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97280" w14:textId="0649C048" w:rsidR="000D1D10" w:rsidRPr="00334C18" w:rsidRDefault="00334C18" w:rsidP="000D1D10">
      <w:pPr>
        <w:spacing w:before="240" w:after="240" w:line="360" w:lineRule="auto"/>
        <w:jc w:val="right"/>
        <w:rPr>
          <w:b/>
          <w:bCs/>
          <w:i/>
          <w:iCs/>
        </w:rPr>
      </w:pPr>
      <w:r w:rsidRPr="00334C18">
        <w:rPr>
          <w:b/>
          <w:bCs/>
          <w:i/>
          <w:iCs/>
        </w:rPr>
        <w:t>https://doi.org/10.23913/ride.v11i22.953</w:t>
      </w:r>
    </w:p>
    <w:p w14:paraId="30B6BA4D" w14:textId="00795152" w:rsidR="000D1D10" w:rsidRDefault="000D1D10" w:rsidP="000D1D10">
      <w:pPr>
        <w:spacing w:before="240" w:after="240" w:line="360" w:lineRule="auto"/>
        <w:jc w:val="right"/>
        <w:rPr>
          <w:rFonts w:asciiTheme="minorHAnsi" w:hAnsiTheme="minorHAnsi" w:cstheme="minorHAnsi"/>
          <w:b/>
          <w:bCs/>
          <w:sz w:val="36"/>
          <w:szCs w:val="36"/>
          <w:lang w:val="es-ES"/>
        </w:rPr>
      </w:pPr>
      <w:r w:rsidRPr="004017CE">
        <w:rPr>
          <w:b/>
          <w:bCs/>
          <w:i/>
          <w:iCs/>
        </w:rPr>
        <w:t>Artículos científicos</w:t>
      </w:r>
    </w:p>
    <w:p w14:paraId="7C17BBE0" w14:textId="0447559C" w:rsidR="008279FB" w:rsidRDefault="00632298" w:rsidP="00E8241A">
      <w:pPr>
        <w:spacing w:line="276" w:lineRule="auto"/>
        <w:jc w:val="right"/>
        <w:rPr>
          <w:rFonts w:asciiTheme="minorHAnsi" w:hAnsiTheme="minorHAnsi" w:cstheme="minorHAnsi"/>
          <w:b/>
          <w:bCs/>
          <w:sz w:val="36"/>
          <w:szCs w:val="36"/>
          <w:lang w:val="es-ES"/>
        </w:rPr>
      </w:pPr>
      <w:r>
        <w:rPr>
          <w:rFonts w:asciiTheme="minorHAnsi" w:hAnsiTheme="minorHAnsi" w:cstheme="minorHAnsi"/>
          <w:b/>
          <w:bCs/>
          <w:sz w:val="36"/>
          <w:szCs w:val="36"/>
          <w:lang w:val="es-ES"/>
        </w:rPr>
        <w:t>I</w:t>
      </w:r>
      <w:r w:rsidR="008279FB" w:rsidRPr="008279FB">
        <w:rPr>
          <w:rFonts w:asciiTheme="minorHAnsi" w:hAnsiTheme="minorHAnsi" w:cstheme="minorHAnsi"/>
          <w:b/>
          <w:bCs/>
          <w:sz w:val="36"/>
          <w:szCs w:val="36"/>
          <w:lang w:val="es-ES"/>
        </w:rPr>
        <w:t xml:space="preserve">nstrumento </w:t>
      </w:r>
      <w:r w:rsidR="00C04DD3">
        <w:rPr>
          <w:rFonts w:asciiTheme="minorHAnsi" w:hAnsiTheme="minorHAnsi" w:cstheme="minorHAnsi"/>
          <w:b/>
          <w:bCs/>
          <w:sz w:val="36"/>
          <w:szCs w:val="36"/>
          <w:lang w:val="es-ES"/>
        </w:rPr>
        <w:t xml:space="preserve">para evaluar los </w:t>
      </w:r>
      <w:r w:rsidR="008279FB" w:rsidRPr="008279FB">
        <w:rPr>
          <w:rFonts w:asciiTheme="minorHAnsi" w:hAnsiTheme="minorHAnsi" w:cstheme="minorHAnsi"/>
          <w:b/>
          <w:bCs/>
          <w:sz w:val="36"/>
          <w:szCs w:val="36"/>
          <w:lang w:val="es-ES"/>
        </w:rPr>
        <w:t>conocimientos</w:t>
      </w:r>
      <w:r w:rsidR="00C04DD3">
        <w:rPr>
          <w:rFonts w:asciiTheme="minorHAnsi" w:hAnsiTheme="minorHAnsi" w:cstheme="minorHAnsi"/>
          <w:b/>
          <w:bCs/>
          <w:sz w:val="36"/>
          <w:szCs w:val="36"/>
          <w:lang w:val="es-ES"/>
        </w:rPr>
        <w:t xml:space="preserve"> matemáticos </w:t>
      </w:r>
      <w:r w:rsidR="008279FB" w:rsidRPr="008279FB">
        <w:rPr>
          <w:rFonts w:asciiTheme="minorHAnsi" w:hAnsiTheme="minorHAnsi" w:cstheme="minorHAnsi"/>
          <w:b/>
          <w:bCs/>
          <w:sz w:val="36"/>
          <w:szCs w:val="36"/>
          <w:lang w:val="es-ES"/>
        </w:rPr>
        <w:t>previos</w:t>
      </w:r>
      <w:r w:rsidR="008279FB" w:rsidRPr="008279FB">
        <w:rPr>
          <w:rFonts w:asciiTheme="minorHAnsi" w:hAnsiTheme="minorHAnsi" w:cstheme="minorHAnsi"/>
          <w:b/>
          <w:bCs/>
          <w:sz w:val="36"/>
          <w:szCs w:val="36"/>
          <w:lang w:val="es-ES_tradnl"/>
        </w:rPr>
        <w:t xml:space="preserve"> </w:t>
      </w:r>
      <w:r w:rsidR="00C04DD3">
        <w:rPr>
          <w:rFonts w:asciiTheme="minorHAnsi" w:hAnsiTheme="minorHAnsi" w:cstheme="minorHAnsi"/>
          <w:b/>
          <w:bCs/>
          <w:sz w:val="36"/>
          <w:szCs w:val="36"/>
          <w:lang w:val="es-ES_tradnl"/>
        </w:rPr>
        <w:t>para</w:t>
      </w:r>
      <w:r w:rsidR="00C04DD3">
        <w:rPr>
          <w:rFonts w:asciiTheme="minorHAnsi" w:hAnsiTheme="minorHAnsi" w:cstheme="minorHAnsi"/>
          <w:b/>
          <w:bCs/>
          <w:sz w:val="36"/>
          <w:szCs w:val="36"/>
          <w:lang w:val="es-ES"/>
        </w:rPr>
        <w:t xml:space="preserve"> la enseñanza</w:t>
      </w:r>
      <w:r w:rsidR="008279FB" w:rsidRPr="008279FB">
        <w:rPr>
          <w:rFonts w:asciiTheme="minorHAnsi" w:hAnsiTheme="minorHAnsi" w:cstheme="minorHAnsi"/>
          <w:b/>
          <w:bCs/>
          <w:sz w:val="36"/>
          <w:szCs w:val="36"/>
          <w:lang w:val="es-ES"/>
        </w:rPr>
        <w:t xml:space="preserve"> de</w:t>
      </w:r>
      <w:r w:rsidR="00C04DD3">
        <w:rPr>
          <w:rFonts w:asciiTheme="minorHAnsi" w:hAnsiTheme="minorHAnsi" w:cstheme="minorHAnsi"/>
          <w:b/>
          <w:bCs/>
          <w:sz w:val="36"/>
          <w:szCs w:val="36"/>
          <w:lang w:val="es-ES"/>
        </w:rPr>
        <w:t>l</w:t>
      </w:r>
      <w:r w:rsidR="008279FB" w:rsidRPr="008279FB">
        <w:rPr>
          <w:rFonts w:asciiTheme="minorHAnsi" w:hAnsiTheme="minorHAnsi" w:cstheme="minorHAnsi"/>
          <w:b/>
          <w:bCs/>
          <w:sz w:val="36"/>
          <w:szCs w:val="36"/>
          <w:lang w:val="es-ES"/>
        </w:rPr>
        <w:t xml:space="preserve"> </w:t>
      </w:r>
      <w:r w:rsidR="00C04DD3">
        <w:rPr>
          <w:rFonts w:asciiTheme="minorHAnsi" w:hAnsiTheme="minorHAnsi" w:cstheme="minorHAnsi"/>
          <w:b/>
          <w:bCs/>
          <w:sz w:val="36"/>
          <w:szCs w:val="36"/>
          <w:lang w:val="es-ES"/>
        </w:rPr>
        <w:t xml:space="preserve">concepto de </w:t>
      </w:r>
      <w:r w:rsidR="008279FB" w:rsidRPr="00D033F0">
        <w:rPr>
          <w:rFonts w:asciiTheme="minorHAnsi" w:hAnsiTheme="minorHAnsi" w:cstheme="minorHAnsi"/>
          <w:b/>
          <w:bCs/>
          <w:i/>
          <w:sz w:val="36"/>
          <w:szCs w:val="36"/>
          <w:lang w:val="es-ES"/>
        </w:rPr>
        <w:t>límite</w:t>
      </w:r>
      <w:r w:rsidR="008279FB" w:rsidRPr="008279FB">
        <w:rPr>
          <w:rFonts w:asciiTheme="minorHAnsi" w:hAnsiTheme="minorHAnsi" w:cstheme="minorHAnsi"/>
          <w:b/>
          <w:bCs/>
          <w:sz w:val="36"/>
          <w:szCs w:val="36"/>
          <w:lang w:val="es-ES"/>
        </w:rPr>
        <w:t xml:space="preserve"> durante la pandemia SARS-CoV-2</w:t>
      </w:r>
    </w:p>
    <w:p w14:paraId="1E15E6BD" w14:textId="77777777" w:rsidR="002A7DE9" w:rsidRPr="008279FB" w:rsidRDefault="002A7DE9" w:rsidP="00E8241A">
      <w:pPr>
        <w:spacing w:line="276" w:lineRule="auto"/>
        <w:jc w:val="right"/>
      </w:pPr>
    </w:p>
    <w:p w14:paraId="11A877C9" w14:textId="27D3FD82" w:rsidR="008279FB" w:rsidRDefault="00632298" w:rsidP="00E8241A">
      <w:pPr>
        <w:spacing w:line="276" w:lineRule="auto"/>
        <w:jc w:val="right"/>
        <w:rPr>
          <w:rFonts w:asciiTheme="minorHAnsi" w:eastAsiaTheme="minorHAnsi" w:hAnsiTheme="minorHAnsi" w:cstheme="minorHAnsi"/>
          <w:b/>
          <w:bCs/>
          <w:i/>
          <w:iCs/>
          <w:sz w:val="28"/>
          <w:szCs w:val="28"/>
          <w:lang w:val="en-US" w:eastAsia="en-US"/>
        </w:rPr>
      </w:pPr>
      <w:r>
        <w:rPr>
          <w:rFonts w:asciiTheme="minorHAnsi" w:eastAsiaTheme="minorHAnsi" w:hAnsiTheme="minorHAnsi" w:cstheme="minorHAnsi"/>
          <w:b/>
          <w:bCs/>
          <w:i/>
          <w:iCs/>
          <w:sz w:val="28"/>
          <w:szCs w:val="28"/>
          <w:lang w:val="en-US" w:eastAsia="en-US"/>
        </w:rPr>
        <w:t>I</w:t>
      </w:r>
      <w:r w:rsidR="008279FB" w:rsidRPr="008279FB">
        <w:rPr>
          <w:rFonts w:asciiTheme="minorHAnsi" w:eastAsiaTheme="minorHAnsi" w:hAnsiTheme="minorHAnsi" w:cstheme="minorHAnsi"/>
          <w:b/>
          <w:bCs/>
          <w:i/>
          <w:iCs/>
          <w:sz w:val="28"/>
          <w:szCs w:val="28"/>
          <w:lang w:val="en-US" w:eastAsia="en-US"/>
        </w:rPr>
        <w:t>nstrument for evaluating prior mathematical knowledge for the teaching of Limit concept during the SARS-CoV-2 pandemic</w:t>
      </w:r>
    </w:p>
    <w:p w14:paraId="0AB1366D" w14:textId="4B81B10A" w:rsidR="000D1D10" w:rsidRPr="00E8241A" w:rsidRDefault="000D1D10" w:rsidP="00E8241A">
      <w:pPr>
        <w:spacing w:line="276" w:lineRule="auto"/>
        <w:jc w:val="right"/>
        <w:rPr>
          <w:rFonts w:asciiTheme="minorHAnsi" w:eastAsiaTheme="minorHAnsi" w:hAnsiTheme="minorHAnsi" w:cstheme="minorHAnsi"/>
          <w:b/>
          <w:bCs/>
          <w:i/>
          <w:iCs/>
          <w:lang w:val="en-US" w:eastAsia="en-US"/>
        </w:rPr>
      </w:pPr>
    </w:p>
    <w:p w14:paraId="4971A460" w14:textId="698B01F0" w:rsidR="000D1D10" w:rsidRPr="000D1D10" w:rsidRDefault="000D1D10" w:rsidP="00E8241A">
      <w:pPr>
        <w:spacing w:line="276" w:lineRule="auto"/>
        <w:jc w:val="right"/>
        <w:rPr>
          <w:rFonts w:asciiTheme="minorHAnsi" w:eastAsiaTheme="minorHAnsi" w:hAnsiTheme="minorHAnsi" w:cstheme="minorHAnsi"/>
          <w:b/>
          <w:bCs/>
          <w:i/>
          <w:iCs/>
          <w:sz w:val="28"/>
          <w:szCs w:val="28"/>
          <w:lang w:eastAsia="en-US"/>
        </w:rPr>
      </w:pPr>
      <w:r w:rsidRPr="000D1D10">
        <w:rPr>
          <w:rFonts w:asciiTheme="minorHAnsi" w:eastAsiaTheme="minorHAnsi" w:hAnsiTheme="minorHAnsi" w:cstheme="minorHAnsi"/>
          <w:b/>
          <w:bCs/>
          <w:i/>
          <w:iCs/>
          <w:sz w:val="28"/>
          <w:szCs w:val="28"/>
          <w:lang w:eastAsia="en-US"/>
        </w:rPr>
        <w:t xml:space="preserve">Instrumento para avaliar o </w:t>
      </w:r>
      <w:proofErr w:type="spellStart"/>
      <w:r w:rsidRPr="000D1D10">
        <w:rPr>
          <w:rFonts w:asciiTheme="minorHAnsi" w:eastAsiaTheme="minorHAnsi" w:hAnsiTheme="minorHAnsi" w:cstheme="minorHAnsi"/>
          <w:b/>
          <w:bCs/>
          <w:i/>
          <w:iCs/>
          <w:sz w:val="28"/>
          <w:szCs w:val="28"/>
          <w:lang w:eastAsia="en-US"/>
        </w:rPr>
        <w:t>conhecimento</w:t>
      </w:r>
      <w:proofErr w:type="spellEnd"/>
      <w:r w:rsidRPr="000D1D10">
        <w:rPr>
          <w:rFonts w:asciiTheme="minorHAnsi" w:eastAsiaTheme="minorHAnsi" w:hAnsiTheme="minorHAnsi" w:cstheme="minorHAnsi"/>
          <w:b/>
          <w:bCs/>
          <w:i/>
          <w:iCs/>
          <w:sz w:val="28"/>
          <w:szCs w:val="28"/>
          <w:lang w:eastAsia="en-US"/>
        </w:rPr>
        <w:t xml:space="preserve"> matemático </w:t>
      </w:r>
      <w:proofErr w:type="spellStart"/>
      <w:r w:rsidRPr="000D1D10">
        <w:rPr>
          <w:rFonts w:asciiTheme="minorHAnsi" w:eastAsiaTheme="minorHAnsi" w:hAnsiTheme="minorHAnsi" w:cstheme="minorHAnsi"/>
          <w:b/>
          <w:bCs/>
          <w:i/>
          <w:iCs/>
          <w:sz w:val="28"/>
          <w:szCs w:val="28"/>
          <w:lang w:eastAsia="en-US"/>
        </w:rPr>
        <w:t>prévio</w:t>
      </w:r>
      <w:proofErr w:type="spellEnd"/>
      <w:r w:rsidRPr="000D1D10">
        <w:rPr>
          <w:rFonts w:asciiTheme="minorHAnsi" w:eastAsiaTheme="minorHAnsi" w:hAnsiTheme="minorHAnsi" w:cstheme="minorHAnsi"/>
          <w:b/>
          <w:bCs/>
          <w:i/>
          <w:iCs/>
          <w:sz w:val="28"/>
          <w:szCs w:val="28"/>
          <w:lang w:eastAsia="en-US"/>
        </w:rPr>
        <w:t xml:space="preserve"> para o </w:t>
      </w:r>
      <w:proofErr w:type="spellStart"/>
      <w:r w:rsidRPr="000D1D10">
        <w:rPr>
          <w:rFonts w:asciiTheme="minorHAnsi" w:eastAsiaTheme="minorHAnsi" w:hAnsiTheme="minorHAnsi" w:cstheme="minorHAnsi"/>
          <w:b/>
          <w:bCs/>
          <w:i/>
          <w:iCs/>
          <w:sz w:val="28"/>
          <w:szCs w:val="28"/>
          <w:lang w:eastAsia="en-US"/>
        </w:rPr>
        <w:t>ensino</w:t>
      </w:r>
      <w:proofErr w:type="spellEnd"/>
      <w:r w:rsidRPr="000D1D10">
        <w:rPr>
          <w:rFonts w:asciiTheme="minorHAnsi" w:eastAsiaTheme="minorHAnsi" w:hAnsiTheme="minorHAnsi" w:cstheme="minorHAnsi"/>
          <w:b/>
          <w:bCs/>
          <w:i/>
          <w:iCs/>
          <w:sz w:val="28"/>
          <w:szCs w:val="28"/>
          <w:lang w:eastAsia="en-US"/>
        </w:rPr>
        <w:t xml:space="preserve"> do </w:t>
      </w:r>
      <w:proofErr w:type="spellStart"/>
      <w:r w:rsidRPr="000D1D10">
        <w:rPr>
          <w:rFonts w:asciiTheme="minorHAnsi" w:eastAsiaTheme="minorHAnsi" w:hAnsiTheme="minorHAnsi" w:cstheme="minorHAnsi"/>
          <w:b/>
          <w:bCs/>
          <w:i/>
          <w:iCs/>
          <w:sz w:val="28"/>
          <w:szCs w:val="28"/>
          <w:lang w:eastAsia="en-US"/>
        </w:rPr>
        <w:t>conceito</w:t>
      </w:r>
      <w:proofErr w:type="spellEnd"/>
      <w:r w:rsidRPr="000D1D10">
        <w:rPr>
          <w:rFonts w:asciiTheme="minorHAnsi" w:eastAsiaTheme="minorHAnsi" w:hAnsiTheme="minorHAnsi" w:cstheme="minorHAnsi"/>
          <w:b/>
          <w:bCs/>
          <w:i/>
          <w:iCs/>
          <w:sz w:val="28"/>
          <w:szCs w:val="28"/>
          <w:lang w:eastAsia="en-US"/>
        </w:rPr>
        <w:t xml:space="preserve"> de limite durante a pandemia de SARS-CoV-2</w:t>
      </w:r>
    </w:p>
    <w:p w14:paraId="758EF7DC" w14:textId="77777777" w:rsidR="002A7DE9" w:rsidRPr="000D1D10" w:rsidRDefault="002A7DE9" w:rsidP="002A7DE9">
      <w:pPr>
        <w:spacing w:line="360" w:lineRule="auto"/>
        <w:jc w:val="right"/>
      </w:pPr>
    </w:p>
    <w:p w14:paraId="08C7A125" w14:textId="77777777" w:rsidR="002A7DE9" w:rsidRPr="000D1D10" w:rsidRDefault="002A7DE9" w:rsidP="006F0488">
      <w:pPr>
        <w:jc w:val="right"/>
        <w:rPr>
          <w:rFonts w:asciiTheme="minorHAnsi" w:hAnsiTheme="minorHAnsi" w:cstheme="minorHAnsi"/>
          <w:b/>
          <w:lang w:val="es-ES"/>
        </w:rPr>
      </w:pPr>
      <w:r w:rsidRPr="000D1D10">
        <w:rPr>
          <w:rFonts w:asciiTheme="minorHAnsi" w:hAnsiTheme="minorHAnsi" w:cstheme="minorHAnsi"/>
          <w:b/>
          <w:lang w:val="es-ES"/>
        </w:rPr>
        <w:t xml:space="preserve">Erick </w:t>
      </w:r>
      <w:proofErr w:type="spellStart"/>
      <w:r w:rsidRPr="000D1D10">
        <w:rPr>
          <w:rFonts w:asciiTheme="minorHAnsi" w:hAnsiTheme="minorHAnsi" w:cstheme="minorHAnsi"/>
          <w:b/>
          <w:lang w:val="es-ES"/>
        </w:rPr>
        <w:t>Radaí</w:t>
      </w:r>
      <w:proofErr w:type="spellEnd"/>
      <w:r w:rsidRPr="000D1D10">
        <w:rPr>
          <w:rFonts w:asciiTheme="minorHAnsi" w:hAnsiTheme="minorHAnsi" w:cstheme="minorHAnsi"/>
          <w:b/>
          <w:lang w:val="es-ES"/>
        </w:rPr>
        <w:t xml:space="preserve"> Rojas Maldonado</w:t>
      </w:r>
    </w:p>
    <w:p w14:paraId="6D7DC368" w14:textId="0AAF1875" w:rsidR="002A7DE9" w:rsidRPr="000D1D10" w:rsidRDefault="002A7DE9" w:rsidP="006F0488">
      <w:pPr>
        <w:jc w:val="right"/>
      </w:pPr>
      <w:r w:rsidRPr="002A7DE9">
        <w:rPr>
          <w:lang w:val="es-ES"/>
        </w:rPr>
        <w:t>Universidad Michoacana de San Nicolás de Hidalgo</w:t>
      </w:r>
      <w:r w:rsidR="000D1D10">
        <w:rPr>
          <w:lang w:val="es-ES"/>
        </w:rPr>
        <w:t>,</w:t>
      </w:r>
      <w:r w:rsidRPr="000D1D10">
        <w:t xml:space="preserve"> México</w:t>
      </w:r>
    </w:p>
    <w:p w14:paraId="0CBE6B1D" w14:textId="77777777" w:rsidR="002A7DE9" w:rsidRPr="00E8241A" w:rsidRDefault="002A7DE9" w:rsidP="006F0488">
      <w:pPr>
        <w:jc w:val="right"/>
        <w:rPr>
          <w:rFonts w:asciiTheme="minorHAnsi" w:hAnsiTheme="minorHAnsi" w:cstheme="minorHAnsi"/>
          <w:color w:val="FF0000"/>
        </w:rPr>
      </w:pPr>
      <w:r w:rsidRPr="00E8241A">
        <w:rPr>
          <w:rFonts w:asciiTheme="minorHAnsi" w:hAnsiTheme="minorHAnsi" w:cstheme="minorHAnsi"/>
          <w:color w:val="FF0000"/>
        </w:rPr>
        <w:t>errojas@umich.mx</w:t>
      </w:r>
    </w:p>
    <w:p w14:paraId="001FF49B" w14:textId="675DA2F4" w:rsidR="003B583F" w:rsidRPr="00E8241A" w:rsidRDefault="002A7DE9" w:rsidP="006F0488">
      <w:pPr>
        <w:jc w:val="right"/>
      </w:pPr>
      <w:r w:rsidRPr="00E8241A">
        <w:t>https://orcid.org/0000-0003-2521-5107</w:t>
      </w:r>
    </w:p>
    <w:p w14:paraId="0E414E00" w14:textId="25E17517" w:rsidR="002778BA" w:rsidRPr="00E8241A" w:rsidRDefault="002778BA" w:rsidP="006F0488">
      <w:pPr>
        <w:jc w:val="right"/>
      </w:pPr>
    </w:p>
    <w:p w14:paraId="5555C9AC" w14:textId="4D4A3951" w:rsidR="002778BA" w:rsidRPr="000D1D10" w:rsidRDefault="002778BA" w:rsidP="00CD1D80">
      <w:pPr>
        <w:jc w:val="right"/>
        <w:rPr>
          <w:rFonts w:asciiTheme="minorHAnsi" w:hAnsiTheme="minorHAnsi" w:cstheme="minorHAnsi"/>
          <w:b/>
          <w:lang w:val="es-ES"/>
        </w:rPr>
      </w:pPr>
      <w:r w:rsidRPr="000D1D10">
        <w:rPr>
          <w:rFonts w:asciiTheme="minorHAnsi" w:hAnsiTheme="minorHAnsi" w:cstheme="minorHAnsi"/>
          <w:b/>
          <w:lang w:val="es-ES"/>
        </w:rPr>
        <w:t>Jaqueline Toscano Galeana</w:t>
      </w:r>
    </w:p>
    <w:p w14:paraId="2E9E23A4" w14:textId="59C18184" w:rsidR="002778BA" w:rsidRPr="00334C18" w:rsidRDefault="002778BA" w:rsidP="00CD1D80">
      <w:pPr>
        <w:jc w:val="right"/>
      </w:pPr>
      <w:r w:rsidRPr="002A7DE9">
        <w:rPr>
          <w:lang w:val="es-ES"/>
        </w:rPr>
        <w:t>Universidad Michoacana de San Nicolás de Hidalgo</w:t>
      </w:r>
      <w:r w:rsidRPr="00334C18">
        <w:t>, México</w:t>
      </w:r>
    </w:p>
    <w:p w14:paraId="64F79335" w14:textId="128680E2" w:rsidR="006F0488" w:rsidRPr="00334C18" w:rsidRDefault="00CD1D80" w:rsidP="00CD1D80">
      <w:pPr>
        <w:jc w:val="right"/>
        <w:rPr>
          <w:rFonts w:asciiTheme="minorHAnsi" w:hAnsiTheme="minorHAnsi" w:cstheme="minorHAnsi"/>
          <w:color w:val="FF0000"/>
        </w:rPr>
      </w:pPr>
      <w:r w:rsidRPr="00334C18">
        <w:rPr>
          <w:rFonts w:asciiTheme="minorHAnsi" w:hAnsiTheme="minorHAnsi" w:cstheme="minorHAnsi"/>
          <w:color w:val="FF0000"/>
        </w:rPr>
        <w:t>j</w:t>
      </w:r>
      <w:r w:rsidR="002778BA" w:rsidRPr="00334C18">
        <w:rPr>
          <w:rFonts w:asciiTheme="minorHAnsi" w:hAnsiTheme="minorHAnsi" w:cstheme="minorHAnsi"/>
          <w:color w:val="FF0000"/>
        </w:rPr>
        <w:t>aqueline.toscano@umich.mx</w:t>
      </w:r>
    </w:p>
    <w:p w14:paraId="0FCA7F85" w14:textId="77777777" w:rsidR="00CD1D80" w:rsidRPr="00CD1D80" w:rsidRDefault="00CD1D80" w:rsidP="00CD1D80">
      <w:pPr>
        <w:jc w:val="right"/>
      </w:pPr>
      <w:r w:rsidRPr="00CD1D80">
        <w:t>https://orcid.org/0000-0001-9333-8956</w:t>
      </w:r>
    </w:p>
    <w:p w14:paraId="2C421835" w14:textId="77777777" w:rsidR="002778BA" w:rsidRPr="002778BA" w:rsidRDefault="002778BA" w:rsidP="002A7DE9">
      <w:pPr>
        <w:spacing w:line="360" w:lineRule="auto"/>
        <w:jc w:val="right"/>
      </w:pPr>
    </w:p>
    <w:p w14:paraId="08D73B3D" w14:textId="77777777" w:rsidR="002F5616" w:rsidRPr="00E8241A" w:rsidRDefault="002F5616" w:rsidP="00E8241A">
      <w:pPr>
        <w:spacing w:line="360" w:lineRule="auto"/>
        <w:rPr>
          <w:rFonts w:asciiTheme="minorHAnsi" w:hAnsiTheme="minorHAnsi" w:cstheme="minorHAnsi"/>
          <w:b/>
          <w:bCs/>
          <w:sz w:val="28"/>
          <w:szCs w:val="28"/>
        </w:rPr>
      </w:pPr>
      <w:r w:rsidRPr="00E8241A">
        <w:rPr>
          <w:rFonts w:asciiTheme="minorHAnsi" w:hAnsiTheme="minorHAnsi" w:cstheme="minorHAnsi"/>
          <w:b/>
          <w:bCs/>
          <w:sz w:val="28"/>
          <w:szCs w:val="28"/>
        </w:rPr>
        <w:t>Resumen</w:t>
      </w:r>
    </w:p>
    <w:p w14:paraId="2B496F7C" w14:textId="77777777" w:rsidR="00677B07" w:rsidRPr="00F87E0B" w:rsidRDefault="00677B07" w:rsidP="00677B07">
      <w:pPr>
        <w:spacing w:line="360" w:lineRule="auto"/>
        <w:jc w:val="both"/>
        <w:rPr>
          <w:lang w:val="es-ES"/>
        </w:rPr>
      </w:pPr>
      <w:r>
        <w:rPr>
          <w:lang w:val="es-ES"/>
        </w:rPr>
        <w:t xml:space="preserve">El objetivo del presente trabajo fue diseñar un instrumento que permitiera determinar, en el marco de la actual emergencia sanitaria generada por el virus </w:t>
      </w:r>
      <w:r w:rsidRPr="008279FB">
        <w:rPr>
          <w:lang w:val="es-ES"/>
        </w:rPr>
        <w:t>SARS-CoV-2</w:t>
      </w:r>
      <w:r>
        <w:rPr>
          <w:lang w:val="es-ES"/>
        </w:rPr>
        <w:t xml:space="preserve">, </w:t>
      </w:r>
      <w:r w:rsidRPr="00F87E0B">
        <w:rPr>
          <w:lang w:val="es-ES"/>
        </w:rPr>
        <w:t xml:space="preserve">los </w:t>
      </w:r>
      <w:r w:rsidRPr="008279FB">
        <w:rPr>
          <w:lang w:val="es-ES"/>
        </w:rPr>
        <w:t>conocimientos</w:t>
      </w:r>
      <w:r w:rsidRPr="00F87E0B">
        <w:rPr>
          <w:lang w:val="es-ES"/>
        </w:rPr>
        <w:t xml:space="preserve"> matemáticos </w:t>
      </w:r>
      <w:r w:rsidRPr="008279FB">
        <w:rPr>
          <w:lang w:val="es-ES"/>
        </w:rPr>
        <w:t>previos</w:t>
      </w:r>
      <w:r w:rsidRPr="008279FB">
        <w:rPr>
          <w:lang w:val="es-ES_tradnl"/>
        </w:rPr>
        <w:t xml:space="preserve"> </w:t>
      </w:r>
      <w:r>
        <w:rPr>
          <w:lang w:val="es-ES"/>
        </w:rPr>
        <w:t>en torno</w:t>
      </w:r>
      <w:r w:rsidRPr="008279FB">
        <w:rPr>
          <w:lang w:val="es-ES"/>
        </w:rPr>
        <w:t xml:space="preserve"> </w:t>
      </w:r>
      <w:r>
        <w:rPr>
          <w:lang w:val="es-ES"/>
        </w:rPr>
        <w:t>a</w:t>
      </w:r>
      <w:r w:rsidRPr="008279FB">
        <w:rPr>
          <w:lang w:val="es-ES"/>
        </w:rPr>
        <w:t xml:space="preserve">l concepto </w:t>
      </w:r>
      <w:r w:rsidRPr="00D033F0">
        <w:rPr>
          <w:i/>
          <w:lang w:val="es-ES"/>
        </w:rPr>
        <w:t>límite</w:t>
      </w:r>
      <w:r>
        <w:rPr>
          <w:i/>
          <w:lang w:val="es-ES"/>
        </w:rPr>
        <w:t xml:space="preserve"> </w:t>
      </w:r>
      <w:r>
        <w:rPr>
          <w:lang w:val="es-ES_tradnl"/>
        </w:rPr>
        <w:t xml:space="preserve">de alumnos </w:t>
      </w:r>
      <w:r w:rsidRPr="00F87E0B">
        <w:rPr>
          <w:lang w:val="es-ES"/>
        </w:rPr>
        <w:t xml:space="preserve">del bachillerato de Ingeniería y Arquitectura </w:t>
      </w:r>
      <w:r>
        <w:rPr>
          <w:lang w:val="es-ES"/>
        </w:rPr>
        <w:t>(s</w:t>
      </w:r>
      <w:r w:rsidRPr="00F87E0B">
        <w:rPr>
          <w:lang w:val="es-ES"/>
        </w:rPr>
        <w:t>ección 1</w:t>
      </w:r>
      <w:r>
        <w:rPr>
          <w:lang w:val="es-ES"/>
        </w:rPr>
        <w:t>)</w:t>
      </w:r>
      <w:r w:rsidRPr="00F87E0B">
        <w:rPr>
          <w:lang w:val="es-ES"/>
        </w:rPr>
        <w:t xml:space="preserve"> del C</w:t>
      </w:r>
      <w:r>
        <w:rPr>
          <w:lang w:val="es-ES"/>
        </w:rPr>
        <w:t xml:space="preserve">olegio </w:t>
      </w:r>
      <w:r w:rsidRPr="00F87E0B">
        <w:rPr>
          <w:lang w:val="es-ES"/>
        </w:rPr>
        <w:t>P</w:t>
      </w:r>
      <w:r>
        <w:rPr>
          <w:lang w:val="es-ES"/>
        </w:rPr>
        <w:t xml:space="preserve">rimitivo y </w:t>
      </w:r>
      <w:r w:rsidRPr="00F87E0B">
        <w:rPr>
          <w:lang w:val="es-ES"/>
        </w:rPr>
        <w:t>N</w:t>
      </w:r>
      <w:r>
        <w:rPr>
          <w:lang w:val="es-ES"/>
        </w:rPr>
        <w:t xml:space="preserve">acional de </w:t>
      </w:r>
      <w:r w:rsidRPr="00F87E0B">
        <w:rPr>
          <w:lang w:val="es-ES"/>
        </w:rPr>
        <w:t>S</w:t>
      </w:r>
      <w:r>
        <w:rPr>
          <w:lang w:val="es-ES"/>
        </w:rPr>
        <w:t xml:space="preserve">an </w:t>
      </w:r>
      <w:r w:rsidRPr="00F87E0B">
        <w:rPr>
          <w:lang w:val="es-ES"/>
        </w:rPr>
        <w:t>N</w:t>
      </w:r>
      <w:r>
        <w:rPr>
          <w:lang w:val="es-ES"/>
        </w:rPr>
        <w:t>icolás de Hidalgo. P</w:t>
      </w:r>
      <w:r w:rsidRPr="00F87E0B">
        <w:rPr>
          <w:lang w:val="es-ES"/>
        </w:rPr>
        <w:t xml:space="preserve">ara el diseño del instrumento se </w:t>
      </w:r>
      <w:r>
        <w:rPr>
          <w:lang w:val="es-ES"/>
        </w:rPr>
        <w:t>siguieron</w:t>
      </w:r>
      <w:r w:rsidRPr="00F87E0B">
        <w:rPr>
          <w:lang w:val="es-ES"/>
        </w:rPr>
        <w:t xml:space="preserve"> las cuatro fases de construcción que establece Soriano Rodríguez </w:t>
      </w:r>
      <w:r w:rsidRPr="00F87E0B">
        <w:rPr>
          <w:lang w:val="es-ES"/>
        </w:rPr>
        <w:fldChar w:fldCharType="begin" w:fldLock="1"/>
      </w:r>
      <w:r w:rsidRPr="00F87E0B">
        <w:rPr>
          <w:lang w:val="es-ES"/>
        </w:rPr>
        <w:instrText>ADDIN CSL_CITATION {"citationItems":[{"id":"ITEM-1","itemData":{"DOI":"10.5377/dialogos.v0i14.2202","ISSN":"1996-1642","abstract":"El propósito de este artículo es explicar de forma sintética y lógica el diseño de un instrumento de medición. Se enfatiza principalmente la importancia de la validación como un proceso articulado que debe trascender de la confiabilidad a la validez, condiciones indispensables en todo proceso de medición en la investigación científica. Para facilitar la lectura, se incluyen referentes conceptuales con relación al diseño de los instrumentos y se ha estructurado el proceso del diseño y validación en cuatro fases. Cada una explica puntualmente los aspectos teóricos y los pasos operativos que deben ejecutarse en función de los jueces expertos y los procesos psicométricos, lo cuales permiten generar evidencias empíricas para la validación. Este artículo está dirigido a estudiantes de postgrados que realizan proyectos de investigación como requisitos de graduación y a profesionales de la academia que se inician en el campo investigativo de las áreas sociales y educativas.Diá-logos 14, 19-40.","author":[{"dropping-particle":"","family":"Soriano Rodríguez","given":"Ana María","non-dropping-particle":"","parse-names":false,"suffix":""}],"container-title":"Diá-logos","id":"ITEM-1","issued":{"date-parts":[["2015"]]},"title":"Diseño y validación de instrumentos de medición","type":"article-journal"},"uris":["http://www.mendeley.com/documents/?uuid=18f8410d-df01-408f-afda-227716f9b7f3"]}],"mendeley":{"formattedCitation":"(Soriano Rodríguez, 2015)","manualFormatting":"(2015)","plainTextFormattedCitation":"(Soriano Rodríguez, 2015)","previouslyFormattedCitation":"(Soriano Rodríguez, 2015)"},"properties":{"noteIndex":0},"schema":"https://github.com/citation-style-language/schema/raw/master/csl-citation.json"}</w:instrText>
      </w:r>
      <w:r w:rsidRPr="00F87E0B">
        <w:rPr>
          <w:lang w:val="es-ES"/>
        </w:rPr>
        <w:fldChar w:fldCharType="separate"/>
      </w:r>
      <w:r w:rsidRPr="00F87E0B">
        <w:rPr>
          <w:noProof/>
          <w:lang w:val="es-ES"/>
        </w:rPr>
        <w:t>(2015)</w:t>
      </w:r>
      <w:r w:rsidRPr="00F87E0B">
        <w:rPr>
          <w:lang w:val="es-ES"/>
        </w:rPr>
        <w:fldChar w:fldCharType="end"/>
      </w:r>
      <w:r>
        <w:rPr>
          <w:lang w:val="es-ES"/>
        </w:rPr>
        <w:t>, es decir,</w:t>
      </w:r>
      <w:r w:rsidRPr="00F87E0B">
        <w:rPr>
          <w:lang w:val="es-ES"/>
        </w:rPr>
        <w:t xml:space="preserve"> 1)</w:t>
      </w:r>
      <w:r>
        <w:rPr>
          <w:lang w:val="es-ES"/>
        </w:rPr>
        <w:t xml:space="preserve"> o</w:t>
      </w:r>
      <w:r w:rsidRPr="00F87E0B">
        <w:rPr>
          <w:lang w:val="es-ES"/>
        </w:rPr>
        <w:t>bjetivos, teoría y constructo, 2)</w:t>
      </w:r>
      <w:r>
        <w:rPr>
          <w:lang w:val="es-ES"/>
        </w:rPr>
        <w:t xml:space="preserve"> v</w:t>
      </w:r>
      <w:r w:rsidRPr="00F87E0B">
        <w:rPr>
          <w:lang w:val="es-ES"/>
        </w:rPr>
        <w:t>alidación juicio de expertos, 3)</w:t>
      </w:r>
      <w:r>
        <w:rPr>
          <w:lang w:val="es-ES"/>
        </w:rPr>
        <w:t xml:space="preserve"> p</w:t>
      </w:r>
      <w:r w:rsidRPr="00F87E0B">
        <w:rPr>
          <w:lang w:val="es-ES"/>
        </w:rPr>
        <w:t xml:space="preserve">rueba piloto y 4) </w:t>
      </w:r>
      <w:r>
        <w:rPr>
          <w:lang w:val="es-ES"/>
        </w:rPr>
        <w:t xml:space="preserve">validación psicométrica. Los resultados de esa última fase demuestran que el instrumento </w:t>
      </w:r>
      <w:r w:rsidRPr="00F87E0B">
        <w:rPr>
          <w:lang w:val="es-ES"/>
        </w:rPr>
        <w:t xml:space="preserve">se puede reproducir en diferentes muestras sin </w:t>
      </w:r>
      <w:r>
        <w:rPr>
          <w:lang w:val="es-ES"/>
        </w:rPr>
        <w:t>que constituyan</w:t>
      </w:r>
      <w:r w:rsidRPr="00F87E0B">
        <w:rPr>
          <w:lang w:val="es-ES"/>
        </w:rPr>
        <w:t xml:space="preserve"> un gran sesgo </w:t>
      </w:r>
      <w:r>
        <w:rPr>
          <w:lang w:val="es-ES"/>
        </w:rPr>
        <w:t xml:space="preserve">por parte </w:t>
      </w:r>
      <w:r w:rsidRPr="00F87E0B">
        <w:rPr>
          <w:lang w:val="es-ES"/>
        </w:rPr>
        <w:t>de los participantes</w:t>
      </w:r>
      <w:r>
        <w:rPr>
          <w:lang w:val="es-ES"/>
        </w:rPr>
        <w:t>.</w:t>
      </w:r>
      <w:r w:rsidRPr="00F87E0B">
        <w:rPr>
          <w:lang w:val="es-ES"/>
        </w:rPr>
        <w:t xml:space="preserve"> </w:t>
      </w:r>
      <w:r>
        <w:rPr>
          <w:lang w:val="es-ES"/>
        </w:rPr>
        <w:t>A</w:t>
      </w:r>
      <w:r w:rsidRPr="00F87E0B">
        <w:rPr>
          <w:lang w:val="es-ES"/>
        </w:rPr>
        <w:t xml:space="preserve">demás, los puntajes de cada </w:t>
      </w:r>
      <w:r w:rsidRPr="00F87E0B">
        <w:rPr>
          <w:lang w:val="es-ES"/>
        </w:rPr>
        <w:lastRenderedPageBreak/>
        <w:t xml:space="preserve">pregunta </w:t>
      </w:r>
      <w:r>
        <w:rPr>
          <w:lang w:val="es-ES"/>
        </w:rPr>
        <w:t>fueron</w:t>
      </w:r>
      <w:r w:rsidRPr="00F87E0B">
        <w:rPr>
          <w:lang w:val="es-ES"/>
        </w:rPr>
        <w:t xml:space="preserve"> consistentes con el puntaje total del instrumento.</w:t>
      </w:r>
      <w:r>
        <w:rPr>
          <w:lang w:val="es-ES"/>
        </w:rPr>
        <w:t xml:space="preserve"> En conclusión, se puede afirmar que esta </w:t>
      </w:r>
      <w:r>
        <w:rPr>
          <w:rFonts w:eastAsiaTheme="minorEastAsia"/>
          <w:lang w:val="es-ES"/>
        </w:rPr>
        <w:t xml:space="preserve">puede ser una herramienta muy útil no solo para detectar </w:t>
      </w:r>
      <w:r w:rsidRPr="00AD7A2D">
        <w:rPr>
          <w:rFonts w:eastAsiaTheme="minorEastAsia"/>
          <w:lang w:val="es-ES"/>
        </w:rPr>
        <w:t xml:space="preserve">los conocimientos previos que </w:t>
      </w:r>
      <w:r>
        <w:rPr>
          <w:rFonts w:eastAsiaTheme="minorEastAsia"/>
          <w:lang w:val="es-ES"/>
        </w:rPr>
        <w:t>los</w:t>
      </w:r>
      <w:r w:rsidRPr="00AD7A2D">
        <w:rPr>
          <w:rFonts w:eastAsiaTheme="minorEastAsia"/>
          <w:lang w:val="es-ES"/>
        </w:rPr>
        <w:t xml:space="preserve"> alumno</w:t>
      </w:r>
      <w:r>
        <w:rPr>
          <w:rFonts w:eastAsiaTheme="minorEastAsia"/>
          <w:lang w:val="es-ES"/>
        </w:rPr>
        <w:t>s</w:t>
      </w:r>
      <w:r w:rsidRPr="00AD7A2D">
        <w:rPr>
          <w:rFonts w:eastAsiaTheme="minorEastAsia"/>
          <w:lang w:val="es-ES"/>
        </w:rPr>
        <w:t xml:space="preserve"> </w:t>
      </w:r>
      <w:r>
        <w:rPr>
          <w:rFonts w:eastAsiaTheme="minorEastAsia"/>
          <w:lang w:val="es-ES"/>
        </w:rPr>
        <w:t xml:space="preserve">tienen en cuanto al </w:t>
      </w:r>
      <w:r w:rsidRPr="00AD7A2D">
        <w:rPr>
          <w:rFonts w:eastAsiaTheme="minorEastAsia"/>
          <w:lang w:val="es-ES"/>
        </w:rPr>
        <w:t xml:space="preserve">cálculo </w:t>
      </w:r>
      <w:r>
        <w:rPr>
          <w:rFonts w:eastAsiaTheme="minorEastAsia"/>
          <w:lang w:val="es-ES"/>
        </w:rPr>
        <w:t>d</w:t>
      </w:r>
      <w:r w:rsidRPr="00AD7A2D">
        <w:rPr>
          <w:rFonts w:eastAsiaTheme="minorEastAsia"/>
          <w:lang w:val="es-ES"/>
        </w:rPr>
        <w:t>iferencial</w:t>
      </w:r>
      <w:r>
        <w:rPr>
          <w:rFonts w:eastAsiaTheme="minorEastAsia"/>
          <w:lang w:val="es-ES"/>
        </w:rPr>
        <w:t>, sino principalmente para crear estrategias didácticas que permitan atender esas debilidades a partir de los estilos de aprendizaje de los estudiantes.</w:t>
      </w:r>
    </w:p>
    <w:p w14:paraId="527999D0" w14:textId="4668BAE8" w:rsidR="001776DA" w:rsidRDefault="001D791D" w:rsidP="002A7DE9">
      <w:pPr>
        <w:spacing w:line="360" w:lineRule="auto"/>
        <w:jc w:val="both"/>
      </w:pPr>
      <w:r w:rsidRPr="00E8241A">
        <w:rPr>
          <w:rFonts w:asciiTheme="minorHAnsi" w:hAnsiTheme="minorHAnsi" w:cstheme="minorHAnsi"/>
          <w:b/>
          <w:bCs/>
          <w:sz w:val="28"/>
          <w:szCs w:val="28"/>
        </w:rPr>
        <w:t>Palabras clave:</w:t>
      </w:r>
      <w:r w:rsidRPr="001D791D">
        <w:rPr>
          <w:lang w:val="es-ES"/>
        </w:rPr>
        <w:t xml:space="preserve"> </w:t>
      </w:r>
      <w:r w:rsidR="00D033F0" w:rsidRPr="008279FB">
        <w:t>cálculo</w:t>
      </w:r>
      <w:r w:rsidR="00D033F0">
        <w:t xml:space="preserve"> diferencial, enseñanza emergente,</w:t>
      </w:r>
      <w:r w:rsidR="00D033F0">
        <w:rPr>
          <w:lang w:val="es-ES"/>
        </w:rPr>
        <w:t xml:space="preserve"> </w:t>
      </w:r>
      <w:r w:rsidR="00D033F0">
        <w:t>exploración,</w:t>
      </w:r>
      <w:r w:rsidR="00D033F0">
        <w:rPr>
          <w:lang w:val="es-ES"/>
        </w:rPr>
        <w:t xml:space="preserve"> d</w:t>
      </w:r>
      <w:proofErr w:type="spellStart"/>
      <w:r w:rsidR="008279FB" w:rsidRPr="008279FB">
        <w:t>iagnóstico</w:t>
      </w:r>
      <w:proofErr w:type="spellEnd"/>
      <w:r w:rsidR="00D033F0">
        <w:t>,</w:t>
      </w:r>
      <w:r w:rsidR="008279FB" w:rsidRPr="008279FB">
        <w:t xml:space="preserve"> límite</w:t>
      </w:r>
      <w:r w:rsidR="00603688">
        <w:t>.</w:t>
      </w:r>
    </w:p>
    <w:p w14:paraId="3AD72B7A" w14:textId="77777777" w:rsidR="00E8241A" w:rsidRPr="001D791D" w:rsidRDefault="00E8241A" w:rsidP="002A7DE9">
      <w:pPr>
        <w:spacing w:line="360" w:lineRule="auto"/>
        <w:jc w:val="both"/>
        <w:rPr>
          <w:lang w:val="es-ES"/>
        </w:rPr>
      </w:pPr>
    </w:p>
    <w:p w14:paraId="1E0EA63E" w14:textId="77777777" w:rsidR="00714DB8" w:rsidRPr="00334C18" w:rsidRDefault="00714DB8" w:rsidP="00E8241A">
      <w:pPr>
        <w:spacing w:line="360" w:lineRule="auto"/>
        <w:rPr>
          <w:rFonts w:asciiTheme="minorHAnsi" w:hAnsiTheme="minorHAnsi" w:cstheme="minorHAnsi"/>
          <w:b/>
          <w:bCs/>
          <w:sz w:val="28"/>
          <w:szCs w:val="28"/>
          <w:lang w:val="en-US"/>
        </w:rPr>
      </w:pPr>
      <w:r w:rsidRPr="00334C18">
        <w:rPr>
          <w:rFonts w:asciiTheme="minorHAnsi" w:hAnsiTheme="minorHAnsi" w:cstheme="minorHAnsi"/>
          <w:b/>
          <w:bCs/>
          <w:sz w:val="28"/>
          <w:szCs w:val="28"/>
          <w:lang w:val="en-US"/>
        </w:rPr>
        <w:t>Abstract</w:t>
      </w:r>
    </w:p>
    <w:p w14:paraId="0FEC60EB" w14:textId="702AD031" w:rsidR="00D81CE1" w:rsidRDefault="00D81CE1" w:rsidP="00894BF4">
      <w:pPr>
        <w:spacing w:line="360" w:lineRule="auto"/>
        <w:jc w:val="both"/>
        <w:rPr>
          <w:lang w:val="en-US"/>
        </w:rPr>
      </w:pPr>
      <w:r w:rsidRPr="00D81CE1">
        <w:rPr>
          <w:lang w:val="en-US"/>
        </w:rPr>
        <w:t>The technology that we have today is not conceivable without one of the pillar concepts in the construction of the Differential Calculus, the Limit. A</w:t>
      </w:r>
      <w:r>
        <w:rPr>
          <w:lang w:val="en-US"/>
        </w:rPr>
        <w:t>n important</w:t>
      </w:r>
      <w:r w:rsidRPr="00D81CE1">
        <w:rPr>
          <w:lang w:val="en-US"/>
        </w:rPr>
        <w:t xml:space="preserve"> concept that, since its </w:t>
      </w:r>
      <w:r>
        <w:rPr>
          <w:lang w:val="en-US"/>
        </w:rPr>
        <w:t>“</w:t>
      </w:r>
      <w:r w:rsidRPr="00D81CE1">
        <w:rPr>
          <w:lang w:val="en-US"/>
        </w:rPr>
        <w:t>discovery or invention</w:t>
      </w:r>
      <w:r>
        <w:rPr>
          <w:lang w:val="en-US"/>
        </w:rPr>
        <w:t>”</w:t>
      </w:r>
      <w:r w:rsidRPr="00D81CE1">
        <w:rPr>
          <w:lang w:val="en-US"/>
        </w:rPr>
        <w:t xml:space="preserve"> by Newton and Leibniz, </w:t>
      </w:r>
      <w:r>
        <w:rPr>
          <w:lang w:val="en-US"/>
        </w:rPr>
        <w:t xml:space="preserve">has </w:t>
      </w:r>
      <w:r w:rsidRPr="00D81CE1">
        <w:rPr>
          <w:lang w:val="en-US"/>
        </w:rPr>
        <w:t xml:space="preserve">created difficulties for many mathematicians to understand it, it was not until the arrival of Cauchy that he defined it in a more practical way, but not for students, since various studies refer to the difficulty it has the study of Limit as well as the misconceptions that the student gives </w:t>
      </w:r>
      <w:r w:rsidR="00B37884">
        <w:rPr>
          <w:lang w:val="en-US"/>
        </w:rPr>
        <w:t>it</w:t>
      </w:r>
      <w:r w:rsidRPr="00D81CE1">
        <w:rPr>
          <w:lang w:val="en-US"/>
        </w:rPr>
        <w:t xml:space="preserve"> and the little success on the part of the students in their understanding in which didactic strategies have been carried out for their understanding, all in a face-to-face setting. However, for reasons of SARS-CoV-2, the situation is even more difficult since everything is framed in an emerging teaching. Therefore, it is decided to design and </w:t>
      </w:r>
      <w:r w:rsidR="00B37884">
        <w:rPr>
          <w:lang w:val="en-US"/>
        </w:rPr>
        <w:t>create</w:t>
      </w:r>
      <w:r w:rsidRPr="00D81CE1">
        <w:rPr>
          <w:lang w:val="en-US"/>
        </w:rPr>
        <w:t xml:space="preserve"> a diagnostic instrument of the student's previous knowledge that precedes the learning of Differential Calculus Limit in such a way that it measures, </w:t>
      </w:r>
      <w:proofErr w:type="gramStart"/>
      <w:r w:rsidRPr="00D81CE1">
        <w:rPr>
          <w:lang w:val="en-US"/>
        </w:rPr>
        <w:t>characterizes</w:t>
      </w:r>
      <w:proofErr w:type="gramEnd"/>
      <w:r w:rsidRPr="00D81CE1">
        <w:rPr>
          <w:lang w:val="en-US"/>
        </w:rPr>
        <w:t xml:space="preserve"> and synthetically explores both the procedural and conceptual skills of the cognitive processes of arithmetic and algebra, such that it allows to have enough constructs to understand the concept of limit. The instrument is validated in four phases in which the judgment of experts and the psychometric processes that allow the generation of scientific evidence are contemplated. This instrument conjectures the weaknesses that students may have and provides the teacher with a horizon to decide the didactic methodology to address the topic. With this result, </w:t>
      </w:r>
      <w:r>
        <w:rPr>
          <w:lang w:val="en-US"/>
        </w:rPr>
        <w:t>it</w:t>
      </w:r>
      <w:r w:rsidRPr="00D81CE1">
        <w:rPr>
          <w:lang w:val="en-US"/>
        </w:rPr>
        <w:t xml:space="preserve"> joins the efforts of various researchers in educational mathematics who seek to improve both the teaching and learning of the concept of limit.</w:t>
      </w:r>
    </w:p>
    <w:p w14:paraId="7C982D77" w14:textId="577E7B8B" w:rsidR="001776DA" w:rsidRDefault="001776DA" w:rsidP="00894BF4">
      <w:pPr>
        <w:spacing w:line="360" w:lineRule="auto"/>
        <w:jc w:val="both"/>
        <w:rPr>
          <w:lang w:val="en-US"/>
        </w:rPr>
      </w:pPr>
      <w:r w:rsidRPr="00334C18">
        <w:rPr>
          <w:rFonts w:asciiTheme="minorHAnsi" w:hAnsiTheme="minorHAnsi" w:cstheme="minorHAnsi"/>
          <w:b/>
          <w:bCs/>
          <w:sz w:val="28"/>
          <w:szCs w:val="28"/>
          <w:lang w:val="en-US"/>
        </w:rPr>
        <w:t>Keywords:</w:t>
      </w:r>
      <w:r w:rsidRPr="008F2F0E">
        <w:rPr>
          <w:lang w:val="en-US"/>
        </w:rPr>
        <w:t xml:space="preserve"> </w:t>
      </w:r>
      <w:r w:rsidR="00D033F0">
        <w:rPr>
          <w:lang w:val="en-US"/>
        </w:rPr>
        <w:t xml:space="preserve">differential </w:t>
      </w:r>
      <w:r w:rsidR="00D033F0" w:rsidRPr="008F2F0E">
        <w:rPr>
          <w:lang w:val="en-US"/>
        </w:rPr>
        <w:t>calculus</w:t>
      </w:r>
      <w:r w:rsidR="00D033F0">
        <w:rPr>
          <w:lang w:val="en-US"/>
        </w:rPr>
        <w:t xml:space="preserve">, emerging learning, </w:t>
      </w:r>
      <w:r w:rsidR="00D033F0" w:rsidRPr="008F2F0E">
        <w:rPr>
          <w:lang w:val="en-US"/>
        </w:rPr>
        <w:t>previous knowledge</w:t>
      </w:r>
      <w:r w:rsidR="00D033F0">
        <w:rPr>
          <w:lang w:val="en-US"/>
        </w:rPr>
        <w:t>, d</w:t>
      </w:r>
      <w:r w:rsidR="00D033F0" w:rsidRPr="008F2F0E">
        <w:rPr>
          <w:lang w:val="en-US"/>
        </w:rPr>
        <w:t>iagnosis</w:t>
      </w:r>
      <w:r w:rsidR="00D033F0">
        <w:rPr>
          <w:lang w:val="en-US"/>
        </w:rPr>
        <w:t>, limit.</w:t>
      </w:r>
    </w:p>
    <w:p w14:paraId="2A5671A4" w14:textId="51527ADE" w:rsidR="00E8241A" w:rsidRDefault="00E8241A" w:rsidP="00894BF4">
      <w:pPr>
        <w:spacing w:line="360" w:lineRule="auto"/>
        <w:jc w:val="both"/>
        <w:rPr>
          <w:lang w:val="en-US"/>
        </w:rPr>
      </w:pPr>
    </w:p>
    <w:p w14:paraId="64406BC4" w14:textId="14594ABA" w:rsidR="00E8241A" w:rsidRPr="00E8241A" w:rsidRDefault="00E8241A" w:rsidP="00894BF4">
      <w:pPr>
        <w:spacing w:line="360" w:lineRule="auto"/>
        <w:jc w:val="both"/>
        <w:rPr>
          <w:rFonts w:asciiTheme="minorHAnsi" w:hAnsiTheme="minorHAnsi" w:cstheme="minorHAnsi"/>
          <w:b/>
          <w:bCs/>
          <w:sz w:val="28"/>
          <w:szCs w:val="28"/>
        </w:rPr>
      </w:pPr>
      <w:r w:rsidRPr="00E8241A">
        <w:rPr>
          <w:rFonts w:asciiTheme="minorHAnsi" w:hAnsiTheme="minorHAnsi" w:cstheme="minorHAnsi"/>
          <w:b/>
          <w:bCs/>
          <w:sz w:val="28"/>
          <w:szCs w:val="28"/>
        </w:rPr>
        <w:lastRenderedPageBreak/>
        <w:t>Resumo</w:t>
      </w:r>
    </w:p>
    <w:p w14:paraId="62E6EDED" w14:textId="77777777" w:rsidR="00E8241A" w:rsidRPr="00E8241A" w:rsidRDefault="00E8241A" w:rsidP="00E8241A">
      <w:pPr>
        <w:spacing w:line="360" w:lineRule="auto"/>
      </w:pPr>
      <w:r w:rsidRPr="00E8241A">
        <w:t xml:space="preserve">O objetivo </w:t>
      </w:r>
      <w:proofErr w:type="spellStart"/>
      <w:r w:rsidRPr="00E8241A">
        <w:t>deste</w:t>
      </w:r>
      <w:proofErr w:type="spellEnd"/>
      <w:r w:rsidRPr="00E8241A">
        <w:t xml:space="preserve"> </w:t>
      </w:r>
      <w:proofErr w:type="spellStart"/>
      <w:r w:rsidRPr="00E8241A">
        <w:t>trabalho</w:t>
      </w:r>
      <w:proofErr w:type="spellEnd"/>
      <w:r w:rsidRPr="00E8241A">
        <w:t xml:space="preserve"> </w:t>
      </w:r>
      <w:proofErr w:type="spellStart"/>
      <w:r w:rsidRPr="00E8241A">
        <w:t>foi</w:t>
      </w:r>
      <w:proofErr w:type="spellEnd"/>
      <w:r w:rsidRPr="00E8241A">
        <w:t xml:space="preserve"> delinear </w:t>
      </w:r>
      <w:proofErr w:type="spellStart"/>
      <w:r w:rsidRPr="00E8241A">
        <w:t>um</w:t>
      </w:r>
      <w:proofErr w:type="spellEnd"/>
      <w:r w:rsidRPr="00E8241A">
        <w:t xml:space="preserve"> instrumento que </w:t>
      </w:r>
      <w:proofErr w:type="spellStart"/>
      <w:r w:rsidRPr="00E8241A">
        <w:t>permitisse</w:t>
      </w:r>
      <w:proofErr w:type="spellEnd"/>
      <w:r w:rsidRPr="00E8241A">
        <w:t xml:space="preserve"> determinar, no </w:t>
      </w:r>
      <w:proofErr w:type="spellStart"/>
      <w:r w:rsidRPr="00E8241A">
        <w:t>quadro</w:t>
      </w:r>
      <w:proofErr w:type="spellEnd"/>
      <w:r w:rsidRPr="00E8241A">
        <w:t xml:space="preserve"> da </w:t>
      </w:r>
      <w:proofErr w:type="spellStart"/>
      <w:r w:rsidRPr="00E8241A">
        <w:t>atual</w:t>
      </w:r>
      <w:proofErr w:type="spellEnd"/>
      <w:r w:rsidRPr="00E8241A">
        <w:t xml:space="preserve"> </w:t>
      </w:r>
      <w:proofErr w:type="spellStart"/>
      <w:r w:rsidRPr="00E8241A">
        <w:t>emergência</w:t>
      </w:r>
      <w:proofErr w:type="spellEnd"/>
      <w:r w:rsidRPr="00E8241A">
        <w:t xml:space="preserve"> </w:t>
      </w:r>
      <w:proofErr w:type="spellStart"/>
      <w:r w:rsidRPr="00E8241A">
        <w:t>sanitária</w:t>
      </w:r>
      <w:proofErr w:type="spellEnd"/>
      <w:r w:rsidRPr="00E8241A">
        <w:t xml:space="preserve"> </w:t>
      </w:r>
      <w:proofErr w:type="spellStart"/>
      <w:r w:rsidRPr="00E8241A">
        <w:t>gerada</w:t>
      </w:r>
      <w:proofErr w:type="spellEnd"/>
      <w:r w:rsidRPr="00E8241A">
        <w:t xml:space="preserve"> pelo </w:t>
      </w:r>
      <w:proofErr w:type="spellStart"/>
      <w:r w:rsidRPr="00E8241A">
        <w:t>vírus</w:t>
      </w:r>
      <w:proofErr w:type="spellEnd"/>
      <w:r w:rsidRPr="00E8241A">
        <w:t xml:space="preserve"> SARS-CoV-2, o </w:t>
      </w:r>
      <w:proofErr w:type="spellStart"/>
      <w:r w:rsidRPr="00E8241A">
        <w:t>conhecimento</w:t>
      </w:r>
      <w:proofErr w:type="spellEnd"/>
      <w:r w:rsidRPr="00E8241A">
        <w:t xml:space="preserve"> matemático </w:t>
      </w:r>
      <w:proofErr w:type="spellStart"/>
      <w:r w:rsidRPr="00E8241A">
        <w:t>prévio</w:t>
      </w:r>
      <w:proofErr w:type="spellEnd"/>
      <w:r w:rsidRPr="00E8241A">
        <w:t xml:space="preserve"> em torno do </w:t>
      </w:r>
      <w:proofErr w:type="spellStart"/>
      <w:r w:rsidRPr="00E8241A">
        <w:t>conceito</w:t>
      </w:r>
      <w:proofErr w:type="spellEnd"/>
      <w:r w:rsidRPr="00E8241A">
        <w:t xml:space="preserve"> de </w:t>
      </w:r>
      <w:proofErr w:type="spellStart"/>
      <w:r w:rsidRPr="00E8241A">
        <w:t>limite</w:t>
      </w:r>
      <w:proofErr w:type="spellEnd"/>
      <w:r w:rsidRPr="00E8241A">
        <w:t xml:space="preserve"> de </w:t>
      </w:r>
      <w:proofErr w:type="spellStart"/>
      <w:r w:rsidRPr="00E8241A">
        <w:t>alunos</w:t>
      </w:r>
      <w:proofErr w:type="spellEnd"/>
      <w:r w:rsidRPr="00E8241A">
        <w:t xml:space="preserve"> do </w:t>
      </w:r>
      <w:proofErr w:type="spellStart"/>
      <w:r w:rsidRPr="00E8241A">
        <w:t>Bacharelado</w:t>
      </w:r>
      <w:proofErr w:type="spellEnd"/>
      <w:r w:rsidRPr="00E8241A">
        <w:t xml:space="preserve"> em </w:t>
      </w:r>
      <w:proofErr w:type="spellStart"/>
      <w:r w:rsidRPr="00E8241A">
        <w:t>Engenharia</w:t>
      </w:r>
      <w:proofErr w:type="spellEnd"/>
      <w:r w:rsidRPr="00E8241A">
        <w:t xml:space="preserve"> e. </w:t>
      </w:r>
      <w:proofErr w:type="spellStart"/>
      <w:r w:rsidRPr="00E8241A">
        <w:t>Arquitetura</w:t>
      </w:r>
      <w:proofErr w:type="spellEnd"/>
      <w:r w:rsidRPr="00E8241A">
        <w:t xml:space="preserve"> (</w:t>
      </w:r>
      <w:proofErr w:type="spellStart"/>
      <w:r w:rsidRPr="00E8241A">
        <w:t>seção</w:t>
      </w:r>
      <w:proofErr w:type="spellEnd"/>
      <w:r w:rsidRPr="00E8241A">
        <w:t xml:space="preserve"> 1) da Escola Primitiva e Nacional de San Nicolás de Hidalgo. Para a </w:t>
      </w:r>
      <w:proofErr w:type="spellStart"/>
      <w:r w:rsidRPr="00E8241A">
        <w:t>concepção</w:t>
      </w:r>
      <w:proofErr w:type="spellEnd"/>
      <w:r w:rsidRPr="00E8241A">
        <w:t xml:space="preserve"> do instrumento, </w:t>
      </w:r>
      <w:proofErr w:type="spellStart"/>
      <w:r w:rsidRPr="00E8241A">
        <w:t>foram</w:t>
      </w:r>
      <w:proofErr w:type="spellEnd"/>
      <w:r w:rsidRPr="00E8241A">
        <w:t xml:space="preserve"> seguidas as </w:t>
      </w:r>
      <w:proofErr w:type="spellStart"/>
      <w:r w:rsidRPr="00E8241A">
        <w:t>quatro</w:t>
      </w:r>
      <w:proofErr w:type="spellEnd"/>
      <w:r w:rsidRPr="00E8241A">
        <w:t xml:space="preserve"> fases de </w:t>
      </w:r>
      <w:proofErr w:type="spellStart"/>
      <w:r w:rsidRPr="00E8241A">
        <w:t>construção</w:t>
      </w:r>
      <w:proofErr w:type="spellEnd"/>
      <w:r w:rsidRPr="00E8241A">
        <w:t xml:space="preserve"> </w:t>
      </w:r>
      <w:proofErr w:type="spellStart"/>
      <w:r w:rsidRPr="00E8241A">
        <w:t>estabelecidas</w:t>
      </w:r>
      <w:proofErr w:type="spellEnd"/>
      <w:r w:rsidRPr="00E8241A">
        <w:t xml:space="preserve"> por Soriano Rodríguez (2015), </w:t>
      </w:r>
      <w:proofErr w:type="spellStart"/>
      <w:r w:rsidRPr="00E8241A">
        <w:t>ou</w:t>
      </w:r>
      <w:proofErr w:type="spellEnd"/>
      <w:r w:rsidRPr="00E8241A">
        <w:t xml:space="preserve"> </w:t>
      </w:r>
      <w:proofErr w:type="spellStart"/>
      <w:r w:rsidRPr="00E8241A">
        <w:t>seja</w:t>
      </w:r>
      <w:proofErr w:type="spellEnd"/>
      <w:r w:rsidRPr="00E8241A">
        <w:t xml:space="preserve">, 1) objetivos, </w:t>
      </w:r>
      <w:proofErr w:type="spellStart"/>
      <w:r w:rsidRPr="00E8241A">
        <w:t>teoria</w:t>
      </w:r>
      <w:proofErr w:type="spellEnd"/>
      <w:r w:rsidRPr="00E8241A">
        <w:t xml:space="preserve"> e </w:t>
      </w:r>
      <w:proofErr w:type="spellStart"/>
      <w:r w:rsidRPr="00E8241A">
        <w:t>construto</w:t>
      </w:r>
      <w:proofErr w:type="spellEnd"/>
      <w:r w:rsidRPr="00E8241A">
        <w:t xml:space="preserve">, 2) </w:t>
      </w:r>
      <w:proofErr w:type="spellStart"/>
      <w:r w:rsidRPr="00E8241A">
        <w:t>validação</w:t>
      </w:r>
      <w:proofErr w:type="spellEnd"/>
      <w:r w:rsidRPr="00E8241A">
        <w:t xml:space="preserve"> do </w:t>
      </w:r>
      <w:proofErr w:type="spellStart"/>
      <w:r w:rsidRPr="00E8241A">
        <w:t>julgamento</w:t>
      </w:r>
      <w:proofErr w:type="spellEnd"/>
      <w:r w:rsidRPr="00E8241A">
        <w:t xml:space="preserve"> pericial, 3) teste piloto e 4) </w:t>
      </w:r>
      <w:proofErr w:type="spellStart"/>
      <w:r w:rsidRPr="00E8241A">
        <w:t>validação</w:t>
      </w:r>
      <w:proofErr w:type="spellEnd"/>
      <w:r w:rsidRPr="00E8241A">
        <w:t xml:space="preserve"> psicométrica. Os resultados </w:t>
      </w:r>
      <w:proofErr w:type="spellStart"/>
      <w:r w:rsidRPr="00E8241A">
        <w:t>desta</w:t>
      </w:r>
      <w:proofErr w:type="spellEnd"/>
      <w:r w:rsidRPr="00E8241A">
        <w:t xml:space="preserve"> última fase </w:t>
      </w:r>
      <w:proofErr w:type="spellStart"/>
      <w:r w:rsidRPr="00E8241A">
        <w:t>mostram</w:t>
      </w:r>
      <w:proofErr w:type="spellEnd"/>
      <w:r w:rsidRPr="00E8241A">
        <w:t xml:space="preserve"> que o instrumento pode ser </w:t>
      </w:r>
      <w:proofErr w:type="spellStart"/>
      <w:r w:rsidRPr="00E8241A">
        <w:t>reproduzido</w:t>
      </w:r>
      <w:proofErr w:type="spellEnd"/>
      <w:r w:rsidRPr="00E8241A">
        <w:t xml:space="preserve"> em diferentes </w:t>
      </w:r>
      <w:proofErr w:type="spellStart"/>
      <w:r w:rsidRPr="00E8241A">
        <w:t>amostras</w:t>
      </w:r>
      <w:proofErr w:type="spellEnd"/>
      <w:r w:rsidRPr="00E8241A">
        <w:t xml:space="preserve"> </w:t>
      </w:r>
      <w:proofErr w:type="spellStart"/>
      <w:r w:rsidRPr="00E8241A">
        <w:t>sem</w:t>
      </w:r>
      <w:proofErr w:type="spellEnd"/>
      <w:r w:rsidRPr="00E8241A">
        <w:t xml:space="preserve"> constituir </w:t>
      </w:r>
      <w:proofErr w:type="spellStart"/>
      <w:r w:rsidRPr="00E8241A">
        <w:t>um</w:t>
      </w:r>
      <w:proofErr w:type="spellEnd"/>
      <w:r w:rsidRPr="00E8241A">
        <w:t xml:space="preserve"> grande </w:t>
      </w:r>
      <w:proofErr w:type="spellStart"/>
      <w:r w:rsidRPr="00E8241A">
        <w:t>viés</w:t>
      </w:r>
      <w:proofErr w:type="spellEnd"/>
      <w:r w:rsidRPr="00E8241A">
        <w:t xml:space="preserve"> por parte dos participantes. </w:t>
      </w:r>
      <w:proofErr w:type="spellStart"/>
      <w:r w:rsidRPr="00E8241A">
        <w:t>Além</w:t>
      </w:r>
      <w:proofErr w:type="spellEnd"/>
      <w:r w:rsidRPr="00E8241A">
        <w:t xml:space="preserve"> </w:t>
      </w:r>
      <w:proofErr w:type="spellStart"/>
      <w:r w:rsidRPr="00E8241A">
        <w:t>disso</w:t>
      </w:r>
      <w:proofErr w:type="spellEnd"/>
      <w:r w:rsidRPr="00E8241A">
        <w:t xml:space="preserve">, as </w:t>
      </w:r>
      <w:proofErr w:type="spellStart"/>
      <w:r w:rsidRPr="00E8241A">
        <w:t>pontuações</w:t>
      </w:r>
      <w:proofErr w:type="spellEnd"/>
      <w:r w:rsidRPr="00E8241A">
        <w:t xml:space="preserve"> de cada </w:t>
      </w:r>
      <w:proofErr w:type="spellStart"/>
      <w:r w:rsidRPr="00E8241A">
        <w:t>questão</w:t>
      </w:r>
      <w:proofErr w:type="spellEnd"/>
      <w:r w:rsidRPr="00E8241A">
        <w:t xml:space="preserve"> </w:t>
      </w:r>
      <w:proofErr w:type="spellStart"/>
      <w:r w:rsidRPr="00E8241A">
        <w:t>foram</w:t>
      </w:r>
      <w:proofErr w:type="spellEnd"/>
      <w:r w:rsidRPr="00E8241A">
        <w:t xml:space="preserve"> consistentes </w:t>
      </w:r>
      <w:proofErr w:type="spellStart"/>
      <w:r w:rsidRPr="00E8241A">
        <w:t>com</w:t>
      </w:r>
      <w:proofErr w:type="spellEnd"/>
      <w:r w:rsidRPr="00E8241A">
        <w:t xml:space="preserve"> a </w:t>
      </w:r>
      <w:proofErr w:type="spellStart"/>
      <w:r w:rsidRPr="00E8241A">
        <w:t>pontuação</w:t>
      </w:r>
      <w:proofErr w:type="spellEnd"/>
      <w:r w:rsidRPr="00E8241A">
        <w:t xml:space="preserve"> total do instrumento. En conclusión, se puede afirmar que esta puede ser una herramienta muy útil no solo para detectar los conocimientos previos que los alumnos tienen en cuanto al cálculo diferencial, sino principalmente para crear estrategias didácticas que permitan atender esas debilidades a partir de los estilos de aprendizaje de os </w:t>
      </w:r>
      <w:proofErr w:type="spellStart"/>
      <w:r w:rsidRPr="00E8241A">
        <w:t>estudantes</w:t>
      </w:r>
      <w:proofErr w:type="spellEnd"/>
      <w:r w:rsidRPr="00E8241A">
        <w:t>.</w:t>
      </w:r>
    </w:p>
    <w:p w14:paraId="751537A5" w14:textId="45EFFEB8" w:rsidR="002F5616" w:rsidRDefault="00E8241A" w:rsidP="00E8241A">
      <w:pPr>
        <w:spacing w:line="360" w:lineRule="auto"/>
      </w:pPr>
      <w:proofErr w:type="spellStart"/>
      <w:r w:rsidRPr="00E8241A">
        <w:rPr>
          <w:rFonts w:asciiTheme="minorHAnsi" w:hAnsiTheme="minorHAnsi" w:cstheme="minorHAnsi"/>
          <w:b/>
          <w:bCs/>
          <w:sz w:val="28"/>
          <w:szCs w:val="28"/>
        </w:rPr>
        <w:t>Palavras</w:t>
      </w:r>
      <w:proofErr w:type="spellEnd"/>
      <w:r w:rsidRPr="00E8241A">
        <w:rPr>
          <w:rFonts w:asciiTheme="minorHAnsi" w:hAnsiTheme="minorHAnsi" w:cstheme="minorHAnsi"/>
          <w:b/>
          <w:bCs/>
          <w:sz w:val="28"/>
          <w:szCs w:val="28"/>
        </w:rPr>
        <w:t>-chave:</w:t>
      </w:r>
      <w:r w:rsidRPr="00E8241A">
        <w:t xml:space="preserve"> cálculo diferencial, </w:t>
      </w:r>
      <w:proofErr w:type="spellStart"/>
      <w:r w:rsidRPr="00E8241A">
        <w:t>ensino</w:t>
      </w:r>
      <w:proofErr w:type="spellEnd"/>
      <w:r w:rsidRPr="00E8241A">
        <w:t xml:space="preserve"> emergente, </w:t>
      </w:r>
      <w:proofErr w:type="spellStart"/>
      <w:r w:rsidRPr="00E8241A">
        <w:t>exploração</w:t>
      </w:r>
      <w:proofErr w:type="spellEnd"/>
      <w:r w:rsidRPr="00E8241A">
        <w:t>, diagnóstico, limite.</w:t>
      </w:r>
    </w:p>
    <w:p w14:paraId="15F85A96" w14:textId="77777777" w:rsidR="00E8241A" w:rsidRPr="006A6AB3" w:rsidRDefault="00E8241A" w:rsidP="00E8241A">
      <w:pPr>
        <w:pStyle w:val="HTMLconformatoprevio"/>
        <w:shd w:val="clear" w:color="auto" w:fill="FFFFFF"/>
        <w:rPr>
          <w:rFonts w:ascii="Times New Roman" w:hAnsi="Times New Roman"/>
          <w:color w:val="000000" w:themeColor="text1"/>
          <w:sz w:val="24"/>
        </w:rPr>
      </w:pPr>
      <w:r w:rsidRPr="006A6AB3">
        <w:rPr>
          <w:rFonts w:ascii="Times New Roman" w:hAnsi="Times New Roman"/>
          <w:b/>
          <w:color w:val="000000" w:themeColor="text1"/>
          <w:sz w:val="24"/>
        </w:rPr>
        <w:t>Fecha Recepción:</w:t>
      </w:r>
      <w:r w:rsidRPr="006A6AB3">
        <w:rPr>
          <w:rFonts w:ascii="Times New Roman" w:hAnsi="Times New Roman"/>
          <w:color w:val="000000" w:themeColor="text1"/>
          <w:sz w:val="24"/>
        </w:rPr>
        <w:t xml:space="preserve"> </w:t>
      </w:r>
      <w:proofErr w:type="gramStart"/>
      <w:r>
        <w:rPr>
          <w:rFonts w:ascii="Times New Roman" w:hAnsi="Times New Roman"/>
          <w:color w:val="000000" w:themeColor="text1"/>
          <w:sz w:val="24"/>
        </w:rPr>
        <w:t>Agosto</w:t>
      </w:r>
      <w:proofErr w:type="gramEnd"/>
      <w:r w:rsidRPr="006A6AB3">
        <w:rPr>
          <w:rFonts w:ascii="Times New Roman" w:hAnsi="Times New Roman"/>
          <w:color w:val="000000" w:themeColor="text1"/>
          <w:sz w:val="24"/>
        </w:rPr>
        <w:t xml:space="preserve"> 2020                               </w:t>
      </w:r>
      <w:r w:rsidRPr="006A6AB3">
        <w:rPr>
          <w:rFonts w:ascii="Times New Roman" w:hAnsi="Times New Roman"/>
          <w:b/>
          <w:color w:val="000000" w:themeColor="text1"/>
          <w:sz w:val="24"/>
        </w:rPr>
        <w:t>Fecha Aceptación:</w:t>
      </w:r>
      <w:r w:rsidRPr="006A6AB3">
        <w:rPr>
          <w:rFonts w:ascii="Times New Roman" w:hAnsi="Times New Roman"/>
          <w:color w:val="000000" w:themeColor="text1"/>
          <w:sz w:val="24"/>
        </w:rPr>
        <w:t xml:space="preserve"> Ma</w:t>
      </w:r>
      <w:r>
        <w:rPr>
          <w:rFonts w:ascii="Times New Roman" w:hAnsi="Times New Roman"/>
          <w:color w:val="000000" w:themeColor="text1"/>
          <w:sz w:val="24"/>
        </w:rPr>
        <w:t>yo</w:t>
      </w:r>
      <w:r w:rsidRPr="006A6AB3">
        <w:rPr>
          <w:rFonts w:ascii="Times New Roman" w:hAnsi="Times New Roman"/>
          <w:color w:val="000000" w:themeColor="text1"/>
          <w:sz w:val="24"/>
        </w:rPr>
        <w:t xml:space="preserve"> 2021</w:t>
      </w:r>
    </w:p>
    <w:p w14:paraId="73B7E4B0" w14:textId="77777777" w:rsidR="00E8241A" w:rsidRPr="006A6AB3" w:rsidRDefault="00784018" w:rsidP="00E8241A">
      <w:pPr>
        <w:spacing w:line="360" w:lineRule="auto"/>
        <w:jc w:val="both"/>
        <w:rPr>
          <w:b/>
          <w:bCs/>
          <w:color w:val="000000" w:themeColor="text1"/>
        </w:rPr>
      </w:pPr>
      <w:r>
        <w:rPr>
          <w:noProof/>
          <w:color w:val="000000" w:themeColor="text1"/>
        </w:rPr>
        <w:pict w14:anchorId="52B21C66">
          <v:rect id="_x0000_i1025" style="width:441.9pt;height:.05pt" o:hralign="center" o:hrstd="t" o:hr="t" fillcolor="#a0a0a0" stroked="f"/>
        </w:pict>
      </w:r>
    </w:p>
    <w:p w14:paraId="230BC531" w14:textId="77777777" w:rsidR="00E8241A" w:rsidRPr="00E8241A" w:rsidRDefault="00E8241A" w:rsidP="00E8241A">
      <w:pPr>
        <w:spacing w:line="360" w:lineRule="auto"/>
      </w:pPr>
    </w:p>
    <w:p w14:paraId="4A04BA3D" w14:textId="15A6048C" w:rsidR="00E876E6" w:rsidRPr="006974C1" w:rsidRDefault="00902558" w:rsidP="006974C1">
      <w:pPr>
        <w:spacing w:line="360" w:lineRule="auto"/>
        <w:jc w:val="center"/>
        <w:rPr>
          <w:b/>
          <w:bCs/>
          <w:sz w:val="32"/>
          <w:szCs w:val="32"/>
          <w:lang w:val="es-ES"/>
        </w:rPr>
      </w:pPr>
      <w:r w:rsidRPr="006974C1">
        <w:rPr>
          <w:b/>
          <w:bCs/>
          <w:sz w:val="32"/>
          <w:szCs w:val="32"/>
          <w:lang w:val="es-ES"/>
        </w:rPr>
        <w:t>Introducción</w:t>
      </w:r>
      <w:r w:rsidR="00D033F0">
        <w:rPr>
          <w:b/>
          <w:bCs/>
          <w:sz w:val="32"/>
          <w:szCs w:val="32"/>
          <w:lang w:val="es-ES"/>
        </w:rPr>
        <w:t xml:space="preserve"> </w:t>
      </w:r>
    </w:p>
    <w:p w14:paraId="690D3C30" w14:textId="5148F4BB" w:rsidR="000E284D" w:rsidRDefault="000E284D" w:rsidP="000E284D">
      <w:pPr>
        <w:spacing w:line="360" w:lineRule="auto"/>
        <w:ind w:firstLine="708"/>
        <w:jc w:val="both"/>
        <w:rPr>
          <w:lang w:val="es-ES"/>
        </w:rPr>
      </w:pPr>
      <w:r>
        <w:rPr>
          <w:lang w:val="es-ES"/>
        </w:rPr>
        <w:t>Debido a los problemas ocasionados por la covid-19, actualmente n</w:t>
      </w:r>
      <w:r w:rsidRPr="008279FB">
        <w:rPr>
          <w:lang w:val="es-ES"/>
        </w:rPr>
        <w:t xml:space="preserve">os encontramos en una etapa de reconstrucción de </w:t>
      </w:r>
      <w:r>
        <w:rPr>
          <w:lang w:val="es-ES"/>
        </w:rPr>
        <w:t xml:space="preserve">la </w:t>
      </w:r>
      <w:r w:rsidRPr="008279FB">
        <w:rPr>
          <w:lang w:val="es-ES"/>
        </w:rPr>
        <w:t>enseñanza y de</w:t>
      </w:r>
      <w:r>
        <w:rPr>
          <w:lang w:val="es-ES"/>
        </w:rPr>
        <w:t>l</w:t>
      </w:r>
      <w:r w:rsidRPr="008279FB">
        <w:rPr>
          <w:lang w:val="es-ES"/>
        </w:rPr>
        <w:t xml:space="preserve"> aprendizaje</w:t>
      </w:r>
      <w:r>
        <w:rPr>
          <w:lang w:val="es-ES"/>
        </w:rPr>
        <w:t xml:space="preserve">, la cual ha tenido que sustentarse en </w:t>
      </w:r>
      <w:r w:rsidRPr="008279FB">
        <w:rPr>
          <w:lang w:val="es-ES"/>
        </w:rPr>
        <w:t>estrategia</w:t>
      </w:r>
      <w:r>
        <w:rPr>
          <w:lang w:val="es-ES"/>
        </w:rPr>
        <w:t>s</w:t>
      </w:r>
      <w:r w:rsidRPr="008279FB">
        <w:rPr>
          <w:lang w:val="es-ES"/>
        </w:rPr>
        <w:t xml:space="preserve"> de enseñanza remota de emergencia</w:t>
      </w:r>
      <w:r>
        <w:rPr>
          <w:lang w:val="es-ES"/>
        </w:rPr>
        <w:t xml:space="preserve"> para atender las necesidades educativas de la población. C</w:t>
      </w:r>
      <w:r w:rsidRPr="008279FB">
        <w:rPr>
          <w:lang w:val="es-ES"/>
        </w:rPr>
        <w:t xml:space="preserve">omo lo cometan </w:t>
      </w:r>
      <w:proofErr w:type="spellStart"/>
      <w:r w:rsidRPr="008279FB">
        <w:rPr>
          <w:lang w:val="es-ES"/>
        </w:rPr>
        <w:t>Hodges</w:t>
      </w:r>
      <w:proofErr w:type="spellEnd"/>
      <w:r w:rsidR="00C96462">
        <w:rPr>
          <w:lang w:val="es-ES"/>
        </w:rPr>
        <w:t>,</w:t>
      </w:r>
      <w:r w:rsidRPr="008279FB">
        <w:rPr>
          <w:lang w:val="es-ES"/>
        </w:rPr>
        <w:t xml:space="preserve"> </w:t>
      </w:r>
      <w:r w:rsidR="00C96462" w:rsidRPr="00C96462">
        <w:rPr>
          <w:noProof/>
          <w:lang w:val="es-VE"/>
        </w:rPr>
        <w:t>Moore, Lockee, Trust</w:t>
      </w:r>
      <w:r w:rsidR="00C96462">
        <w:rPr>
          <w:noProof/>
          <w:lang w:val="es-VE"/>
        </w:rPr>
        <w:t xml:space="preserve"> y</w:t>
      </w:r>
      <w:r w:rsidR="00C96462" w:rsidRPr="00C96462">
        <w:rPr>
          <w:noProof/>
          <w:lang w:val="es-VE"/>
        </w:rPr>
        <w:t xml:space="preserve"> Bond</w:t>
      </w:r>
      <w:r w:rsidR="00C96462" w:rsidRPr="008279FB">
        <w:rPr>
          <w:lang w:val="es-ES"/>
        </w:rPr>
        <w:t xml:space="preserve"> </w:t>
      </w:r>
      <w:r w:rsidRPr="008279FB">
        <w:rPr>
          <w:lang w:val="es-ES"/>
        </w:rPr>
        <w:fldChar w:fldCharType="begin" w:fldLock="1"/>
      </w:r>
      <w:r w:rsidRPr="008279FB">
        <w:rPr>
          <w:lang w:val="es-ES"/>
        </w:rPr>
        <w:instrText>ADDIN CSL_CITATION {"citationItems":[{"id":"ITEM-1","itemData":{"author":[{"dropping-particle":"","family":"Hodges","given":"Charles","non-dropping-particle":"","parse-names":false,"suffix":""},{"dropping-particle":"","family":"Moore","given":"Stephanie","non-dropping-particle":"","parse-names":false,"suffix":""},{"dropping-particle":"","family":"Lockee","given":"Barb","non-dropping-particle":"","parse-names":false,"suffix":""},{"dropping-particle":"","family":"Trust","given":"Torrey","non-dropping-particle":"","parse-names":false,"suffix":""},{"dropping-particle":"","family":"Bond","given":"Aaron","non-dropping-particle":"","parse-names":false,"suffix":""}],"container-title":"Enseñanza Remota de Emergencia.:Textos para la discucisón","id":"ITEM-1","issued":{"date-parts":[["2020"]]},"page":"10-22","publisher":"The Learning Factor","title":"La diferencia entre la enseñanza remota de emergencia y el aprendizaje en línea","type":"chapter"},"uris":["http://www.mendeley.com/documents/?uuid=529a98d8-0643-48c4-be53-6b272ce67a1c"]}],"mendeley":{"formattedCitation":"(Hodges, Moore, Lockee, Trust, &amp; Bond, 2020)","manualFormatting":"(2020)","plainTextFormattedCitation":"(Hodges, Moore, Lockee, Trust, &amp; Bond, 2020)","previouslyFormattedCitation":"(Hodges, Moore, Lockee, Trust, &amp; Bond, 2020)"},"properties":{"noteIndex":0},"schema":"https://github.com/citation-style-language/schema/raw/master/csl-citation.json"}</w:instrText>
      </w:r>
      <w:r w:rsidRPr="008279FB">
        <w:rPr>
          <w:lang w:val="es-ES"/>
        </w:rPr>
        <w:fldChar w:fldCharType="separate"/>
      </w:r>
      <w:r w:rsidRPr="008279FB">
        <w:rPr>
          <w:noProof/>
          <w:lang w:val="es-ES"/>
        </w:rPr>
        <w:t>(2020)</w:t>
      </w:r>
      <w:r w:rsidRPr="008279FB">
        <w:rPr>
          <w:lang w:val="es-ES"/>
        </w:rPr>
        <w:fldChar w:fldCharType="end"/>
      </w:r>
      <w:r>
        <w:rPr>
          <w:lang w:val="es-ES"/>
        </w:rPr>
        <w:t>,</w:t>
      </w:r>
      <w:r w:rsidRPr="008279FB">
        <w:rPr>
          <w:lang w:val="es-ES"/>
        </w:rPr>
        <w:t xml:space="preserve"> el objetivo principal </w:t>
      </w:r>
      <w:r>
        <w:rPr>
          <w:lang w:val="es-ES"/>
        </w:rPr>
        <w:t>ha sido</w:t>
      </w:r>
      <w:r w:rsidRPr="008279FB">
        <w:rPr>
          <w:lang w:val="es-ES"/>
        </w:rPr>
        <w:t xml:space="preserve"> proporcionar acceso a la instrucción</w:t>
      </w:r>
      <w:r>
        <w:rPr>
          <w:lang w:val="es-ES"/>
        </w:rPr>
        <w:t xml:space="preserve">, así como </w:t>
      </w:r>
      <w:r w:rsidRPr="008279FB">
        <w:rPr>
          <w:lang w:val="es-ES"/>
        </w:rPr>
        <w:t xml:space="preserve">apoyos </w:t>
      </w:r>
      <w:r>
        <w:rPr>
          <w:lang w:val="es-ES"/>
        </w:rPr>
        <w:t>pedagógicos</w:t>
      </w:r>
      <w:r w:rsidRPr="008279FB">
        <w:rPr>
          <w:lang w:val="es-ES"/>
        </w:rPr>
        <w:t xml:space="preserve"> </w:t>
      </w:r>
      <w:r>
        <w:rPr>
          <w:lang w:val="es-ES"/>
        </w:rPr>
        <w:t xml:space="preserve">que permitan dar </w:t>
      </w:r>
      <w:r w:rsidRPr="008279FB">
        <w:rPr>
          <w:lang w:val="es-ES"/>
        </w:rPr>
        <w:t xml:space="preserve">continuidad </w:t>
      </w:r>
      <w:r>
        <w:rPr>
          <w:lang w:val="es-ES"/>
        </w:rPr>
        <w:t xml:space="preserve">a las actividades </w:t>
      </w:r>
      <w:r w:rsidRPr="008279FB">
        <w:rPr>
          <w:lang w:val="es-ES"/>
        </w:rPr>
        <w:t>educativa</w:t>
      </w:r>
      <w:r>
        <w:rPr>
          <w:lang w:val="es-ES"/>
        </w:rPr>
        <w:t>s</w:t>
      </w:r>
      <w:r w:rsidRPr="008279FB">
        <w:rPr>
          <w:lang w:val="es-ES"/>
        </w:rPr>
        <w:t xml:space="preserve"> </w:t>
      </w:r>
      <w:r>
        <w:rPr>
          <w:lang w:val="es-ES"/>
        </w:rPr>
        <w:t xml:space="preserve">y capacitación </w:t>
      </w:r>
      <w:r w:rsidRPr="008279FB">
        <w:rPr>
          <w:lang w:val="es-ES"/>
        </w:rPr>
        <w:t xml:space="preserve">a los profesores para </w:t>
      </w:r>
      <w:r>
        <w:rPr>
          <w:lang w:val="es-ES"/>
        </w:rPr>
        <w:t xml:space="preserve">impulsar el </w:t>
      </w:r>
      <w:r w:rsidRPr="008279FB">
        <w:rPr>
          <w:lang w:val="es-ES"/>
        </w:rPr>
        <w:t xml:space="preserve">trabajo colaborativo y </w:t>
      </w:r>
      <w:r>
        <w:rPr>
          <w:lang w:val="es-ES"/>
        </w:rPr>
        <w:t>la enseñanza en entornos virtuales.</w:t>
      </w:r>
    </w:p>
    <w:p w14:paraId="372C74E1" w14:textId="060531FB" w:rsidR="004B53F4" w:rsidRDefault="000E284D" w:rsidP="004B53F4">
      <w:pPr>
        <w:spacing w:line="360" w:lineRule="auto"/>
        <w:ind w:firstLine="708"/>
        <w:jc w:val="both"/>
        <w:rPr>
          <w:lang w:val="es-ES"/>
        </w:rPr>
      </w:pPr>
      <w:r>
        <w:rPr>
          <w:lang w:val="es-ES"/>
        </w:rPr>
        <w:t>Sin embargo, s</w:t>
      </w:r>
      <w:r w:rsidR="00D033F0">
        <w:rPr>
          <w:lang w:val="es-ES"/>
        </w:rPr>
        <w:t xml:space="preserve">egún </w:t>
      </w:r>
      <w:r w:rsidR="008279FB" w:rsidRPr="008279FB">
        <w:rPr>
          <w:lang w:val="es-ES_tradnl"/>
        </w:rPr>
        <w:t>datos</w:t>
      </w:r>
      <w:r w:rsidR="008279FB" w:rsidRPr="008279FB">
        <w:rPr>
          <w:lang w:val="es-ES"/>
        </w:rPr>
        <w:t xml:space="preserve"> de la </w:t>
      </w:r>
      <w:r w:rsidR="00F72113">
        <w:rPr>
          <w:lang w:val="es-ES"/>
        </w:rPr>
        <w:t>Organización de las Naciones Unidas para la Educación, la Ciencia y la Cultura</w:t>
      </w:r>
      <w:r w:rsidR="00C96462">
        <w:rPr>
          <w:lang w:val="es-ES"/>
        </w:rPr>
        <w:t xml:space="preserve"> (Unesco, 2020)</w:t>
      </w:r>
      <w:r w:rsidR="00D033F0">
        <w:rPr>
          <w:lang w:val="es-ES"/>
        </w:rPr>
        <w:t xml:space="preserve">, la actual </w:t>
      </w:r>
      <w:r w:rsidR="002810E3">
        <w:rPr>
          <w:lang w:val="es-ES"/>
        </w:rPr>
        <w:t xml:space="preserve">emergencia sanitaria </w:t>
      </w:r>
      <w:r w:rsidR="00D033F0">
        <w:rPr>
          <w:lang w:val="es-ES"/>
        </w:rPr>
        <w:t xml:space="preserve">ha provocado que casi </w:t>
      </w:r>
      <w:r w:rsidR="00D033F0" w:rsidRPr="008279FB">
        <w:rPr>
          <w:lang w:val="es-ES"/>
        </w:rPr>
        <w:t>85</w:t>
      </w:r>
      <w:r w:rsidR="00D033F0">
        <w:rPr>
          <w:lang w:val="es-ES"/>
        </w:rPr>
        <w:t xml:space="preserve"> </w:t>
      </w:r>
      <w:r w:rsidR="00D033F0" w:rsidRPr="008279FB">
        <w:rPr>
          <w:lang w:val="es-ES"/>
        </w:rPr>
        <w:t>% de</w:t>
      </w:r>
      <w:r w:rsidR="00D033F0">
        <w:rPr>
          <w:lang w:val="es-ES"/>
        </w:rPr>
        <w:t xml:space="preserve"> </w:t>
      </w:r>
      <w:r w:rsidR="00D033F0" w:rsidRPr="008279FB">
        <w:rPr>
          <w:lang w:val="es-ES"/>
        </w:rPr>
        <w:t>l</w:t>
      </w:r>
      <w:r w:rsidR="00D033F0">
        <w:rPr>
          <w:lang w:val="es-ES"/>
        </w:rPr>
        <w:t>os</w:t>
      </w:r>
      <w:r w:rsidR="00D033F0" w:rsidRPr="008279FB">
        <w:rPr>
          <w:lang w:val="es-ES"/>
        </w:rPr>
        <w:t xml:space="preserve"> alumnos </w:t>
      </w:r>
      <w:r w:rsidR="00D033F0">
        <w:rPr>
          <w:lang w:val="es-ES"/>
        </w:rPr>
        <w:t xml:space="preserve">a nivel mundial no pueda desarrollar </w:t>
      </w:r>
      <w:r w:rsidR="004B53F4">
        <w:rPr>
          <w:lang w:val="es-ES"/>
        </w:rPr>
        <w:t>normalmente</w:t>
      </w:r>
      <w:r w:rsidR="00D033F0">
        <w:rPr>
          <w:lang w:val="es-ES"/>
        </w:rPr>
        <w:t xml:space="preserve"> sus actividades académicas deb</w:t>
      </w:r>
      <w:r w:rsidR="004B53F4">
        <w:rPr>
          <w:lang w:val="es-ES"/>
        </w:rPr>
        <w:t>ido</w:t>
      </w:r>
      <w:r w:rsidR="002810E3">
        <w:rPr>
          <w:lang w:val="es-ES"/>
        </w:rPr>
        <w:t>, principalmente,</w:t>
      </w:r>
      <w:r w:rsidR="004B53F4">
        <w:rPr>
          <w:lang w:val="es-ES"/>
        </w:rPr>
        <w:t xml:space="preserve"> a problemas relacionados el escaso </w:t>
      </w:r>
      <w:r w:rsidR="004B53F4">
        <w:rPr>
          <w:lang w:val="es-ES"/>
        </w:rPr>
        <w:lastRenderedPageBreak/>
        <w:t xml:space="preserve">acceso a las tecnologías de la comunicación. </w:t>
      </w:r>
      <w:r w:rsidR="002810E3">
        <w:rPr>
          <w:lang w:val="es-ES"/>
        </w:rPr>
        <w:t xml:space="preserve">En </w:t>
      </w:r>
      <w:r w:rsidR="004B53F4">
        <w:rPr>
          <w:lang w:val="es-ES"/>
        </w:rPr>
        <w:t xml:space="preserve">México, </w:t>
      </w:r>
      <w:r w:rsidR="002810E3">
        <w:rPr>
          <w:lang w:val="es-ES"/>
        </w:rPr>
        <w:t xml:space="preserve">por ejemplo, </w:t>
      </w:r>
      <w:r w:rsidR="004B53F4">
        <w:rPr>
          <w:lang w:val="es-ES"/>
        </w:rPr>
        <w:t xml:space="preserve">según la </w:t>
      </w:r>
      <w:r w:rsidR="00F72113">
        <w:rPr>
          <w:lang w:val="es-ES"/>
        </w:rPr>
        <w:t>Encuesta Nacional sobre la Disponibilidad y Uso de Tecnologías de la Información en los Hogares</w:t>
      </w:r>
      <w:r w:rsidR="00C96462">
        <w:rPr>
          <w:lang w:val="es-ES"/>
        </w:rPr>
        <w:t xml:space="preserve"> (</w:t>
      </w:r>
      <w:proofErr w:type="spellStart"/>
      <w:r w:rsidR="00C96462" w:rsidRPr="008279FB">
        <w:rPr>
          <w:noProof/>
          <w:lang w:val="es-ES"/>
        </w:rPr>
        <w:t>Endutih</w:t>
      </w:r>
      <w:proofErr w:type="spellEnd"/>
      <w:r w:rsidR="00C96462">
        <w:rPr>
          <w:lang w:val="es-ES"/>
        </w:rPr>
        <w:t>) (</w:t>
      </w:r>
      <w:r w:rsidR="00C96462">
        <w:t>Instituto Nacional de Estadística Geografía e Informática</w:t>
      </w:r>
      <w:r w:rsidR="00C96462">
        <w:rPr>
          <w:lang w:val="es-ES"/>
        </w:rPr>
        <w:t xml:space="preserve"> [</w:t>
      </w:r>
      <w:proofErr w:type="spellStart"/>
      <w:r w:rsidR="00C96462">
        <w:rPr>
          <w:lang w:val="es-ES"/>
        </w:rPr>
        <w:t>Inegi</w:t>
      </w:r>
      <w:proofErr w:type="spellEnd"/>
      <w:r w:rsidR="00C96462">
        <w:rPr>
          <w:lang w:val="es-ES"/>
        </w:rPr>
        <w:t>], 2018)</w:t>
      </w:r>
      <w:r w:rsidR="004B53F4">
        <w:rPr>
          <w:lang w:val="es-ES"/>
        </w:rPr>
        <w:t>,</w:t>
      </w:r>
      <w:r w:rsidR="008279FB" w:rsidRPr="008279FB">
        <w:rPr>
          <w:lang w:val="es-ES"/>
        </w:rPr>
        <w:t xml:space="preserve"> </w:t>
      </w:r>
      <w:r w:rsidR="004B53F4">
        <w:rPr>
          <w:lang w:val="es-ES"/>
        </w:rPr>
        <w:t xml:space="preserve">solo </w:t>
      </w:r>
      <w:r w:rsidR="008279FB" w:rsidRPr="008279FB">
        <w:rPr>
          <w:lang w:val="es-ES"/>
        </w:rPr>
        <w:t>47</w:t>
      </w:r>
      <w:r w:rsidR="004B53F4">
        <w:rPr>
          <w:lang w:val="es-ES"/>
        </w:rPr>
        <w:t xml:space="preserve"> </w:t>
      </w:r>
      <w:r w:rsidR="008279FB" w:rsidRPr="008279FB">
        <w:rPr>
          <w:lang w:val="es-ES"/>
        </w:rPr>
        <w:t xml:space="preserve">% de los habitantes tiene conexión a </w:t>
      </w:r>
      <w:r w:rsidR="004B53F4">
        <w:rPr>
          <w:lang w:val="es-ES"/>
        </w:rPr>
        <w:t>i</w:t>
      </w:r>
      <w:r w:rsidR="008279FB" w:rsidRPr="008279FB">
        <w:rPr>
          <w:lang w:val="es-ES"/>
        </w:rPr>
        <w:t>nternet</w:t>
      </w:r>
      <w:r w:rsidR="004B53F4">
        <w:rPr>
          <w:lang w:val="es-ES"/>
        </w:rPr>
        <w:t>,</w:t>
      </w:r>
      <w:r w:rsidR="008279FB" w:rsidRPr="008279FB">
        <w:rPr>
          <w:lang w:val="es-ES"/>
        </w:rPr>
        <w:t xml:space="preserve"> 52.4 millones de personas viven en situación de pobreza y 9.3 millones en pobreza extrema</w:t>
      </w:r>
      <w:r w:rsidR="004B53F4">
        <w:rPr>
          <w:lang w:val="es-ES"/>
        </w:rPr>
        <w:t>. Además,</w:t>
      </w:r>
      <w:r w:rsidR="008279FB" w:rsidRPr="008279FB">
        <w:rPr>
          <w:lang w:val="es-ES"/>
        </w:rPr>
        <w:t xml:space="preserve"> 21.1 millones de personas sufren rezago </w:t>
      </w:r>
      <w:proofErr w:type="gramStart"/>
      <w:r w:rsidR="008279FB" w:rsidRPr="008279FB">
        <w:rPr>
          <w:lang w:val="es-ES"/>
        </w:rPr>
        <w:t xml:space="preserve">educativo </w:t>
      </w:r>
      <w:r w:rsidR="004B53F4">
        <w:rPr>
          <w:lang w:val="es-ES"/>
        </w:rPr>
        <w:t xml:space="preserve"> (</w:t>
      </w:r>
      <w:proofErr w:type="gramEnd"/>
      <w:r w:rsidR="004B53F4" w:rsidRPr="00587DCB">
        <w:rPr>
          <w:noProof/>
        </w:rPr>
        <w:t xml:space="preserve">Consejo Nacional de Evaluación </w:t>
      </w:r>
      <w:r w:rsidR="004B53F4">
        <w:rPr>
          <w:noProof/>
        </w:rPr>
        <w:t>[</w:t>
      </w:r>
      <w:r w:rsidR="004B53F4" w:rsidRPr="00587DCB">
        <w:rPr>
          <w:noProof/>
        </w:rPr>
        <w:t>Coneval</w:t>
      </w:r>
      <w:r w:rsidR="004B53F4">
        <w:rPr>
          <w:noProof/>
        </w:rPr>
        <w:t>], 2018)</w:t>
      </w:r>
      <w:r w:rsidR="00A90132">
        <w:rPr>
          <w:lang w:val="es-ES"/>
        </w:rPr>
        <w:t>.</w:t>
      </w:r>
    </w:p>
    <w:p w14:paraId="0C864858" w14:textId="77777777" w:rsidR="00170190" w:rsidRDefault="004B53F4" w:rsidP="00170190">
      <w:pPr>
        <w:spacing w:line="360" w:lineRule="auto"/>
        <w:ind w:firstLine="708"/>
        <w:jc w:val="both"/>
        <w:rPr>
          <w:lang w:val="es-ES"/>
        </w:rPr>
      </w:pPr>
      <w:r>
        <w:rPr>
          <w:lang w:val="es-ES"/>
        </w:rPr>
        <w:t>E</w:t>
      </w:r>
      <w:r w:rsidR="002810E3">
        <w:rPr>
          <w:lang w:val="es-ES"/>
        </w:rPr>
        <w:t>sta realidad es</w:t>
      </w:r>
      <w:r w:rsidR="008279FB" w:rsidRPr="008279FB">
        <w:rPr>
          <w:lang w:val="es-ES"/>
        </w:rPr>
        <w:t xml:space="preserve"> preocupante </w:t>
      </w:r>
      <w:r w:rsidR="002810E3">
        <w:rPr>
          <w:lang w:val="es-ES"/>
        </w:rPr>
        <w:t>porque suele afectar con más crudeza a las</w:t>
      </w:r>
      <w:r w:rsidR="008279FB" w:rsidRPr="008279FB">
        <w:rPr>
          <w:lang w:val="es-ES"/>
        </w:rPr>
        <w:t xml:space="preserve"> poblaciones vulnerables </w:t>
      </w:r>
      <w:r w:rsidR="008279FB" w:rsidRPr="008279FB">
        <w:rPr>
          <w:lang w:val="es-ES"/>
        </w:rPr>
        <w:fldChar w:fldCharType="begin" w:fldLock="1"/>
      </w:r>
      <w:r w:rsidR="008279FB" w:rsidRPr="008279FB">
        <w:rPr>
          <w:lang w:val="es-ES"/>
        </w:rPr>
        <w:instrText>ADDIN CSL_CITATION {"citationItems":[{"id":"ITEM-1","itemData":{"abstract":"En los últimos 30 años, la tecnología ha proliferado vertiginosamente y en la educación se ha centrado su inmersión, incidiendo en nuevos patrones de enseñanza y que obligan a una mejora en la comunicación entre los participantes. Algunos educadores, consideran que su incorporación deshumaniza y los transforma en autómatas sin pensamiento crítico. En este trabajo, abordamos cómo concibe el profesor en activo de la asignatura de matemáticas el uso de la tecnología, no sólo a modo de un medio de enseñanza, sino también a manera de una herramienta digital que permite desarrollar constructiva y de manera colaborativa, la construcción del conocimiento en aras de una justicia social. Realizada en una investigación cuantitativa de tipo descriptivo, no experimental con 32 docentes en activo, los cuales muestran reserva como medio de enseñanza por temor a no ser desplazados laboralmente pero que presentan habilidades y conocimientos en el manejo de software y de dispositivos electrónicos aunque carecen de estrategias didácticas para ser incorporadas en su programa académico que logre satisfacer los objetivos que en ellos se enmarca; reconocen que gran parte de los contenidos enfocados con la tecnología, tienen que ver con la creatividad certera del docente aunado al conocimiento de la plataforma digital. Los profesores conciben que la tecnología es una herramienta que facilita la exposición y que incita al alumno por interés y que rompe las barreras espacio temporales, se descubre que pocos son los profesores que usan en sus aulas software especializado. Se prioriza la autorreflexión por parte del docente en su labor académica aunada a una capacitación didáctica que se encuentre vinculada a los contenidos temáticos, pues será la transición para una educación digital que desarrolle la capacidad de análisis y de razonamiento por parte de los estudiantes potenciando condiciones de equidad, e inclusión en los aprendizajes.","author":[{"dropping-particle":"","family":"Rojas Maldonado","given":"Erick Radaí","non-dropping-particle":"","parse-names":false,"suffix":""}],"container-title":"Polyphōnia. Revista de Educación Inclusiva Publicación científica del Centro de Estudios Latinoamericanos de Educación Inclusiva de Chile","id":"ITEM-1","issue":"2","issued":{"date-parts":[["2020"]]},"page":"167-196","title":"Análisis de la percepción de los profesores en activo referente al uso de la tecnología en la Matemática","type":"article-journal","volume":"4"},"uris":["http://www.mendeley.com/documents/?uuid=e4c59f5a-7ee2-4b4d-b854-c19a0a0e3b96"]}],"mendeley":{"formattedCitation":"(Rojas Maldonado, 2020a)","plainTextFormattedCitation":"(Rojas Maldonado, 2020a)","previouslyFormattedCitation":"(Rojas Maldonado, 2020a)"},"properties":{"noteIndex":0},"schema":"https://github.com/citation-style-language/schema/raw/master/csl-citation.json"}</w:instrText>
      </w:r>
      <w:r w:rsidR="008279FB" w:rsidRPr="008279FB">
        <w:rPr>
          <w:lang w:val="es-ES"/>
        </w:rPr>
        <w:fldChar w:fldCharType="separate"/>
      </w:r>
      <w:r w:rsidR="008279FB" w:rsidRPr="008279FB">
        <w:rPr>
          <w:noProof/>
          <w:lang w:val="es-ES"/>
        </w:rPr>
        <w:t>(Rojas Maldonado, 2020a)</w:t>
      </w:r>
      <w:r w:rsidR="008279FB" w:rsidRPr="008279FB">
        <w:rPr>
          <w:lang w:val="es-ES"/>
        </w:rPr>
        <w:fldChar w:fldCharType="end"/>
      </w:r>
      <w:r w:rsidR="002810E3">
        <w:rPr>
          <w:lang w:val="es-ES"/>
        </w:rPr>
        <w:t xml:space="preserve">, las cuales suelen quedar a la expectativa de las iniciativas humanitarias llevadas a cabo por el Estado. En el caso de México, las estrategias políticas del gobierno en materia educativa para encarar la emergencia sanitaria se han enfocado en procurar </w:t>
      </w:r>
      <w:r w:rsidR="00170190">
        <w:rPr>
          <w:lang w:val="es-ES"/>
        </w:rPr>
        <w:t xml:space="preserve">que las actividades escolares se mantengan de forma virtual. Sin embargo, la cotidianidad ha demostrado que tanto para </w:t>
      </w:r>
      <w:r w:rsidR="008279FB" w:rsidRPr="008279FB">
        <w:rPr>
          <w:lang w:val="es-ES"/>
        </w:rPr>
        <w:t xml:space="preserve">profesores y </w:t>
      </w:r>
      <w:r w:rsidR="00170190">
        <w:rPr>
          <w:lang w:val="es-ES"/>
        </w:rPr>
        <w:t>como para estudiantes el proceso de enseñanza y aprendizaje se ha visto entorpecido de manera considerable.</w:t>
      </w:r>
    </w:p>
    <w:p w14:paraId="3BF4C118" w14:textId="3EB9CB87" w:rsidR="00FE5FFB" w:rsidRDefault="00170190" w:rsidP="00FE5FFB">
      <w:pPr>
        <w:spacing w:line="360" w:lineRule="auto"/>
        <w:ind w:firstLine="708"/>
        <w:jc w:val="both"/>
        <w:rPr>
          <w:lang w:val="es-ES"/>
        </w:rPr>
      </w:pPr>
      <w:r>
        <w:rPr>
          <w:lang w:val="es-ES"/>
        </w:rPr>
        <w:t xml:space="preserve">Por este motivo, el objetivo del presente trabajo fue </w:t>
      </w:r>
      <w:r w:rsidR="00FE5FFB">
        <w:rPr>
          <w:lang w:val="es-ES"/>
        </w:rPr>
        <w:t>diseñar un instrumento que permit</w:t>
      </w:r>
      <w:r w:rsidR="00677B07">
        <w:rPr>
          <w:lang w:val="es-ES"/>
        </w:rPr>
        <w:t>iera</w:t>
      </w:r>
      <w:r w:rsidR="00FE5FFB">
        <w:rPr>
          <w:lang w:val="es-ES"/>
        </w:rPr>
        <w:t xml:space="preserve"> determinar, en el marco de la actual emergencia sanitaria generada por el virus </w:t>
      </w:r>
      <w:r w:rsidR="00FE5FFB" w:rsidRPr="008279FB">
        <w:rPr>
          <w:lang w:val="es-ES"/>
        </w:rPr>
        <w:t>SARS-CoV-2</w:t>
      </w:r>
      <w:r w:rsidR="00FE5FFB">
        <w:rPr>
          <w:lang w:val="es-ES"/>
        </w:rPr>
        <w:t xml:space="preserve">, </w:t>
      </w:r>
      <w:r w:rsidR="00FE5FFB" w:rsidRPr="00F87E0B">
        <w:rPr>
          <w:lang w:val="es-ES"/>
        </w:rPr>
        <w:t xml:space="preserve">los </w:t>
      </w:r>
      <w:r w:rsidR="00FE5FFB" w:rsidRPr="008279FB">
        <w:rPr>
          <w:lang w:val="es-ES"/>
        </w:rPr>
        <w:t>conocimientos</w:t>
      </w:r>
      <w:r w:rsidR="00FE5FFB" w:rsidRPr="00F87E0B">
        <w:rPr>
          <w:lang w:val="es-ES"/>
        </w:rPr>
        <w:t xml:space="preserve"> matemáticos </w:t>
      </w:r>
      <w:r w:rsidR="00FE5FFB" w:rsidRPr="008279FB">
        <w:rPr>
          <w:lang w:val="es-ES"/>
        </w:rPr>
        <w:t>previos</w:t>
      </w:r>
      <w:r w:rsidR="00FE5FFB" w:rsidRPr="008279FB">
        <w:rPr>
          <w:lang w:val="es-ES_tradnl"/>
        </w:rPr>
        <w:t xml:space="preserve"> </w:t>
      </w:r>
      <w:r w:rsidR="00FE5FFB">
        <w:rPr>
          <w:lang w:val="es-ES"/>
        </w:rPr>
        <w:t>en torno</w:t>
      </w:r>
      <w:r w:rsidR="00FE5FFB" w:rsidRPr="008279FB">
        <w:rPr>
          <w:lang w:val="es-ES"/>
        </w:rPr>
        <w:t xml:space="preserve"> </w:t>
      </w:r>
      <w:r w:rsidR="00FE5FFB">
        <w:rPr>
          <w:lang w:val="es-ES"/>
        </w:rPr>
        <w:t>a</w:t>
      </w:r>
      <w:r w:rsidR="00FE5FFB" w:rsidRPr="008279FB">
        <w:rPr>
          <w:lang w:val="es-ES"/>
        </w:rPr>
        <w:t xml:space="preserve">l concepto </w:t>
      </w:r>
      <w:r w:rsidR="00FE5FFB" w:rsidRPr="00D033F0">
        <w:rPr>
          <w:i/>
          <w:lang w:val="es-ES"/>
        </w:rPr>
        <w:t>límite</w:t>
      </w:r>
      <w:r w:rsidR="00FE5FFB">
        <w:rPr>
          <w:i/>
          <w:lang w:val="es-ES"/>
        </w:rPr>
        <w:t xml:space="preserve"> </w:t>
      </w:r>
      <w:r w:rsidR="00FE5FFB">
        <w:rPr>
          <w:lang w:val="es-ES_tradnl"/>
        </w:rPr>
        <w:t xml:space="preserve">de alumnos </w:t>
      </w:r>
      <w:r w:rsidR="00FE5FFB" w:rsidRPr="00F87E0B">
        <w:rPr>
          <w:lang w:val="es-ES"/>
        </w:rPr>
        <w:t xml:space="preserve">del bachillerato de Ingeniería y Arquitectura </w:t>
      </w:r>
      <w:r w:rsidR="00FE5FFB">
        <w:rPr>
          <w:lang w:val="es-ES"/>
        </w:rPr>
        <w:t>(s</w:t>
      </w:r>
      <w:r w:rsidR="00FE5FFB" w:rsidRPr="00F87E0B">
        <w:rPr>
          <w:lang w:val="es-ES"/>
        </w:rPr>
        <w:t>ección 1</w:t>
      </w:r>
      <w:r w:rsidR="00FE5FFB">
        <w:rPr>
          <w:lang w:val="es-ES"/>
        </w:rPr>
        <w:t>)</w:t>
      </w:r>
      <w:r w:rsidR="00FE5FFB" w:rsidRPr="00F87E0B">
        <w:rPr>
          <w:lang w:val="es-ES"/>
        </w:rPr>
        <w:t xml:space="preserve"> del C</w:t>
      </w:r>
      <w:r w:rsidR="00FE5FFB">
        <w:rPr>
          <w:lang w:val="es-ES"/>
        </w:rPr>
        <w:t xml:space="preserve">olegio </w:t>
      </w:r>
      <w:r w:rsidR="00FE5FFB" w:rsidRPr="00F87E0B">
        <w:rPr>
          <w:lang w:val="es-ES"/>
        </w:rPr>
        <w:t>P</w:t>
      </w:r>
      <w:r w:rsidR="00FE5FFB">
        <w:rPr>
          <w:lang w:val="es-ES"/>
        </w:rPr>
        <w:t xml:space="preserve">rimitivo y </w:t>
      </w:r>
      <w:r w:rsidR="00FE5FFB" w:rsidRPr="00F87E0B">
        <w:rPr>
          <w:lang w:val="es-ES"/>
        </w:rPr>
        <w:t>N</w:t>
      </w:r>
      <w:r w:rsidR="00FE5FFB">
        <w:rPr>
          <w:lang w:val="es-ES"/>
        </w:rPr>
        <w:t xml:space="preserve">acional de </w:t>
      </w:r>
      <w:r w:rsidR="00FE5FFB" w:rsidRPr="00F87E0B">
        <w:rPr>
          <w:lang w:val="es-ES"/>
        </w:rPr>
        <w:t>S</w:t>
      </w:r>
      <w:r w:rsidR="00FE5FFB">
        <w:rPr>
          <w:lang w:val="es-ES"/>
        </w:rPr>
        <w:t xml:space="preserve">an </w:t>
      </w:r>
      <w:r w:rsidR="00FE5FFB" w:rsidRPr="00F87E0B">
        <w:rPr>
          <w:lang w:val="es-ES"/>
        </w:rPr>
        <w:t>N</w:t>
      </w:r>
      <w:r w:rsidR="00FE5FFB">
        <w:rPr>
          <w:lang w:val="es-ES"/>
        </w:rPr>
        <w:t>icolás de Hidalgo.</w:t>
      </w:r>
    </w:p>
    <w:p w14:paraId="08D1302A" w14:textId="722311BC" w:rsidR="00A71A4E" w:rsidRDefault="00B11D54" w:rsidP="00A71A4E">
      <w:pPr>
        <w:spacing w:line="360" w:lineRule="auto"/>
        <w:ind w:firstLine="708"/>
        <w:jc w:val="both"/>
        <w:rPr>
          <w:lang w:val="es-ES"/>
        </w:rPr>
      </w:pPr>
      <w:r>
        <w:t xml:space="preserve">El concepto de </w:t>
      </w:r>
      <w:r w:rsidRPr="00B11D54">
        <w:rPr>
          <w:i/>
        </w:rPr>
        <w:t>límite</w:t>
      </w:r>
      <w:r>
        <w:t xml:space="preserve"> resulta esencial para la construcción del cálculo diferencial, </w:t>
      </w:r>
      <w:r>
        <w:rPr>
          <w:lang w:val="es-ES"/>
        </w:rPr>
        <w:t xml:space="preserve">para encarar con éxito los estudios universitarios relacionados con la matemática y para impulsar </w:t>
      </w:r>
      <w:r w:rsidRPr="008279FB">
        <w:rPr>
          <w:lang w:val="es-ES"/>
        </w:rPr>
        <w:t xml:space="preserve">la comprensión y </w:t>
      </w:r>
      <w:r>
        <w:rPr>
          <w:lang w:val="es-ES"/>
        </w:rPr>
        <w:t xml:space="preserve">el </w:t>
      </w:r>
      <w:r w:rsidRPr="008279FB">
        <w:rPr>
          <w:lang w:val="es-ES"/>
        </w:rPr>
        <w:t>desarrollo tecnológico en la que se basa actualmente nuestra civilización</w:t>
      </w:r>
      <w:r>
        <w:rPr>
          <w:lang w:val="es-ES"/>
        </w:rPr>
        <w:t xml:space="preserve"> (</w:t>
      </w:r>
      <w:proofErr w:type="spellStart"/>
      <w:r w:rsidRPr="008279FB">
        <w:rPr>
          <w:lang w:val="es-ES"/>
        </w:rPr>
        <w:t>Cottrill</w:t>
      </w:r>
      <w:proofErr w:type="spellEnd"/>
      <w:r w:rsidRPr="008279FB">
        <w:rPr>
          <w:lang w:val="es-ES"/>
        </w:rPr>
        <w:t xml:space="preserve"> </w:t>
      </w:r>
      <w:r w:rsidRPr="00662861">
        <w:rPr>
          <w:i/>
          <w:lang w:val="es-ES"/>
        </w:rPr>
        <w:t>et al</w:t>
      </w:r>
      <w:r>
        <w:rPr>
          <w:lang w:val="es-ES"/>
        </w:rPr>
        <w:t xml:space="preserve">., 1996), y ha </w:t>
      </w:r>
      <w:r w:rsidR="00A71A4E">
        <w:t>sido abordado por algunos autores (</w:t>
      </w:r>
      <w:r w:rsidR="00A71A4E">
        <w:rPr>
          <w:lang w:val="es-ES"/>
        </w:rPr>
        <w:t>Artigue, 1998;</w:t>
      </w:r>
      <w:r w:rsidR="00A71A4E" w:rsidRPr="008279FB">
        <w:rPr>
          <w:lang w:val="es-ES"/>
        </w:rPr>
        <w:t xml:space="preserve"> </w:t>
      </w:r>
      <w:proofErr w:type="spellStart"/>
      <w:r w:rsidR="00A71A4E" w:rsidRPr="008279FB">
        <w:rPr>
          <w:lang w:val="es-ES"/>
        </w:rPr>
        <w:t>Cornu</w:t>
      </w:r>
      <w:proofErr w:type="spellEnd"/>
      <w:r w:rsidR="00A71A4E">
        <w:rPr>
          <w:lang w:val="es-ES"/>
        </w:rPr>
        <w:t>, 1991</w:t>
      </w:r>
      <w:r w:rsidR="00A71A4E">
        <w:t xml:space="preserve">), quienes han demostrado las </w:t>
      </w:r>
      <w:r w:rsidR="00A71A4E" w:rsidRPr="008279FB">
        <w:rPr>
          <w:lang w:val="es-ES"/>
        </w:rPr>
        <w:t>incorrectas apreciaciones</w:t>
      </w:r>
      <w:r w:rsidR="00A71A4E">
        <w:rPr>
          <w:lang w:val="es-ES"/>
        </w:rPr>
        <w:t xml:space="preserve"> de los alumnos sobre dicho concepto. Para </w:t>
      </w:r>
      <w:r w:rsidR="00A71A4E" w:rsidRPr="008279FB">
        <w:rPr>
          <w:lang w:val="es-ES"/>
        </w:rPr>
        <w:t xml:space="preserve">mejorar </w:t>
      </w:r>
      <w:r w:rsidR="00A71A4E">
        <w:rPr>
          <w:lang w:val="es-ES"/>
        </w:rPr>
        <w:t>su</w:t>
      </w:r>
      <w:r w:rsidR="00A71A4E" w:rsidRPr="008279FB">
        <w:rPr>
          <w:lang w:val="es-ES"/>
        </w:rPr>
        <w:t xml:space="preserve"> comprensión </w:t>
      </w:r>
      <w:r w:rsidR="00A71A4E">
        <w:rPr>
          <w:lang w:val="es-ES"/>
        </w:rPr>
        <w:t>se han aplicado diversas estrategias que se han apoyado en</w:t>
      </w:r>
      <w:r w:rsidR="00A71A4E" w:rsidRPr="008279FB">
        <w:rPr>
          <w:lang w:val="es-ES"/>
        </w:rPr>
        <w:t xml:space="preserve"> herramientas tecnológicas</w:t>
      </w:r>
      <w:r w:rsidR="00A71A4E">
        <w:rPr>
          <w:lang w:val="es-ES"/>
        </w:rPr>
        <w:t xml:space="preserve">, las cuales han permitido conseguir </w:t>
      </w:r>
      <w:r w:rsidR="00A71A4E" w:rsidRPr="008279FB">
        <w:rPr>
          <w:lang w:val="es-ES"/>
        </w:rPr>
        <w:t>resultados ligeramente superiores</w:t>
      </w:r>
      <w:r w:rsidR="00A71A4E">
        <w:rPr>
          <w:lang w:val="es-ES"/>
        </w:rPr>
        <w:t xml:space="preserve"> a los alcanzados con la enseñanza tradicional </w:t>
      </w:r>
      <w:r w:rsidR="00A71A4E" w:rsidRPr="008279FB">
        <w:rPr>
          <w:lang w:val="es-ES"/>
        </w:rPr>
        <w:fldChar w:fldCharType="begin" w:fldLock="1"/>
      </w:r>
      <w:r w:rsidR="00A71A4E">
        <w:rPr>
          <w:lang w:val="es-ES"/>
        </w:rPr>
        <w:instrText>ADDIN CSL_CITATION {"citationItems":[{"id":"ITEM-1","itemData":{"DOI":"10.23913/ride.v6i12.227","ISSN":"2007-7467","author":[{"dropping-particle":"","family":"Rojas Maldonado","given":"Erick Radaí","non-dropping-particle":"","parse-names":false,"suffix":""}],"container-title":"RIDE Revista Iberoamericana para la Investigación y el Desarrollo Educativo","id":"ITEM-1","issued":{"date-parts":[["2016","6"]]},"title":"Resultados de la aplicación de secuencias didácticas para la comprensión del concepto del límite en el bachillerato Nicolaíta / Results of application of didactic sequences for understanding the limit concept in high school","type":"article-journal"},"uris":["http://www.mendeley.com/documents/?uuid=b33402d5-5e97-383b-b471-067f00536221"]},{"id":"ITEM-2","itemData":{"abstract":"The present research focuses on proposing a number of didactic sequences in a manner that addresses the teaching the concept of limit as an alternative way to that currently taught by the definition of Cauchy. Seeks to design a methodologi- cal model in virtual environments that integrate a set of coherent elements that foster learning and promote the development of specific skills in students.","author":[{"dropping-particle":"","family":"Rojas Maldonado","given":"Erick Radaí","non-dropping-particle":"","parse-names":false,"suffix":""}],"container-title":"Revista Internacional de Aprendizaje en Ciencia, Matemáticas y Tecnoloǵıa","id":"ITEM-2","issue":"2","issued":{"date-parts":[["2015"]]},"page":"63-76","title":"Secuencias didácticas para la enseñanza del concepto de límite en el cálculo","type":"article-journal","volume":"2"},"uris":["http://www.mendeley.com/documents/?uuid=5e11abac-de59-49cc-9318-4d5e491a8122"]},{"id":"ITEM-3","itemData":{"ISBN":"0-02-922381-4 (Hardcover)","abstract":"In this chapter we will look at the results of research into the conceptualization of several advanced concepts, including the notion of a function, limits and infinity and the process of mathematical proof, particularly during the transition phase from the later years of school to college and university. But first we must linger a little and consider the nature of our own perceptions of mathematical concepts, for even those of professional mathematicians contain idiosyncrasies dependent on personal experience.","author":[{"dropping-particle":"","family":"Tall","given":"David","non-dropping-particle":"","parse-names":false,"suffix":""}],"container-title":"… of Research on Mathematics Teaching and Learning","id":"ITEM-3","issued":{"date-parts":[["1992"]]},"page":"495-511","title":"The transition to advanced mathematical thinking: Functions, limits, infinity and proof","type":"article-journal"},"uris":["http://www.mendeley.com/documents/?uuid=accd2eef-3fdd-464d-873f-00bd52e69d66"]}],"mendeley":{"formattedCitation":"(Rojas Maldonado, 2015, 2016; Tall, 1992)","manualFormatting":"(Rojas Maldonado, 2015, 2016, 2019)","plainTextFormattedCitation":"(Rojas Maldonado, 2015, 2016; Tall, 1992)","previouslyFormattedCitation":"(Rojas Maldonado, 2015, 2016; Tall, 1992)"},"properties":{"noteIndex":0},"schema":"https://github.com/citation-style-language/schema/raw/master/csl-citation.json"}</w:instrText>
      </w:r>
      <w:r w:rsidR="00A71A4E" w:rsidRPr="008279FB">
        <w:rPr>
          <w:lang w:val="es-ES"/>
        </w:rPr>
        <w:fldChar w:fldCharType="separate"/>
      </w:r>
      <w:r w:rsidR="00A71A4E" w:rsidRPr="008279FB">
        <w:rPr>
          <w:noProof/>
          <w:lang w:val="es-ES"/>
        </w:rPr>
        <w:t>(Rojas Maldonado, 2015, 2016, 2019)</w:t>
      </w:r>
      <w:r w:rsidR="00A71A4E" w:rsidRPr="008279FB">
        <w:rPr>
          <w:lang w:val="es-ES"/>
        </w:rPr>
        <w:fldChar w:fldCharType="end"/>
      </w:r>
      <w:r w:rsidR="00A71A4E">
        <w:rPr>
          <w:lang w:val="es-ES"/>
        </w:rPr>
        <w:t>.</w:t>
      </w:r>
    </w:p>
    <w:p w14:paraId="23EAFBF8" w14:textId="69C72312" w:rsidR="00A71A4E" w:rsidRDefault="00A71A4E" w:rsidP="00662861">
      <w:pPr>
        <w:spacing w:line="360" w:lineRule="auto"/>
        <w:ind w:firstLine="708"/>
        <w:jc w:val="both"/>
        <w:rPr>
          <w:lang w:val="es-ES"/>
        </w:rPr>
      </w:pPr>
    </w:p>
    <w:p w14:paraId="17996459" w14:textId="72AB7901" w:rsidR="00E8241A" w:rsidRDefault="00E8241A" w:rsidP="00662861">
      <w:pPr>
        <w:spacing w:line="360" w:lineRule="auto"/>
        <w:ind w:firstLine="708"/>
        <w:jc w:val="both"/>
        <w:rPr>
          <w:lang w:val="es-ES"/>
        </w:rPr>
      </w:pPr>
    </w:p>
    <w:p w14:paraId="374E10ED" w14:textId="48EC2DC9" w:rsidR="00E8241A" w:rsidRDefault="00E8241A" w:rsidP="00662861">
      <w:pPr>
        <w:spacing w:line="360" w:lineRule="auto"/>
        <w:ind w:firstLine="708"/>
        <w:jc w:val="both"/>
        <w:rPr>
          <w:lang w:val="es-ES"/>
        </w:rPr>
      </w:pPr>
    </w:p>
    <w:p w14:paraId="27A5621F" w14:textId="77777777" w:rsidR="00E8241A" w:rsidRDefault="00E8241A" w:rsidP="00662861">
      <w:pPr>
        <w:spacing w:line="360" w:lineRule="auto"/>
        <w:ind w:firstLine="708"/>
        <w:jc w:val="both"/>
        <w:rPr>
          <w:lang w:val="es-ES"/>
        </w:rPr>
      </w:pPr>
    </w:p>
    <w:p w14:paraId="6CE5FABE" w14:textId="598A6C1E" w:rsidR="00CB04B2" w:rsidRPr="00AF074E" w:rsidRDefault="008279FB" w:rsidP="006974C1">
      <w:pPr>
        <w:spacing w:line="360" w:lineRule="auto"/>
        <w:jc w:val="center"/>
        <w:rPr>
          <w:b/>
          <w:bCs/>
          <w:sz w:val="28"/>
          <w:szCs w:val="28"/>
          <w:lang w:val="es-ES"/>
        </w:rPr>
      </w:pPr>
      <w:r>
        <w:rPr>
          <w:b/>
          <w:bCs/>
          <w:sz w:val="28"/>
          <w:szCs w:val="28"/>
          <w:lang w:val="es-ES"/>
        </w:rPr>
        <w:lastRenderedPageBreak/>
        <w:t>Marco teórico y antecedentes</w:t>
      </w:r>
    </w:p>
    <w:p w14:paraId="7A453A11" w14:textId="49F189A5" w:rsidR="00C07AFA" w:rsidRDefault="00C07AFA" w:rsidP="00C07AFA">
      <w:pPr>
        <w:spacing w:line="360" w:lineRule="auto"/>
        <w:ind w:firstLine="708"/>
        <w:jc w:val="both"/>
        <w:rPr>
          <w:lang w:val="es-ES"/>
        </w:rPr>
      </w:pPr>
      <w:r>
        <w:rPr>
          <w:lang w:val="es-ES"/>
        </w:rPr>
        <w:t xml:space="preserve">De forma general, se puede afirmar que si bien </w:t>
      </w:r>
      <w:r w:rsidRPr="008279FB">
        <w:rPr>
          <w:lang w:val="es-ES"/>
        </w:rPr>
        <w:t xml:space="preserve">existen investigaciones </w:t>
      </w:r>
      <w:r>
        <w:rPr>
          <w:lang w:val="es-ES"/>
        </w:rPr>
        <w:t xml:space="preserve">que se pudieran vincular con el objetivo principal del presente trabajo, en realidad son pocas las que se enfocan en el estudio de </w:t>
      </w:r>
      <w:r w:rsidRPr="008279FB">
        <w:rPr>
          <w:lang w:val="es-ES"/>
        </w:rPr>
        <w:t>los conocimiento</w:t>
      </w:r>
      <w:r>
        <w:rPr>
          <w:lang w:val="es-ES"/>
        </w:rPr>
        <w:t>s</w:t>
      </w:r>
      <w:r w:rsidRPr="008279FB">
        <w:rPr>
          <w:lang w:val="es-ES"/>
        </w:rPr>
        <w:t xml:space="preserve"> previos </w:t>
      </w:r>
      <w:r>
        <w:rPr>
          <w:lang w:val="es-ES"/>
        </w:rPr>
        <w:t xml:space="preserve">de los estudiantes en torno al concepto </w:t>
      </w:r>
      <w:r w:rsidRPr="00C07AFA">
        <w:rPr>
          <w:i/>
          <w:lang w:val="es-ES"/>
        </w:rPr>
        <w:t>límite</w:t>
      </w:r>
      <w:r w:rsidRPr="008279FB">
        <w:rPr>
          <w:lang w:val="es-ES"/>
        </w:rPr>
        <w:t xml:space="preserve"> </w:t>
      </w:r>
      <w:r>
        <w:rPr>
          <w:lang w:val="es-ES"/>
        </w:rPr>
        <w:t xml:space="preserve">en medio de una situación tan particular como la generada por la actual pandemia. Aun así, se pueden rescatar indagaciones como las de </w:t>
      </w:r>
      <w:r w:rsidR="00CD19C4">
        <w:rPr>
          <w:noProof/>
          <w:lang w:val="es-VE"/>
        </w:rPr>
        <w:t xml:space="preserve">Mota </w:t>
      </w:r>
      <w:r w:rsidR="00CD19C4" w:rsidRPr="000600C3">
        <w:rPr>
          <w:noProof/>
          <w:lang w:val="es-VE"/>
        </w:rPr>
        <w:t xml:space="preserve">Villegas y </w:t>
      </w:r>
      <w:r w:rsidR="00CD19C4">
        <w:rPr>
          <w:noProof/>
          <w:lang w:val="es-VE"/>
        </w:rPr>
        <w:t xml:space="preserve">Valles </w:t>
      </w:r>
      <w:r w:rsidR="00CD19C4" w:rsidRPr="000600C3">
        <w:rPr>
          <w:noProof/>
          <w:lang w:val="es-VE"/>
        </w:rPr>
        <w:t>Pereira</w:t>
      </w:r>
      <w:r w:rsidR="00CD19C4" w:rsidRPr="008279FB">
        <w:rPr>
          <w:lang w:val="es-ES"/>
        </w:rPr>
        <w:t xml:space="preserve"> </w:t>
      </w:r>
      <w:r w:rsidRPr="008279FB">
        <w:rPr>
          <w:lang w:val="es-ES"/>
        </w:rPr>
        <w:fldChar w:fldCharType="begin" w:fldLock="1"/>
      </w:r>
      <w:r w:rsidRPr="008279FB">
        <w:rPr>
          <w:lang w:val="es-ES"/>
        </w:rPr>
        <w:instrText>ADDIN CSL_CITATION {"citationItems":[{"id":"ITEM-1","itemData":{"DOI":"10.4025/actascieduc.v37i1.21040","ISSN":"2178-5198","abstract":"The relevance of systematic study of students´ prior knowledge in the area of mathematics on entering University is highlighted. The theory of learning proposed by Ausubel (1983) and some aspects presented by Lopez (2009) are taken as reference in the paper. They allow the structuring and describe students´ prior knowledge in a systematic way and obtain information beyond the mere knowledge that learners have on the basic contents of Mathematics. For instance, this is true for the information related to their tastes and interests that would enable teachers to adjust teaching strategies to the needs and knowledge of the students.","author":[{"dropping-particle":"","family":"Villegas","given":"Dorenis Josefina Mota","non-dropping-particle":"","parse-names":false,"suffix":""},{"dropping-particle":"","family":"Pereira","given":"Ricardo Enrique Valles","non-dropping-particle":"","parse-names":false,"suffix":""}],"container-title":"Acta Scientiarum. Education","id":"ITEM-1","issue":"1","issued":{"date-parts":[["2015"]]},"page":"85","title":"Papel de los conocimientos previos en el aprendizaje de la matemática universitaria","type":"article-journal","volume":"37"},"uris":["http://www.mendeley.com/documents/?uuid=01c2c085-7427-4a7b-b712-09552aea304a"]}],"mendeley":{"formattedCitation":"(Villegas &amp; Pereira, 2015)","manualFormatting":"(2015)","plainTextFormattedCitation":"(Villegas &amp; Pereira, 2015)","previouslyFormattedCitation":"(Villegas &amp; Pereira, 2015)"},"properties":{"noteIndex":0},"schema":"https://github.com/citation-style-language/schema/raw/master/csl-citation.json"}</w:instrText>
      </w:r>
      <w:r w:rsidRPr="008279FB">
        <w:rPr>
          <w:lang w:val="es-ES"/>
        </w:rPr>
        <w:fldChar w:fldCharType="separate"/>
      </w:r>
      <w:r w:rsidRPr="008279FB">
        <w:rPr>
          <w:noProof/>
          <w:lang w:val="es-ES"/>
        </w:rPr>
        <w:t>(2015)</w:t>
      </w:r>
      <w:r w:rsidRPr="008279FB">
        <w:rPr>
          <w:lang w:val="es-ES"/>
        </w:rPr>
        <w:fldChar w:fldCharType="end"/>
      </w:r>
      <w:r>
        <w:rPr>
          <w:lang w:val="es-ES"/>
        </w:rPr>
        <w:t>, quienes no solo explican</w:t>
      </w:r>
      <w:r w:rsidRPr="008279FB">
        <w:rPr>
          <w:lang w:val="es-ES"/>
        </w:rPr>
        <w:t xml:space="preserve"> la importancia de</w:t>
      </w:r>
      <w:r>
        <w:rPr>
          <w:lang w:val="es-ES"/>
        </w:rPr>
        <w:t>l</w:t>
      </w:r>
      <w:r w:rsidRPr="008279FB">
        <w:rPr>
          <w:lang w:val="es-ES"/>
        </w:rPr>
        <w:t xml:space="preserve"> estudio estructurado de los conocimientos </w:t>
      </w:r>
      <w:r>
        <w:rPr>
          <w:lang w:val="es-ES"/>
        </w:rPr>
        <w:t xml:space="preserve">matemáticos </w:t>
      </w:r>
      <w:r w:rsidRPr="008279FB">
        <w:rPr>
          <w:lang w:val="es-ES"/>
        </w:rPr>
        <w:t xml:space="preserve">previos </w:t>
      </w:r>
      <w:r>
        <w:rPr>
          <w:lang w:val="es-ES"/>
        </w:rPr>
        <w:t xml:space="preserve">de alumnos </w:t>
      </w:r>
      <w:r w:rsidRPr="008279FB">
        <w:rPr>
          <w:lang w:val="es-ES"/>
        </w:rPr>
        <w:t xml:space="preserve">que comienzan </w:t>
      </w:r>
      <w:r>
        <w:rPr>
          <w:lang w:val="es-ES"/>
        </w:rPr>
        <w:t xml:space="preserve">en la universidad, sino que también demuestran </w:t>
      </w:r>
      <w:r w:rsidRPr="008279FB">
        <w:rPr>
          <w:lang w:val="es-ES"/>
        </w:rPr>
        <w:t xml:space="preserve">lo incompleto que pueden ser los instrumentos </w:t>
      </w:r>
      <w:r>
        <w:rPr>
          <w:lang w:val="es-ES"/>
        </w:rPr>
        <w:t xml:space="preserve">usados </w:t>
      </w:r>
      <w:r w:rsidRPr="008279FB">
        <w:rPr>
          <w:lang w:val="es-ES"/>
        </w:rPr>
        <w:t xml:space="preserve">hoy en día </w:t>
      </w:r>
      <w:r>
        <w:rPr>
          <w:lang w:val="es-ES"/>
        </w:rPr>
        <w:t xml:space="preserve">para </w:t>
      </w:r>
      <w:r w:rsidRPr="008279FB">
        <w:rPr>
          <w:lang w:val="es-ES"/>
        </w:rPr>
        <w:t xml:space="preserve">medir </w:t>
      </w:r>
      <w:r>
        <w:rPr>
          <w:lang w:val="es-ES"/>
        </w:rPr>
        <w:t>tales conocimientos</w:t>
      </w:r>
      <w:r w:rsidRPr="008279FB">
        <w:rPr>
          <w:lang w:val="es-ES"/>
        </w:rPr>
        <w:t xml:space="preserve">. </w:t>
      </w:r>
    </w:p>
    <w:p w14:paraId="5E5BE072" w14:textId="523F77E7" w:rsidR="0035434E" w:rsidRDefault="00C07AFA" w:rsidP="00C07AFA">
      <w:pPr>
        <w:spacing w:line="360" w:lineRule="auto"/>
        <w:ind w:firstLine="708"/>
        <w:jc w:val="both"/>
        <w:rPr>
          <w:lang w:val="es-ES"/>
        </w:rPr>
      </w:pPr>
      <w:r w:rsidRPr="008279FB">
        <w:rPr>
          <w:lang w:val="es-ES"/>
        </w:rPr>
        <w:t>Por su parte</w:t>
      </w:r>
      <w:r>
        <w:rPr>
          <w:lang w:val="es-ES"/>
        </w:rPr>
        <w:t>,</w:t>
      </w:r>
      <w:r w:rsidRPr="008279FB">
        <w:rPr>
          <w:lang w:val="es-ES"/>
        </w:rPr>
        <w:t xml:space="preserve"> Urbina </w:t>
      </w:r>
      <w:r w:rsidRPr="008279FB">
        <w:rPr>
          <w:lang w:val="es-ES"/>
        </w:rPr>
        <w:fldChar w:fldCharType="begin" w:fldLock="1"/>
      </w:r>
      <w:r w:rsidRPr="008279FB">
        <w:rPr>
          <w:lang w:val="es-ES"/>
        </w:rPr>
        <w:instrText>ADDIN CSL_CITATION {"citationItems":[{"id":"ITEM-1","itemData":{"author":[{"dropping-particle":"","family":"Urbina","given":"Morales","non-dropping-particle":"","parse-names":false,"suffix":""}],"container-title":"Universidad, Ciencia y Tecnología","id":"ITEM-1","issue":"52","issued":{"date-parts":[["2009"]]},"page":"1-12","title":"Los conocimientos previos y su importancia para la comprensión del lenguaje matemático en la educación superior","type":"article-journal","volume":"13"},"uris":["http://www.mendeley.com/documents/?uuid=94358a82-17a0-4fdc-8bd1-4e59d2c872ec"]}],"mendeley":{"formattedCitation":"(Urbina, 2009)","manualFormatting":"(2009)","plainTextFormattedCitation":"(Urbina, 2009)","previouslyFormattedCitation":"(Urbina, 2009)"},"properties":{"noteIndex":0},"schema":"https://github.com/citation-style-language/schema/raw/master/csl-citation.json"}</w:instrText>
      </w:r>
      <w:r w:rsidRPr="008279FB">
        <w:rPr>
          <w:lang w:val="es-ES"/>
        </w:rPr>
        <w:fldChar w:fldCharType="separate"/>
      </w:r>
      <w:r w:rsidRPr="008279FB">
        <w:rPr>
          <w:noProof/>
          <w:lang w:val="es-ES"/>
        </w:rPr>
        <w:t>(2009)</w:t>
      </w:r>
      <w:r w:rsidRPr="008279FB">
        <w:rPr>
          <w:lang w:val="es-ES"/>
        </w:rPr>
        <w:fldChar w:fldCharType="end"/>
      </w:r>
      <w:r w:rsidRPr="008279FB">
        <w:rPr>
          <w:lang w:val="es-ES"/>
        </w:rPr>
        <w:t xml:space="preserve"> </w:t>
      </w:r>
      <w:r>
        <w:rPr>
          <w:lang w:val="es-ES"/>
        </w:rPr>
        <w:t xml:space="preserve">afirma que la </w:t>
      </w:r>
      <w:r w:rsidRPr="008279FB">
        <w:rPr>
          <w:lang w:val="es-ES"/>
        </w:rPr>
        <w:t>evaluación de los conocimientos iniciales ayuda al docente a determinar el grado de profundidad con que se debe tratar un tema</w:t>
      </w:r>
      <w:r w:rsidR="0035434E">
        <w:rPr>
          <w:lang w:val="es-ES"/>
        </w:rPr>
        <w:t xml:space="preserve">, así como las estrategias que puede emplear para que el alumno </w:t>
      </w:r>
      <w:r w:rsidRPr="008279FB">
        <w:rPr>
          <w:lang w:val="es-ES"/>
        </w:rPr>
        <w:t>asimil</w:t>
      </w:r>
      <w:r w:rsidR="0035434E">
        <w:rPr>
          <w:lang w:val="es-ES"/>
        </w:rPr>
        <w:t>e</w:t>
      </w:r>
      <w:r w:rsidRPr="008279FB">
        <w:rPr>
          <w:lang w:val="es-ES"/>
        </w:rPr>
        <w:t xml:space="preserve"> </w:t>
      </w:r>
      <w:r w:rsidR="0035434E">
        <w:rPr>
          <w:lang w:val="es-ES"/>
        </w:rPr>
        <w:t>los</w:t>
      </w:r>
      <w:r w:rsidRPr="008279FB">
        <w:rPr>
          <w:lang w:val="es-ES"/>
        </w:rPr>
        <w:t xml:space="preserve"> nuevos significados del objeto de aprendizaje</w:t>
      </w:r>
      <w:r w:rsidR="0035434E">
        <w:rPr>
          <w:lang w:val="es-ES"/>
        </w:rPr>
        <w:t xml:space="preserve"> ofrecido</w:t>
      </w:r>
      <w:r w:rsidRPr="008279FB">
        <w:rPr>
          <w:lang w:val="es-ES"/>
        </w:rPr>
        <w:t xml:space="preserve">. </w:t>
      </w:r>
      <w:r w:rsidR="00A71A4E">
        <w:rPr>
          <w:lang w:val="es-ES"/>
        </w:rPr>
        <w:t>Al respecto, el referido autor afirma lo siguiente:</w:t>
      </w:r>
    </w:p>
    <w:p w14:paraId="61248CEE" w14:textId="77777777" w:rsidR="00A71A4E" w:rsidRPr="008279FB" w:rsidRDefault="00A71A4E" w:rsidP="00A71A4E">
      <w:pPr>
        <w:spacing w:line="360" w:lineRule="auto"/>
        <w:ind w:left="1440"/>
        <w:jc w:val="both"/>
        <w:rPr>
          <w:lang w:val="es-ES"/>
        </w:rPr>
      </w:pPr>
      <w:r w:rsidRPr="008279FB">
        <w:rPr>
          <w:lang w:val="es-ES"/>
        </w:rPr>
        <w:t xml:space="preserve">Durante los últimos 20 años, las investigaciones en educación matemática han estado marcadas por el paradigma constructivista. Las ideas claves de este paradigma provienen o tienen sus raíces en investigaciones de muchos autores, entre los cuales se destacan: Piaget, Wallon, Vygotsky, Bruner, Dewey, Gagné, Ausubel, Novak y </w:t>
      </w:r>
      <w:proofErr w:type="spellStart"/>
      <w:r w:rsidRPr="008279FB">
        <w:rPr>
          <w:lang w:val="es-ES"/>
        </w:rPr>
        <w:t>Henesian</w:t>
      </w:r>
      <w:proofErr w:type="spellEnd"/>
      <w:r w:rsidRPr="008279FB">
        <w:rPr>
          <w:lang w:val="es-ES"/>
        </w:rPr>
        <w:t xml:space="preserve">, entre otros. Todos ellos han coincidido en que aprender cualquier contenido escolar supone desde la concepción constructivista, atribuir un sentido y construir los significados implicados en dicho contenido, y que esta construcción no se lleva a cabo partiendo de cero </w:t>
      </w:r>
      <w:r w:rsidRPr="008279FB">
        <w:rPr>
          <w:lang w:val="es-ES"/>
        </w:rPr>
        <w:fldChar w:fldCharType="begin" w:fldLock="1"/>
      </w:r>
      <w:r w:rsidRPr="008279FB">
        <w:rPr>
          <w:lang w:val="es-ES"/>
        </w:rPr>
        <w:instrText>ADDIN CSL_CITATION {"citationItems":[{"id":"ITEM-1","itemData":{"author":[{"dropping-particle":"","family":"Urbina","given":"Morales","non-dropping-particle":"","parse-names":false,"suffix":""}],"container-title":"Universidad, Ciencia y Tecnología","id":"ITEM-1","issue":"52","issued":{"date-parts":[["2009"]]},"page":"1-12","title":"Los conocimientos previos y su importancia para la comprensión del lenguaje matemático en la educación superior","type":"article-journal","volume":"13"},"uris":["http://www.mendeley.com/documents/?uuid=94358a82-17a0-4fdc-8bd1-4e59d2c872ec"]}],"mendeley":{"formattedCitation":"(Urbina, 2009)","manualFormatting":"(Urbina, 2009, p.2)","plainTextFormattedCitation":"(Urbina, 2009)","previouslyFormattedCitation":"(Urbina, 2009)"},"properties":{"noteIndex":0},"schema":"https://github.com/citation-style-language/schema/raw/master/csl-citation.json"}</w:instrText>
      </w:r>
      <w:r w:rsidRPr="008279FB">
        <w:rPr>
          <w:lang w:val="es-ES"/>
        </w:rPr>
        <w:fldChar w:fldCharType="separate"/>
      </w:r>
      <w:r w:rsidRPr="008279FB">
        <w:rPr>
          <w:noProof/>
          <w:lang w:val="es-ES"/>
        </w:rPr>
        <w:t>(Urbina, 2009, p.</w:t>
      </w:r>
      <w:r>
        <w:rPr>
          <w:noProof/>
          <w:lang w:val="es-ES"/>
        </w:rPr>
        <w:t xml:space="preserve"> </w:t>
      </w:r>
      <w:r w:rsidRPr="008279FB">
        <w:rPr>
          <w:noProof/>
          <w:lang w:val="es-ES"/>
        </w:rPr>
        <w:t>2)</w:t>
      </w:r>
      <w:r w:rsidRPr="008279FB">
        <w:rPr>
          <w:lang w:val="es-ES"/>
        </w:rPr>
        <w:fldChar w:fldCharType="end"/>
      </w:r>
      <w:r>
        <w:rPr>
          <w:lang w:val="es-ES"/>
        </w:rPr>
        <w:t>.</w:t>
      </w:r>
      <w:r w:rsidRPr="008279FB">
        <w:rPr>
          <w:lang w:val="es-ES"/>
        </w:rPr>
        <w:t xml:space="preserve"> </w:t>
      </w:r>
    </w:p>
    <w:p w14:paraId="691CE26C" w14:textId="3EC74DE4" w:rsidR="0035434E" w:rsidRDefault="0035434E" w:rsidP="00C07AFA">
      <w:pPr>
        <w:spacing w:line="360" w:lineRule="auto"/>
        <w:ind w:firstLine="708"/>
        <w:jc w:val="both"/>
        <w:rPr>
          <w:lang w:val="es-ES"/>
        </w:rPr>
      </w:pPr>
      <w:r>
        <w:rPr>
          <w:lang w:val="es-ES"/>
        </w:rPr>
        <w:t xml:space="preserve">En </w:t>
      </w:r>
      <w:r w:rsidR="00A71A4E">
        <w:rPr>
          <w:lang w:val="es-ES"/>
        </w:rPr>
        <w:t>este</w:t>
      </w:r>
      <w:r>
        <w:rPr>
          <w:lang w:val="es-ES"/>
        </w:rPr>
        <w:t xml:space="preserve"> sentido, </w:t>
      </w:r>
      <w:r w:rsidR="00C07AFA" w:rsidRPr="008279FB">
        <w:rPr>
          <w:lang w:val="es-ES"/>
        </w:rPr>
        <w:t xml:space="preserve">Pino-Fan, </w:t>
      </w:r>
      <w:r w:rsidRPr="00F73B3E">
        <w:rPr>
          <w:noProof/>
        </w:rPr>
        <w:t>Godino</w:t>
      </w:r>
      <w:r>
        <w:rPr>
          <w:noProof/>
        </w:rPr>
        <w:t xml:space="preserve"> y</w:t>
      </w:r>
      <w:r w:rsidRPr="00F73B3E">
        <w:rPr>
          <w:noProof/>
        </w:rPr>
        <w:t xml:space="preserve"> Vincenç</w:t>
      </w:r>
      <w:r w:rsidRPr="008279FB">
        <w:rPr>
          <w:lang w:val="es-ES"/>
        </w:rPr>
        <w:t xml:space="preserve"> </w:t>
      </w:r>
      <w:r w:rsidR="00C07AFA" w:rsidRPr="008279FB">
        <w:rPr>
          <w:lang w:val="es-ES"/>
        </w:rPr>
        <w:fldChar w:fldCharType="begin" w:fldLock="1"/>
      </w:r>
      <w:r w:rsidR="00C07AFA" w:rsidRPr="008279FB">
        <w:rPr>
          <w:lang w:val="es-ES"/>
        </w:rPr>
        <w:instrText>ADDIN CSL_CITATION {"citationItems":[{"id":"ITEM-1","itemData":{"abstract":"En este artículo presentamos la segunda parte de una investigación de cuatro años sobre el diseño y aplicación de un instrumento para explorar y caracterizar la faceta epistémica del conocimiento didácticomatemático sobre la derivada de futuros profesores de secundaria/bachillerato. En el primer artículo presentamos el proceso seguido para el diseño del instrumento. En este segundo artículo presentamos los resultados obtenidos de la aplicación de dicho instrumento a una muestra de futuros profesores de bachillerato en el contexto de una universidad Mexicana. Los resultados del análisis de las respuestas de los estudiantes evidencian tanto una desconexión entre los distintos significados parciales de la derivada como la necesidad de potenciar el conocimiento del contenido especializado. Este aprendizaje puede hacerse mediante actividades que favorezcan el uso e identificación de objetos matemáticos, sus significados y los procesos involucrados en la solución de tareas matemáticas.","author":[{"dropping-particle":"","family":"Pino-Fan","given":"Luis R.","non-dropping-particle":"","parse-names":false,"suffix":""},{"dropping-particle":"","family":"Godino","given":"Juan D.","non-dropping-particle":"","parse-names":false,"suffix":""},{"dropping-particle":"","family":"Vincenç","given":"Font","non-dropping-particle":"","parse-names":false,"suffix":""}],"container-title":"Revemat","id":"ITEM-1","issued":{"date-parts":[["2013"]]},"page":"1-47","title":"Diseño y aplicación de un instrumento para explorar la faceta epistémica del conocimiento didáctico-matemático de futuros profesores sobre la derivada (Segunda parte)","type":"article-journal","volume":"8"},"uris":["http://www.mendeley.com/documents/?uuid=1712badf-6144-43cf-9339-dcf95fd799ee"]}],"mendeley":{"formattedCitation":"(Pino-Fan, Godino, &amp; Vincenç, 2013)","manualFormatting":"(2013)","plainTextFormattedCitation":"(Pino-Fan, Godino, &amp; Vincenç, 2013)","previouslyFormattedCitation":"(Pino-Fan, Godino, &amp; Vincenç, 2013)"},"properties":{"noteIndex":0},"schema":"https://github.com/citation-style-language/schema/raw/master/csl-citation.json"}</w:instrText>
      </w:r>
      <w:r w:rsidR="00C07AFA" w:rsidRPr="008279FB">
        <w:rPr>
          <w:lang w:val="es-ES"/>
        </w:rPr>
        <w:fldChar w:fldCharType="separate"/>
      </w:r>
      <w:r w:rsidR="00C07AFA" w:rsidRPr="008279FB">
        <w:rPr>
          <w:noProof/>
          <w:lang w:val="es-ES"/>
        </w:rPr>
        <w:t>(2013)</w:t>
      </w:r>
      <w:r w:rsidR="00C07AFA" w:rsidRPr="008279FB">
        <w:rPr>
          <w:lang w:val="es-ES"/>
        </w:rPr>
        <w:fldChar w:fldCharType="end"/>
      </w:r>
      <w:r w:rsidR="00C07AFA" w:rsidRPr="008279FB">
        <w:rPr>
          <w:lang w:val="es-ES"/>
        </w:rPr>
        <w:t xml:space="preserve"> diseñan y aplican un instrumento para explorar la faceta epistémica del conocimiento didáctico-matemático de futuros profesores sobre la derivada</w:t>
      </w:r>
      <w:r>
        <w:rPr>
          <w:lang w:val="es-ES"/>
        </w:rPr>
        <w:t>.</w:t>
      </w:r>
      <w:r w:rsidR="00C07AFA" w:rsidRPr="008279FB">
        <w:rPr>
          <w:lang w:val="es-ES"/>
        </w:rPr>
        <w:t xml:space="preserve"> </w:t>
      </w:r>
      <w:r>
        <w:rPr>
          <w:lang w:val="es-ES"/>
        </w:rPr>
        <w:t xml:space="preserve">Estos autores </w:t>
      </w:r>
      <w:r w:rsidRPr="0035434E">
        <w:rPr>
          <w:lang w:val="es-ES"/>
        </w:rPr>
        <w:t>demuestran</w:t>
      </w:r>
      <w:r w:rsidR="00C07AFA" w:rsidRPr="008279FB">
        <w:rPr>
          <w:lang w:val="es-ES"/>
        </w:rPr>
        <w:t xml:space="preserve"> que los objetos matemáticos, sus significados y los procesos identificados en las soluciones plausibles de las tareas se adaptan a los objetos matemáticos, sus significados y los procesos involucrados en las configuraciones cognitivas (análisis </w:t>
      </w:r>
      <w:proofErr w:type="spellStart"/>
      <w:r w:rsidR="00C07AFA" w:rsidRPr="008279FB">
        <w:rPr>
          <w:lang w:val="es-ES"/>
        </w:rPr>
        <w:t>ontosemiótico</w:t>
      </w:r>
      <w:proofErr w:type="spellEnd"/>
      <w:r w:rsidR="00C07AFA" w:rsidRPr="008279FB">
        <w:rPr>
          <w:lang w:val="es-ES"/>
        </w:rPr>
        <w:t xml:space="preserve"> cognitivo) asociadas a las respuestas de los profesores </w:t>
      </w:r>
      <w:r>
        <w:rPr>
          <w:lang w:val="es-ES"/>
        </w:rPr>
        <w:t>de</w:t>
      </w:r>
      <w:r w:rsidR="00C07AFA" w:rsidRPr="008279FB">
        <w:rPr>
          <w:lang w:val="es-ES"/>
        </w:rPr>
        <w:t xml:space="preserve"> formación inicial.</w:t>
      </w:r>
      <w:r w:rsidR="00C07AFA">
        <w:rPr>
          <w:lang w:val="es-ES"/>
        </w:rPr>
        <w:t xml:space="preserve"> </w:t>
      </w:r>
    </w:p>
    <w:p w14:paraId="62F0ABD2" w14:textId="77777777" w:rsidR="00A71A4E" w:rsidRDefault="0035434E" w:rsidP="00A71A4E">
      <w:pPr>
        <w:spacing w:line="360" w:lineRule="auto"/>
        <w:ind w:firstLine="708"/>
        <w:jc w:val="both"/>
        <w:rPr>
          <w:lang w:val="es-ES"/>
        </w:rPr>
      </w:pPr>
      <w:r>
        <w:rPr>
          <w:lang w:val="es-ES"/>
        </w:rPr>
        <w:lastRenderedPageBreak/>
        <w:t>Asimismo</w:t>
      </w:r>
      <w:r w:rsidR="00C07AFA">
        <w:rPr>
          <w:lang w:val="es-ES"/>
        </w:rPr>
        <w:t>,</w:t>
      </w:r>
      <w:r w:rsidR="00C07AFA" w:rsidRPr="008279FB">
        <w:rPr>
          <w:lang w:val="es-ES"/>
        </w:rPr>
        <w:t xml:space="preserve"> </w:t>
      </w:r>
      <w:proofErr w:type="spellStart"/>
      <w:r w:rsidR="00C07AFA" w:rsidRPr="008279FB">
        <w:rPr>
          <w:lang w:val="es-ES"/>
        </w:rPr>
        <w:t>Ndjatchi</w:t>
      </w:r>
      <w:proofErr w:type="spellEnd"/>
      <w:r w:rsidR="00C07AFA" w:rsidRPr="008279FB">
        <w:rPr>
          <w:lang w:val="es-ES"/>
        </w:rPr>
        <w:t xml:space="preserve"> </w:t>
      </w:r>
      <w:r w:rsidR="00C07AFA" w:rsidRPr="008279FB">
        <w:rPr>
          <w:lang w:val="es-ES"/>
        </w:rPr>
        <w:fldChar w:fldCharType="begin" w:fldLock="1"/>
      </w:r>
      <w:r w:rsidR="00C07AFA" w:rsidRPr="008279FB">
        <w:rPr>
          <w:lang w:val="es-ES"/>
        </w:rPr>
        <w:instrText>ADDIN CSL_CITATION {"citationItems":[{"id":"ITEM-1","itemData":{"DOI":"10.33255/3058/477","ISSN":"03275566","abstract":"El presente artículo tiene como objetivo identificar los conocimientos matemáticos previos que tienen los estudiantes de Ingeniería en Sistemas Computacionales antes de tomar el curso de números complejos mediante el desarrollo de los procesos cognitivos de la teoría de la Matemática en el Contexto de las Ciencias. Para lo cual se muestra el diseño de un instrumento con base en estos procesos cognitivos, el cual se aplica a una muestra por conveniencia de estudiantes. Los datos se analizan cuantitativamente y los resultados muestran las dificultades que tienen los estudiantes en los conocimientos previos básicos de la educación.","author":[{"dropping-particle":"","family":"Ndjatchi","given":"Mbe Koua Christophe","non-dropping-particle":"","parse-names":false,"suffix":""}],"container-title":"Ciencia, Docencia y Tecnología","id":"ITEM-1","issue":"58","issued":{"date-parts":[["2019"]]},"page":"305-329","title":"Conocimientos previos de números complejos en Ingeniería","type":"article-journal","volume":"30"},"uris":["http://www.mendeley.com/documents/?uuid=86367e58-fdc8-4484-8f76-33be2a0dec28"]}],"mendeley":{"formattedCitation":"(Ndjatchi, 2019)","manualFormatting":"(2019)","plainTextFormattedCitation":"(Ndjatchi, 2019)","previouslyFormattedCitation":"(Ndjatchi, 2019)"},"properties":{"noteIndex":0},"schema":"https://github.com/citation-style-language/schema/raw/master/csl-citation.json"}</w:instrText>
      </w:r>
      <w:r w:rsidR="00C07AFA" w:rsidRPr="008279FB">
        <w:rPr>
          <w:lang w:val="es-ES"/>
        </w:rPr>
        <w:fldChar w:fldCharType="separate"/>
      </w:r>
      <w:r w:rsidR="00C07AFA" w:rsidRPr="008279FB">
        <w:rPr>
          <w:noProof/>
          <w:lang w:val="es-ES"/>
        </w:rPr>
        <w:t>(2019)</w:t>
      </w:r>
      <w:r w:rsidR="00C07AFA" w:rsidRPr="008279FB">
        <w:rPr>
          <w:lang w:val="es-ES"/>
        </w:rPr>
        <w:fldChar w:fldCharType="end"/>
      </w:r>
      <w:r w:rsidR="00C07AFA" w:rsidRPr="008279FB">
        <w:rPr>
          <w:lang w:val="es-ES"/>
        </w:rPr>
        <w:t xml:space="preserve"> </w:t>
      </w:r>
      <w:r>
        <w:rPr>
          <w:lang w:val="es-ES"/>
        </w:rPr>
        <w:t>diseña un</w:t>
      </w:r>
      <w:r w:rsidR="00C07AFA" w:rsidRPr="008279FB">
        <w:rPr>
          <w:lang w:val="es-ES"/>
        </w:rPr>
        <w:t xml:space="preserve"> instrumento </w:t>
      </w:r>
      <w:r>
        <w:rPr>
          <w:lang w:val="es-ES"/>
        </w:rPr>
        <w:t>para determinar</w:t>
      </w:r>
      <w:r w:rsidR="00C07AFA" w:rsidRPr="008279FB">
        <w:rPr>
          <w:lang w:val="es-ES"/>
        </w:rPr>
        <w:t xml:space="preserve"> los conocimientos matemáticos previos </w:t>
      </w:r>
      <w:r>
        <w:rPr>
          <w:lang w:val="es-ES"/>
        </w:rPr>
        <w:t xml:space="preserve">y las debilidades de </w:t>
      </w:r>
      <w:r w:rsidRPr="008279FB">
        <w:rPr>
          <w:lang w:val="es-ES"/>
        </w:rPr>
        <w:t>un alumno de la carrera de sistemas computacionales</w:t>
      </w:r>
      <w:r>
        <w:rPr>
          <w:lang w:val="es-ES"/>
        </w:rPr>
        <w:t xml:space="preserve"> </w:t>
      </w:r>
      <w:r w:rsidR="00C07AFA" w:rsidRPr="008279FB">
        <w:rPr>
          <w:lang w:val="es-ES"/>
        </w:rPr>
        <w:t>antes de tomar el curso de números complejos. De igual manera, Morantes Moncada, Dugarte Peña</w:t>
      </w:r>
      <w:r>
        <w:rPr>
          <w:lang w:val="es-ES"/>
        </w:rPr>
        <w:t xml:space="preserve"> y</w:t>
      </w:r>
      <w:r w:rsidR="00C07AFA" w:rsidRPr="008279FB">
        <w:rPr>
          <w:lang w:val="es-ES"/>
        </w:rPr>
        <w:t xml:space="preserve"> Herrera Díaz </w:t>
      </w:r>
      <w:r w:rsidR="00C07AFA" w:rsidRPr="008279FB">
        <w:rPr>
          <w:lang w:val="es-ES"/>
        </w:rPr>
        <w:fldChar w:fldCharType="begin" w:fldLock="1"/>
      </w:r>
      <w:r w:rsidR="00C07AFA" w:rsidRPr="008279FB">
        <w:rPr>
          <w:lang w:val="es-ES"/>
        </w:rPr>
        <w:instrText>ADDIN CSL_CITATION {"citationItems":[{"id":"ITEM-1","itemData":{"DOI":"10.22335/rlct.v11i3.864","ISSN":"2145549X","author":[{"dropping-particle":"","family":"Morantes Moncada","given":"Graciela","non-dropping-particle":"","parse-names":false,"suffix":""},{"dropping-particle":"","family":"Dugarte Peña","given":"Edwin","non-dropping-particle":"","parse-names":false,"suffix":""},{"dropping-particle":"","family":"Herrera Díaz","given":"Jhobana","non-dropping-particle":"","parse-names":false,"suffix":""}],"container-title":"Revista Logos, Ciencia &amp; Tecnología","id":"ITEM-1","issue":"3","issued":{"date-parts":[["2019"]]},"page":"152-167","title":"Perfil del aprendiz estratégico para el estudio de Cálculo Diferencial mediado por las TIC","type":"article-journal","volume":"11"},"uris":["http://www.mendeley.com/documents/?uuid=c69a0daf-dace-44b4-9a8a-12363ec82f42"]}],"mendeley":{"formattedCitation":"(Morantes Moncada, Dugarte Peña, &amp; Herrera Díaz, 2019)","manualFormatting":"(2019)","plainTextFormattedCitation":"(Morantes Moncada, Dugarte Peña, &amp; Herrera Díaz, 2019)","previouslyFormattedCitation":"(Morantes Moncada, Dugarte Peña, &amp; Herrera Díaz, 2019)"},"properties":{"noteIndex":0},"schema":"https://github.com/citation-style-language/schema/raw/master/csl-citation.json"}</w:instrText>
      </w:r>
      <w:r w:rsidR="00C07AFA" w:rsidRPr="008279FB">
        <w:rPr>
          <w:lang w:val="es-ES"/>
        </w:rPr>
        <w:fldChar w:fldCharType="separate"/>
      </w:r>
      <w:r w:rsidR="00C07AFA" w:rsidRPr="008279FB">
        <w:rPr>
          <w:noProof/>
          <w:lang w:val="es-ES"/>
        </w:rPr>
        <w:t>(2019)</w:t>
      </w:r>
      <w:r w:rsidR="00C07AFA" w:rsidRPr="008279FB">
        <w:rPr>
          <w:lang w:val="es-ES"/>
        </w:rPr>
        <w:fldChar w:fldCharType="end"/>
      </w:r>
      <w:r w:rsidR="00C07AFA" w:rsidRPr="008279FB">
        <w:rPr>
          <w:lang w:val="es-ES"/>
        </w:rPr>
        <w:t xml:space="preserve"> </w:t>
      </w:r>
      <w:r>
        <w:rPr>
          <w:lang w:val="es-ES"/>
        </w:rPr>
        <w:t>—</w:t>
      </w:r>
      <w:r w:rsidRPr="008279FB">
        <w:rPr>
          <w:lang w:val="es-ES"/>
        </w:rPr>
        <w:t>a partir de la revisión de las habilidades de planificación, control y revisión de las actividades de aprendizaje</w:t>
      </w:r>
      <w:r>
        <w:rPr>
          <w:lang w:val="es-ES"/>
        </w:rPr>
        <w:t>—caracterizan</w:t>
      </w:r>
      <w:r w:rsidR="00C07AFA" w:rsidRPr="008279FB">
        <w:rPr>
          <w:lang w:val="es-ES"/>
        </w:rPr>
        <w:t xml:space="preserve"> el perfil de </w:t>
      </w:r>
      <w:r>
        <w:rPr>
          <w:lang w:val="es-ES"/>
        </w:rPr>
        <w:t xml:space="preserve">un </w:t>
      </w:r>
      <w:r w:rsidR="00C07AFA" w:rsidRPr="008279FB">
        <w:rPr>
          <w:lang w:val="es-ES"/>
        </w:rPr>
        <w:t xml:space="preserve">estudiante estratégico para el </w:t>
      </w:r>
      <w:r>
        <w:rPr>
          <w:lang w:val="es-ES"/>
        </w:rPr>
        <w:t xml:space="preserve">análisis </w:t>
      </w:r>
      <w:r w:rsidR="00C07AFA" w:rsidRPr="008279FB">
        <w:rPr>
          <w:lang w:val="es-ES"/>
        </w:rPr>
        <w:t xml:space="preserve">del </w:t>
      </w:r>
      <w:r w:rsidRPr="008279FB">
        <w:rPr>
          <w:lang w:val="es-ES"/>
        </w:rPr>
        <w:t xml:space="preserve">cálculo diferencial </w:t>
      </w:r>
      <w:r w:rsidR="00C07AFA" w:rsidRPr="008279FB">
        <w:rPr>
          <w:rFonts w:ascii="Calibri" w:hAnsi="Calibri" w:cs="Calibri"/>
          <w:lang w:val="es-ES"/>
        </w:rPr>
        <w:t>﻿</w:t>
      </w:r>
      <w:r w:rsidR="00C07AFA" w:rsidRPr="008279FB">
        <w:rPr>
          <w:lang w:val="es-ES"/>
        </w:rPr>
        <w:t xml:space="preserve"> </w:t>
      </w:r>
      <w:r>
        <w:rPr>
          <w:lang w:val="es-ES"/>
        </w:rPr>
        <w:t>en</w:t>
      </w:r>
      <w:r w:rsidR="00C07AFA" w:rsidRPr="008279FB">
        <w:rPr>
          <w:lang w:val="es-ES"/>
        </w:rPr>
        <w:t xml:space="preserve"> el tema funciones y sus gráficas.</w:t>
      </w:r>
    </w:p>
    <w:p w14:paraId="0422F2EB" w14:textId="41BB51C7" w:rsidR="008279FB" w:rsidRPr="008279FB" w:rsidRDefault="00E51B37" w:rsidP="00E51B37">
      <w:pPr>
        <w:spacing w:line="360" w:lineRule="auto"/>
        <w:ind w:firstLine="708"/>
        <w:jc w:val="both"/>
        <w:rPr>
          <w:lang w:val="es-ES"/>
        </w:rPr>
      </w:pPr>
      <w:r>
        <w:rPr>
          <w:lang w:val="es-ES"/>
        </w:rPr>
        <w:t xml:space="preserve">Sin embargo, en </w:t>
      </w:r>
      <w:r w:rsidR="008279FB" w:rsidRPr="008279FB">
        <w:rPr>
          <w:lang w:val="es-ES"/>
        </w:rPr>
        <w:t xml:space="preserve">numerosas investigaciones </w:t>
      </w:r>
      <w:r w:rsidR="008279FB" w:rsidRPr="008279FB">
        <w:rPr>
          <w:lang w:val="es-ES"/>
        </w:rPr>
        <w:fldChar w:fldCharType="begin" w:fldLock="1"/>
      </w:r>
      <w:r w:rsidR="008279FB" w:rsidRPr="008279FB">
        <w:rPr>
          <w:lang w:val="es-ES"/>
        </w:rPr>
        <w:instrText>ADDIN CSL_CITATION {"citationItems":[{"id":"ITEM-1","itemData":{"abstract":"This paper addresses the development of mathematical thinking from elementary beginnings in young children to university undergraduate mathematics and on to mathematical research. It hypothesises that mathematical growth starts from perceptions of, and actions on, objects","author":[{"dropping-particle":"","family":"Tall","given":"David","non-dropping-particle":"","parse-names":false,"suffix":""}],"container-title":"PME conference","id":"ITEM-1","issue":"July","issued":{"date-parts":[["1995"]]},"page":"1-61","title":"Cognitive growth in elementary and advanced mathematical thinking","type":"article-journal","volume":"1"},"uris":["http://www.mendeley.com/documents/?uuid=760d69fa-6c4f-4005-a0f8-2e34c92a41b2"]},{"id":"ITEM-2","itemData":{"abstract":"En el ámbito mundial es reconocida la problemática que enfrentan los estudiantes de todos los niveles educativos con el aprendizaje de la matemática, asignatura que, en general, no es de su agrado. En este conflicto inciden muchos factores de tipo social, económico, de orden curricular, asociados a la didáctica","author":[{"dropping-particle":"","family":"Artigue","given":"Michele","non-dropping-particle":"","parse-names":false,"suffix":""}],"container-title":"Recherches en didactique des mathematiques","id":"ITEM-2","issue":"3","issued":{"date-parts":[["1988"]]},"page":"281-308","title":"Ingénierie didactique","type":"article-journal","volume":"9"},"uris":["http://www.mendeley.com/documents/?uuid=b01989e2-93b8-4aaf-80f8-b618a084fce7"]},{"id":"ITEM-3","itemData":{"DOI":"10.23913/ride.v10i19.493","ISSN":"2007-7467","abstract":"El dibujo fomenta la creatividad del alumno porque le permite documentar información y representar con claridad la comprensión de conceptos abstractos, de ahí que resulte muy útil el uso de la aplicación educativa Desmos, una herramienta didáctica que no solo se puede emplear en cualquier smartphone, sino que también permite un acercamiento ameno del estudiante hacia la geometría analítica. Por ese motivo, en el presente proyecto se ha usado el referido software para contribuir a la comprensión estudiantil del cálculo diferencial e integral. El objetivo final fue diseñar una estrategia de actividad de apertura/inicio para la secuencia didáctica desarrollada por Rojas Maldonado (2015), y de esa manera favorecer la creatividad y la comprensión gráfica-analítica de la matemática para el aprendizaje del cálculo diferencial y para preparar la construcción del concepto de límite. Este proyecto, basado en el programa BYOD (Bring Your Own Device), se desarrolló en el lapso 2018-2019 cuando se explicaba la unidad temática funciones en la asignatura de Cálculo Diferencial. En el estudio participaron 123 alumnos tanto del bachillerato de Ingeniería y Arquitectura del Colegio Primitivo y Nacional de San Nicolás de Hidalgo como del segundo semestre de la licenciatura en Biotecnología, ambos grupos pertenecientes a la Universidad Michoacana de San Nicolás de Hidalgo. Los resultados demuestran que se pudo promover un desarrollo matemático y aplicar un modelo didáctico a figuras estructurales, las cuales se vincularon con situaciones cotidianas o fenómenos naturales que ayudaron a disminuir las dificultades entre el mundo matemático analítico y gráfico.","author":[{"dropping-particle":"","family":"Rojas Maldonado","given":"Erick Radaí","non-dropping-particle":"","parse-names":false,"suffix":""}],"container-title":"RIDE Revista Iberoamericana para la Investigación y el Desarrollo Educativo","id":"ITEM-3","issue":"19","issued":{"date-parts":[["2019"]]},"title":"Diseño de estrategia de apertura para la interpretación gráfica-analítica a través de Desmos como preparación para el aprendizaje del cálculo diferencial","type":"article-journal","volume":"10"},"uris":["http://www.mendeley.com/documents/?uuid=d8729d1a-c422-4319-848b-a7af33afa5f7"]},{"id":"ITEM-4","itemData":{"abstract":"This article summarizes an experiment conducted with the students of the Biotechnology degree in order to evaluate their learning after mathematization and mathematical modeling in Calculus teaching strategy. In this sense, it describes and interprets the process with a qualitative-interpretive methodology, with a holistic and integrative evaluation of a qualitative, continuous and cyclical nature —that creatively combines formal and informal procedures, as well as individualized with a humanistic approach— that can be generated under this teaching strategy, as well as a contribution to learning of Calculus.","author":[{"dropping-particle":"","family":"Rojas Maldonado","given":"Erick Radaí","non-dropping-particle":"","parse-names":false,"suffix":""}],"container-title":"Revista Iberoamericana para la Investigación y el Desarrollo Educativo","id":"ITEM-4","issue":"17","issued":{"date-parts":[["2018"]]},"title":"Mathematization : A teaching strategy to improve the learning of Calculus","type":"article-journal","volume":"9"},"uris":["http://www.mendeley.com/documents/?uuid=f42d0bdf-5220-4c18-97e3-7480e2496db1"]},{"id":"ITEM-5","itemData":{"DOI":"https://doi.org/10.23913/ride.v10i20.672","abstract":"En este artículo se realiza el diseño de una estrategia metodológica para la comprensión del concepto de derivada. Esto a través de Desmos y el programa “trae tu propio dispositivo” (BYOD, por sus siglas en inglés) en un primer curso de cálculo diferencial a nivel licenciatura, así como mediante la herramienta metodológica heurística de investigación- acción. Para lograr el objetivo se involucra, además, el método de derivación por incrementos, el cual se codifica para ser incorporado a la plataforma Desmos y con ello realizar animaciones. Posteriormente, se realizan quizzes a través de Kahoot! para evaluar su comprensión. Se concluye que Desmos es un auxiliar de utilidad en la comprensión de conceptos fundamentales del cálculo, ya que permite el esbozo de funciones de manera sencilla; así, da sentido a la matematización, aunque no al cálculo de resultados.","author":[{"dropping-particle":"","family":"Rojas Maldonado","given":"Erick Radaí","non-dropping-particle":"","parse-names":false,"suffix":""}],"container-title":"RIDE Revista Iberoamericana para la Investigación y el Desarrollo Educativo","id":"ITEM-5","issue":"20","issued":{"date-parts":[["2020"]]},"page":"1-15","title":"Understanding Fundamental Concepts of Calculus Through Desmos. An Intervention","type":"article-journal","volume":"10"},"uris":["http://www.mendeley.com/documents/?uuid=4f8b61de-95fe-4047-a430-544082b10d0c"]}],"mendeley":{"formattedCitation":"(Artigue, 1988; Rojas Maldonado, 2018, 2019, 2020b; Tall, 1995)","plainTextFormattedCitation":"(Artigue, 1988; Rojas Maldonado, 2018, 2019, 2020b; Tall, 1995)","previouslyFormattedCitation":"(Artigue, 1988; Rojas Maldonado, 2018, 2019, 2020b; Tall, 1995)"},"properties":{"noteIndex":0},"schema":"https://github.com/citation-style-language/schema/raw/master/csl-citation.json"}</w:instrText>
      </w:r>
      <w:r w:rsidR="008279FB" w:rsidRPr="008279FB">
        <w:rPr>
          <w:lang w:val="es-ES"/>
        </w:rPr>
        <w:fldChar w:fldCharType="separate"/>
      </w:r>
      <w:r w:rsidR="008279FB" w:rsidRPr="008279FB">
        <w:rPr>
          <w:noProof/>
          <w:lang w:val="es-ES"/>
        </w:rPr>
        <w:t>(Artigue, 1988; Rojas Maldonado, 2018, 2019, 2020b; Tall, 1995)</w:t>
      </w:r>
      <w:r w:rsidR="008279FB" w:rsidRPr="008279FB">
        <w:rPr>
          <w:lang w:val="es-ES"/>
        </w:rPr>
        <w:fldChar w:fldCharType="end"/>
      </w:r>
      <w:r w:rsidR="008279FB" w:rsidRPr="008279FB">
        <w:rPr>
          <w:lang w:val="es-ES"/>
        </w:rPr>
        <w:t xml:space="preserve"> se </w:t>
      </w:r>
      <w:r>
        <w:rPr>
          <w:lang w:val="es-ES"/>
        </w:rPr>
        <w:t>indica</w:t>
      </w:r>
      <w:r w:rsidR="008279FB" w:rsidRPr="008279FB">
        <w:rPr>
          <w:lang w:val="es-ES"/>
        </w:rPr>
        <w:t xml:space="preserve"> </w:t>
      </w:r>
      <w:r>
        <w:rPr>
          <w:lang w:val="es-ES"/>
        </w:rPr>
        <w:t>escasa</w:t>
      </w:r>
      <w:r w:rsidRPr="008279FB">
        <w:rPr>
          <w:lang w:val="es-ES"/>
        </w:rPr>
        <w:t xml:space="preserve"> </w:t>
      </w:r>
      <w:r>
        <w:rPr>
          <w:lang w:val="es-ES"/>
        </w:rPr>
        <w:t xml:space="preserve">capacidad para establecer una </w:t>
      </w:r>
      <w:r w:rsidRPr="008279FB">
        <w:rPr>
          <w:lang w:val="es-ES"/>
        </w:rPr>
        <w:t>simbiosis entre la representatividad geométrica y simbólica</w:t>
      </w:r>
      <w:r>
        <w:rPr>
          <w:lang w:val="es-ES"/>
        </w:rPr>
        <w:t xml:space="preserve"> por parte de los alumnos, habilidad esencial para </w:t>
      </w:r>
      <w:r w:rsidR="008279FB" w:rsidRPr="008279FB">
        <w:rPr>
          <w:lang w:val="es-ES"/>
        </w:rPr>
        <w:t>la abstracción de la matemática</w:t>
      </w:r>
      <w:r>
        <w:rPr>
          <w:lang w:val="es-ES"/>
        </w:rPr>
        <w:t xml:space="preserve"> (</w:t>
      </w:r>
      <w:proofErr w:type="spellStart"/>
      <w:r w:rsidRPr="008279FB">
        <w:rPr>
          <w:noProof/>
          <w:lang w:val="es-ES"/>
        </w:rPr>
        <w:t>Ndjatchi</w:t>
      </w:r>
      <w:proofErr w:type="spellEnd"/>
      <w:r w:rsidRPr="008279FB">
        <w:rPr>
          <w:noProof/>
          <w:lang w:val="es-ES"/>
        </w:rPr>
        <w:t>, 2019</w:t>
      </w:r>
      <w:r>
        <w:rPr>
          <w:noProof/>
          <w:lang w:val="es-ES"/>
        </w:rPr>
        <w:t>)</w:t>
      </w:r>
      <w:r w:rsidR="008279FB" w:rsidRPr="008279FB">
        <w:rPr>
          <w:lang w:val="es-ES"/>
        </w:rPr>
        <w:t xml:space="preserve">. </w:t>
      </w:r>
      <w:r w:rsidRPr="008279FB">
        <w:rPr>
          <w:noProof/>
          <w:lang w:val="es-ES"/>
        </w:rPr>
        <w:t>Peña, Murillo, Rodríguez</w:t>
      </w:r>
      <w:r w:rsidR="00C96462">
        <w:rPr>
          <w:noProof/>
          <w:lang w:val="es-ES"/>
        </w:rPr>
        <w:t>,</w:t>
      </w:r>
      <w:r w:rsidRPr="008279FB">
        <w:rPr>
          <w:noProof/>
          <w:lang w:val="es-ES"/>
        </w:rPr>
        <w:t xml:space="preserve"> Cedillo </w:t>
      </w:r>
      <w:r w:rsidR="00C96462">
        <w:rPr>
          <w:noProof/>
          <w:lang w:val="es-ES"/>
        </w:rPr>
        <w:t xml:space="preserve">y </w:t>
      </w:r>
      <w:r w:rsidR="00C96462" w:rsidRPr="00C96462">
        <w:rPr>
          <w:noProof/>
        </w:rPr>
        <w:t>Green Arrechavala</w:t>
      </w:r>
      <w:r w:rsidR="00C96462">
        <w:rPr>
          <w:noProof/>
          <w:lang w:val="es-ES"/>
        </w:rPr>
        <w:t xml:space="preserve"> </w:t>
      </w:r>
      <w:r>
        <w:rPr>
          <w:noProof/>
          <w:lang w:val="es-ES"/>
        </w:rPr>
        <w:t>(</w:t>
      </w:r>
      <w:r w:rsidRPr="008279FB">
        <w:rPr>
          <w:noProof/>
          <w:lang w:val="es-ES"/>
        </w:rPr>
        <w:t>2014</w:t>
      </w:r>
      <w:r>
        <w:rPr>
          <w:noProof/>
          <w:lang w:val="es-ES"/>
        </w:rPr>
        <w:t>) lo explican de este modo:</w:t>
      </w:r>
    </w:p>
    <w:p w14:paraId="3099AF75" w14:textId="60B4519E" w:rsidR="008279FB" w:rsidRPr="008279FB" w:rsidRDefault="008279FB" w:rsidP="00361140">
      <w:pPr>
        <w:spacing w:line="360" w:lineRule="auto"/>
        <w:ind w:left="1440"/>
        <w:jc w:val="both"/>
        <w:rPr>
          <w:lang w:val="es-ES"/>
        </w:rPr>
      </w:pPr>
      <w:r w:rsidRPr="008279FB">
        <w:rPr>
          <w:rFonts w:ascii="Calibri" w:hAnsi="Calibri" w:cs="Calibri"/>
          <w:lang w:val="es-ES"/>
        </w:rPr>
        <w:t>﻿</w:t>
      </w:r>
      <w:r w:rsidRPr="008279FB">
        <w:rPr>
          <w:lang w:val="es-ES"/>
        </w:rPr>
        <w:t xml:space="preserve">Los errores de los estudiantes no son casuales, se basan en conocimientos y experiencias previas, y son motivados por diferentes causas didácticas, epistemológicas, cognitivas o actitudinales. Observamos de esta forma que los errores aparecen en el trabajo de los alumnos principalmente cuando se enfrentan a conocimientos novedosos que los obligan a hacer una revisión o reestructuración de lo que ya saben </w:t>
      </w:r>
      <w:r w:rsidRPr="008279FB">
        <w:rPr>
          <w:lang w:val="es-ES"/>
        </w:rPr>
        <w:fldChar w:fldCharType="begin" w:fldLock="1"/>
      </w:r>
      <w:r w:rsidRPr="008279FB">
        <w:rPr>
          <w:lang w:val="es-ES"/>
        </w:rPr>
        <w:instrText>ADDIN CSL_CITATION {"citationItems":[{"id":"ITEM-1","itemData":{"author":[{"dropping-particle":"","family":"Peña","given":"Alejandra","non-dropping-particle":"","parse-names":false,"suffix":""},{"dropping-particle":"","family":"Murillo","given":"Denia","non-dropping-particle":"","parse-names":false,"suffix":""},{"dropping-particle":"","family":"Rodríguez","given":"Carla","non-dropping-particle":"","parse-names":false,"suffix":""},{"dropping-particle":"","family":"Cedillo","given":"Nahum","non-dropping-particle":"","parse-names":false,"suffix":""},{"dropping-particle":"Lou","family":"Green Arrechavala","given":"Ivy","non-dropping-particle":"","parse-names":false,"suffix":""}],"container-title":"Revista Académica Paradigma estudiantil","id":"ITEM-1","issued":{"date-parts":[["2014"]]},"page":"46-50","title":"Limitaciones que presentan los estudiantes de noveno grado del año 2013, del CIIE en la Resolución de Problema Aplicados relacionado con Ecuaciones Lineales","type":"article-journal","volume":"1"},"uris":["http://www.mendeley.com/documents/?uuid=eb256827-fa83-4540-b438-8d5c81596345"]}],"mendeley":{"formattedCitation":"(Peña, Murillo, Rodríguez, Cedillo, &amp; Green Arrechavala, 2014)","manualFormatting":"(Peña, Murillo, Rodríguez, &amp; Cedillo, 2014, p.48)","plainTextFormattedCitation":"(Peña, Murillo, Rodríguez, Cedillo, &amp; Green Arrechavala, 2014)","previouslyFormattedCitation":"(Peña, Murillo, Rodríguez, Cedillo, &amp; Green Arrechavala, 2014)"},"properties":{"noteIndex":0},"schema":"https://github.com/citation-style-language/schema/raw/master/csl-citation.json"}</w:instrText>
      </w:r>
      <w:r w:rsidRPr="008279FB">
        <w:rPr>
          <w:lang w:val="es-ES"/>
        </w:rPr>
        <w:fldChar w:fldCharType="separate"/>
      </w:r>
      <w:r w:rsidRPr="008279FB">
        <w:rPr>
          <w:noProof/>
          <w:lang w:val="es-ES"/>
        </w:rPr>
        <w:t>(p.</w:t>
      </w:r>
      <w:r w:rsidR="00E51B37">
        <w:rPr>
          <w:noProof/>
          <w:lang w:val="es-ES"/>
        </w:rPr>
        <w:t xml:space="preserve"> </w:t>
      </w:r>
      <w:r w:rsidRPr="008279FB">
        <w:rPr>
          <w:noProof/>
          <w:lang w:val="es-ES"/>
        </w:rPr>
        <w:t>48)</w:t>
      </w:r>
      <w:r w:rsidRPr="008279FB">
        <w:rPr>
          <w:lang w:val="es-ES"/>
        </w:rPr>
        <w:fldChar w:fldCharType="end"/>
      </w:r>
      <w:r w:rsidR="00E51B37">
        <w:rPr>
          <w:lang w:val="es-ES"/>
        </w:rPr>
        <w:t>.</w:t>
      </w:r>
    </w:p>
    <w:p w14:paraId="240C2AFE" w14:textId="1C60017D" w:rsidR="008279FB" w:rsidRPr="008279FB" w:rsidRDefault="00521271" w:rsidP="00E51B37">
      <w:pPr>
        <w:spacing w:line="360" w:lineRule="auto"/>
        <w:ind w:firstLine="708"/>
        <w:jc w:val="both"/>
        <w:rPr>
          <w:lang w:val="es-ES"/>
        </w:rPr>
      </w:pPr>
      <w:r>
        <w:rPr>
          <w:lang w:val="es-ES"/>
        </w:rPr>
        <w:t>D</w:t>
      </w:r>
      <w:r w:rsidRPr="008279FB">
        <w:rPr>
          <w:lang w:val="es-ES"/>
        </w:rPr>
        <w:t>urante la enseñanza y el aprendizaje</w:t>
      </w:r>
      <w:r>
        <w:rPr>
          <w:lang w:val="es-ES"/>
        </w:rPr>
        <w:t xml:space="preserve">, como lo menciona </w:t>
      </w:r>
      <w:proofErr w:type="spellStart"/>
      <w:r w:rsidRPr="008279FB">
        <w:rPr>
          <w:lang w:val="es-ES"/>
        </w:rPr>
        <w:t>Ndjatchi</w:t>
      </w:r>
      <w:proofErr w:type="spellEnd"/>
      <w:r>
        <w:rPr>
          <w:lang w:val="es-ES"/>
        </w:rPr>
        <w:t xml:space="preserve"> </w:t>
      </w:r>
      <w:r w:rsidRPr="008279FB">
        <w:rPr>
          <w:lang w:val="es-ES"/>
        </w:rPr>
        <w:fldChar w:fldCharType="begin" w:fldLock="1"/>
      </w:r>
      <w:r w:rsidR="0085454B">
        <w:rPr>
          <w:lang w:val="es-ES"/>
        </w:rPr>
        <w:instrText>ADDIN CSL_CITATION {"citationItems":[{"id":"ITEM-1","itemData":{"DOI":"10.33255/3058/477","ISSN":"03275566","abstract":"El presente artículo tiene como objetivo identificar los conocimientos matemáticos previos que tienen los estudiantes de Ingeniería en Sistemas Computacionales antes de tomar el curso de números complejos mediante el desarrollo de los procesos cognitivos de la teoría de la Matemática en el Contexto de las Ciencias. Para lo cual se muestra el diseño de un instrumento con base en estos procesos cognitivos, el cual se aplica a una muestra por conveniencia de estudiantes. Los datos se analizan cuantitativamente y los resultados muestran las dificultades que tienen los estudiantes en los conocimientos previos básicos de la educación.","author":[{"dropping-particle":"","family":"Ndjatchi","given":"Mbe Koua Christophe","non-dropping-particle":"","parse-names":false,"suffix":""}],"container-title":"Ciencia, Docencia y Tecnología","id":"ITEM-1","issue":"58","issued":{"date-parts":[["2019"]]},"page":"305-329","title":"Conocimientos previos de números complejos en Ingeniería","type":"article-journal","volume":"30"},"locator":"309","uris":["http://www.mendeley.com/documents/?uuid=86367e58-fdc8-4484-8f76-33be2a0dec28"]}],"mendeley":{"formattedCitation":"(Ndjatchi, 2019, p. 309)","manualFormatting":"(2019)","plainTextFormattedCitation":"(Ndjatchi, 2019, p. 309)","previouslyFormattedCitation":"(Ndjatchi, 2019, p. 309)"},"properties":{"noteIndex":0},"schema":"https://github.com/citation-style-language/schema/raw/master/csl-citation.json"}</w:instrText>
      </w:r>
      <w:r w:rsidRPr="008279FB">
        <w:rPr>
          <w:lang w:val="es-ES"/>
        </w:rPr>
        <w:fldChar w:fldCharType="separate"/>
      </w:r>
      <w:r w:rsidRPr="008279FB">
        <w:rPr>
          <w:noProof/>
          <w:lang w:val="es-ES"/>
        </w:rPr>
        <w:t>(2019)</w:t>
      </w:r>
      <w:r w:rsidRPr="008279FB">
        <w:rPr>
          <w:lang w:val="es-ES"/>
        </w:rPr>
        <w:fldChar w:fldCharType="end"/>
      </w:r>
      <w:r w:rsidR="00E51B37">
        <w:rPr>
          <w:lang w:val="es-ES"/>
        </w:rPr>
        <w:t>,</w:t>
      </w:r>
      <w:r w:rsidRPr="008279FB">
        <w:rPr>
          <w:lang w:val="es-ES"/>
        </w:rPr>
        <w:t xml:space="preserve"> </w:t>
      </w:r>
      <w:r w:rsidR="00A76FF5">
        <w:rPr>
          <w:lang w:val="es-ES"/>
        </w:rPr>
        <w:t>“</w:t>
      </w:r>
      <w:r w:rsidR="008279FB" w:rsidRPr="008279FB">
        <w:rPr>
          <w:lang w:val="es-ES"/>
        </w:rPr>
        <w:t xml:space="preserve">pueden surgir dificultades relacionadas a su propia naturaleza, otras por las circunstancias de enseñanza, otra de los profesores y su metodología didáctica” </w:t>
      </w:r>
      <w:r>
        <w:rPr>
          <w:lang w:val="es-ES"/>
        </w:rPr>
        <w:t>(p.</w:t>
      </w:r>
      <w:r w:rsidR="00E51B37">
        <w:rPr>
          <w:lang w:val="es-ES"/>
        </w:rPr>
        <w:t xml:space="preserve"> </w:t>
      </w:r>
      <w:r>
        <w:rPr>
          <w:lang w:val="es-ES"/>
        </w:rPr>
        <w:t>309)</w:t>
      </w:r>
      <w:r w:rsidR="00E51B37">
        <w:rPr>
          <w:lang w:val="es-ES"/>
        </w:rPr>
        <w:t xml:space="preserve">, lo cual </w:t>
      </w:r>
      <w:r>
        <w:rPr>
          <w:lang w:val="es-ES"/>
        </w:rPr>
        <w:t xml:space="preserve">es congruente con </w:t>
      </w:r>
      <w:r w:rsidR="00E51B37">
        <w:rPr>
          <w:lang w:val="es-ES"/>
        </w:rPr>
        <w:t xml:space="preserve">lo señalado por autores como </w:t>
      </w:r>
      <w:r w:rsidR="0085454B">
        <w:rPr>
          <w:lang w:val="es-ES"/>
        </w:rPr>
        <w:t xml:space="preserve">Artigue </w:t>
      </w:r>
      <w:r w:rsidR="0085454B">
        <w:rPr>
          <w:lang w:val="es-ES"/>
        </w:rPr>
        <w:fldChar w:fldCharType="begin" w:fldLock="1"/>
      </w:r>
      <w:r w:rsidR="0085454B">
        <w:rPr>
          <w:lang w:val="es-ES"/>
        </w:rPr>
        <w:instrText>ADDIN CSL_CITATION {"citationItems":[{"id":"ITEM-1","itemData":{"abstract":"En el ámbito mundial es reconocida la problemática que enfrentan los estudiantes de todos los niveles educativos con el aprendizaje de la matemática, asignatura que, en general, no es de su agrado. En este conflicto inciden muchos factores de tipo social, económico, de orden curricular, asociados a la didáctica","author":[{"dropping-particle":"","family":"Artigue","given":"Michele","non-dropping-particle":"","parse-names":false,"suffix":""}],"container-title":"Recherches en didactique des mathematiques","id":"ITEM-1","issue":"3","issued":{"date-parts":[["1988"]]},"page":"281-308","title":"Ingénierie didactique","type":"article-journal","volume":"9"},"uris":["http://www.mendeley.com/documents/?uuid=b01989e2-93b8-4aaf-80f8-b618a084fce7"]}],"mendeley":{"formattedCitation":"(Artigue, 1988)","manualFormatting":"(1988)","plainTextFormattedCitation":"(Artigue, 1988)","previouslyFormattedCitation":"(Artigue, 1988)"},"properties":{"noteIndex":0},"schema":"https://github.com/citation-style-language/schema/raw/master/csl-citation.json"}</w:instrText>
      </w:r>
      <w:r w:rsidR="0085454B">
        <w:rPr>
          <w:lang w:val="es-ES"/>
        </w:rPr>
        <w:fldChar w:fldCharType="separate"/>
      </w:r>
      <w:r w:rsidR="0085454B" w:rsidRPr="0085454B">
        <w:rPr>
          <w:noProof/>
          <w:lang w:val="es-ES"/>
        </w:rPr>
        <w:t>(1988)</w:t>
      </w:r>
      <w:r w:rsidR="0085454B">
        <w:rPr>
          <w:lang w:val="es-ES"/>
        </w:rPr>
        <w:fldChar w:fldCharType="end"/>
      </w:r>
      <w:r w:rsidR="0085454B">
        <w:rPr>
          <w:lang w:val="es-ES"/>
        </w:rPr>
        <w:t xml:space="preserve">, </w:t>
      </w:r>
      <w:proofErr w:type="spellStart"/>
      <w:r w:rsidR="0085454B">
        <w:rPr>
          <w:lang w:val="es-ES"/>
        </w:rPr>
        <w:t>Cottrill</w:t>
      </w:r>
      <w:proofErr w:type="spellEnd"/>
      <w:r w:rsidR="0085454B">
        <w:rPr>
          <w:lang w:val="es-ES"/>
        </w:rPr>
        <w:t xml:space="preserve"> </w:t>
      </w:r>
      <w:r w:rsidR="0085454B" w:rsidRPr="00E51B37">
        <w:rPr>
          <w:i/>
          <w:lang w:val="es-ES"/>
        </w:rPr>
        <w:t>et al</w:t>
      </w:r>
      <w:r w:rsidR="0085454B">
        <w:rPr>
          <w:lang w:val="es-ES"/>
        </w:rPr>
        <w:t xml:space="preserve">. </w:t>
      </w:r>
      <w:r w:rsidR="0085454B">
        <w:rPr>
          <w:lang w:val="es-ES"/>
        </w:rPr>
        <w:fldChar w:fldCharType="begin" w:fldLock="1"/>
      </w:r>
      <w:r w:rsidR="00BB7DB9">
        <w:rPr>
          <w:lang w:val="es-ES"/>
        </w:rPr>
        <w:instrText>ADDIN CSL_CITATION {"citationItems":[{"id":"ITEM-1","itemData":{"DOI":"10.1016/S0732-3123(96)90015-2","ISSN":"07323123","author":[{"dropping-particle":"","family":"Cottrill","given":"Jim","non-dropping-particle":"","parse-names":false,"suffix":""},{"dropping-particle":"","family":"Dubinsky","given":"Ed","non-dropping-particle":"","parse-names":false,"suffix":""},{"dropping-particle":"","family":"Nichols","given":"Devilyna","non-dropping-particle":"","parse-names":false,"suffix":""},{"dropping-particle":"","family":"Schwingendorf","given":"Keith","non-dropping-particle":"","parse-names":false,"suffix":""},{"dropping-particle":"","family":"Thomas","given":"Karen","non-dropping-particle":"","parse-names":false,"suffix":""},{"dropping-particle":"","family":"Vidakovic","given":"Draga","non-dropping-particle":"","parse-names":false,"suffix":""}],"container-title":"Journal of Mathematical Behavior","id":"ITEM-1","issued":{"date-parts":[["1996"]]},"title":"Understanding the limit concept: Beginning with a coordinated process scheme","type":"article-journal"},"uris":["http://www.mendeley.com/documents/?uuid=0758f174-738b-492e-8615-a92e95cd19c2"]}],"mendeley":{"formattedCitation":"(Cottrill et al., 1996)","manualFormatting":"(1996)","plainTextFormattedCitation":"(Cottrill et al., 1996)","previouslyFormattedCitation":"(Cottrill et al., 1996)"},"properties":{"noteIndex":0},"schema":"https://github.com/citation-style-language/schema/raw/master/csl-citation.json"}</w:instrText>
      </w:r>
      <w:r w:rsidR="0085454B">
        <w:rPr>
          <w:lang w:val="es-ES"/>
        </w:rPr>
        <w:fldChar w:fldCharType="separate"/>
      </w:r>
      <w:r w:rsidR="0085454B" w:rsidRPr="0085454B">
        <w:rPr>
          <w:noProof/>
          <w:lang w:val="es-ES"/>
        </w:rPr>
        <w:t>(1996)</w:t>
      </w:r>
      <w:r w:rsidR="0085454B">
        <w:rPr>
          <w:lang w:val="es-ES"/>
        </w:rPr>
        <w:fldChar w:fldCharType="end"/>
      </w:r>
      <w:r w:rsidR="0085454B">
        <w:rPr>
          <w:lang w:val="es-ES"/>
        </w:rPr>
        <w:t>, Rojas Maldonado (2018, 2019)</w:t>
      </w:r>
      <w:r w:rsidR="00E51B37">
        <w:rPr>
          <w:lang w:val="es-ES"/>
        </w:rPr>
        <w:t xml:space="preserve"> y</w:t>
      </w:r>
      <w:r w:rsidR="0085454B">
        <w:rPr>
          <w:lang w:val="es-ES"/>
        </w:rPr>
        <w:t xml:space="preserve"> </w:t>
      </w:r>
      <w:proofErr w:type="spellStart"/>
      <w:r w:rsidR="0085454B">
        <w:rPr>
          <w:lang w:val="es-ES"/>
        </w:rPr>
        <w:t>Tall</w:t>
      </w:r>
      <w:proofErr w:type="spellEnd"/>
      <w:r w:rsidR="0085454B">
        <w:rPr>
          <w:lang w:val="es-ES"/>
        </w:rPr>
        <w:t xml:space="preserve"> (1995)</w:t>
      </w:r>
      <w:r w:rsidR="00E51B37">
        <w:rPr>
          <w:lang w:val="es-ES"/>
        </w:rPr>
        <w:t>.</w:t>
      </w:r>
      <w:r w:rsidR="0085454B">
        <w:rPr>
          <w:lang w:val="es-ES"/>
        </w:rPr>
        <w:t xml:space="preserve"> </w:t>
      </w:r>
      <w:r w:rsidR="00E51B37">
        <w:rPr>
          <w:lang w:val="es-ES"/>
        </w:rPr>
        <w:t xml:space="preserve">Por ello, antes de elegir una metodología didáctica para desarrollar el quehacer educativo se debe conocer en detalle </w:t>
      </w:r>
      <w:r w:rsidR="0085454B">
        <w:rPr>
          <w:lang w:val="es-ES"/>
        </w:rPr>
        <w:t>las dificultades que los alumnos enfrentan</w:t>
      </w:r>
      <w:r w:rsidR="0039700C">
        <w:rPr>
          <w:lang w:val="es-ES"/>
        </w:rPr>
        <w:t>.</w:t>
      </w:r>
      <w:r w:rsidR="0085454B">
        <w:rPr>
          <w:lang w:val="es-ES"/>
        </w:rPr>
        <w:t xml:space="preserve"> </w:t>
      </w:r>
    </w:p>
    <w:p w14:paraId="2701070F" w14:textId="07399312" w:rsidR="008279FB" w:rsidRPr="008279FB" w:rsidRDefault="0039700C" w:rsidP="00361140">
      <w:pPr>
        <w:spacing w:line="360" w:lineRule="auto"/>
        <w:ind w:left="1440"/>
        <w:jc w:val="both"/>
        <w:rPr>
          <w:lang w:val="es-ES"/>
        </w:rPr>
      </w:pPr>
      <w:r>
        <w:rPr>
          <w:lang w:val="es-ES"/>
        </w:rPr>
        <w:t>R</w:t>
      </w:r>
      <w:r w:rsidR="008279FB" w:rsidRPr="008279FB">
        <w:rPr>
          <w:lang w:val="es-ES"/>
        </w:rPr>
        <w:t xml:space="preserve">esulta apropiado tener en cuenta los conocimientos iniciales de los estudiantes y establecer una relación coherente entre lo que los alumnos saben y los nuevos conocimientos. En caso contrario, se generarían dificultades innecesarias y falta de confianza de los alumnos para afrontar el nuevo conocimiento </w:t>
      </w:r>
      <w:r w:rsidR="008279FB" w:rsidRPr="008279FB">
        <w:rPr>
          <w:lang w:val="es-ES"/>
        </w:rPr>
        <w:fldChar w:fldCharType="begin" w:fldLock="1"/>
      </w:r>
      <w:r w:rsidR="008279FB" w:rsidRPr="008279FB">
        <w:rPr>
          <w:lang w:val="es-ES"/>
        </w:rPr>
        <w:instrText>ADDIN CSL_CITATION {"citationItems":[{"id":"ITEM-1","itemData":{"author":[{"dropping-particle":"","family":"Urbina","given":"Morales","non-dropping-particle":"","parse-names":false,"suffix":""}],"container-title":"Universidad, Ciencia y Tecnología","id":"ITEM-1","issue":"52","issued":{"date-parts":[["2009"]]},"page":"1-12","title":"Los conocimientos previos y su importancia para la comprensión del lenguaje matemático en la educación superior","type":"article-journal","volume":"13"},"uris":["http://www.mendeley.com/documents/?uuid=94358a82-17a0-4fdc-8bd1-4e59d2c872ec"]}],"mendeley":{"formattedCitation":"(Urbina, 2009)","plainTextFormattedCitation":"(Urbina, 2009)","previouslyFormattedCitation":"(Urbina, 2009)"},"properties":{"noteIndex":0},"schema":"https://github.com/citation-style-language/schema/raw/master/csl-citation.json"}</w:instrText>
      </w:r>
      <w:r w:rsidR="008279FB" w:rsidRPr="008279FB">
        <w:rPr>
          <w:lang w:val="es-ES"/>
        </w:rPr>
        <w:fldChar w:fldCharType="separate"/>
      </w:r>
      <w:r w:rsidR="008279FB" w:rsidRPr="008279FB">
        <w:rPr>
          <w:noProof/>
          <w:lang w:val="es-ES"/>
        </w:rPr>
        <w:t>(Urbina, 2009)</w:t>
      </w:r>
      <w:r w:rsidR="008279FB" w:rsidRPr="008279FB">
        <w:rPr>
          <w:lang w:val="es-ES"/>
        </w:rPr>
        <w:fldChar w:fldCharType="end"/>
      </w:r>
      <w:r w:rsidR="008279FB" w:rsidRPr="008279FB">
        <w:rPr>
          <w:lang w:val="es-ES"/>
        </w:rPr>
        <w:t>.</w:t>
      </w:r>
      <w:r w:rsidR="00E51B37">
        <w:rPr>
          <w:lang w:val="es-ES"/>
        </w:rPr>
        <w:t xml:space="preserve"> </w:t>
      </w:r>
    </w:p>
    <w:p w14:paraId="441643AB" w14:textId="4E922AFB" w:rsidR="008279FB" w:rsidRPr="008279FB" w:rsidRDefault="002461C1" w:rsidP="002461C1">
      <w:pPr>
        <w:spacing w:line="360" w:lineRule="auto"/>
        <w:ind w:firstLine="708"/>
        <w:jc w:val="both"/>
        <w:rPr>
          <w:lang w:val="es-ES"/>
        </w:rPr>
      </w:pPr>
      <w:r>
        <w:rPr>
          <w:lang w:val="es-ES"/>
        </w:rPr>
        <w:lastRenderedPageBreak/>
        <w:t xml:space="preserve">Al respecto, se debe tener en cuenta que el </w:t>
      </w:r>
      <w:r w:rsidRPr="008279FB">
        <w:rPr>
          <w:lang w:val="es-ES"/>
        </w:rPr>
        <w:t>aprendizaje significativo</w:t>
      </w:r>
      <w:r>
        <w:rPr>
          <w:lang w:val="es-ES"/>
        </w:rPr>
        <w:t xml:space="preserve"> surge cuando </w:t>
      </w:r>
      <w:r w:rsidRPr="008279FB">
        <w:rPr>
          <w:lang w:val="es-ES"/>
        </w:rPr>
        <w:t xml:space="preserve">el anclaje </w:t>
      </w:r>
      <w:r>
        <w:rPr>
          <w:lang w:val="es-ES"/>
        </w:rPr>
        <w:t xml:space="preserve">relacional entre un contenido existente y uno nuevo </w:t>
      </w:r>
      <w:r w:rsidRPr="008279FB">
        <w:rPr>
          <w:lang w:val="es-ES"/>
        </w:rPr>
        <w:t xml:space="preserve">se </w:t>
      </w:r>
      <w:r>
        <w:rPr>
          <w:lang w:val="es-ES"/>
        </w:rPr>
        <w:t>halla</w:t>
      </w:r>
      <w:r w:rsidRPr="008279FB">
        <w:rPr>
          <w:lang w:val="es-ES"/>
        </w:rPr>
        <w:t xml:space="preserve"> claro y disponible en la estructura cognitiva del estudiante </w:t>
      </w:r>
      <w:r w:rsidRPr="008279FB">
        <w:rPr>
          <w:lang w:val="es-ES"/>
        </w:rPr>
        <w:fldChar w:fldCharType="begin" w:fldLock="1"/>
      </w:r>
      <w:r>
        <w:rPr>
          <w:lang w:val="es-ES"/>
        </w:rPr>
        <w:instrText>ADDIN CSL_CITATION {"citationItems":[{"id":"ITEM-1","itemData":{"DOI":"10.1007/978-3-540-74459-7_8","ISBN":"3540744576","ISSN":"03029743","abstract":"Institutions have been proposed as a means to regulate open interaction systems by introducing a set of norms (involving deontic positions like authorizations, obligations, prohibitions, and permissions) and to define the ontology of the context in which agents interact. To better clarify the interdependence existing among deontic positions and the ontology defined by each institution, in this paper we propose to model institutions in terms of status functions imposed on agents and defined as aggregates of deontic positions. We present a metamodel which describes the concepts necessary to specify an institution and FIEVeL, a language that can be used to formalize institutions. Finally, we discuss how to automatically translate FIEVeL specifications into the input language of the SPIN model checker and the kind of properties that it is possible to check. © 2007 Springer-Verlag Berlin Heidelberg.","author":[{"dropping-particle":"","family":"Ausubel","given":"David","non-dropping-particle":"","parse-names":false,"suffix":""}],"container-title":"Fascículos de CEIF","id":"ITEM-1","issue":"1","issued":{"date-parts":[["1983"]]},"page":"1-10","title":"Teoría del aprendizaje significativo","type":"chapter","volume":"1"},"uris":["http://www.mendeley.com/documents/?uuid=438d2e42-27a3-422e-808e-97003d71a20a"]}],"mendeley":{"formattedCitation":"(Ausubel, 1983)","manualFormatting":"(Ausubel, 1983)","plainTextFormattedCitation":"(Ausubel, 1983)","previouslyFormattedCitation":"(Ausubel, 1983)"},"properties":{"noteIndex":0},"schema":"https://github.com/citation-style-language/schema/raw/master/csl-citation.json"}</w:instrText>
      </w:r>
      <w:r w:rsidRPr="008279FB">
        <w:rPr>
          <w:lang w:val="es-ES"/>
        </w:rPr>
        <w:fldChar w:fldCharType="separate"/>
      </w:r>
      <w:r w:rsidRPr="008279FB">
        <w:rPr>
          <w:noProof/>
          <w:lang w:val="es-ES"/>
        </w:rPr>
        <w:t>(</w:t>
      </w:r>
      <w:r>
        <w:rPr>
          <w:noProof/>
          <w:lang w:val="es-ES"/>
        </w:rPr>
        <w:t xml:space="preserve">Ausubel, </w:t>
      </w:r>
      <w:r w:rsidRPr="008279FB">
        <w:rPr>
          <w:noProof/>
          <w:lang w:val="es-ES"/>
        </w:rPr>
        <w:t>1983)</w:t>
      </w:r>
      <w:r w:rsidRPr="008279FB">
        <w:rPr>
          <w:lang w:val="es-ES"/>
        </w:rPr>
        <w:fldChar w:fldCharType="end"/>
      </w:r>
      <w:r>
        <w:rPr>
          <w:lang w:val="es-ES"/>
        </w:rPr>
        <w:t xml:space="preserve">, por lo que puede establecer similitudes y diferencias </w:t>
      </w:r>
      <w:r w:rsidRPr="008279FB">
        <w:rPr>
          <w:lang w:val="es-ES"/>
        </w:rPr>
        <w:t xml:space="preserve">de </w:t>
      </w:r>
      <w:r>
        <w:rPr>
          <w:lang w:val="es-ES"/>
        </w:rPr>
        <w:t>forma</w:t>
      </w:r>
      <w:r w:rsidRPr="008279FB">
        <w:rPr>
          <w:lang w:val="es-ES"/>
        </w:rPr>
        <w:t xml:space="preserve"> no arbitrari</w:t>
      </w:r>
      <w:r>
        <w:rPr>
          <w:lang w:val="es-ES"/>
        </w:rPr>
        <w:t xml:space="preserve">a.  Por ello, </w:t>
      </w:r>
      <w:r w:rsidRPr="008279FB">
        <w:rPr>
          <w:noProof/>
        </w:rPr>
        <w:t xml:space="preserve">Ausubel </w:t>
      </w:r>
      <w:r>
        <w:rPr>
          <w:noProof/>
        </w:rPr>
        <w:t>(</w:t>
      </w:r>
      <w:r w:rsidRPr="008279FB">
        <w:rPr>
          <w:noProof/>
        </w:rPr>
        <w:t>1983</w:t>
      </w:r>
      <w:r>
        <w:rPr>
          <w:noProof/>
        </w:rPr>
        <w:t>) precisa lo siguiente:</w:t>
      </w:r>
    </w:p>
    <w:p w14:paraId="0E6F91ED" w14:textId="6C6CC9DE" w:rsidR="008279FB" w:rsidRPr="008279FB" w:rsidRDefault="008279FB" w:rsidP="00361140">
      <w:pPr>
        <w:spacing w:line="360" w:lineRule="auto"/>
        <w:ind w:left="1440"/>
        <w:jc w:val="both"/>
      </w:pPr>
      <w:r w:rsidRPr="008279FB">
        <w:t>La</w:t>
      </w:r>
      <w:r w:rsidR="00D033F0">
        <w:t xml:space="preserve"> </w:t>
      </w:r>
      <w:r w:rsidRPr="008279FB">
        <w:t>adquisición</w:t>
      </w:r>
      <w:r w:rsidR="00D033F0">
        <w:t xml:space="preserve"> </w:t>
      </w:r>
      <w:r w:rsidRPr="008279FB">
        <w:t>de</w:t>
      </w:r>
      <w:r w:rsidR="00D033F0">
        <w:t xml:space="preserve"> </w:t>
      </w:r>
      <w:r w:rsidRPr="008279FB">
        <w:t>información</w:t>
      </w:r>
      <w:r w:rsidR="00D033F0">
        <w:t xml:space="preserve"> </w:t>
      </w:r>
      <w:r w:rsidRPr="008279FB">
        <w:t>nueva</w:t>
      </w:r>
      <w:r w:rsidR="00D033F0">
        <w:t xml:space="preserve"> </w:t>
      </w:r>
      <w:r w:rsidRPr="008279FB">
        <w:t>depende</w:t>
      </w:r>
      <w:r w:rsidR="00D033F0">
        <w:t xml:space="preserve"> </w:t>
      </w:r>
      <w:r w:rsidRPr="008279FB">
        <w:t>en</w:t>
      </w:r>
      <w:r w:rsidR="00D033F0">
        <w:t xml:space="preserve"> </w:t>
      </w:r>
      <w:r w:rsidRPr="008279FB">
        <w:t>alto</w:t>
      </w:r>
      <w:r w:rsidR="00D033F0">
        <w:t xml:space="preserve"> </w:t>
      </w:r>
      <w:r w:rsidRPr="008279FB">
        <w:t>grado</w:t>
      </w:r>
      <w:r w:rsidR="00D033F0">
        <w:t xml:space="preserve"> </w:t>
      </w:r>
      <w:r w:rsidRPr="008279FB">
        <w:t>de</w:t>
      </w:r>
      <w:r w:rsidR="00D033F0">
        <w:t xml:space="preserve"> </w:t>
      </w:r>
      <w:r w:rsidRPr="008279FB">
        <w:t>las</w:t>
      </w:r>
      <w:r w:rsidR="00D033F0">
        <w:t xml:space="preserve"> </w:t>
      </w:r>
      <w:r w:rsidRPr="008279FB">
        <w:t>ideas</w:t>
      </w:r>
      <w:r w:rsidR="00D033F0">
        <w:t xml:space="preserve"> </w:t>
      </w:r>
      <w:r w:rsidRPr="008279FB">
        <w:t>pertinentes</w:t>
      </w:r>
      <w:r w:rsidR="00D033F0">
        <w:t xml:space="preserve"> </w:t>
      </w:r>
      <w:r w:rsidRPr="008279FB">
        <w:t>que</w:t>
      </w:r>
      <w:r w:rsidR="00D033F0">
        <w:t xml:space="preserve"> </w:t>
      </w:r>
      <w:r w:rsidRPr="008279FB">
        <w:t>ya</w:t>
      </w:r>
      <w:r w:rsidR="00D033F0">
        <w:t xml:space="preserve"> </w:t>
      </w:r>
      <w:r w:rsidRPr="008279FB">
        <w:t>existen</w:t>
      </w:r>
      <w:r w:rsidR="00D033F0">
        <w:t xml:space="preserve"> </w:t>
      </w:r>
      <w:r w:rsidRPr="008279FB">
        <w:t>en</w:t>
      </w:r>
      <w:r w:rsidR="00D033F0">
        <w:t xml:space="preserve"> </w:t>
      </w:r>
      <w:r w:rsidRPr="008279FB">
        <w:t>la</w:t>
      </w:r>
      <w:r w:rsidR="00D033F0">
        <w:t xml:space="preserve"> </w:t>
      </w:r>
      <w:r w:rsidRPr="008279FB">
        <w:t>estructura</w:t>
      </w:r>
      <w:r w:rsidR="00D033F0">
        <w:t xml:space="preserve"> </w:t>
      </w:r>
      <w:r w:rsidRPr="008279FB">
        <w:t>cognitiva</w:t>
      </w:r>
      <w:r w:rsidR="00D033F0">
        <w:t xml:space="preserve"> </w:t>
      </w:r>
      <w:r w:rsidRPr="008279FB">
        <w:t>y</w:t>
      </w:r>
      <w:r w:rsidR="00D033F0">
        <w:t xml:space="preserve"> </w:t>
      </w:r>
      <w:r w:rsidRPr="008279FB">
        <w:t>el</w:t>
      </w:r>
      <w:r w:rsidR="00D033F0">
        <w:t xml:space="preserve"> </w:t>
      </w:r>
      <w:r w:rsidRPr="008279FB">
        <w:t>aprendizaje</w:t>
      </w:r>
      <w:r w:rsidR="00D033F0">
        <w:t xml:space="preserve"> </w:t>
      </w:r>
      <w:r w:rsidRPr="008279FB">
        <w:t>significativo</w:t>
      </w:r>
      <w:r w:rsidR="00D033F0">
        <w:t xml:space="preserve"> </w:t>
      </w:r>
      <w:r w:rsidRPr="008279FB">
        <w:t>de</w:t>
      </w:r>
      <w:r w:rsidR="00D033F0">
        <w:t xml:space="preserve"> </w:t>
      </w:r>
      <w:r w:rsidRPr="008279FB">
        <w:t>los</w:t>
      </w:r>
      <w:r w:rsidR="00D033F0">
        <w:t xml:space="preserve"> </w:t>
      </w:r>
      <w:r w:rsidRPr="008279FB">
        <w:t>seres</w:t>
      </w:r>
      <w:r w:rsidR="00D033F0">
        <w:t xml:space="preserve"> </w:t>
      </w:r>
      <w:r w:rsidRPr="008279FB">
        <w:t>humanos</w:t>
      </w:r>
      <w:r w:rsidR="00D033F0">
        <w:t xml:space="preserve"> </w:t>
      </w:r>
      <w:r w:rsidRPr="008279FB">
        <w:t>ocurre</w:t>
      </w:r>
      <w:r w:rsidR="00D033F0">
        <w:t xml:space="preserve"> </w:t>
      </w:r>
      <w:r w:rsidRPr="008279FB">
        <w:t>a</w:t>
      </w:r>
      <w:r w:rsidR="00D033F0">
        <w:t xml:space="preserve"> </w:t>
      </w:r>
      <w:r w:rsidRPr="008279FB">
        <w:t>través</w:t>
      </w:r>
      <w:r w:rsidR="00D033F0">
        <w:t xml:space="preserve"> </w:t>
      </w:r>
      <w:r w:rsidRPr="008279FB">
        <w:t>de</w:t>
      </w:r>
      <w:r w:rsidR="00D033F0">
        <w:t xml:space="preserve"> </w:t>
      </w:r>
      <w:r w:rsidRPr="008279FB">
        <w:t>una</w:t>
      </w:r>
      <w:r w:rsidR="00D033F0">
        <w:t xml:space="preserve"> </w:t>
      </w:r>
      <w:r w:rsidRPr="008279FB">
        <w:t>interacción</w:t>
      </w:r>
      <w:r w:rsidR="00D033F0">
        <w:t xml:space="preserve"> </w:t>
      </w:r>
      <w:r w:rsidRPr="008279FB">
        <w:t>de</w:t>
      </w:r>
      <w:r w:rsidR="00D033F0">
        <w:t xml:space="preserve"> </w:t>
      </w:r>
      <w:r w:rsidRPr="008279FB">
        <w:t>la</w:t>
      </w:r>
      <w:r w:rsidR="00D033F0">
        <w:t xml:space="preserve"> </w:t>
      </w:r>
      <w:r w:rsidRPr="008279FB">
        <w:t>nueva</w:t>
      </w:r>
      <w:r w:rsidR="00D033F0">
        <w:t xml:space="preserve"> </w:t>
      </w:r>
      <w:r w:rsidRPr="008279FB">
        <w:t>información</w:t>
      </w:r>
      <w:r w:rsidR="00D033F0">
        <w:t xml:space="preserve"> </w:t>
      </w:r>
      <w:r w:rsidRPr="008279FB">
        <w:t>con</w:t>
      </w:r>
      <w:r w:rsidR="00D033F0">
        <w:t xml:space="preserve"> </w:t>
      </w:r>
      <w:r w:rsidRPr="008279FB">
        <w:t>las</w:t>
      </w:r>
      <w:r w:rsidR="00D033F0">
        <w:t xml:space="preserve"> </w:t>
      </w:r>
      <w:r w:rsidRPr="008279FB">
        <w:t>ideas</w:t>
      </w:r>
      <w:r w:rsidR="00D033F0">
        <w:t xml:space="preserve"> </w:t>
      </w:r>
      <w:r w:rsidRPr="008279FB">
        <w:t>pertinentes</w:t>
      </w:r>
      <w:r w:rsidR="00D033F0">
        <w:t xml:space="preserve"> </w:t>
      </w:r>
      <w:r w:rsidRPr="008279FB">
        <w:t>que</w:t>
      </w:r>
      <w:r w:rsidR="00D033F0">
        <w:t xml:space="preserve"> </w:t>
      </w:r>
      <w:r w:rsidRPr="008279FB">
        <w:t>ya</w:t>
      </w:r>
      <w:r w:rsidR="00D033F0">
        <w:t xml:space="preserve"> </w:t>
      </w:r>
      <w:r w:rsidRPr="008279FB">
        <w:t>existen</w:t>
      </w:r>
      <w:r w:rsidR="00D033F0">
        <w:t xml:space="preserve"> </w:t>
      </w:r>
      <w:r w:rsidRPr="008279FB">
        <w:t>en</w:t>
      </w:r>
      <w:r w:rsidR="00D033F0">
        <w:t xml:space="preserve"> </w:t>
      </w:r>
      <w:r w:rsidRPr="008279FB">
        <w:t>la</w:t>
      </w:r>
      <w:r w:rsidR="00D033F0">
        <w:t xml:space="preserve"> </w:t>
      </w:r>
      <w:r w:rsidRPr="008279FB">
        <w:t>estructura</w:t>
      </w:r>
      <w:r w:rsidR="00D033F0">
        <w:t xml:space="preserve"> </w:t>
      </w:r>
      <w:r w:rsidRPr="008279FB">
        <w:t xml:space="preserve">cognitiva </w:t>
      </w:r>
      <w:r w:rsidRPr="008279FB">
        <w:fldChar w:fldCharType="begin" w:fldLock="1"/>
      </w:r>
      <w:r w:rsidRPr="008279FB">
        <w:instrText>ADDIN CSL_CITATION {"citationItems":[{"id":"ITEM-1","itemData":{"DOI":"10.1007/978-3-540-74459-7_8","ISBN":"3540744576","ISSN":"03029743","abstract":"Institutions have been proposed as a means to regulate open interaction systems by introducing a set of norms (involving deontic positions like authorizations, obligations, prohibitions, and permissions) and to define the ontology of the context in which agents interact. To better clarify the interdependence existing among deontic positions and the ontology defined by each institution, in this paper we propose to model institutions in terms of status functions imposed on agents and defined as aggregates of deontic positions. We present a metamodel which describes the concepts necessary to specify an institution and FIEVeL, a language that can be used to formalize institutions. Finally, we discuss how to automatically translate FIEVeL specifications into the input language of the SPIN model checker and the kind of properties that it is possible to check. © 2007 Springer-Verlag Berlin Heidelberg.","author":[{"dropping-particle":"","family":"Ausubel","given":"David","non-dropping-particle":"","parse-names":false,"suffix":""}],"container-title":"Fascículos de CEIF","id":"ITEM-1","issue":"1","issued":{"date-parts":[["1983"]]},"page":"1-10","title":"Teoría del aprendizaje significativo","type":"chapter","volume":"1"},"locator":"7","uris":["http://www.mendeley.com/documents/?uuid=438d2e42-27a3-422e-808e-97003d71a20a"]}],"mendeley":{"formattedCitation":"(Ausubel, 1983, p. 7)","plainTextFormattedCitation":"(Ausubel, 1983, p. 7)","previouslyFormattedCitation":"(Ausubel, 1983, p. 7)"},"properties":{"noteIndex":0},"schema":"https://github.com/citation-style-language/schema/raw/master/csl-citation.json"}</w:instrText>
      </w:r>
      <w:r w:rsidRPr="008279FB">
        <w:fldChar w:fldCharType="separate"/>
      </w:r>
      <w:r w:rsidRPr="008279FB">
        <w:rPr>
          <w:noProof/>
        </w:rPr>
        <w:t>(p. 7)</w:t>
      </w:r>
      <w:r w:rsidRPr="008279FB">
        <w:rPr>
          <w:lang w:val="es-ES"/>
        </w:rPr>
        <w:fldChar w:fldCharType="end"/>
      </w:r>
      <w:r w:rsidR="0039700C">
        <w:rPr>
          <w:lang w:val="es-ES"/>
        </w:rPr>
        <w:t>.</w:t>
      </w:r>
      <w:r w:rsidR="002461C1">
        <w:rPr>
          <w:lang w:val="es-ES"/>
        </w:rPr>
        <w:t xml:space="preserve"> </w:t>
      </w:r>
    </w:p>
    <w:p w14:paraId="5B6383CD" w14:textId="44A339F9" w:rsidR="00D241F7" w:rsidRDefault="008279FB" w:rsidP="00D241F7">
      <w:pPr>
        <w:spacing w:line="360" w:lineRule="auto"/>
        <w:ind w:firstLine="708"/>
        <w:jc w:val="both"/>
        <w:rPr>
          <w:lang w:val="es-ES"/>
        </w:rPr>
      </w:pPr>
      <w:r w:rsidRPr="008279FB">
        <w:rPr>
          <w:lang w:val="es-ES"/>
        </w:rPr>
        <w:t xml:space="preserve">Estos conocimientos previos, como </w:t>
      </w:r>
      <w:r w:rsidR="002461C1">
        <w:rPr>
          <w:lang w:val="es-ES"/>
        </w:rPr>
        <w:t>explica</w:t>
      </w:r>
      <w:r w:rsidRPr="008279FB">
        <w:rPr>
          <w:lang w:val="es-ES"/>
        </w:rPr>
        <w:t xml:space="preserve"> López </w:t>
      </w:r>
      <w:proofErr w:type="spellStart"/>
      <w:r w:rsidRPr="008279FB">
        <w:rPr>
          <w:lang w:val="es-ES"/>
        </w:rPr>
        <w:t>Recacha</w:t>
      </w:r>
      <w:proofErr w:type="spellEnd"/>
      <w:r w:rsidRPr="008279FB">
        <w:rPr>
          <w:lang w:val="es-ES"/>
        </w:rPr>
        <w:t xml:space="preserve"> </w:t>
      </w:r>
      <w:r w:rsidRPr="008279FB">
        <w:rPr>
          <w:lang w:val="es-ES"/>
        </w:rPr>
        <w:fldChar w:fldCharType="begin" w:fldLock="1"/>
      </w:r>
      <w:r w:rsidRPr="008279FB">
        <w:rPr>
          <w:lang w:val="es-ES"/>
        </w:rPr>
        <w:instrText>ADDIN CSL_CITATION {"citationItems":[{"id":"ITEM-1","itemData":{"ISSN":"1988-6047","abstract":"Resumen Las mentes de nuestros alumnos distan mucho de parecerse a pizarras limpias, y la concepción constructivista asume este hecho como un elemento central en la explicación de los procesos de aprendizaje y enseñanza en el aula. Aprender cualquiera de los contenidos escolares suponen, desde esta concepción, atribuir un sentido y construir los significados implicados en dicho contenido. Ahora bien, esta construcción no se lleva a cabo partiendo de cero, ni siquiera en los momentos iniciales de la escolaridad. El alumno construye personalmente un significado (o lo reconstruye desde el punto de vista social) sobre la base de los significados que ha podido construir previamente. Justamente gracias a esta base es posible continuar aprendiendo, continuar construyendo nuevos significados. Palabras clave Interrelación Significado Estrategias Aprendizaje Significativo 1. EL ESTADO INICIAL DE LOS ALUMNOS ¿Con qué cuentan los alumnos al iniciar un determinado proceso de aprendizaje? ¿Cuál es la base desde la que, mediante la ayuda necesaria, pueden llevar a cabo la actividad constructiva que supone aprender algo de un modo significativo? A grandes rasgos, y pese a tratarse de aspectos que se encuentran, sin duda, interrelacionados, la concepción constructivista señala tres elementos básicos que determinan lo que se denomina el estado inicial de los alumnos, a modo de radiografía en el momento de iniciar un proceso cualquiera de aprendizaje.","author":[{"dropping-particle":"","family":"López Recacha","given":"José Antonio","non-dropping-particle":"","parse-names":false,"suffix":""}],"container-title":"Innovación y experiencias educativas. csi-csif.es","id":"ITEM-1","issued":{"date-parts":[["2009"]]},"page":"1-14","title":"La importancia de los conocimientos previos para el aprendizaje de nuevos contenidos","type":"article-journal"},"uris":["http://www.mendeley.com/documents/?uuid=6a0c222b-9d92-436a-9b6d-777879258b34"]}],"mendeley":{"formattedCitation":"(López Recacha, 2009)","manualFormatting":"(2009)","plainTextFormattedCitation":"(López Recacha, 2009)","previouslyFormattedCitation":"(López Recacha, 2009)"},"properties":{"noteIndex":0},"schema":"https://github.com/citation-style-language/schema/raw/master/csl-citation.json"}</w:instrText>
      </w:r>
      <w:r w:rsidRPr="008279FB">
        <w:rPr>
          <w:lang w:val="es-ES"/>
        </w:rPr>
        <w:fldChar w:fldCharType="separate"/>
      </w:r>
      <w:r w:rsidRPr="008279FB">
        <w:rPr>
          <w:noProof/>
          <w:lang w:val="es-ES"/>
        </w:rPr>
        <w:t>(2009)</w:t>
      </w:r>
      <w:r w:rsidRPr="008279FB">
        <w:rPr>
          <w:lang w:val="es-ES"/>
        </w:rPr>
        <w:fldChar w:fldCharType="end"/>
      </w:r>
      <w:r w:rsidR="002461C1">
        <w:rPr>
          <w:lang w:val="es-ES"/>
        </w:rPr>
        <w:t>,</w:t>
      </w:r>
      <w:r w:rsidRPr="008279FB">
        <w:rPr>
          <w:lang w:val="es-ES"/>
        </w:rPr>
        <w:t xml:space="preserve"> </w:t>
      </w:r>
      <w:r w:rsidR="002461C1">
        <w:rPr>
          <w:lang w:val="es-ES"/>
        </w:rPr>
        <w:t>son construidos</w:t>
      </w:r>
      <w:r w:rsidRPr="008279FB">
        <w:rPr>
          <w:lang w:val="es-ES"/>
        </w:rPr>
        <w:t xml:space="preserve"> de manera </w:t>
      </w:r>
      <w:r w:rsidR="002461C1">
        <w:rPr>
          <w:lang w:val="es-ES"/>
        </w:rPr>
        <w:t>personal</w:t>
      </w:r>
      <w:r w:rsidRPr="008279FB">
        <w:rPr>
          <w:lang w:val="es-ES"/>
        </w:rPr>
        <w:t xml:space="preserve"> </w:t>
      </w:r>
      <w:r w:rsidR="002461C1">
        <w:rPr>
          <w:lang w:val="es-ES"/>
        </w:rPr>
        <w:t xml:space="preserve">por </w:t>
      </w:r>
      <w:r w:rsidRPr="008279FB">
        <w:rPr>
          <w:lang w:val="es-ES"/>
        </w:rPr>
        <w:t xml:space="preserve">cada individuo mientras </w:t>
      </w:r>
      <w:r w:rsidR="002461C1">
        <w:rPr>
          <w:lang w:val="es-ES"/>
        </w:rPr>
        <w:t>interactúa</w:t>
      </w:r>
      <w:r w:rsidRPr="008279FB">
        <w:rPr>
          <w:lang w:val="es-ES"/>
        </w:rPr>
        <w:t xml:space="preserve"> con personas u objetos</w:t>
      </w:r>
      <w:r w:rsidR="00D241F7">
        <w:rPr>
          <w:lang w:val="es-ES"/>
        </w:rPr>
        <w:t xml:space="preserve">, y deben ser aprovechados para evitar el </w:t>
      </w:r>
      <w:r w:rsidRPr="008279FB">
        <w:rPr>
          <w:lang w:val="es-ES"/>
        </w:rPr>
        <w:t>aprendizaje memorístico</w:t>
      </w:r>
      <w:r w:rsidR="00D241F7">
        <w:rPr>
          <w:lang w:val="es-ES"/>
        </w:rPr>
        <w:t>, el cual</w:t>
      </w:r>
      <w:r w:rsidRPr="008279FB">
        <w:rPr>
          <w:lang w:val="es-ES"/>
        </w:rPr>
        <w:t xml:space="preserve"> dista mucho del aprendizaje significativo de Ausubel</w:t>
      </w:r>
      <w:r w:rsidR="00D241F7">
        <w:rPr>
          <w:lang w:val="es-ES"/>
        </w:rPr>
        <w:t>. Es cierto que en muchos casos los</w:t>
      </w:r>
      <w:r w:rsidRPr="008279FB">
        <w:rPr>
          <w:lang w:val="es-ES"/>
        </w:rPr>
        <w:t xml:space="preserve"> conocimientos previos puede</w:t>
      </w:r>
      <w:r w:rsidR="00D241F7">
        <w:rPr>
          <w:lang w:val="es-ES"/>
        </w:rPr>
        <w:t xml:space="preserve">n ser olvidados </w:t>
      </w:r>
      <w:r w:rsidRPr="008279FB">
        <w:rPr>
          <w:lang w:val="es-ES"/>
        </w:rPr>
        <w:t>de manera temporal</w:t>
      </w:r>
      <w:r w:rsidR="00D241F7">
        <w:rPr>
          <w:lang w:val="es-ES"/>
        </w:rPr>
        <w:t xml:space="preserve">, pero </w:t>
      </w:r>
      <w:r w:rsidRPr="008279FB">
        <w:rPr>
          <w:lang w:val="es-ES"/>
        </w:rPr>
        <w:t xml:space="preserve">con un rápido </w:t>
      </w:r>
      <w:r w:rsidR="00D241F7">
        <w:rPr>
          <w:lang w:val="es-ES"/>
        </w:rPr>
        <w:t>recordatorio</w:t>
      </w:r>
      <w:r w:rsidRPr="008279FB">
        <w:rPr>
          <w:lang w:val="es-ES"/>
        </w:rPr>
        <w:t xml:space="preserve"> los alumnos son capaces de </w:t>
      </w:r>
      <w:r w:rsidR="00D241F7">
        <w:rPr>
          <w:lang w:val="es-ES"/>
        </w:rPr>
        <w:t>recobrar</w:t>
      </w:r>
      <w:r w:rsidRPr="008279FB">
        <w:rPr>
          <w:lang w:val="es-ES"/>
        </w:rPr>
        <w:t xml:space="preserve"> </w:t>
      </w:r>
      <w:r w:rsidR="00D241F7">
        <w:rPr>
          <w:lang w:val="es-ES"/>
        </w:rPr>
        <w:t>el</w:t>
      </w:r>
      <w:r w:rsidRPr="008279FB">
        <w:rPr>
          <w:lang w:val="es-ES"/>
        </w:rPr>
        <w:t xml:space="preserve"> significado </w:t>
      </w:r>
      <w:r w:rsidR="00D241F7">
        <w:rPr>
          <w:lang w:val="es-ES"/>
        </w:rPr>
        <w:t>y las</w:t>
      </w:r>
      <w:r w:rsidRPr="008279FB">
        <w:rPr>
          <w:lang w:val="es-ES"/>
        </w:rPr>
        <w:t xml:space="preserve"> implicaciones.</w:t>
      </w:r>
      <w:r w:rsidR="00BD71F6">
        <w:rPr>
          <w:lang w:val="es-ES"/>
        </w:rPr>
        <w:t xml:space="preserve"> </w:t>
      </w:r>
    </w:p>
    <w:p w14:paraId="77331E7E" w14:textId="1B866704" w:rsidR="00BD71F6" w:rsidRDefault="00D241F7" w:rsidP="00BD71F6">
      <w:pPr>
        <w:spacing w:line="360" w:lineRule="auto"/>
        <w:ind w:firstLine="708"/>
        <w:jc w:val="both"/>
        <w:rPr>
          <w:lang w:val="es-ES"/>
        </w:rPr>
      </w:pPr>
      <w:r>
        <w:t xml:space="preserve">Ahora bien, en cuanto a los instrumentos usados para determinar los conocimientos previos de los estudiantes, </w:t>
      </w:r>
      <w:r w:rsidR="00BD71F6">
        <w:t xml:space="preserve">primero </w:t>
      </w:r>
      <w:r w:rsidR="00DF0D50">
        <w:t>s</w:t>
      </w:r>
      <w:r w:rsidR="00F72113">
        <w:t>e</w:t>
      </w:r>
      <w:r w:rsidR="008279FB" w:rsidRPr="008279FB">
        <w:t xml:space="preserve"> debe tener clara la conceptualización del constructo </w:t>
      </w:r>
      <w:r w:rsidR="00BD71F6">
        <w:t xml:space="preserve">que se quiere evaluar, así como </w:t>
      </w:r>
      <w:r w:rsidR="008279FB" w:rsidRPr="008279FB">
        <w:t>sus estándares de ejecución y sus respectivos indicadores de evaluación</w:t>
      </w:r>
      <w:r w:rsidR="00BD71F6">
        <w:t xml:space="preserve"> </w:t>
      </w:r>
      <w:r w:rsidR="00F72113" w:rsidRPr="008279FB">
        <w:fldChar w:fldCharType="begin" w:fldLock="1"/>
      </w:r>
      <w:r w:rsidR="00BB7DB9">
        <w:instrText>ADDIN CSL_CITATION {"citationItems":[{"id":"ITEM-1","itemData":{"ISSN":"1809-4465","abstract":"Resumo Se realiza una aproximación a una de las etapas fundamentales en el diseño y construcción de cualquier instrumento de evaluación educativa, la valoración realizada por un grupo de expertos en la materia objeto de la evaluación. La tabla de especificaciones se conforma como la herramienta idónea para desarrollar un juicio de expertos lo que facilita, entre otros objetivos, calcular el índice de validez de contenido de cada uno de sus elementos. A modo de ejemplo, se explica el proceso desarrollado para facilitar la construcción de un instrumento que evalúa competencia matemática. Tras contar con un diseño inicial de 64 ítems, se han eliminado 11 ítems y se han entresacado múltiples valoraciones cualitativas que han permitido la mejora significativa del instrumento, gracias a la participación de 51 expertos en el campo de las matemáticas. Para este instrumento se ha obtenido una validez de contenido elevada, siendo la mayoría de los índices calculados superiores a .80.","author":[{"dropping-particle":"","family":"García","given":"Ramón","non-dropping-particle":"","parse-names":false,"suffix":""}],"container-title":"Ensaio: Avaliação e Políticas Públicas em Educação","id":"ITEM-1","issue":"99","issued":{"date-parts":[["2018"]]},"page":"347-372","title":"Diseño y construcción de un instrumento de evaluación de la competencia matemática: aplicabilidad práctica de un juicio de expertos","type":"article-journal","volume":"26"},"uris":["http://www.mendeley.com/documents/?uuid=bda77cde-0e5d-473e-9406-3f1dfb475579"]}],"mendeley":{"formattedCitation":"(García, 2018)","manualFormatting":"(García, 2018)","plainTextFormattedCitation":"(García, 2018)","previouslyFormattedCitation":"(García, 2018)"},"properties":{"noteIndex":0},"schema":"https://github.com/citation-style-language/schema/raw/master/csl-citation.json"}</w:instrText>
      </w:r>
      <w:r w:rsidR="00F72113" w:rsidRPr="008279FB">
        <w:fldChar w:fldCharType="separate"/>
      </w:r>
      <w:r w:rsidR="00F72113" w:rsidRPr="008279FB">
        <w:rPr>
          <w:noProof/>
        </w:rPr>
        <w:t>(</w:t>
      </w:r>
      <w:r w:rsidR="00F72113">
        <w:rPr>
          <w:noProof/>
        </w:rPr>
        <w:t xml:space="preserve">García, </w:t>
      </w:r>
      <w:r w:rsidR="00F72113" w:rsidRPr="008279FB">
        <w:rPr>
          <w:noProof/>
        </w:rPr>
        <w:t>2018)</w:t>
      </w:r>
      <w:r w:rsidR="00F72113" w:rsidRPr="008279FB">
        <w:rPr>
          <w:lang w:val="es-ES"/>
        </w:rPr>
        <w:fldChar w:fldCharType="end"/>
      </w:r>
      <w:r w:rsidR="00F72113">
        <w:rPr>
          <w:lang w:val="es-ES"/>
        </w:rPr>
        <w:t>.</w:t>
      </w:r>
      <w:r w:rsidR="00BD71F6">
        <w:rPr>
          <w:lang w:val="es-ES"/>
        </w:rPr>
        <w:t xml:space="preserve"> </w:t>
      </w:r>
      <w:r w:rsidR="008279FB" w:rsidRPr="008279FB">
        <w:rPr>
          <w:lang w:val="es-ES"/>
        </w:rPr>
        <w:t xml:space="preserve">Como lo comenta Soriano Rodríguez </w:t>
      </w:r>
      <w:r w:rsidR="008279FB" w:rsidRPr="008279FB">
        <w:rPr>
          <w:lang w:val="es-ES"/>
        </w:rPr>
        <w:fldChar w:fldCharType="begin" w:fldLock="1"/>
      </w:r>
      <w:r w:rsidR="008279FB" w:rsidRPr="008279FB">
        <w:rPr>
          <w:lang w:val="es-ES"/>
        </w:rPr>
        <w:instrText>ADDIN CSL_CITATION {"citationItems":[{"id":"ITEM-1","itemData":{"DOI":"10.5377/dialogos.v0i14.2202","ISSN":"1996-1642","abstract":"El propósito de este artículo es explicar de forma sintética y lógica el diseño de un instrumento de medición. Se enfatiza principalmente la importancia de la validación como un proceso articulado que debe trascender de la confiabilidad a la validez, condiciones indispensables en todo proceso de medición en la investigación científica. Para facilitar la lectura, se incluyen referentes conceptuales con relación al diseño de los instrumentos y se ha estructurado el proceso del diseño y validación en cuatro fases. Cada una explica puntualmente los aspectos teóricos y los pasos operativos que deben ejecutarse en función de los jueces expertos y los procesos psicométricos, lo cuales permiten generar evidencias empíricas para la validación. Este artículo está dirigido a estudiantes de postgrados que realizan proyectos de investigación como requisitos de graduación y a profesionales de la academia que se inician en el campo investigativo de las áreas sociales y educativas.Diá-logos 14, 19-40.","author":[{"dropping-particle":"","family":"Soriano Rodríguez","given":"Ana María","non-dropping-particle":"","parse-names":false,"suffix":""}],"container-title":"Diá-logos","id":"ITEM-1","issued":{"date-parts":[["2015"]]},"title":"Diseño y validación de instrumentos de medición","type":"article-journal"},"uris":["http://www.mendeley.com/documents/?uuid=18f8410d-df01-408f-afda-227716f9b7f3"]}],"mendeley":{"formattedCitation":"(Soriano Rodríguez, 2015)","manualFormatting":"(2015)","plainTextFormattedCitation":"(Soriano Rodríguez, 2015)","previouslyFormattedCitation":"(Soriano Rodríguez, 2015)"},"properties":{"noteIndex":0},"schema":"https://github.com/citation-style-language/schema/raw/master/csl-citation.json"}</w:instrText>
      </w:r>
      <w:r w:rsidR="008279FB" w:rsidRPr="008279FB">
        <w:rPr>
          <w:lang w:val="es-ES"/>
        </w:rPr>
        <w:fldChar w:fldCharType="separate"/>
      </w:r>
      <w:r w:rsidR="008279FB" w:rsidRPr="008279FB">
        <w:rPr>
          <w:noProof/>
          <w:lang w:val="es-ES"/>
        </w:rPr>
        <w:t>(2015)</w:t>
      </w:r>
      <w:r w:rsidR="008279FB" w:rsidRPr="008279FB">
        <w:rPr>
          <w:lang w:val="es-ES"/>
        </w:rPr>
        <w:fldChar w:fldCharType="end"/>
      </w:r>
      <w:r w:rsidR="008279FB" w:rsidRPr="008279FB">
        <w:rPr>
          <w:lang w:val="es-ES"/>
        </w:rPr>
        <w:t xml:space="preserve">, todo proceso de medición en una investigación debe trascender de la confiabilidad a la validez. </w:t>
      </w:r>
      <w:r w:rsidR="00BD71F6">
        <w:rPr>
          <w:lang w:val="es-ES"/>
        </w:rPr>
        <w:t>Para ello, el</w:t>
      </w:r>
      <w:r w:rsidR="008279FB" w:rsidRPr="008279FB">
        <w:rPr>
          <w:lang w:val="es-ES"/>
        </w:rPr>
        <w:t xml:space="preserve"> instrumento deberá ser producto de una articulación entre paradigma, epistemología, perspectiva teórica, metodología y técnicas para la recolección y análisis de datos. </w:t>
      </w:r>
      <w:r w:rsidR="00314172">
        <w:rPr>
          <w:lang w:val="es-ES"/>
        </w:rPr>
        <w:t>En tal sentido, u</w:t>
      </w:r>
      <w:r w:rsidR="00BD71F6">
        <w:rPr>
          <w:lang w:val="es-ES"/>
        </w:rPr>
        <w:t>n instrumento</w:t>
      </w:r>
      <w:r w:rsidR="008279FB" w:rsidRPr="008279FB">
        <w:rPr>
          <w:lang w:val="es-ES"/>
        </w:rPr>
        <w:t xml:space="preserve"> es válido si mide lo que dice medir</w:t>
      </w:r>
      <w:r w:rsidR="00BD71F6">
        <w:rPr>
          <w:lang w:val="es-ES"/>
        </w:rPr>
        <w:t>,</w:t>
      </w:r>
      <w:r w:rsidR="008279FB" w:rsidRPr="008279FB">
        <w:rPr>
          <w:lang w:val="es-ES"/>
        </w:rPr>
        <w:t xml:space="preserve"> mientras que la confiabilidad se enfoca en la probabilidad de obtener los mismos resultados</w:t>
      </w:r>
      <w:r w:rsidR="00BD71F6">
        <w:rPr>
          <w:lang w:val="es-ES"/>
        </w:rPr>
        <w:t>.</w:t>
      </w:r>
    </w:p>
    <w:p w14:paraId="6DECE818" w14:textId="209DCEE1" w:rsidR="001B2039" w:rsidRDefault="00314172" w:rsidP="00BD71F6">
      <w:pPr>
        <w:spacing w:line="360" w:lineRule="auto"/>
        <w:ind w:firstLine="708"/>
        <w:jc w:val="both"/>
        <w:rPr>
          <w:lang w:val="es-ES"/>
        </w:rPr>
      </w:pPr>
      <w:r>
        <w:t>Finalmente, u</w:t>
      </w:r>
      <w:r w:rsidR="008279FB" w:rsidRPr="008279FB">
        <w:t xml:space="preserve">n aspecto que </w:t>
      </w:r>
      <w:r>
        <w:t>procuran</w:t>
      </w:r>
      <w:r w:rsidR="008279FB" w:rsidRPr="008279FB">
        <w:t xml:space="preserve"> quienes realizan </w:t>
      </w:r>
      <w:r>
        <w:t xml:space="preserve">una </w:t>
      </w:r>
      <w:r w:rsidR="00BD71F6" w:rsidRPr="008279FB">
        <w:t>investigación</w:t>
      </w:r>
      <w:r w:rsidR="008279FB" w:rsidRPr="008279FB">
        <w:t xml:space="preserve"> es la </w:t>
      </w:r>
      <w:r>
        <w:t>necesidad</w:t>
      </w:r>
      <w:r w:rsidR="008279FB" w:rsidRPr="008279FB">
        <w:t xml:space="preserve"> de que el instrumento seleccionado sea </w:t>
      </w:r>
      <w:r w:rsidR="00BD71F6" w:rsidRPr="008279FB">
        <w:t>óptimo</w:t>
      </w:r>
      <w:r w:rsidR="008279FB" w:rsidRPr="008279FB">
        <w:t xml:space="preserve"> para recabar los datos y tenga un alto nivel de fiabilidad</w:t>
      </w:r>
      <w:r>
        <w:t xml:space="preserve">, en especial cuando </w:t>
      </w:r>
      <w:r w:rsidR="008279FB" w:rsidRPr="008279FB">
        <w:t xml:space="preserve">estos basan su validez en la </w:t>
      </w:r>
      <w:r w:rsidR="00BD71F6" w:rsidRPr="008279FB">
        <w:t>información</w:t>
      </w:r>
      <w:r w:rsidR="008279FB" w:rsidRPr="008279FB">
        <w:t xml:space="preserve"> verbal de percepciones, sentimientos, actitudes o conductas</w:t>
      </w:r>
      <w:r w:rsidR="008279FB" w:rsidRPr="008279FB">
        <w:rPr>
          <w:lang w:val="es-ES"/>
        </w:rPr>
        <w:t xml:space="preserve"> </w:t>
      </w:r>
      <w:r w:rsidR="008279FB" w:rsidRPr="008279FB">
        <w:rPr>
          <w:lang w:val="es-ES"/>
        </w:rPr>
        <w:fldChar w:fldCharType="begin" w:fldLock="1"/>
      </w:r>
      <w:r w:rsidR="008279FB" w:rsidRPr="008279FB">
        <w:rPr>
          <w:lang w:val="es-ES"/>
        </w:rPr>
        <w:instrText>ADDIN CSL_CITATION {"citationItems":[{"id":"ITEM-1","itemData":{"author":[{"dropping-particle":"","family":"Tuapanta Dacto","given":"Jorge Vinicio","non-dropping-particle":"","parse-names":false,"suffix":""},{"dropping-particle":"","family":"Duque Vaca","given":"MIguel Angel","non-dropping-particle":"","parse-names":false,"suffix":""},{"dropping-particle":"","family":"Mena Reinoso","given":"Angel Patricio","non-dropping-particle":"","parse-names":false,"suffix":""}],"container-title":"mktDescubre-ESPOCH FADE","id":"ITEM-1","issue":"10","issued":{"date-parts":[["2017"]]},"page":"37-48","title":"Alfa de Cronbach para validar un cuestionario de uso de TIC en docentes universitarios","type":"article-journal"},"uris":["http://www.mendeley.com/documents/?uuid=5627201e-0434-44d5-8d14-41e76f09e200"]}],"mendeley":{"formattedCitation":"(Tuapanta Dacto, Duque Vaca, &amp; Mena Reinoso, 2017)","manualFormatting":"(como se cita en Dacto et al., 2017, p. 38)","plainTextFormattedCitation":"(Tuapanta Dacto, Duque Vaca, &amp; Mena Reinoso, 2017)","previouslyFormattedCitation":"(Tuapanta Dacto, Duque Vaca, &amp; Mena Reinoso, 2017)"},"properties":{"noteIndex":0},"schema":"https://github.com/citation-style-language/schema/raw/master/csl-citation.json"}</w:instrText>
      </w:r>
      <w:r w:rsidR="008279FB" w:rsidRPr="008279FB">
        <w:rPr>
          <w:lang w:val="es-ES"/>
        </w:rPr>
        <w:fldChar w:fldCharType="separate"/>
      </w:r>
      <w:r w:rsidR="008279FB" w:rsidRPr="008279FB">
        <w:rPr>
          <w:noProof/>
          <w:lang w:val="es-ES"/>
        </w:rPr>
        <w:t>(</w:t>
      </w:r>
      <w:r w:rsidR="00C96462" w:rsidRPr="00C96462">
        <w:rPr>
          <w:noProof/>
        </w:rPr>
        <w:t xml:space="preserve"> </w:t>
      </w:r>
      <w:r w:rsidR="00C96462" w:rsidRPr="00F73B3E">
        <w:rPr>
          <w:noProof/>
        </w:rPr>
        <w:t xml:space="preserve">Tuapanta </w:t>
      </w:r>
      <w:r w:rsidR="008279FB" w:rsidRPr="008279FB">
        <w:rPr>
          <w:noProof/>
          <w:lang w:val="es-ES"/>
        </w:rPr>
        <w:t>Dacto</w:t>
      </w:r>
      <w:r w:rsidR="00C96462">
        <w:rPr>
          <w:noProof/>
          <w:lang w:val="es-ES"/>
        </w:rPr>
        <w:t>,</w:t>
      </w:r>
      <w:r w:rsidR="00C96462" w:rsidRPr="00C96462">
        <w:rPr>
          <w:noProof/>
        </w:rPr>
        <w:t xml:space="preserve"> </w:t>
      </w:r>
      <w:r w:rsidR="00C96462" w:rsidRPr="00F73B3E">
        <w:rPr>
          <w:noProof/>
        </w:rPr>
        <w:t>Duque Vaca, A.</w:t>
      </w:r>
      <w:r w:rsidR="00C96462">
        <w:rPr>
          <w:noProof/>
        </w:rPr>
        <w:t xml:space="preserve"> y</w:t>
      </w:r>
      <w:r w:rsidR="00C96462" w:rsidRPr="00F73B3E">
        <w:rPr>
          <w:noProof/>
        </w:rPr>
        <w:t xml:space="preserve"> Mena Reinoso</w:t>
      </w:r>
      <w:r w:rsidR="008279FB" w:rsidRPr="008279FB">
        <w:rPr>
          <w:noProof/>
          <w:lang w:val="es-ES"/>
        </w:rPr>
        <w:t>, 2017)</w:t>
      </w:r>
      <w:r w:rsidR="008279FB" w:rsidRPr="008279FB">
        <w:rPr>
          <w:lang w:val="es-ES"/>
        </w:rPr>
        <w:fldChar w:fldCharType="end"/>
      </w:r>
      <w:r>
        <w:rPr>
          <w:lang w:val="es-ES"/>
        </w:rPr>
        <w:t>, de ahí que</w:t>
      </w:r>
      <w:r w:rsidR="008279FB" w:rsidRPr="008279FB">
        <w:rPr>
          <w:lang w:val="es-ES"/>
        </w:rPr>
        <w:t xml:space="preserve"> </w:t>
      </w:r>
      <w:r w:rsidR="003B2955" w:rsidRPr="00F73B3E">
        <w:rPr>
          <w:noProof/>
        </w:rPr>
        <w:t>Jiménez</w:t>
      </w:r>
      <w:r w:rsidR="003B2955" w:rsidRPr="008279FB">
        <w:rPr>
          <w:lang w:val="es-ES"/>
        </w:rPr>
        <w:t xml:space="preserve"> </w:t>
      </w:r>
      <w:r w:rsidR="008279FB" w:rsidRPr="008279FB">
        <w:rPr>
          <w:lang w:val="es-ES"/>
        </w:rPr>
        <w:t>Alfaro y Montero</w:t>
      </w:r>
      <w:r w:rsidR="003B2955">
        <w:rPr>
          <w:lang w:val="es-ES"/>
        </w:rPr>
        <w:t xml:space="preserve"> </w:t>
      </w:r>
      <w:r w:rsidR="003B2955" w:rsidRPr="00F73B3E">
        <w:rPr>
          <w:noProof/>
        </w:rPr>
        <w:t>Rojas</w:t>
      </w:r>
      <w:r w:rsidR="008279FB" w:rsidRPr="008279FB">
        <w:rPr>
          <w:lang w:val="es-ES"/>
        </w:rPr>
        <w:t xml:space="preserve"> </w:t>
      </w:r>
      <w:r w:rsidR="008279FB" w:rsidRPr="008279FB">
        <w:rPr>
          <w:lang w:val="es-ES"/>
        </w:rPr>
        <w:fldChar w:fldCharType="begin" w:fldLock="1"/>
      </w:r>
      <w:r w:rsidR="008279FB" w:rsidRPr="008279FB">
        <w:rPr>
          <w:lang w:val="es-ES"/>
        </w:rPr>
        <w:instrText>ADDIN CSL_CITATION {"citationItems":[{"id":"ITEM-1","itemData":{"DOI":"10.18845/rdmei.v13i1.1628","ISSN":"1659-0643","abstract":"&lt;span&gt;El presente trabajo pretende generar evidencias empíricas en torno a la validez de la prueba de “Diagnóstico de conocimientos y destrezas en matemática del estudiante al ingresar a la universidad”, de la Escuela de Matemática de la Universidad de Costa Rica, desde la aplicación del modelo de Rasch. La muestra corresponde a 2624 examinados del 2008. Los objetivos del estudio se dirigieron primeramente a establecer evidencias de validez y confiabilidad para el instrumento. Por medio de análisis de factores exploratorio se verificó la unidimensionalidad de la escala y con el modelo de Rasch se generaron evidencias para concluir un grado aceptable de confiabilidad. Con la participación de 5 jueces expertos se establecieron niveles sustantivos de desempeño, clasificando los ítems según dificultad, y según procesos y contenidos necesarios para su resolución. Para validar las valoraciones de los jueces se contrastaron sus clasificaciones de dificultad con las estimaciones obtenidas al aplicar el modelo de Rasch, y por medio de un análisis de concordancia con la medida Kappa de Cohen se logró determinar el grupo de los 3 jueces que se acercaban más a las estimaciones de Rasch y cuyas valoraciones fueron consideradas para establecer los niveles de desempeño.&lt;/span&gt;","author":[{"dropping-particle":"","family":"Jiménez Alfaro","given":"Karol","non-dropping-particle":"","parse-names":false,"suffix":""},{"dropping-particle":"","family":"Montero Rojas","given":"Eiliana","non-dropping-particle":"","parse-names":false,"suffix":""}],"container-title":"Revista Digital: Matemática, Educación e Internet","id":"ITEM-1","issue":"1","issued":{"date-parts":[["2013"]]},"page":"1-24","title":"Aplicación del modelo de Rasch, en el análisis psicométrico de una prueba de diagnóstico en matemática","type":"article-journal","volume":"13"},"uris":["http://www.mendeley.com/documents/?uuid=fb6549ff-820b-4bc6-8de2-babbb869ba05"]}],"mendeley":{"formattedCitation":"(Jiménez Alfaro &amp; Montero Rojas, 2013)","manualFormatting":"(2013)","plainTextFormattedCitation":"(Jiménez Alfaro &amp; Montero Rojas, 2013)","previouslyFormattedCitation":"(Jiménez Alfaro &amp; Montero Rojas, 2013)"},"properties":{"noteIndex":0},"schema":"https://github.com/citation-style-language/schema/raw/master/csl-citation.json"}</w:instrText>
      </w:r>
      <w:r w:rsidR="008279FB" w:rsidRPr="008279FB">
        <w:rPr>
          <w:lang w:val="es-ES"/>
        </w:rPr>
        <w:fldChar w:fldCharType="separate"/>
      </w:r>
      <w:r w:rsidR="008279FB" w:rsidRPr="008279FB">
        <w:rPr>
          <w:noProof/>
          <w:lang w:val="es-ES"/>
        </w:rPr>
        <w:t>(2013)</w:t>
      </w:r>
      <w:r w:rsidR="008279FB" w:rsidRPr="008279FB">
        <w:rPr>
          <w:lang w:val="es-ES"/>
        </w:rPr>
        <w:fldChar w:fldCharType="end"/>
      </w:r>
      <w:r w:rsidR="008279FB" w:rsidRPr="008279FB">
        <w:rPr>
          <w:lang w:val="es-ES"/>
        </w:rPr>
        <w:t xml:space="preserve"> </w:t>
      </w:r>
      <w:r>
        <w:rPr>
          <w:lang w:val="es-ES"/>
        </w:rPr>
        <w:t>consideren que su</w:t>
      </w:r>
      <w:r w:rsidR="008279FB" w:rsidRPr="008279FB">
        <w:rPr>
          <w:lang w:val="es-ES"/>
        </w:rPr>
        <w:t xml:space="preserve"> diseño </w:t>
      </w:r>
      <w:r>
        <w:rPr>
          <w:lang w:val="es-ES"/>
        </w:rPr>
        <w:t xml:space="preserve">debe apoyarse en </w:t>
      </w:r>
      <w:r w:rsidR="008279FB" w:rsidRPr="008279FB">
        <w:rPr>
          <w:lang w:val="es-ES"/>
        </w:rPr>
        <w:t>un proceso</w:t>
      </w:r>
      <w:r w:rsidR="00D033F0">
        <w:rPr>
          <w:lang w:val="es-ES"/>
        </w:rPr>
        <w:t xml:space="preserve"> </w:t>
      </w:r>
      <w:r w:rsidR="008279FB" w:rsidRPr="008279FB">
        <w:rPr>
          <w:lang w:val="es-ES"/>
        </w:rPr>
        <w:t>de perfección continua.</w:t>
      </w:r>
    </w:p>
    <w:p w14:paraId="17B79DD0" w14:textId="77777777" w:rsidR="00314172" w:rsidRPr="00AF074E" w:rsidRDefault="00314172" w:rsidP="00BD71F6">
      <w:pPr>
        <w:spacing w:line="360" w:lineRule="auto"/>
        <w:ind w:firstLine="708"/>
        <w:jc w:val="both"/>
        <w:rPr>
          <w:lang w:val="es-ES"/>
        </w:rPr>
      </w:pPr>
    </w:p>
    <w:p w14:paraId="3490DFA6" w14:textId="71A2A975" w:rsidR="0000650D" w:rsidRPr="00AF074E" w:rsidRDefault="0000650D" w:rsidP="006974C1">
      <w:pPr>
        <w:spacing w:line="360" w:lineRule="auto"/>
        <w:jc w:val="center"/>
        <w:rPr>
          <w:b/>
          <w:bCs/>
          <w:sz w:val="28"/>
          <w:szCs w:val="28"/>
          <w:lang w:val="es-ES"/>
        </w:rPr>
      </w:pPr>
      <w:r w:rsidRPr="00AF074E">
        <w:rPr>
          <w:b/>
          <w:bCs/>
          <w:sz w:val="28"/>
          <w:szCs w:val="28"/>
          <w:lang w:val="es-ES"/>
        </w:rPr>
        <w:lastRenderedPageBreak/>
        <w:t>Objetivo</w:t>
      </w:r>
      <w:r w:rsidR="00314172">
        <w:rPr>
          <w:b/>
          <w:bCs/>
          <w:sz w:val="28"/>
          <w:szCs w:val="28"/>
          <w:lang w:val="es-ES"/>
        </w:rPr>
        <w:t xml:space="preserve">  </w:t>
      </w:r>
    </w:p>
    <w:p w14:paraId="34E0B1C1" w14:textId="4ACD28BA" w:rsidR="00CB04B2" w:rsidRDefault="00F87E0B" w:rsidP="00B11D54">
      <w:pPr>
        <w:spacing w:line="360" w:lineRule="auto"/>
        <w:ind w:firstLine="708"/>
        <w:jc w:val="both"/>
        <w:rPr>
          <w:lang w:val="es-ES"/>
        </w:rPr>
      </w:pPr>
      <w:r>
        <w:rPr>
          <w:lang w:val="es-ES"/>
        </w:rPr>
        <w:t>Diseñar un instrumento</w:t>
      </w:r>
      <w:r w:rsidR="00B11D54">
        <w:rPr>
          <w:lang w:val="es-ES"/>
        </w:rPr>
        <w:t xml:space="preserve"> </w:t>
      </w:r>
      <w:r w:rsidR="00677B07">
        <w:rPr>
          <w:lang w:val="es-ES"/>
        </w:rPr>
        <w:t>para</w:t>
      </w:r>
      <w:r w:rsidR="00FE5FFB">
        <w:rPr>
          <w:lang w:val="es-ES"/>
        </w:rPr>
        <w:t xml:space="preserve"> </w:t>
      </w:r>
      <w:r w:rsidR="00314172">
        <w:rPr>
          <w:lang w:val="es-ES"/>
        </w:rPr>
        <w:t>determinar</w:t>
      </w:r>
      <w:r w:rsidR="00B11D54">
        <w:rPr>
          <w:lang w:val="es-ES"/>
        </w:rPr>
        <w:t xml:space="preserve">, en el marco de la actual emergencia sanitaria generada por el virus </w:t>
      </w:r>
      <w:r w:rsidR="00B11D54" w:rsidRPr="008279FB">
        <w:rPr>
          <w:lang w:val="es-ES"/>
        </w:rPr>
        <w:t>SARS-CoV-2</w:t>
      </w:r>
      <w:r w:rsidR="00B11D54">
        <w:rPr>
          <w:lang w:val="es-ES"/>
        </w:rPr>
        <w:t xml:space="preserve">, </w:t>
      </w:r>
      <w:r w:rsidRPr="00F87E0B">
        <w:rPr>
          <w:lang w:val="es-ES"/>
        </w:rPr>
        <w:t xml:space="preserve">los </w:t>
      </w:r>
      <w:r w:rsidRPr="008279FB">
        <w:rPr>
          <w:lang w:val="es-ES"/>
        </w:rPr>
        <w:t>conocimientos</w:t>
      </w:r>
      <w:r w:rsidRPr="00F87E0B">
        <w:rPr>
          <w:lang w:val="es-ES"/>
        </w:rPr>
        <w:t xml:space="preserve"> matemáticos </w:t>
      </w:r>
      <w:r w:rsidRPr="008279FB">
        <w:rPr>
          <w:lang w:val="es-ES"/>
        </w:rPr>
        <w:t>previos</w:t>
      </w:r>
      <w:r w:rsidRPr="008279FB">
        <w:rPr>
          <w:lang w:val="es-ES_tradnl"/>
        </w:rPr>
        <w:t xml:space="preserve"> </w:t>
      </w:r>
      <w:r w:rsidR="00B11D54">
        <w:rPr>
          <w:lang w:val="es-ES"/>
        </w:rPr>
        <w:t>en torno</w:t>
      </w:r>
      <w:r w:rsidR="00B11D54" w:rsidRPr="008279FB">
        <w:rPr>
          <w:lang w:val="es-ES"/>
        </w:rPr>
        <w:t xml:space="preserve"> </w:t>
      </w:r>
      <w:r w:rsidR="00B11D54">
        <w:rPr>
          <w:lang w:val="es-ES"/>
        </w:rPr>
        <w:t>a</w:t>
      </w:r>
      <w:r w:rsidR="00B11D54" w:rsidRPr="008279FB">
        <w:rPr>
          <w:lang w:val="es-ES"/>
        </w:rPr>
        <w:t xml:space="preserve">l concepto </w:t>
      </w:r>
      <w:r w:rsidR="00B11D54" w:rsidRPr="00D033F0">
        <w:rPr>
          <w:i/>
          <w:lang w:val="es-ES"/>
        </w:rPr>
        <w:t>límite</w:t>
      </w:r>
      <w:r w:rsidR="00B11D54">
        <w:rPr>
          <w:i/>
          <w:lang w:val="es-ES"/>
        </w:rPr>
        <w:t xml:space="preserve"> </w:t>
      </w:r>
      <w:r w:rsidR="00314172">
        <w:rPr>
          <w:lang w:val="es-ES_tradnl"/>
        </w:rPr>
        <w:t>de</w:t>
      </w:r>
      <w:r w:rsidR="00B11D54">
        <w:rPr>
          <w:lang w:val="es-ES_tradnl"/>
        </w:rPr>
        <w:t xml:space="preserve"> alumnos </w:t>
      </w:r>
      <w:r w:rsidR="00B11D54" w:rsidRPr="00F87E0B">
        <w:rPr>
          <w:lang w:val="es-ES"/>
        </w:rPr>
        <w:t xml:space="preserve">del bachillerato de Ingeniería y Arquitectura </w:t>
      </w:r>
      <w:r w:rsidR="00B11D54">
        <w:rPr>
          <w:lang w:val="es-ES"/>
        </w:rPr>
        <w:t>(s</w:t>
      </w:r>
      <w:r w:rsidR="00B11D54" w:rsidRPr="00F87E0B">
        <w:rPr>
          <w:lang w:val="es-ES"/>
        </w:rPr>
        <w:t>ección 1</w:t>
      </w:r>
      <w:r w:rsidR="00B11D54">
        <w:rPr>
          <w:lang w:val="es-ES"/>
        </w:rPr>
        <w:t>)</w:t>
      </w:r>
      <w:r w:rsidR="00B11D54" w:rsidRPr="00F87E0B">
        <w:rPr>
          <w:lang w:val="es-ES"/>
        </w:rPr>
        <w:t xml:space="preserve"> del C</w:t>
      </w:r>
      <w:r w:rsidR="00B11D54">
        <w:rPr>
          <w:lang w:val="es-ES"/>
        </w:rPr>
        <w:t xml:space="preserve">olegio </w:t>
      </w:r>
      <w:r w:rsidR="00B11D54" w:rsidRPr="00F87E0B">
        <w:rPr>
          <w:lang w:val="es-ES"/>
        </w:rPr>
        <w:t>P</w:t>
      </w:r>
      <w:r w:rsidR="00B11D54">
        <w:rPr>
          <w:lang w:val="es-ES"/>
        </w:rPr>
        <w:t xml:space="preserve">rimitivo y </w:t>
      </w:r>
      <w:r w:rsidR="00B11D54" w:rsidRPr="00F87E0B">
        <w:rPr>
          <w:lang w:val="es-ES"/>
        </w:rPr>
        <w:t>N</w:t>
      </w:r>
      <w:r w:rsidR="00B11D54">
        <w:rPr>
          <w:lang w:val="es-ES"/>
        </w:rPr>
        <w:t xml:space="preserve">acional de </w:t>
      </w:r>
      <w:r w:rsidR="00B11D54" w:rsidRPr="00F87E0B">
        <w:rPr>
          <w:lang w:val="es-ES"/>
        </w:rPr>
        <w:t>S</w:t>
      </w:r>
      <w:r w:rsidR="00B11D54">
        <w:rPr>
          <w:lang w:val="es-ES"/>
        </w:rPr>
        <w:t xml:space="preserve">an </w:t>
      </w:r>
      <w:r w:rsidR="00B11D54" w:rsidRPr="00F87E0B">
        <w:rPr>
          <w:lang w:val="es-ES"/>
        </w:rPr>
        <w:t>N</w:t>
      </w:r>
      <w:r w:rsidR="00B11D54">
        <w:rPr>
          <w:lang w:val="es-ES"/>
        </w:rPr>
        <w:t>icolás de Hidalgo.</w:t>
      </w:r>
    </w:p>
    <w:p w14:paraId="292A00A2" w14:textId="77777777" w:rsidR="00314172" w:rsidRPr="00AF074E" w:rsidRDefault="00314172" w:rsidP="00314172">
      <w:pPr>
        <w:spacing w:line="360" w:lineRule="auto"/>
        <w:ind w:firstLine="708"/>
        <w:rPr>
          <w:lang w:val="es-ES"/>
        </w:rPr>
      </w:pPr>
    </w:p>
    <w:p w14:paraId="23B9808C" w14:textId="4B67020B" w:rsidR="009E5D38" w:rsidRPr="00AF074E" w:rsidRDefault="00F87E0B" w:rsidP="006974C1">
      <w:pPr>
        <w:spacing w:line="360" w:lineRule="auto"/>
        <w:jc w:val="center"/>
        <w:rPr>
          <w:b/>
          <w:bCs/>
          <w:sz w:val="32"/>
          <w:szCs w:val="32"/>
          <w:lang w:val="es-ES"/>
        </w:rPr>
      </w:pPr>
      <w:r w:rsidRPr="00AF074E">
        <w:rPr>
          <w:b/>
          <w:bCs/>
          <w:sz w:val="32"/>
          <w:szCs w:val="32"/>
          <w:lang w:val="es-ES"/>
        </w:rPr>
        <w:t>Metodo</w:t>
      </w:r>
      <w:r>
        <w:rPr>
          <w:b/>
          <w:bCs/>
          <w:sz w:val="32"/>
          <w:szCs w:val="32"/>
          <w:lang w:val="es-ES"/>
        </w:rPr>
        <w:t>logía</w:t>
      </w:r>
      <w:r w:rsidR="00314172">
        <w:rPr>
          <w:b/>
          <w:bCs/>
          <w:sz w:val="32"/>
          <w:szCs w:val="32"/>
          <w:lang w:val="es-ES"/>
        </w:rPr>
        <w:t xml:space="preserve"> </w:t>
      </w:r>
    </w:p>
    <w:p w14:paraId="668CF453" w14:textId="5C35BCED" w:rsidR="00B37884" w:rsidRDefault="00B11D54" w:rsidP="00314172">
      <w:pPr>
        <w:spacing w:line="360" w:lineRule="auto"/>
        <w:ind w:firstLine="708"/>
        <w:jc w:val="both"/>
        <w:rPr>
          <w:lang w:val="es-ES"/>
        </w:rPr>
      </w:pPr>
      <w:r>
        <w:rPr>
          <w:lang w:val="es-ES"/>
        </w:rPr>
        <w:t>P</w:t>
      </w:r>
      <w:r w:rsidR="00F87E0B" w:rsidRPr="00F87E0B">
        <w:rPr>
          <w:lang w:val="es-ES"/>
        </w:rPr>
        <w:t xml:space="preserve">ara el diseño del instrumento se </w:t>
      </w:r>
      <w:r>
        <w:rPr>
          <w:lang w:val="es-ES"/>
        </w:rPr>
        <w:t>siguieron</w:t>
      </w:r>
      <w:r w:rsidR="00F87E0B" w:rsidRPr="00F87E0B">
        <w:rPr>
          <w:lang w:val="es-ES"/>
        </w:rPr>
        <w:t xml:space="preserve"> las cuatro fases de construcción que establece Soriano Rodríguez </w:t>
      </w:r>
      <w:r w:rsidR="00F87E0B" w:rsidRPr="00F87E0B">
        <w:rPr>
          <w:lang w:val="es-ES"/>
        </w:rPr>
        <w:fldChar w:fldCharType="begin" w:fldLock="1"/>
      </w:r>
      <w:r w:rsidR="00F87E0B" w:rsidRPr="00F87E0B">
        <w:rPr>
          <w:lang w:val="es-ES"/>
        </w:rPr>
        <w:instrText>ADDIN CSL_CITATION {"citationItems":[{"id":"ITEM-1","itemData":{"DOI":"10.5377/dialogos.v0i14.2202","ISSN":"1996-1642","abstract":"El propósito de este artículo es explicar de forma sintética y lógica el diseño de un instrumento de medición. Se enfatiza principalmente la importancia de la validación como un proceso articulado que debe trascender de la confiabilidad a la validez, condiciones indispensables en todo proceso de medición en la investigación científica. Para facilitar la lectura, se incluyen referentes conceptuales con relación al diseño de los instrumentos y se ha estructurado el proceso del diseño y validación en cuatro fases. Cada una explica puntualmente los aspectos teóricos y los pasos operativos que deben ejecutarse en función de los jueces expertos y los procesos psicométricos, lo cuales permiten generar evidencias empíricas para la validación. Este artículo está dirigido a estudiantes de postgrados que realizan proyectos de investigación como requisitos de graduación y a profesionales de la academia que se inician en el campo investigativo de las áreas sociales y educativas.Diá-logos 14, 19-40.","author":[{"dropping-particle":"","family":"Soriano Rodríguez","given":"Ana María","non-dropping-particle":"","parse-names":false,"suffix":""}],"container-title":"Diá-logos","id":"ITEM-1","issued":{"date-parts":[["2015"]]},"title":"Diseño y validación de instrumentos de medición","type":"article-journal"},"uris":["http://www.mendeley.com/documents/?uuid=18f8410d-df01-408f-afda-227716f9b7f3"]}],"mendeley":{"formattedCitation":"(Soriano Rodríguez, 2015)","manualFormatting":"(2015)","plainTextFormattedCitation":"(Soriano Rodríguez, 2015)","previouslyFormattedCitation":"(Soriano Rodríguez, 2015)"},"properties":{"noteIndex":0},"schema":"https://github.com/citation-style-language/schema/raw/master/csl-citation.json"}</w:instrText>
      </w:r>
      <w:r w:rsidR="00F87E0B" w:rsidRPr="00F87E0B">
        <w:rPr>
          <w:lang w:val="es-ES"/>
        </w:rPr>
        <w:fldChar w:fldCharType="separate"/>
      </w:r>
      <w:r w:rsidR="00F87E0B" w:rsidRPr="00F87E0B">
        <w:rPr>
          <w:noProof/>
          <w:lang w:val="es-ES"/>
        </w:rPr>
        <w:t>(2015)</w:t>
      </w:r>
      <w:r w:rsidR="00F87E0B" w:rsidRPr="00F87E0B">
        <w:rPr>
          <w:lang w:val="es-ES"/>
        </w:rPr>
        <w:fldChar w:fldCharType="end"/>
      </w:r>
      <w:r>
        <w:rPr>
          <w:lang w:val="es-ES"/>
        </w:rPr>
        <w:t>, es decir,</w:t>
      </w:r>
      <w:r w:rsidR="00F87E0B" w:rsidRPr="00F87E0B">
        <w:rPr>
          <w:lang w:val="es-ES"/>
        </w:rPr>
        <w:t xml:space="preserve"> 1)</w:t>
      </w:r>
      <w:r>
        <w:rPr>
          <w:lang w:val="es-ES"/>
        </w:rPr>
        <w:t xml:space="preserve"> o</w:t>
      </w:r>
      <w:r w:rsidR="00F87E0B" w:rsidRPr="00F87E0B">
        <w:rPr>
          <w:lang w:val="es-ES"/>
        </w:rPr>
        <w:t>bjetivos, teoría y constructo, 2)</w:t>
      </w:r>
      <w:r>
        <w:rPr>
          <w:lang w:val="es-ES"/>
        </w:rPr>
        <w:t xml:space="preserve"> v</w:t>
      </w:r>
      <w:r w:rsidR="00F87E0B" w:rsidRPr="00F87E0B">
        <w:rPr>
          <w:lang w:val="es-ES"/>
        </w:rPr>
        <w:t>alidación juicio de expertos, 3)</w:t>
      </w:r>
      <w:r>
        <w:rPr>
          <w:lang w:val="es-ES"/>
        </w:rPr>
        <w:t xml:space="preserve"> p</w:t>
      </w:r>
      <w:r w:rsidR="00F87E0B" w:rsidRPr="00F87E0B">
        <w:rPr>
          <w:lang w:val="es-ES"/>
        </w:rPr>
        <w:t xml:space="preserve">rueba piloto y 4) </w:t>
      </w:r>
      <w:r>
        <w:rPr>
          <w:lang w:val="es-ES"/>
        </w:rPr>
        <w:t xml:space="preserve">validación psicométrica, las cuales se detallan a continuación: </w:t>
      </w:r>
    </w:p>
    <w:p w14:paraId="23D6AF3D" w14:textId="0EB1FA89" w:rsidR="00B37884" w:rsidRDefault="00B37884">
      <w:pPr>
        <w:rPr>
          <w:b/>
          <w:bCs/>
          <w:sz w:val="32"/>
          <w:szCs w:val="32"/>
          <w:lang w:val="es-ES"/>
        </w:rPr>
      </w:pPr>
    </w:p>
    <w:p w14:paraId="40CC4D32" w14:textId="581E7761" w:rsidR="00F87E0B" w:rsidRPr="00E8241A" w:rsidRDefault="00F87E0B" w:rsidP="00F87E0B">
      <w:pPr>
        <w:spacing w:line="360" w:lineRule="auto"/>
        <w:jc w:val="center"/>
        <w:rPr>
          <w:b/>
          <w:bCs/>
          <w:sz w:val="28"/>
          <w:szCs w:val="28"/>
          <w:lang w:val="es-ES"/>
        </w:rPr>
      </w:pPr>
      <w:r w:rsidRPr="00E8241A">
        <w:rPr>
          <w:b/>
          <w:bCs/>
          <w:sz w:val="28"/>
          <w:szCs w:val="28"/>
          <w:lang w:val="es-ES"/>
        </w:rPr>
        <w:t>Desarrollo</w:t>
      </w:r>
    </w:p>
    <w:p w14:paraId="4192CE37" w14:textId="57BEC047" w:rsidR="00F87E0B" w:rsidRPr="00E8241A" w:rsidRDefault="00F87E0B" w:rsidP="00E8241A">
      <w:pPr>
        <w:spacing w:line="360" w:lineRule="auto"/>
        <w:jc w:val="center"/>
        <w:rPr>
          <w:b/>
          <w:sz w:val="26"/>
          <w:szCs w:val="26"/>
          <w:lang w:val="es-ES"/>
        </w:rPr>
      </w:pPr>
      <w:r w:rsidRPr="00E8241A">
        <w:rPr>
          <w:b/>
          <w:sz w:val="26"/>
          <w:szCs w:val="26"/>
          <w:lang w:val="es-ES"/>
        </w:rPr>
        <w:t>Fase 1. Objetivos, teoría y constructo</w:t>
      </w:r>
    </w:p>
    <w:p w14:paraId="06C882FA" w14:textId="5B17C13E" w:rsidR="009766C2" w:rsidRDefault="00F87E0B" w:rsidP="009766C2">
      <w:pPr>
        <w:spacing w:line="360" w:lineRule="auto"/>
        <w:ind w:firstLine="708"/>
        <w:jc w:val="both"/>
        <w:rPr>
          <w:lang w:val="es-ES"/>
        </w:rPr>
      </w:pPr>
      <w:r w:rsidRPr="00F87E0B">
        <w:rPr>
          <w:lang w:val="es-ES"/>
        </w:rPr>
        <w:t xml:space="preserve">Como parte del proceso del diseño, se </w:t>
      </w:r>
      <w:r w:rsidR="00B11D54">
        <w:rPr>
          <w:lang w:val="es-ES"/>
        </w:rPr>
        <w:t xml:space="preserve">efectuó </w:t>
      </w:r>
      <w:r w:rsidRPr="00F87E0B">
        <w:rPr>
          <w:lang w:val="es-ES"/>
        </w:rPr>
        <w:t xml:space="preserve">el análisis </w:t>
      </w:r>
      <w:r w:rsidR="00B11D54">
        <w:rPr>
          <w:lang w:val="es-ES"/>
        </w:rPr>
        <w:t>de</w:t>
      </w:r>
      <w:r w:rsidRPr="00F87E0B">
        <w:rPr>
          <w:lang w:val="es-ES"/>
        </w:rPr>
        <w:t xml:space="preserve">l programa académico de la materia Cálculo Diferencial </w:t>
      </w:r>
      <w:r w:rsidR="00B11D54">
        <w:rPr>
          <w:lang w:val="es-ES"/>
        </w:rPr>
        <w:t xml:space="preserve">con el fin de </w:t>
      </w:r>
      <w:r w:rsidRPr="00F87E0B">
        <w:rPr>
          <w:lang w:val="es-ES"/>
        </w:rPr>
        <w:t xml:space="preserve">identificar las necesidades académicas mínimas de la unidad temática </w:t>
      </w:r>
      <w:r w:rsidR="00B11D54">
        <w:rPr>
          <w:i/>
          <w:lang w:val="es-ES"/>
        </w:rPr>
        <w:t>l</w:t>
      </w:r>
      <w:r w:rsidRPr="00B11D54">
        <w:rPr>
          <w:i/>
          <w:lang w:val="es-ES"/>
        </w:rPr>
        <w:t>ímite</w:t>
      </w:r>
      <w:r w:rsidR="00B11D54">
        <w:rPr>
          <w:lang w:val="es-ES"/>
        </w:rPr>
        <w:t>.</w:t>
      </w:r>
      <w:r w:rsidRPr="00F87E0B">
        <w:rPr>
          <w:lang w:val="es-ES"/>
        </w:rPr>
        <w:t xml:space="preserve"> </w:t>
      </w:r>
      <w:r w:rsidR="00B11D54">
        <w:rPr>
          <w:lang w:val="es-ES"/>
        </w:rPr>
        <w:t>P</w:t>
      </w:r>
      <w:r w:rsidRPr="00F87E0B">
        <w:rPr>
          <w:lang w:val="es-ES"/>
        </w:rPr>
        <w:t>osteriormente</w:t>
      </w:r>
      <w:r w:rsidR="00B11D54">
        <w:rPr>
          <w:lang w:val="es-ES"/>
        </w:rPr>
        <w:t>,</w:t>
      </w:r>
      <w:r w:rsidRPr="00F87E0B">
        <w:rPr>
          <w:lang w:val="es-ES"/>
        </w:rPr>
        <w:t xml:space="preserve"> se </w:t>
      </w:r>
      <w:r w:rsidR="00B11D54" w:rsidRPr="00F87E0B">
        <w:rPr>
          <w:lang w:val="es-ES"/>
        </w:rPr>
        <w:t>creó</w:t>
      </w:r>
      <w:r w:rsidRPr="00F87E0B">
        <w:rPr>
          <w:lang w:val="es-ES"/>
        </w:rPr>
        <w:t xml:space="preserve"> un banco de problemas </w:t>
      </w:r>
      <w:r w:rsidR="00B11D54">
        <w:rPr>
          <w:lang w:val="es-ES"/>
        </w:rPr>
        <w:t>que</w:t>
      </w:r>
      <w:r w:rsidRPr="00F87E0B">
        <w:rPr>
          <w:lang w:val="es-ES"/>
        </w:rPr>
        <w:t xml:space="preserve"> han sido estudiados en diversas investigaciones </w:t>
      </w:r>
      <w:r w:rsidR="00B11D54">
        <w:rPr>
          <w:lang w:val="es-ES"/>
        </w:rPr>
        <w:t xml:space="preserve">enfocadas </w:t>
      </w:r>
      <w:r w:rsidR="003915FB">
        <w:rPr>
          <w:lang w:val="es-ES"/>
        </w:rPr>
        <w:t>a</w:t>
      </w:r>
      <w:r w:rsidR="00B11D54">
        <w:rPr>
          <w:lang w:val="es-ES"/>
        </w:rPr>
        <w:t xml:space="preserve"> </w:t>
      </w:r>
      <w:r w:rsidRPr="00F87E0B">
        <w:rPr>
          <w:lang w:val="es-ES"/>
        </w:rPr>
        <w:t xml:space="preserve">la didáctica del </w:t>
      </w:r>
      <w:r w:rsidR="00B11D54">
        <w:rPr>
          <w:lang w:val="es-ES"/>
        </w:rPr>
        <w:t>c</w:t>
      </w:r>
      <w:r w:rsidRPr="00F87E0B">
        <w:rPr>
          <w:lang w:val="es-ES"/>
        </w:rPr>
        <w:t>álculo y que han sido considerad</w:t>
      </w:r>
      <w:r w:rsidR="009766C2">
        <w:rPr>
          <w:lang w:val="es-ES"/>
        </w:rPr>
        <w:t>o</w:t>
      </w:r>
      <w:r w:rsidRPr="00F87E0B">
        <w:rPr>
          <w:lang w:val="es-ES"/>
        </w:rPr>
        <w:t xml:space="preserve">s en exámenes de admisión a nivel profesional. </w:t>
      </w:r>
      <w:r w:rsidR="00B11D54">
        <w:rPr>
          <w:lang w:val="es-ES"/>
        </w:rPr>
        <w:t>Luego</w:t>
      </w:r>
      <w:r w:rsidRPr="00F87E0B">
        <w:rPr>
          <w:lang w:val="es-ES"/>
        </w:rPr>
        <w:t>, se seleccionaron los reactivos que satisficieran los criterios de la faceta epistémica: 1) conocimiento común 2) conocimiento especializado y 3) conocimiento ampliado</w:t>
      </w:r>
      <w:r w:rsidR="003B2955">
        <w:rPr>
          <w:lang w:val="es-ES"/>
        </w:rPr>
        <w:t xml:space="preserve"> (</w:t>
      </w:r>
      <w:r w:rsidR="003B2955" w:rsidRPr="003B2955">
        <w:rPr>
          <w:noProof/>
          <w:lang w:val="es-VE"/>
        </w:rPr>
        <w:t>Loewenberg Ball, Hoover Thames</w:t>
      </w:r>
      <w:r w:rsidR="003B2955">
        <w:rPr>
          <w:noProof/>
          <w:lang w:val="es-VE"/>
        </w:rPr>
        <w:t xml:space="preserve"> y</w:t>
      </w:r>
      <w:r w:rsidR="003B2955" w:rsidRPr="003B2955">
        <w:rPr>
          <w:noProof/>
          <w:lang w:val="es-VE"/>
        </w:rPr>
        <w:t xml:space="preserve"> Geoffrey</w:t>
      </w:r>
      <w:r w:rsidR="003B2955">
        <w:rPr>
          <w:noProof/>
          <w:lang w:val="es-VE"/>
        </w:rPr>
        <w:t xml:space="preserve">, 2008; </w:t>
      </w:r>
      <w:r w:rsidR="003B2955" w:rsidRPr="003B2955">
        <w:rPr>
          <w:noProof/>
          <w:lang w:val="es-VE"/>
        </w:rPr>
        <w:t>Loewenberg Ball, Theule Lubienski</w:t>
      </w:r>
      <w:r w:rsidR="003B2955">
        <w:rPr>
          <w:noProof/>
          <w:lang w:val="es-VE"/>
        </w:rPr>
        <w:t xml:space="preserve"> y</w:t>
      </w:r>
      <w:r w:rsidR="003B2955" w:rsidRPr="003B2955">
        <w:rPr>
          <w:noProof/>
          <w:lang w:val="es-VE"/>
        </w:rPr>
        <w:t xml:space="preserve"> Spangler Mewborn</w:t>
      </w:r>
      <w:r w:rsidR="003B2955">
        <w:rPr>
          <w:noProof/>
          <w:lang w:val="es-VE"/>
        </w:rPr>
        <w:t>, 2001</w:t>
      </w:r>
      <w:r w:rsidR="003B2955">
        <w:rPr>
          <w:lang w:val="es-ES"/>
        </w:rPr>
        <w:t>).</w:t>
      </w:r>
    </w:p>
    <w:p w14:paraId="6C6750E1" w14:textId="77777777" w:rsidR="009766C2" w:rsidRDefault="00F87E0B" w:rsidP="009766C2">
      <w:pPr>
        <w:spacing w:line="360" w:lineRule="auto"/>
        <w:ind w:firstLine="708"/>
        <w:jc w:val="both"/>
        <w:rPr>
          <w:lang w:val="es-ES"/>
        </w:rPr>
      </w:pPr>
      <w:r w:rsidRPr="00F87E0B">
        <w:rPr>
          <w:lang w:val="es-ES"/>
        </w:rPr>
        <w:t xml:space="preserve">El instrumento fue estructurado para </w:t>
      </w:r>
      <w:r w:rsidR="009766C2">
        <w:rPr>
          <w:lang w:val="es-ES"/>
        </w:rPr>
        <w:t>reflejar</w:t>
      </w:r>
      <w:r w:rsidRPr="00F87E0B">
        <w:rPr>
          <w:lang w:val="es-ES"/>
        </w:rPr>
        <w:t xml:space="preserve"> los saberes académicos previos</w:t>
      </w:r>
      <w:r w:rsidR="009766C2">
        <w:rPr>
          <w:lang w:val="es-ES"/>
        </w:rPr>
        <w:t>,</w:t>
      </w:r>
      <w:r w:rsidRPr="00F87E0B">
        <w:rPr>
          <w:lang w:val="es-ES"/>
        </w:rPr>
        <w:t xml:space="preserve"> como la habilidad aritmética y la habilidad algebraica</w:t>
      </w:r>
      <w:r w:rsidR="009766C2">
        <w:rPr>
          <w:lang w:val="es-ES"/>
        </w:rPr>
        <w:t>,</w:t>
      </w:r>
      <w:r w:rsidRPr="00F87E0B">
        <w:rPr>
          <w:lang w:val="es-ES"/>
        </w:rPr>
        <w:t xml:space="preserve"> </w:t>
      </w:r>
      <w:r w:rsidR="009766C2">
        <w:rPr>
          <w:lang w:val="es-ES"/>
        </w:rPr>
        <w:t xml:space="preserve">con el fin de </w:t>
      </w:r>
      <w:r w:rsidRPr="00F87E0B">
        <w:rPr>
          <w:lang w:val="es-ES"/>
        </w:rPr>
        <w:t>identifi</w:t>
      </w:r>
      <w:r w:rsidR="009766C2">
        <w:rPr>
          <w:lang w:val="es-ES"/>
        </w:rPr>
        <w:t>car</w:t>
      </w:r>
      <w:r w:rsidRPr="00F87E0B">
        <w:rPr>
          <w:lang w:val="es-ES"/>
        </w:rPr>
        <w:t xml:space="preserve"> la resolución de problemas y la construcción de conocimiento matemático.</w:t>
      </w:r>
    </w:p>
    <w:p w14:paraId="42A73BED" w14:textId="27349631" w:rsidR="003456A4" w:rsidRPr="00F87E0B" w:rsidRDefault="00F87E0B" w:rsidP="009766C2">
      <w:pPr>
        <w:spacing w:line="360" w:lineRule="auto"/>
        <w:ind w:firstLine="708"/>
        <w:jc w:val="both"/>
        <w:rPr>
          <w:lang w:val="es-ES"/>
        </w:rPr>
      </w:pPr>
      <w:r w:rsidRPr="00F87E0B">
        <w:rPr>
          <w:lang w:val="es-ES"/>
        </w:rPr>
        <w:t xml:space="preserve">El diseño del instrumento </w:t>
      </w:r>
      <w:r w:rsidR="009766C2">
        <w:rPr>
          <w:lang w:val="es-ES"/>
        </w:rPr>
        <w:t>estuvo</w:t>
      </w:r>
      <w:r w:rsidRPr="00F87E0B">
        <w:rPr>
          <w:lang w:val="es-ES"/>
        </w:rPr>
        <w:t xml:space="preserve"> </w:t>
      </w:r>
      <w:r w:rsidR="009766C2">
        <w:rPr>
          <w:lang w:val="es-ES"/>
        </w:rPr>
        <w:t xml:space="preserve">enfocado </w:t>
      </w:r>
      <w:r w:rsidRPr="00F87E0B">
        <w:rPr>
          <w:lang w:val="es-ES"/>
        </w:rPr>
        <w:t xml:space="preserve">en considerar distintos niveles de </w:t>
      </w:r>
      <w:proofErr w:type="spellStart"/>
      <w:r w:rsidRPr="00F87E0B">
        <w:rPr>
          <w:lang w:val="es-ES"/>
        </w:rPr>
        <w:t>algebrización</w:t>
      </w:r>
      <w:proofErr w:type="spellEnd"/>
      <w:r w:rsidRPr="00F87E0B">
        <w:rPr>
          <w:lang w:val="es-ES"/>
        </w:rPr>
        <w:t xml:space="preserve"> y </w:t>
      </w:r>
      <w:proofErr w:type="spellStart"/>
      <w:r w:rsidRPr="00F87E0B">
        <w:rPr>
          <w:lang w:val="es-ES"/>
        </w:rPr>
        <w:t>aritmetización</w:t>
      </w:r>
      <w:proofErr w:type="spellEnd"/>
      <w:r w:rsidR="00BC6A0E">
        <w:rPr>
          <w:lang w:val="es-ES"/>
        </w:rPr>
        <w:t xml:space="preserve"> </w:t>
      </w:r>
      <w:r w:rsidRPr="00F87E0B">
        <w:rPr>
          <w:lang w:val="es-ES"/>
        </w:rPr>
        <w:fldChar w:fldCharType="begin" w:fldLock="1"/>
      </w:r>
      <w:r w:rsidR="00BB7DB9">
        <w:rPr>
          <w:lang w:val="es-ES"/>
        </w:rPr>
        <w:instrText>ADDIN CSL_CITATION {"citationItems":[{"id":"ITEM-1","itemData":{"DOI":"10.5565/rev/ensciencias.1468","ISSN":"21746486","abstract":"Promoting algebraic thinking in elementary school pupils requires implementing specific training activities for teachers, which in turn involves developing tools to assess their didacticmathematical knowledge about this subject. In this paper we present results of a study aimed to build a questionnaire for assessing the didactic-mathematic knowledge of prospective primary teachers on elementary algebraic reasoning. We describe the categories of algebraic knowledge (structures, functions and modeling), as well as the categories of didactical knowledge (epistemic, cognitive, instructional and ecological facets) taken into account. We also describe and analyze the tasks included in the questionnaire reporting its content validity.","author":[{"dropping-particle":"","family":"Godino","given":"Juan D.","non-dropping-particle":"","parse-names":false,"suffix":""},{"dropping-particle":"","family":"Aké","given":"Lilia P.","non-dropping-particle":"","parse-names":false,"suffix":""},{"dropping-particle":"","family":"Contreras","given":"Ángel","non-dropping-particle":"","parse-names":false,"suffix":""},{"dropping-particle":"","family":"Díaz","given":"Carmen","non-dropping-particle":"","parse-names":false,"suffix":""},{"dropping-particle":"","family":"Estepa","given":"Antonio","non-dropping-particle":"","parse-names":false,"suffix":""},{"dropping-particle":"","family":"Blanco","given":"Teresa F.","non-dropping-particle":"","parse-names":false,"suffix":""},{"dropping-particle":"","family":"Lacasta","given":"Eduardo","non-dropping-particle":"","parse-names":false,"suffix":""},{"dropping-particle":"","family":"Lasa","given":"Aitzol","non-dropping-particle":"","parse-names":false,"suffix":""},{"dropping-particle":"","family":"Neto","given":"Teresa","non-dropping-particle":"","parse-names":false,"suffix":""},{"dropping-particle":"","family":"Oliveras","given":"Luisa","non-dropping-particle":"","parse-names":false,"suffix":""},{"dropping-particle":"","family":"Wilhelmi","given":"Miguel R.","non-dropping-particle":"","parse-names":false,"suffix":""}],"container-title":"Ensenanza de las Ciencias","id":"ITEM-1","issue":"1","issued":{"date-parts":[["2015"]]},"page":"127-150","title":"Designing a questionnaire for assessing the didactic-mathematical knowledge on elementary algebraic reasoning","type":"article-journal","volume":"33"},"uris":["http://www.mendeley.com/documents/?uuid=4219a2b7-23a6-4fd8-a17a-7de4e69acff5"]}],"mendeley":{"formattedCitation":"(Godino et al., 2015)","manualFormatting":"(Godino et al., 2015)","plainTextFormattedCitation":"(Godino et al., 2015)","previouslyFormattedCitation":"(Godino et al., 2015)"},"properties":{"noteIndex":0},"schema":"https://github.com/citation-style-language/schema/raw/master/csl-citation.json"}</w:instrText>
      </w:r>
      <w:r w:rsidRPr="00F87E0B">
        <w:rPr>
          <w:lang w:val="es-ES"/>
        </w:rPr>
        <w:fldChar w:fldCharType="separate"/>
      </w:r>
      <w:r w:rsidRPr="00F87E0B">
        <w:rPr>
          <w:noProof/>
          <w:lang w:val="es-ES"/>
        </w:rPr>
        <w:t>(</w:t>
      </w:r>
      <w:r w:rsidR="00BC6A0E" w:rsidRPr="00F87E0B">
        <w:rPr>
          <w:noProof/>
          <w:lang w:val="es-ES"/>
        </w:rPr>
        <w:t xml:space="preserve">Godino </w:t>
      </w:r>
      <w:r w:rsidR="00BC6A0E" w:rsidRPr="009766C2">
        <w:rPr>
          <w:i/>
          <w:noProof/>
          <w:lang w:val="es-ES"/>
        </w:rPr>
        <w:t>et al</w:t>
      </w:r>
      <w:r w:rsidR="00BC6A0E" w:rsidRPr="00F87E0B">
        <w:rPr>
          <w:noProof/>
          <w:lang w:val="es-ES"/>
        </w:rPr>
        <w:t>.</w:t>
      </w:r>
      <w:r w:rsidR="00BC6A0E">
        <w:rPr>
          <w:noProof/>
          <w:lang w:val="es-ES"/>
        </w:rPr>
        <w:t>,</w:t>
      </w:r>
      <w:r w:rsidR="0019272F">
        <w:rPr>
          <w:noProof/>
          <w:lang w:val="es-ES"/>
        </w:rPr>
        <w:t xml:space="preserve"> </w:t>
      </w:r>
      <w:r w:rsidRPr="00F87E0B">
        <w:rPr>
          <w:noProof/>
          <w:lang w:val="es-ES"/>
        </w:rPr>
        <w:t>2015)</w:t>
      </w:r>
      <w:r w:rsidRPr="00F87E0B">
        <w:rPr>
          <w:lang w:val="es-ES"/>
        </w:rPr>
        <w:fldChar w:fldCharType="end"/>
      </w:r>
      <w:r w:rsidR="00BC6A0E">
        <w:rPr>
          <w:lang w:val="es-ES"/>
        </w:rPr>
        <w:t>,</w:t>
      </w:r>
      <w:r w:rsidR="00D033F0">
        <w:rPr>
          <w:lang w:val="es-ES"/>
        </w:rPr>
        <w:t xml:space="preserve"> </w:t>
      </w:r>
      <w:r w:rsidR="009766C2">
        <w:rPr>
          <w:lang w:val="es-ES"/>
        </w:rPr>
        <w:t>pues se buscó</w:t>
      </w:r>
      <w:r w:rsidRPr="00F87E0B">
        <w:rPr>
          <w:lang w:val="es-ES"/>
        </w:rPr>
        <w:t xml:space="preserve"> la conciencia de la progresión del aprendizaje</w:t>
      </w:r>
      <w:r w:rsidR="009766C2">
        <w:rPr>
          <w:lang w:val="es-ES"/>
        </w:rPr>
        <w:t xml:space="preserve">, así como </w:t>
      </w:r>
      <w:r w:rsidRPr="00F87E0B">
        <w:rPr>
          <w:lang w:val="es-ES"/>
        </w:rPr>
        <w:t xml:space="preserve">alertar al docente de las dificultades pertinentes </w:t>
      </w:r>
      <w:r w:rsidR="009766C2">
        <w:rPr>
          <w:lang w:val="es-ES"/>
        </w:rPr>
        <w:t>(</w:t>
      </w:r>
      <w:r w:rsidRPr="00F87E0B">
        <w:rPr>
          <w:lang w:val="es-ES"/>
        </w:rPr>
        <w:t>conceptuales, proposicionales, procedimentales y argumentativ</w:t>
      </w:r>
      <w:r w:rsidR="009766C2">
        <w:rPr>
          <w:lang w:val="es-ES"/>
        </w:rPr>
        <w:t>a</w:t>
      </w:r>
      <w:r w:rsidRPr="00F87E0B">
        <w:rPr>
          <w:lang w:val="es-ES"/>
        </w:rPr>
        <w:t>s</w:t>
      </w:r>
      <w:r w:rsidR="009766C2">
        <w:rPr>
          <w:lang w:val="es-ES"/>
        </w:rPr>
        <w:t>)</w:t>
      </w:r>
      <w:r w:rsidRPr="00F87E0B">
        <w:rPr>
          <w:lang w:val="es-ES"/>
        </w:rPr>
        <w:t>.</w:t>
      </w:r>
      <w:r w:rsidR="007E2259">
        <w:rPr>
          <w:lang w:val="es-ES"/>
        </w:rPr>
        <w:t xml:space="preserve"> Para ello, se procedió del siguiente modo (</w:t>
      </w:r>
      <w:r w:rsidR="007E2259" w:rsidRPr="00F87E0B">
        <w:rPr>
          <w:noProof/>
          <w:lang w:val="es-ES"/>
        </w:rPr>
        <w:t xml:space="preserve">Godino </w:t>
      </w:r>
      <w:r w:rsidR="007E2259" w:rsidRPr="007E2259">
        <w:rPr>
          <w:i/>
          <w:noProof/>
          <w:lang w:val="es-ES"/>
        </w:rPr>
        <w:t>et al</w:t>
      </w:r>
      <w:r w:rsidR="007E2259" w:rsidRPr="00F87E0B">
        <w:rPr>
          <w:noProof/>
          <w:lang w:val="es-ES"/>
        </w:rPr>
        <w:t>., 2015</w:t>
      </w:r>
      <w:r w:rsidR="007E2259">
        <w:rPr>
          <w:lang w:val="es-ES"/>
        </w:rPr>
        <w:t>):</w:t>
      </w:r>
    </w:p>
    <w:p w14:paraId="0B350757" w14:textId="475547F4" w:rsidR="00F87E0B" w:rsidRPr="00F87E0B" w:rsidRDefault="00F87E0B" w:rsidP="003456A4">
      <w:pPr>
        <w:spacing w:line="360" w:lineRule="auto"/>
        <w:ind w:left="1440"/>
        <w:jc w:val="both"/>
        <w:rPr>
          <w:lang w:val="es-ES"/>
        </w:rPr>
      </w:pPr>
      <w:r w:rsidRPr="00F87E0B">
        <w:rPr>
          <w:rFonts w:ascii="Calibri" w:hAnsi="Calibri" w:cs="Calibri"/>
          <w:lang w:val="es-ES"/>
        </w:rPr>
        <w:lastRenderedPageBreak/>
        <w:t>﻿</w:t>
      </w:r>
      <w:r w:rsidRPr="00F87E0B">
        <w:rPr>
          <w:lang w:val="es-ES"/>
        </w:rPr>
        <w:t xml:space="preserve">Clasificamos el contenido que se ha de evaluar según dos variables: contenido algebraico y contenido didáctico. Para la variable </w:t>
      </w:r>
      <w:r w:rsidRPr="007E2259">
        <w:rPr>
          <w:i/>
          <w:lang w:val="es-ES"/>
        </w:rPr>
        <w:t>contenido algebraico</w:t>
      </w:r>
      <w:r w:rsidRPr="00F87E0B">
        <w:rPr>
          <w:lang w:val="es-ES"/>
        </w:rPr>
        <w:t xml:space="preserve"> consideramos tres valores o categorías, en las cuales a su vez se pueden distinguir diversas subcategorías:</w:t>
      </w:r>
    </w:p>
    <w:p w14:paraId="0C6755DF" w14:textId="25E5AFE6" w:rsidR="00F87E0B" w:rsidRPr="00F87E0B" w:rsidRDefault="00F87E0B" w:rsidP="003456A4">
      <w:pPr>
        <w:spacing w:line="360" w:lineRule="auto"/>
        <w:ind w:left="1440"/>
        <w:jc w:val="both"/>
        <w:rPr>
          <w:lang w:val="es-ES"/>
        </w:rPr>
      </w:pPr>
      <w:r w:rsidRPr="00F87E0B">
        <w:rPr>
          <w:lang w:val="es-ES"/>
        </w:rPr>
        <w:t xml:space="preserve">– </w:t>
      </w:r>
      <w:r w:rsidRPr="00F87E0B">
        <w:rPr>
          <w:i/>
          <w:iCs/>
          <w:lang w:val="es-ES"/>
        </w:rPr>
        <w:t>Estructuras</w:t>
      </w:r>
      <w:r w:rsidRPr="00F87E0B">
        <w:rPr>
          <w:lang w:val="es-ES"/>
        </w:rPr>
        <w:t xml:space="preserve">: </w:t>
      </w:r>
      <w:r w:rsidR="007E2259">
        <w:rPr>
          <w:lang w:val="es-ES"/>
        </w:rPr>
        <w:t>R</w:t>
      </w:r>
      <w:r w:rsidRPr="00F87E0B">
        <w:rPr>
          <w:lang w:val="es-ES"/>
        </w:rPr>
        <w:t>elación de equivalencia; propiedades de las operaciones, ecuaciones</w:t>
      </w:r>
      <w:r w:rsidR="007E2259">
        <w:rPr>
          <w:lang w:val="es-ES"/>
        </w:rPr>
        <w:t>, etc.</w:t>
      </w:r>
    </w:p>
    <w:p w14:paraId="73560781" w14:textId="2EE01D64" w:rsidR="00F87E0B" w:rsidRPr="00F87E0B" w:rsidRDefault="00F87E0B" w:rsidP="003456A4">
      <w:pPr>
        <w:spacing w:line="360" w:lineRule="auto"/>
        <w:ind w:left="1440"/>
        <w:jc w:val="both"/>
        <w:rPr>
          <w:lang w:val="es-ES"/>
        </w:rPr>
      </w:pPr>
      <w:r w:rsidRPr="00F87E0B">
        <w:rPr>
          <w:lang w:val="es-ES"/>
        </w:rPr>
        <w:t xml:space="preserve"> – </w:t>
      </w:r>
      <w:r w:rsidRPr="00F87E0B">
        <w:rPr>
          <w:i/>
          <w:iCs/>
          <w:lang w:val="es-ES"/>
        </w:rPr>
        <w:t>Funciones</w:t>
      </w:r>
      <w:r w:rsidR="007E2259">
        <w:rPr>
          <w:lang w:val="es-ES"/>
        </w:rPr>
        <w:t>: P</w:t>
      </w:r>
      <w:r w:rsidRPr="00F87E0B">
        <w:rPr>
          <w:lang w:val="es-ES"/>
        </w:rPr>
        <w:t>atrones aritméticos, patrones geométricos; función lineal, afín, cuadrática</w:t>
      </w:r>
      <w:r w:rsidR="007E2259">
        <w:rPr>
          <w:lang w:val="es-ES"/>
        </w:rPr>
        <w:t>, etc.</w:t>
      </w:r>
      <w:r w:rsidRPr="00F87E0B">
        <w:rPr>
          <w:lang w:val="es-ES"/>
        </w:rPr>
        <w:t xml:space="preserve"> </w:t>
      </w:r>
    </w:p>
    <w:p w14:paraId="776A8784" w14:textId="3A69FFCB" w:rsidR="003456A4" w:rsidRPr="00F87E0B" w:rsidRDefault="00F87E0B" w:rsidP="00361140">
      <w:pPr>
        <w:spacing w:line="360" w:lineRule="auto"/>
        <w:ind w:left="1440"/>
        <w:rPr>
          <w:lang w:val="es-ES"/>
        </w:rPr>
      </w:pPr>
      <w:r w:rsidRPr="00F87E0B">
        <w:rPr>
          <w:lang w:val="es-ES"/>
        </w:rPr>
        <w:t xml:space="preserve">– </w:t>
      </w:r>
      <w:r w:rsidRPr="00F87E0B">
        <w:rPr>
          <w:i/>
          <w:iCs/>
          <w:lang w:val="es-ES"/>
        </w:rPr>
        <w:t>Modelización</w:t>
      </w:r>
      <w:r w:rsidR="007E2259">
        <w:rPr>
          <w:lang w:val="es-ES"/>
        </w:rPr>
        <w:t>: P</w:t>
      </w:r>
      <w:r w:rsidRPr="00F87E0B">
        <w:rPr>
          <w:lang w:val="es-ES"/>
        </w:rPr>
        <w:t>roblemas de contexto resueltos mediante el planteamiento de ecuaciones o relaciones funcionales.</w:t>
      </w:r>
      <w:r w:rsidR="007E2259">
        <w:rPr>
          <w:lang w:val="es-ES"/>
        </w:rPr>
        <w:t xml:space="preserve"> </w:t>
      </w:r>
    </w:p>
    <w:p w14:paraId="1764469C" w14:textId="217C2856" w:rsidR="00F87E0B" w:rsidRPr="00F87E0B" w:rsidRDefault="002447F9" w:rsidP="002447F9">
      <w:pPr>
        <w:spacing w:line="360" w:lineRule="auto"/>
        <w:ind w:firstLine="708"/>
        <w:jc w:val="both"/>
        <w:rPr>
          <w:lang w:val="es-ES"/>
        </w:rPr>
      </w:pPr>
      <w:r>
        <w:rPr>
          <w:lang w:val="es-ES"/>
        </w:rPr>
        <w:t>Debido a la pandemia, e</w:t>
      </w:r>
      <w:r w:rsidR="00F87E0B" w:rsidRPr="002447F9">
        <w:rPr>
          <w:lang w:val="es-ES"/>
        </w:rPr>
        <w:t xml:space="preserve">l instrumento </w:t>
      </w:r>
      <w:r>
        <w:rPr>
          <w:lang w:val="es-ES"/>
        </w:rPr>
        <w:t xml:space="preserve">fue aplicado a través de </w:t>
      </w:r>
      <w:r w:rsidR="00F87E0B" w:rsidRPr="002447F9">
        <w:rPr>
          <w:lang w:val="es-ES"/>
        </w:rPr>
        <w:t xml:space="preserve">Google </w:t>
      </w:r>
      <w:proofErr w:type="spellStart"/>
      <w:r w:rsidR="00F87E0B" w:rsidRPr="002447F9">
        <w:rPr>
          <w:lang w:val="es-ES"/>
        </w:rPr>
        <w:t>Forms</w:t>
      </w:r>
      <w:proofErr w:type="spellEnd"/>
      <w:r>
        <w:rPr>
          <w:lang w:val="es-ES"/>
        </w:rPr>
        <w:t>,</w:t>
      </w:r>
      <w:r w:rsidR="00F87E0B" w:rsidRPr="002447F9">
        <w:rPr>
          <w:lang w:val="es-ES"/>
        </w:rPr>
        <w:t xml:space="preserve"> </w:t>
      </w:r>
      <w:r>
        <w:rPr>
          <w:lang w:val="es-ES"/>
        </w:rPr>
        <w:t xml:space="preserve">herramienta que permitió que los ítems se ordenaran de forma aleatoria y fueran respondidos en un tiempo limitado. </w:t>
      </w:r>
      <w:r w:rsidR="00F87E0B" w:rsidRPr="00F87E0B">
        <w:rPr>
          <w:lang w:val="es-ES"/>
        </w:rPr>
        <w:t xml:space="preserve">En la </w:t>
      </w:r>
      <w:r w:rsidR="003E718F">
        <w:rPr>
          <w:lang w:val="es-ES"/>
        </w:rPr>
        <w:t>f</w:t>
      </w:r>
      <w:r w:rsidR="00F87E0B" w:rsidRPr="00F87E0B">
        <w:rPr>
          <w:lang w:val="es-ES"/>
        </w:rPr>
        <w:t>igura 1 se estructur</w:t>
      </w:r>
      <w:r w:rsidR="007B5A4A">
        <w:rPr>
          <w:lang w:val="es-ES"/>
        </w:rPr>
        <w:t>a</w:t>
      </w:r>
      <w:r w:rsidR="00F87E0B" w:rsidRPr="00F87E0B">
        <w:rPr>
          <w:lang w:val="es-ES"/>
        </w:rPr>
        <w:t xml:space="preserve"> el conocimiento matemático común, enfocado en la faceta epistémica</w:t>
      </w:r>
      <w:r>
        <w:rPr>
          <w:lang w:val="es-ES"/>
        </w:rPr>
        <w:t xml:space="preserve">, es decir, </w:t>
      </w:r>
      <w:r w:rsidR="00F87E0B" w:rsidRPr="00F87E0B">
        <w:rPr>
          <w:lang w:val="es-ES"/>
        </w:rPr>
        <w:t xml:space="preserve">reconocimiento de procesos algebraicos y aritméticos </w:t>
      </w:r>
      <w:r>
        <w:rPr>
          <w:lang w:val="es-ES"/>
        </w:rPr>
        <w:t>(</w:t>
      </w:r>
      <w:r w:rsidR="00F87E0B" w:rsidRPr="00F87E0B">
        <w:rPr>
          <w:lang w:val="es-ES"/>
        </w:rPr>
        <w:t>conceptos, procedimientos, propiedades, generalización, etc.</w:t>
      </w:r>
      <w:r>
        <w:rPr>
          <w:lang w:val="es-ES"/>
        </w:rPr>
        <w:t>).</w:t>
      </w:r>
      <w:r w:rsidR="00F87E0B" w:rsidRPr="00F87E0B">
        <w:rPr>
          <w:lang w:val="es-ES"/>
        </w:rPr>
        <w:t xml:space="preserve"> </w:t>
      </w:r>
    </w:p>
    <w:p w14:paraId="7CF59D1E" w14:textId="6A123661" w:rsidR="00F87E0B" w:rsidRDefault="00F87E0B" w:rsidP="00F87E0B">
      <w:pPr>
        <w:spacing w:line="360" w:lineRule="auto"/>
        <w:rPr>
          <w:lang w:val="es-ES"/>
        </w:rPr>
      </w:pPr>
    </w:p>
    <w:p w14:paraId="57BD045F" w14:textId="095DA840" w:rsidR="00E8241A" w:rsidRDefault="00E8241A" w:rsidP="00F87E0B">
      <w:pPr>
        <w:spacing w:line="360" w:lineRule="auto"/>
        <w:rPr>
          <w:lang w:val="es-ES"/>
        </w:rPr>
      </w:pPr>
    </w:p>
    <w:p w14:paraId="690C5CC4" w14:textId="1A4FA9EA" w:rsidR="00E8241A" w:rsidRDefault="00E8241A" w:rsidP="00F87E0B">
      <w:pPr>
        <w:spacing w:line="360" w:lineRule="auto"/>
        <w:rPr>
          <w:lang w:val="es-ES"/>
        </w:rPr>
      </w:pPr>
    </w:p>
    <w:p w14:paraId="7D364042" w14:textId="254C2468" w:rsidR="00E8241A" w:rsidRDefault="00E8241A" w:rsidP="00F87E0B">
      <w:pPr>
        <w:spacing w:line="360" w:lineRule="auto"/>
        <w:rPr>
          <w:lang w:val="es-ES"/>
        </w:rPr>
      </w:pPr>
    </w:p>
    <w:p w14:paraId="751D6A24" w14:textId="047DE869" w:rsidR="00E8241A" w:rsidRDefault="00E8241A" w:rsidP="00F87E0B">
      <w:pPr>
        <w:spacing w:line="360" w:lineRule="auto"/>
        <w:rPr>
          <w:lang w:val="es-ES"/>
        </w:rPr>
      </w:pPr>
    </w:p>
    <w:p w14:paraId="6D49A509" w14:textId="3D4D4082" w:rsidR="00E8241A" w:rsidRDefault="00E8241A" w:rsidP="00F87E0B">
      <w:pPr>
        <w:spacing w:line="360" w:lineRule="auto"/>
        <w:rPr>
          <w:lang w:val="es-ES"/>
        </w:rPr>
      </w:pPr>
    </w:p>
    <w:p w14:paraId="57B086FA" w14:textId="2A37172A" w:rsidR="00E8241A" w:rsidRDefault="00E8241A" w:rsidP="00F87E0B">
      <w:pPr>
        <w:spacing w:line="360" w:lineRule="auto"/>
        <w:rPr>
          <w:lang w:val="es-ES"/>
        </w:rPr>
      </w:pPr>
    </w:p>
    <w:p w14:paraId="1E8060C7" w14:textId="3E0D86D0" w:rsidR="00E8241A" w:rsidRDefault="00E8241A" w:rsidP="00F87E0B">
      <w:pPr>
        <w:spacing w:line="360" w:lineRule="auto"/>
        <w:rPr>
          <w:lang w:val="es-ES"/>
        </w:rPr>
      </w:pPr>
    </w:p>
    <w:p w14:paraId="27F9AF35" w14:textId="30C34F55" w:rsidR="00E8241A" w:rsidRDefault="00E8241A" w:rsidP="00F87E0B">
      <w:pPr>
        <w:spacing w:line="360" w:lineRule="auto"/>
        <w:rPr>
          <w:lang w:val="es-ES"/>
        </w:rPr>
      </w:pPr>
    </w:p>
    <w:p w14:paraId="4FC749DE" w14:textId="2B69A942" w:rsidR="00E8241A" w:rsidRDefault="00E8241A" w:rsidP="00F87E0B">
      <w:pPr>
        <w:spacing w:line="360" w:lineRule="auto"/>
        <w:rPr>
          <w:lang w:val="es-ES"/>
        </w:rPr>
      </w:pPr>
    </w:p>
    <w:p w14:paraId="0F8F1A21" w14:textId="7FEA0C99" w:rsidR="00E8241A" w:rsidRDefault="00E8241A" w:rsidP="00F87E0B">
      <w:pPr>
        <w:spacing w:line="360" w:lineRule="auto"/>
        <w:rPr>
          <w:lang w:val="es-ES"/>
        </w:rPr>
      </w:pPr>
    </w:p>
    <w:p w14:paraId="50F234A7" w14:textId="76DADA3C" w:rsidR="00E8241A" w:rsidRDefault="00E8241A" w:rsidP="00F87E0B">
      <w:pPr>
        <w:spacing w:line="360" w:lineRule="auto"/>
        <w:rPr>
          <w:lang w:val="es-ES"/>
        </w:rPr>
      </w:pPr>
    </w:p>
    <w:p w14:paraId="44F31B65" w14:textId="3D6EC53D" w:rsidR="00E8241A" w:rsidRDefault="00E8241A" w:rsidP="00F87E0B">
      <w:pPr>
        <w:spacing w:line="360" w:lineRule="auto"/>
        <w:rPr>
          <w:lang w:val="es-ES"/>
        </w:rPr>
      </w:pPr>
    </w:p>
    <w:p w14:paraId="5D917CF1" w14:textId="317303D7" w:rsidR="00E8241A" w:rsidRDefault="00E8241A" w:rsidP="00F87E0B">
      <w:pPr>
        <w:spacing w:line="360" w:lineRule="auto"/>
        <w:rPr>
          <w:lang w:val="es-ES"/>
        </w:rPr>
      </w:pPr>
    </w:p>
    <w:p w14:paraId="7FB11A05" w14:textId="48401DF0" w:rsidR="00E8241A" w:rsidRDefault="00E8241A" w:rsidP="00F87E0B">
      <w:pPr>
        <w:spacing w:line="360" w:lineRule="auto"/>
        <w:rPr>
          <w:lang w:val="es-ES"/>
        </w:rPr>
      </w:pPr>
    </w:p>
    <w:p w14:paraId="5EC95E39" w14:textId="77777777" w:rsidR="00E8241A" w:rsidRPr="00F87E0B" w:rsidRDefault="00E8241A" w:rsidP="00F87E0B">
      <w:pPr>
        <w:spacing w:line="360" w:lineRule="auto"/>
        <w:rPr>
          <w:lang w:val="es-ES"/>
        </w:rPr>
      </w:pPr>
    </w:p>
    <w:p w14:paraId="75998EEB" w14:textId="48F512A8" w:rsidR="00F87E0B" w:rsidRPr="000D1D10" w:rsidRDefault="000A78C1" w:rsidP="002447F9">
      <w:pPr>
        <w:spacing w:line="360" w:lineRule="auto"/>
        <w:jc w:val="center"/>
        <w:rPr>
          <w:iCs/>
          <w:lang w:val="es-ES_tradnl"/>
        </w:rPr>
      </w:pPr>
      <w:r w:rsidRPr="000D1D10">
        <w:rPr>
          <w:b/>
          <w:iCs/>
          <w:lang w:val="es-ES"/>
        </w:rPr>
        <w:lastRenderedPageBreak/>
        <w:t xml:space="preserve">Figura </w:t>
      </w:r>
      <w:r w:rsidRPr="000D1D10">
        <w:rPr>
          <w:b/>
          <w:iCs/>
          <w:lang w:val="es-ES"/>
        </w:rPr>
        <w:fldChar w:fldCharType="begin"/>
      </w:r>
      <w:r w:rsidRPr="000D1D10">
        <w:rPr>
          <w:b/>
          <w:iCs/>
          <w:lang w:val="es-ES"/>
        </w:rPr>
        <w:instrText xml:space="preserve"> SEQ Figura \* ARABIC </w:instrText>
      </w:r>
      <w:r w:rsidRPr="000D1D10">
        <w:rPr>
          <w:b/>
          <w:iCs/>
          <w:lang w:val="es-ES"/>
        </w:rPr>
        <w:fldChar w:fldCharType="separate"/>
      </w:r>
      <w:r w:rsidRPr="000D1D10">
        <w:rPr>
          <w:b/>
          <w:iCs/>
          <w:lang w:val="es-ES"/>
        </w:rPr>
        <w:t>1</w:t>
      </w:r>
      <w:r w:rsidRPr="000D1D10">
        <w:rPr>
          <w:b/>
          <w:iCs/>
          <w:lang w:val="es-ES"/>
        </w:rPr>
        <w:fldChar w:fldCharType="end"/>
      </w:r>
      <w:r w:rsidRPr="000D1D10">
        <w:rPr>
          <w:b/>
          <w:iCs/>
          <w:lang w:val="es-ES"/>
        </w:rPr>
        <w:t>.</w:t>
      </w:r>
      <w:r w:rsidRPr="000D1D10">
        <w:rPr>
          <w:b/>
          <w:bCs/>
          <w:iCs/>
          <w:lang w:val="es-ES"/>
        </w:rPr>
        <w:t xml:space="preserve"> </w:t>
      </w:r>
      <w:r w:rsidRPr="000D1D10">
        <w:rPr>
          <w:iCs/>
          <w:lang w:val="es-ES"/>
        </w:rPr>
        <w:t>Conocimiento matemático común</w:t>
      </w:r>
    </w:p>
    <w:p w14:paraId="1F0CB380" w14:textId="7A49EFEE" w:rsidR="00F87E0B" w:rsidRDefault="00F87E0B" w:rsidP="000D1D10">
      <w:pPr>
        <w:spacing w:line="360" w:lineRule="auto"/>
        <w:jc w:val="center"/>
        <w:rPr>
          <w:b/>
          <w:bCs/>
          <w:lang w:val="es-ES"/>
        </w:rPr>
      </w:pPr>
      <w:r w:rsidRPr="00F87E0B">
        <w:rPr>
          <w:noProof/>
          <w:lang w:val="es-VE" w:eastAsia="es-VE"/>
        </w:rPr>
        <w:drawing>
          <wp:inline distT="0" distB="0" distL="0" distR="0" wp14:anchorId="47905225" wp14:editId="06AC2A1D">
            <wp:extent cx="4811395" cy="4469765"/>
            <wp:effectExtent l="0" t="0" r="0" b="0"/>
            <wp:docPr id="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1395" cy="4469765"/>
                    </a:xfrm>
                    <a:prstGeom prst="rect">
                      <a:avLst/>
                    </a:prstGeom>
                    <a:noFill/>
                    <a:ln>
                      <a:noFill/>
                    </a:ln>
                  </pic:spPr>
                </pic:pic>
              </a:graphicData>
            </a:graphic>
          </wp:inline>
        </w:drawing>
      </w:r>
    </w:p>
    <w:p w14:paraId="428901D2" w14:textId="54F76516" w:rsidR="000A78C1" w:rsidRPr="000D1D10" w:rsidRDefault="002447F9" w:rsidP="000A78C1">
      <w:pPr>
        <w:spacing w:line="360" w:lineRule="auto"/>
        <w:jc w:val="center"/>
        <w:rPr>
          <w:iCs/>
          <w:lang w:val="es-ES"/>
        </w:rPr>
      </w:pPr>
      <w:r w:rsidRPr="000D1D10">
        <w:rPr>
          <w:iCs/>
          <w:lang w:val="es-ES"/>
        </w:rPr>
        <w:t>Fuente: Elaboración p</w:t>
      </w:r>
      <w:r w:rsidR="000A78C1" w:rsidRPr="000D1D10">
        <w:rPr>
          <w:iCs/>
          <w:lang w:val="es-ES"/>
        </w:rPr>
        <w:t>ropia</w:t>
      </w:r>
    </w:p>
    <w:p w14:paraId="6157DD66" w14:textId="77777777" w:rsidR="002447F9" w:rsidRDefault="002447F9" w:rsidP="002447F9">
      <w:pPr>
        <w:spacing w:line="360" w:lineRule="auto"/>
        <w:ind w:firstLine="708"/>
        <w:jc w:val="both"/>
        <w:rPr>
          <w:lang w:val="es-ES"/>
        </w:rPr>
      </w:pPr>
      <w:r>
        <w:rPr>
          <w:lang w:val="es-ES"/>
        </w:rPr>
        <w:t xml:space="preserve">En el anterior nivel los alumnos </w:t>
      </w:r>
      <w:r w:rsidR="00F87E0B" w:rsidRPr="00F87E0B">
        <w:rPr>
          <w:lang w:val="es-ES"/>
        </w:rPr>
        <w:t xml:space="preserve">no </w:t>
      </w:r>
      <w:r>
        <w:rPr>
          <w:lang w:val="es-ES"/>
        </w:rPr>
        <w:t>requerían</w:t>
      </w:r>
      <w:r w:rsidR="00F87E0B" w:rsidRPr="00F87E0B">
        <w:rPr>
          <w:lang w:val="es-ES"/>
        </w:rPr>
        <w:t xml:space="preserve"> una capacidad de análisis o reflexión</w:t>
      </w:r>
      <w:r>
        <w:rPr>
          <w:lang w:val="es-ES"/>
        </w:rPr>
        <w:t xml:space="preserve">, sino </w:t>
      </w:r>
      <w:r w:rsidR="00F87E0B" w:rsidRPr="00F87E0B">
        <w:rPr>
          <w:lang w:val="es-ES"/>
        </w:rPr>
        <w:t xml:space="preserve">seguir un </w:t>
      </w:r>
      <w:r>
        <w:rPr>
          <w:lang w:val="es-ES"/>
        </w:rPr>
        <w:t>mecanismo</w:t>
      </w:r>
      <w:r w:rsidR="00F87E0B" w:rsidRPr="00F87E0B">
        <w:rPr>
          <w:lang w:val="es-ES"/>
        </w:rPr>
        <w:t xml:space="preserve"> procedimental.</w:t>
      </w:r>
      <w:r>
        <w:rPr>
          <w:lang w:val="es-ES"/>
        </w:rPr>
        <w:t xml:space="preserve"> </w:t>
      </w:r>
    </w:p>
    <w:p w14:paraId="68BFF634" w14:textId="2FBDD458" w:rsidR="0054688F" w:rsidRDefault="002447F9" w:rsidP="002447F9">
      <w:pPr>
        <w:spacing w:line="360" w:lineRule="auto"/>
        <w:ind w:firstLine="708"/>
        <w:jc w:val="both"/>
        <w:rPr>
          <w:lang w:val="es-ES"/>
        </w:rPr>
      </w:pPr>
      <w:r>
        <w:rPr>
          <w:lang w:val="es-ES"/>
        </w:rPr>
        <w:t xml:space="preserve">Por otra parte, </w:t>
      </w:r>
      <w:r w:rsidR="003F0766">
        <w:rPr>
          <w:lang w:val="es-ES"/>
        </w:rPr>
        <w:t xml:space="preserve">en cuanto a </w:t>
      </w:r>
      <w:r w:rsidR="00F87E0B" w:rsidRPr="00F87E0B">
        <w:rPr>
          <w:lang w:val="es-ES"/>
        </w:rPr>
        <w:t>las subcategorías de clasificación de contenido</w:t>
      </w:r>
      <w:r>
        <w:rPr>
          <w:lang w:val="es-ES"/>
        </w:rPr>
        <w:t>,</w:t>
      </w:r>
      <w:r w:rsidR="00F87E0B" w:rsidRPr="00F87E0B">
        <w:rPr>
          <w:lang w:val="es-ES"/>
        </w:rPr>
        <w:t xml:space="preserve"> estructuras y funciones de la faceta epistémica </w:t>
      </w:r>
      <w:r w:rsidR="00F87E0B" w:rsidRPr="002447F9">
        <w:rPr>
          <w:i/>
          <w:lang w:val="es-ES"/>
        </w:rPr>
        <w:t>conocimiento especializado</w:t>
      </w:r>
      <w:r w:rsidR="003F0766">
        <w:rPr>
          <w:lang w:val="es-ES"/>
        </w:rPr>
        <w:t>,</w:t>
      </w:r>
      <w:r w:rsidR="00F87E0B" w:rsidRPr="00F87E0B">
        <w:rPr>
          <w:lang w:val="es-ES"/>
        </w:rPr>
        <w:t xml:space="preserve"> </w:t>
      </w:r>
      <w:r w:rsidR="003F0766">
        <w:rPr>
          <w:lang w:val="es-ES"/>
        </w:rPr>
        <w:t xml:space="preserve">en la figura </w:t>
      </w:r>
      <w:r w:rsidR="00F87E0B" w:rsidRPr="00F87E0B">
        <w:rPr>
          <w:lang w:val="es-ES"/>
        </w:rPr>
        <w:t xml:space="preserve">2 </w:t>
      </w:r>
      <w:r w:rsidR="003F0766">
        <w:rPr>
          <w:lang w:val="es-ES"/>
        </w:rPr>
        <w:t xml:space="preserve">se evidencia </w:t>
      </w:r>
      <w:proofErr w:type="gramStart"/>
      <w:r w:rsidR="003F0766">
        <w:rPr>
          <w:lang w:val="es-ES"/>
        </w:rPr>
        <w:t>que</w:t>
      </w:r>
      <w:proofErr w:type="gramEnd"/>
      <w:r w:rsidR="003F0766">
        <w:rPr>
          <w:lang w:val="es-ES"/>
        </w:rPr>
        <w:t xml:space="preserve"> si bien </w:t>
      </w:r>
      <w:r w:rsidR="00F87E0B" w:rsidRPr="00F87E0B">
        <w:rPr>
          <w:lang w:val="es-ES"/>
        </w:rPr>
        <w:t xml:space="preserve">existe un procedimiento para la resolución del problema, </w:t>
      </w:r>
      <w:r w:rsidR="003F0766">
        <w:rPr>
          <w:lang w:val="es-ES"/>
        </w:rPr>
        <w:t xml:space="preserve">en realidad exige </w:t>
      </w:r>
      <w:r w:rsidR="00F87E0B" w:rsidRPr="00F87E0B">
        <w:rPr>
          <w:lang w:val="es-ES"/>
        </w:rPr>
        <w:t xml:space="preserve">una capacidad de análisis y </w:t>
      </w:r>
      <w:r w:rsidR="0054688F" w:rsidRPr="00F87E0B">
        <w:rPr>
          <w:lang w:val="es-ES"/>
        </w:rPr>
        <w:t>razonamiento,</w:t>
      </w:r>
      <w:r w:rsidR="00F87E0B" w:rsidRPr="00F87E0B">
        <w:rPr>
          <w:lang w:val="es-ES"/>
        </w:rPr>
        <w:t xml:space="preserve"> así como </w:t>
      </w:r>
      <w:r w:rsidR="003F0766">
        <w:rPr>
          <w:lang w:val="es-ES"/>
        </w:rPr>
        <w:t>la</w:t>
      </w:r>
      <w:r w:rsidR="00F87E0B" w:rsidRPr="00F87E0B">
        <w:rPr>
          <w:lang w:val="es-ES"/>
        </w:rPr>
        <w:t xml:space="preserve"> identificación de distintas variables </w:t>
      </w:r>
      <w:r w:rsidR="003F0766">
        <w:rPr>
          <w:lang w:val="es-ES"/>
        </w:rPr>
        <w:t xml:space="preserve">que </w:t>
      </w:r>
      <w:r w:rsidR="00F87E0B" w:rsidRPr="00F87E0B">
        <w:rPr>
          <w:lang w:val="es-ES"/>
        </w:rPr>
        <w:t>involucran propiedades, argumentos y procedimientos</w:t>
      </w:r>
      <w:r w:rsidR="0054688F">
        <w:rPr>
          <w:lang w:val="es-ES"/>
        </w:rPr>
        <w:t>.</w:t>
      </w:r>
      <w:r w:rsidR="00F87E0B" w:rsidRPr="00F87E0B">
        <w:rPr>
          <w:lang w:val="es-ES"/>
        </w:rPr>
        <w:t xml:space="preserve"> </w:t>
      </w:r>
    </w:p>
    <w:p w14:paraId="38BA7ACD" w14:textId="32BF81B4" w:rsidR="00F87E0B" w:rsidRDefault="003F0766" w:rsidP="0054688F">
      <w:pPr>
        <w:spacing w:line="360" w:lineRule="auto"/>
        <w:ind w:left="1440"/>
        <w:jc w:val="both"/>
        <w:rPr>
          <w:lang w:val="es-ES"/>
        </w:rPr>
      </w:pPr>
      <w:r>
        <w:rPr>
          <w:lang w:val="es-ES"/>
        </w:rPr>
        <w:t>Dicha noción favorece no so</w:t>
      </w:r>
      <w:r w:rsidR="00F87E0B" w:rsidRPr="00F87E0B">
        <w:rPr>
          <w:lang w:val="es-ES"/>
        </w:rPr>
        <w:t>lo la identificación sistemática de diferentes procedimientos de resolución, modalidades de expresión, conceptos y propiedades que se ponen en juego en su formulación, sino también la identificación de argumentaciones o justificaciones de los procedimientos y las propiedades</w:t>
      </w:r>
      <w:r w:rsidR="0054688F" w:rsidRPr="0054688F">
        <w:rPr>
          <w:lang w:val="es-ES"/>
        </w:rPr>
        <w:t xml:space="preserve"> </w:t>
      </w:r>
      <w:r w:rsidR="0054688F" w:rsidRPr="00F87E0B">
        <w:rPr>
          <w:lang w:val="es-ES"/>
        </w:rPr>
        <w:fldChar w:fldCharType="begin" w:fldLock="1"/>
      </w:r>
      <w:r w:rsidR="0054688F" w:rsidRPr="00F87E0B">
        <w:rPr>
          <w:lang w:val="es-ES"/>
        </w:rPr>
        <w:instrText>ADDIN CSL_CITATION {"citationItems":[{"id":"ITEM-1","itemData":{"abstract":"El estudio sobre los conocimientos que debe tener un profesor de matemáticas para que su enseñanza sea efectiva, ha sido motivo de estudio en los últimos 30 años. Sin embargo, las investigaciones orientadas al diseño de instrumentos que permitan explorar aspectos sobre el conocimiento didáctico-matemático de los profesores sobre temas específicos no son numerosas. En el presente trabajo se informa sobre algunos resultados obtenidos a partir de la aplicación de un instrumento que se ha diseñado para explorar aspectos relevantes la faceta epistémica del conocimiento didáctico- matemático sobre la derivada de futuros profesores de bachillerato.","author":[{"dropping-particle":"","family":"Pino-Fan","given":"Luis R.","non-dropping-particle":"","parse-names":false,"suffix":""},{"dropping-particle":"","family":"Godino","given":"Juan D.","non-dropping-particle":"","parse-names":false,"suffix":""},{"dropping-particle":"","family":"Castro","given":"W.F.","non-dropping-particle":"","parse-names":false,"suffix":""},{"dropping-particle":"","family":"Font","given":"V.","non-dropping-particle":"","parse-names":false,"suffix":""}],"container-title":"Investigación en Educación Matemática XVI","editor":[{"dropping-particle":"","family":"SEIEM","given":"","non-dropping-particle":"","parse-names":false,"suffix":""}],"id":"ITEM-1","issued":{"date-parts":[["2012"]]},"page":"427-434","publisher-place":"Jaén","title":"Conocimiento Didáctico-Matemático de profesores en formación: Explorando el conocimiento especializado sobre la derivada","type":"chapter"},"uris":["http://www.mendeley.com/documents/?uuid=99eff569-b86e-489b-bb66-6885ca1b1e6e"]}],"mendeley":{"formattedCitation":"(Pino-Fan, Godino, Castro, &amp; Font, 2012)","plainTextFormattedCitation":"(Pino-Fan, Godino, Castro, &amp; Font, 2012)","previouslyFormattedCitation":"(Pino-Fan, Godino, Castro, &amp; Font, 2012)"},"properties":{"noteIndex":0},"schema":"https://github.com/citation-style-language/schema/raw/master/csl-citation.json"}</w:instrText>
      </w:r>
      <w:r w:rsidR="0054688F" w:rsidRPr="00F87E0B">
        <w:rPr>
          <w:lang w:val="es-ES"/>
        </w:rPr>
        <w:fldChar w:fldCharType="separate"/>
      </w:r>
      <w:r w:rsidR="0054688F" w:rsidRPr="00F87E0B">
        <w:rPr>
          <w:noProof/>
          <w:lang w:val="es-ES"/>
        </w:rPr>
        <w:t>(Pino-Fan, Godino, Castro</w:t>
      </w:r>
      <w:r>
        <w:rPr>
          <w:noProof/>
          <w:lang w:val="es-ES"/>
        </w:rPr>
        <w:t xml:space="preserve"> y </w:t>
      </w:r>
      <w:r w:rsidR="0054688F" w:rsidRPr="00F87E0B">
        <w:rPr>
          <w:noProof/>
          <w:lang w:val="es-ES"/>
        </w:rPr>
        <w:t>Font, 2012)</w:t>
      </w:r>
      <w:r w:rsidR="0054688F" w:rsidRPr="00F87E0B">
        <w:rPr>
          <w:lang w:val="es-ES"/>
        </w:rPr>
        <w:fldChar w:fldCharType="end"/>
      </w:r>
      <w:r w:rsidR="0054688F">
        <w:rPr>
          <w:lang w:val="es-ES"/>
        </w:rPr>
        <w:t>.</w:t>
      </w:r>
    </w:p>
    <w:p w14:paraId="6505D481" w14:textId="249F1CC9" w:rsidR="00F87E0B" w:rsidRPr="000D1D10" w:rsidRDefault="000A78C1" w:rsidP="003F0766">
      <w:pPr>
        <w:spacing w:line="360" w:lineRule="auto"/>
        <w:jc w:val="center"/>
        <w:rPr>
          <w:b/>
          <w:bCs/>
          <w:iCs/>
          <w:lang w:val="es-ES"/>
        </w:rPr>
      </w:pPr>
      <w:r w:rsidRPr="000D1D10">
        <w:rPr>
          <w:b/>
          <w:iCs/>
          <w:lang w:val="es-ES"/>
        </w:rPr>
        <w:lastRenderedPageBreak/>
        <w:t xml:space="preserve">Figura </w:t>
      </w:r>
      <w:r w:rsidRPr="000D1D10">
        <w:rPr>
          <w:b/>
          <w:iCs/>
          <w:lang w:val="es-ES"/>
        </w:rPr>
        <w:fldChar w:fldCharType="begin"/>
      </w:r>
      <w:r w:rsidRPr="000D1D10">
        <w:rPr>
          <w:b/>
          <w:iCs/>
          <w:lang w:val="es-ES"/>
        </w:rPr>
        <w:instrText xml:space="preserve"> SEQ Figura \* ARABIC </w:instrText>
      </w:r>
      <w:r w:rsidRPr="000D1D10">
        <w:rPr>
          <w:b/>
          <w:iCs/>
          <w:lang w:val="es-ES"/>
        </w:rPr>
        <w:fldChar w:fldCharType="separate"/>
      </w:r>
      <w:r w:rsidRPr="000D1D10">
        <w:rPr>
          <w:b/>
          <w:iCs/>
          <w:lang w:val="es-ES"/>
        </w:rPr>
        <w:t>2</w:t>
      </w:r>
      <w:r w:rsidRPr="000D1D10">
        <w:rPr>
          <w:b/>
          <w:iCs/>
          <w:lang w:val="es-ES"/>
        </w:rPr>
        <w:fldChar w:fldCharType="end"/>
      </w:r>
      <w:r w:rsidRPr="000D1D10">
        <w:rPr>
          <w:b/>
          <w:iCs/>
          <w:lang w:val="es-ES"/>
        </w:rPr>
        <w:t>.</w:t>
      </w:r>
      <w:r w:rsidRPr="000D1D10">
        <w:rPr>
          <w:b/>
          <w:bCs/>
          <w:iCs/>
          <w:lang w:val="es-ES"/>
        </w:rPr>
        <w:t xml:space="preserve"> </w:t>
      </w:r>
      <w:r w:rsidRPr="000D1D10">
        <w:rPr>
          <w:iCs/>
          <w:lang w:val="es-ES"/>
        </w:rPr>
        <w:t>Conocimiento especializado</w:t>
      </w:r>
    </w:p>
    <w:p w14:paraId="2BB63507" w14:textId="77777777" w:rsidR="00F87E0B" w:rsidRPr="00F87E0B" w:rsidRDefault="00F87E0B" w:rsidP="00F87E0B">
      <w:pPr>
        <w:spacing w:line="360" w:lineRule="auto"/>
        <w:rPr>
          <w:lang w:val="es-ES"/>
        </w:rPr>
      </w:pPr>
      <w:r w:rsidRPr="00F87E0B">
        <w:rPr>
          <w:noProof/>
          <w:lang w:val="es-VE" w:eastAsia="es-VE"/>
        </w:rPr>
        <w:drawing>
          <wp:inline distT="0" distB="0" distL="0" distR="0" wp14:anchorId="15D857C1" wp14:editId="27AB49F3">
            <wp:extent cx="5614670" cy="2879725"/>
            <wp:effectExtent l="0" t="0" r="0" b="0"/>
            <wp:docPr id="8"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2879725"/>
                    </a:xfrm>
                    <a:prstGeom prst="rect">
                      <a:avLst/>
                    </a:prstGeom>
                    <a:noFill/>
                    <a:ln>
                      <a:noFill/>
                    </a:ln>
                  </pic:spPr>
                </pic:pic>
              </a:graphicData>
            </a:graphic>
          </wp:inline>
        </w:drawing>
      </w:r>
    </w:p>
    <w:p w14:paraId="5E694841" w14:textId="77777777" w:rsidR="003F0766" w:rsidRPr="000D1D10" w:rsidRDefault="003F0766" w:rsidP="003F0766">
      <w:pPr>
        <w:spacing w:line="360" w:lineRule="auto"/>
        <w:jc w:val="center"/>
        <w:rPr>
          <w:iCs/>
          <w:lang w:val="es-ES"/>
        </w:rPr>
      </w:pPr>
      <w:r w:rsidRPr="000D1D10">
        <w:rPr>
          <w:iCs/>
          <w:lang w:val="es-ES"/>
        </w:rPr>
        <w:t>Fuente: Elaboración propia</w:t>
      </w:r>
    </w:p>
    <w:p w14:paraId="71398B21" w14:textId="0F1FBA91" w:rsidR="00F87E0B" w:rsidRPr="000A78C1" w:rsidRDefault="00F87E0B" w:rsidP="003F0766">
      <w:pPr>
        <w:spacing w:line="360" w:lineRule="auto"/>
        <w:ind w:firstLine="708"/>
        <w:rPr>
          <w:lang w:val="es-ES"/>
        </w:rPr>
      </w:pPr>
      <w:r w:rsidRPr="00F87E0B">
        <w:rPr>
          <w:lang w:val="es-ES"/>
        </w:rPr>
        <w:t xml:space="preserve">Realizando un análisis epistémico de la </w:t>
      </w:r>
      <w:r w:rsidR="003E718F">
        <w:rPr>
          <w:lang w:val="es-ES"/>
        </w:rPr>
        <w:t>f</w:t>
      </w:r>
      <w:r w:rsidRPr="00F87E0B">
        <w:rPr>
          <w:lang w:val="es-ES"/>
        </w:rPr>
        <w:t>igura 2</w:t>
      </w:r>
      <w:r w:rsidR="003F0766">
        <w:rPr>
          <w:lang w:val="es-ES"/>
        </w:rPr>
        <w:t>,</w:t>
      </w:r>
      <w:r w:rsidRPr="00F87E0B">
        <w:rPr>
          <w:lang w:val="es-ES"/>
        </w:rPr>
        <w:t xml:space="preserve"> </w:t>
      </w:r>
      <w:r w:rsidR="003F0766">
        <w:rPr>
          <w:lang w:val="es-ES"/>
        </w:rPr>
        <w:t>se puede</w:t>
      </w:r>
      <w:r w:rsidRPr="00F87E0B">
        <w:rPr>
          <w:lang w:val="es-ES"/>
        </w:rPr>
        <w:t xml:space="preserve"> señalar</w:t>
      </w:r>
      <w:r w:rsidR="003F0766">
        <w:rPr>
          <w:lang w:val="es-ES"/>
        </w:rPr>
        <w:t xml:space="preserve"> lo siguiente</w:t>
      </w:r>
      <w:r w:rsidRPr="00F87E0B">
        <w:rPr>
          <w:lang w:val="es-ES"/>
        </w:rPr>
        <w:t>:</w:t>
      </w:r>
    </w:p>
    <w:p w14:paraId="4F45004D" w14:textId="77777777" w:rsidR="003F0766" w:rsidRDefault="003F0766" w:rsidP="00F87E0B">
      <w:pPr>
        <w:spacing w:line="360" w:lineRule="auto"/>
        <w:rPr>
          <w:b/>
          <w:bCs/>
          <w:i/>
          <w:iCs/>
          <w:lang w:val="es-ES"/>
        </w:rPr>
      </w:pPr>
    </w:p>
    <w:p w14:paraId="28F28F67" w14:textId="685ACE46" w:rsidR="00F87E0B" w:rsidRPr="000D1D10" w:rsidRDefault="00F87E0B" w:rsidP="000D1D10">
      <w:pPr>
        <w:spacing w:line="360" w:lineRule="auto"/>
        <w:jc w:val="center"/>
        <w:rPr>
          <w:b/>
          <w:bCs/>
          <w:sz w:val="26"/>
          <w:szCs w:val="26"/>
          <w:lang w:val="es-ES"/>
        </w:rPr>
      </w:pPr>
      <w:r w:rsidRPr="000D1D10">
        <w:rPr>
          <w:b/>
          <w:bCs/>
          <w:sz w:val="26"/>
          <w:szCs w:val="26"/>
          <w:lang w:val="es-ES"/>
        </w:rPr>
        <w:t xml:space="preserve">Proceso de </w:t>
      </w:r>
      <w:r w:rsidR="003F0766" w:rsidRPr="000D1D10">
        <w:rPr>
          <w:b/>
          <w:bCs/>
          <w:sz w:val="26"/>
          <w:szCs w:val="26"/>
          <w:lang w:val="es-ES"/>
        </w:rPr>
        <w:t>representación</w:t>
      </w:r>
    </w:p>
    <w:p w14:paraId="187564CF" w14:textId="77777777" w:rsidR="009E0746" w:rsidRDefault="003F0766" w:rsidP="009E0746">
      <w:pPr>
        <w:spacing w:line="360" w:lineRule="auto"/>
        <w:ind w:firstLine="708"/>
        <w:jc w:val="both"/>
        <w:rPr>
          <w:lang w:val="es-ES"/>
        </w:rPr>
      </w:pPr>
      <w:r>
        <w:rPr>
          <w:lang w:val="es-ES"/>
        </w:rPr>
        <w:t>Se pueden</w:t>
      </w:r>
      <w:r w:rsidR="00F87E0B" w:rsidRPr="00F87E0B">
        <w:rPr>
          <w:lang w:val="es-ES"/>
        </w:rPr>
        <w:t xml:space="preserve"> identificar elementos a través de la diferenciación, l</w:t>
      </w:r>
      <w:r>
        <w:rPr>
          <w:lang w:val="es-ES"/>
        </w:rPr>
        <w:t>o</w:t>
      </w:r>
      <w:r w:rsidR="00F87E0B" w:rsidRPr="00F87E0B">
        <w:rPr>
          <w:lang w:val="es-ES"/>
        </w:rPr>
        <w:t xml:space="preserve">s cuales el alumno debe de ser capaz de </w:t>
      </w:r>
      <w:r>
        <w:rPr>
          <w:lang w:val="es-ES"/>
        </w:rPr>
        <w:t xml:space="preserve">distinguir. Asimismo, debe conocer </w:t>
      </w:r>
      <w:r w:rsidR="00F87E0B" w:rsidRPr="00F87E0B">
        <w:rPr>
          <w:lang w:val="es-ES"/>
        </w:rPr>
        <w:t>el proceso al que debe de recurrir</w:t>
      </w:r>
      <w:r>
        <w:rPr>
          <w:lang w:val="es-ES"/>
        </w:rPr>
        <w:t xml:space="preserve"> para establecer </w:t>
      </w:r>
      <w:r w:rsidR="00F87E0B" w:rsidRPr="00F87E0B">
        <w:rPr>
          <w:lang w:val="es-ES"/>
        </w:rPr>
        <w:t xml:space="preserve">una conexión biunívoca que </w:t>
      </w:r>
      <w:r>
        <w:rPr>
          <w:lang w:val="es-ES"/>
        </w:rPr>
        <w:t xml:space="preserve">le </w:t>
      </w:r>
      <w:r w:rsidR="00F87E0B" w:rsidRPr="00F87E0B">
        <w:rPr>
          <w:lang w:val="es-ES"/>
        </w:rPr>
        <w:t>permit</w:t>
      </w:r>
      <w:r>
        <w:rPr>
          <w:lang w:val="es-ES"/>
        </w:rPr>
        <w:t>a</w:t>
      </w:r>
      <w:r w:rsidR="00F87E0B" w:rsidRPr="00F87E0B">
        <w:rPr>
          <w:lang w:val="es-ES"/>
        </w:rPr>
        <w:t xml:space="preserve"> ubicar y seleccionar las variables en una expresión matemática</w:t>
      </w:r>
      <w:r>
        <w:rPr>
          <w:lang w:val="es-ES"/>
        </w:rPr>
        <w:t>;</w:t>
      </w:r>
      <w:r w:rsidR="00F87E0B" w:rsidRPr="00F87E0B">
        <w:rPr>
          <w:lang w:val="es-ES"/>
        </w:rPr>
        <w:t xml:space="preserve"> por ejemplo</w:t>
      </w:r>
      <w:r>
        <w:rPr>
          <w:lang w:val="es-ES"/>
        </w:rPr>
        <w:t>,</w:t>
      </w:r>
      <w:r w:rsidR="00F87E0B" w:rsidRPr="00F87E0B">
        <w:rPr>
          <w:lang w:val="es-ES"/>
        </w:rPr>
        <w:t xml:space="preserve"> la variable </w:t>
      </w:r>
      <w:r>
        <w:rPr>
          <w:lang w:val="es-ES"/>
        </w:rPr>
        <w:t>X</w:t>
      </w:r>
      <w:r w:rsidR="00F87E0B" w:rsidRPr="00F87E0B">
        <w:rPr>
          <w:lang w:val="es-ES"/>
        </w:rPr>
        <w:t xml:space="preserve"> representará a los jitomates, </w:t>
      </w:r>
      <w:r>
        <w:rPr>
          <w:lang w:val="es-ES"/>
        </w:rPr>
        <w:t>Z</w:t>
      </w:r>
      <w:r w:rsidR="00F87E0B" w:rsidRPr="00F87E0B">
        <w:rPr>
          <w:lang w:val="es-ES"/>
        </w:rPr>
        <w:t xml:space="preserve"> a las zanahorias, etc., lo </w:t>
      </w:r>
      <w:r>
        <w:rPr>
          <w:lang w:val="es-ES"/>
        </w:rPr>
        <w:t>que</w:t>
      </w:r>
      <w:r w:rsidR="00F87E0B" w:rsidRPr="00F87E0B">
        <w:rPr>
          <w:lang w:val="es-ES"/>
        </w:rPr>
        <w:t xml:space="preserve"> concierne a una representatividad simbólica o </w:t>
      </w:r>
      <w:proofErr w:type="spellStart"/>
      <w:r w:rsidR="00F87E0B" w:rsidRPr="00F87E0B">
        <w:rPr>
          <w:lang w:val="es-ES"/>
        </w:rPr>
        <w:t>notacional</w:t>
      </w:r>
      <w:proofErr w:type="spellEnd"/>
      <w:r w:rsidR="00F87E0B" w:rsidRPr="00F87E0B">
        <w:rPr>
          <w:lang w:val="es-ES"/>
        </w:rPr>
        <w:t>, señalando la correlación entre los dos ítems en sus respectivos momentos</w:t>
      </w:r>
      <w:r>
        <w:rPr>
          <w:lang w:val="es-ES"/>
        </w:rPr>
        <w:t>. Esto</w:t>
      </w:r>
      <w:r w:rsidR="00F87E0B" w:rsidRPr="00F87E0B">
        <w:rPr>
          <w:lang w:val="es-ES"/>
        </w:rPr>
        <w:t xml:space="preserve"> proporciona información que pudiera </w:t>
      </w:r>
      <w:r>
        <w:rPr>
          <w:lang w:val="es-ES"/>
        </w:rPr>
        <w:t xml:space="preserve">servir </w:t>
      </w:r>
      <w:r w:rsidR="009E0746">
        <w:rPr>
          <w:lang w:val="es-ES"/>
        </w:rPr>
        <w:t>tanto</w:t>
      </w:r>
      <w:r w:rsidR="009E0746" w:rsidRPr="00F87E0B">
        <w:rPr>
          <w:lang w:val="es-ES"/>
        </w:rPr>
        <w:t xml:space="preserve"> </w:t>
      </w:r>
      <w:r w:rsidR="009E0746">
        <w:rPr>
          <w:lang w:val="es-ES"/>
        </w:rPr>
        <w:t xml:space="preserve">al </w:t>
      </w:r>
      <w:r w:rsidR="009E0746" w:rsidRPr="00F87E0B">
        <w:rPr>
          <w:lang w:val="es-ES"/>
        </w:rPr>
        <w:t xml:space="preserve">docente </w:t>
      </w:r>
      <w:r>
        <w:rPr>
          <w:lang w:val="es-ES"/>
        </w:rPr>
        <w:t xml:space="preserve">para ajustar </w:t>
      </w:r>
      <w:r w:rsidR="00F87E0B" w:rsidRPr="00F87E0B">
        <w:rPr>
          <w:lang w:val="es-ES"/>
        </w:rPr>
        <w:t xml:space="preserve">su método de enseñanza </w:t>
      </w:r>
      <w:r w:rsidR="009E0746">
        <w:rPr>
          <w:lang w:val="es-ES"/>
        </w:rPr>
        <w:t xml:space="preserve">como </w:t>
      </w:r>
      <w:r w:rsidR="00F87E0B" w:rsidRPr="00F87E0B">
        <w:rPr>
          <w:lang w:val="es-ES"/>
        </w:rPr>
        <w:t xml:space="preserve">al </w:t>
      </w:r>
      <w:r w:rsidR="009E0746">
        <w:rPr>
          <w:lang w:val="es-ES"/>
        </w:rPr>
        <w:t xml:space="preserve">alumno </w:t>
      </w:r>
      <w:r w:rsidR="00F87E0B" w:rsidRPr="00F87E0B">
        <w:rPr>
          <w:lang w:val="es-ES"/>
        </w:rPr>
        <w:t xml:space="preserve">para identificar una debilidad matemática o lógica. </w:t>
      </w:r>
    </w:p>
    <w:p w14:paraId="10FF2FC0" w14:textId="1476CBC2" w:rsidR="00F87E0B" w:rsidRDefault="00F87E0B" w:rsidP="009E0746">
      <w:pPr>
        <w:spacing w:line="360" w:lineRule="auto"/>
        <w:ind w:firstLine="708"/>
        <w:jc w:val="both"/>
        <w:rPr>
          <w:lang w:val="es-ES"/>
        </w:rPr>
      </w:pPr>
      <w:r w:rsidRPr="00F87E0B">
        <w:rPr>
          <w:lang w:val="es-ES"/>
        </w:rPr>
        <w:t xml:space="preserve">El proceso de representación es parte fundamental para la resolución de problemas, </w:t>
      </w:r>
      <w:r w:rsidR="009E0746">
        <w:rPr>
          <w:lang w:val="es-ES"/>
        </w:rPr>
        <w:t>pues su</w:t>
      </w:r>
      <w:r w:rsidRPr="00F87E0B">
        <w:rPr>
          <w:lang w:val="es-ES"/>
        </w:rPr>
        <w:t xml:space="preserve"> desarticulación lleva a la síntesis</w:t>
      </w:r>
      <w:r w:rsidR="009E0746">
        <w:rPr>
          <w:lang w:val="es-ES"/>
        </w:rPr>
        <w:t xml:space="preserve">, lo cual se representa a </w:t>
      </w:r>
      <w:r w:rsidRPr="00F87E0B">
        <w:rPr>
          <w:lang w:val="es-ES"/>
        </w:rPr>
        <w:t xml:space="preserve">través de una gráfica o simbología </w:t>
      </w:r>
      <w:r w:rsidR="009E0746">
        <w:rPr>
          <w:lang w:val="es-ES"/>
        </w:rPr>
        <w:t>(</w:t>
      </w:r>
      <w:r w:rsidRPr="00F87E0B">
        <w:rPr>
          <w:lang w:val="es-ES"/>
        </w:rPr>
        <w:t>reestructura del fenómeno</w:t>
      </w:r>
      <w:r w:rsidR="009E0746">
        <w:rPr>
          <w:lang w:val="es-ES"/>
        </w:rPr>
        <w:t>)</w:t>
      </w:r>
      <w:r w:rsidRPr="00F87E0B">
        <w:rPr>
          <w:lang w:val="es-ES"/>
        </w:rPr>
        <w:t xml:space="preserve"> que para el caso que nos atañe es el límite.</w:t>
      </w:r>
    </w:p>
    <w:p w14:paraId="2C738D75" w14:textId="77777777" w:rsidR="009E0746" w:rsidRPr="00F87E0B" w:rsidRDefault="009E0746" w:rsidP="009E0746">
      <w:pPr>
        <w:spacing w:line="360" w:lineRule="auto"/>
        <w:ind w:firstLine="708"/>
        <w:jc w:val="both"/>
        <w:rPr>
          <w:lang w:val="es-ES"/>
        </w:rPr>
      </w:pPr>
    </w:p>
    <w:p w14:paraId="28D780B0" w14:textId="01867CD8" w:rsidR="00F87E0B" w:rsidRPr="000D1D10" w:rsidRDefault="00F87E0B" w:rsidP="000D1D10">
      <w:pPr>
        <w:spacing w:line="360" w:lineRule="auto"/>
        <w:jc w:val="center"/>
        <w:rPr>
          <w:b/>
          <w:bCs/>
          <w:sz w:val="26"/>
          <w:szCs w:val="26"/>
          <w:lang w:val="es-ES"/>
        </w:rPr>
      </w:pPr>
      <w:r w:rsidRPr="000D1D10">
        <w:rPr>
          <w:b/>
          <w:bCs/>
          <w:sz w:val="26"/>
          <w:szCs w:val="26"/>
          <w:lang w:val="es-ES"/>
        </w:rPr>
        <w:t xml:space="preserve">Proceso de </w:t>
      </w:r>
      <w:r w:rsidR="009E0746" w:rsidRPr="000D1D10">
        <w:rPr>
          <w:b/>
          <w:bCs/>
          <w:sz w:val="26"/>
          <w:szCs w:val="26"/>
          <w:lang w:val="es-ES"/>
        </w:rPr>
        <w:t>composición-descomposición</w:t>
      </w:r>
    </w:p>
    <w:p w14:paraId="6E70B2A8" w14:textId="0CB711BF" w:rsidR="00F87E0B" w:rsidRDefault="009E0746" w:rsidP="009E0746">
      <w:pPr>
        <w:spacing w:line="360" w:lineRule="auto"/>
        <w:ind w:firstLine="708"/>
        <w:jc w:val="both"/>
        <w:rPr>
          <w:lang w:val="es-ES"/>
        </w:rPr>
      </w:pPr>
      <w:r>
        <w:rPr>
          <w:lang w:val="es-ES"/>
        </w:rPr>
        <w:t>I</w:t>
      </w:r>
      <w:r w:rsidR="00F87E0B" w:rsidRPr="00F87E0B">
        <w:rPr>
          <w:lang w:val="es-ES"/>
        </w:rPr>
        <w:t>dentificadas las variables del proceso anterior, se pueden discernir los elementos que respondan a similitudes.</w:t>
      </w:r>
    </w:p>
    <w:p w14:paraId="4F95BC19" w14:textId="77777777" w:rsidR="00F87E0B" w:rsidRPr="000D1D10" w:rsidRDefault="00F87E0B" w:rsidP="009E0746">
      <w:pPr>
        <w:spacing w:line="360" w:lineRule="auto"/>
        <w:jc w:val="center"/>
        <w:rPr>
          <w:b/>
          <w:bCs/>
          <w:iCs/>
          <w:lang w:val="es-ES"/>
        </w:rPr>
      </w:pPr>
      <w:r w:rsidRPr="000D1D10">
        <w:rPr>
          <w:b/>
          <w:iCs/>
          <w:lang w:val="es-ES"/>
        </w:rPr>
        <w:lastRenderedPageBreak/>
        <w:t>Figura 3.</w:t>
      </w:r>
      <w:r w:rsidRPr="000D1D10">
        <w:rPr>
          <w:b/>
          <w:bCs/>
          <w:iCs/>
          <w:lang w:val="es-ES"/>
        </w:rPr>
        <w:t xml:space="preserve"> </w:t>
      </w:r>
      <w:r w:rsidRPr="000D1D10">
        <w:rPr>
          <w:iCs/>
          <w:lang w:val="es-ES"/>
        </w:rPr>
        <w:t>Proceso de composición-descomposición</w:t>
      </w:r>
    </w:p>
    <w:p w14:paraId="2DD94BE3" w14:textId="77777777" w:rsidR="00F87E0B" w:rsidRDefault="00F87E0B" w:rsidP="00F87E0B">
      <w:pPr>
        <w:spacing w:line="360" w:lineRule="auto"/>
        <w:jc w:val="center"/>
        <w:rPr>
          <w:b/>
          <w:bCs/>
          <w:lang w:val="es-ES"/>
        </w:rPr>
      </w:pPr>
      <w:r w:rsidRPr="00F87E0B">
        <w:rPr>
          <w:noProof/>
          <w:lang w:val="es-VE" w:eastAsia="es-VE"/>
        </w:rPr>
        <w:drawing>
          <wp:inline distT="0" distB="0" distL="0" distR="0" wp14:anchorId="7140CA03" wp14:editId="5D92D404">
            <wp:extent cx="1939925" cy="1025525"/>
            <wp:effectExtent l="0" t="0" r="0" b="0"/>
            <wp:docPr id="3"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1025525"/>
                    </a:xfrm>
                    <a:prstGeom prst="rect">
                      <a:avLst/>
                    </a:prstGeom>
                    <a:noFill/>
                    <a:ln>
                      <a:noFill/>
                    </a:ln>
                  </pic:spPr>
                </pic:pic>
              </a:graphicData>
            </a:graphic>
          </wp:inline>
        </w:drawing>
      </w:r>
    </w:p>
    <w:p w14:paraId="0A276D64" w14:textId="76F56044" w:rsidR="009E0746" w:rsidRPr="000D1D10" w:rsidRDefault="009E0746" w:rsidP="009E0746">
      <w:pPr>
        <w:spacing w:line="360" w:lineRule="auto"/>
        <w:jc w:val="center"/>
        <w:rPr>
          <w:iCs/>
          <w:lang w:val="es-ES"/>
        </w:rPr>
      </w:pPr>
      <w:r w:rsidRPr="000D1D10">
        <w:rPr>
          <w:iCs/>
          <w:lang w:val="es-ES"/>
        </w:rPr>
        <w:t xml:space="preserve">Fuente: Elaboración propia </w:t>
      </w:r>
    </w:p>
    <w:p w14:paraId="621468DE" w14:textId="57CF94BD" w:rsidR="00F87E0B" w:rsidRDefault="00F87E0B" w:rsidP="009E0746">
      <w:pPr>
        <w:spacing w:line="360" w:lineRule="auto"/>
        <w:ind w:firstLine="708"/>
        <w:jc w:val="both"/>
        <w:rPr>
          <w:lang w:val="es-ES"/>
        </w:rPr>
      </w:pPr>
      <w:r w:rsidRPr="00F87E0B">
        <w:rPr>
          <w:lang w:val="es-ES"/>
        </w:rPr>
        <w:t xml:space="preserve">Como lo </w:t>
      </w:r>
      <w:r w:rsidR="009E0746">
        <w:rPr>
          <w:lang w:val="es-ES"/>
        </w:rPr>
        <w:t>indican</w:t>
      </w:r>
      <w:r w:rsidRPr="00F87E0B">
        <w:rPr>
          <w:lang w:val="es-ES"/>
        </w:rPr>
        <w:t xml:space="preserve"> Pino-Fan </w:t>
      </w:r>
      <w:r w:rsidRPr="009E0746">
        <w:rPr>
          <w:i/>
          <w:lang w:val="es-ES"/>
        </w:rPr>
        <w:t>et al</w:t>
      </w:r>
      <w:r w:rsidR="009E0746">
        <w:rPr>
          <w:lang w:val="es-ES"/>
        </w:rPr>
        <w:t>.</w:t>
      </w:r>
      <w:r w:rsidRPr="00F87E0B">
        <w:rPr>
          <w:lang w:val="es-ES"/>
        </w:rPr>
        <w:t xml:space="preserve"> </w:t>
      </w:r>
      <w:r w:rsidRPr="00F87E0B">
        <w:rPr>
          <w:lang w:val="es-ES"/>
        </w:rPr>
        <w:fldChar w:fldCharType="begin" w:fldLock="1"/>
      </w:r>
      <w:r w:rsidRPr="00F87E0B">
        <w:rPr>
          <w:lang w:val="es-ES"/>
        </w:rPr>
        <w:instrText>ADDIN CSL_CITATION {"citationItems":[{"id":"ITEM-1","itemData":{"abstract":"El estudio sobre los conocimientos que debe tener un profesor de matemáticas para que su enseñanza sea efectiva, ha sido motivo de estudio en los últimos 30 años. Sin embargo, las investigaciones orientadas al diseño de instrumentos que permitan explorar aspectos sobre el conocimiento didáctico-matemático de los profesores sobre temas específicos no son numerosas. En el presente trabajo se informa sobre algunos resultados obtenidos a partir de la aplicación de un instrumento que se ha diseñado para explorar aspectos relevantes la faceta epistémica del conocimiento didáctico- matemático sobre la derivada de futuros profesores de bachillerato.","author":[{"dropping-particle":"","family":"Pino-Fan","given":"Luis R.","non-dropping-particle":"","parse-names":false,"suffix":""},{"dropping-particle":"","family":"Godino","given":"Juan D.","non-dropping-particle":"","parse-names":false,"suffix":""},{"dropping-particle":"","family":"Castro","given":"W.F.","non-dropping-particle":"","parse-names":false,"suffix":""},{"dropping-particle":"","family":"Font","given":"V.","non-dropping-particle":"","parse-names":false,"suffix":""}],"container-title":"Investigación en Educación Matemática XVI","editor":[{"dropping-particle":"","family":"SEIEM","given":"","non-dropping-particle":"","parse-names":false,"suffix":""}],"id":"ITEM-1","issued":{"date-parts":[["2012"]]},"page":"427-434","publisher-place":"Jaén","title":"Conocimiento Didáctico-Matemático de profesores en formación: Explorando el conocimiento especializado sobre la derivada","type":"chapter"},"uris":["http://www.mendeley.com/documents/?uuid=99eff569-b86e-489b-bb66-6885ca1b1e6e"]}],"mendeley":{"formattedCitation":"(Pino-Fan et al., 2012)","manualFormatting":"(2012)","plainTextFormattedCitation":"(Pino-Fan et al., 2012)","previouslyFormattedCitation":"(Pino-Fan et al., 2012)"},"properties":{"noteIndex":0},"schema":"https://github.com/citation-style-language/schema/raw/master/csl-citation.json"}</w:instrText>
      </w:r>
      <w:r w:rsidRPr="00F87E0B">
        <w:rPr>
          <w:lang w:val="es-ES"/>
        </w:rPr>
        <w:fldChar w:fldCharType="separate"/>
      </w:r>
      <w:r w:rsidRPr="00F87E0B">
        <w:rPr>
          <w:noProof/>
          <w:lang w:val="es-ES"/>
        </w:rPr>
        <w:t>(2012)</w:t>
      </w:r>
      <w:r w:rsidRPr="00F87E0B">
        <w:rPr>
          <w:lang w:val="es-ES"/>
        </w:rPr>
        <w:fldChar w:fldCharType="end"/>
      </w:r>
      <w:r w:rsidR="009E0746">
        <w:rPr>
          <w:lang w:val="es-ES"/>
        </w:rPr>
        <w:t>,</w:t>
      </w:r>
      <w:r w:rsidR="00D033F0">
        <w:rPr>
          <w:lang w:val="es-ES"/>
        </w:rPr>
        <w:t xml:space="preserve"> </w:t>
      </w:r>
      <w:r w:rsidRPr="00F87E0B">
        <w:rPr>
          <w:lang w:val="es-ES"/>
        </w:rPr>
        <w:t>“</w:t>
      </w:r>
      <w:r w:rsidR="009E0746">
        <w:rPr>
          <w:lang w:val="es-ES"/>
        </w:rPr>
        <w:t>a</w:t>
      </w:r>
      <w:r w:rsidRPr="00F87E0B">
        <w:rPr>
          <w:lang w:val="es-ES"/>
        </w:rPr>
        <w:t xml:space="preserve">nálisis similares pueden realizarse con otras resoluciones de la tarea, que pongan en juego otros procedimientos y justificaciones que involucren distintos elementos lingüísticos, conceptos y proposiciones. </w:t>
      </w:r>
      <w:r w:rsidRPr="00F87E0B">
        <w:rPr>
          <w:rFonts w:ascii="Calibri" w:hAnsi="Calibri" w:cs="Calibri"/>
          <w:lang w:val="es-ES"/>
        </w:rPr>
        <w:t>﻿</w:t>
      </w:r>
      <w:r w:rsidRPr="00F87E0B">
        <w:rPr>
          <w:lang w:val="es-ES"/>
        </w:rPr>
        <w:t>En este sentido los procesos de significación no tienen configuraciones únicas” (p.</w:t>
      </w:r>
      <w:r w:rsidR="009E0746">
        <w:rPr>
          <w:lang w:val="es-ES"/>
        </w:rPr>
        <w:t xml:space="preserve"> </w:t>
      </w:r>
      <w:r w:rsidRPr="00F87E0B">
        <w:rPr>
          <w:lang w:val="es-ES"/>
        </w:rPr>
        <w:t>431).</w:t>
      </w:r>
      <w:r w:rsidR="009E0746">
        <w:rPr>
          <w:lang w:val="es-ES"/>
        </w:rPr>
        <w:t xml:space="preserve"> Más adelante, e</w:t>
      </w:r>
      <w:r w:rsidRPr="00F87E0B">
        <w:rPr>
          <w:lang w:val="es-ES"/>
        </w:rPr>
        <w:t xml:space="preserve">n la figura 4, se muestra también claramente este proceso, el cual requiere de una mayor capacidad de síntesis, análisis y reflexión. </w:t>
      </w:r>
    </w:p>
    <w:p w14:paraId="055B2B28" w14:textId="77777777" w:rsidR="009E0746" w:rsidRPr="00F87E0B" w:rsidRDefault="009E0746" w:rsidP="009E0746">
      <w:pPr>
        <w:spacing w:line="360" w:lineRule="auto"/>
        <w:ind w:firstLine="708"/>
        <w:jc w:val="both"/>
        <w:rPr>
          <w:lang w:val="es-ES"/>
        </w:rPr>
      </w:pPr>
    </w:p>
    <w:p w14:paraId="4407FC37" w14:textId="1F7015DB" w:rsidR="00F87E0B" w:rsidRPr="000D1D10" w:rsidRDefault="00F87E0B" w:rsidP="000D1D10">
      <w:pPr>
        <w:spacing w:line="360" w:lineRule="auto"/>
        <w:jc w:val="center"/>
        <w:rPr>
          <w:b/>
          <w:bCs/>
          <w:sz w:val="26"/>
          <w:szCs w:val="26"/>
          <w:lang w:val="es-ES"/>
        </w:rPr>
      </w:pPr>
      <w:r w:rsidRPr="000D1D10">
        <w:rPr>
          <w:b/>
          <w:bCs/>
          <w:sz w:val="26"/>
          <w:szCs w:val="26"/>
          <w:lang w:val="es-ES"/>
        </w:rPr>
        <w:t>Proceso de particularización-generalización</w:t>
      </w:r>
    </w:p>
    <w:p w14:paraId="0163B595" w14:textId="21E06DDB" w:rsidR="00F87E0B" w:rsidRPr="00F87E0B" w:rsidRDefault="00F87E0B" w:rsidP="009E0746">
      <w:pPr>
        <w:spacing w:line="360" w:lineRule="auto"/>
        <w:ind w:firstLine="708"/>
        <w:jc w:val="both"/>
        <w:rPr>
          <w:lang w:val="es-ES"/>
        </w:rPr>
      </w:pPr>
      <w:r w:rsidRPr="00F87E0B">
        <w:rPr>
          <w:lang w:val="es-ES"/>
        </w:rPr>
        <w:t>En la figura 3 se part</w:t>
      </w:r>
      <w:r w:rsidR="009E0746">
        <w:rPr>
          <w:lang w:val="es-ES"/>
        </w:rPr>
        <w:t>ía</w:t>
      </w:r>
      <w:r w:rsidRPr="00F87E0B">
        <w:rPr>
          <w:lang w:val="es-ES"/>
        </w:rPr>
        <w:t xml:space="preserve"> de un hecho particular que bien puede generalizarse para cada uno de los elementos citados en la figura 2</w:t>
      </w:r>
      <w:r w:rsidR="009E0746">
        <w:rPr>
          <w:lang w:val="es-ES"/>
        </w:rPr>
        <w:t>,</w:t>
      </w:r>
      <w:r w:rsidRPr="00F87E0B">
        <w:rPr>
          <w:lang w:val="es-ES"/>
        </w:rPr>
        <w:t xml:space="preserve"> es decir, se generaliza para cebollas, chiles, etc.</w:t>
      </w:r>
      <w:r w:rsidR="00D033F0">
        <w:rPr>
          <w:lang w:val="es-ES"/>
        </w:rPr>
        <w:t xml:space="preserve"> </w:t>
      </w:r>
      <w:r w:rsidRPr="00F87E0B">
        <w:rPr>
          <w:lang w:val="es-ES"/>
        </w:rPr>
        <w:t>Es de percatarse que está estrechamente vinculado a la transición del conocimiento común y avanzado.</w:t>
      </w:r>
    </w:p>
    <w:p w14:paraId="2186C199" w14:textId="77777777" w:rsidR="000D1D10" w:rsidRDefault="000D1D10" w:rsidP="00F87E0B">
      <w:pPr>
        <w:spacing w:line="360" w:lineRule="auto"/>
        <w:rPr>
          <w:b/>
          <w:bCs/>
          <w:i/>
          <w:iCs/>
          <w:lang w:val="es-ES"/>
        </w:rPr>
      </w:pPr>
    </w:p>
    <w:p w14:paraId="6939C24F" w14:textId="49BDD356" w:rsidR="00F87E0B" w:rsidRPr="000D1D10" w:rsidRDefault="00F87E0B" w:rsidP="000D1D10">
      <w:pPr>
        <w:spacing w:line="360" w:lineRule="auto"/>
        <w:jc w:val="center"/>
        <w:rPr>
          <w:b/>
          <w:bCs/>
          <w:sz w:val="26"/>
          <w:szCs w:val="26"/>
          <w:lang w:val="es-ES"/>
        </w:rPr>
      </w:pPr>
      <w:r w:rsidRPr="000D1D10">
        <w:rPr>
          <w:b/>
          <w:bCs/>
          <w:sz w:val="26"/>
          <w:szCs w:val="26"/>
          <w:lang w:val="es-ES"/>
        </w:rPr>
        <w:t>Proceso de materialización-idealización</w:t>
      </w:r>
    </w:p>
    <w:p w14:paraId="1A746090" w14:textId="72A599A4" w:rsidR="000A78C1" w:rsidRDefault="009E0746" w:rsidP="009E0746">
      <w:pPr>
        <w:spacing w:line="360" w:lineRule="auto"/>
        <w:ind w:firstLine="708"/>
        <w:jc w:val="both"/>
        <w:rPr>
          <w:lang w:val="es-ES"/>
        </w:rPr>
      </w:pPr>
      <w:r>
        <w:rPr>
          <w:lang w:val="es-ES"/>
        </w:rPr>
        <w:t>En e</w:t>
      </w:r>
      <w:r w:rsidR="00F87E0B" w:rsidRPr="00F87E0B">
        <w:rPr>
          <w:lang w:val="es-ES"/>
        </w:rPr>
        <w:t>ste proceso se explora</w:t>
      </w:r>
      <w:r>
        <w:rPr>
          <w:lang w:val="es-ES"/>
        </w:rPr>
        <w:t>n</w:t>
      </w:r>
      <w:r w:rsidR="00F87E0B" w:rsidRPr="00F87E0B">
        <w:rPr>
          <w:lang w:val="es-ES"/>
        </w:rPr>
        <w:t xml:space="preserve"> los conocimientos específicos sobre alguna área de las matemáticas que requieren mayor capacidad de análisis y reflexión por parte del discente</w:t>
      </w:r>
      <w:r>
        <w:rPr>
          <w:lang w:val="es-ES"/>
        </w:rPr>
        <w:t>,</w:t>
      </w:r>
      <w:r w:rsidR="00F87E0B" w:rsidRPr="00F87E0B">
        <w:rPr>
          <w:lang w:val="es-ES"/>
        </w:rPr>
        <w:t xml:space="preserve"> como se muestra en la figura 4</w:t>
      </w:r>
      <w:r>
        <w:rPr>
          <w:lang w:val="es-ES"/>
        </w:rPr>
        <w:t>,</w:t>
      </w:r>
      <w:r w:rsidR="00F87E0B" w:rsidRPr="00F87E0B">
        <w:rPr>
          <w:lang w:val="es-ES"/>
        </w:rPr>
        <w:t xml:space="preserve"> donde muchas veces </w:t>
      </w:r>
      <w:r>
        <w:rPr>
          <w:lang w:val="es-ES"/>
        </w:rPr>
        <w:t xml:space="preserve">se </w:t>
      </w:r>
      <w:r w:rsidR="00F87E0B" w:rsidRPr="00F87E0B">
        <w:rPr>
          <w:lang w:val="es-ES"/>
        </w:rPr>
        <w:t xml:space="preserve">pueden contraponer ideas o conocimientos </w:t>
      </w:r>
      <w:r>
        <w:rPr>
          <w:lang w:val="es-ES"/>
        </w:rPr>
        <w:t xml:space="preserve">que ocasionan </w:t>
      </w:r>
      <w:r w:rsidR="00F87E0B" w:rsidRPr="00F87E0B">
        <w:rPr>
          <w:lang w:val="es-ES"/>
        </w:rPr>
        <w:t xml:space="preserve">una disonancia. </w:t>
      </w:r>
    </w:p>
    <w:p w14:paraId="611FB73F" w14:textId="6E3088F8" w:rsidR="000A78C1" w:rsidRDefault="000A78C1" w:rsidP="000A78C1">
      <w:pPr>
        <w:spacing w:line="360" w:lineRule="auto"/>
        <w:rPr>
          <w:lang w:val="es-ES"/>
        </w:rPr>
      </w:pPr>
    </w:p>
    <w:p w14:paraId="5703913F" w14:textId="3EE8012B" w:rsidR="00E8241A" w:rsidRDefault="00E8241A" w:rsidP="000A78C1">
      <w:pPr>
        <w:spacing w:line="360" w:lineRule="auto"/>
        <w:rPr>
          <w:lang w:val="es-ES"/>
        </w:rPr>
      </w:pPr>
    </w:p>
    <w:p w14:paraId="65819BF2" w14:textId="38487E23" w:rsidR="00E8241A" w:rsidRDefault="00E8241A" w:rsidP="000A78C1">
      <w:pPr>
        <w:spacing w:line="360" w:lineRule="auto"/>
        <w:rPr>
          <w:lang w:val="es-ES"/>
        </w:rPr>
      </w:pPr>
    </w:p>
    <w:p w14:paraId="501BDBC8" w14:textId="57CB640B" w:rsidR="00E8241A" w:rsidRDefault="00E8241A" w:rsidP="000A78C1">
      <w:pPr>
        <w:spacing w:line="360" w:lineRule="auto"/>
        <w:rPr>
          <w:lang w:val="es-ES"/>
        </w:rPr>
      </w:pPr>
    </w:p>
    <w:p w14:paraId="30C9D26A" w14:textId="4999ECDF" w:rsidR="00E8241A" w:rsidRDefault="00E8241A" w:rsidP="000A78C1">
      <w:pPr>
        <w:spacing w:line="360" w:lineRule="auto"/>
        <w:rPr>
          <w:lang w:val="es-ES"/>
        </w:rPr>
      </w:pPr>
    </w:p>
    <w:p w14:paraId="312101FA" w14:textId="5A559AED" w:rsidR="00E8241A" w:rsidRDefault="00E8241A" w:rsidP="000A78C1">
      <w:pPr>
        <w:spacing w:line="360" w:lineRule="auto"/>
        <w:rPr>
          <w:lang w:val="es-ES"/>
        </w:rPr>
      </w:pPr>
    </w:p>
    <w:p w14:paraId="21255E66" w14:textId="77777777" w:rsidR="00E8241A" w:rsidRDefault="00E8241A" w:rsidP="000A78C1">
      <w:pPr>
        <w:spacing w:line="360" w:lineRule="auto"/>
        <w:rPr>
          <w:lang w:val="es-ES"/>
        </w:rPr>
      </w:pPr>
    </w:p>
    <w:p w14:paraId="67E03ED8" w14:textId="18C5D65D" w:rsidR="00F87E0B" w:rsidRPr="000D1D10" w:rsidRDefault="000A78C1" w:rsidP="009E0746">
      <w:pPr>
        <w:spacing w:line="360" w:lineRule="auto"/>
        <w:jc w:val="center"/>
        <w:rPr>
          <w:i/>
          <w:iCs/>
          <w:lang w:val="es-ES"/>
        </w:rPr>
      </w:pPr>
      <w:r w:rsidRPr="000D1D10">
        <w:rPr>
          <w:b/>
          <w:iCs/>
          <w:lang w:val="es-ES"/>
        </w:rPr>
        <w:lastRenderedPageBreak/>
        <w:t>Figura 4.</w:t>
      </w:r>
      <w:r w:rsidRPr="000D1D10">
        <w:rPr>
          <w:i/>
          <w:iCs/>
          <w:lang w:val="es-ES"/>
        </w:rPr>
        <w:t xml:space="preserve"> </w:t>
      </w:r>
      <w:r w:rsidRPr="000D1D10">
        <w:rPr>
          <w:lang w:val="es-ES"/>
        </w:rPr>
        <w:t>Proceso de materialización-idealización</w:t>
      </w:r>
    </w:p>
    <w:p w14:paraId="20D7CA39" w14:textId="77777777" w:rsidR="00F87E0B" w:rsidRPr="00F87E0B" w:rsidRDefault="00F87E0B" w:rsidP="00F87E0B">
      <w:pPr>
        <w:spacing w:line="360" w:lineRule="auto"/>
        <w:rPr>
          <w:lang w:val="es-ES"/>
        </w:rPr>
      </w:pPr>
      <w:r w:rsidRPr="00F87E0B">
        <w:rPr>
          <w:noProof/>
          <w:lang w:val="es-VE" w:eastAsia="es-VE"/>
        </w:rPr>
        <w:drawing>
          <wp:inline distT="0" distB="0" distL="0" distR="0" wp14:anchorId="64DC9244" wp14:editId="7CE41B5B">
            <wp:extent cx="5614670" cy="2059305"/>
            <wp:effectExtent l="0" t="0" r="0" b="0"/>
            <wp:docPr id="13"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2059305"/>
                    </a:xfrm>
                    <a:prstGeom prst="rect">
                      <a:avLst/>
                    </a:prstGeom>
                    <a:noFill/>
                    <a:ln>
                      <a:noFill/>
                    </a:ln>
                  </pic:spPr>
                </pic:pic>
              </a:graphicData>
            </a:graphic>
          </wp:inline>
        </w:drawing>
      </w:r>
    </w:p>
    <w:p w14:paraId="2E03FEA1" w14:textId="77777777" w:rsidR="008F1304" w:rsidRPr="000D1D10" w:rsidRDefault="008F1304" w:rsidP="008F1304">
      <w:pPr>
        <w:spacing w:line="360" w:lineRule="auto"/>
        <w:jc w:val="center"/>
        <w:rPr>
          <w:iCs/>
          <w:lang w:val="es-ES"/>
        </w:rPr>
      </w:pPr>
      <w:r w:rsidRPr="000D1D10">
        <w:rPr>
          <w:iCs/>
          <w:lang w:val="es-ES"/>
        </w:rPr>
        <w:t xml:space="preserve">Fuente: Elaboración propia </w:t>
      </w:r>
    </w:p>
    <w:p w14:paraId="0B12E7D5" w14:textId="6A9BEE5D" w:rsidR="000A78C1" w:rsidRDefault="00F87E0B" w:rsidP="008F1304">
      <w:pPr>
        <w:spacing w:line="360" w:lineRule="auto"/>
        <w:ind w:firstLine="708"/>
        <w:jc w:val="both"/>
        <w:rPr>
          <w:lang w:val="es-ES"/>
        </w:rPr>
      </w:pPr>
      <w:r w:rsidRPr="00F87E0B">
        <w:rPr>
          <w:lang w:val="es-ES"/>
        </w:rPr>
        <w:t xml:space="preserve">Como lo sugiere Godino </w:t>
      </w:r>
      <w:r w:rsidRPr="008F1304">
        <w:rPr>
          <w:i/>
          <w:lang w:val="es-ES"/>
        </w:rPr>
        <w:t>et al</w:t>
      </w:r>
      <w:r w:rsidRPr="00F87E0B">
        <w:rPr>
          <w:lang w:val="es-ES"/>
        </w:rPr>
        <w:t xml:space="preserve">. </w:t>
      </w:r>
      <w:r w:rsidRPr="00F87E0B">
        <w:rPr>
          <w:lang w:val="es-ES"/>
        </w:rPr>
        <w:fldChar w:fldCharType="begin" w:fldLock="1"/>
      </w:r>
      <w:r w:rsidRPr="00F87E0B">
        <w:rPr>
          <w:lang w:val="es-ES"/>
        </w:rPr>
        <w:instrText>ADDIN CSL_CITATION {"citationItems":[{"id":"ITEM-1","itemData":{"DOI":"10.5565/rev/ensciencias.1468","ISSN":"21746486","abstract":"Promoting algebraic thinking in elementary school pupils requires implementing specific training activities for teachers, which in turn involves developing tools to assess their didacticmathematical knowledge about this subject. In this paper we present results of a study aimed to build a questionnaire for assessing the didactic-mathematic knowledge of prospective primary teachers on elementary algebraic reasoning. We describe the categories of algebraic knowledge (structures, functions and modeling), as well as the categories of didactical knowledge (epistemic, cognitive, instructional and ecological facets) taken into account. We also describe and analyze the tasks included in the questionnaire reporting its content validity.","author":[{"dropping-particle":"","family":"Godino","given":"Juan D.","non-dropping-particle":"","parse-names":false,"suffix":""},{"dropping-particle":"","family":"Aké","given":"Lilia P.","non-dropping-particle":"","parse-names":false,"suffix":""},{"dropping-particle":"","family":"Contreras","given":"Ángel","non-dropping-particle":"","parse-names":false,"suffix":""},{"dropping-particle":"","family":"Díaz","given":"Carmen","non-dropping-particle":"","parse-names":false,"suffix":""},{"dropping-particle":"","family":"Estepa","given":"Antonio","non-dropping-particle":"","parse-names":false,"suffix":""},{"dropping-particle":"","family":"Blanco","given":"Teresa F.","non-dropping-particle":"","parse-names":false,"suffix":""},{"dropping-particle":"","family":"Lacasta","given":"Eduardo","non-dropping-particle":"","parse-names":false,"suffix":""},{"dropping-particle":"","family":"Lasa","given":"Aitzol","non-dropping-particle":"","parse-names":false,"suffix":""},{"dropping-particle":"","family":"Neto","given":"Teresa","non-dropping-particle":"","parse-names":false,"suffix":""},{"dropping-particle":"","family":"Oliveras","given":"Luisa","non-dropping-particle":"","parse-names":false,"suffix":""},{"dropping-particle":"","family":"Wilhelmi","given":"Miguel R.","non-dropping-particle":"","parse-names":false,"suffix":""}],"container-title":"Ensenanza de las Ciencias","id":"ITEM-1","issue":"1","issued":{"date-parts":[["2015"]]},"page":"127-150","title":"Designing a questionnaire for assessing the didactic-mathematical knowledge on elementary algebraic reasoning","type":"article-journal","volume":"33"},"uris":["http://www.mendeley.com/documents/?uuid=4219a2b7-23a6-4fd8-a17a-7de4e69acff5"]}],"mendeley":{"formattedCitation":"(Godino et al., 2015)","manualFormatting":"(2015)","plainTextFormattedCitation":"(Godino et al., 2015)","previouslyFormattedCitation":"(Godino et al., 2015)"},"properties":{"noteIndex":0},"schema":"https://github.com/citation-style-language/schema/raw/master/csl-citation.json"}</w:instrText>
      </w:r>
      <w:r w:rsidRPr="00F87E0B">
        <w:rPr>
          <w:lang w:val="es-ES"/>
        </w:rPr>
        <w:fldChar w:fldCharType="separate"/>
      </w:r>
      <w:r w:rsidRPr="00F87E0B">
        <w:rPr>
          <w:noProof/>
          <w:lang w:val="es-ES"/>
        </w:rPr>
        <w:t>(2015)</w:t>
      </w:r>
      <w:r w:rsidRPr="00F87E0B">
        <w:rPr>
          <w:lang w:val="es-ES"/>
        </w:rPr>
        <w:fldChar w:fldCharType="end"/>
      </w:r>
      <w:r w:rsidRPr="00F87E0B">
        <w:rPr>
          <w:lang w:val="es-ES"/>
        </w:rPr>
        <w:t>, en cada ítem incluimos la solución esperada</w:t>
      </w:r>
      <w:r w:rsidR="008F1304">
        <w:rPr>
          <w:lang w:val="es-ES"/>
        </w:rPr>
        <w:t>,</w:t>
      </w:r>
      <w:r w:rsidRPr="00F87E0B">
        <w:rPr>
          <w:lang w:val="es-ES"/>
        </w:rPr>
        <w:t xml:space="preserve"> así como tres respuestas distractoras incorrectas</w:t>
      </w:r>
      <w:r w:rsidR="008F1304">
        <w:rPr>
          <w:lang w:val="es-ES"/>
        </w:rPr>
        <w:t>:</w:t>
      </w:r>
      <w:r w:rsidRPr="00F87E0B">
        <w:rPr>
          <w:lang w:val="es-ES"/>
        </w:rPr>
        <w:t xml:space="preserve"> los objetos y los procesos que se manifiestan para la resolución</w:t>
      </w:r>
      <w:r w:rsidR="008F1304">
        <w:rPr>
          <w:lang w:val="es-ES"/>
        </w:rPr>
        <w:t>,</w:t>
      </w:r>
      <w:r w:rsidRPr="00F87E0B">
        <w:rPr>
          <w:lang w:val="es-ES"/>
        </w:rPr>
        <w:t xml:space="preserve"> el nivel de dificultad correspondiente a la actividad académica</w:t>
      </w:r>
      <w:r w:rsidR="008F1304">
        <w:rPr>
          <w:lang w:val="es-ES"/>
        </w:rPr>
        <w:t xml:space="preserve"> y</w:t>
      </w:r>
      <w:r w:rsidRPr="00F87E0B">
        <w:rPr>
          <w:lang w:val="es-ES"/>
        </w:rPr>
        <w:t xml:space="preserve"> las categorías del conocimiento didáctico-matemático implicadas </w:t>
      </w:r>
      <w:r w:rsidR="008F1304">
        <w:rPr>
          <w:lang w:val="es-ES"/>
        </w:rPr>
        <w:t>según</w:t>
      </w:r>
      <w:r w:rsidRPr="00F87E0B">
        <w:rPr>
          <w:lang w:val="es-ES"/>
        </w:rPr>
        <w:t xml:space="preserve"> la </w:t>
      </w:r>
      <w:r w:rsidR="003E718F">
        <w:rPr>
          <w:lang w:val="es-ES"/>
        </w:rPr>
        <w:t>t</w:t>
      </w:r>
      <w:r w:rsidRPr="00F87E0B">
        <w:rPr>
          <w:lang w:val="es-ES"/>
        </w:rPr>
        <w:t>abla 1.</w:t>
      </w:r>
    </w:p>
    <w:p w14:paraId="5F4A5535" w14:textId="77777777" w:rsidR="00E8241A" w:rsidRDefault="00E8241A" w:rsidP="008F1304">
      <w:pPr>
        <w:spacing w:line="360" w:lineRule="auto"/>
        <w:jc w:val="center"/>
        <w:rPr>
          <w:b/>
          <w:iCs/>
          <w:lang w:val="es-ES"/>
        </w:rPr>
      </w:pPr>
    </w:p>
    <w:p w14:paraId="15119624" w14:textId="31A342E7" w:rsidR="00F87E0B" w:rsidRPr="000D1D10" w:rsidRDefault="00F87E0B" w:rsidP="008F1304">
      <w:pPr>
        <w:spacing w:line="360" w:lineRule="auto"/>
        <w:jc w:val="center"/>
        <w:rPr>
          <w:iCs/>
          <w:lang w:val="es-ES"/>
        </w:rPr>
      </w:pPr>
      <w:r w:rsidRPr="000D1D10">
        <w:rPr>
          <w:b/>
          <w:iCs/>
          <w:lang w:val="es-ES"/>
        </w:rPr>
        <w:t>Tabla 1.</w:t>
      </w:r>
      <w:r w:rsidRPr="000D1D10">
        <w:rPr>
          <w:b/>
          <w:bCs/>
          <w:iCs/>
          <w:lang w:val="es-ES"/>
        </w:rPr>
        <w:t xml:space="preserve"> </w:t>
      </w:r>
      <w:r w:rsidRPr="000D1D10">
        <w:rPr>
          <w:iCs/>
          <w:lang w:val="es-ES"/>
        </w:rPr>
        <w:t>Categorías de conocimiento didáctico-matemático</w:t>
      </w:r>
    </w:p>
    <w:tbl>
      <w:tblPr>
        <w:tblStyle w:val="Tablaconcuadrcula"/>
        <w:tblW w:w="5000" w:type="pct"/>
        <w:tblLook w:val="04A0" w:firstRow="1" w:lastRow="0" w:firstColumn="1" w:lastColumn="0" w:noHBand="0" w:noVBand="1"/>
      </w:tblPr>
      <w:tblGrid>
        <w:gridCol w:w="1616"/>
        <w:gridCol w:w="1200"/>
        <w:gridCol w:w="1202"/>
        <w:gridCol w:w="1202"/>
        <w:gridCol w:w="1202"/>
        <w:gridCol w:w="1202"/>
        <w:gridCol w:w="1204"/>
      </w:tblGrid>
      <w:tr w:rsidR="00D868C3" w:rsidRPr="000D1D10" w14:paraId="37982C8D" w14:textId="77777777" w:rsidTr="000D1D10">
        <w:trPr>
          <w:trHeight w:val="395"/>
        </w:trPr>
        <w:tc>
          <w:tcPr>
            <w:tcW w:w="878" w:type="pct"/>
            <w:vMerge w:val="restart"/>
            <w:vAlign w:val="center"/>
          </w:tcPr>
          <w:p w14:paraId="12D24011" w14:textId="0728D8E4" w:rsidR="00D868C3" w:rsidRPr="000D1D10" w:rsidRDefault="00D868C3" w:rsidP="00FC0494">
            <w:pPr>
              <w:spacing w:line="360" w:lineRule="auto"/>
              <w:jc w:val="center"/>
              <w:rPr>
                <w:lang w:val="es-ES"/>
              </w:rPr>
            </w:pPr>
            <w:r w:rsidRPr="000D1D10">
              <w:rPr>
                <w:lang w:val="es-ES"/>
              </w:rPr>
              <w:t>Contenido didáctico</w:t>
            </w:r>
          </w:p>
        </w:tc>
        <w:tc>
          <w:tcPr>
            <w:tcW w:w="4122" w:type="pct"/>
            <w:gridSpan w:val="6"/>
          </w:tcPr>
          <w:p w14:paraId="2460FB5F" w14:textId="02CD13F1" w:rsidR="00D868C3" w:rsidRPr="000D1D10" w:rsidRDefault="00D868C3" w:rsidP="00FC0494">
            <w:pPr>
              <w:spacing w:line="360" w:lineRule="auto"/>
              <w:jc w:val="center"/>
              <w:rPr>
                <w:lang w:val="es-ES"/>
              </w:rPr>
            </w:pPr>
            <w:r w:rsidRPr="000D1D10">
              <w:rPr>
                <w:lang w:val="es-ES"/>
              </w:rPr>
              <w:t>Contenido algebraico</w:t>
            </w:r>
          </w:p>
        </w:tc>
      </w:tr>
      <w:tr w:rsidR="00D868C3" w:rsidRPr="000D1D10" w14:paraId="5DC58CB6" w14:textId="77777777" w:rsidTr="000D1D10">
        <w:trPr>
          <w:trHeight w:val="228"/>
        </w:trPr>
        <w:tc>
          <w:tcPr>
            <w:tcW w:w="878" w:type="pct"/>
            <w:vMerge/>
          </w:tcPr>
          <w:p w14:paraId="2E6210F3" w14:textId="77777777" w:rsidR="00D868C3" w:rsidRPr="000D1D10" w:rsidRDefault="00D868C3" w:rsidP="00F87E0B">
            <w:pPr>
              <w:spacing w:line="360" w:lineRule="auto"/>
              <w:rPr>
                <w:i/>
                <w:iCs/>
                <w:lang w:val="es-ES"/>
              </w:rPr>
            </w:pPr>
          </w:p>
        </w:tc>
        <w:tc>
          <w:tcPr>
            <w:tcW w:w="1373" w:type="pct"/>
            <w:gridSpan w:val="2"/>
          </w:tcPr>
          <w:p w14:paraId="07ECCD7A" w14:textId="675D0B3E" w:rsidR="00D868C3" w:rsidRPr="000D1D10" w:rsidRDefault="00D868C3" w:rsidP="00FC0494">
            <w:pPr>
              <w:spacing w:line="360" w:lineRule="auto"/>
              <w:jc w:val="center"/>
              <w:rPr>
                <w:i/>
                <w:iCs/>
                <w:lang w:val="es-ES"/>
              </w:rPr>
            </w:pPr>
            <w:r w:rsidRPr="000D1D10">
              <w:rPr>
                <w:i/>
                <w:iCs/>
                <w:lang w:val="es-ES"/>
              </w:rPr>
              <w:t>Estructuras</w:t>
            </w:r>
            <w:r w:rsidR="00FC0494" w:rsidRPr="000D1D10">
              <w:rPr>
                <w:i/>
                <w:iCs/>
                <w:lang w:val="es-ES"/>
              </w:rPr>
              <w:t xml:space="preserve"> (E)</w:t>
            </w:r>
          </w:p>
        </w:tc>
        <w:tc>
          <w:tcPr>
            <w:tcW w:w="1374" w:type="pct"/>
            <w:gridSpan w:val="2"/>
          </w:tcPr>
          <w:p w14:paraId="0F6A4DF7" w14:textId="47409655" w:rsidR="00D868C3" w:rsidRPr="000D1D10" w:rsidRDefault="00D868C3" w:rsidP="00FC0494">
            <w:pPr>
              <w:spacing w:line="360" w:lineRule="auto"/>
              <w:jc w:val="center"/>
              <w:rPr>
                <w:i/>
                <w:iCs/>
                <w:lang w:val="es-ES"/>
              </w:rPr>
            </w:pPr>
            <w:r w:rsidRPr="000D1D10">
              <w:rPr>
                <w:i/>
                <w:iCs/>
                <w:lang w:val="es-ES"/>
              </w:rPr>
              <w:t>Funciones</w:t>
            </w:r>
            <w:r w:rsidR="00FC0494" w:rsidRPr="000D1D10">
              <w:rPr>
                <w:i/>
                <w:iCs/>
                <w:lang w:val="es-ES"/>
              </w:rPr>
              <w:t xml:space="preserve"> (F)</w:t>
            </w:r>
          </w:p>
        </w:tc>
        <w:tc>
          <w:tcPr>
            <w:tcW w:w="1375" w:type="pct"/>
            <w:gridSpan w:val="2"/>
          </w:tcPr>
          <w:p w14:paraId="67DB2920" w14:textId="4F6D86CE" w:rsidR="00D868C3" w:rsidRPr="000D1D10" w:rsidRDefault="00D868C3" w:rsidP="00FC0494">
            <w:pPr>
              <w:spacing w:line="360" w:lineRule="auto"/>
              <w:jc w:val="center"/>
              <w:rPr>
                <w:i/>
                <w:iCs/>
                <w:lang w:val="es-ES"/>
              </w:rPr>
            </w:pPr>
            <w:r w:rsidRPr="000D1D10">
              <w:rPr>
                <w:i/>
                <w:iCs/>
                <w:lang w:val="es-ES"/>
              </w:rPr>
              <w:t>Modelización</w:t>
            </w:r>
            <w:r w:rsidR="00FC0494" w:rsidRPr="000D1D10">
              <w:rPr>
                <w:i/>
                <w:iCs/>
                <w:lang w:val="es-ES"/>
              </w:rPr>
              <w:t xml:space="preserve"> (M)</w:t>
            </w:r>
          </w:p>
        </w:tc>
      </w:tr>
      <w:tr w:rsidR="00D868C3" w:rsidRPr="000D1D10" w14:paraId="3E8F1ECF" w14:textId="77777777" w:rsidTr="000D1D10">
        <w:trPr>
          <w:trHeight w:val="197"/>
        </w:trPr>
        <w:tc>
          <w:tcPr>
            <w:tcW w:w="878" w:type="pct"/>
            <w:vMerge/>
          </w:tcPr>
          <w:p w14:paraId="426198B3" w14:textId="77777777" w:rsidR="00D868C3" w:rsidRPr="000D1D10" w:rsidRDefault="00D868C3" w:rsidP="00F87E0B">
            <w:pPr>
              <w:spacing w:line="360" w:lineRule="auto"/>
              <w:rPr>
                <w:i/>
                <w:iCs/>
                <w:lang w:val="es-ES"/>
              </w:rPr>
            </w:pPr>
          </w:p>
        </w:tc>
        <w:tc>
          <w:tcPr>
            <w:tcW w:w="686" w:type="pct"/>
          </w:tcPr>
          <w:p w14:paraId="352BF2E1" w14:textId="22C034B7" w:rsidR="00D868C3" w:rsidRPr="000D1D10" w:rsidRDefault="00D868C3" w:rsidP="00FC0494">
            <w:pPr>
              <w:spacing w:line="360" w:lineRule="auto"/>
              <w:jc w:val="center"/>
              <w:rPr>
                <w:i/>
                <w:iCs/>
                <w:lang w:val="es-ES"/>
              </w:rPr>
            </w:pPr>
            <w:r w:rsidRPr="000D1D10">
              <w:rPr>
                <w:i/>
                <w:iCs/>
                <w:lang w:val="es-ES"/>
              </w:rPr>
              <w:t>Primaria</w:t>
            </w:r>
          </w:p>
        </w:tc>
        <w:tc>
          <w:tcPr>
            <w:tcW w:w="687" w:type="pct"/>
          </w:tcPr>
          <w:p w14:paraId="72117222" w14:textId="46B65B82" w:rsidR="00D868C3" w:rsidRPr="000D1D10" w:rsidRDefault="00D868C3" w:rsidP="00FC0494">
            <w:pPr>
              <w:spacing w:line="360" w:lineRule="auto"/>
              <w:jc w:val="center"/>
              <w:rPr>
                <w:i/>
                <w:iCs/>
                <w:lang w:val="es-ES"/>
              </w:rPr>
            </w:pPr>
            <w:r w:rsidRPr="000D1D10">
              <w:rPr>
                <w:i/>
                <w:iCs/>
                <w:lang w:val="es-ES"/>
              </w:rPr>
              <w:t>Avanzado</w:t>
            </w:r>
          </w:p>
        </w:tc>
        <w:tc>
          <w:tcPr>
            <w:tcW w:w="687" w:type="pct"/>
          </w:tcPr>
          <w:p w14:paraId="22547EBC" w14:textId="4B1221CB" w:rsidR="00D868C3" w:rsidRPr="000D1D10" w:rsidRDefault="00D868C3" w:rsidP="00FC0494">
            <w:pPr>
              <w:spacing w:line="360" w:lineRule="auto"/>
              <w:jc w:val="center"/>
              <w:rPr>
                <w:i/>
                <w:iCs/>
                <w:lang w:val="es-ES"/>
              </w:rPr>
            </w:pPr>
            <w:r w:rsidRPr="000D1D10">
              <w:rPr>
                <w:i/>
                <w:iCs/>
                <w:lang w:val="es-ES"/>
              </w:rPr>
              <w:t>Primaria</w:t>
            </w:r>
          </w:p>
        </w:tc>
        <w:tc>
          <w:tcPr>
            <w:tcW w:w="687" w:type="pct"/>
          </w:tcPr>
          <w:p w14:paraId="1E8EB9DB" w14:textId="60ADBC66" w:rsidR="00D868C3" w:rsidRPr="000D1D10" w:rsidRDefault="00D868C3" w:rsidP="00FC0494">
            <w:pPr>
              <w:spacing w:line="360" w:lineRule="auto"/>
              <w:jc w:val="center"/>
              <w:rPr>
                <w:i/>
                <w:iCs/>
                <w:lang w:val="es-ES"/>
              </w:rPr>
            </w:pPr>
            <w:r w:rsidRPr="000D1D10">
              <w:rPr>
                <w:i/>
                <w:iCs/>
                <w:lang w:val="es-ES"/>
              </w:rPr>
              <w:t>Avanzado</w:t>
            </w:r>
          </w:p>
        </w:tc>
        <w:tc>
          <w:tcPr>
            <w:tcW w:w="687" w:type="pct"/>
          </w:tcPr>
          <w:p w14:paraId="647CCBF1" w14:textId="53C5C896" w:rsidR="00D868C3" w:rsidRPr="000D1D10" w:rsidRDefault="00D868C3" w:rsidP="00FC0494">
            <w:pPr>
              <w:spacing w:line="360" w:lineRule="auto"/>
              <w:jc w:val="center"/>
              <w:rPr>
                <w:i/>
                <w:iCs/>
                <w:lang w:val="es-ES"/>
              </w:rPr>
            </w:pPr>
            <w:r w:rsidRPr="000D1D10">
              <w:rPr>
                <w:i/>
                <w:iCs/>
                <w:lang w:val="es-ES"/>
              </w:rPr>
              <w:t>Primaria</w:t>
            </w:r>
          </w:p>
        </w:tc>
        <w:tc>
          <w:tcPr>
            <w:tcW w:w="688" w:type="pct"/>
          </w:tcPr>
          <w:p w14:paraId="22A8BE09" w14:textId="4DD7F7B0" w:rsidR="00D868C3" w:rsidRPr="000D1D10" w:rsidRDefault="00D868C3" w:rsidP="00FC0494">
            <w:pPr>
              <w:spacing w:line="360" w:lineRule="auto"/>
              <w:jc w:val="center"/>
              <w:rPr>
                <w:i/>
                <w:iCs/>
                <w:lang w:val="es-ES"/>
              </w:rPr>
            </w:pPr>
            <w:r w:rsidRPr="000D1D10">
              <w:rPr>
                <w:i/>
                <w:iCs/>
                <w:lang w:val="es-ES"/>
              </w:rPr>
              <w:t>Avanzado</w:t>
            </w:r>
          </w:p>
        </w:tc>
      </w:tr>
      <w:tr w:rsidR="00FC0494" w:rsidRPr="000D1D10" w14:paraId="4FC59CFC" w14:textId="77777777" w:rsidTr="000D1D10">
        <w:tc>
          <w:tcPr>
            <w:tcW w:w="878" w:type="pct"/>
          </w:tcPr>
          <w:p w14:paraId="63F1EA2C" w14:textId="5D7BABD1" w:rsidR="00FC0494" w:rsidRPr="000D1D10" w:rsidRDefault="00FC0494" w:rsidP="00FC0494">
            <w:pPr>
              <w:spacing w:line="360" w:lineRule="auto"/>
              <w:rPr>
                <w:i/>
                <w:iCs/>
                <w:lang w:val="es-ES"/>
              </w:rPr>
            </w:pPr>
            <w:r w:rsidRPr="000D1D10">
              <w:rPr>
                <w:i/>
                <w:iCs/>
                <w:lang w:val="es-ES"/>
              </w:rPr>
              <w:t>Epistémico</w:t>
            </w:r>
            <w:r w:rsidR="008F1304" w:rsidRPr="000D1D10">
              <w:rPr>
                <w:i/>
                <w:iCs/>
                <w:lang w:val="es-ES"/>
              </w:rPr>
              <w:t xml:space="preserve"> (n</w:t>
            </w:r>
            <w:r w:rsidRPr="000D1D10">
              <w:rPr>
                <w:i/>
                <w:iCs/>
                <w:lang w:val="es-ES"/>
              </w:rPr>
              <w:t xml:space="preserve">iveles de </w:t>
            </w:r>
            <w:proofErr w:type="spellStart"/>
            <w:r w:rsidRPr="000D1D10">
              <w:rPr>
                <w:i/>
                <w:iCs/>
                <w:lang w:val="es-ES"/>
              </w:rPr>
              <w:t>algebrización</w:t>
            </w:r>
            <w:proofErr w:type="spellEnd"/>
            <w:r w:rsidRPr="000D1D10">
              <w:rPr>
                <w:i/>
                <w:iCs/>
                <w:lang w:val="es-ES"/>
              </w:rPr>
              <w:t>)</w:t>
            </w:r>
          </w:p>
        </w:tc>
        <w:tc>
          <w:tcPr>
            <w:tcW w:w="686" w:type="pct"/>
            <w:vAlign w:val="center"/>
          </w:tcPr>
          <w:p w14:paraId="52B188BA" w14:textId="3545BB41" w:rsidR="00FC0494" w:rsidRPr="000D1D10" w:rsidRDefault="00FC0494" w:rsidP="00FC0494">
            <w:pPr>
              <w:spacing w:line="360" w:lineRule="auto"/>
              <w:jc w:val="center"/>
              <w:rPr>
                <w:lang w:val="es-ES"/>
              </w:rPr>
            </w:pPr>
            <w:r w:rsidRPr="000D1D10">
              <w:rPr>
                <w:lang w:val="es-ES"/>
              </w:rPr>
              <w:t>EPI-E1</w:t>
            </w:r>
          </w:p>
        </w:tc>
        <w:tc>
          <w:tcPr>
            <w:tcW w:w="687" w:type="pct"/>
            <w:vAlign w:val="center"/>
          </w:tcPr>
          <w:p w14:paraId="7FD7333D" w14:textId="4F06C2B2" w:rsidR="00FC0494" w:rsidRPr="000D1D10" w:rsidRDefault="00FC0494" w:rsidP="00FC0494">
            <w:pPr>
              <w:spacing w:line="360" w:lineRule="auto"/>
              <w:jc w:val="center"/>
              <w:rPr>
                <w:lang w:val="es-ES"/>
              </w:rPr>
            </w:pPr>
            <w:r w:rsidRPr="000D1D10">
              <w:rPr>
                <w:lang w:val="es-ES"/>
              </w:rPr>
              <w:t>EPI-E2</w:t>
            </w:r>
          </w:p>
        </w:tc>
        <w:tc>
          <w:tcPr>
            <w:tcW w:w="687" w:type="pct"/>
            <w:vAlign w:val="center"/>
          </w:tcPr>
          <w:p w14:paraId="7DD5AC09" w14:textId="6CF877C7" w:rsidR="00FC0494" w:rsidRPr="000D1D10" w:rsidRDefault="00FC0494" w:rsidP="00FC0494">
            <w:pPr>
              <w:spacing w:line="360" w:lineRule="auto"/>
              <w:jc w:val="center"/>
              <w:rPr>
                <w:lang w:val="es-ES"/>
              </w:rPr>
            </w:pPr>
            <w:r w:rsidRPr="000D1D10">
              <w:rPr>
                <w:lang w:val="es-ES"/>
              </w:rPr>
              <w:t>EPI-F1</w:t>
            </w:r>
          </w:p>
        </w:tc>
        <w:tc>
          <w:tcPr>
            <w:tcW w:w="687" w:type="pct"/>
            <w:vAlign w:val="center"/>
          </w:tcPr>
          <w:p w14:paraId="0935BF4C" w14:textId="631FAD69" w:rsidR="00FC0494" w:rsidRPr="000D1D10" w:rsidRDefault="00FC0494" w:rsidP="00FC0494">
            <w:pPr>
              <w:spacing w:line="360" w:lineRule="auto"/>
              <w:jc w:val="center"/>
              <w:rPr>
                <w:lang w:val="es-ES"/>
              </w:rPr>
            </w:pPr>
            <w:r w:rsidRPr="000D1D10">
              <w:rPr>
                <w:lang w:val="es-ES"/>
              </w:rPr>
              <w:t>EPI-F2</w:t>
            </w:r>
          </w:p>
        </w:tc>
        <w:tc>
          <w:tcPr>
            <w:tcW w:w="687" w:type="pct"/>
            <w:vAlign w:val="center"/>
          </w:tcPr>
          <w:p w14:paraId="6DF87AFB" w14:textId="5D2F7738" w:rsidR="00FC0494" w:rsidRPr="000D1D10" w:rsidRDefault="00FC0494" w:rsidP="00FC0494">
            <w:pPr>
              <w:spacing w:line="360" w:lineRule="auto"/>
              <w:jc w:val="center"/>
              <w:rPr>
                <w:lang w:val="es-ES"/>
              </w:rPr>
            </w:pPr>
            <w:r w:rsidRPr="000D1D10">
              <w:rPr>
                <w:lang w:val="es-ES"/>
              </w:rPr>
              <w:t>EPI-M1</w:t>
            </w:r>
          </w:p>
        </w:tc>
        <w:tc>
          <w:tcPr>
            <w:tcW w:w="688" w:type="pct"/>
            <w:vAlign w:val="center"/>
          </w:tcPr>
          <w:p w14:paraId="7092EE1C" w14:textId="2D675118" w:rsidR="00FC0494" w:rsidRPr="000D1D10" w:rsidRDefault="00FC0494" w:rsidP="00FC0494">
            <w:pPr>
              <w:spacing w:line="360" w:lineRule="auto"/>
              <w:jc w:val="center"/>
              <w:rPr>
                <w:lang w:val="es-ES"/>
              </w:rPr>
            </w:pPr>
            <w:r w:rsidRPr="000D1D10">
              <w:rPr>
                <w:lang w:val="es-ES"/>
              </w:rPr>
              <w:t>EPI-M2</w:t>
            </w:r>
          </w:p>
        </w:tc>
      </w:tr>
      <w:tr w:rsidR="00FC0494" w:rsidRPr="000D1D10" w14:paraId="741F41A2" w14:textId="77777777" w:rsidTr="000D1D10">
        <w:tc>
          <w:tcPr>
            <w:tcW w:w="878" w:type="pct"/>
          </w:tcPr>
          <w:p w14:paraId="6B245047" w14:textId="5FD3462D" w:rsidR="00FC0494" w:rsidRPr="000D1D10" w:rsidRDefault="00FC0494" w:rsidP="00FC0494">
            <w:pPr>
              <w:spacing w:line="360" w:lineRule="auto"/>
              <w:rPr>
                <w:i/>
                <w:iCs/>
                <w:lang w:val="es-ES"/>
              </w:rPr>
            </w:pPr>
            <w:r w:rsidRPr="000D1D10">
              <w:rPr>
                <w:i/>
                <w:iCs/>
                <w:lang w:val="es-ES"/>
              </w:rPr>
              <w:t>Cognitivo</w:t>
            </w:r>
            <w:r w:rsidR="008F1304" w:rsidRPr="000D1D10">
              <w:rPr>
                <w:i/>
                <w:iCs/>
                <w:lang w:val="es-ES"/>
              </w:rPr>
              <w:t xml:space="preserve"> (s</w:t>
            </w:r>
            <w:r w:rsidRPr="000D1D10">
              <w:rPr>
                <w:i/>
                <w:iCs/>
                <w:lang w:val="es-ES"/>
              </w:rPr>
              <w:t>ignificados personales)</w:t>
            </w:r>
          </w:p>
        </w:tc>
        <w:tc>
          <w:tcPr>
            <w:tcW w:w="686" w:type="pct"/>
            <w:vAlign w:val="center"/>
          </w:tcPr>
          <w:p w14:paraId="6B28A0BD" w14:textId="17F38480" w:rsidR="00FC0494" w:rsidRPr="000D1D10" w:rsidRDefault="00FC0494" w:rsidP="00FC0494">
            <w:pPr>
              <w:spacing w:line="360" w:lineRule="auto"/>
              <w:jc w:val="center"/>
              <w:rPr>
                <w:lang w:val="es-ES"/>
              </w:rPr>
            </w:pPr>
            <w:r w:rsidRPr="000D1D10">
              <w:rPr>
                <w:lang w:val="es-ES"/>
              </w:rPr>
              <w:t>COG-E1</w:t>
            </w:r>
          </w:p>
        </w:tc>
        <w:tc>
          <w:tcPr>
            <w:tcW w:w="687" w:type="pct"/>
            <w:vAlign w:val="center"/>
          </w:tcPr>
          <w:p w14:paraId="10AB50B3" w14:textId="4005652D" w:rsidR="00FC0494" w:rsidRPr="000D1D10" w:rsidRDefault="00FC0494" w:rsidP="00FC0494">
            <w:pPr>
              <w:spacing w:line="360" w:lineRule="auto"/>
              <w:jc w:val="center"/>
              <w:rPr>
                <w:lang w:val="es-ES"/>
              </w:rPr>
            </w:pPr>
            <w:r w:rsidRPr="000D1D10">
              <w:rPr>
                <w:lang w:val="es-ES"/>
              </w:rPr>
              <w:t>COG-E2</w:t>
            </w:r>
          </w:p>
        </w:tc>
        <w:tc>
          <w:tcPr>
            <w:tcW w:w="687" w:type="pct"/>
            <w:vAlign w:val="center"/>
          </w:tcPr>
          <w:p w14:paraId="17439502" w14:textId="2970D32F" w:rsidR="00FC0494" w:rsidRPr="000D1D10" w:rsidRDefault="00FC0494" w:rsidP="00FC0494">
            <w:pPr>
              <w:spacing w:line="360" w:lineRule="auto"/>
              <w:jc w:val="center"/>
              <w:rPr>
                <w:lang w:val="es-ES"/>
              </w:rPr>
            </w:pPr>
            <w:r w:rsidRPr="000D1D10">
              <w:rPr>
                <w:lang w:val="es-ES"/>
              </w:rPr>
              <w:t>COG-F1</w:t>
            </w:r>
          </w:p>
        </w:tc>
        <w:tc>
          <w:tcPr>
            <w:tcW w:w="687" w:type="pct"/>
            <w:vAlign w:val="center"/>
          </w:tcPr>
          <w:p w14:paraId="16B82720" w14:textId="7D222184" w:rsidR="00FC0494" w:rsidRPr="000D1D10" w:rsidRDefault="00FC0494" w:rsidP="00FC0494">
            <w:pPr>
              <w:spacing w:line="360" w:lineRule="auto"/>
              <w:jc w:val="center"/>
              <w:rPr>
                <w:lang w:val="es-ES"/>
              </w:rPr>
            </w:pPr>
            <w:r w:rsidRPr="000D1D10">
              <w:rPr>
                <w:lang w:val="es-ES"/>
              </w:rPr>
              <w:t>COG-F2</w:t>
            </w:r>
          </w:p>
        </w:tc>
        <w:tc>
          <w:tcPr>
            <w:tcW w:w="687" w:type="pct"/>
            <w:vAlign w:val="center"/>
          </w:tcPr>
          <w:p w14:paraId="31C1AF59" w14:textId="17D6C979" w:rsidR="00FC0494" w:rsidRPr="000D1D10" w:rsidRDefault="00FC0494" w:rsidP="00FC0494">
            <w:pPr>
              <w:spacing w:line="360" w:lineRule="auto"/>
              <w:jc w:val="center"/>
              <w:rPr>
                <w:lang w:val="es-ES"/>
              </w:rPr>
            </w:pPr>
            <w:r w:rsidRPr="000D1D10">
              <w:rPr>
                <w:lang w:val="es-ES"/>
              </w:rPr>
              <w:t>COG-M1</w:t>
            </w:r>
          </w:p>
        </w:tc>
        <w:tc>
          <w:tcPr>
            <w:tcW w:w="688" w:type="pct"/>
            <w:vAlign w:val="center"/>
          </w:tcPr>
          <w:p w14:paraId="6E70B010" w14:textId="07297ECE" w:rsidR="00FC0494" w:rsidRPr="000D1D10" w:rsidRDefault="00FC0494" w:rsidP="00FC0494">
            <w:pPr>
              <w:spacing w:line="360" w:lineRule="auto"/>
              <w:jc w:val="center"/>
              <w:rPr>
                <w:lang w:val="es-ES"/>
              </w:rPr>
            </w:pPr>
            <w:r w:rsidRPr="000D1D10">
              <w:rPr>
                <w:lang w:val="es-ES"/>
              </w:rPr>
              <w:t>COG-M2</w:t>
            </w:r>
          </w:p>
        </w:tc>
      </w:tr>
      <w:tr w:rsidR="00FC0494" w:rsidRPr="000D1D10" w14:paraId="758DC3E9" w14:textId="77777777" w:rsidTr="000D1D10">
        <w:tc>
          <w:tcPr>
            <w:tcW w:w="878" w:type="pct"/>
          </w:tcPr>
          <w:p w14:paraId="6E25CC60" w14:textId="7F888A8D" w:rsidR="00FC0494" w:rsidRPr="000D1D10" w:rsidRDefault="00FC0494" w:rsidP="00FC0494">
            <w:pPr>
              <w:spacing w:line="360" w:lineRule="auto"/>
              <w:rPr>
                <w:i/>
                <w:iCs/>
                <w:lang w:val="es-ES"/>
              </w:rPr>
            </w:pPr>
            <w:r w:rsidRPr="000D1D10">
              <w:rPr>
                <w:i/>
                <w:iCs/>
                <w:lang w:val="es-ES"/>
              </w:rPr>
              <w:t xml:space="preserve">Instruccional </w:t>
            </w:r>
            <w:r w:rsidR="008F1304" w:rsidRPr="000D1D10">
              <w:rPr>
                <w:i/>
                <w:iCs/>
                <w:lang w:val="es-ES"/>
              </w:rPr>
              <w:t>(s</w:t>
            </w:r>
            <w:r w:rsidRPr="000D1D10">
              <w:rPr>
                <w:i/>
                <w:iCs/>
                <w:lang w:val="es-ES"/>
              </w:rPr>
              <w:t>ituaciones y recursos)</w:t>
            </w:r>
          </w:p>
        </w:tc>
        <w:tc>
          <w:tcPr>
            <w:tcW w:w="686" w:type="pct"/>
            <w:vAlign w:val="center"/>
          </w:tcPr>
          <w:p w14:paraId="3B1E67B3" w14:textId="6C8ED384" w:rsidR="00FC0494" w:rsidRPr="000D1D10" w:rsidRDefault="00FC0494" w:rsidP="00FC0494">
            <w:pPr>
              <w:spacing w:line="360" w:lineRule="auto"/>
              <w:jc w:val="center"/>
              <w:rPr>
                <w:lang w:val="es-ES"/>
              </w:rPr>
            </w:pPr>
            <w:r w:rsidRPr="000D1D10">
              <w:rPr>
                <w:lang w:val="es-ES"/>
              </w:rPr>
              <w:t>INS-E1</w:t>
            </w:r>
          </w:p>
        </w:tc>
        <w:tc>
          <w:tcPr>
            <w:tcW w:w="687" w:type="pct"/>
            <w:vAlign w:val="center"/>
          </w:tcPr>
          <w:p w14:paraId="187D1C5D" w14:textId="1D249957" w:rsidR="00FC0494" w:rsidRPr="000D1D10" w:rsidRDefault="00FC0494" w:rsidP="00FC0494">
            <w:pPr>
              <w:spacing w:line="360" w:lineRule="auto"/>
              <w:jc w:val="center"/>
              <w:rPr>
                <w:lang w:val="es-ES"/>
              </w:rPr>
            </w:pPr>
            <w:r w:rsidRPr="000D1D10">
              <w:rPr>
                <w:lang w:val="es-ES"/>
              </w:rPr>
              <w:t>INS-E2</w:t>
            </w:r>
          </w:p>
        </w:tc>
        <w:tc>
          <w:tcPr>
            <w:tcW w:w="687" w:type="pct"/>
            <w:vAlign w:val="center"/>
          </w:tcPr>
          <w:p w14:paraId="12B5E990" w14:textId="28DDB21D" w:rsidR="00FC0494" w:rsidRPr="000D1D10" w:rsidRDefault="00FC0494" w:rsidP="00FC0494">
            <w:pPr>
              <w:spacing w:line="360" w:lineRule="auto"/>
              <w:jc w:val="center"/>
              <w:rPr>
                <w:lang w:val="es-ES"/>
              </w:rPr>
            </w:pPr>
            <w:r w:rsidRPr="000D1D10">
              <w:rPr>
                <w:lang w:val="es-ES"/>
              </w:rPr>
              <w:t>INS-F1</w:t>
            </w:r>
          </w:p>
        </w:tc>
        <w:tc>
          <w:tcPr>
            <w:tcW w:w="687" w:type="pct"/>
            <w:vAlign w:val="center"/>
          </w:tcPr>
          <w:p w14:paraId="67CE019E" w14:textId="646FC5BA" w:rsidR="00FC0494" w:rsidRPr="000D1D10" w:rsidRDefault="00FC0494" w:rsidP="00FC0494">
            <w:pPr>
              <w:spacing w:line="360" w:lineRule="auto"/>
              <w:jc w:val="center"/>
              <w:rPr>
                <w:lang w:val="es-ES"/>
              </w:rPr>
            </w:pPr>
            <w:r w:rsidRPr="000D1D10">
              <w:rPr>
                <w:lang w:val="es-ES"/>
              </w:rPr>
              <w:t>INS-F2</w:t>
            </w:r>
          </w:p>
        </w:tc>
        <w:tc>
          <w:tcPr>
            <w:tcW w:w="687" w:type="pct"/>
            <w:vAlign w:val="center"/>
          </w:tcPr>
          <w:p w14:paraId="6520EF1A" w14:textId="4A9E69FF" w:rsidR="00FC0494" w:rsidRPr="000D1D10" w:rsidRDefault="00FC0494" w:rsidP="00FC0494">
            <w:pPr>
              <w:spacing w:line="360" w:lineRule="auto"/>
              <w:jc w:val="center"/>
              <w:rPr>
                <w:lang w:val="es-ES"/>
              </w:rPr>
            </w:pPr>
            <w:r w:rsidRPr="000D1D10">
              <w:rPr>
                <w:lang w:val="es-ES"/>
              </w:rPr>
              <w:t>INS-M1</w:t>
            </w:r>
          </w:p>
        </w:tc>
        <w:tc>
          <w:tcPr>
            <w:tcW w:w="688" w:type="pct"/>
            <w:vAlign w:val="center"/>
          </w:tcPr>
          <w:p w14:paraId="3B819715" w14:textId="2A66EEB6" w:rsidR="00FC0494" w:rsidRPr="000D1D10" w:rsidRDefault="00FC0494" w:rsidP="00FC0494">
            <w:pPr>
              <w:spacing w:line="360" w:lineRule="auto"/>
              <w:jc w:val="center"/>
              <w:rPr>
                <w:lang w:val="es-ES"/>
              </w:rPr>
            </w:pPr>
            <w:r w:rsidRPr="000D1D10">
              <w:rPr>
                <w:lang w:val="es-ES"/>
              </w:rPr>
              <w:t>INS-M2</w:t>
            </w:r>
          </w:p>
        </w:tc>
      </w:tr>
      <w:tr w:rsidR="00FC0494" w:rsidRPr="000D1D10" w14:paraId="5E28F8E6" w14:textId="77777777" w:rsidTr="000D1D10">
        <w:tc>
          <w:tcPr>
            <w:tcW w:w="878" w:type="pct"/>
          </w:tcPr>
          <w:p w14:paraId="5AA1C631" w14:textId="3B4F9558" w:rsidR="00FC0494" w:rsidRPr="000D1D10" w:rsidRDefault="00FC0494" w:rsidP="00FC0494">
            <w:pPr>
              <w:spacing w:line="360" w:lineRule="auto"/>
              <w:rPr>
                <w:i/>
                <w:iCs/>
                <w:lang w:val="es-ES"/>
              </w:rPr>
            </w:pPr>
            <w:r w:rsidRPr="000D1D10">
              <w:rPr>
                <w:i/>
                <w:iCs/>
                <w:lang w:val="es-ES"/>
              </w:rPr>
              <w:t>Contenido algebraico</w:t>
            </w:r>
          </w:p>
        </w:tc>
        <w:tc>
          <w:tcPr>
            <w:tcW w:w="686" w:type="pct"/>
            <w:vAlign w:val="center"/>
          </w:tcPr>
          <w:p w14:paraId="0B3D2C15" w14:textId="164E6BB8" w:rsidR="00FC0494" w:rsidRPr="000D1D10" w:rsidRDefault="00FC0494" w:rsidP="00FC0494">
            <w:pPr>
              <w:spacing w:line="360" w:lineRule="auto"/>
              <w:jc w:val="center"/>
              <w:rPr>
                <w:lang w:val="es-ES"/>
              </w:rPr>
            </w:pPr>
            <w:r w:rsidRPr="000D1D10">
              <w:rPr>
                <w:lang w:val="es-ES"/>
              </w:rPr>
              <w:t>ALG-E1</w:t>
            </w:r>
          </w:p>
        </w:tc>
        <w:tc>
          <w:tcPr>
            <w:tcW w:w="687" w:type="pct"/>
            <w:vAlign w:val="center"/>
          </w:tcPr>
          <w:p w14:paraId="44D0D2C8" w14:textId="6C1E487F" w:rsidR="00FC0494" w:rsidRPr="000D1D10" w:rsidRDefault="00FC0494" w:rsidP="00FC0494">
            <w:pPr>
              <w:spacing w:line="360" w:lineRule="auto"/>
              <w:jc w:val="center"/>
              <w:rPr>
                <w:lang w:val="es-ES"/>
              </w:rPr>
            </w:pPr>
            <w:r w:rsidRPr="000D1D10">
              <w:rPr>
                <w:lang w:val="es-ES"/>
              </w:rPr>
              <w:t>ALG-E2</w:t>
            </w:r>
          </w:p>
        </w:tc>
        <w:tc>
          <w:tcPr>
            <w:tcW w:w="687" w:type="pct"/>
            <w:vAlign w:val="center"/>
          </w:tcPr>
          <w:p w14:paraId="1A33227E" w14:textId="1D9E113F" w:rsidR="00FC0494" w:rsidRPr="000D1D10" w:rsidRDefault="00FC0494" w:rsidP="00FC0494">
            <w:pPr>
              <w:spacing w:line="360" w:lineRule="auto"/>
              <w:jc w:val="center"/>
              <w:rPr>
                <w:lang w:val="es-ES"/>
              </w:rPr>
            </w:pPr>
            <w:r w:rsidRPr="000D1D10">
              <w:rPr>
                <w:lang w:val="es-ES"/>
              </w:rPr>
              <w:t>ALG-F1</w:t>
            </w:r>
          </w:p>
        </w:tc>
        <w:tc>
          <w:tcPr>
            <w:tcW w:w="687" w:type="pct"/>
            <w:vAlign w:val="center"/>
          </w:tcPr>
          <w:p w14:paraId="36BEFB77" w14:textId="63DD5E48" w:rsidR="00FC0494" w:rsidRPr="000D1D10" w:rsidRDefault="00FC0494" w:rsidP="00FC0494">
            <w:pPr>
              <w:spacing w:line="360" w:lineRule="auto"/>
              <w:jc w:val="center"/>
              <w:rPr>
                <w:lang w:val="es-ES"/>
              </w:rPr>
            </w:pPr>
            <w:r w:rsidRPr="000D1D10">
              <w:rPr>
                <w:lang w:val="es-ES"/>
              </w:rPr>
              <w:t>ALG-F2</w:t>
            </w:r>
          </w:p>
        </w:tc>
        <w:tc>
          <w:tcPr>
            <w:tcW w:w="687" w:type="pct"/>
            <w:vAlign w:val="center"/>
          </w:tcPr>
          <w:p w14:paraId="57C1C6D7" w14:textId="72BEE1C8" w:rsidR="00FC0494" w:rsidRPr="000D1D10" w:rsidRDefault="00FC0494" w:rsidP="00FC0494">
            <w:pPr>
              <w:spacing w:line="360" w:lineRule="auto"/>
              <w:jc w:val="center"/>
              <w:rPr>
                <w:lang w:val="es-ES"/>
              </w:rPr>
            </w:pPr>
            <w:r w:rsidRPr="000D1D10">
              <w:rPr>
                <w:lang w:val="es-ES"/>
              </w:rPr>
              <w:t>ALG-M1</w:t>
            </w:r>
          </w:p>
        </w:tc>
        <w:tc>
          <w:tcPr>
            <w:tcW w:w="688" w:type="pct"/>
            <w:vAlign w:val="center"/>
          </w:tcPr>
          <w:p w14:paraId="3FF6124D" w14:textId="6DD0AD5E" w:rsidR="00FC0494" w:rsidRPr="000D1D10" w:rsidRDefault="00FC0494" w:rsidP="00FC0494">
            <w:pPr>
              <w:spacing w:line="360" w:lineRule="auto"/>
              <w:jc w:val="center"/>
              <w:rPr>
                <w:lang w:val="es-ES"/>
              </w:rPr>
            </w:pPr>
            <w:r w:rsidRPr="000D1D10">
              <w:rPr>
                <w:lang w:val="es-ES"/>
              </w:rPr>
              <w:t>ALG-M2</w:t>
            </w:r>
          </w:p>
        </w:tc>
      </w:tr>
    </w:tbl>
    <w:p w14:paraId="5EB99068" w14:textId="62AC2293" w:rsidR="00F87E0B" w:rsidRPr="000D1D10" w:rsidRDefault="000A78C1" w:rsidP="000A78C1">
      <w:pPr>
        <w:spacing w:line="360" w:lineRule="auto"/>
        <w:jc w:val="center"/>
        <w:rPr>
          <w:lang w:val="es-ES"/>
        </w:rPr>
      </w:pPr>
      <w:r w:rsidRPr="000D1D10">
        <w:rPr>
          <w:iCs/>
          <w:lang w:val="es-ES"/>
        </w:rPr>
        <w:t>Fuente: Godino</w:t>
      </w:r>
      <w:r w:rsidRPr="000D1D10">
        <w:rPr>
          <w:i/>
          <w:iCs/>
          <w:lang w:val="es-ES"/>
        </w:rPr>
        <w:t xml:space="preserve"> et al. </w:t>
      </w:r>
      <w:r w:rsidRPr="000D1D10">
        <w:rPr>
          <w:iCs/>
          <w:lang w:val="es-ES"/>
        </w:rPr>
        <w:t>(2015)</w:t>
      </w:r>
    </w:p>
    <w:p w14:paraId="0FE5E1DE" w14:textId="09CC5A13" w:rsidR="00F87E0B" w:rsidRPr="000D1D10" w:rsidRDefault="00F87E0B" w:rsidP="000D1D10">
      <w:pPr>
        <w:spacing w:line="360" w:lineRule="auto"/>
        <w:jc w:val="center"/>
        <w:rPr>
          <w:i/>
          <w:iCs/>
          <w:sz w:val="26"/>
          <w:szCs w:val="26"/>
          <w:lang w:val="es-ES"/>
        </w:rPr>
      </w:pPr>
      <w:r w:rsidRPr="000D1D10">
        <w:rPr>
          <w:b/>
          <w:bCs/>
          <w:sz w:val="26"/>
          <w:szCs w:val="26"/>
          <w:lang w:val="es-ES"/>
        </w:rPr>
        <w:lastRenderedPageBreak/>
        <w:t>Fase 2. Validación juicio de expertos</w:t>
      </w:r>
    </w:p>
    <w:p w14:paraId="0116AD56" w14:textId="310E593F" w:rsidR="00F87E0B" w:rsidRDefault="008F1304" w:rsidP="008F1304">
      <w:pPr>
        <w:spacing w:line="360" w:lineRule="auto"/>
        <w:ind w:firstLine="708"/>
        <w:jc w:val="both"/>
        <w:rPr>
          <w:lang w:val="es-ES"/>
        </w:rPr>
      </w:pPr>
      <w:r>
        <w:rPr>
          <w:lang w:val="es-ES"/>
        </w:rPr>
        <w:t>E</w:t>
      </w:r>
      <w:r w:rsidR="00F87E0B" w:rsidRPr="00F87E0B">
        <w:rPr>
          <w:lang w:val="es-ES"/>
        </w:rPr>
        <w:t xml:space="preserve">laborados y depurados los ítems, se solicitó apoyo a </w:t>
      </w:r>
      <w:r>
        <w:rPr>
          <w:lang w:val="es-ES"/>
        </w:rPr>
        <w:t>tres</w:t>
      </w:r>
      <w:r w:rsidR="00F87E0B" w:rsidRPr="00F87E0B">
        <w:rPr>
          <w:lang w:val="es-ES"/>
        </w:rPr>
        <w:t xml:space="preserve"> profesores con experiencia en la materia</w:t>
      </w:r>
      <w:r>
        <w:rPr>
          <w:lang w:val="es-ES"/>
        </w:rPr>
        <w:t xml:space="preserve"> que se encargaron de evaluar</w:t>
      </w:r>
      <w:r w:rsidR="00F87E0B" w:rsidRPr="00F87E0B">
        <w:rPr>
          <w:lang w:val="es-ES"/>
        </w:rPr>
        <w:t xml:space="preserve"> </w:t>
      </w:r>
      <w:r>
        <w:rPr>
          <w:lang w:val="es-ES"/>
        </w:rPr>
        <w:t xml:space="preserve">tanto </w:t>
      </w:r>
      <w:r w:rsidR="00F87E0B" w:rsidRPr="00F87E0B">
        <w:rPr>
          <w:lang w:val="es-ES"/>
        </w:rPr>
        <w:t>la viabilidad de los reactivos</w:t>
      </w:r>
      <w:r>
        <w:rPr>
          <w:lang w:val="es-ES"/>
        </w:rPr>
        <w:t xml:space="preserve"> como su </w:t>
      </w:r>
      <w:r w:rsidR="00F87E0B" w:rsidRPr="00F87E0B">
        <w:rPr>
          <w:lang w:val="es-ES"/>
        </w:rPr>
        <w:t>redacción.</w:t>
      </w:r>
      <w:r w:rsidR="00D033F0">
        <w:rPr>
          <w:lang w:val="es-ES"/>
        </w:rPr>
        <w:t xml:space="preserve"> </w:t>
      </w:r>
    </w:p>
    <w:p w14:paraId="0E82970A" w14:textId="77777777" w:rsidR="008F1304" w:rsidRPr="00F87E0B" w:rsidRDefault="008F1304" w:rsidP="008F1304">
      <w:pPr>
        <w:spacing w:line="360" w:lineRule="auto"/>
        <w:ind w:firstLine="708"/>
        <w:jc w:val="both"/>
        <w:rPr>
          <w:lang w:val="es-ES"/>
        </w:rPr>
      </w:pPr>
    </w:p>
    <w:p w14:paraId="5E046BBF" w14:textId="3B73ECB8" w:rsidR="00F87E0B" w:rsidRPr="000D1D10" w:rsidRDefault="00F87E0B" w:rsidP="000D1D10">
      <w:pPr>
        <w:spacing w:line="360" w:lineRule="auto"/>
        <w:jc w:val="center"/>
        <w:rPr>
          <w:sz w:val="26"/>
          <w:szCs w:val="26"/>
          <w:lang w:val="es-ES"/>
        </w:rPr>
      </w:pPr>
      <w:r w:rsidRPr="000D1D10">
        <w:rPr>
          <w:b/>
          <w:bCs/>
          <w:sz w:val="26"/>
          <w:szCs w:val="26"/>
          <w:lang w:val="es-ES"/>
        </w:rPr>
        <w:t xml:space="preserve">Fase 3. Prueba </w:t>
      </w:r>
      <w:r w:rsidR="008F1304" w:rsidRPr="000D1D10">
        <w:rPr>
          <w:b/>
          <w:bCs/>
          <w:sz w:val="26"/>
          <w:szCs w:val="26"/>
          <w:lang w:val="es-ES"/>
        </w:rPr>
        <w:t>p</w:t>
      </w:r>
      <w:r w:rsidRPr="000D1D10">
        <w:rPr>
          <w:b/>
          <w:bCs/>
          <w:sz w:val="26"/>
          <w:szCs w:val="26"/>
          <w:lang w:val="es-ES"/>
        </w:rPr>
        <w:t>iloto</w:t>
      </w:r>
    </w:p>
    <w:p w14:paraId="6AA65E5E" w14:textId="355D121B" w:rsidR="00F87E0B" w:rsidRPr="00F87E0B" w:rsidRDefault="00F87E0B" w:rsidP="008F1304">
      <w:pPr>
        <w:spacing w:line="360" w:lineRule="auto"/>
        <w:ind w:firstLine="708"/>
        <w:jc w:val="both"/>
        <w:rPr>
          <w:lang w:val="es-ES"/>
        </w:rPr>
      </w:pPr>
      <w:r w:rsidRPr="00F87E0B">
        <w:rPr>
          <w:lang w:val="es-ES"/>
        </w:rPr>
        <w:t xml:space="preserve">En la </w:t>
      </w:r>
      <w:r w:rsidR="003E718F">
        <w:rPr>
          <w:lang w:val="es-ES"/>
        </w:rPr>
        <w:t>t</w:t>
      </w:r>
      <w:r w:rsidRPr="00F87E0B">
        <w:rPr>
          <w:lang w:val="es-ES"/>
        </w:rPr>
        <w:t>abla 2 se muestra el índice de dificultad en la prueba piloto</w:t>
      </w:r>
      <w:r w:rsidR="008F1304">
        <w:rPr>
          <w:lang w:val="es-ES"/>
        </w:rPr>
        <w:t xml:space="preserve">, la cual fue aplicada a </w:t>
      </w:r>
      <w:r w:rsidRPr="00F87E0B">
        <w:rPr>
          <w:lang w:val="es-ES"/>
        </w:rPr>
        <w:t>14 participantes</w:t>
      </w:r>
      <w:r w:rsidR="008F1304">
        <w:rPr>
          <w:lang w:val="es-ES"/>
        </w:rPr>
        <w:t>.</w:t>
      </w:r>
      <w:r w:rsidRPr="00F87E0B">
        <w:rPr>
          <w:lang w:val="es-ES"/>
        </w:rPr>
        <w:t xml:space="preserve"> </w:t>
      </w:r>
      <w:r w:rsidR="008F1304">
        <w:rPr>
          <w:lang w:val="es-ES"/>
        </w:rPr>
        <w:t>E</w:t>
      </w:r>
      <w:r w:rsidRPr="00F87E0B">
        <w:rPr>
          <w:lang w:val="es-ES"/>
        </w:rPr>
        <w:t>l índice [0</w:t>
      </w:r>
      <w:r w:rsidR="008F1304">
        <w:rPr>
          <w:lang w:val="es-ES"/>
        </w:rPr>
        <w:t>.</w:t>
      </w:r>
      <w:r w:rsidRPr="00F87E0B">
        <w:rPr>
          <w:lang w:val="es-ES"/>
        </w:rPr>
        <w:t>100] con 100 representa a un ítem muy fácil, donde todos los alumnos respondieron acertadamente</w:t>
      </w:r>
      <w:r w:rsidR="008F1304">
        <w:rPr>
          <w:lang w:val="es-ES"/>
        </w:rPr>
        <w:t>;</w:t>
      </w:r>
      <w:r w:rsidRPr="00F87E0B">
        <w:rPr>
          <w:lang w:val="es-ES"/>
        </w:rPr>
        <w:t xml:space="preserve"> </w:t>
      </w:r>
      <w:r w:rsidR="008F1304">
        <w:rPr>
          <w:lang w:val="es-ES"/>
        </w:rPr>
        <w:t>asimismo,</w:t>
      </w:r>
      <w:r w:rsidRPr="00F87E0B">
        <w:rPr>
          <w:lang w:val="es-ES"/>
        </w:rPr>
        <w:t xml:space="preserve"> se representa el error típico de los estudiantes que permite construir intervalos de confianza de las estimaciones.</w:t>
      </w:r>
    </w:p>
    <w:p w14:paraId="2145ACF6" w14:textId="77777777" w:rsidR="000D1D10" w:rsidRPr="00F87E0B" w:rsidRDefault="000D1D10" w:rsidP="00F87E0B">
      <w:pPr>
        <w:spacing w:line="360" w:lineRule="auto"/>
        <w:rPr>
          <w:lang w:val="es-ES"/>
        </w:rPr>
      </w:pPr>
    </w:p>
    <w:p w14:paraId="2B1E5BA9" w14:textId="66B647FF" w:rsidR="00F87E0B" w:rsidRPr="000D1D10" w:rsidRDefault="00F87E0B" w:rsidP="008F1304">
      <w:pPr>
        <w:spacing w:line="360" w:lineRule="auto"/>
        <w:jc w:val="center"/>
        <w:rPr>
          <w:b/>
          <w:bCs/>
          <w:iCs/>
          <w:lang w:val="es-ES"/>
        </w:rPr>
      </w:pPr>
      <w:r w:rsidRPr="000D1D10">
        <w:rPr>
          <w:b/>
          <w:bCs/>
          <w:iCs/>
          <w:lang w:val="es-ES"/>
        </w:rPr>
        <w:t xml:space="preserve">Tabla 2. </w:t>
      </w:r>
      <w:r w:rsidRPr="000D1D10">
        <w:rPr>
          <w:iCs/>
          <w:lang w:val="es-ES"/>
        </w:rPr>
        <w:t>Índice de dificultad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083"/>
        <w:gridCol w:w="1370"/>
        <w:gridCol w:w="643"/>
        <w:gridCol w:w="2083"/>
        <w:gridCol w:w="1370"/>
      </w:tblGrid>
      <w:tr w:rsidR="00064F42" w:rsidRPr="000D1D10" w14:paraId="7DA64F42" w14:textId="77777777" w:rsidTr="00BF6A52">
        <w:trPr>
          <w:cantSplit/>
          <w:jc w:val="center"/>
        </w:trPr>
        <w:tc>
          <w:tcPr>
            <w:tcW w:w="0" w:type="auto"/>
            <w:gridSpan w:val="3"/>
            <w:shd w:val="clear" w:color="auto" w:fill="auto"/>
          </w:tcPr>
          <w:p w14:paraId="4C029754" w14:textId="79F4FEFD" w:rsidR="00064F42" w:rsidRPr="000D1D10" w:rsidRDefault="00064F42" w:rsidP="00FC0494">
            <w:pPr>
              <w:spacing w:line="360" w:lineRule="auto"/>
              <w:jc w:val="center"/>
              <w:rPr>
                <w:lang w:val="es-ES"/>
              </w:rPr>
            </w:pPr>
            <w:r w:rsidRPr="000D1D10">
              <w:rPr>
                <w:lang w:val="es-ES"/>
              </w:rPr>
              <w:t xml:space="preserve">Momento 1: </w:t>
            </w:r>
            <w:r w:rsidRPr="000D1D10">
              <w:rPr>
                <w:iCs/>
                <w:lang w:val="es-ES"/>
              </w:rPr>
              <w:t>Aritmética</w:t>
            </w:r>
          </w:p>
        </w:tc>
        <w:tc>
          <w:tcPr>
            <w:tcW w:w="0" w:type="auto"/>
            <w:gridSpan w:val="3"/>
          </w:tcPr>
          <w:p w14:paraId="0B7DD333" w14:textId="0A8A4AA4" w:rsidR="00064F42" w:rsidRPr="000D1D10" w:rsidRDefault="00064F42" w:rsidP="00FC0494">
            <w:pPr>
              <w:spacing w:line="360" w:lineRule="auto"/>
              <w:jc w:val="center"/>
              <w:rPr>
                <w:lang w:val="es-ES"/>
              </w:rPr>
            </w:pPr>
            <w:r w:rsidRPr="000D1D10">
              <w:rPr>
                <w:lang w:val="es-ES"/>
              </w:rPr>
              <w:t>Momento 2: Algebra</w:t>
            </w:r>
          </w:p>
        </w:tc>
      </w:tr>
      <w:tr w:rsidR="00064F42" w:rsidRPr="000D1D10" w14:paraId="6A4F01D9" w14:textId="77777777" w:rsidTr="00064F42">
        <w:trPr>
          <w:cantSplit/>
          <w:trHeight w:val="513"/>
          <w:jc w:val="center"/>
        </w:trPr>
        <w:tc>
          <w:tcPr>
            <w:tcW w:w="0" w:type="auto"/>
            <w:shd w:val="clear" w:color="auto" w:fill="auto"/>
          </w:tcPr>
          <w:p w14:paraId="703B8B7D" w14:textId="77777777" w:rsidR="00064F42" w:rsidRPr="000D1D10" w:rsidRDefault="00064F42" w:rsidP="00064F42">
            <w:pPr>
              <w:spacing w:line="360" w:lineRule="auto"/>
              <w:jc w:val="center"/>
              <w:rPr>
                <w:i/>
                <w:iCs/>
                <w:lang w:val="es-ES"/>
              </w:rPr>
            </w:pPr>
            <w:r w:rsidRPr="000D1D10">
              <w:rPr>
                <w:i/>
                <w:iCs/>
                <w:lang w:val="es-ES"/>
              </w:rPr>
              <w:t>Ítem</w:t>
            </w:r>
          </w:p>
        </w:tc>
        <w:tc>
          <w:tcPr>
            <w:tcW w:w="0" w:type="auto"/>
            <w:shd w:val="clear" w:color="auto" w:fill="auto"/>
          </w:tcPr>
          <w:p w14:paraId="376325A2" w14:textId="77777777" w:rsidR="00064F42" w:rsidRPr="000D1D10" w:rsidRDefault="00064F42" w:rsidP="00064F42">
            <w:pPr>
              <w:spacing w:line="360" w:lineRule="auto"/>
              <w:jc w:val="center"/>
              <w:rPr>
                <w:i/>
                <w:iCs/>
                <w:lang w:val="es-ES"/>
              </w:rPr>
            </w:pPr>
            <w:r w:rsidRPr="000D1D10">
              <w:rPr>
                <w:i/>
                <w:iCs/>
                <w:lang w:val="es-ES"/>
              </w:rPr>
              <w:t>Índice de dificultad</w:t>
            </w:r>
          </w:p>
        </w:tc>
        <w:tc>
          <w:tcPr>
            <w:tcW w:w="0" w:type="auto"/>
            <w:shd w:val="clear" w:color="auto" w:fill="auto"/>
          </w:tcPr>
          <w:p w14:paraId="71A78EFE" w14:textId="77777777" w:rsidR="00064F42" w:rsidRPr="000D1D10" w:rsidRDefault="00064F42" w:rsidP="00064F42">
            <w:pPr>
              <w:spacing w:line="360" w:lineRule="auto"/>
              <w:jc w:val="center"/>
              <w:rPr>
                <w:i/>
                <w:iCs/>
                <w:lang w:val="es-ES"/>
              </w:rPr>
            </w:pPr>
            <w:r w:rsidRPr="000D1D10">
              <w:rPr>
                <w:i/>
                <w:iCs/>
                <w:lang w:val="es-ES"/>
              </w:rPr>
              <w:t>Error típico</w:t>
            </w:r>
          </w:p>
        </w:tc>
        <w:tc>
          <w:tcPr>
            <w:tcW w:w="0" w:type="auto"/>
          </w:tcPr>
          <w:p w14:paraId="65002055" w14:textId="6C9F5003" w:rsidR="00064F42" w:rsidRPr="000D1D10" w:rsidRDefault="00064F42" w:rsidP="00064F42">
            <w:pPr>
              <w:spacing w:line="360" w:lineRule="auto"/>
              <w:jc w:val="center"/>
              <w:rPr>
                <w:i/>
                <w:iCs/>
                <w:lang w:val="es-ES"/>
              </w:rPr>
            </w:pPr>
            <w:r w:rsidRPr="000D1D10">
              <w:rPr>
                <w:i/>
                <w:iCs/>
                <w:lang w:val="es-ES"/>
              </w:rPr>
              <w:t>Ítem</w:t>
            </w:r>
          </w:p>
        </w:tc>
        <w:tc>
          <w:tcPr>
            <w:tcW w:w="0" w:type="auto"/>
          </w:tcPr>
          <w:p w14:paraId="28B0D763" w14:textId="4FA1F674" w:rsidR="00064F42" w:rsidRPr="000D1D10" w:rsidRDefault="00064F42" w:rsidP="00064F42">
            <w:pPr>
              <w:spacing w:line="360" w:lineRule="auto"/>
              <w:jc w:val="center"/>
              <w:rPr>
                <w:i/>
                <w:iCs/>
                <w:lang w:val="es-ES"/>
              </w:rPr>
            </w:pPr>
            <w:r w:rsidRPr="000D1D10">
              <w:rPr>
                <w:i/>
                <w:iCs/>
                <w:lang w:val="es-ES"/>
              </w:rPr>
              <w:t>Índice de dificultad</w:t>
            </w:r>
          </w:p>
        </w:tc>
        <w:tc>
          <w:tcPr>
            <w:tcW w:w="0" w:type="auto"/>
          </w:tcPr>
          <w:p w14:paraId="4FE725F4" w14:textId="2BD33997" w:rsidR="00064F42" w:rsidRPr="000D1D10" w:rsidRDefault="00064F42" w:rsidP="00064F42">
            <w:pPr>
              <w:spacing w:line="360" w:lineRule="auto"/>
              <w:jc w:val="center"/>
              <w:rPr>
                <w:i/>
                <w:iCs/>
                <w:lang w:val="es-ES"/>
              </w:rPr>
            </w:pPr>
            <w:r w:rsidRPr="000D1D10">
              <w:rPr>
                <w:i/>
                <w:iCs/>
                <w:lang w:val="es-ES"/>
              </w:rPr>
              <w:t>Error típico</w:t>
            </w:r>
          </w:p>
        </w:tc>
      </w:tr>
      <w:tr w:rsidR="00064F42" w:rsidRPr="000D1D10" w14:paraId="0BCC2F8D" w14:textId="77777777" w:rsidTr="00064F42">
        <w:trPr>
          <w:cantSplit/>
          <w:jc w:val="center"/>
        </w:trPr>
        <w:tc>
          <w:tcPr>
            <w:tcW w:w="0" w:type="auto"/>
            <w:shd w:val="clear" w:color="auto" w:fill="auto"/>
          </w:tcPr>
          <w:p w14:paraId="7406C961" w14:textId="77777777" w:rsidR="00064F42" w:rsidRPr="000D1D10" w:rsidRDefault="00064F42" w:rsidP="00064F42">
            <w:pPr>
              <w:spacing w:line="360" w:lineRule="auto"/>
              <w:rPr>
                <w:lang w:val="es-ES"/>
              </w:rPr>
            </w:pPr>
            <w:r w:rsidRPr="000D1D10">
              <w:rPr>
                <w:lang w:val="es-ES"/>
              </w:rPr>
              <w:t>1</w:t>
            </w:r>
          </w:p>
        </w:tc>
        <w:tc>
          <w:tcPr>
            <w:tcW w:w="0" w:type="auto"/>
            <w:shd w:val="clear" w:color="auto" w:fill="auto"/>
          </w:tcPr>
          <w:p w14:paraId="43688F7D" w14:textId="77777777" w:rsidR="00064F42" w:rsidRPr="000D1D10" w:rsidRDefault="00064F42" w:rsidP="00064F42">
            <w:pPr>
              <w:spacing w:line="360" w:lineRule="auto"/>
              <w:rPr>
                <w:strike/>
                <w:lang w:val="es-ES"/>
              </w:rPr>
            </w:pPr>
            <w:r w:rsidRPr="000D1D10">
              <w:rPr>
                <w:strike/>
                <w:lang w:val="es-ES"/>
              </w:rPr>
              <w:t>79.5</w:t>
            </w:r>
          </w:p>
        </w:tc>
        <w:tc>
          <w:tcPr>
            <w:tcW w:w="0" w:type="auto"/>
            <w:shd w:val="clear" w:color="auto" w:fill="auto"/>
          </w:tcPr>
          <w:p w14:paraId="1D5594FD" w14:textId="77777777" w:rsidR="00064F42" w:rsidRPr="000D1D10" w:rsidRDefault="00064F42" w:rsidP="00064F42">
            <w:pPr>
              <w:spacing w:line="360" w:lineRule="auto"/>
              <w:rPr>
                <w:strike/>
                <w:lang w:val="es-ES"/>
              </w:rPr>
            </w:pPr>
            <w:r w:rsidRPr="000D1D10">
              <w:rPr>
                <w:strike/>
                <w:lang w:val="es-ES"/>
              </w:rPr>
              <w:t>13.6</w:t>
            </w:r>
          </w:p>
        </w:tc>
        <w:tc>
          <w:tcPr>
            <w:tcW w:w="0" w:type="auto"/>
          </w:tcPr>
          <w:p w14:paraId="07791F9A" w14:textId="36CD6998" w:rsidR="00064F42" w:rsidRPr="000D1D10" w:rsidRDefault="00064F42" w:rsidP="00064F42">
            <w:pPr>
              <w:spacing w:line="360" w:lineRule="auto"/>
              <w:rPr>
                <w:lang w:val="es-ES"/>
              </w:rPr>
            </w:pPr>
            <w:r w:rsidRPr="000D1D10">
              <w:rPr>
                <w:lang w:val="es-ES"/>
              </w:rPr>
              <w:t>1</w:t>
            </w:r>
          </w:p>
        </w:tc>
        <w:tc>
          <w:tcPr>
            <w:tcW w:w="0" w:type="auto"/>
          </w:tcPr>
          <w:p w14:paraId="77331BC2" w14:textId="13789FFA" w:rsidR="00064F42" w:rsidRPr="000D1D10" w:rsidRDefault="00064F42" w:rsidP="00064F42">
            <w:pPr>
              <w:spacing w:line="360" w:lineRule="auto"/>
              <w:rPr>
                <w:lang w:val="es-ES"/>
              </w:rPr>
            </w:pPr>
            <w:r w:rsidRPr="000D1D10">
              <w:rPr>
                <w:lang w:val="es-ES"/>
              </w:rPr>
              <w:t>68.1</w:t>
            </w:r>
          </w:p>
        </w:tc>
        <w:tc>
          <w:tcPr>
            <w:tcW w:w="0" w:type="auto"/>
          </w:tcPr>
          <w:p w14:paraId="525EEF8A" w14:textId="61552487" w:rsidR="00064F42" w:rsidRPr="000D1D10" w:rsidRDefault="00064F42" w:rsidP="00064F42">
            <w:pPr>
              <w:spacing w:line="360" w:lineRule="auto"/>
              <w:rPr>
                <w:lang w:val="es-ES"/>
              </w:rPr>
            </w:pPr>
            <w:r w:rsidRPr="000D1D10">
              <w:rPr>
                <w:lang w:val="es-ES"/>
              </w:rPr>
              <w:t>27.7</w:t>
            </w:r>
          </w:p>
        </w:tc>
      </w:tr>
      <w:tr w:rsidR="00064F42" w:rsidRPr="000D1D10" w14:paraId="3D6FAA56" w14:textId="77777777" w:rsidTr="00064F42">
        <w:trPr>
          <w:cantSplit/>
          <w:jc w:val="center"/>
        </w:trPr>
        <w:tc>
          <w:tcPr>
            <w:tcW w:w="0" w:type="auto"/>
            <w:shd w:val="clear" w:color="auto" w:fill="auto"/>
          </w:tcPr>
          <w:p w14:paraId="3348F03E" w14:textId="77777777" w:rsidR="00064F42" w:rsidRPr="000D1D10" w:rsidRDefault="00064F42" w:rsidP="00064F42">
            <w:pPr>
              <w:spacing w:line="360" w:lineRule="auto"/>
              <w:rPr>
                <w:lang w:val="es-ES"/>
              </w:rPr>
            </w:pPr>
            <w:r w:rsidRPr="000D1D10">
              <w:rPr>
                <w:lang w:val="es-ES"/>
              </w:rPr>
              <w:t>2</w:t>
            </w:r>
          </w:p>
        </w:tc>
        <w:tc>
          <w:tcPr>
            <w:tcW w:w="0" w:type="auto"/>
            <w:shd w:val="clear" w:color="auto" w:fill="auto"/>
          </w:tcPr>
          <w:p w14:paraId="103540F6" w14:textId="77777777" w:rsidR="00064F42" w:rsidRPr="000D1D10" w:rsidRDefault="00064F42" w:rsidP="00064F42">
            <w:pPr>
              <w:spacing w:line="360" w:lineRule="auto"/>
              <w:rPr>
                <w:strike/>
                <w:lang w:val="es-ES"/>
              </w:rPr>
            </w:pPr>
            <w:r w:rsidRPr="000D1D10">
              <w:rPr>
                <w:strike/>
                <w:lang w:val="es-ES"/>
              </w:rPr>
              <w:t>93.2</w:t>
            </w:r>
          </w:p>
        </w:tc>
        <w:tc>
          <w:tcPr>
            <w:tcW w:w="0" w:type="auto"/>
            <w:shd w:val="clear" w:color="auto" w:fill="auto"/>
          </w:tcPr>
          <w:p w14:paraId="6609C6F3" w14:textId="77777777" w:rsidR="00064F42" w:rsidRPr="000D1D10" w:rsidRDefault="00064F42" w:rsidP="00064F42">
            <w:pPr>
              <w:spacing w:line="360" w:lineRule="auto"/>
              <w:rPr>
                <w:strike/>
                <w:lang w:val="es-ES"/>
              </w:rPr>
            </w:pPr>
            <w:r w:rsidRPr="000D1D10">
              <w:rPr>
                <w:strike/>
                <w:lang w:val="es-ES"/>
              </w:rPr>
              <w:t>6.8</w:t>
            </w:r>
          </w:p>
        </w:tc>
        <w:tc>
          <w:tcPr>
            <w:tcW w:w="0" w:type="auto"/>
          </w:tcPr>
          <w:p w14:paraId="318BA3F1" w14:textId="0158B248" w:rsidR="00064F42" w:rsidRPr="000D1D10" w:rsidRDefault="00064F42" w:rsidP="00064F42">
            <w:pPr>
              <w:spacing w:line="360" w:lineRule="auto"/>
              <w:rPr>
                <w:lang w:val="es-ES"/>
              </w:rPr>
            </w:pPr>
            <w:r w:rsidRPr="000D1D10">
              <w:rPr>
                <w:lang w:val="es-ES"/>
              </w:rPr>
              <w:t>2</w:t>
            </w:r>
          </w:p>
        </w:tc>
        <w:tc>
          <w:tcPr>
            <w:tcW w:w="0" w:type="auto"/>
          </w:tcPr>
          <w:p w14:paraId="30A33118" w14:textId="159DF983" w:rsidR="00064F42" w:rsidRPr="000D1D10" w:rsidRDefault="00064F42" w:rsidP="00064F42">
            <w:pPr>
              <w:spacing w:line="360" w:lineRule="auto"/>
              <w:rPr>
                <w:lang w:val="es-ES"/>
              </w:rPr>
            </w:pPr>
            <w:r w:rsidRPr="000D1D10">
              <w:rPr>
                <w:lang w:val="es-ES"/>
              </w:rPr>
              <w:t>45.7</w:t>
            </w:r>
          </w:p>
        </w:tc>
        <w:tc>
          <w:tcPr>
            <w:tcW w:w="0" w:type="auto"/>
          </w:tcPr>
          <w:p w14:paraId="07A2AEE3" w14:textId="1A67449C" w:rsidR="00064F42" w:rsidRPr="000D1D10" w:rsidRDefault="00064F42" w:rsidP="00064F42">
            <w:pPr>
              <w:spacing w:line="360" w:lineRule="auto"/>
              <w:rPr>
                <w:lang w:val="es-ES"/>
              </w:rPr>
            </w:pPr>
            <w:r w:rsidRPr="000D1D10">
              <w:rPr>
                <w:lang w:val="es-ES"/>
              </w:rPr>
              <w:t>30.4</w:t>
            </w:r>
          </w:p>
        </w:tc>
      </w:tr>
      <w:tr w:rsidR="00064F42" w:rsidRPr="000D1D10" w14:paraId="46EA7435" w14:textId="77777777" w:rsidTr="00064F42">
        <w:trPr>
          <w:cantSplit/>
          <w:jc w:val="center"/>
        </w:trPr>
        <w:tc>
          <w:tcPr>
            <w:tcW w:w="0" w:type="auto"/>
            <w:shd w:val="clear" w:color="auto" w:fill="auto"/>
          </w:tcPr>
          <w:p w14:paraId="7FE66D52" w14:textId="77777777" w:rsidR="00064F42" w:rsidRPr="000D1D10" w:rsidRDefault="00064F42" w:rsidP="00064F42">
            <w:pPr>
              <w:spacing w:line="360" w:lineRule="auto"/>
              <w:rPr>
                <w:lang w:val="es-ES"/>
              </w:rPr>
            </w:pPr>
            <w:r w:rsidRPr="000D1D10">
              <w:rPr>
                <w:lang w:val="es-ES"/>
              </w:rPr>
              <w:t>3</w:t>
            </w:r>
          </w:p>
        </w:tc>
        <w:tc>
          <w:tcPr>
            <w:tcW w:w="0" w:type="auto"/>
            <w:shd w:val="clear" w:color="auto" w:fill="auto"/>
          </w:tcPr>
          <w:p w14:paraId="45FCD8F3" w14:textId="77777777" w:rsidR="00064F42" w:rsidRPr="000D1D10" w:rsidRDefault="00064F42" w:rsidP="00064F42">
            <w:pPr>
              <w:spacing w:line="360" w:lineRule="auto"/>
              <w:rPr>
                <w:lang w:val="es-ES"/>
              </w:rPr>
            </w:pPr>
            <w:r w:rsidRPr="000D1D10">
              <w:rPr>
                <w:lang w:val="es-ES"/>
              </w:rPr>
              <w:t>61.9</w:t>
            </w:r>
          </w:p>
        </w:tc>
        <w:tc>
          <w:tcPr>
            <w:tcW w:w="0" w:type="auto"/>
            <w:shd w:val="clear" w:color="auto" w:fill="auto"/>
          </w:tcPr>
          <w:p w14:paraId="101BCD5A" w14:textId="77777777" w:rsidR="00064F42" w:rsidRPr="000D1D10" w:rsidRDefault="00064F42" w:rsidP="00064F42">
            <w:pPr>
              <w:spacing w:line="360" w:lineRule="auto"/>
              <w:rPr>
                <w:lang w:val="es-ES"/>
              </w:rPr>
            </w:pPr>
            <w:r w:rsidRPr="000D1D10">
              <w:rPr>
                <w:lang w:val="es-ES"/>
              </w:rPr>
              <w:t>14.3</w:t>
            </w:r>
          </w:p>
        </w:tc>
        <w:tc>
          <w:tcPr>
            <w:tcW w:w="0" w:type="auto"/>
          </w:tcPr>
          <w:p w14:paraId="5AA94E16" w14:textId="42BC2143" w:rsidR="00064F42" w:rsidRPr="000D1D10" w:rsidRDefault="00064F42" w:rsidP="00064F42">
            <w:pPr>
              <w:spacing w:line="360" w:lineRule="auto"/>
              <w:rPr>
                <w:lang w:val="es-ES"/>
              </w:rPr>
            </w:pPr>
            <w:r w:rsidRPr="000D1D10">
              <w:rPr>
                <w:lang w:val="es-ES"/>
              </w:rPr>
              <w:t>3</w:t>
            </w:r>
          </w:p>
        </w:tc>
        <w:tc>
          <w:tcPr>
            <w:tcW w:w="0" w:type="auto"/>
          </w:tcPr>
          <w:p w14:paraId="17345237" w14:textId="6879D933" w:rsidR="00064F42" w:rsidRPr="000D1D10" w:rsidRDefault="00064F42" w:rsidP="00064F42">
            <w:pPr>
              <w:spacing w:line="360" w:lineRule="auto"/>
              <w:rPr>
                <w:lang w:val="es-ES"/>
              </w:rPr>
            </w:pPr>
            <w:r w:rsidRPr="000D1D10">
              <w:rPr>
                <w:strike/>
                <w:lang w:val="es-ES"/>
              </w:rPr>
              <w:t>44.7</w:t>
            </w:r>
          </w:p>
        </w:tc>
        <w:tc>
          <w:tcPr>
            <w:tcW w:w="0" w:type="auto"/>
          </w:tcPr>
          <w:p w14:paraId="55CEC4DC" w14:textId="06BFC7ED" w:rsidR="00064F42" w:rsidRPr="000D1D10" w:rsidRDefault="00064F42" w:rsidP="00064F42">
            <w:pPr>
              <w:spacing w:line="360" w:lineRule="auto"/>
              <w:rPr>
                <w:lang w:val="es-ES"/>
              </w:rPr>
            </w:pPr>
            <w:r w:rsidRPr="000D1D10">
              <w:rPr>
                <w:strike/>
                <w:lang w:val="es-ES"/>
              </w:rPr>
              <w:t>23.4</w:t>
            </w:r>
          </w:p>
        </w:tc>
      </w:tr>
      <w:tr w:rsidR="00064F42" w:rsidRPr="000D1D10" w14:paraId="6CC3063E" w14:textId="77777777" w:rsidTr="00064F42">
        <w:trPr>
          <w:cantSplit/>
          <w:jc w:val="center"/>
        </w:trPr>
        <w:tc>
          <w:tcPr>
            <w:tcW w:w="0" w:type="auto"/>
            <w:shd w:val="clear" w:color="auto" w:fill="auto"/>
          </w:tcPr>
          <w:p w14:paraId="2B790101" w14:textId="77777777" w:rsidR="00064F42" w:rsidRPr="000D1D10" w:rsidRDefault="00064F42" w:rsidP="00064F42">
            <w:pPr>
              <w:spacing w:line="360" w:lineRule="auto"/>
              <w:rPr>
                <w:lang w:val="es-ES"/>
              </w:rPr>
            </w:pPr>
            <w:r w:rsidRPr="000D1D10">
              <w:rPr>
                <w:lang w:val="es-ES"/>
              </w:rPr>
              <w:t>4</w:t>
            </w:r>
          </w:p>
        </w:tc>
        <w:tc>
          <w:tcPr>
            <w:tcW w:w="0" w:type="auto"/>
            <w:shd w:val="clear" w:color="auto" w:fill="auto"/>
          </w:tcPr>
          <w:p w14:paraId="5C283E7B" w14:textId="77777777" w:rsidR="00064F42" w:rsidRPr="000D1D10" w:rsidRDefault="00064F42" w:rsidP="00064F42">
            <w:pPr>
              <w:spacing w:line="360" w:lineRule="auto"/>
              <w:rPr>
                <w:strike/>
                <w:lang w:val="es-ES"/>
              </w:rPr>
            </w:pPr>
            <w:r w:rsidRPr="000D1D10">
              <w:rPr>
                <w:strike/>
                <w:lang w:val="es-ES"/>
              </w:rPr>
              <w:t>86</w:t>
            </w:r>
          </w:p>
        </w:tc>
        <w:tc>
          <w:tcPr>
            <w:tcW w:w="0" w:type="auto"/>
            <w:shd w:val="clear" w:color="auto" w:fill="auto"/>
          </w:tcPr>
          <w:p w14:paraId="0EF1DA97" w14:textId="77777777" w:rsidR="00064F42" w:rsidRPr="000D1D10" w:rsidRDefault="00064F42" w:rsidP="00064F42">
            <w:pPr>
              <w:spacing w:line="360" w:lineRule="auto"/>
              <w:rPr>
                <w:strike/>
                <w:lang w:val="es-ES"/>
              </w:rPr>
            </w:pPr>
            <w:r w:rsidRPr="000D1D10">
              <w:rPr>
                <w:strike/>
                <w:lang w:val="es-ES"/>
              </w:rPr>
              <w:t>9.3</w:t>
            </w:r>
          </w:p>
        </w:tc>
        <w:tc>
          <w:tcPr>
            <w:tcW w:w="0" w:type="auto"/>
          </w:tcPr>
          <w:p w14:paraId="3728D3BD" w14:textId="4654EE84" w:rsidR="00064F42" w:rsidRPr="000D1D10" w:rsidRDefault="00064F42" w:rsidP="00064F42">
            <w:pPr>
              <w:spacing w:line="360" w:lineRule="auto"/>
              <w:rPr>
                <w:lang w:val="es-ES"/>
              </w:rPr>
            </w:pPr>
            <w:r w:rsidRPr="000D1D10">
              <w:rPr>
                <w:lang w:val="es-ES"/>
              </w:rPr>
              <w:t>4</w:t>
            </w:r>
          </w:p>
        </w:tc>
        <w:tc>
          <w:tcPr>
            <w:tcW w:w="0" w:type="auto"/>
          </w:tcPr>
          <w:p w14:paraId="1720A685" w14:textId="258E65BA" w:rsidR="00064F42" w:rsidRPr="000D1D10" w:rsidRDefault="00064F42" w:rsidP="00064F42">
            <w:pPr>
              <w:spacing w:line="360" w:lineRule="auto"/>
              <w:rPr>
                <w:lang w:val="es-ES"/>
              </w:rPr>
            </w:pPr>
            <w:r w:rsidRPr="000D1D10">
              <w:rPr>
                <w:strike/>
                <w:lang w:val="es-ES"/>
              </w:rPr>
              <w:t>78.7</w:t>
            </w:r>
          </w:p>
        </w:tc>
        <w:tc>
          <w:tcPr>
            <w:tcW w:w="0" w:type="auto"/>
          </w:tcPr>
          <w:p w14:paraId="0B004E95" w14:textId="06658BDE" w:rsidR="00064F42" w:rsidRPr="000D1D10" w:rsidRDefault="00064F42" w:rsidP="00064F42">
            <w:pPr>
              <w:spacing w:line="360" w:lineRule="auto"/>
              <w:rPr>
                <w:lang w:val="es-ES"/>
              </w:rPr>
            </w:pPr>
            <w:r w:rsidRPr="000D1D10">
              <w:rPr>
                <w:strike/>
                <w:lang w:val="es-ES"/>
              </w:rPr>
              <w:t>14.9</w:t>
            </w:r>
          </w:p>
        </w:tc>
      </w:tr>
      <w:tr w:rsidR="00064F42" w:rsidRPr="000D1D10" w14:paraId="5B7DB14D" w14:textId="77777777" w:rsidTr="00064F42">
        <w:trPr>
          <w:cantSplit/>
          <w:jc w:val="center"/>
        </w:trPr>
        <w:tc>
          <w:tcPr>
            <w:tcW w:w="0" w:type="auto"/>
            <w:shd w:val="clear" w:color="auto" w:fill="auto"/>
          </w:tcPr>
          <w:p w14:paraId="10D376C8" w14:textId="77777777" w:rsidR="00064F42" w:rsidRPr="000D1D10" w:rsidRDefault="00064F42" w:rsidP="00064F42">
            <w:pPr>
              <w:spacing w:line="360" w:lineRule="auto"/>
              <w:rPr>
                <w:lang w:val="es-ES"/>
              </w:rPr>
            </w:pPr>
            <w:r w:rsidRPr="000D1D10">
              <w:rPr>
                <w:lang w:val="es-ES"/>
              </w:rPr>
              <w:t>5</w:t>
            </w:r>
          </w:p>
        </w:tc>
        <w:tc>
          <w:tcPr>
            <w:tcW w:w="0" w:type="auto"/>
            <w:shd w:val="clear" w:color="auto" w:fill="auto"/>
          </w:tcPr>
          <w:p w14:paraId="1B808CAF" w14:textId="77777777" w:rsidR="00064F42" w:rsidRPr="000D1D10" w:rsidRDefault="00064F42" w:rsidP="00064F42">
            <w:pPr>
              <w:spacing w:line="360" w:lineRule="auto"/>
              <w:rPr>
                <w:strike/>
                <w:lang w:val="es-ES"/>
              </w:rPr>
            </w:pPr>
            <w:r w:rsidRPr="000D1D10">
              <w:rPr>
                <w:strike/>
                <w:lang w:val="es-ES"/>
              </w:rPr>
              <w:t>61.4</w:t>
            </w:r>
          </w:p>
        </w:tc>
        <w:tc>
          <w:tcPr>
            <w:tcW w:w="0" w:type="auto"/>
            <w:shd w:val="clear" w:color="auto" w:fill="auto"/>
          </w:tcPr>
          <w:p w14:paraId="2DA1C7A1" w14:textId="77777777" w:rsidR="00064F42" w:rsidRPr="000D1D10" w:rsidRDefault="00064F42" w:rsidP="00064F42">
            <w:pPr>
              <w:spacing w:line="360" w:lineRule="auto"/>
              <w:rPr>
                <w:strike/>
                <w:lang w:val="es-ES"/>
              </w:rPr>
            </w:pPr>
            <w:r w:rsidRPr="000D1D10">
              <w:rPr>
                <w:strike/>
                <w:lang w:val="es-ES"/>
              </w:rPr>
              <w:t>36.4</w:t>
            </w:r>
          </w:p>
        </w:tc>
        <w:tc>
          <w:tcPr>
            <w:tcW w:w="0" w:type="auto"/>
          </w:tcPr>
          <w:p w14:paraId="7440F4E1" w14:textId="434F27D4" w:rsidR="00064F42" w:rsidRPr="000D1D10" w:rsidRDefault="00064F42" w:rsidP="00064F42">
            <w:pPr>
              <w:spacing w:line="360" w:lineRule="auto"/>
              <w:rPr>
                <w:lang w:val="es-ES"/>
              </w:rPr>
            </w:pPr>
            <w:r w:rsidRPr="000D1D10">
              <w:rPr>
                <w:lang w:val="es-ES"/>
              </w:rPr>
              <w:t>5</w:t>
            </w:r>
          </w:p>
        </w:tc>
        <w:tc>
          <w:tcPr>
            <w:tcW w:w="0" w:type="auto"/>
          </w:tcPr>
          <w:p w14:paraId="6C414339" w14:textId="62E14F22" w:rsidR="00064F42" w:rsidRPr="000D1D10" w:rsidRDefault="00064F42" w:rsidP="00064F42">
            <w:pPr>
              <w:spacing w:line="360" w:lineRule="auto"/>
              <w:rPr>
                <w:lang w:val="es-ES"/>
              </w:rPr>
            </w:pPr>
            <w:r w:rsidRPr="000D1D10">
              <w:rPr>
                <w:lang w:val="es-ES"/>
              </w:rPr>
              <w:t>65.2</w:t>
            </w:r>
          </w:p>
        </w:tc>
        <w:tc>
          <w:tcPr>
            <w:tcW w:w="0" w:type="auto"/>
          </w:tcPr>
          <w:p w14:paraId="3A2AC46D" w14:textId="00B3830B" w:rsidR="00064F42" w:rsidRPr="000D1D10" w:rsidRDefault="00064F42" w:rsidP="00064F42">
            <w:pPr>
              <w:spacing w:line="360" w:lineRule="auto"/>
              <w:rPr>
                <w:lang w:val="es-ES"/>
              </w:rPr>
            </w:pPr>
            <w:r w:rsidRPr="000D1D10">
              <w:rPr>
                <w:lang w:val="es-ES"/>
              </w:rPr>
              <w:t>19.6</w:t>
            </w:r>
          </w:p>
        </w:tc>
      </w:tr>
      <w:tr w:rsidR="00064F42" w:rsidRPr="000D1D10" w14:paraId="6A11451A" w14:textId="77777777" w:rsidTr="00064F42">
        <w:trPr>
          <w:cantSplit/>
          <w:jc w:val="center"/>
        </w:trPr>
        <w:tc>
          <w:tcPr>
            <w:tcW w:w="0" w:type="auto"/>
            <w:shd w:val="clear" w:color="auto" w:fill="auto"/>
          </w:tcPr>
          <w:p w14:paraId="0007AAD2" w14:textId="77777777" w:rsidR="00064F42" w:rsidRPr="000D1D10" w:rsidRDefault="00064F42" w:rsidP="00064F42">
            <w:pPr>
              <w:spacing w:line="360" w:lineRule="auto"/>
              <w:rPr>
                <w:lang w:val="es-ES"/>
              </w:rPr>
            </w:pPr>
            <w:r w:rsidRPr="000D1D10">
              <w:rPr>
                <w:lang w:val="es-ES"/>
              </w:rPr>
              <w:t>6</w:t>
            </w:r>
          </w:p>
        </w:tc>
        <w:tc>
          <w:tcPr>
            <w:tcW w:w="0" w:type="auto"/>
            <w:shd w:val="clear" w:color="auto" w:fill="auto"/>
          </w:tcPr>
          <w:p w14:paraId="4130F795" w14:textId="77777777" w:rsidR="00064F42" w:rsidRPr="000D1D10" w:rsidRDefault="00064F42" w:rsidP="00064F42">
            <w:pPr>
              <w:spacing w:line="360" w:lineRule="auto"/>
              <w:rPr>
                <w:lang w:val="es-ES"/>
              </w:rPr>
            </w:pPr>
            <w:r w:rsidRPr="000D1D10">
              <w:rPr>
                <w:lang w:val="es-ES"/>
              </w:rPr>
              <w:t>86.4</w:t>
            </w:r>
          </w:p>
        </w:tc>
        <w:tc>
          <w:tcPr>
            <w:tcW w:w="0" w:type="auto"/>
            <w:shd w:val="clear" w:color="auto" w:fill="auto"/>
          </w:tcPr>
          <w:p w14:paraId="0E96D8F0" w14:textId="77777777" w:rsidR="00064F42" w:rsidRPr="000D1D10" w:rsidRDefault="00064F42" w:rsidP="00064F42">
            <w:pPr>
              <w:spacing w:line="360" w:lineRule="auto"/>
              <w:rPr>
                <w:lang w:val="es-ES"/>
              </w:rPr>
            </w:pPr>
            <w:r w:rsidRPr="000D1D10">
              <w:rPr>
                <w:lang w:val="es-ES"/>
              </w:rPr>
              <w:t>11.4</w:t>
            </w:r>
          </w:p>
        </w:tc>
        <w:tc>
          <w:tcPr>
            <w:tcW w:w="0" w:type="auto"/>
          </w:tcPr>
          <w:p w14:paraId="2DDF27AF" w14:textId="4EB7BCBE" w:rsidR="00064F42" w:rsidRPr="000D1D10" w:rsidRDefault="00064F42" w:rsidP="00064F42">
            <w:pPr>
              <w:spacing w:line="360" w:lineRule="auto"/>
              <w:rPr>
                <w:lang w:val="es-ES"/>
              </w:rPr>
            </w:pPr>
            <w:r w:rsidRPr="000D1D10">
              <w:rPr>
                <w:lang w:val="es-ES"/>
              </w:rPr>
              <w:t>6</w:t>
            </w:r>
          </w:p>
        </w:tc>
        <w:tc>
          <w:tcPr>
            <w:tcW w:w="0" w:type="auto"/>
          </w:tcPr>
          <w:p w14:paraId="4F617752" w14:textId="78A5BEE3" w:rsidR="00064F42" w:rsidRPr="000D1D10" w:rsidRDefault="00064F42" w:rsidP="00064F42">
            <w:pPr>
              <w:spacing w:line="360" w:lineRule="auto"/>
              <w:rPr>
                <w:lang w:val="es-ES"/>
              </w:rPr>
            </w:pPr>
            <w:r w:rsidRPr="000D1D10">
              <w:rPr>
                <w:lang w:val="es-ES"/>
              </w:rPr>
              <w:t>58.7</w:t>
            </w:r>
          </w:p>
        </w:tc>
        <w:tc>
          <w:tcPr>
            <w:tcW w:w="0" w:type="auto"/>
          </w:tcPr>
          <w:p w14:paraId="45584195" w14:textId="01B6E3BD" w:rsidR="00064F42" w:rsidRPr="000D1D10" w:rsidRDefault="00064F42" w:rsidP="00064F42">
            <w:pPr>
              <w:spacing w:line="360" w:lineRule="auto"/>
              <w:rPr>
                <w:lang w:val="es-ES"/>
              </w:rPr>
            </w:pPr>
            <w:r w:rsidRPr="000D1D10">
              <w:rPr>
                <w:lang w:val="es-ES"/>
              </w:rPr>
              <w:t>28.3</w:t>
            </w:r>
          </w:p>
        </w:tc>
      </w:tr>
      <w:tr w:rsidR="00064F42" w:rsidRPr="000D1D10" w14:paraId="69C4F428" w14:textId="77777777" w:rsidTr="00064F42">
        <w:trPr>
          <w:cantSplit/>
          <w:jc w:val="center"/>
        </w:trPr>
        <w:tc>
          <w:tcPr>
            <w:tcW w:w="0" w:type="auto"/>
            <w:shd w:val="clear" w:color="auto" w:fill="auto"/>
          </w:tcPr>
          <w:p w14:paraId="3394F1C7" w14:textId="77777777" w:rsidR="00064F42" w:rsidRPr="000D1D10" w:rsidRDefault="00064F42" w:rsidP="00064F42">
            <w:pPr>
              <w:spacing w:line="360" w:lineRule="auto"/>
              <w:rPr>
                <w:lang w:val="es-ES"/>
              </w:rPr>
            </w:pPr>
            <w:r w:rsidRPr="000D1D10">
              <w:rPr>
                <w:lang w:val="es-ES"/>
              </w:rPr>
              <w:t>7</w:t>
            </w:r>
          </w:p>
        </w:tc>
        <w:tc>
          <w:tcPr>
            <w:tcW w:w="0" w:type="auto"/>
            <w:shd w:val="clear" w:color="auto" w:fill="auto"/>
          </w:tcPr>
          <w:p w14:paraId="740C3861" w14:textId="77777777" w:rsidR="00064F42" w:rsidRPr="000D1D10" w:rsidRDefault="00064F42" w:rsidP="00064F42">
            <w:pPr>
              <w:spacing w:line="360" w:lineRule="auto"/>
              <w:rPr>
                <w:lang w:val="es-ES"/>
              </w:rPr>
            </w:pPr>
            <w:r w:rsidRPr="000D1D10">
              <w:rPr>
                <w:lang w:val="es-ES"/>
              </w:rPr>
              <w:t>97.7</w:t>
            </w:r>
          </w:p>
        </w:tc>
        <w:tc>
          <w:tcPr>
            <w:tcW w:w="0" w:type="auto"/>
            <w:shd w:val="clear" w:color="auto" w:fill="auto"/>
          </w:tcPr>
          <w:p w14:paraId="13DBE052" w14:textId="77777777" w:rsidR="00064F42" w:rsidRPr="000D1D10" w:rsidRDefault="00064F42" w:rsidP="00064F42">
            <w:pPr>
              <w:spacing w:line="360" w:lineRule="auto"/>
              <w:rPr>
                <w:lang w:val="es-ES"/>
              </w:rPr>
            </w:pPr>
            <w:r w:rsidRPr="000D1D10">
              <w:rPr>
                <w:lang w:val="es-ES"/>
              </w:rPr>
              <w:t>2.3</w:t>
            </w:r>
          </w:p>
        </w:tc>
        <w:tc>
          <w:tcPr>
            <w:tcW w:w="0" w:type="auto"/>
          </w:tcPr>
          <w:p w14:paraId="1F865830" w14:textId="79D09EDC" w:rsidR="00064F42" w:rsidRPr="000D1D10" w:rsidRDefault="00064F42" w:rsidP="00064F42">
            <w:pPr>
              <w:spacing w:line="360" w:lineRule="auto"/>
              <w:rPr>
                <w:lang w:val="es-ES"/>
              </w:rPr>
            </w:pPr>
            <w:r w:rsidRPr="000D1D10">
              <w:rPr>
                <w:lang w:val="es-ES"/>
              </w:rPr>
              <w:t>7</w:t>
            </w:r>
          </w:p>
        </w:tc>
        <w:tc>
          <w:tcPr>
            <w:tcW w:w="0" w:type="auto"/>
          </w:tcPr>
          <w:p w14:paraId="42721A49" w14:textId="09990E1E" w:rsidR="00064F42" w:rsidRPr="000D1D10" w:rsidRDefault="00064F42" w:rsidP="00064F42">
            <w:pPr>
              <w:spacing w:line="360" w:lineRule="auto"/>
              <w:rPr>
                <w:lang w:val="es-ES"/>
              </w:rPr>
            </w:pPr>
            <w:r w:rsidRPr="000D1D10">
              <w:rPr>
                <w:strike/>
                <w:lang w:val="es-ES"/>
              </w:rPr>
              <w:t>41.3</w:t>
            </w:r>
          </w:p>
        </w:tc>
        <w:tc>
          <w:tcPr>
            <w:tcW w:w="0" w:type="auto"/>
          </w:tcPr>
          <w:p w14:paraId="4842E586" w14:textId="604B799D" w:rsidR="00064F42" w:rsidRPr="000D1D10" w:rsidRDefault="00064F42" w:rsidP="00064F42">
            <w:pPr>
              <w:spacing w:line="360" w:lineRule="auto"/>
              <w:rPr>
                <w:lang w:val="es-ES"/>
              </w:rPr>
            </w:pPr>
            <w:r w:rsidRPr="000D1D10">
              <w:rPr>
                <w:strike/>
                <w:lang w:val="es-ES"/>
              </w:rPr>
              <w:t>28.3</w:t>
            </w:r>
          </w:p>
        </w:tc>
      </w:tr>
      <w:tr w:rsidR="00064F42" w:rsidRPr="000D1D10" w14:paraId="6E6083D3" w14:textId="77777777" w:rsidTr="00064F42">
        <w:trPr>
          <w:cantSplit/>
          <w:jc w:val="center"/>
        </w:trPr>
        <w:tc>
          <w:tcPr>
            <w:tcW w:w="0" w:type="auto"/>
            <w:shd w:val="clear" w:color="auto" w:fill="auto"/>
          </w:tcPr>
          <w:p w14:paraId="43D78EF4" w14:textId="77777777" w:rsidR="00064F42" w:rsidRPr="000D1D10" w:rsidRDefault="00064F42" w:rsidP="00064F42">
            <w:pPr>
              <w:spacing w:line="360" w:lineRule="auto"/>
              <w:rPr>
                <w:lang w:val="es-ES"/>
              </w:rPr>
            </w:pPr>
            <w:r w:rsidRPr="000D1D10">
              <w:rPr>
                <w:lang w:val="es-ES"/>
              </w:rPr>
              <w:t>8</w:t>
            </w:r>
          </w:p>
        </w:tc>
        <w:tc>
          <w:tcPr>
            <w:tcW w:w="0" w:type="auto"/>
            <w:shd w:val="clear" w:color="auto" w:fill="auto"/>
          </w:tcPr>
          <w:p w14:paraId="3F93FA1C" w14:textId="77777777" w:rsidR="00064F42" w:rsidRPr="000D1D10" w:rsidRDefault="00064F42" w:rsidP="00064F42">
            <w:pPr>
              <w:spacing w:line="360" w:lineRule="auto"/>
              <w:rPr>
                <w:strike/>
                <w:lang w:val="es-ES"/>
              </w:rPr>
            </w:pPr>
            <w:r w:rsidRPr="000D1D10">
              <w:rPr>
                <w:strike/>
                <w:lang w:val="es-ES"/>
              </w:rPr>
              <w:t>75.6</w:t>
            </w:r>
          </w:p>
        </w:tc>
        <w:tc>
          <w:tcPr>
            <w:tcW w:w="0" w:type="auto"/>
            <w:shd w:val="clear" w:color="auto" w:fill="auto"/>
          </w:tcPr>
          <w:p w14:paraId="2AEEEB5A" w14:textId="77777777" w:rsidR="00064F42" w:rsidRPr="000D1D10" w:rsidRDefault="00064F42" w:rsidP="00064F42">
            <w:pPr>
              <w:spacing w:line="360" w:lineRule="auto"/>
              <w:rPr>
                <w:strike/>
                <w:lang w:val="es-ES"/>
              </w:rPr>
            </w:pPr>
            <w:r w:rsidRPr="000D1D10">
              <w:rPr>
                <w:strike/>
                <w:lang w:val="es-ES"/>
              </w:rPr>
              <w:t>19.5</w:t>
            </w:r>
          </w:p>
        </w:tc>
        <w:tc>
          <w:tcPr>
            <w:tcW w:w="0" w:type="auto"/>
          </w:tcPr>
          <w:p w14:paraId="7C3094A0" w14:textId="536B55F5" w:rsidR="00064F42" w:rsidRPr="000D1D10" w:rsidRDefault="00064F42" w:rsidP="00064F42">
            <w:pPr>
              <w:spacing w:line="360" w:lineRule="auto"/>
              <w:rPr>
                <w:lang w:val="es-ES"/>
              </w:rPr>
            </w:pPr>
            <w:r w:rsidRPr="000D1D10">
              <w:rPr>
                <w:lang w:val="es-ES"/>
              </w:rPr>
              <w:t>8</w:t>
            </w:r>
          </w:p>
        </w:tc>
        <w:tc>
          <w:tcPr>
            <w:tcW w:w="0" w:type="auto"/>
          </w:tcPr>
          <w:p w14:paraId="4A833B95" w14:textId="4FBF4DEB" w:rsidR="00064F42" w:rsidRPr="000D1D10" w:rsidRDefault="00064F42" w:rsidP="00064F42">
            <w:pPr>
              <w:spacing w:line="360" w:lineRule="auto"/>
              <w:rPr>
                <w:lang w:val="es-ES"/>
              </w:rPr>
            </w:pPr>
            <w:r w:rsidRPr="000D1D10">
              <w:rPr>
                <w:lang w:val="es-ES"/>
              </w:rPr>
              <w:t>29.3</w:t>
            </w:r>
          </w:p>
        </w:tc>
        <w:tc>
          <w:tcPr>
            <w:tcW w:w="0" w:type="auto"/>
          </w:tcPr>
          <w:p w14:paraId="56802647" w14:textId="4A856AF7" w:rsidR="00064F42" w:rsidRPr="000D1D10" w:rsidRDefault="00064F42" w:rsidP="00064F42">
            <w:pPr>
              <w:spacing w:line="360" w:lineRule="auto"/>
              <w:rPr>
                <w:lang w:val="es-ES"/>
              </w:rPr>
            </w:pPr>
            <w:r w:rsidRPr="000D1D10">
              <w:rPr>
                <w:lang w:val="es-ES"/>
              </w:rPr>
              <w:t>39</w:t>
            </w:r>
          </w:p>
        </w:tc>
      </w:tr>
      <w:tr w:rsidR="00064F42" w:rsidRPr="000D1D10" w14:paraId="22BFFD43" w14:textId="77777777" w:rsidTr="00064F42">
        <w:trPr>
          <w:cantSplit/>
          <w:jc w:val="center"/>
        </w:trPr>
        <w:tc>
          <w:tcPr>
            <w:tcW w:w="0" w:type="auto"/>
            <w:shd w:val="clear" w:color="auto" w:fill="auto"/>
          </w:tcPr>
          <w:p w14:paraId="07AE3722" w14:textId="77777777" w:rsidR="00064F42" w:rsidRPr="000D1D10" w:rsidRDefault="00064F42" w:rsidP="00064F42">
            <w:pPr>
              <w:spacing w:line="360" w:lineRule="auto"/>
              <w:rPr>
                <w:lang w:val="es-ES"/>
              </w:rPr>
            </w:pPr>
            <w:r w:rsidRPr="000D1D10">
              <w:rPr>
                <w:lang w:val="es-ES"/>
              </w:rPr>
              <w:t>9</w:t>
            </w:r>
          </w:p>
        </w:tc>
        <w:tc>
          <w:tcPr>
            <w:tcW w:w="0" w:type="auto"/>
            <w:shd w:val="clear" w:color="auto" w:fill="auto"/>
          </w:tcPr>
          <w:p w14:paraId="4185C208" w14:textId="77777777" w:rsidR="00064F42" w:rsidRPr="000D1D10" w:rsidRDefault="00064F42" w:rsidP="00064F42">
            <w:pPr>
              <w:spacing w:line="360" w:lineRule="auto"/>
              <w:rPr>
                <w:strike/>
                <w:lang w:val="es-ES"/>
              </w:rPr>
            </w:pPr>
            <w:r w:rsidRPr="000D1D10">
              <w:rPr>
                <w:strike/>
                <w:lang w:val="es-ES"/>
              </w:rPr>
              <w:t>47.6</w:t>
            </w:r>
          </w:p>
        </w:tc>
        <w:tc>
          <w:tcPr>
            <w:tcW w:w="0" w:type="auto"/>
            <w:shd w:val="clear" w:color="auto" w:fill="auto"/>
          </w:tcPr>
          <w:p w14:paraId="43718CF7" w14:textId="77777777" w:rsidR="00064F42" w:rsidRPr="000D1D10" w:rsidRDefault="00064F42" w:rsidP="00064F42">
            <w:pPr>
              <w:spacing w:line="360" w:lineRule="auto"/>
              <w:rPr>
                <w:strike/>
                <w:lang w:val="es-ES"/>
              </w:rPr>
            </w:pPr>
            <w:r w:rsidRPr="000D1D10">
              <w:rPr>
                <w:strike/>
                <w:lang w:val="es-ES"/>
              </w:rPr>
              <w:t>40.5</w:t>
            </w:r>
          </w:p>
        </w:tc>
        <w:tc>
          <w:tcPr>
            <w:tcW w:w="0" w:type="auto"/>
          </w:tcPr>
          <w:p w14:paraId="3FA4F2EB" w14:textId="57CD718B" w:rsidR="00064F42" w:rsidRPr="000D1D10" w:rsidRDefault="00064F42" w:rsidP="00064F42">
            <w:pPr>
              <w:spacing w:line="360" w:lineRule="auto"/>
              <w:rPr>
                <w:lang w:val="es-ES"/>
              </w:rPr>
            </w:pPr>
            <w:r w:rsidRPr="000D1D10">
              <w:rPr>
                <w:lang w:val="es-ES"/>
              </w:rPr>
              <w:t>9</w:t>
            </w:r>
          </w:p>
        </w:tc>
        <w:tc>
          <w:tcPr>
            <w:tcW w:w="0" w:type="auto"/>
          </w:tcPr>
          <w:p w14:paraId="1AB52B72" w14:textId="791D12F9" w:rsidR="00064F42" w:rsidRPr="000D1D10" w:rsidRDefault="00064F42" w:rsidP="00064F42">
            <w:pPr>
              <w:spacing w:line="360" w:lineRule="auto"/>
              <w:rPr>
                <w:lang w:val="es-ES"/>
              </w:rPr>
            </w:pPr>
            <w:r w:rsidRPr="000D1D10">
              <w:rPr>
                <w:lang w:val="es-ES"/>
              </w:rPr>
              <w:t>67.4</w:t>
            </w:r>
          </w:p>
        </w:tc>
        <w:tc>
          <w:tcPr>
            <w:tcW w:w="0" w:type="auto"/>
          </w:tcPr>
          <w:p w14:paraId="50B64E36" w14:textId="7B6558AC" w:rsidR="00064F42" w:rsidRPr="000D1D10" w:rsidRDefault="00064F42" w:rsidP="00064F42">
            <w:pPr>
              <w:spacing w:line="360" w:lineRule="auto"/>
              <w:rPr>
                <w:lang w:val="es-ES"/>
              </w:rPr>
            </w:pPr>
            <w:r w:rsidRPr="000D1D10">
              <w:rPr>
                <w:lang w:val="es-ES"/>
              </w:rPr>
              <w:t>17.4</w:t>
            </w:r>
          </w:p>
        </w:tc>
      </w:tr>
      <w:tr w:rsidR="00064F42" w:rsidRPr="000D1D10" w14:paraId="083FCC2D" w14:textId="7CE35132" w:rsidTr="00064F42">
        <w:trPr>
          <w:cantSplit/>
          <w:jc w:val="center"/>
        </w:trPr>
        <w:tc>
          <w:tcPr>
            <w:tcW w:w="0" w:type="auto"/>
            <w:shd w:val="clear" w:color="auto" w:fill="auto"/>
          </w:tcPr>
          <w:p w14:paraId="3A63A937" w14:textId="77777777" w:rsidR="00064F42" w:rsidRPr="000D1D10" w:rsidRDefault="00064F42" w:rsidP="00F87E0B">
            <w:pPr>
              <w:spacing w:line="360" w:lineRule="auto"/>
              <w:rPr>
                <w:lang w:val="es-ES"/>
              </w:rPr>
            </w:pPr>
            <w:r w:rsidRPr="000D1D10">
              <w:rPr>
                <w:lang w:val="es-ES"/>
              </w:rPr>
              <w:t>10</w:t>
            </w:r>
          </w:p>
        </w:tc>
        <w:tc>
          <w:tcPr>
            <w:tcW w:w="0" w:type="auto"/>
            <w:shd w:val="clear" w:color="auto" w:fill="auto"/>
          </w:tcPr>
          <w:p w14:paraId="1C5F6D76" w14:textId="77777777" w:rsidR="00064F42" w:rsidRPr="000D1D10" w:rsidRDefault="00064F42" w:rsidP="00F87E0B">
            <w:pPr>
              <w:spacing w:line="360" w:lineRule="auto"/>
              <w:rPr>
                <w:lang w:val="es-ES"/>
              </w:rPr>
            </w:pPr>
            <w:r w:rsidRPr="000D1D10">
              <w:rPr>
                <w:lang w:val="es-ES"/>
              </w:rPr>
              <w:t>63.6</w:t>
            </w:r>
          </w:p>
        </w:tc>
        <w:tc>
          <w:tcPr>
            <w:tcW w:w="0" w:type="auto"/>
            <w:shd w:val="clear" w:color="auto" w:fill="auto"/>
          </w:tcPr>
          <w:p w14:paraId="13F7107A" w14:textId="77777777" w:rsidR="00064F42" w:rsidRPr="000D1D10" w:rsidRDefault="00064F42" w:rsidP="00F87E0B">
            <w:pPr>
              <w:spacing w:line="360" w:lineRule="auto"/>
              <w:rPr>
                <w:lang w:val="es-ES"/>
              </w:rPr>
            </w:pPr>
            <w:r w:rsidRPr="000D1D10">
              <w:rPr>
                <w:lang w:val="es-ES"/>
              </w:rPr>
              <w:t>36.4</w:t>
            </w:r>
          </w:p>
        </w:tc>
        <w:tc>
          <w:tcPr>
            <w:tcW w:w="0" w:type="auto"/>
          </w:tcPr>
          <w:p w14:paraId="6B7695B3" w14:textId="77777777" w:rsidR="00064F42" w:rsidRPr="000D1D10" w:rsidRDefault="00064F42" w:rsidP="00F87E0B">
            <w:pPr>
              <w:spacing w:line="360" w:lineRule="auto"/>
              <w:rPr>
                <w:lang w:val="es-ES"/>
              </w:rPr>
            </w:pPr>
          </w:p>
        </w:tc>
        <w:tc>
          <w:tcPr>
            <w:tcW w:w="0" w:type="auto"/>
          </w:tcPr>
          <w:p w14:paraId="3157A8DA" w14:textId="77777777" w:rsidR="00064F42" w:rsidRPr="000D1D10" w:rsidRDefault="00064F42" w:rsidP="00F87E0B">
            <w:pPr>
              <w:spacing w:line="360" w:lineRule="auto"/>
              <w:rPr>
                <w:lang w:val="es-ES"/>
              </w:rPr>
            </w:pPr>
          </w:p>
        </w:tc>
        <w:tc>
          <w:tcPr>
            <w:tcW w:w="0" w:type="auto"/>
          </w:tcPr>
          <w:p w14:paraId="37AED45D" w14:textId="335079A6" w:rsidR="00064F42" w:rsidRPr="000D1D10" w:rsidRDefault="00064F42" w:rsidP="00F87E0B">
            <w:pPr>
              <w:spacing w:line="360" w:lineRule="auto"/>
              <w:rPr>
                <w:lang w:val="es-ES"/>
              </w:rPr>
            </w:pPr>
          </w:p>
        </w:tc>
      </w:tr>
      <w:tr w:rsidR="00064F42" w:rsidRPr="000D1D10" w14:paraId="280CF917" w14:textId="4915CE86" w:rsidTr="00064F42">
        <w:trPr>
          <w:cantSplit/>
          <w:jc w:val="center"/>
        </w:trPr>
        <w:tc>
          <w:tcPr>
            <w:tcW w:w="0" w:type="auto"/>
            <w:shd w:val="clear" w:color="auto" w:fill="auto"/>
          </w:tcPr>
          <w:p w14:paraId="12888223" w14:textId="77777777" w:rsidR="00064F42" w:rsidRPr="000D1D10" w:rsidRDefault="00064F42" w:rsidP="00F87E0B">
            <w:pPr>
              <w:spacing w:line="360" w:lineRule="auto"/>
              <w:rPr>
                <w:lang w:val="es-ES"/>
              </w:rPr>
            </w:pPr>
            <w:r w:rsidRPr="000D1D10">
              <w:rPr>
                <w:lang w:val="es-ES"/>
              </w:rPr>
              <w:t>11</w:t>
            </w:r>
          </w:p>
        </w:tc>
        <w:tc>
          <w:tcPr>
            <w:tcW w:w="0" w:type="auto"/>
            <w:shd w:val="clear" w:color="auto" w:fill="auto"/>
          </w:tcPr>
          <w:p w14:paraId="19F53D80" w14:textId="77777777" w:rsidR="00064F42" w:rsidRPr="000D1D10" w:rsidRDefault="00064F42" w:rsidP="00F87E0B">
            <w:pPr>
              <w:spacing w:line="360" w:lineRule="auto"/>
              <w:rPr>
                <w:lang w:val="es-ES"/>
              </w:rPr>
            </w:pPr>
            <w:r w:rsidRPr="000D1D10">
              <w:rPr>
                <w:lang w:val="es-ES"/>
              </w:rPr>
              <w:t>56.1</w:t>
            </w:r>
          </w:p>
        </w:tc>
        <w:tc>
          <w:tcPr>
            <w:tcW w:w="0" w:type="auto"/>
            <w:shd w:val="clear" w:color="auto" w:fill="auto"/>
          </w:tcPr>
          <w:p w14:paraId="70452799" w14:textId="77777777" w:rsidR="00064F42" w:rsidRPr="000D1D10" w:rsidRDefault="00064F42" w:rsidP="00F87E0B">
            <w:pPr>
              <w:spacing w:line="360" w:lineRule="auto"/>
              <w:rPr>
                <w:lang w:val="es-ES"/>
              </w:rPr>
            </w:pPr>
            <w:r w:rsidRPr="000D1D10">
              <w:rPr>
                <w:lang w:val="es-ES"/>
              </w:rPr>
              <w:t>17.1</w:t>
            </w:r>
          </w:p>
        </w:tc>
        <w:tc>
          <w:tcPr>
            <w:tcW w:w="0" w:type="auto"/>
          </w:tcPr>
          <w:p w14:paraId="780F97C8" w14:textId="77777777" w:rsidR="00064F42" w:rsidRPr="000D1D10" w:rsidRDefault="00064F42" w:rsidP="00F87E0B">
            <w:pPr>
              <w:spacing w:line="360" w:lineRule="auto"/>
              <w:rPr>
                <w:lang w:val="es-ES"/>
              </w:rPr>
            </w:pPr>
          </w:p>
        </w:tc>
        <w:tc>
          <w:tcPr>
            <w:tcW w:w="0" w:type="auto"/>
          </w:tcPr>
          <w:p w14:paraId="067BA31D" w14:textId="77777777" w:rsidR="00064F42" w:rsidRPr="000D1D10" w:rsidRDefault="00064F42" w:rsidP="00F87E0B">
            <w:pPr>
              <w:spacing w:line="360" w:lineRule="auto"/>
              <w:rPr>
                <w:lang w:val="es-ES"/>
              </w:rPr>
            </w:pPr>
          </w:p>
        </w:tc>
        <w:tc>
          <w:tcPr>
            <w:tcW w:w="0" w:type="auto"/>
          </w:tcPr>
          <w:p w14:paraId="64A0C33E" w14:textId="0AF57AFB" w:rsidR="00064F42" w:rsidRPr="000D1D10" w:rsidRDefault="00064F42" w:rsidP="00F87E0B">
            <w:pPr>
              <w:spacing w:line="360" w:lineRule="auto"/>
              <w:rPr>
                <w:lang w:val="es-ES"/>
              </w:rPr>
            </w:pPr>
          </w:p>
        </w:tc>
      </w:tr>
      <w:tr w:rsidR="00064F42" w:rsidRPr="000D1D10" w14:paraId="79DA8CB5" w14:textId="066F1631" w:rsidTr="00064F42">
        <w:trPr>
          <w:cantSplit/>
          <w:jc w:val="center"/>
        </w:trPr>
        <w:tc>
          <w:tcPr>
            <w:tcW w:w="0" w:type="auto"/>
            <w:shd w:val="clear" w:color="auto" w:fill="auto"/>
          </w:tcPr>
          <w:p w14:paraId="14BCBF66" w14:textId="77777777" w:rsidR="00064F42" w:rsidRPr="000D1D10" w:rsidRDefault="00064F42" w:rsidP="00F87E0B">
            <w:pPr>
              <w:spacing w:line="360" w:lineRule="auto"/>
              <w:rPr>
                <w:lang w:val="es-ES"/>
              </w:rPr>
            </w:pPr>
            <w:r w:rsidRPr="000D1D10">
              <w:rPr>
                <w:lang w:val="es-ES"/>
              </w:rPr>
              <w:t>12</w:t>
            </w:r>
          </w:p>
        </w:tc>
        <w:tc>
          <w:tcPr>
            <w:tcW w:w="0" w:type="auto"/>
            <w:shd w:val="clear" w:color="auto" w:fill="auto"/>
          </w:tcPr>
          <w:p w14:paraId="28076FF1" w14:textId="77777777" w:rsidR="00064F42" w:rsidRPr="000D1D10" w:rsidRDefault="00064F42" w:rsidP="00F87E0B">
            <w:pPr>
              <w:spacing w:line="360" w:lineRule="auto"/>
              <w:rPr>
                <w:lang w:val="es-ES"/>
              </w:rPr>
            </w:pPr>
            <w:r w:rsidRPr="000D1D10">
              <w:rPr>
                <w:lang w:val="es-ES"/>
              </w:rPr>
              <w:t>93.2</w:t>
            </w:r>
          </w:p>
        </w:tc>
        <w:tc>
          <w:tcPr>
            <w:tcW w:w="0" w:type="auto"/>
            <w:shd w:val="clear" w:color="auto" w:fill="auto"/>
          </w:tcPr>
          <w:p w14:paraId="405E39C2" w14:textId="77777777" w:rsidR="00064F42" w:rsidRPr="000D1D10" w:rsidRDefault="00064F42" w:rsidP="00F87E0B">
            <w:pPr>
              <w:spacing w:line="360" w:lineRule="auto"/>
              <w:rPr>
                <w:lang w:val="es-ES"/>
              </w:rPr>
            </w:pPr>
            <w:r w:rsidRPr="000D1D10">
              <w:rPr>
                <w:lang w:val="es-ES"/>
              </w:rPr>
              <w:t>4.5</w:t>
            </w:r>
          </w:p>
        </w:tc>
        <w:tc>
          <w:tcPr>
            <w:tcW w:w="0" w:type="auto"/>
          </w:tcPr>
          <w:p w14:paraId="4A32D204" w14:textId="77777777" w:rsidR="00064F42" w:rsidRPr="000D1D10" w:rsidRDefault="00064F42" w:rsidP="00F87E0B">
            <w:pPr>
              <w:spacing w:line="360" w:lineRule="auto"/>
              <w:rPr>
                <w:lang w:val="es-ES"/>
              </w:rPr>
            </w:pPr>
          </w:p>
        </w:tc>
        <w:tc>
          <w:tcPr>
            <w:tcW w:w="0" w:type="auto"/>
          </w:tcPr>
          <w:p w14:paraId="72BB83E8" w14:textId="77777777" w:rsidR="00064F42" w:rsidRPr="000D1D10" w:rsidRDefault="00064F42" w:rsidP="00F87E0B">
            <w:pPr>
              <w:spacing w:line="360" w:lineRule="auto"/>
              <w:rPr>
                <w:lang w:val="es-ES"/>
              </w:rPr>
            </w:pPr>
          </w:p>
        </w:tc>
        <w:tc>
          <w:tcPr>
            <w:tcW w:w="0" w:type="auto"/>
          </w:tcPr>
          <w:p w14:paraId="6EB30228" w14:textId="502D3E4A" w:rsidR="00064F42" w:rsidRPr="000D1D10" w:rsidRDefault="00064F42" w:rsidP="00F87E0B">
            <w:pPr>
              <w:spacing w:line="360" w:lineRule="auto"/>
              <w:rPr>
                <w:lang w:val="es-ES"/>
              </w:rPr>
            </w:pPr>
          </w:p>
        </w:tc>
      </w:tr>
      <w:tr w:rsidR="00064F42" w:rsidRPr="000D1D10" w14:paraId="4CD8A83E" w14:textId="6466A6C0" w:rsidTr="00064F42">
        <w:trPr>
          <w:cantSplit/>
          <w:jc w:val="center"/>
        </w:trPr>
        <w:tc>
          <w:tcPr>
            <w:tcW w:w="0" w:type="auto"/>
            <w:shd w:val="clear" w:color="auto" w:fill="auto"/>
          </w:tcPr>
          <w:p w14:paraId="5054F5A9" w14:textId="77777777" w:rsidR="00064F42" w:rsidRPr="000D1D10" w:rsidRDefault="00064F42" w:rsidP="00F87E0B">
            <w:pPr>
              <w:spacing w:line="360" w:lineRule="auto"/>
              <w:rPr>
                <w:lang w:val="es-ES"/>
              </w:rPr>
            </w:pPr>
            <w:r w:rsidRPr="000D1D10">
              <w:rPr>
                <w:lang w:val="es-ES"/>
              </w:rPr>
              <w:t>13</w:t>
            </w:r>
          </w:p>
        </w:tc>
        <w:tc>
          <w:tcPr>
            <w:tcW w:w="0" w:type="auto"/>
            <w:shd w:val="clear" w:color="auto" w:fill="auto"/>
          </w:tcPr>
          <w:p w14:paraId="6661429D" w14:textId="77777777" w:rsidR="00064F42" w:rsidRPr="000D1D10" w:rsidRDefault="00064F42" w:rsidP="00F87E0B">
            <w:pPr>
              <w:spacing w:line="360" w:lineRule="auto"/>
              <w:rPr>
                <w:lang w:val="es-ES"/>
              </w:rPr>
            </w:pPr>
            <w:r w:rsidRPr="000D1D10">
              <w:rPr>
                <w:lang w:val="es-ES"/>
              </w:rPr>
              <w:t>60.5</w:t>
            </w:r>
          </w:p>
        </w:tc>
        <w:tc>
          <w:tcPr>
            <w:tcW w:w="0" w:type="auto"/>
            <w:shd w:val="clear" w:color="auto" w:fill="auto"/>
          </w:tcPr>
          <w:p w14:paraId="3C45624B" w14:textId="77777777" w:rsidR="00064F42" w:rsidRPr="000D1D10" w:rsidRDefault="00064F42" w:rsidP="00F87E0B">
            <w:pPr>
              <w:spacing w:line="360" w:lineRule="auto"/>
              <w:rPr>
                <w:lang w:val="es-ES"/>
              </w:rPr>
            </w:pPr>
            <w:r w:rsidRPr="000D1D10">
              <w:rPr>
                <w:lang w:val="es-ES"/>
              </w:rPr>
              <w:t>23.3</w:t>
            </w:r>
          </w:p>
        </w:tc>
        <w:tc>
          <w:tcPr>
            <w:tcW w:w="0" w:type="auto"/>
          </w:tcPr>
          <w:p w14:paraId="63F7CCAA" w14:textId="77777777" w:rsidR="00064F42" w:rsidRPr="000D1D10" w:rsidRDefault="00064F42" w:rsidP="00F87E0B">
            <w:pPr>
              <w:spacing w:line="360" w:lineRule="auto"/>
              <w:rPr>
                <w:lang w:val="es-ES"/>
              </w:rPr>
            </w:pPr>
          </w:p>
        </w:tc>
        <w:tc>
          <w:tcPr>
            <w:tcW w:w="0" w:type="auto"/>
          </w:tcPr>
          <w:p w14:paraId="531B2609" w14:textId="77777777" w:rsidR="00064F42" w:rsidRPr="000D1D10" w:rsidRDefault="00064F42" w:rsidP="00F87E0B">
            <w:pPr>
              <w:spacing w:line="360" w:lineRule="auto"/>
              <w:rPr>
                <w:lang w:val="es-ES"/>
              </w:rPr>
            </w:pPr>
          </w:p>
        </w:tc>
        <w:tc>
          <w:tcPr>
            <w:tcW w:w="0" w:type="auto"/>
          </w:tcPr>
          <w:p w14:paraId="5117F515" w14:textId="1EC0521F" w:rsidR="00064F42" w:rsidRPr="000D1D10" w:rsidRDefault="00064F42" w:rsidP="00F87E0B">
            <w:pPr>
              <w:spacing w:line="360" w:lineRule="auto"/>
              <w:rPr>
                <w:lang w:val="es-ES"/>
              </w:rPr>
            </w:pPr>
          </w:p>
        </w:tc>
      </w:tr>
      <w:tr w:rsidR="00064F42" w:rsidRPr="000D1D10" w14:paraId="3C19761E" w14:textId="1F21FE99" w:rsidTr="00064F42">
        <w:trPr>
          <w:cantSplit/>
          <w:jc w:val="center"/>
        </w:trPr>
        <w:tc>
          <w:tcPr>
            <w:tcW w:w="0" w:type="auto"/>
            <w:shd w:val="clear" w:color="auto" w:fill="auto"/>
          </w:tcPr>
          <w:p w14:paraId="2EBB39ED" w14:textId="77777777" w:rsidR="00064F42" w:rsidRPr="000D1D10" w:rsidRDefault="00064F42" w:rsidP="00F87E0B">
            <w:pPr>
              <w:spacing w:line="360" w:lineRule="auto"/>
              <w:rPr>
                <w:lang w:val="es-ES"/>
              </w:rPr>
            </w:pPr>
            <w:r w:rsidRPr="000D1D10">
              <w:rPr>
                <w:lang w:val="es-ES"/>
              </w:rPr>
              <w:t>14</w:t>
            </w:r>
          </w:p>
        </w:tc>
        <w:tc>
          <w:tcPr>
            <w:tcW w:w="0" w:type="auto"/>
            <w:shd w:val="clear" w:color="auto" w:fill="auto"/>
          </w:tcPr>
          <w:p w14:paraId="5FAA060C" w14:textId="77777777" w:rsidR="00064F42" w:rsidRPr="000D1D10" w:rsidRDefault="00064F42" w:rsidP="00F87E0B">
            <w:pPr>
              <w:spacing w:line="360" w:lineRule="auto"/>
              <w:rPr>
                <w:lang w:val="es-ES"/>
              </w:rPr>
            </w:pPr>
            <w:r w:rsidRPr="000D1D10">
              <w:rPr>
                <w:lang w:val="es-ES"/>
              </w:rPr>
              <w:t>6.8</w:t>
            </w:r>
          </w:p>
        </w:tc>
        <w:tc>
          <w:tcPr>
            <w:tcW w:w="0" w:type="auto"/>
            <w:shd w:val="clear" w:color="auto" w:fill="auto"/>
          </w:tcPr>
          <w:p w14:paraId="18B6E91B" w14:textId="77777777" w:rsidR="00064F42" w:rsidRPr="000D1D10" w:rsidRDefault="00064F42" w:rsidP="00F87E0B">
            <w:pPr>
              <w:spacing w:line="360" w:lineRule="auto"/>
              <w:rPr>
                <w:lang w:val="es-ES"/>
              </w:rPr>
            </w:pPr>
            <w:r w:rsidRPr="000D1D10">
              <w:rPr>
                <w:lang w:val="es-ES"/>
              </w:rPr>
              <w:t>65.9</w:t>
            </w:r>
          </w:p>
        </w:tc>
        <w:tc>
          <w:tcPr>
            <w:tcW w:w="0" w:type="auto"/>
          </w:tcPr>
          <w:p w14:paraId="4F3EC7B4" w14:textId="77777777" w:rsidR="00064F42" w:rsidRPr="000D1D10" w:rsidRDefault="00064F42" w:rsidP="00F87E0B">
            <w:pPr>
              <w:spacing w:line="360" w:lineRule="auto"/>
              <w:rPr>
                <w:lang w:val="es-ES"/>
              </w:rPr>
            </w:pPr>
          </w:p>
        </w:tc>
        <w:tc>
          <w:tcPr>
            <w:tcW w:w="0" w:type="auto"/>
          </w:tcPr>
          <w:p w14:paraId="2EE58F75" w14:textId="77777777" w:rsidR="00064F42" w:rsidRPr="000D1D10" w:rsidRDefault="00064F42" w:rsidP="00F87E0B">
            <w:pPr>
              <w:spacing w:line="360" w:lineRule="auto"/>
              <w:rPr>
                <w:lang w:val="es-ES"/>
              </w:rPr>
            </w:pPr>
          </w:p>
        </w:tc>
        <w:tc>
          <w:tcPr>
            <w:tcW w:w="0" w:type="auto"/>
          </w:tcPr>
          <w:p w14:paraId="7630F07F" w14:textId="538EF8A4" w:rsidR="00064F42" w:rsidRPr="000D1D10" w:rsidRDefault="00064F42" w:rsidP="00F87E0B">
            <w:pPr>
              <w:spacing w:line="360" w:lineRule="auto"/>
              <w:rPr>
                <w:lang w:val="es-ES"/>
              </w:rPr>
            </w:pPr>
          </w:p>
        </w:tc>
      </w:tr>
    </w:tbl>
    <w:p w14:paraId="3C475518" w14:textId="77777777" w:rsidR="008F1304" w:rsidRPr="000D1D10" w:rsidRDefault="008F1304" w:rsidP="008F1304">
      <w:pPr>
        <w:spacing w:line="360" w:lineRule="auto"/>
        <w:jc w:val="center"/>
        <w:rPr>
          <w:iCs/>
          <w:lang w:val="es-ES"/>
        </w:rPr>
      </w:pPr>
      <w:r w:rsidRPr="000D1D10">
        <w:rPr>
          <w:iCs/>
          <w:lang w:val="es-ES"/>
        </w:rPr>
        <w:t xml:space="preserve">Fuente: Elaboración propia </w:t>
      </w:r>
    </w:p>
    <w:p w14:paraId="17985835" w14:textId="77777777" w:rsidR="008F1304" w:rsidRDefault="008F1304" w:rsidP="00F87E0B">
      <w:pPr>
        <w:spacing w:line="360" w:lineRule="auto"/>
        <w:rPr>
          <w:b/>
          <w:bCs/>
          <w:lang w:val="es-ES"/>
        </w:rPr>
      </w:pPr>
    </w:p>
    <w:p w14:paraId="37D5376A" w14:textId="29DD6060" w:rsidR="00F87E0B" w:rsidRPr="000D1D10" w:rsidRDefault="00F87E0B" w:rsidP="000D1D10">
      <w:pPr>
        <w:spacing w:line="360" w:lineRule="auto"/>
        <w:jc w:val="center"/>
        <w:rPr>
          <w:i/>
          <w:iCs/>
          <w:sz w:val="26"/>
          <w:szCs w:val="26"/>
          <w:lang w:val="es-ES"/>
        </w:rPr>
      </w:pPr>
      <w:r w:rsidRPr="000D1D10">
        <w:rPr>
          <w:b/>
          <w:bCs/>
          <w:sz w:val="26"/>
          <w:szCs w:val="26"/>
          <w:lang w:val="es-ES"/>
        </w:rPr>
        <w:lastRenderedPageBreak/>
        <w:t xml:space="preserve">Fase 4. Validación </w:t>
      </w:r>
      <w:r w:rsidR="008F1304" w:rsidRPr="000D1D10">
        <w:rPr>
          <w:b/>
          <w:bCs/>
          <w:sz w:val="26"/>
          <w:szCs w:val="26"/>
          <w:lang w:val="es-ES"/>
        </w:rPr>
        <w:t>p</w:t>
      </w:r>
      <w:r w:rsidRPr="000D1D10">
        <w:rPr>
          <w:b/>
          <w:bCs/>
          <w:sz w:val="26"/>
          <w:szCs w:val="26"/>
          <w:lang w:val="es-ES"/>
        </w:rPr>
        <w:t>sicométrica</w:t>
      </w:r>
    </w:p>
    <w:p w14:paraId="09BBA12C" w14:textId="0734AEBE" w:rsidR="00F87E0B" w:rsidRPr="00F87E0B" w:rsidRDefault="008F1304" w:rsidP="008F1304">
      <w:pPr>
        <w:spacing w:line="360" w:lineRule="auto"/>
        <w:ind w:firstLine="708"/>
        <w:jc w:val="both"/>
        <w:rPr>
          <w:lang w:val="es-ES"/>
        </w:rPr>
      </w:pPr>
      <w:r>
        <w:rPr>
          <w:lang w:val="es-ES"/>
        </w:rPr>
        <w:t>En esta fase s</w:t>
      </w:r>
      <w:r w:rsidR="00F87E0B" w:rsidRPr="00F87E0B">
        <w:rPr>
          <w:lang w:val="es-ES"/>
        </w:rPr>
        <w:t xml:space="preserve">e </w:t>
      </w:r>
      <w:r>
        <w:rPr>
          <w:lang w:val="es-ES"/>
        </w:rPr>
        <w:t xml:space="preserve">aseguró </w:t>
      </w:r>
      <w:r w:rsidR="00F87E0B" w:rsidRPr="00F87E0B">
        <w:rPr>
          <w:lang w:val="es-ES"/>
        </w:rPr>
        <w:t>el funcionamiento de cada uno de los ítems</w:t>
      </w:r>
      <w:r w:rsidR="00E51F6C">
        <w:rPr>
          <w:lang w:val="es-ES"/>
        </w:rPr>
        <w:t>, así como su descarte (</w:t>
      </w:r>
      <w:r w:rsidR="00F87E0B" w:rsidRPr="00F87E0B">
        <w:rPr>
          <w:lang w:val="es-ES"/>
        </w:rPr>
        <w:t xml:space="preserve">como se muestra en la </w:t>
      </w:r>
      <w:r w:rsidR="003E718F">
        <w:rPr>
          <w:lang w:val="es-ES"/>
        </w:rPr>
        <w:t>t</w:t>
      </w:r>
      <w:r w:rsidR="00F87E0B" w:rsidRPr="00F87E0B">
        <w:rPr>
          <w:lang w:val="es-ES"/>
        </w:rPr>
        <w:t>abla 2</w:t>
      </w:r>
      <w:r w:rsidR="00E51F6C">
        <w:rPr>
          <w:lang w:val="es-ES"/>
        </w:rPr>
        <w:t>). Luego se procedió a</w:t>
      </w:r>
      <w:r w:rsidR="00F87E0B" w:rsidRPr="00F87E0B">
        <w:rPr>
          <w:lang w:val="es-ES"/>
        </w:rPr>
        <w:t xml:space="preserve">l cálculo del coeficiente de fiabilidad de consistencia interna </w:t>
      </w:r>
      <w:r w:rsidR="00F87E0B" w:rsidRPr="00E51F6C">
        <w:rPr>
          <w:iCs/>
          <w:lang w:val="es-ES"/>
        </w:rPr>
        <w:t>(</w:t>
      </w:r>
      <w:r w:rsidR="00E51F6C">
        <w:rPr>
          <w:iCs/>
          <w:lang w:val="es-ES"/>
        </w:rPr>
        <w:t>a</w:t>
      </w:r>
      <w:r w:rsidR="00F87E0B" w:rsidRPr="00E51F6C">
        <w:rPr>
          <w:iCs/>
          <w:lang w:val="es-ES"/>
        </w:rPr>
        <w:t>lfa de Cronbach)</w:t>
      </w:r>
      <w:r w:rsidR="00F87E0B" w:rsidRPr="00F87E0B">
        <w:rPr>
          <w:lang w:val="es-ES"/>
        </w:rPr>
        <w:t xml:space="preserve"> a través del </w:t>
      </w:r>
      <w:r w:rsidR="00F87E0B" w:rsidRPr="00E51F6C">
        <w:rPr>
          <w:i/>
          <w:lang w:val="es-ES"/>
        </w:rPr>
        <w:t>software</w:t>
      </w:r>
      <w:r w:rsidR="00F87E0B" w:rsidRPr="00F87E0B">
        <w:rPr>
          <w:lang w:val="es-ES"/>
        </w:rPr>
        <w:t xml:space="preserve"> SPSS </w:t>
      </w:r>
      <w:r w:rsidR="00E51F6C">
        <w:rPr>
          <w:lang w:val="es-ES"/>
        </w:rPr>
        <w:t>(</w:t>
      </w:r>
      <w:r w:rsidR="00F87E0B" w:rsidRPr="00F87E0B">
        <w:rPr>
          <w:lang w:val="es-ES"/>
        </w:rPr>
        <w:t>versión 25</w:t>
      </w:r>
      <w:r w:rsidR="00E51F6C">
        <w:rPr>
          <w:lang w:val="es-ES"/>
        </w:rPr>
        <w:t xml:space="preserve">). Como se muestra en la tabla 3, se consiguió </w:t>
      </w:r>
      <w:r w:rsidR="00F87E0B" w:rsidRPr="00F87E0B">
        <w:rPr>
          <w:lang w:val="es-ES"/>
        </w:rPr>
        <w:t>un coeficiente de</w:t>
      </w:r>
      <w:r w:rsidR="00D033F0">
        <w:rPr>
          <w:lang w:val="es-ES"/>
        </w:rPr>
        <w:t xml:space="preserve"> </w:t>
      </w:r>
      <w:r w:rsidR="00F87E0B" w:rsidRPr="00F87E0B">
        <w:rPr>
          <w:lang w:val="es-ES"/>
        </w:rPr>
        <w:t>0.807</w:t>
      </w:r>
      <w:r w:rsidR="00E51F6C">
        <w:rPr>
          <w:lang w:val="es-ES"/>
        </w:rPr>
        <w:t xml:space="preserve"> (</w:t>
      </w:r>
      <w:r w:rsidR="00F87E0B" w:rsidRPr="00F87E0B">
        <w:rPr>
          <w:lang w:val="es-ES"/>
        </w:rPr>
        <w:t>muy buena confiabilidad</w:t>
      </w:r>
      <w:r w:rsidR="00E51F6C">
        <w:rPr>
          <w:lang w:val="es-ES"/>
        </w:rPr>
        <w:t>),</w:t>
      </w:r>
      <w:r w:rsidR="00F87E0B" w:rsidRPr="00F87E0B">
        <w:rPr>
          <w:lang w:val="es-ES"/>
        </w:rPr>
        <w:t xml:space="preserve"> lo que indica que</w:t>
      </w:r>
      <w:r w:rsidR="00D033F0">
        <w:rPr>
          <w:lang w:val="es-ES"/>
        </w:rPr>
        <w:t xml:space="preserve"> </w:t>
      </w:r>
      <w:r w:rsidR="00F87E0B" w:rsidRPr="00F87E0B">
        <w:rPr>
          <w:lang w:val="es-ES"/>
        </w:rPr>
        <w:t xml:space="preserve">estos resultados se pueden reproducir en diferentes muestras sin </w:t>
      </w:r>
      <w:r w:rsidR="00E51F6C">
        <w:rPr>
          <w:lang w:val="es-ES"/>
        </w:rPr>
        <w:t>que constituyan</w:t>
      </w:r>
      <w:r w:rsidR="00F87E0B" w:rsidRPr="00F87E0B">
        <w:rPr>
          <w:lang w:val="es-ES"/>
        </w:rPr>
        <w:t xml:space="preserve"> un gran sesgo </w:t>
      </w:r>
      <w:r w:rsidR="00E51F6C">
        <w:rPr>
          <w:lang w:val="es-ES"/>
        </w:rPr>
        <w:t xml:space="preserve">por parte </w:t>
      </w:r>
      <w:r w:rsidR="00F87E0B" w:rsidRPr="00F87E0B">
        <w:rPr>
          <w:lang w:val="es-ES"/>
        </w:rPr>
        <w:t>de los participantes</w:t>
      </w:r>
      <w:r w:rsidR="00E51F6C">
        <w:rPr>
          <w:lang w:val="es-ES"/>
        </w:rPr>
        <w:t>.</w:t>
      </w:r>
      <w:r w:rsidR="00F87E0B" w:rsidRPr="00F87E0B">
        <w:rPr>
          <w:lang w:val="es-ES"/>
        </w:rPr>
        <w:t xml:space="preserve"> </w:t>
      </w:r>
      <w:r w:rsidR="00E51F6C">
        <w:rPr>
          <w:lang w:val="es-ES"/>
        </w:rPr>
        <w:t>A</w:t>
      </w:r>
      <w:r w:rsidR="00F87E0B" w:rsidRPr="00F87E0B">
        <w:rPr>
          <w:lang w:val="es-ES"/>
        </w:rPr>
        <w:t xml:space="preserve">demás, los puntajes de cada pregunta </w:t>
      </w:r>
      <w:r w:rsidR="00E51F6C">
        <w:rPr>
          <w:lang w:val="es-ES"/>
        </w:rPr>
        <w:t>fueron</w:t>
      </w:r>
      <w:r w:rsidR="00F87E0B" w:rsidRPr="00F87E0B">
        <w:rPr>
          <w:lang w:val="es-ES"/>
        </w:rPr>
        <w:t xml:space="preserve"> consistentes con el puntaje total del instrumento.</w:t>
      </w:r>
    </w:p>
    <w:p w14:paraId="79334989" w14:textId="77777777" w:rsidR="000D1D10" w:rsidRPr="00F87E0B" w:rsidRDefault="000D1D10" w:rsidP="00F87E0B">
      <w:pPr>
        <w:spacing w:line="360" w:lineRule="auto"/>
        <w:rPr>
          <w:lang w:val="es-ES"/>
        </w:rPr>
      </w:pPr>
    </w:p>
    <w:p w14:paraId="1790C71F" w14:textId="0B20625A" w:rsidR="00F87E0B" w:rsidRPr="000D1D10" w:rsidRDefault="00F87E0B" w:rsidP="00E51F6C">
      <w:pPr>
        <w:spacing w:line="360" w:lineRule="auto"/>
        <w:jc w:val="center"/>
        <w:rPr>
          <w:b/>
          <w:bCs/>
          <w:lang w:val="es-ES"/>
        </w:rPr>
      </w:pPr>
      <w:r w:rsidRPr="000D1D10">
        <w:rPr>
          <w:b/>
          <w:lang w:val="es-ES"/>
        </w:rPr>
        <w:t>Tabla 3</w:t>
      </w:r>
      <w:r w:rsidRPr="000D1D10">
        <w:rPr>
          <w:b/>
          <w:bCs/>
          <w:lang w:val="es-ES"/>
        </w:rPr>
        <w:t xml:space="preserve">. </w:t>
      </w:r>
      <w:r w:rsidRPr="000D1D10">
        <w:rPr>
          <w:iCs/>
          <w:lang w:val="es-ES"/>
        </w:rPr>
        <w:t>Estadística de fiabilidad</w:t>
      </w:r>
    </w:p>
    <w:tbl>
      <w:tblPr>
        <w:tblW w:w="3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7"/>
        <w:gridCol w:w="1769"/>
      </w:tblGrid>
      <w:tr w:rsidR="00F87E0B" w:rsidRPr="00F87E0B" w14:paraId="04AB626D" w14:textId="77777777" w:rsidTr="000D1D10">
        <w:trPr>
          <w:cantSplit/>
          <w:trHeight w:val="406"/>
          <w:jc w:val="center"/>
        </w:trPr>
        <w:tc>
          <w:tcPr>
            <w:tcW w:w="1827" w:type="dxa"/>
            <w:shd w:val="clear" w:color="auto" w:fill="FFFFFF"/>
            <w:vAlign w:val="bottom"/>
          </w:tcPr>
          <w:p w14:paraId="5F03A801" w14:textId="77777777" w:rsidR="00F87E0B" w:rsidRPr="00F87E0B" w:rsidRDefault="00F87E0B" w:rsidP="00F87E0B">
            <w:pPr>
              <w:spacing w:line="360" w:lineRule="auto"/>
              <w:rPr>
                <w:lang w:val="es-ES"/>
              </w:rPr>
            </w:pPr>
            <w:r w:rsidRPr="00F87E0B">
              <w:rPr>
                <w:lang w:val="es-ES"/>
              </w:rPr>
              <w:t>Alfa de Cronbach</w:t>
            </w:r>
          </w:p>
        </w:tc>
        <w:tc>
          <w:tcPr>
            <w:tcW w:w="1769" w:type="dxa"/>
            <w:shd w:val="clear" w:color="auto" w:fill="FFFFFF"/>
            <w:vAlign w:val="bottom"/>
          </w:tcPr>
          <w:p w14:paraId="2A511BFC" w14:textId="4BA776A4" w:rsidR="00F87E0B" w:rsidRPr="00F87E0B" w:rsidRDefault="00F87E0B" w:rsidP="000A78C1">
            <w:pPr>
              <w:spacing w:line="360" w:lineRule="auto"/>
              <w:jc w:val="right"/>
              <w:rPr>
                <w:lang w:val="es-ES"/>
              </w:rPr>
            </w:pPr>
            <w:r w:rsidRPr="00F87E0B">
              <w:rPr>
                <w:lang w:val="es-ES"/>
              </w:rPr>
              <w:t>N</w:t>
            </w:r>
            <w:r w:rsidR="00E51F6C">
              <w:rPr>
                <w:lang w:val="es-ES"/>
              </w:rPr>
              <w:t>.°</w:t>
            </w:r>
            <w:r w:rsidRPr="00F87E0B">
              <w:rPr>
                <w:lang w:val="es-ES"/>
              </w:rPr>
              <w:t xml:space="preserve"> de elementos</w:t>
            </w:r>
          </w:p>
        </w:tc>
      </w:tr>
      <w:tr w:rsidR="00F87E0B" w:rsidRPr="00F87E0B" w14:paraId="1D270691" w14:textId="77777777" w:rsidTr="000D1D10">
        <w:trPr>
          <w:cantSplit/>
          <w:trHeight w:val="203"/>
          <w:jc w:val="center"/>
        </w:trPr>
        <w:tc>
          <w:tcPr>
            <w:tcW w:w="1827" w:type="dxa"/>
            <w:shd w:val="clear" w:color="auto" w:fill="FFFFFF"/>
          </w:tcPr>
          <w:p w14:paraId="3DEB94D6" w14:textId="77777777" w:rsidR="00F87E0B" w:rsidRPr="00F87E0B" w:rsidRDefault="00F87E0B" w:rsidP="00E51F6C">
            <w:pPr>
              <w:spacing w:line="360" w:lineRule="auto"/>
              <w:jc w:val="center"/>
              <w:rPr>
                <w:lang w:val="es-ES"/>
              </w:rPr>
            </w:pPr>
            <w:r w:rsidRPr="00F87E0B">
              <w:rPr>
                <w:lang w:val="es-ES"/>
              </w:rPr>
              <w:t>.807</w:t>
            </w:r>
          </w:p>
        </w:tc>
        <w:tc>
          <w:tcPr>
            <w:tcW w:w="1769" w:type="dxa"/>
            <w:shd w:val="clear" w:color="auto" w:fill="FFFFFF"/>
          </w:tcPr>
          <w:p w14:paraId="11B9BA26" w14:textId="77777777" w:rsidR="00F87E0B" w:rsidRPr="00F87E0B" w:rsidRDefault="00F87E0B" w:rsidP="00E51F6C">
            <w:pPr>
              <w:spacing w:line="360" w:lineRule="auto"/>
              <w:jc w:val="center"/>
              <w:rPr>
                <w:lang w:val="es-ES"/>
              </w:rPr>
            </w:pPr>
            <w:r w:rsidRPr="00F87E0B">
              <w:rPr>
                <w:lang w:val="es-ES"/>
              </w:rPr>
              <w:t>14</w:t>
            </w:r>
          </w:p>
        </w:tc>
      </w:tr>
    </w:tbl>
    <w:p w14:paraId="347F26CC" w14:textId="77777777" w:rsidR="00E51F6C" w:rsidRPr="000D1D10" w:rsidRDefault="00E51F6C" w:rsidP="00E51F6C">
      <w:pPr>
        <w:spacing w:line="360" w:lineRule="auto"/>
        <w:jc w:val="center"/>
        <w:rPr>
          <w:iCs/>
          <w:lang w:val="es-ES"/>
        </w:rPr>
      </w:pPr>
      <w:r w:rsidRPr="000D1D10">
        <w:rPr>
          <w:iCs/>
          <w:lang w:val="es-ES"/>
        </w:rPr>
        <w:t xml:space="preserve">Fuente: Elaboración propia </w:t>
      </w:r>
    </w:p>
    <w:p w14:paraId="7D33BC71" w14:textId="27A7FFD2" w:rsidR="00F87E0B" w:rsidRDefault="00F87E0B" w:rsidP="00E51F6C">
      <w:pPr>
        <w:spacing w:line="360" w:lineRule="auto"/>
        <w:ind w:firstLine="708"/>
        <w:jc w:val="both"/>
        <w:rPr>
          <w:lang w:val="es-ES"/>
        </w:rPr>
      </w:pPr>
      <w:r w:rsidRPr="00F87E0B">
        <w:rPr>
          <w:lang w:val="es-ES"/>
        </w:rPr>
        <w:t xml:space="preserve">En la </w:t>
      </w:r>
      <w:r w:rsidR="003E718F">
        <w:rPr>
          <w:lang w:val="es-ES"/>
        </w:rPr>
        <w:t>f</w:t>
      </w:r>
      <w:r w:rsidRPr="00F87E0B">
        <w:rPr>
          <w:lang w:val="es-ES"/>
        </w:rPr>
        <w:t xml:space="preserve">igura 5 </w:t>
      </w:r>
      <w:r w:rsidR="00E51F6C">
        <w:rPr>
          <w:lang w:val="es-ES"/>
        </w:rPr>
        <w:t>s</w:t>
      </w:r>
      <w:r w:rsidRPr="00F87E0B">
        <w:rPr>
          <w:lang w:val="es-ES"/>
        </w:rPr>
        <w:t xml:space="preserve">e </w:t>
      </w:r>
      <w:r w:rsidR="00E51F6C">
        <w:rPr>
          <w:lang w:val="es-ES"/>
        </w:rPr>
        <w:t xml:space="preserve">observa cómo </w:t>
      </w:r>
      <w:r w:rsidRPr="00F87E0B">
        <w:rPr>
          <w:lang w:val="es-ES"/>
        </w:rPr>
        <w:t xml:space="preserve">el instrumento </w:t>
      </w:r>
      <w:r w:rsidR="00E51F6C">
        <w:rPr>
          <w:lang w:val="es-ES"/>
        </w:rPr>
        <w:t xml:space="preserve">fue sometido </w:t>
      </w:r>
      <w:r w:rsidRPr="00F87E0B">
        <w:rPr>
          <w:lang w:val="es-ES"/>
        </w:rPr>
        <w:t xml:space="preserve">a la prueba de </w:t>
      </w:r>
      <w:proofErr w:type="spellStart"/>
      <w:r w:rsidRPr="00F87E0B">
        <w:rPr>
          <w:lang w:val="es-ES"/>
        </w:rPr>
        <w:t>unidimensionalidad</w:t>
      </w:r>
      <w:proofErr w:type="spellEnd"/>
      <w:r w:rsidRPr="00F87E0B">
        <w:rPr>
          <w:lang w:val="es-ES"/>
        </w:rPr>
        <w:t xml:space="preserve"> del constructo </w:t>
      </w:r>
      <w:r w:rsidR="00E51F6C">
        <w:rPr>
          <w:lang w:val="es-ES"/>
        </w:rPr>
        <w:t>a través d</w:t>
      </w:r>
      <w:r w:rsidRPr="00F87E0B">
        <w:rPr>
          <w:lang w:val="es-ES"/>
        </w:rPr>
        <w:t xml:space="preserve">el estudio del gráfico de sedimentación en el programa SPSS. </w:t>
      </w:r>
    </w:p>
    <w:p w14:paraId="0AF2E17B" w14:textId="77777777" w:rsidR="000A78C1" w:rsidRPr="00F87E0B" w:rsidRDefault="000A78C1" w:rsidP="000A78C1">
      <w:pPr>
        <w:spacing w:line="360" w:lineRule="auto"/>
        <w:jc w:val="both"/>
        <w:rPr>
          <w:lang w:val="es-ES"/>
        </w:rPr>
      </w:pPr>
    </w:p>
    <w:p w14:paraId="44D13E1A" w14:textId="40047F1E" w:rsidR="00F87E0B" w:rsidRPr="000D1D10" w:rsidRDefault="000A78C1" w:rsidP="00E51F6C">
      <w:pPr>
        <w:spacing w:line="360" w:lineRule="auto"/>
        <w:jc w:val="center"/>
        <w:rPr>
          <w:b/>
          <w:bCs/>
          <w:iCs/>
          <w:lang w:val="es-ES"/>
        </w:rPr>
      </w:pPr>
      <w:r w:rsidRPr="000D1D10">
        <w:rPr>
          <w:b/>
          <w:iCs/>
          <w:lang w:val="es-ES"/>
        </w:rPr>
        <w:t>Figura 5</w:t>
      </w:r>
      <w:r w:rsidRPr="000D1D10">
        <w:rPr>
          <w:b/>
          <w:bCs/>
          <w:iCs/>
          <w:lang w:val="es-ES"/>
        </w:rPr>
        <w:t xml:space="preserve">. </w:t>
      </w:r>
      <w:r w:rsidRPr="000D1D10">
        <w:rPr>
          <w:iCs/>
          <w:lang w:val="es-ES"/>
        </w:rPr>
        <w:t>Gráfico de sedimentación de</w:t>
      </w:r>
      <w:r w:rsidR="00E51F6C" w:rsidRPr="000D1D10">
        <w:rPr>
          <w:iCs/>
          <w:lang w:val="es-ES"/>
        </w:rPr>
        <w:t>l</w:t>
      </w:r>
      <w:r w:rsidRPr="000D1D10">
        <w:rPr>
          <w:iCs/>
          <w:lang w:val="es-ES"/>
        </w:rPr>
        <w:t xml:space="preserve"> cuestionario piloto</w:t>
      </w:r>
    </w:p>
    <w:p w14:paraId="0F97C74A" w14:textId="77777777" w:rsidR="000A78C1" w:rsidRDefault="00F87E0B" w:rsidP="000A78C1">
      <w:pPr>
        <w:spacing w:line="360" w:lineRule="auto"/>
        <w:jc w:val="center"/>
        <w:rPr>
          <w:i/>
          <w:iCs/>
          <w:lang w:val="es-ES"/>
        </w:rPr>
      </w:pPr>
      <w:r w:rsidRPr="00F87E0B">
        <w:rPr>
          <w:noProof/>
          <w:lang w:val="es-VE" w:eastAsia="es-VE"/>
        </w:rPr>
        <w:drawing>
          <wp:inline distT="0" distB="0" distL="0" distR="0" wp14:anchorId="15629CA4" wp14:editId="3D407677">
            <wp:extent cx="4076344" cy="2384277"/>
            <wp:effectExtent l="0" t="0" r="635" b="0"/>
            <wp:docPr id="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224" cy="2394150"/>
                    </a:xfrm>
                    <a:prstGeom prst="rect">
                      <a:avLst/>
                    </a:prstGeom>
                    <a:noFill/>
                    <a:ln>
                      <a:noFill/>
                    </a:ln>
                  </pic:spPr>
                </pic:pic>
              </a:graphicData>
            </a:graphic>
          </wp:inline>
        </w:drawing>
      </w:r>
      <w:r w:rsidR="000A78C1" w:rsidRPr="000A78C1">
        <w:rPr>
          <w:i/>
          <w:iCs/>
          <w:lang w:val="es-ES"/>
        </w:rPr>
        <w:t xml:space="preserve"> </w:t>
      </w:r>
    </w:p>
    <w:p w14:paraId="57B46BA5" w14:textId="77777777" w:rsidR="00E51F6C" w:rsidRPr="000D1D10" w:rsidRDefault="00E51F6C" w:rsidP="00E51F6C">
      <w:pPr>
        <w:spacing w:line="360" w:lineRule="auto"/>
        <w:jc w:val="center"/>
        <w:rPr>
          <w:iCs/>
          <w:lang w:val="es-ES"/>
        </w:rPr>
      </w:pPr>
      <w:r w:rsidRPr="000D1D10">
        <w:rPr>
          <w:iCs/>
          <w:lang w:val="es-ES"/>
        </w:rPr>
        <w:t xml:space="preserve">Fuente: Elaboración propia </w:t>
      </w:r>
    </w:p>
    <w:p w14:paraId="2FD0A7A0" w14:textId="08D3DF6C" w:rsidR="00F87E0B" w:rsidRDefault="00E51F6C" w:rsidP="00E51F6C">
      <w:pPr>
        <w:spacing w:line="360" w:lineRule="auto"/>
        <w:ind w:firstLine="708"/>
        <w:jc w:val="both"/>
        <w:rPr>
          <w:lang w:val="es-ES"/>
        </w:rPr>
      </w:pPr>
      <w:r>
        <w:rPr>
          <w:lang w:val="es-ES"/>
        </w:rPr>
        <w:t>Finalmente, e</w:t>
      </w:r>
      <w:r w:rsidR="00F87E0B" w:rsidRPr="00F87E0B">
        <w:rPr>
          <w:lang w:val="es-ES"/>
        </w:rPr>
        <w:t xml:space="preserve">n la </w:t>
      </w:r>
      <w:r w:rsidR="003E718F">
        <w:rPr>
          <w:lang w:val="es-ES"/>
        </w:rPr>
        <w:t>t</w:t>
      </w:r>
      <w:r w:rsidR="00F87E0B" w:rsidRPr="00F87E0B">
        <w:rPr>
          <w:lang w:val="es-ES"/>
        </w:rPr>
        <w:t>abla 4 se muestra el porcentaje de varianza del primer componente</w:t>
      </w:r>
      <w:r>
        <w:rPr>
          <w:lang w:val="es-ES"/>
        </w:rPr>
        <w:t>,</w:t>
      </w:r>
      <w:r w:rsidR="00F87E0B" w:rsidRPr="00F87E0B">
        <w:rPr>
          <w:lang w:val="es-ES"/>
        </w:rPr>
        <w:t xml:space="preserve"> que </w:t>
      </w:r>
      <w:r>
        <w:rPr>
          <w:lang w:val="es-ES"/>
        </w:rPr>
        <w:t>fue</w:t>
      </w:r>
      <w:r w:rsidR="00F87E0B" w:rsidRPr="00F87E0B">
        <w:rPr>
          <w:lang w:val="es-ES"/>
        </w:rPr>
        <w:t xml:space="preserve"> mayor a 20</w:t>
      </w:r>
      <w:r>
        <w:rPr>
          <w:lang w:val="es-ES"/>
        </w:rPr>
        <w:t xml:space="preserve">, así como </w:t>
      </w:r>
      <w:r w:rsidR="00F87E0B" w:rsidRPr="00F87E0B">
        <w:rPr>
          <w:lang w:val="es-ES"/>
        </w:rPr>
        <w:t xml:space="preserve">el resto menores a 10 </w:t>
      </w:r>
      <w:r>
        <w:rPr>
          <w:lang w:val="es-ES"/>
        </w:rPr>
        <w:t>(</w:t>
      </w:r>
      <w:r w:rsidR="00F87E0B" w:rsidRPr="00F87E0B">
        <w:rPr>
          <w:lang w:val="es-ES"/>
        </w:rPr>
        <w:t xml:space="preserve">excepto el </w:t>
      </w:r>
      <w:r>
        <w:rPr>
          <w:lang w:val="es-ES"/>
        </w:rPr>
        <w:t>2</w:t>
      </w:r>
      <w:r w:rsidR="00F87E0B" w:rsidRPr="00F87E0B">
        <w:rPr>
          <w:lang w:val="es-ES"/>
        </w:rPr>
        <w:t xml:space="preserve"> y </w:t>
      </w:r>
      <w:r>
        <w:rPr>
          <w:lang w:val="es-ES"/>
        </w:rPr>
        <w:t>3)</w:t>
      </w:r>
      <w:r w:rsidR="00F87E0B" w:rsidRPr="00F87E0B">
        <w:rPr>
          <w:lang w:val="es-ES"/>
        </w:rPr>
        <w:t>, por lo que no puede ser considerado como un instrumento multidimensional</w:t>
      </w:r>
      <w:r w:rsidR="000A78C1">
        <w:rPr>
          <w:lang w:val="es-ES"/>
        </w:rPr>
        <w:t>.</w:t>
      </w:r>
      <w:r w:rsidR="00F87E0B" w:rsidRPr="00F87E0B">
        <w:rPr>
          <w:lang w:val="es-ES"/>
        </w:rPr>
        <w:t xml:space="preserve"> </w:t>
      </w:r>
    </w:p>
    <w:p w14:paraId="72BB7D76" w14:textId="432ED9CC" w:rsidR="00F87E0B" w:rsidRPr="000D1D10" w:rsidRDefault="00F87E0B" w:rsidP="00E51F6C">
      <w:pPr>
        <w:spacing w:line="360" w:lineRule="auto"/>
        <w:jc w:val="center"/>
        <w:rPr>
          <w:b/>
          <w:bCs/>
          <w:iCs/>
          <w:lang w:val="es-ES"/>
        </w:rPr>
      </w:pPr>
      <w:r w:rsidRPr="000D1D10">
        <w:rPr>
          <w:b/>
          <w:iCs/>
          <w:lang w:val="es-ES"/>
        </w:rPr>
        <w:lastRenderedPageBreak/>
        <w:t>Tabla 4.</w:t>
      </w:r>
      <w:r w:rsidRPr="000D1D10">
        <w:rPr>
          <w:b/>
          <w:bCs/>
          <w:iCs/>
          <w:lang w:val="es-ES"/>
        </w:rPr>
        <w:t xml:space="preserve"> </w:t>
      </w:r>
      <w:r w:rsidRPr="000D1D10">
        <w:rPr>
          <w:iCs/>
          <w:lang w:val="es-ES"/>
        </w:rPr>
        <w:t>Análisis de varianza de prueba piloto</w:t>
      </w:r>
    </w:p>
    <w:tbl>
      <w:tblPr>
        <w:tblStyle w:val="Tablanorm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643"/>
        <w:gridCol w:w="858"/>
        <w:gridCol w:w="1047"/>
        <w:gridCol w:w="642"/>
        <w:gridCol w:w="858"/>
        <w:gridCol w:w="1047"/>
        <w:gridCol w:w="642"/>
        <w:gridCol w:w="858"/>
        <w:gridCol w:w="1047"/>
      </w:tblGrid>
      <w:tr w:rsidR="00082434" w:rsidRPr="000D1D10" w14:paraId="32954A4A" w14:textId="77777777" w:rsidTr="000D1D1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10"/>
            <w:tcBorders>
              <w:bottom w:val="none" w:sz="0" w:space="0" w:color="auto"/>
            </w:tcBorders>
          </w:tcPr>
          <w:p w14:paraId="46D9F4E8" w14:textId="77777777" w:rsidR="00082434" w:rsidRPr="000D1D10" w:rsidRDefault="00082434" w:rsidP="00765AE2">
            <w:pPr>
              <w:keepNext/>
              <w:spacing w:line="360" w:lineRule="auto"/>
              <w:jc w:val="center"/>
              <w:rPr>
                <w:rFonts w:eastAsiaTheme="minorEastAsia"/>
                <w:b w:val="0"/>
                <w:bCs w:val="0"/>
                <w:lang w:val="es-ES"/>
              </w:rPr>
            </w:pPr>
            <w:r w:rsidRPr="000D1D10">
              <w:rPr>
                <w:rFonts w:eastAsiaTheme="minorEastAsia"/>
                <w:b w:val="0"/>
                <w:bCs w:val="0"/>
                <w:lang w:val="es-ES"/>
              </w:rPr>
              <w:t>Varianza total explicada</w:t>
            </w:r>
            <w:r w:rsidRPr="000D1D10">
              <w:rPr>
                <w:rFonts w:eastAsiaTheme="minorEastAsia"/>
                <w:b w:val="0"/>
                <w:bCs w:val="0"/>
                <w:lang w:val="es-ES"/>
              </w:rPr>
              <w:tab/>
            </w:r>
          </w:p>
        </w:tc>
      </w:tr>
      <w:tr w:rsidR="00082434" w:rsidRPr="000D1D10" w14:paraId="71B56C81"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44FC2D7" w14:textId="77777777" w:rsidR="00082434" w:rsidRPr="000D1D10" w:rsidRDefault="00082434" w:rsidP="00765AE2">
            <w:pPr>
              <w:keepNext/>
              <w:spacing w:line="360" w:lineRule="auto"/>
              <w:jc w:val="center"/>
              <w:rPr>
                <w:rFonts w:eastAsiaTheme="minorEastAsia"/>
                <w:b w:val="0"/>
                <w:bCs w:val="0"/>
                <w:lang w:val="es-ES"/>
              </w:rPr>
            </w:pPr>
          </w:p>
        </w:tc>
        <w:tc>
          <w:tcPr>
            <w:tcW w:w="0" w:type="auto"/>
            <w:gridSpan w:val="3"/>
            <w:tcBorders>
              <w:top w:val="none" w:sz="0" w:space="0" w:color="auto"/>
              <w:bottom w:val="none" w:sz="0" w:space="0" w:color="auto"/>
            </w:tcBorders>
          </w:tcPr>
          <w:p w14:paraId="22F2704C" w14:textId="77777777" w:rsidR="00082434" w:rsidRPr="000D1D10" w:rsidRDefault="00082434" w:rsidP="00765AE2">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Autovalores iniciales</w:t>
            </w:r>
          </w:p>
        </w:tc>
        <w:tc>
          <w:tcPr>
            <w:tcW w:w="0" w:type="auto"/>
            <w:gridSpan w:val="3"/>
            <w:tcBorders>
              <w:top w:val="none" w:sz="0" w:space="0" w:color="auto"/>
              <w:bottom w:val="none" w:sz="0" w:space="0" w:color="auto"/>
            </w:tcBorders>
          </w:tcPr>
          <w:p w14:paraId="49CAE44F" w14:textId="77777777" w:rsidR="00082434" w:rsidRPr="000D1D10" w:rsidRDefault="00082434" w:rsidP="00765AE2">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Sumas de cargas al cuadrado de la extracción</w:t>
            </w:r>
          </w:p>
        </w:tc>
        <w:tc>
          <w:tcPr>
            <w:tcW w:w="0" w:type="auto"/>
            <w:gridSpan w:val="3"/>
            <w:tcBorders>
              <w:top w:val="none" w:sz="0" w:space="0" w:color="auto"/>
              <w:bottom w:val="none" w:sz="0" w:space="0" w:color="auto"/>
            </w:tcBorders>
          </w:tcPr>
          <w:p w14:paraId="07A5763B" w14:textId="77777777" w:rsidR="00082434" w:rsidRPr="000D1D10" w:rsidRDefault="00082434" w:rsidP="00765AE2">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Sumas de cargas al cuadrado de la rotación</w:t>
            </w:r>
          </w:p>
        </w:tc>
      </w:tr>
      <w:tr w:rsidR="00082434" w:rsidRPr="000D1D10" w14:paraId="121FB7C8"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58107E1C" w14:textId="77777777" w:rsidR="00082434" w:rsidRPr="000D1D10" w:rsidRDefault="00082434" w:rsidP="00765AE2">
            <w:pPr>
              <w:keepNext/>
              <w:spacing w:line="360" w:lineRule="auto"/>
              <w:rPr>
                <w:rFonts w:eastAsiaTheme="minorEastAsia"/>
                <w:b w:val="0"/>
                <w:bCs w:val="0"/>
                <w:lang w:val="es-ES"/>
              </w:rPr>
            </w:pPr>
            <w:r w:rsidRPr="000D1D10">
              <w:rPr>
                <w:rFonts w:eastAsiaTheme="minorEastAsia"/>
                <w:b w:val="0"/>
                <w:bCs w:val="0"/>
                <w:lang w:val="es-ES"/>
              </w:rPr>
              <w:t>Componente</w:t>
            </w:r>
          </w:p>
        </w:tc>
        <w:tc>
          <w:tcPr>
            <w:tcW w:w="0" w:type="auto"/>
          </w:tcPr>
          <w:p w14:paraId="0BC2CBB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Total</w:t>
            </w:r>
          </w:p>
        </w:tc>
        <w:tc>
          <w:tcPr>
            <w:tcW w:w="0" w:type="auto"/>
          </w:tcPr>
          <w:p w14:paraId="4B0E19A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de varianza</w:t>
            </w:r>
          </w:p>
        </w:tc>
        <w:tc>
          <w:tcPr>
            <w:tcW w:w="0" w:type="auto"/>
          </w:tcPr>
          <w:p w14:paraId="76F9E96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acumulado</w:t>
            </w:r>
          </w:p>
        </w:tc>
        <w:tc>
          <w:tcPr>
            <w:tcW w:w="0" w:type="auto"/>
          </w:tcPr>
          <w:p w14:paraId="6C7C5CA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Total</w:t>
            </w:r>
          </w:p>
        </w:tc>
        <w:tc>
          <w:tcPr>
            <w:tcW w:w="0" w:type="auto"/>
          </w:tcPr>
          <w:p w14:paraId="79FA4D2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de varianza</w:t>
            </w:r>
          </w:p>
        </w:tc>
        <w:tc>
          <w:tcPr>
            <w:tcW w:w="0" w:type="auto"/>
          </w:tcPr>
          <w:p w14:paraId="126EA1B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acumulado</w:t>
            </w:r>
          </w:p>
        </w:tc>
        <w:tc>
          <w:tcPr>
            <w:tcW w:w="0" w:type="auto"/>
          </w:tcPr>
          <w:p w14:paraId="393ECD83"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Total</w:t>
            </w:r>
          </w:p>
        </w:tc>
        <w:tc>
          <w:tcPr>
            <w:tcW w:w="0" w:type="auto"/>
          </w:tcPr>
          <w:p w14:paraId="395EE0E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de varianza</w:t>
            </w:r>
          </w:p>
        </w:tc>
        <w:tc>
          <w:tcPr>
            <w:tcW w:w="0" w:type="auto"/>
          </w:tcPr>
          <w:p w14:paraId="07E5B364"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 acumulado</w:t>
            </w:r>
          </w:p>
        </w:tc>
      </w:tr>
      <w:tr w:rsidR="00082434" w:rsidRPr="000D1D10" w14:paraId="29D57754"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5DA2CD3"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w:t>
            </w:r>
          </w:p>
        </w:tc>
        <w:tc>
          <w:tcPr>
            <w:tcW w:w="0" w:type="auto"/>
            <w:tcBorders>
              <w:top w:val="none" w:sz="0" w:space="0" w:color="auto"/>
              <w:bottom w:val="none" w:sz="0" w:space="0" w:color="auto"/>
            </w:tcBorders>
          </w:tcPr>
          <w:p w14:paraId="7DF68B31"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3.278</w:t>
            </w:r>
          </w:p>
        </w:tc>
        <w:tc>
          <w:tcPr>
            <w:tcW w:w="0" w:type="auto"/>
            <w:tcBorders>
              <w:top w:val="none" w:sz="0" w:space="0" w:color="auto"/>
              <w:bottom w:val="none" w:sz="0" w:space="0" w:color="auto"/>
            </w:tcBorders>
          </w:tcPr>
          <w:p w14:paraId="7646D04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23.412</w:t>
            </w:r>
          </w:p>
        </w:tc>
        <w:tc>
          <w:tcPr>
            <w:tcW w:w="0" w:type="auto"/>
            <w:tcBorders>
              <w:top w:val="none" w:sz="0" w:space="0" w:color="auto"/>
              <w:bottom w:val="none" w:sz="0" w:space="0" w:color="auto"/>
            </w:tcBorders>
          </w:tcPr>
          <w:p w14:paraId="15B05EC1"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23.412</w:t>
            </w:r>
          </w:p>
        </w:tc>
        <w:tc>
          <w:tcPr>
            <w:tcW w:w="0" w:type="auto"/>
            <w:tcBorders>
              <w:top w:val="none" w:sz="0" w:space="0" w:color="auto"/>
              <w:bottom w:val="none" w:sz="0" w:space="0" w:color="auto"/>
            </w:tcBorders>
          </w:tcPr>
          <w:p w14:paraId="2A2FBF7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3.278</w:t>
            </w:r>
          </w:p>
        </w:tc>
        <w:tc>
          <w:tcPr>
            <w:tcW w:w="0" w:type="auto"/>
            <w:tcBorders>
              <w:top w:val="none" w:sz="0" w:space="0" w:color="auto"/>
              <w:bottom w:val="none" w:sz="0" w:space="0" w:color="auto"/>
            </w:tcBorders>
          </w:tcPr>
          <w:p w14:paraId="04D04E23"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23.412</w:t>
            </w:r>
          </w:p>
        </w:tc>
        <w:tc>
          <w:tcPr>
            <w:tcW w:w="0" w:type="auto"/>
            <w:tcBorders>
              <w:top w:val="none" w:sz="0" w:space="0" w:color="auto"/>
              <w:bottom w:val="none" w:sz="0" w:space="0" w:color="auto"/>
            </w:tcBorders>
          </w:tcPr>
          <w:p w14:paraId="4652406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23.412</w:t>
            </w:r>
          </w:p>
        </w:tc>
        <w:tc>
          <w:tcPr>
            <w:tcW w:w="0" w:type="auto"/>
            <w:tcBorders>
              <w:top w:val="none" w:sz="0" w:space="0" w:color="auto"/>
              <w:bottom w:val="none" w:sz="0" w:space="0" w:color="auto"/>
            </w:tcBorders>
          </w:tcPr>
          <w:p w14:paraId="5C7D5EEC"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2.454</w:t>
            </w:r>
          </w:p>
        </w:tc>
        <w:tc>
          <w:tcPr>
            <w:tcW w:w="0" w:type="auto"/>
            <w:tcBorders>
              <w:top w:val="none" w:sz="0" w:space="0" w:color="auto"/>
              <w:bottom w:val="none" w:sz="0" w:space="0" w:color="auto"/>
            </w:tcBorders>
          </w:tcPr>
          <w:p w14:paraId="50AF63B8"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17.526</w:t>
            </w:r>
          </w:p>
        </w:tc>
        <w:tc>
          <w:tcPr>
            <w:tcW w:w="0" w:type="auto"/>
            <w:tcBorders>
              <w:top w:val="none" w:sz="0" w:space="0" w:color="auto"/>
              <w:bottom w:val="none" w:sz="0" w:space="0" w:color="auto"/>
            </w:tcBorders>
          </w:tcPr>
          <w:p w14:paraId="73915777"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17.526</w:t>
            </w:r>
          </w:p>
        </w:tc>
      </w:tr>
      <w:tr w:rsidR="00082434" w:rsidRPr="000D1D10" w14:paraId="75762AEC"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7D4F982B"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2</w:t>
            </w:r>
          </w:p>
        </w:tc>
        <w:tc>
          <w:tcPr>
            <w:tcW w:w="0" w:type="auto"/>
          </w:tcPr>
          <w:p w14:paraId="718DB4D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2.257</w:t>
            </w:r>
          </w:p>
        </w:tc>
        <w:tc>
          <w:tcPr>
            <w:tcW w:w="0" w:type="auto"/>
          </w:tcPr>
          <w:p w14:paraId="645F627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16.118</w:t>
            </w:r>
          </w:p>
        </w:tc>
        <w:tc>
          <w:tcPr>
            <w:tcW w:w="0" w:type="auto"/>
          </w:tcPr>
          <w:p w14:paraId="3A51384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39.530</w:t>
            </w:r>
          </w:p>
        </w:tc>
        <w:tc>
          <w:tcPr>
            <w:tcW w:w="0" w:type="auto"/>
          </w:tcPr>
          <w:p w14:paraId="58E9262E"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2.257</w:t>
            </w:r>
          </w:p>
        </w:tc>
        <w:tc>
          <w:tcPr>
            <w:tcW w:w="0" w:type="auto"/>
          </w:tcPr>
          <w:p w14:paraId="036A8E81"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16.118</w:t>
            </w:r>
          </w:p>
        </w:tc>
        <w:tc>
          <w:tcPr>
            <w:tcW w:w="0" w:type="auto"/>
          </w:tcPr>
          <w:p w14:paraId="29E98B8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39.530</w:t>
            </w:r>
          </w:p>
        </w:tc>
        <w:tc>
          <w:tcPr>
            <w:tcW w:w="0" w:type="auto"/>
          </w:tcPr>
          <w:p w14:paraId="7F9AC1B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2.257</w:t>
            </w:r>
          </w:p>
        </w:tc>
        <w:tc>
          <w:tcPr>
            <w:tcW w:w="0" w:type="auto"/>
          </w:tcPr>
          <w:p w14:paraId="6F0747A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16.121</w:t>
            </w:r>
          </w:p>
        </w:tc>
        <w:tc>
          <w:tcPr>
            <w:tcW w:w="0" w:type="auto"/>
          </w:tcPr>
          <w:p w14:paraId="0553A88F"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33.647</w:t>
            </w:r>
          </w:p>
        </w:tc>
      </w:tr>
      <w:tr w:rsidR="00082434" w:rsidRPr="000D1D10" w14:paraId="358240B0"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15989AF"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3</w:t>
            </w:r>
          </w:p>
        </w:tc>
        <w:tc>
          <w:tcPr>
            <w:tcW w:w="0" w:type="auto"/>
            <w:tcBorders>
              <w:top w:val="none" w:sz="0" w:space="0" w:color="auto"/>
              <w:bottom w:val="none" w:sz="0" w:space="0" w:color="auto"/>
            </w:tcBorders>
          </w:tcPr>
          <w:p w14:paraId="7303D26B"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1.644</w:t>
            </w:r>
          </w:p>
        </w:tc>
        <w:tc>
          <w:tcPr>
            <w:tcW w:w="0" w:type="auto"/>
            <w:tcBorders>
              <w:top w:val="none" w:sz="0" w:space="0" w:color="auto"/>
              <w:bottom w:val="none" w:sz="0" w:space="0" w:color="auto"/>
            </w:tcBorders>
          </w:tcPr>
          <w:p w14:paraId="74AC368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11.742</w:t>
            </w:r>
          </w:p>
        </w:tc>
        <w:tc>
          <w:tcPr>
            <w:tcW w:w="0" w:type="auto"/>
            <w:tcBorders>
              <w:top w:val="none" w:sz="0" w:space="0" w:color="auto"/>
              <w:bottom w:val="none" w:sz="0" w:space="0" w:color="auto"/>
            </w:tcBorders>
          </w:tcPr>
          <w:p w14:paraId="0DB4A300"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51.272</w:t>
            </w:r>
          </w:p>
        </w:tc>
        <w:tc>
          <w:tcPr>
            <w:tcW w:w="0" w:type="auto"/>
            <w:tcBorders>
              <w:top w:val="none" w:sz="0" w:space="0" w:color="auto"/>
              <w:bottom w:val="none" w:sz="0" w:space="0" w:color="auto"/>
            </w:tcBorders>
          </w:tcPr>
          <w:p w14:paraId="65DDF543"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1.644</w:t>
            </w:r>
          </w:p>
        </w:tc>
        <w:tc>
          <w:tcPr>
            <w:tcW w:w="0" w:type="auto"/>
            <w:tcBorders>
              <w:top w:val="none" w:sz="0" w:space="0" w:color="auto"/>
              <w:bottom w:val="none" w:sz="0" w:space="0" w:color="auto"/>
            </w:tcBorders>
          </w:tcPr>
          <w:p w14:paraId="0F17095F"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11.742</w:t>
            </w:r>
          </w:p>
        </w:tc>
        <w:tc>
          <w:tcPr>
            <w:tcW w:w="0" w:type="auto"/>
            <w:tcBorders>
              <w:top w:val="none" w:sz="0" w:space="0" w:color="auto"/>
              <w:bottom w:val="none" w:sz="0" w:space="0" w:color="auto"/>
            </w:tcBorders>
          </w:tcPr>
          <w:p w14:paraId="01CF48EC"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51.272</w:t>
            </w:r>
          </w:p>
        </w:tc>
        <w:tc>
          <w:tcPr>
            <w:tcW w:w="0" w:type="auto"/>
            <w:tcBorders>
              <w:top w:val="none" w:sz="0" w:space="0" w:color="auto"/>
              <w:bottom w:val="none" w:sz="0" w:space="0" w:color="auto"/>
            </w:tcBorders>
          </w:tcPr>
          <w:p w14:paraId="082D3D2F"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1.677</w:t>
            </w:r>
          </w:p>
        </w:tc>
        <w:tc>
          <w:tcPr>
            <w:tcW w:w="0" w:type="auto"/>
            <w:tcBorders>
              <w:top w:val="none" w:sz="0" w:space="0" w:color="auto"/>
              <w:bottom w:val="none" w:sz="0" w:space="0" w:color="auto"/>
            </w:tcBorders>
          </w:tcPr>
          <w:p w14:paraId="4A90F770"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11.981</w:t>
            </w:r>
          </w:p>
        </w:tc>
        <w:tc>
          <w:tcPr>
            <w:tcW w:w="0" w:type="auto"/>
            <w:tcBorders>
              <w:top w:val="none" w:sz="0" w:space="0" w:color="auto"/>
              <w:bottom w:val="none" w:sz="0" w:space="0" w:color="auto"/>
            </w:tcBorders>
          </w:tcPr>
          <w:p w14:paraId="36715979"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45.627</w:t>
            </w:r>
          </w:p>
        </w:tc>
      </w:tr>
      <w:tr w:rsidR="00082434" w:rsidRPr="000D1D10" w14:paraId="1CD071C4"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60F86F96"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4</w:t>
            </w:r>
          </w:p>
        </w:tc>
        <w:tc>
          <w:tcPr>
            <w:tcW w:w="0" w:type="auto"/>
          </w:tcPr>
          <w:p w14:paraId="35DDAA8E"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1.290</w:t>
            </w:r>
          </w:p>
        </w:tc>
        <w:tc>
          <w:tcPr>
            <w:tcW w:w="0" w:type="auto"/>
          </w:tcPr>
          <w:p w14:paraId="13E4D3FE"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9.216</w:t>
            </w:r>
          </w:p>
        </w:tc>
        <w:tc>
          <w:tcPr>
            <w:tcW w:w="0" w:type="auto"/>
          </w:tcPr>
          <w:p w14:paraId="4CA578E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60.488</w:t>
            </w:r>
          </w:p>
        </w:tc>
        <w:tc>
          <w:tcPr>
            <w:tcW w:w="0" w:type="auto"/>
          </w:tcPr>
          <w:p w14:paraId="031C60F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1.290</w:t>
            </w:r>
          </w:p>
        </w:tc>
        <w:tc>
          <w:tcPr>
            <w:tcW w:w="0" w:type="auto"/>
          </w:tcPr>
          <w:p w14:paraId="72C14AF5"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9.216</w:t>
            </w:r>
          </w:p>
        </w:tc>
        <w:tc>
          <w:tcPr>
            <w:tcW w:w="0" w:type="auto"/>
          </w:tcPr>
          <w:p w14:paraId="7C6587A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60.488</w:t>
            </w:r>
          </w:p>
        </w:tc>
        <w:tc>
          <w:tcPr>
            <w:tcW w:w="0" w:type="auto"/>
          </w:tcPr>
          <w:p w14:paraId="5E12CD31"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1.609</w:t>
            </w:r>
          </w:p>
        </w:tc>
        <w:tc>
          <w:tcPr>
            <w:tcW w:w="0" w:type="auto"/>
          </w:tcPr>
          <w:p w14:paraId="1256A672"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11.495</w:t>
            </w:r>
          </w:p>
        </w:tc>
        <w:tc>
          <w:tcPr>
            <w:tcW w:w="0" w:type="auto"/>
          </w:tcPr>
          <w:p w14:paraId="213C2E7F"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57.122</w:t>
            </w:r>
          </w:p>
        </w:tc>
      </w:tr>
      <w:tr w:rsidR="00082434" w:rsidRPr="000D1D10" w14:paraId="686DD914"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3A92574"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5</w:t>
            </w:r>
          </w:p>
        </w:tc>
        <w:tc>
          <w:tcPr>
            <w:tcW w:w="0" w:type="auto"/>
            <w:tcBorders>
              <w:top w:val="none" w:sz="0" w:space="0" w:color="auto"/>
              <w:bottom w:val="none" w:sz="0" w:space="0" w:color="auto"/>
            </w:tcBorders>
          </w:tcPr>
          <w:p w14:paraId="0B0E7DEE"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1.245</w:t>
            </w:r>
          </w:p>
        </w:tc>
        <w:tc>
          <w:tcPr>
            <w:tcW w:w="0" w:type="auto"/>
            <w:tcBorders>
              <w:top w:val="none" w:sz="0" w:space="0" w:color="auto"/>
              <w:bottom w:val="none" w:sz="0" w:space="0" w:color="auto"/>
            </w:tcBorders>
          </w:tcPr>
          <w:p w14:paraId="4601BC1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8.895</w:t>
            </w:r>
          </w:p>
        </w:tc>
        <w:tc>
          <w:tcPr>
            <w:tcW w:w="0" w:type="auto"/>
            <w:tcBorders>
              <w:top w:val="none" w:sz="0" w:space="0" w:color="auto"/>
              <w:bottom w:val="none" w:sz="0" w:space="0" w:color="auto"/>
            </w:tcBorders>
          </w:tcPr>
          <w:p w14:paraId="4B98E99C"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69.383</w:t>
            </w:r>
          </w:p>
        </w:tc>
        <w:tc>
          <w:tcPr>
            <w:tcW w:w="0" w:type="auto"/>
            <w:tcBorders>
              <w:top w:val="none" w:sz="0" w:space="0" w:color="auto"/>
              <w:bottom w:val="none" w:sz="0" w:space="0" w:color="auto"/>
            </w:tcBorders>
          </w:tcPr>
          <w:p w14:paraId="4446F52A"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1.245</w:t>
            </w:r>
          </w:p>
        </w:tc>
        <w:tc>
          <w:tcPr>
            <w:tcW w:w="0" w:type="auto"/>
            <w:tcBorders>
              <w:top w:val="none" w:sz="0" w:space="0" w:color="auto"/>
              <w:bottom w:val="none" w:sz="0" w:space="0" w:color="auto"/>
            </w:tcBorders>
          </w:tcPr>
          <w:p w14:paraId="713830E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8.895</w:t>
            </w:r>
          </w:p>
        </w:tc>
        <w:tc>
          <w:tcPr>
            <w:tcW w:w="0" w:type="auto"/>
            <w:tcBorders>
              <w:top w:val="none" w:sz="0" w:space="0" w:color="auto"/>
              <w:bottom w:val="none" w:sz="0" w:space="0" w:color="auto"/>
            </w:tcBorders>
          </w:tcPr>
          <w:p w14:paraId="13B84C2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69.383</w:t>
            </w:r>
          </w:p>
        </w:tc>
        <w:tc>
          <w:tcPr>
            <w:tcW w:w="0" w:type="auto"/>
            <w:tcBorders>
              <w:top w:val="none" w:sz="0" w:space="0" w:color="auto"/>
              <w:bottom w:val="none" w:sz="0" w:space="0" w:color="auto"/>
            </w:tcBorders>
          </w:tcPr>
          <w:p w14:paraId="204D7BE9"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1.373</w:t>
            </w:r>
          </w:p>
        </w:tc>
        <w:tc>
          <w:tcPr>
            <w:tcW w:w="0" w:type="auto"/>
            <w:tcBorders>
              <w:top w:val="none" w:sz="0" w:space="0" w:color="auto"/>
              <w:bottom w:val="none" w:sz="0" w:space="0" w:color="auto"/>
            </w:tcBorders>
          </w:tcPr>
          <w:p w14:paraId="57975F07"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9.807</w:t>
            </w:r>
          </w:p>
        </w:tc>
        <w:tc>
          <w:tcPr>
            <w:tcW w:w="0" w:type="auto"/>
            <w:tcBorders>
              <w:top w:val="none" w:sz="0" w:space="0" w:color="auto"/>
              <w:bottom w:val="none" w:sz="0" w:space="0" w:color="auto"/>
            </w:tcBorders>
          </w:tcPr>
          <w:p w14:paraId="6525710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66.928</w:t>
            </w:r>
          </w:p>
        </w:tc>
      </w:tr>
      <w:tr w:rsidR="00082434" w:rsidRPr="000D1D10" w14:paraId="56DF385B"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592DD5AA"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6</w:t>
            </w:r>
          </w:p>
        </w:tc>
        <w:tc>
          <w:tcPr>
            <w:tcW w:w="0" w:type="auto"/>
          </w:tcPr>
          <w:p w14:paraId="4E6ACF32"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1.007</w:t>
            </w:r>
          </w:p>
        </w:tc>
        <w:tc>
          <w:tcPr>
            <w:tcW w:w="0" w:type="auto"/>
          </w:tcPr>
          <w:p w14:paraId="729B955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7.195</w:t>
            </w:r>
          </w:p>
        </w:tc>
        <w:tc>
          <w:tcPr>
            <w:tcW w:w="0" w:type="auto"/>
          </w:tcPr>
          <w:p w14:paraId="55BD253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76.578</w:t>
            </w:r>
          </w:p>
        </w:tc>
        <w:tc>
          <w:tcPr>
            <w:tcW w:w="0" w:type="auto"/>
          </w:tcPr>
          <w:p w14:paraId="54488292"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1.007</w:t>
            </w:r>
          </w:p>
        </w:tc>
        <w:tc>
          <w:tcPr>
            <w:tcW w:w="0" w:type="auto"/>
          </w:tcPr>
          <w:p w14:paraId="7CC5F69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7.195</w:t>
            </w:r>
          </w:p>
        </w:tc>
        <w:tc>
          <w:tcPr>
            <w:tcW w:w="0" w:type="auto"/>
          </w:tcPr>
          <w:p w14:paraId="51924A6F"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76.578</w:t>
            </w:r>
          </w:p>
        </w:tc>
        <w:tc>
          <w:tcPr>
            <w:tcW w:w="0" w:type="auto"/>
          </w:tcPr>
          <w:p w14:paraId="743E721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1.351</w:t>
            </w:r>
          </w:p>
        </w:tc>
        <w:tc>
          <w:tcPr>
            <w:tcW w:w="0" w:type="auto"/>
          </w:tcPr>
          <w:p w14:paraId="1AABE08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9.650</w:t>
            </w:r>
          </w:p>
        </w:tc>
        <w:tc>
          <w:tcPr>
            <w:tcW w:w="0" w:type="auto"/>
          </w:tcPr>
          <w:p w14:paraId="4ED184C4"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76.578</w:t>
            </w:r>
          </w:p>
        </w:tc>
      </w:tr>
      <w:tr w:rsidR="00082434" w:rsidRPr="000D1D10" w14:paraId="6429F123"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C81DD24"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7</w:t>
            </w:r>
          </w:p>
        </w:tc>
        <w:tc>
          <w:tcPr>
            <w:tcW w:w="0" w:type="auto"/>
            <w:tcBorders>
              <w:top w:val="none" w:sz="0" w:space="0" w:color="auto"/>
              <w:bottom w:val="none" w:sz="0" w:space="0" w:color="auto"/>
            </w:tcBorders>
          </w:tcPr>
          <w:p w14:paraId="2D0D7F01"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.816</w:t>
            </w:r>
          </w:p>
        </w:tc>
        <w:tc>
          <w:tcPr>
            <w:tcW w:w="0" w:type="auto"/>
            <w:tcBorders>
              <w:top w:val="none" w:sz="0" w:space="0" w:color="auto"/>
              <w:bottom w:val="none" w:sz="0" w:space="0" w:color="auto"/>
            </w:tcBorders>
          </w:tcPr>
          <w:p w14:paraId="79CE036E"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5.829</w:t>
            </w:r>
          </w:p>
        </w:tc>
        <w:tc>
          <w:tcPr>
            <w:tcW w:w="0" w:type="auto"/>
            <w:tcBorders>
              <w:top w:val="none" w:sz="0" w:space="0" w:color="auto"/>
              <w:bottom w:val="none" w:sz="0" w:space="0" w:color="auto"/>
            </w:tcBorders>
          </w:tcPr>
          <w:p w14:paraId="6F668A65"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82.407</w:t>
            </w:r>
          </w:p>
        </w:tc>
        <w:tc>
          <w:tcPr>
            <w:tcW w:w="0" w:type="auto"/>
            <w:tcBorders>
              <w:top w:val="none" w:sz="0" w:space="0" w:color="auto"/>
              <w:bottom w:val="none" w:sz="0" w:space="0" w:color="auto"/>
            </w:tcBorders>
          </w:tcPr>
          <w:p w14:paraId="4BD8333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4031757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4473F759"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2FE4F61D"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7DC275C5"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282D127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r>
      <w:tr w:rsidR="00082434" w:rsidRPr="000D1D10" w14:paraId="1A842FBF"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3814B55D"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8</w:t>
            </w:r>
          </w:p>
        </w:tc>
        <w:tc>
          <w:tcPr>
            <w:tcW w:w="0" w:type="auto"/>
          </w:tcPr>
          <w:p w14:paraId="0D7E8EF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.610</w:t>
            </w:r>
          </w:p>
        </w:tc>
        <w:tc>
          <w:tcPr>
            <w:tcW w:w="0" w:type="auto"/>
          </w:tcPr>
          <w:p w14:paraId="4B3FA64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4.356</w:t>
            </w:r>
          </w:p>
        </w:tc>
        <w:tc>
          <w:tcPr>
            <w:tcW w:w="0" w:type="auto"/>
          </w:tcPr>
          <w:p w14:paraId="63DB822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86.763</w:t>
            </w:r>
          </w:p>
        </w:tc>
        <w:tc>
          <w:tcPr>
            <w:tcW w:w="0" w:type="auto"/>
          </w:tcPr>
          <w:p w14:paraId="771D1C7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32DAA6BA"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093AF3C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35A6FAB3"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61EC83F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498F538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r>
      <w:tr w:rsidR="00082434" w:rsidRPr="000D1D10" w14:paraId="3A827561"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C2873B9"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9</w:t>
            </w:r>
          </w:p>
        </w:tc>
        <w:tc>
          <w:tcPr>
            <w:tcW w:w="0" w:type="auto"/>
            <w:tcBorders>
              <w:top w:val="none" w:sz="0" w:space="0" w:color="auto"/>
              <w:bottom w:val="none" w:sz="0" w:space="0" w:color="auto"/>
            </w:tcBorders>
          </w:tcPr>
          <w:p w14:paraId="16EC6909"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.560</w:t>
            </w:r>
          </w:p>
        </w:tc>
        <w:tc>
          <w:tcPr>
            <w:tcW w:w="0" w:type="auto"/>
            <w:tcBorders>
              <w:top w:val="none" w:sz="0" w:space="0" w:color="auto"/>
              <w:bottom w:val="none" w:sz="0" w:space="0" w:color="auto"/>
            </w:tcBorders>
          </w:tcPr>
          <w:p w14:paraId="0686362B"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3.998</w:t>
            </w:r>
          </w:p>
        </w:tc>
        <w:tc>
          <w:tcPr>
            <w:tcW w:w="0" w:type="auto"/>
            <w:tcBorders>
              <w:top w:val="none" w:sz="0" w:space="0" w:color="auto"/>
              <w:bottom w:val="none" w:sz="0" w:space="0" w:color="auto"/>
            </w:tcBorders>
          </w:tcPr>
          <w:p w14:paraId="65D8D66D"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90.762</w:t>
            </w:r>
          </w:p>
        </w:tc>
        <w:tc>
          <w:tcPr>
            <w:tcW w:w="0" w:type="auto"/>
            <w:tcBorders>
              <w:top w:val="none" w:sz="0" w:space="0" w:color="auto"/>
              <w:bottom w:val="none" w:sz="0" w:space="0" w:color="auto"/>
            </w:tcBorders>
          </w:tcPr>
          <w:p w14:paraId="4AA70663"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04ACE84C"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7858676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7283B24E"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415C5D1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0F6BED7C"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r>
      <w:tr w:rsidR="00082434" w:rsidRPr="000D1D10" w14:paraId="4FFEEAF1"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39DDE115"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10</w:t>
            </w:r>
          </w:p>
        </w:tc>
        <w:tc>
          <w:tcPr>
            <w:tcW w:w="0" w:type="auto"/>
          </w:tcPr>
          <w:p w14:paraId="1010AA1D"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.462</w:t>
            </w:r>
          </w:p>
        </w:tc>
        <w:tc>
          <w:tcPr>
            <w:tcW w:w="0" w:type="auto"/>
          </w:tcPr>
          <w:p w14:paraId="6A5AD8F3"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3.299</w:t>
            </w:r>
          </w:p>
        </w:tc>
        <w:tc>
          <w:tcPr>
            <w:tcW w:w="0" w:type="auto"/>
          </w:tcPr>
          <w:p w14:paraId="3A41C7E1"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94.061</w:t>
            </w:r>
          </w:p>
        </w:tc>
        <w:tc>
          <w:tcPr>
            <w:tcW w:w="0" w:type="auto"/>
          </w:tcPr>
          <w:p w14:paraId="089DE845"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2CE45744"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4EF48805"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16130A20"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73782D1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64669F6C"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r>
      <w:tr w:rsidR="00082434" w:rsidRPr="000D1D10" w14:paraId="1C4305F5"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188114C"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11</w:t>
            </w:r>
          </w:p>
        </w:tc>
        <w:tc>
          <w:tcPr>
            <w:tcW w:w="0" w:type="auto"/>
            <w:tcBorders>
              <w:top w:val="none" w:sz="0" w:space="0" w:color="auto"/>
              <w:bottom w:val="none" w:sz="0" w:space="0" w:color="auto"/>
            </w:tcBorders>
          </w:tcPr>
          <w:p w14:paraId="5C0C39BE"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.379</w:t>
            </w:r>
          </w:p>
        </w:tc>
        <w:tc>
          <w:tcPr>
            <w:tcW w:w="0" w:type="auto"/>
            <w:tcBorders>
              <w:top w:val="none" w:sz="0" w:space="0" w:color="auto"/>
              <w:bottom w:val="none" w:sz="0" w:space="0" w:color="auto"/>
            </w:tcBorders>
          </w:tcPr>
          <w:p w14:paraId="5C102383"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2.704</w:t>
            </w:r>
          </w:p>
        </w:tc>
        <w:tc>
          <w:tcPr>
            <w:tcW w:w="0" w:type="auto"/>
            <w:tcBorders>
              <w:top w:val="none" w:sz="0" w:space="0" w:color="auto"/>
              <w:bottom w:val="none" w:sz="0" w:space="0" w:color="auto"/>
            </w:tcBorders>
          </w:tcPr>
          <w:p w14:paraId="722F36B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96.765</w:t>
            </w:r>
          </w:p>
        </w:tc>
        <w:tc>
          <w:tcPr>
            <w:tcW w:w="0" w:type="auto"/>
            <w:tcBorders>
              <w:top w:val="none" w:sz="0" w:space="0" w:color="auto"/>
              <w:bottom w:val="none" w:sz="0" w:space="0" w:color="auto"/>
            </w:tcBorders>
          </w:tcPr>
          <w:p w14:paraId="18525044"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28DDEF1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6529E32D"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12FD1A6E"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12EBA2B7"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74CDF528"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r>
      <w:tr w:rsidR="00082434" w:rsidRPr="000D1D10" w14:paraId="011DCCDF"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52483662"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12</w:t>
            </w:r>
          </w:p>
        </w:tc>
        <w:tc>
          <w:tcPr>
            <w:tcW w:w="0" w:type="auto"/>
          </w:tcPr>
          <w:p w14:paraId="375B382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.259</w:t>
            </w:r>
          </w:p>
        </w:tc>
        <w:tc>
          <w:tcPr>
            <w:tcW w:w="0" w:type="auto"/>
          </w:tcPr>
          <w:p w14:paraId="4185EEE2"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1.848</w:t>
            </w:r>
          </w:p>
        </w:tc>
        <w:tc>
          <w:tcPr>
            <w:tcW w:w="0" w:type="auto"/>
          </w:tcPr>
          <w:p w14:paraId="4A2A2F3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98.614</w:t>
            </w:r>
          </w:p>
        </w:tc>
        <w:tc>
          <w:tcPr>
            <w:tcW w:w="0" w:type="auto"/>
          </w:tcPr>
          <w:p w14:paraId="4F622606"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0359943E"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1E98BCC2"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648E14B9"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39BDEA87"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45DB1768" w14:textId="77777777" w:rsidR="00082434" w:rsidRPr="000D1D10" w:rsidRDefault="00082434" w:rsidP="00765AE2">
            <w:pPr>
              <w:keepNext/>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r>
      <w:tr w:rsidR="00082434" w:rsidRPr="000D1D10" w14:paraId="60ED2383"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F49438D"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13</w:t>
            </w:r>
          </w:p>
        </w:tc>
        <w:tc>
          <w:tcPr>
            <w:tcW w:w="0" w:type="auto"/>
            <w:tcBorders>
              <w:top w:val="none" w:sz="0" w:space="0" w:color="auto"/>
              <w:bottom w:val="none" w:sz="0" w:space="0" w:color="auto"/>
            </w:tcBorders>
          </w:tcPr>
          <w:p w14:paraId="68B16F6F"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.120</w:t>
            </w:r>
          </w:p>
        </w:tc>
        <w:tc>
          <w:tcPr>
            <w:tcW w:w="0" w:type="auto"/>
            <w:tcBorders>
              <w:top w:val="none" w:sz="0" w:space="0" w:color="auto"/>
              <w:bottom w:val="none" w:sz="0" w:space="0" w:color="auto"/>
            </w:tcBorders>
          </w:tcPr>
          <w:p w14:paraId="7A0CDA6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.855</w:t>
            </w:r>
          </w:p>
        </w:tc>
        <w:tc>
          <w:tcPr>
            <w:tcW w:w="0" w:type="auto"/>
            <w:tcBorders>
              <w:top w:val="none" w:sz="0" w:space="0" w:color="auto"/>
              <w:bottom w:val="none" w:sz="0" w:space="0" w:color="auto"/>
            </w:tcBorders>
          </w:tcPr>
          <w:p w14:paraId="5A237C88"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r w:rsidRPr="000D1D10">
              <w:rPr>
                <w:rFonts w:eastAsiaTheme="minorEastAsia"/>
                <w:lang w:val="es-ES"/>
              </w:rPr>
              <w:t>99.468</w:t>
            </w:r>
          </w:p>
        </w:tc>
        <w:tc>
          <w:tcPr>
            <w:tcW w:w="0" w:type="auto"/>
            <w:tcBorders>
              <w:top w:val="none" w:sz="0" w:space="0" w:color="auto"/>
              <w:bottom w:val="none" w:sz="0" w:space="0" w:color="auto"/>
            </w:tcBorders>
          </w:tcPr>
          <w:p w14:paraId="1E6D4274"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609B15D5"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38A18756"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27D1CADB"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365FFA84"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c>
          <w:tcPr>
            <w:tcW w:w="0" w:type="auto"/>
            <w:tcBorders>
              <w:top w:val="none" w:sz="0" w:space="0" w:color="auto"/>
              <w:bottom w:val="none" w:sz="0" w:space="0" w:color="auto"/>
            </w:tcBorders>
          </w:tcPr>
          <w:p w14:paraId="1B1A7452" w14:textId="77777777" w:rsidR="00082434" w:rsidRPr="000D1D10" w:rsidRDefault="00082434" w:rsidP="00765AE2">
            <w:pPr>
              <w:keepNext/>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tc>
      </w:tr>
      <w:tr w:rsidR="00082434" w:rsidRPr="000D1D10" w14:paraId="5F7835DA" w14:textId="77777777" w:rsidTr="000D1D10">
        <w:trPr>
          <w:cantSplit/>
        </w:trPr>
        <w:tc>
          <w:tcPr>
            <w:cnfStyle w:val="001000000000" w:firstRow="0" w:lastRow="0" w:firstColumn="1" w:lastColumn="0" w:oddVBand="0" w:evenVBand="0" w:oddHBand="0" w:evenHBand="0" w:firstRowFirstColumn="0" w:firstRowLastColumn="0" w:lastRowFirstColumn="0" w:lastRowLastColumn="0"/>
            <w:tcW w:w="0" w:type="auto"/>
          </w:tcPr>
          <w:p w14:paraId="04783B80"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14</w:t>
            </w:r>
          </w:p>
        </w:tc>
        <w:tc>
          <w:tcPr>
            <w:tcW w:w="0" w:type="auto"/>
          </w:tcPr>
          <w:p w14:paraId="138F47FD"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.074</w:t>
            </w:r>
          </w:p>
        </w:tc>
        <w:tc>
          <w:tcPr>
            <w:tcW w:w="0" w:type="auto"/>
          </w:tcPr>
          <w:p w14:paraId="7AC96802"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.532</w:t>
            </w:r>
          </w:p>
        </w:tc>
        <w:tc>
          <w:tcPr>
            <w:tcW w:w="0" w:type="auto"/>
          </w:tcPr>
          <w:p w14:paraId="1BA81049"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r w:rsidRPr="000D1D10">
              <w:rPr>
                <w:rFonts w:eastAsiaTheme="minorEastAsia"/>
                <w:lang w:val="es-ES"/>
              </w:rPr>
              <w:t>100.000</w:t>
            </w:r>
          </w:p>
        </w:tc>
        <w:tc>
          <w:tcPr>
            <w:tcW w:w="0" w:type="auto"/>
          </w:tcPr>
          <w:p w14:paraId="1985883B"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32C7EC64"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3AC49192"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22114E54"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0CF6C084"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c>
          <w:tcPr>
            <w:tcW w:w="0" w:type="auto"/>
          </w:tcPr>
          <w:p w14:paraId="71442CD1" w14:textId="77777777" w:rsidR="00082434" w:rsidRPr="000D1D10" w:rsidRDefault="00082434" w:rsidP="00765AE2">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eastAsiaTheme="minorEastAsia"/>
                <w:lang w:val="es-ES"/>
              </w:rPr>
            </w:pPr>
          </w:p>
        </w:tc>
      </w:tr>
      <w:tr w:rsidR="00082434" w:rsidRPr="000D1D10" w14:paraId="7B7C1D14" w14:textId="77777777" w:rsidTr="000D1D1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10"/>
            <w:tcBorders>
              <w:top w:val="none" w:sz="0" w:space="0" w:color="auto"/>
              <w:bottom w:val="none" w:sz="0" w:space="0" w:color="auto"/>
            </w:tcBorders>
          </w:tcPr>
          <w:p w14:paraId="21B6C3A4" w14:textId="77777777" w:rsidR="00082434" w:rsidRPr="000D1D10" w:rsidRDefault="00082434" w:rsidP="00765AE2">
            <w:pPr>
              <w:keepNext/>
              <w:spacing w:line="360" w:lineRule="auto"/>
              <w:jc w:val="both"/>
              <w:rPr>
                <w:rFonts w:eastAsiaTheme="minorEastAsia"/>
                <w:b w:val="0"/>
                <w:bCs w:val="0"/>
                <w:lang w:val="es-ES"/>
              </w:rPr>
            </w:pPr>
            <w:r w:rsidRPr="000D1D10">
              <w:rPr>
                <w:rFonts w:eastAsiaTheme="minorEastAsia"/>
                <w:b w:val="0"/>
                <w:bCs w:val="0"/>
                <w:lang w:val="es-ES"/>
              </w:rPr>
              <w:t>Método de extracción: análisis de componentes principales.</w:t>
            </w:r>
          </w:p>
        </w:tc>
      </w:tr>
    </w:tbl>
    <w:p w14:paraId="5BEA0E5A" w14:textId="77777777" w:rsidR="00E51F6C" w:rsidRPr="000D1D10" w:rsidRDefault="00E51F6C" w:rsidP="00E51F6C">
      <w:pPr>
        <w:spacing w:line="360" w:lineRule="auto"/>
        <w:jc w:val="center"/>
        <w:rPr>
          <w:iCs/>
          <w:lang w:val="es-ES"/>
        </w:rPr>
      </w:pPr>
      <w:r w:rsidRPr="000D1D10">
        <w:rPr>
          <w:iCs/>
          <w:lang w:val="es-ES"/>
        </w:rPr>
        <w:t xml:space="preserve">Fuente: Elaboración propia </w:t>
      </w:r>
    </w:p>
    <w:p w14:paraId="5C21DF2E" w14:textId="775A7551" w:rsidR="00082434" w:rsidRDefault="0079327D" w:rsidP="00AA069F">
      <w:pPr>
        <w:keepNext/>
        <w:spacing w:line="360" w:lineRule="auto"/>
        <w:jc w:val="center"/>
        <w:rPr>
          <w:rFonts w:eastAsiaTheme="minorEastAsia"/>
          <w:b/>
          <w:bCs/>
          <w:sz w:val="32"/>
          <w:szCs w:val="32"/>
          <w:lang w:val="es-ES"/>
        </w:rPr>
      </w:pPr>
      <w:r>
        <w:rPr>
          <w:rFonts w:eastAsiaTheme="minorEastAsia"/>
          <w:b/>
          <w:bCs/>
          <w:sz w:val="32"/>
          <w:szCs w:val="32"/>
          <w:lang w:val="es-ES"/>
        </w:rPr>
        <w:lastRenderedPageBreak/>
        <w:t xml:space="preserve">Conclusiones </w:t>
      </w:r>
    </w:p>
    <w:p w14:paraId="5C109559" w14:textId="00CBECD2" w:rsidR="008E762D" w:rsidRDefault="0079327D" w:rsidP="0079327D">
      <w:pPr>
        <w:keepNext/>
        <w:spacing w:line="360" w:lineRule="auto"/>
        <w:ind w:firstLine="708"/>
        <w:jc w:val="both"/>
        <w:rPr>
          <w:rFonts w:eastAsiaTheme="minorEastAsia"/>
          <w:lang w:val="es-ES"/>
        </w:rPr>
      </w:pPr>
      <w:r w:rsidRPr="00AD7A2D">
        <w:rPr>
          <w:rFonts w:eastAsiaTheme="minorEastAsia"/>
          <w:lang w:val="es-ES"/>
        </w:rPr>
        <w:t xml:space="preserve">La </w:t>
      </w:r>
      <w:r>
        <w:rPr>
          <w:rFonts w:eastAsiaTheme="minorEastAsia"/>
          <w:lang w:val="es-ES"/>
        </w:rPr>
        <w:t>elaboración</w:t>
      </w:r>
      <w:r w:rsidRPr="00AD7A2D">
        <w:rPr>
          <w:rFonts w:eastAsiaTheme="minorEastAsia"/>
          <w:lang w:val="es-ES"/>
        </w:rPr>
        <w:t xml:space="preserve"> de</w:t>
      </w:r>
      <w:r>
        <w:rPr>
          <w:rFonts w:eastAsiaTheme="minorEastAsia"/>
          <w:lang w:val="es-ES"/>
        </w:rPr>
        <w:t>l</w:t>
      </w:r>
      <w:r w:rsidRPr="00AD7A2D">
        <w:rPr>
          <w:rFonts w:eastAsiaTheme="minorEastAsia"/>
          <w:lang w:val="es-ES"/>
        </w:rPr>
        <w:t xml:space="preserve"> instrumento </w:t>
      </w:r>
      <w:r w:rsidR="00C57531">
        <w:rPr>
          <w:rFonts w:eastAsiaTheme="minorEastAsia"/>
          <w:lang w:val="es-ES"/>
        </w:rPr>
        <w:t>analizado</w:t>
      </w:r>
      <w:r>
        <w:rPr>
          <w:rFonts w:eastAsiaTheme="minorEastAsia"/>
          <w:lang w:val="es-ES"/>
        </w:rPr>
        <w:t xml:space="preserve"> en este trabajo puede ser una herramienta </w:t>
      </w:r>
      <w:r w:rsidR="008E762D">
        <w:rPr>
          <w:rFonts w:eastAsiaTheme="minorEastAsia"/>
          <w:lang w:val="es-ES"/>
        </w:rPr>
        <w:t xml:space="preserve">muy útil no solo para detectar </w:t>
      </w:r>
      <w:r w:rsidRPr="00AD7A2D">
        <w:rPr>
          <w:rFonts w:eastAsiaTheme="minorEastAsia"/>
          <w:lang w:val="es-ES"/>
        </w:rPr>
        <w:t xml:space="preserve">los conocimientos previos que </w:t>
      </w:r>
      <w:r w:rsidR="008E762D">
        <w:rPr>
          <w:rFonts w:eastAsiaTheme="minorEastAsia"/>
          <w:lang w:val="es-ES"/>
        </w:rPr>
        <w:t>los</w:t>
      </w:r>
      <w:r w:rsidRPr="00AD7A2D">
        <w:rPr>
          <w:rFonts w:eastAsiaTheme="minorEastAsia"/>
          <w:lang w:val="es-ES"/>
        </w:rPr>
        <w:t xml:space="preserve"> alumno</w:t>
      </w:r>
      <w:r w:rsidR="008E762D">
        <w:rPr>
          <w:rFonts w:eastAsiaTheme="minorEastAsia"/>
          <w:lang w:val="es-ES"/>
        </w:rPr>
        <w:t>s</w:t>
      </w:r>
      <w:r w:rsidRPr="00AD7A2D">
        <w:rPr>
          <w:rFonts w:eastAsiaTheme="minorEastAsia"/>
          <w:lang w:val="es-ES"/>
        </w:rPr>
        <w:t xml:space="preserve"> </w:t>
      </w:r>
      <w:r w:rsidR="008E762D">
        <w:rPr>
          <w:rFonts w:eastAsiaTheme="minorEastAsia"/>
          <w:lang w:val="es-ES"/>
        </w:rPr>
        <w:t xml:space="preserve">tienen en cuanto al </w:t>
      </w:r>
      <w:r w:rsidR="008E762D" w:rsidRPr="00AD7A2D">
        <w:rPr>
          <w:rFonts w:eastAsiaTheme="minorEastAsia"/>
          <w:lang w:val="es-ES"/>
        </w:rPr>
        <w:t xml:space="preserve">cálculo </w:t>
      </w:r>
      <w:r w:rsidR="008E762D">
        <w:rPr>
          <w:rFonts w:eastAsiaTheme="minorEastAsia"/>
          <w:lang w:val="es-ES"/>
        </w:rPr>
        <w:t>d</w:t>
      </w:r>
      <w:r w:rsidR="008E762D" w:rsidRPr="00AD7A2D">
        <w:rPr>
          <w:rFonts w:eastAsiaTheme="minorEastAsia"/>
          <w:lang w:val="es-ES"/>
        </w:rPr>
        <w:t>iferencial</w:t>
      </w:r>
      <w:r w:rsidR="008E762D">
        <w:rPr>
          <w:rFonts w:eastAsiaTheme="minorEastAsia"/>
          <w:lang w:val="es-ES"/>
        </w:rPr>
        <w:t xml:space="preserve">, sino principalmente para crear estrategias didácticas que permitan atender esas debilidades a partir de los estilos de aprendizaje de los estudiantes. Además, se debe prever que, debido a la pandemia, estamos viviendo una época en donde las clases presenciales han sido sustituidas por encuentros virtuales, los cuales exigen métodos de enseñanza y aprendizaje diferentes a los tradicionales. </w:t>
      </w:r>
    </w:p>
    <w:p w14:paraId="2BE0B61C" w14:textId="37A26C5A" w:rsidR="00C57531" w:rsidRDefault="008E762D" w:rsidP="008E762D">
      <w:pPr>
        <w:keepNext/>
        <w:spacing w:line="360" w:lineRule="auto"/>
        <w:ind w:firstLine="708"/>
        <w:jc w:val="both"/>
        <w:rPr>
          <w:rFonts w:eastAsiaTheme="minorEastAsia"/>
          <w:lang w:val="es-ES"/>
        </w:rPr>
      </w:pPr>
      <w:r>
        <w:rPr>
          <w:rFonts w:eastAsiaTheme="minorEastAsia"/>
          <w:lang w:val="es-ES"/>
        </w:rPr>
        <w:t xml:space="preserve">Para el alumno, por tanto, este instrumento también puede representar una oportunidad </w:t>
      </w:r>
      <w:r w:rsidR="00C57531">
        <w:rPr>
          <w:rFonts w:eastAsiaTheme="minorEastAsia"/>
          <w:lang w:val="es-ES"/>
        </w:rPr>
        <w:t xml:space="preserve">no solo para conocer sus debilidades en la materia, sino para emprender acciones que permitan cambiar esa realidad. Al respecto, los estudiantes deben ser </w:t>
      </w:r>
      <w:r>
        <w:rPr>
          <w:rFonts w:eastAsiaTheme="minorEastAsia"/>
          <w:lang w:val="es-ES"/>
        </w:rPr>
        <w:t xml:space="preserve">conscientes de la responsabilidad que tienen en sus procesos de aprendizaje, lo cual se ha convertido en una necesidad para encarar los retos que han surgido en estos tiempos de </w:t>
      </w:r>
      <w:r w:rsidR="00C57531">
        <w:rPr>
          <w:rFonts w:eastAsiaTheme="minorEastAsia"/>
          <w:lang w:val="es-ES"/>
        </w:rPr>
        <w:t>covid-19</w:t>
      </w:r>
      <w:r>
        <w:rPr>
          <w:rFonts w:eastAsiaTheme="minorEastAsia"/>
          <w:lang w:val="es-ES"/>
        </w:rPr>
        <w:t xml:space="preserve">. </w:t>
      </w:r>
      <w:r w:rsidR="00C57531">
        <w:rPr>
          <w:rFonts w:eastAsiaTheme="minorEastAsia"/>
          <w:lang w:val="es-ES"/>
        </w:rPr>
        <w:t>En efecto, l</w:t>
      </w:r>
      <w:r>
        <w:rPr>
          <w:rFonts w:eastAsiaTheme="minorEastAsia"/>
          <w:lang w:val="es-ES"/>
        </w:rPr>
        <w:t>a pandemia evidenció que no basta s</w:t>
      </w:r>
      <w:r w:rsidR="00C57531">
        <w:rPr>
          <w:rFonts w:eastAsiaTheme="minorEastAsia"/>
          <w:lang w:val="es-ES"/>
        </w:rPr>
        <w:t>o</w:t>
      </w:r>
      <w:r>
        <w:rPr>
          <w:rFonts w:eastAsiaTheme="minorEastAsia"/>
          <w:lang w:val="es-ES"/>
        </w:rPr>
        <w:t xml:space="preserve">lo </w:t>
      </w:r>
      <w:r w:rsidR="00C57531">
        <w:rPr>
          <w:rFonts w:eastAsiaTheme="minorEastAsia"/>
          <w:lang w:val="es-ES"/>
        </w:rPr>
        <w:t xml:space="preserve">con </w:t>
      </w:r>
      <w:r>
        <w:rPr>
          <w:rFonts w:eastAsiaTheme="minorEastAsia"/>
          <w:lang w:val="es-ES"/>
        </w:rPr>
        <w:t xml:space="preserve">aprobar las asignaturas, </w:t>
      </w:r>
      <w:r w:rsidR="00C57531">
        <w:rPr>
          <w:rFonts w:eastAsiaTheme="minorEastAsia"/>
          <w:lang w:val="es-ES"/>
        </w:rPr>
        <w:t xml:space="preserve">pues </w:t>
      </w:r>
      <w:r>
        <w:rPr>
          <w:rFonts w:eastAsiaTheme="minorEastAsia"/>
          <w:lang w:val="es-ES"/>
        </w:rPr>
        <w:t xml:space="preserve">el aprendizaje es una labor diaria que </w:t>
      </w:r>
      <w:r w:rsidR="00C57531">
        <w:rPr>
          <w:rFonts w:eastAsiaTheme="minorEastAsia"/>
          <w:lang w:val="es-ES"/>
        </w:rPr>
        <w:t>demanda</w:t>
      </w:r>
      <w:r>
        <w:rPr>
          <w:rFonts w:eastAsiaTheme="minorEastAsia"/>
          <w:lang w:val="es-ES"/>
        </w:rPr>
        <w:t xml:space="preserve"> mucho esfuerzo </w:t>
      </w:r>
      <w:r w:rsidR="00C57531">
        <w:rPr>
          <w:rFonts w:eastAsiaTheme="minorEastAsia"/>
          <w:lang w:val="es-ES"/>
        </w:rPr>
        <w:t xml:space="preserve">independiente, así como, lógicamente, la aplicación de estrategias idóneas que se ajusten a esta nueva realidad. </w:t>
      </w:r>
    </w:p>
    <w:p w14:paraId="6D237A1B" w14:textId="77777777" w:rsidR="000D1D10" w:rsidRDefault="000D1D10" w:rsidP="008E762D">
      <w:pPr>
        <w:keepNext/>
        <w:spacing w:line="360" w:lineRule="auto"/>
        <w:ind w:firstLine="708"/>
        <w:jc w:val="both"/>
        <w:rPr>
          <w:rFonts w:eastAsiaTheme="minorEastAsia"/>
          <w:lang w:val="es-ES"/>
        </w:rPr>
      </w:pPr>
    </w:p>
    <w:p w14:paraId="7634CA6B" w14:textId="2F9C428E" w:rsidR="00561A69" w:rsidRPr="000D1D10" w:rsidRDefault="00561A69" w:rsidP="00561A69">
      <w:pPr>
        <w:keepNext/>
        <w:spacing w:line="360" w:lineRule="auto"/>
        <w:jc w:val="center"/>
        <w:rPr>
          <w:rFonts w:eastAsiaTheme="minorEastAsia"/>
          <w:b/>
          <w:bCs/>
          <w:sz w:val="28"/>
          <w:szCs w:val="28"/>
        </w:rPr>
      </w:pPr>
      <w:r w:rsidRPr="000D1D10">
        <w:rPr>
          <w:rFonts w:eastAsiaTheme="minorEastAsia"/>
          <w:b/>
          <w:bCs/>
          <w:sz w:val="28"/>
          <w:szCs w:val="28"/>
        </w:rPr>
        <w:t xml:space="preserve">Futuras </w:t>
      </w:r>
      <w:r w:rsidR="00C57531" w:rsidRPr="000D1D10">
        <w:rPr>
          <w:rFonts w:eastAsiaTheme="minorEastAsia"/>
          <w:b/>
          <w:bCs/>
          <w:sz w:val="28"/>
          <w:szCs w:val="28"/>
        </w:rPr>
        <w:t xml:space="preserve">líneas de investigación </w:t>
      </w:r>
    </w:p>
    <w:p w14:paraId="1761E27F" w14:textId="40122FFC" w:rsidR="000D1D10" w:rsidRDefault="00FE5FFB" w:rsidP="00064F42">
      <w:pPr>
        <w:spacing w:line="360" w:lineRule="auto"/>
        <w:jc w:val="both"/>
        <w:rPr>
          <w:rFonts w:eastAsiaTheme="minorEastAsia"/>
        </w:rPr>
      </w:pPr>
      <w:r w:rsidRPr="00064F42">
        <w:rPr>
          <w:rFonts w:eastAsiaTheme="minorEastAsia"/>
        </w:rPr>
        <w:t xml:space="preserve">En primer lugar, se considera </w:t>
      </w:r>
      <w:r w:rsidR="00EC18F5" w:rsidRPr="00064F42">
        <w:rPr>
          <w:rFonts w:eastAsiaTheme="minorEastAsia"/>
        </w:rPr>
        <w:t>prioritaria la</w:t>
      </w:r>
      <w:r w:rsidR="006E5BC7" w:rsidRPr="00064F42">
        <w:rPr>
          <w:rFonts w:eastAsiaTheme="minorEastAsia"/>
        </w:rPr>
        <w:t xml:space="preserve"> creación de </w:t>
      </w:r>
      <w:r w:rsidR="00EC18F5" w:rsidRPr="00064F42">
        <w:rPr>
          <w:rFonts w:eastAsiaTheme="minorEastAsia"/>
        </w:rPr>
        <w:t xml:space="preserve">diversos </w:t>
      </w:r>
      <w:r w:rsidR="006E5BC7" w:rsidRPr="00064F42">
        <w:rPr>
          <w:rFonts w:eastAsiaTheme="minorEastAsia"/>
        </w:rPr>
        <w:t>instrumentos que</w:t>
      </w:r>
      <w:r w:rsidR="00EC18F5" w:rsidRPr="00064F42">
        <w:rPr>
          <w:rFonts w:eastAsiaTheme="minorEastAsia"/>
        </w:rPr>
        <w:t xml:space="preserve"> </w:t>
      </w:r>
      <w:r w:rsidR="00C57531" w:rsidRPr="00064F42">
        <w:rPr>
          <w:rFonts w:eastAsiaTheme="minorEastAsia"/>
        </w:rPr>
        <w:t xml:space="preserve">permitan al docente diagnosticar el nivel de conocimientos que sus alumnos tienen en determinada materia, pues de ese modo </w:t>
      </w:r>
      <w:r w:rsidRPr="00064F42">
        <w:rPr>
          <w:rFonts w:eastAsiaTheme="minorEastAsia"/>
        </w:rPr>
        <w:t xml:space="preserve">se </w:t>
      </w:r>
      <w:r w:rsidR="00C57531" w:rsidRPr="00064F42">
        <w:rPr>
          <w:rFonts w:eastAsiaTheme="minorEastAsia"/>
        </w:rPr>
        <w:t>podrá</w:t>
      </w:r>
      <w:r w:rsidRPr="00064F42">
        <w:rPr>
          <w:rFonts w:eastAsiaTheme="minorEastAsia"/>
        </w:rPr>
        <w:t>n</w:t>
      </w:r>
      <w:r w:rsidR="00C57531" w:rsidRPr="00064F42">
        <w:rPr>
          <w:rFonts w:eastAsiaTheme="minorEastAsia"/>
        </w:rPr>
        <w:t xml:space="preserve"> implementar estrategias que </w:t>
      </w:r>
      <w:r w:rsidRPr="00064F42">
        <w:rPr>
          <w:rFonts w:eastAsiaTheme="minorEastAsia"/>
        </w:rPr>
        <w:t>atiendan</w:t>
      </w:r>
      <w:r w:rsidR="00C57531" w:rsidRPr="00064F42">
        <w:rPr>
          <w:rFonts w:eastAsiaTheme="minorEastAsia"/>
        </w:rPr>
        <w:t xml:space="preserve"> esas necesidades</w:t>
      </w:r>
      <w:r w:rsidRPr="00064F42">
        <w:rPr>
          <w:rFonts w:eastAsiaTheme="minorEastAsia"/>
        </w:rPr>
        <w:t xml:space="preserve"> (Rojas Maldonado, 2015)</w:t>
      </w:r>
      <w:r w:rsidR="00C57531" w:rsidRPr="00064F42">
        <w:rPr>
          <w:rFonts w:eastAsiaTheme="minorEastAsia"/>
        </w:rPr>
        <w:t xml:space="preserve">. </w:t>
      </w:r>
      <w:r w:rsidRPr="00064F42">
        <w:rPr>
          <w:rFonts w:eastAsiaTheme="minorEastAsia"/>
        </w:rPr>
        <w:t>Sin embargo, después de desarrollar esas actividades propuestas también será indispensable que se efectúen investigaciones para determinar si con ellas se consiguieron los resultados esperados.</w:t>
      </w:r>
    </w:p>
    <w:p w14:paraId="14C7B15D" w14:textId="4BEC016B" w:rsidR="00064F42" w:rsidRDefault="00064F42" w:rsidP="00064F42">
      <w:pPr>
        <w:spacing w:line="360" w:lineRule="auto"/>
        <w:jc w:val="both"/>
        <w:rPr>
          <w:rFonts w:eastAsiaTheme="minorEastAsia"/>
        </w:rPr>
      </w:pPr>
    </w:p>
    <w:p w14:paraId="37FF4E66" w14:textId="586F6171" w:rsidR="00064F42" w:rsidRDefault="00064F42" w:rsidP="00064F42">
      <w:pPr>
        <w:spacing w:line="360" w:lineRule="auto"/>
        <w:jc w:val="both"/>
        <w:rPr>
          <w:rFonts w:eastAsiaTheme="minorEastAsia"/>
        </w:rPr>
      </w:pPr>
    </w:p>
    <w:p w14:paraId="43FA0358" w14:textId="695F11E5" w:rsidR="00064F42" w:rsidRDefault="00064F42" w:rsidP="00064F42">
      <w:pPr>
        <w:spacing w:line="360" w:lineRule="auto"/>
        <w:jc w:val="both"/>
        <w:rPr>
          <w:rFonts w:eastAsiaTheme="minorEastAsia"/>
        </w:rPr>
      </w:pPr>
    </w:p>
    <w:p w14:paraId="7F3E709A" w14:textId="1972D229" w:rsidR="00064F42" w:rsidRDefault="00064F42" w:rsidP="00064F42">
      <w:pPr>
        <w:spacing w:line="360" w:lineRule="auto"/>
        <w:jc w:val="both"/>
        <w:rPr>
          <w:rFonts w:eastAsiaTheme="minorEastAsia"/>
        </w:rPr>
      </w:pPr>
    </w:p>
    <w:p w14:paraId="64F53F71" w14:textId="77777777" w:rsidR="00064F42" w:rsidRDefault="00064F42" w:rsidP="00064F42">
      <w:pPr>
        <w:spacing w:line="360" w:lineRule="auto"/>
        <w:jc w:val="both"/>
        <w:rPr>
          <w:rFonts w:eastAsiaTheme="minorEastAsia"/>
          <w:b/>
          <w:bCs/>
          <w:sz w:val="32"/>
          <w:szCs w:val="32"/>
        </w:rPr>
      </w:pPr>
    </w:p>
    <w:p w14:paraId="70CBF07C" w14:textId="69DAA96C" w:rsidR="0089314D" w:rsidRPr="000D1D10" w:rsidRDefault="00FE5FFB" w:rsidP="000D1D10">
      <w:pPr>
        <w:keepNext/>
        <w:spacing w:line="360" w:lineRule="auto"/>
        <w:rPr>
          <w:rFonts w:asciiTheme="minorHAnsi" w:eastAsiaTheme="minorEastAsia" w:hAnsiTheme="minorHAnsi" w:cstheme="minorHAnsi"/>
          <w:b/>
          <w:bCs/>
          <w:sz w:val="28"/>
          <w:szCs w:val="28"/>
        </w:rPr>
      </w:pPr>
      <w:r w:rsidRPr="000D1D10">
        <w:rPr>
          <w:rFonts w:asciiTheme="minorHAnsi" w:eastAsiaTheme="minorEastAsia" w:hAnsiTheme="minorHAnsi" w:cstheme="minorHAnsi"/>
          <w:b/>
          <w:bCs/>
          <w:sz w:val="28"/>
          <w:szCs w:val="28"/>
        </w:rPr>
        <w:lastRenderedPageBreak/>
        <w:t>Referencias</w:t>
      </w:r>
    </w:p>
    <w:p w14:paraId="50D2A70F"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Artigue, M. (1988). Ingénierie didactique. </w:t>
      </w:r>
      <w:r w:rsidRPr="000600C3">
        <w:rPr>
          <w:i/>
          <w:iCs/>
          <w:noProof/>
        </w:rPr>
        <w:t>Recherches en Didactique des Mathematiques</w:t>
      </w:r>
      <w:r w:rsidRPr="000600C3">
        <w:rPr>
          <w:noProof/>
        </w:rPr>
        <w:t xml:space="preserve">, </w:t>
      </w:r>
      <w:r w:rsidRPr="000600C3">
        <w:rPr>
          <w:i/>
          <w:iCs/>
          <w:noProof/>
        </w:rPr>
        <w:t>9</w:t>
      </w:r>
      <w:r w:rsidRPr="000600C3">
        <w:rPr>
          <w:noProof/>
        </w:rPr>
        <w:t>(3), 281-308.</w:t>
      </w:r>
    </w:p>
    <w:p w14:paraId="3C5FBAB3" w14:textId="74B59E5E"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Ausubel, D. (1983). Teoría del aprendizaje significativo. En </w:t>
      </w:r>
      <w:r w:rsidRPr="000600C3">
        <w:rPr>
          <w:i/>
          <w:iCs/>
          <w:noProof/>
        </w:rPr>
        <w:t>Fascículos de CEIF</w:t>
      </w:r>
      <w:r w:rsidRPr="000600C3">
        <w:rPr>
          <w:noProof/>
        </w:rPr>
        <w:t xml:space="preserve"> (vol. 1) (pp. 1-10). Doi: </w:t>
      </w:r>
      <w:r w:rsidRPr="000D1D10">
        <w:rPr>
          <w:noProof/>
        </w:rPr>
        <w:t>https://doi.org/10.1007/978-3-540-74459-7_8</w:t>
      </w:r>
      <w:r w:rsidRPr="000600C3">
        <w:rPr>
          <w:noProof/>
        </w:rPr>
        <w:t xml:space="preserve"> </w:t>
      </w:r>
    </w:p>
    <w:p w14:paraId="3F8A2D1C" w14:textId="113E13FF"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Consejo Nacional de Evaluación [Coneval] (2018). </w:t>
      </w:r>
      <w:r w:rsidRPr="000600C3">
        <w:rPr>
          <w:i/>
          <w:noProof/>
        </w:rPr>
        <w:t>Pobreza en México</w:t>
      </w:r>
      <w:r w:rsidRPr="000600C3">
        <w:rPr>
          <w:noProof/>
        </w:rPr>
        <w:t xml:space="preserve">. Recuperado de </w:t>
      </w:r>
      <w:r w:rsidRPr="000D1D10">
        <w:rPr>
          <w:noProof/>
        </w:rPr>
        <w:t>https://www.coneval.org.mx/Medicion/MP/Paginas/Pobreza-2018.aspx</w:t>
      </w:r>
      <w:r w:rsidRPr="000600C3">
        <w:rPr>
          <w:noProof/>
        </w:rPr>
        <w:t xml:space="preserve"> </w:t>
      </w:r>
    </w:p>
    <w:p w14:paraId="32F15AF9" w14:textId="3D5D5A7E" w:rsidR="003B2955" w:rsidRPr="000600C3" w:rsidRDefault="006D0155" w:rsidP="000D1D10">
      <w:pPr>
        <w:widowControl w:val="0"/>
        <w:autoSpaceDE w:val="0"/>
        <w:autoSpaceDN w:val="0"/>
        <w:adjustRightInd w:val="0"/>
        <w:spacing w:line="360" w:lineRule="auto"/>
        <w:ind w:left="480" w:hanging="480"/>
        <w:jc w:val="both"/>
        <w:rPr>
          <w:noProof/>
          <w:lang w:val="en-US"/>
        </w:rPr>
      </w:pPr>
      <w:r>
        <w:rPr>
          <w:noProof/>
          <w:lang w:val="en-US"/>
        </w:rPr>
        <w:t>Cornu, B. (1991). Limits. I</w:t>
      </w:r>
      <w:r w:rsidR="003B2955" w:rsidRPr="000600C3">
        <w:rPr>
          <w:noProof/>
          <w:lang w:val="en-US"/>
        </w:rPr>
        <w:t xml:space="preserve">n Tall, D. (ed.), </w:t>
      </w:r>
      <w:r w:rsidR="003B2955" w:rsidRPr="000600C3">
        <w:rPr>
          <w:i/>
          <w:iCs/>
          <w:noProof/>
          <w:lang w:val="en-US"/>
        </w:rPr>
        <w:t>Advanced Mathematical Thinking</w:t>
      </w:r>
      <w:r w:rsidR="003B2955" w:rsidRPr="000600C3">
        <w:rPr>
          <w:noProof/>
          <w:lang w:val="en-US"/>
        </w:rPr>
        <w:t xml:space="preserve"> (pp. 153-166). Dordrecht: Kluwer.</w:t>
      </w:r>
    </w:p>
    <w:p w14:paraId="703BC717" w14:textId="1906F511" w:rsidR="003B2955" w:rsidRPr="003B2955" w:rsidRDefault="003B2955" w:rsidP="000D1D10">
      <w:pPr>
        <w:widowControl w:val="0"/>
        <w:autoSpaceDE w:val="0"/>
        <w:autoSpaceDN w:val="0"/>
        <w:adjustRightInd w:val="0"/>
        <w:spacing w:line="360" w:lineRule="auto"/>
        <w:ind w:left="480" w:hanging="480"/>
        <w:jc w:val="both"/>
        <w:rPr>
          <w:noProof/>
          <w:lang w:val="en-US"/>
        </w:rPr>
      </w:pPr>
      <w:r w:rsidRPr="000600C3">
        <w:rPr>
          <w:noProof/>
          <w:lang w:val="en-US"/>
        </w:rPr>
        <w:t xml:space="preserve">Cottrill, J., Dubinsky, E., Nichols, D., Schwingendorf, K., Thomas, K. and Vidakovic, D. (1996). Understanding the limit concept: Beginning with a coordinated process scheme. </w:t>
      </w:r>
      <w:r w:rsidRPr="003B2955">
        <w:rPr>
          <w:i/>
          <w:iCs/>
          <w:noProof/>
          <w:lang w:val="en-US"/>
        </w:rPr>
        <w:t>Journal of Mathematical Behavior</w:t>
      </w:r>
      <w:r w:rsidRPr="003B2955">
        <w:rPr>
          <w:noProof/>
          <w:lang w:val="en-US"/>
        </w:rPr>
        <w:t xml:space="preserve">. Doi: </w:t>
      </w:r>
      <w:r w:rsidRPr="000D1D10">
        <w:rPr>
          <w:noProof/>
          <w:lang w:val="en-US"/>
        </w:rPr>
        <w:t>https://doi.org/10.1016/S0732-3123(96)90015-2</w:t>
      </w:r>
      <w:r w:rsidRPr="003B2955">
        <w:rPr>
          <w:noProof/>
          <w:lang w:val="en-US"/>
        </w:rPr>
        <w:t xml:space="preserve"> </w:t>
      </w:r>
    </w:p>
    <w:p w14:paraId="4051A5E1" w14:textId="4AFEAEB2" w:rsidR="003B2955" w:rsidRPr="000600C3" w:rsidRDefault="003B2955" w:rsidP="000D1D10">
      <w:pPr>
        <w:widowControl w:val="0"/>
        <w:autoSpaceDE w:val="0"/>
        <w:autoSpaceDN w:val="0"/>
        <w:adjustRightInd w:val="0"/>
        <w:spacing w:line="360" w:lineRule="auto"/>
        <w:ind w:left="480" w:hanging="480"/>
        <w:jc w:val="both"/>
        <w:rPr>
          <w:noProof/>
        </w:rPr>
      </w:pPr>
      <w:r w:rsidRPr="003B2955">
        <w:rPr>
          <w:noProof/>
          <w:lang w:val="en-US"/>
        </w:rPr>
        <w:t xml:space="preserve">García, R. (2018). </w:t>
      </w:r>
      <w:r w:rsidRPr="000600C3">
        <w:rPr>
          <w:noProof/>
        </w:rPr>
        <w:t xml:space="preserve">Diseño y construcción de un instrumento de evaluación de la competencia matemática: aplicabilidad práctica de un juicio de expertos. </w:t>
      </w:r>
      <w:r w:rsidRPr="000600C3">
        <w:rPr>
          <w:i/>
          <w:iCs/>
          <w:noProof/>
        </w:rPr>
        <w:t>Ensaio: Avaliação e Políticas Públicas em Educação</w:t>
      </w:r>
      <w:r w:rsidRPr="000600C3">
        <w:rPr>
          <w:noProof/>
        </w:rPr>
        <w:t xml:space="preserve">, </w:t>
      </w:r>
      <w:r w:rsidRPr="000600C3">
        <w:rPr>
          <w:i/>
          <w:iCs/>
          <w:noProof/>
        </w:rPr>
        <w:t>26</w:t>
      </w:r>
      <w:r w:rsidRPr="000600C3">
        <w:rPr>
          <w:noProof/>
        </w:rPr>
        <w:t xml:space="preserve">(99), 347-372. Recuperado de </w:t>
      </w:r>
      <w:r w:rsidRPr="000D1D10">
        <w:rPr>
          <w:noProof/>
        </w:rPr>
        <w:t>http://www.scielo.br/scielo.php?script=sci_arttext&amp;pid=S0104-40362018000200347&amp;lng=es&amp;tlng=es</w:t>
      </w:r>
      <w:r w:rsidRPr="000600C3">
        <w:rPr>
          <w:noProof/>
        </w:rPr>
        <w:t xml:space="preserve"> </w:t>
      </w:r>
    </w:p>
    <w:p w14:paraId="17559191" w14:textId="7FCCF985" w:rsidR="003B2955" w:rsidRPr="003B2955" w:rsidRDefault="003B2955" w:rsidP="000D1D10">
      <w:pPr>
        <w:widowControl w:val="0"/>
        <w:autoSpaceDE w:val="0"/>
        <w:autoSpaceDN w:val="0"/>
        <w:adjustRightInd w:val="0"/>
        <w:spacing w:line="360" w:lineRule="auto"/>
        <w:ind w:left="480" w:hanging="480"/>
        <w:jc w:val="both"/>
        <w:rPr>
          <w:noProof/>
          <w:lang w:val="es-VE"/>
        </w:rPr>
      </w:pPr>
      <w:r w:rsidRPr="000600C3">
        <w:rPr>
          <w:noProof/>
        </w:rPr>
        <w:t xml:space="preserve">Godino, J. D., Aké, L. P., Contreras, Á., Díaz, C., Estepa, A., Blanco, T. F., … </w:t>
      </w:r>
      <w:r w:rsidRPr="000600C3">
        <w:rPr>
          <w:noProof/>
          <w:lang w:val="en-US"/>
        </w:rPr>
        <w:t xml:space="preserve">Wilhelmi, M. R. (2015). Designing a questionnaire for assessing the didactic-mathematical knowledge on elementary algebraic reasoning. </w:t>
      </w:r>
      <w:r w:rsidRPr="000600C3">
        <w:rPr>
          <w:i/>
          <w:iCs/>
          <w:noProof/>
        </w:rPr>
        <w:t>Ensenanza de las Ciencias</w:t>
      </w:r>
      <w:r w:rsidRPr="000600C3">
        <w:rPr>
          <w:noProof/>
        </w:rPr>
        <w:t xml:space="preserve">, </w:t>
      </w:r>
      <w:r w:rsidRPr="000600C3">
        <w:rPr>
          <w:i/>
          <w:iCs/>
          <w:noProof/>
        </w:rPr>
        <w:t>33</w:t>
      </w:r>
      <w:r w:rsidRPr="000600C3">
        <w:rPr>
          <w:noProof/>
        </w:rPr>
        <w:t xml:space="preserve">(1), 127-150. </w:t>
      </w:r>
      <w:r w:rsidRPr="003B2955">
        <w:rPr>
          <w:noProof/>
          <w:lang w:val="es-VE"/>
        </w:rPr>
        <w:t xml:space="preserve">Doi: </w:t>
      </w:r>
      <w:r w:rsidRPr="00312ADD">
        <w:rPr>
          <w:noProof/>
          <w:lang w:val="es-VE"/>
        </w:rPr>
        <w:t>https://doi.org/10.5565/rev/ensciencias.1468</w:t>
      </w:r>
      <w:r w:rsidRPr="003B2955">
        <w:rPr>
          <w:noProof/>
          <w:lang w:val="es-VE"/>
        </w:rPr>
        <w:t xml:space="preserve"> </w:t>
      </w:r>
    </w:p>
    <w:p w14:paraId="48BE1F92"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lang w:val="en-US"/>
        </w:rPr>
        <w:t xml:space="preserve">Hodges, C., Moore, S., Lockee, B., Trust, T. and Bond, A. (2020). </w:t>
      </w:r>
      <w:r w:rsidRPr="000600C3">
        <w:rPr>
          <w:noProof/>
        </w:rPr>
        <w:t xml:space="preserve">La diferencia entre la enseñanza remota de emergencia y el aprendizaje en línea. En </w:t>
      </w:r>
      <w:r w:rsidRPr="000600C3">
        <w:rPr>
          <w:i/>
          <w:iCs/>
          <w:noProof/>
        </w:rPr>
        <w:t>Enseñanza remota de emergencia: textos para la discucisón</w:t>
      </w:r>
      <w:r w:rsidRPr="000600C3">
        <w:rPr>
          <w:noProof/>
        </w:rPr>
        <w:t xml:space="preserve"> (pp. 10-22). The Learning Factor.</w:t>
      </w:r>
    </w:p>
    <w:p w14:paraId="40CE1136" w14:textId="05585F1E" w:rsidR="003B2955" w:rsidRPr="000600C3" w:rsidRDefault="003B2955" w:rsidP="000D1D10">
      <w:pPr>
        <w:widowControl w:val="0"/>
        <w:autoSpaceDE w:val="0"/>
        <w:autoSpaceDN w:val="0"/>
        <w:adjustRightInd w:val="0"/>
        <w:spacing w:line="360" w:lineRule="auto"/>
        <w:ind w:left="480" w:hanging="480"/>
        <w:jc w:val="both"/>
        <w:rPr>
          <w:noProof/>
        </w:rPr>
      </w:pPr>
      <w:r w:rsidRPr="000600C3">
        <w:t>Instituto Nacional de Estadística Geografía e Informática</w:t>
      </w:r>
      <w:r w:rsidRPr="000600C3">
        <w:rPr>
          <w:lang w:val="es-ES"/>
        </w:rPr>
        <w:t xml:space="preserve"> [</w:t>
      </w:r>
      <w:proofErr w:type="spellStart"/>
      <w:r w:rsidRPr="000600C3">
        <w:rPr>
          <w:lang w:val="es-ES"/>
        </w:rPr>
        <w:t>Inegi</w:t>
      </w:r>
      <w:proofErr w:type="spellEnd"/>
      <w:r w:rsidRPr="000600C3">
        <w:rPr>
          <w:lang w:val="es-ES"/>
        </w:rPr>
        <w:t>]</w:t>
      </w:r>
      <w:r w:rsidRPr="000600C3">
        <w:rPr>
          <w:noProof/>
        </w:rPr>
        <w:t xml:space="preserve"> (2018). </w:t>
      </w:r>
      <w:r w:rsidRPr="000600C3">
        <w:rPr>
          <w:i/>
          <w:noProof/>
          <w:lang w:val="es-ES"/>
        </w:rPr>
        <w:t>Encuesta Nacional sobre la Disponibilidad y Uso de Tecnologías de la Información en los Hogares</w:t>
      </w:r>
      <w:r w:rsidRPr="000600C3">
        <w:rPr>
          <w:noProof/>
        </w:rPr>
        <w:t xml:space="preserve">. Recuperado de </w:t>
      </w:r>
      <w:r w:rsidRPr="000D1D10">
        <w:rPr>
          <w:noProof/>
        </w:rPr>
        <w:t>https://www.inegi.org.mx/programas/dutih/2018/</w:t>
      </w:r>
      <w:r w:rsidRPr="000600C3">
        <w:rPr>
          <w:noProof/>
        </w:rPr>
        <w:t xml:space="preserve"> </w:t>
      </w:r>
    </w:p>
    <w:p w14:paraId="3C77110B" w14:textId="3997F358"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Jiménez Alfaro, K. y Montero Rojas, E. (2013). Aplicación del modelo de Rasch, en el análisis psicométrico de una prueba de diagnóstico en matemática. </w:t>
      </w:r>
      <w:r w:rsidRPr="000600C3">
        <w:rPr>
          <w:i/>
          <w:iCs/>
          <w:noProof/>
        </w:rPr>
        <w:t>Revista Digital: Matemática, Educación e Internet</w:t>
      </w:r>
      <w:r w:rsidRPr="000600C3">
        <w:rPr>
          <w:noProof/>
        </w:rPr>
        <w:t xml:space="preserve">, </w:t>
      </w:r>
      <w:r w:rsidRPr="000600C3">
        <w:rPr>
          <w:i/>
          <w:iCs/>
          <w:noProof/>
        </w:rPr>
        <w:t>13</w:t>
      </w:r>
      <w:r w:rsidRPr="000600C3">
        <w:rPr>
          <w:noProof/>
        </w:rPr>
        <w:t xml:space="preserve">(1), 1-24. Doi: </w:t>
      </w:r>
      <w:r w:rsidRPr="000D1D10">
        <w:rPr>
          <w:noProof/>
        </w:rPr>
        <w:lastRenderedPageBreak/>
        <w:t>https://doi.org/10.18845/rdmei.v13i1.1628</w:t>
      </w:r>
      <w:r w:rsidRPr="000600C3">
        <w:rPr>
          <w:noProof/>
        </w:rPr>
        <w:t xml:space="preserve"> </w:t>
      </w:r>
    </w:p>
    <w:p w14:paraId="3ED5B753" w14:textId="44D6C218" w:rsidR="003B2955" w:rsidRPr="000600C3" w:rsidRDefault="003B2955" w:rsidP="000D1D10">
      <w:pPr>
        <w:widowControl w:val="0"/>
        <w:autoSpaceDE w:val="0"/>
        <w:autoSpaceDN w:val="0"/>
        <w:adjustRightInd w:val="0"/>
        <w:spacing w:line="360" w:lineRule="auto"/>
        <w:ind w:left="480" w:hanging="480"/>
        <w:jc w:val="both"/>
        <w:rPr>
          <w:noProof/>
          <w:lang w:val="en-US"/>
        </w:rPr>
      </w:pPr>
      <w:r w:rsidRPr="000600C3">
        <w:rPr>
          <w:noProof/>
          <w:lang w:val="en-US"/>
        </w:rPr>
        <w:t xml:space="preserve">Loewenberg Ball, D., Hoover Thames, M. and Geoffrey, P. (2008). Content Knowledge for Teaching. What Makes It Special? </w:t>
      </w:r>
      <w:r w:rsidRPr="000600C3">
        <w:rPr>
          <w:i/>
          <w:iCs/>
          <w:noProof/>
          <w:lang w:val="en-US"/>
        </w:rPr>
        <w:t>Journal of Teacher Education</w:t>
      </w:r>
      <w:r w:rsidRPr="000600C3">
        <w:rPr>
          <w:noProof/>
          <w:lang w:val="en-US"/>
        </w:rPr>
        <w:t xml:space="preserve">, </w:t>
      </w:r>
      <w:r w:rsidRPr="000600C3">
        <w:rPr>
          <w:i/>
          <w:iCs/>
          <w:noProof/>
          <w:lang w:val="en-US"/>
        </w:rPr>
        <w:t>59</w:t>
      </w:r>
      <w:r w:rsidRPr="000600C3">
        <w:rPr>
          <w:noProof/>
          <w:lang w:val="en-US"/>
        </w:rPr>
        <w:t xml:space="preserve">(5), 389-407. Doi: </w:t>
      </w:r>
      <w:r w:rsidRPr="000D1D10">
        <w:rPr>
          <w:noProof/>
          <w:lang w:val="en-US"/>
        </w:rPr>
        <w:t>https://doi.org/10.1016/B978-0-08-044894-7.00642-4</w:t>
      </w:r>
      <w:r w:rsidRPr="000600C3">
        <w:rPr>
          <w:noProof/>
          <w:lang w:val="en-US"/>
        </w:rPr>
        <w:t xml:space="preserve"> </w:t>
      </w:r>
    </w:p>
    <w:p w14:paraId="27E6CD4F" w14:textId="4DF4CB9D" w:rsidR="003B2955" w:rsidRPr="000600C3" w:rsidRDefault="003B2955" w:rsidP="000D1D10">
      <w:pPr>
        <w:widowControl w:val="0"/>
        <w:autoSpaceDE w:val="0"/>
        <w:autoSpaceDN w:val="0"/>
        <w:adjustRightInd w:val="0"/>
        <w:spacing w:line="360" w:lineRule="auto"/>
        <w:ind w:left="480" w:hanging="480"/>
        <w:jc w:val="both"/>
        <w:rPr>
          <w:noProof/>
          <w:lang w:val="en-US"/>
        </w:rPr>
      </w:pPr>
      <w:r w:rsidRPr="000600C3">
        <w:rPr>
          <w:noProof/>
          <w:lang w:val="en-US"/>
        </w:rPr>
        <w:t xml:space="preserve">Loewenberg Ball, D., Theule Lubienski, S. and Spangler Mewborn, D. (2001). Research on teaching mathematics: The unsolved problem of teachers’ mathematicak knowledge. </w:t>
      </w:r>
      <w:r w:rsidRPr="000600C3">
        <w:rPr>
          <w:i/>
          <w:iCs/>
          <w:noProof/>
          <w:lang w:val="en-US"/>
        </w:rPr>
        <w:t>Handbook of Research on Teaching</w:t>
      </w:r>
      <w:r w:rsidRPr="000600C3">
        <w:rPr>
          <w:noProof/>
          <w:lang w:val="en-US"/>
        </w:rPr>
        <w:t xml:space="preserve">, 433-456. Retrieved from </w:t>
      </w:r>
      <w:r w:rsidRPr="000D1D10">
        <w:rPr>
          <w:noProof/>
          <w:lang w:val="en-US"/>
        </w:rPr>
        <w:t>http://www-personal.umich.edu/~dball/chapters/BallLubienskiMewbornChapter.pdf</w:t>
      </w:r>
      <w:r w:rsidRPr="000600C3">
        <w:rPr>
          <w:noProof/>
          <w:lang w:val="en-US"/>
        </w:rPr>
        <w:t xml:space="preserve"> </w:t>
      </w:r>
    </w:p>
    <w:p w14:paraId="5C5F2797" w14:textId="0BA82852"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López Recacha, J. A. (2009). La importancia de los conocimientos previos para el aprendizaje de nuevos contenidos. </w:t>
      </w:r>
      <w:r w:rsidRPr="000600C3">
        <w:rPr>
          <w:i/>
          <w:iCs/>
          <w:noProof/>
        </w:rPr>
        <w:t xml:space="preserve">Innovación y Experiencias Educativas, </w:t>
      </w:r>
      <w:r w:rsidRPr="000600C3">
        <w:rPr>
          <w:noProof/>
        </w:rPr>
        <w:t xml:space="preserve">1-14. Recuperado de </w:t>
      </w:r>
      <w:r w:rsidRPr="000D1D10">
        <w:rPr>
          <w:noProof/>
        </w:rPr>
        <w:t>http://www.csi-csif.es/andalucia/modules/mod_ense/revista/pdf/Numero_16/JOSE ANTONIO_LOPEZ_1.pdf</w:t>
      </w:r>
      <w:r w:rsidRPr="000600C3">
        <w:rPr>
          <w:noProof/>
        </w:rPr>
        <w:t xml:space="preserve"> </w:t>
      </w:r>
    </w:p>
    <w:p w14:paraId="497EA82B" w14:textId="206672B6" w:rsidR="003B2955" w:rsidRPr="003B2955" w:rsidRDefault="003B2955" w:rsidP="000D1D10">
      <w:pPr>
        <w:widowControl w:val="0"/>
        <w:autoSpaceDE w:val="0"/>
        <w:autoSpaceDN w:val="0"/>
        <w:adjustRightInd w:val="0"/>
        <w:spacing w:line="360" w:lineRule="auto"/>
        <w:ind w:left="480" w:hanging="480"/>
        <w:jc w:val="both"/>
        <w:rPr>
          <w:noProof/>
          <w:lang w:val="es-VE"/>
        </w:rPr>
      </w:pPr>
      <w:r w:rsidRPr="000600C3">
        <w:rPr>
          <w:noProof/>
        </w:rPr>
        <w:t xml:space="preserve">Morantes Moncada, G., Dugarte Peña, E. y Herrera Díaz, J. (2019). Perfil del aprendiz estratégico para el estudio de cálculo diferencial mediado por las TIC. </w:t>
      </w:r>
      <w:r w:rsidRPr="000600C3">
        <w:rPr>
          <w:i/>
          <w:iCs/>
          <w:noProof/>
        </w:rPr>
        <w:t>Revista Logos, Ciencia &amp; Tecnología</w:t>
      </w:r>
      <w:r w:rsidRPr="000600C3">
        <w:rPr>
          <w:noProof/>
        </w:rPr>
        <w:t xml:space="preserve">, </w:t>
      </w:r>
      <w:r w:rsidRPr="000600C3">
        <w:rPr>
          <w:i/>
          <w:iCs/>
          <w:noProof/>
        </w:rPr>
        <w:t>11</w:t>
      </w:r>
      <w:r w:rsidRPr="000600C3">
        <w:rPr>
          <w:noProof/>
        </w:rPr>
        <w:t xml:space="preserve">(3), 152-167. </w:t>
      </w:r>
      <w:r w:rsidRPr="003B2955">
        <w:rPr>
          <w:noProof/>
          <w:lang w:val="es-VE"/>
        </w:rPr>
        <w:t xml:space="preserve">Doi: </w:t>
      </w:r>
      <w:r w:rsidRPr="000D1D10">
        <w:rPr>
          <w:noProof/>
          <w:lang w:val="es-VE"/>
        </w:rPr>
        <w:t>https://doi.org/10.22335/rlct.v11i3.864</w:t>
      </w:r>
      <w:r w:rsidRPr="003B2955">
        <w:rPr>
          <w:noProof/>
          <w:lang w:val="es-VE"/>
        </w:rPr>
        <w:t xml:space="preserve"> </w:t>
      </w:r>
    </w:p>
    <w:p w14:paraId="4DFF1D26" w14:textId="495C34BE" w:rsidR="00CD19C4" w:rsidRDefault="00CD19C4" w:rsidP="000D1D10">
      <w:pPr>
        <w:widowControl w:val="0"/>
        <w:autoSpaceDE w:val="0"/>
        <w:autoSpaceDN w:val="0"/>
        <w:adjustRightInd w:val="0"/>
        <w:spacing w:line="360" w:lineRule="auto"/>
        <w:ind w:left="480" w:hanging="480"/>
        <w:jc w:val="both"/>
        <w:rPr>
          <w:noProof/>
          <w:lang w:val="en-US"/>
        </w:rPr>
      </w:pPr>
      <w:r>
        <w:rPr>
          <w:noProof/>
          <w:lang w:val="es-VE"/>
        </w:rPr>
        <w:t xml:space="preserve">Mota </w:t>
      </w:r>
      <w:r w:rsidRPr="000600C3">
        <w:rPr>
          <w:noProof/>
          <w:lang w:val="es-VE"/>
        </w:rPr>
        <w:t xml:space="preserve">Villegas, D. y </w:t>
      </w:r>
      <w:r>
        <w:rPr>
          <w:noProof/>
          <w:lang w:val="es-VE"/>
        </w:rPr>
        <w:t xml:space="preserve">Valles </w:t>
      </w:r>
      <w:r w:rsidRPr="000600C3">
        <w:rPr>
          <w:noProof/>
          <w:lang w:val="es-VE"/>
        </w:rPr>
        <w:t xml:space="preserve">Pereira, R. (2015). </w:t>
      </w:r>
      <w:r w:rsidRPr="000600C3">
        <w:rPr>
          <w:noProof/>
        </w:rPr>
        <w:t xml:space="preserve">Papel de los conocimientos previos en el aprendizaje de la matemática universitaria. </w:t>
      </w:r>
      <w:r w:rsidRPr="00CD19C4">
        <w:rPr>
          <w:i/>
          <w:iCs/>
          <w:noProof/>
          <w:lang w:val="en-US"/>
        </w:rPr>
        <w:t>Acta Scientiarum. Education</w:t>
      </w:r>
      <w:r w:rsidRPr="00CD19C4">
        <w:rPr>
          <w:noProof/>
          <w:lang w:val="en-US"/>
        </w:rPr>
        <w:t xml:space="preserve">, </w:t>
      </w:r>
      <w:r w:rsidRPr="00CD19C4">
        <w:rPr>
          <w:i/>
          <w:iCs/>
          <w:noProof/>
          <w:lang w:val="en-US"/>
        </w:rPr>
        <w:t>37</w:t>
      </w:r>
      <w:r w:rsidRPr="00CD19C4">
        <w:rPr>
          <w:noProof/>
          <w:lang w:val="en-US"/>
        </w:rPr>
        <w:t xml:space="preserve">(1). Doi: </w:t>
      </w:r>
      <w:r w:rsidRPr="000D1D10">
        <w:rPr>
          <w:noProof/>
          <w:lang w:val="en-US"/>
        </w:rPr>
        <w:t>https://doi.org/10.4025/actascieduc.v37i1.21040</w:t>
      </w:r>
      <w:r w:rsidRPr="00CD19C4">
        <w:rPr>
          <w:noProof/>
          <w:lang w:val="en-US"/>
        </w:rPr>
        <w:t xml:space="preserve"> </w:t>
      </w:r>
    </w:p>
    <w:p w14:paraId="1B064B12" w14:textId="13EA1E1B" w:rsidR="003B2955" w:rsidRPr="000600C3" w:rsidRDefault="003B2955" w:rsidP="000D1D10">
      <w:pPr>
        <w:widowControl w:val="0"/>
        <w:autoSpaceDE w:val="0"/>
        <w:autoSpaceDN w:val="0"/>
        <w:adjustRightInd w:val="0"/>
        <w:spacing w:line="360" w:lineRule="auto"/>
        <w:ind w:left="480" w:hanging="480"/>
        <w:jc w:val="both"/>
        <w:rPr>
          <w:noProof/>
        </w:rPr>
      </w:pPr>
      <w:r w:rsidRPr="00CD19C4">
        <w:rPr>
          <w:noProof/>
          <w:lang w:val="en-US"/>
        </w:rPr>
        <w:t xml:space="preserve">Ndjatchi, M. K. C. (2019). </w:t>
      </w:r>
      <w:r w:rsidRPr="000600C3">
        <w:rPr>
          <w:noProof/>
        </w:rPr>
        <w:t xml:space="preserve">Conocimientos previos de números complejos en ingeniería. </w:t>
      </w:r>
      <w:r w:rsidRPr="000600C3">
        <w:rPr>
          <w:i/>
          <w:iCs/>
          <w:noProof/>
        </w:rPr>
        <w:t>Ciencia, Docencia y Tecnología</w:t>
      </w:r>
      <w:r w:rsidRPr="000600C3">
        <w:rPr>
          <w:noProof/>
        </w:rPr>
        <w:t xml:space="preserve">, </w:t>
      </w:r>
      <w:r w:rsidRPr="000600C3">
        <w:rPr>
          <w:i/>
          <w:iCs/>
          <w:noProof/>
        </w:rPr>
        <w:t>30</w:t>
      </w:r>
      <w:r w:rsidRPr="000600C3">
        <w:rPr>
          <w:noProof/>
        </w:rPr>
        <w:t xml:space="preserve">(58), 305-329. Doi: </w:t>
      </w:r>
      <w:r w:rsidRPr="000D1D10">
        <w:rPr>
          <w:noProof/>
        </w:rPr>
        <w:t>https://doi.org/10.33255/3058/477</w:t>
      </w:r>
      <w:r w:rsidRPr="000600C3">
        <w:rPr>
          <w:noProof/>
        </w:rPr>
        <w:t xml:space="preserve"> </w:t>
      </w:r>
    </w:p>
    <w:p w14:paraId="5B7AB606" w14:textId="2F932176" w:rsidR="003B2955" w:rsidRPr="000600C3" w:rsidRDefault="003B2955" w:rsidP="000D1D10">
      <w:pPr>
        <w:widowControl w:val="0"/>
        <w:autoSpaceDE w:val="0"/>
        <w:autoSpaceDN w:val="0"/>
        <w:adjustRightInd w:val="0"/>
        <w:spacing w:line="360" w:lineRule="auto"/>
        <w:ind w:left="480" w:hanging="480"/>
        <w:jc w:val="both"/>
        <w:rPr>
          <w:noProof/>
        </w:rPr>
      </w:pPr>
      <w:r w:rsidRPr="000600C3">
        <w:rPr>
          <w:lang w:val="es-ES"/>
        </w:rPr>
        <w:t>Organización de las Naciones Unidas para la Educación, la Ciencia y la Cultura</w:t>
      </w:r>
      <w:r w:rsidRPr="000600C3">
        <w:rPr>
          <w:noProof/>
        </w:rPr>
        <w:t xml:space="preserve"> [Unesco] (2020). </w:t>
      </w:r>
      <w:r w:rsidRPr="000600C3">
        <w:rPr>
          <w:i/>
          <w:noProof/>
        </w:rPr>
        <w:t>Impacto de la covid-19 en la educación</w:t>
      </w:r>
      <w:r w:rsidRPr="000600C3">
        <w:rPr>
          <w:noProof/>
        </w:rPr>
        <w:t xml:space="preserve">. Recuperado de </w:t>
      </w:r>
      <w:r w:rsidRPr="000D1D10">
        <w:rPr>
          <w:noProof/>
        </w:rPr>
        <w:t>https://es.unesco.org/covid19/educationresponse</w:t>
      </w:r>
      <w:r w:rsidRPr="000600C3">
        <w:rPr>
          <w:noProof/>
        </w:rPr>
        <w:t xml:space="preserve"> </w:t>
      </w:r>
    </w:p>
    <w:p w14:paraId="0DA5DEC5" w14:textId="3E71C0DD"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Peña, A., Murillo, D., Rodríguez, C., Cedillo, N. y Green Arrechavala, I. (2014). Limitaciones que presentan los estudiantes de noveno grado del año 2013, del CIIE en la resolución de problema aplicados relacionado con ecuaciones lineales. </w:t>
      </w:r>
      <w:r w:rsidRPr="000600C3">
        <w:rPr>
          <w:i/>
          <w:iCs/>
          <w:noProof/>
        </w:rPr>
        <w:t>Revista Académica Paradigma Estudiantil</w:t>
      </w:r>
      <w:r w:rsidRPr="000600C3">
        <w:rPr>
          <w:noProof/>
        </w:rPr>
        <w:t xml:space="preserve">, </w:t>
      </w:r>
      <w:r w:rsidRPr="000600C3">
        <w:rPr>
          <w:i/>
          <w:iCs/>
          <w:noProof/>
        </w:rPr>
        <w:t>1</w:t>
      </w:r>
      <w:r w:rsidR="006D0155">
        <w:rPr>
          <w:iCs/>
          <w:noProof/>
        </w:rPr>
        <w:t>(1)</w:t>
      </w:r>
      <w:r w:rsidRPr="000600C3">
        <w:rPr>
          <w:noProof/>
        </w:rPr>
        <w:t>, 46-50.</w:t>
      </w:r>
    </w:p>
    <w:p w14:paraId="2F5FF632" w14:textId="77777777" w:rsidR="003B2955" w:rsidRPr="003B2955" w:rsidRDefault="003B2955" w:rsidP="000D1D10">
      <w:pPr>
        <w:widowControl w:val="0"/>
        <w:autoSpaceDE w:val="0"/>
        <w:autoSpaceDN w:val="0"/>
        <w:adjustRightInd w:val="0"/>
        <w:spacing w:line="360" w:lineRule="auto"/>
        <w:ind w:left="480" w:hanging="480"/>
        <w:jc w:val="both"/>
        <w:rPr>
          <w:noProof/>
          <w:lang w:val="en-US"/>
        </w:rPr>
      </w:pPr>
      <w:r w:rsidRPr="000600C3">
        <w:rPr>
          <w:noProof/>
        </w:rPr>
        <w:t xml:space="preserve">Pino-Fan, L. R., Godino, J. D. y Vincenç, F. (2013). Diseño y aplicación de un instrumento para explorar la faceta epistémica del conocimiento didáctico-matemático de futuros </w:t>
      </w:r>
      <w:r w:rsidRPr="000600C3">
        <w:rPr>
          <w:noProof/>
        </w:rPr>
        <w:lastRenderedPageBreak/>
        <w:t xml:space="preserve">profesores sobre la derivada (segunda parte). </w:t>
      </w:r>
      <w:r w:rsidRPr="003B2955">
        <w:rPr>
          <w:i/>
          <w:iCs/>
          <w:noProof/>
          <w:lang w:val="en-US"/>
        </w:rPr>
        <w:t>Revemat</w:t>
      </w:r>
      <w:r w:rsidRPr="003B2955">
        <w:rPr>
          <w:noProof/>
          <w:lang w:val="en-US"/>
        </w:rPr>
        <w:t xml:space="preserve">, </w:t>
      </w:r>
      <w:r w:rsidRPr="003B2955">
        <w:rPr>
          <w:i/>
          <w:iCs/>
          <w:noProof/>
          <w:lang w:val="en-US"/>
        </w:rPr>
        <w:t>8</w:t>
      </w:r>
      <w:r w:rsidRPr="003B2955">
        <w:rPr>
          <w:noProof/>
          <w:lang w:val="en-US"/>
        </w:rPr>
        <w:t>, 1-47.</w:t>
      </w:r>
    </w:p>
    <w:p w14:paraId="0F74B2B6"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3B2955">
        <w:rPr>
          <w:noProof/>
          <w:lang w:val="en-US"/>
        </w:rPr>
        <w:t xml:space="preserve">Pino-Fan, L. R., Godino, J. D., Castro, W. F. and Font, V. (2012). </w:t>
      </w:r>
      <w:r w:rsidRPr="000600C3">
        <w:rPr>
          <w:noProof/>
        </w:rPr>
        <w:t xml:space="preserve">Conocimiento didáctico-matemático de profesores en formación: explorando el conocimiento especializado sobre la derivada. En SEIEM (ed.), </w:t>
      </w:r>
      <w:r w:rsidRPr="000600C3">
        <w:rPr>
          <w:i/>
          <w:iCs/>
          <w:noProof/>
        </w:rPr>
        <w:t>Investigación en educación matemática XVI</w:t>
      </w:r>
      <w:r w:rsidRPr="000600C3">
        <w:rPr>
          <w:noProof/>
        </w:rPr>
        <w:t xml:space="preserve"> (pp. 427-434). Jaén.</w:t>
      </w:r>
    </w:p>
    <w:p w14:paraId="0AF89BBB" w14:textId="0BA93F4E"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Rojas Maldonado, E. R. (2015). Secuencias didácticas para la enseñanza del concepto de límite en el cálculo. </w:t>
      </w:r>
      <w:r w:rsidRPr="000600C3">
        <w:rPr>
          <w:i/>
          <w:iCs/>
          <w:noProof/>
        </w:rPr>
        <w:t>Revista Internacional de Aprendizaje en Ciencia, Matemáticas y Tecnoloǵıa</w:t>
      </w:r>
      <w:r w:rsidRPr="000600C3">
        <w:rPr>
          <w:noProof/>
        </w:rPr>
        <w:t xml:space="preserve">, </w:t>
      </w:r>
      <w:r w:rsidRPr="000600C3">
        <w:rPr>
          <w:i/>
          <w:iCs/>
          <w:noProof/>
        </w:rPr>
        <w:t>2</w:t>
      </w:r>
      <w:r w:rsidRPr="000600C3">
        <w:rPr>
          <w:noProof/>
        </w:rPr>
        <w:t xml:space="preserve">(2), 63-76. Recuperado de </w:t>
      </w:r>
      <w:r w:rsidRPr="000D1D10">
        <w:rPr>
          <w:noProof/>
        </w:rPr>
        <w:t>http://funes.uniandes.edu.co/15392/1/Rojas2016Secuencias.pdf</w:t>
      </w:r>
      <w:r w:rsidRPr="000600C3">
        <w:rPr>
          <w:noProof/>
        </w:rPr>
        <w:t xml:space="preserve"> </w:t>
      </w:r>
    </w:p>
    <w:p w14:paraId="7E7AFD77" w14:textId="2E58E8A6"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Rojas Maldonado, E. R. (2016). Resultados de la aplicación de secuencias didácticas para la comprensión del concepto del límite en el bachillerato Nicolaíta. </w:t>
      </w:r>
      <w:r w:rsidRPr="000600C3">
        <w:rPr>
          <w:i/>
          <w:iCs/>
          <w:noProof/>
        </w:rPr>
        <w:t>RIDE Revista Iberoamericana para la Investigación y el Desarrollo Educativo</w:t>
      </w:r>
      <w:r w:rsidRPr="000600C3">
        <w:rPr>
          <w:noProof/>
        </w:rPr>
        <w:t xml:space="preserve">. Doi: </w:t>
      </w:r>
      <w:r w:rsidRPr="000D1D10">
        <w:rPr>
          <w:noProof/>
        </w:rPr>
        <w:t>https://doi.org/10.23913/ride.v6i12.227</w:t>
      </w:r>
      <w:r w:rsidRPr="000600C3">
        <w:rPr>
          <w:noProof/>
        </w:rPr>
        <w:t xml:space="preserve"> </w:t>
      </w:r>
    </w:p>
    <w:p w14:paraId="4F5AC8B3"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lang w:val="es-VE"/>
        </w:rPr>
        <w:t xml:space="preserve">Rojas Maldonado, E. R. (2018). </w:t>
      </w:r>
      <w:r w:rsidRPr="000600C3">
        <w:rPr>
          <w:noProof/>
          <w:lang w:val="en-US"/>
        </w:rPr>
        <w:t xml:space="preserve">Mathematization : A teaching strategy to improve the learning of Calculus. </w:t>
      </w:r>
      <w:r w:rsidRPr="000600C3">
        <w:rPr>
          <w:i/>
          <w:iCs/>
          <w:noProof/>
        </w:rPr>
        <w:t>Revista Iberoamericana para la Investigación y el Desarrollo Educativo</w:t>
      </w:r>
      <w:r w:rsidRPr="000600C3">
        <w:rPr>
          <w:noProof/>
        </w:rPr>
        <w:t xml:space="preserve">, </w:t>
      </w:r>
      <w:r w:rsidRPr="000600C3">
        <w:rPr>
          <w:i/>
          <w:iCs/>
          <w:noProof/>
        </w:rPr>
        <w:t>9</w:t>
      </w:r>
      <w:r w:rsidRPr="000600C3">
        <w:rPr>
          <w:noProof/>
        </w:rPr>
        <w:t>(17).</w:t>
      </w:r>
    </w:p>
    <w:p w14:paraId="68D24847" w14:textId="484C9E46"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Rojas Maldonado, E. R. (2019). Diseño de estrategia de apertura para la interpretación gráfica-analítica a través de Desmos como preparación para el aprendizaje del cálculo diferencial. </w:t>
      </w:r>
      <w:r w:rsidRPr="000600C3">
        <w:rPr>
          <w:i/>
          <w:iCs/>
          <w:noProof/>
        </w:rPr>
        <w:t>RIDE Revista Iberoamericana para la Investigación y el Desarrollo Educativo</w:t>
      </w:r>
      <w:r w:rsidRPr="000600C3">
        <w:rPr>
          <w:noProof/>
        </w:rPr>
        <w:t xml:space="preserve">, </w:t>
      </w:r>
      <w:r w:rsidRPr="000600C3">
        <w:rPr>
          <w:i/>
          <w:iCs/>
          <w:noProof/>
        </w:rPr>
        <w:t>10</w:t>
      </w:r>
      <w:r w:rsidRPr="000600C3">
        <w:rPr>
          <w:noProof/>
        </w:rPr>
        <w:t xml:space="preserve">(19). Doi: </w:t>
      </w:r>
      <w:r w:rsidRPr="00312ADD">
        <w:rPr>
          <w:noProof/>
        </w:rPr>
        <w:t>https://doi.org/10.23913/ride.v10i19.493</w:t>
      </w:r>
      <w:r w:rsidRPr="000600C3">
        <w:rPr>
          <w:noProof/>
        </w:rPr>
        <w:t xml:space="preserve"> </w:t>
      </w:r>
    </w:p>
    <w:p w14:paraId="662BB00C" w14:textId="220FFD4F"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Rojas Maldonado, E. R. (2020a). Análisis de la percepción de los profesores en activo referente al uso de la tecnología en la Matemática. </w:t>
      </w:r>
      <w:r w:rsidRPr="000600C3">
        <w:rPr>
          <w:i/>
          <w:iCs/>
          <w:noProof/>
        </w:rPr>
        <w:t>Polyphōnia. Revista de Educación Inclusiva</w:t>
      </w:r>
      <w:r w:rsidRPr="000600C3">
        <w:rPr>
          <w:noProof/>
        </w:rPr>
        <w:t xml:space="preserve">, </w:t>
      </w:r>
      <w:r w:rsidRPr="000600C3">
        <w:rPr>
          <w:i/>
          <w:iCs/>
          <w:noProof/>
        </w:rPr>
        <w:t>4</w:t>
      </w:r>
      <w:r w:rsidRPr="000600C3">
        <w:rPr>
          <w:noProof/>
        </w:rPr>
        <w:t xml:space="preserve">(2), 167-196. Recuperado de </w:t>
      </w:r>
      <w:r w:rsidRPr="00312ADD">
        <w:rPr>
          <w:noProof/>
        </w:rPr>
        <w:t>http://revista.celei.cl/index.php/PREI/index</w:t>
      </w:r>
      <w:r w:rsidRPr="000600C3">
        <w:rPr>
          <w:noProof/>
        </w:rPr>
        <w:t xml:space="preserve"> </w:t>
      </w:r>
    </w:p>
    <w:p w14:paraId="350D978C" w14:textId="66E755FC"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Rojas Maldonado, E. R. (2020b). </w:t>
      </w:r>
      <w:r w:rsidRPr="000600C3">
        <w:rPr>
          <w:noProof/>
          <w:lang w:val="en-US"/>
        </w:rPr>
        <w:t xml:space="preserve">Understanding Fundamental Concepts of Calculus Through Desmos. </w:t>
      </w:r>
      <w:r w:rsidRPr="000600C3">
        <w:rPr>
          <w:noProof/>
        </w:rPr>
        <w:t xml:space="preserve">An Intervention. </w:t>
      </w:r>
      <w:r w:rsidRPr="000600C3">
        <w:rPr>
          <w:i/>
          <w:iCs/>
          <w:noProof/>
        </w:rPr>
        <w:t>RIDE Revista Iberoamericana para la Investigación y el Desarrollo Educativo</w:t>
      </w:r>
      <w:r w:rsidRPr="000600C3">
        <w:rPr>
          <w:noProof/>
        </w:rPr>
        <w:t xml:space="preserve">, </w:t>
      </w:r>
      <w:r w:rsidRPr="000600C3">
        <w:rPr>
          <w:i/>
          <w:iCs/>
          <w:noProof/>
        </w:rPr>
        <w:t>10</w:t>
      </w:r>
      <w:r w:rsidRPr="000600C3">
        <w:rPr>
          <w:noProof/>
        </w:rPr>
        <w:t xml:space="preserve">(20), 1-15. </w:t>
      </w:r>
      <w:r w:rsidRPr="00312ADD">
        <w:rPr>
          <w:noProof/>
        </w:rPr>
        <w:t>https://doi.org/https://doi.org/10.23913/ride.v10i20.672</w:t>
      </w:r>
      <w:r w:rsidRPr="000600C3">
        <w:rPr>
          <w:noProof/>
        </w:rPr>
        <w:t xml:space="preserve"> </w:t>
      </w:r>
    </w:p>
    <w:p w14:paraId="657BB1DF" w14:textId="00ED251B" w:rsidR="003B2955" w:rsidRPr="003B2955" w:rsidRDefault="003B2955" w:rsidP="000D1D10">
      <w:pPr>
        <w:widowControl w:val="0"/>
        <w:autoSpaceDE w:val="0"/>
        <w:autoSpaceDN w:val="0"/>
        <w:adjustRightInd w:val="0"/>
        <w:spacing w:line="360" w:lineRule="auto"/>
        <w:ind w:left="480" w:hanging="480"/>
        <w:jc w:val="both"/>
        <w:rPr>
          <w:noProof/>
          <w:lang w:val="es-VE"/>
        </w:rPr>
      </w:pPr>
      <w:r w:rsidRPr="000600C3">
        <w:rPr>
          <w:noProof/>
        </w:rPr>
        <w:t xml:space="preserve">Soriano Rodríguez, A. M. (2015). Diseño y validación de instrumentos de medición. </w:t>
      </w:r>
      <w:r w:rsidRPr="003B2955">
        <w:rPr>
          <w:i/>
          <w:iCs/>
          <w:noProof/>
          <w:lang w:val="es-VE"/>
        </w:rPr>
        <w:t>Diá-logos</w:t>
      </w:r>
      <w:r w:rsidR="006D0155">
        <w:rPr>
          <w:iCs/>
          <w:noProof/>
          <w:lang w:val="es-VE"/>
        </w:rPr>
        <w:t>, (14)</w:t>
      </w:r>
      <w:r w:rsidRPr="003B2955">
        <w:rPr>
          <w:noProof/>
          <w:lang w:val="es-VE"/>
        </w:rPr>
        <w:t xml:space="preserve">. Doi: </w:t>
      </w:r>
      <w:r w:rsidRPr="00312ADD">
        <w:rPr>
          <w:noProof/>
          <w:lang w:val="es-VE"/>
        </w:rPr>
        <w:t>https://doi.org/10.5377/dialogos.v0i14.2202</w:t>
      </w:r>
      <w:r w:rsidRPr="003B2955">
        <w:rPr>
          <w:noProof/>
          <w:lang w:val="es-VE"/>
        </w:rPr>
        <w:t xml:space="preserve"> </w:t>
      </w:r>
    </w:p>
    <w:p w14:paraId="556393F3" w14:textId="5574B8EB" w:rsidR="003B2955" w:rsidRPr="000600C3" w:rsidRDefault="003B2955" w:rsidP="000D1D10">
      <w:pPr>
        <w:widowControl w:val="0"/>
        <w:autoSpaceDE w:val="0"/>
        <w:autoSpaceDN w:val="0"/>
        <w:adjustRightInd w:val="0"/>
        <w:spacing w:line="360" w:lineRule="auto"/>
        <w:ind w:left="480" w:hanging="480"/>
        <w:jc w:val="both"/>
        <w:rPr>
          <w:noProof/>
          <w:lang w:val="en-US"/>
        </w:rPr>
      </w:pPr>
      <w:r w:rsidRPr="003B2955">
        <w:rPr>
          <w:noProof/>
          <w:lang w:val="es-VE"/>
        </w:rPr>
        <w:t xml:space="preserve">Tall, D. (1992). </w:t>
      </w:r>
      <w:r w:rsidRPr="000600C3">
        <w:rPr>
          <w:noProof/>
          <w:lang w:val="en-US"/>
        </w:rPr>
        <w:t xml:space="preserve">The transition to advanced mathematical thinking: Functions, limits, infinity and proof. </w:t>
      </w:r>
      <w:r w:rsidR="00CD19C4">
        <w:rPr>
          <w:noProof/>
          <w:lang w:val="en-US"/>
        </w:rPr>
        <w:t xml:space="preserve">In </w:t>
      </w:r>
      <w:r w:rsidR="00CD19C4" w:rsidRPr="00CD19C4">
        <w:rPr>
          <w:noProof/>
          <w:lang w:val="en-US"/>
        </w:rPr>
        <w:t>Grouws</w:t>
      </w:r>
      <w:r w:rsidR="00CD19C4">
        <w:rPr>
          <w:noProof/>
          <w:lang w:val="en-US"/>
        </w:rPr>
        <w:t>,</w:t>
      </w:r>
      <w:r w:rsidR="00CD19C4" w:rsidRPr="00CD19C4">
        <w:rPr>
          <w:noProof/>
          <w:lang w:val="en-US"/>
        </w:rPr>
        <w:t xml:space="preserve"> D.</w:t>
      </w:r>
      <w:r w:rsidR="00CD19C4">
        <w:rPr>
          <w:noProof/>
          <w:lang w:val="en-US"/>
        </w:rPr>
        <w:t xml:space="preserve"> </w:t>
      </w:r>
      <w:r w:rsidR="00CD19C4" w:rsidRPr="00CD19C4">
        <w:rPr>
          <w:noProof/>
          <w:lang w:val="en-US"/>
        </w:rPr>
        <w:t>A. (ed.)</w:t>
      </w:r>
      <w:r w:rsidR="00CD19C4">
        <w:rPr>
          <w:noProof/>
          <w:lang w:val="en-US"/>
        </w:rPr>
        <w:t>,</w:t>
      </w:r>
      <w:r w:rsidR="00CD19C4" w:rsidRPr="00CD19C4">
        <w:rPr>
          <w:noProof/>
          <w:lang w:val="en-US"/>
        </w:rPr>
        <w:t xml:space="preserve"> </w:t>
      </w:r>
      <w:r w:rsidR="00CD19C4" w:rsidRPr="00CD19C4">
        <w:rPr>
          <w:i/>
          <w:noProof/>
          <w:lang w:val="en-US"/>
        </w:rPr>
        <w:t>Handbook of Research on Mathematics</w:t>
      </w:r>
      <w:r w:rsidR="00CD19C4">
        <w:rPr>
          <w:i/>
          <w:noProof/>
          <w:lang w:val="en-US"/>
        </w:rPr>
        <w:t xml:space="preserve"> </w:t>
      </w:r>
      <w:r w:rsidR="00CD19C4" w:rsidRPr="00CD19C4">
        <w:rPr>
          <w:i/>
          <w:noProof/>
          <w:lang w:val="en-US"/>
        </w:rPr>
        <w:t xml:space="preserve">Teaching </w:t>
      </w:r>
      <w:r w:rsidR="00CD19C4" w:rsidRPr="00CD19C4">
        <w:rPr>
          <w:i/>
          <w:noProof/>
          <w:lang w:val="en-US"/>
        </w:rPr>
        <w:lastRenderedPageBreak/>
        <w:t>and</w:t>
      </w:r>
      <w:r w:rsidR="00CD19C4">
        <w:rPr>
          <w:i/>
          <w:noProof/>
          <w:lang w:val="en-US"/>
        </w:rPr>
        <w:t xml:space="preserve"> Learning.</w:t>
      </w:r>
      <w:r w:rsidR="00CD19C4" w:rsidRPr="00CD19C4">
        <w:rPr>
          <w:i/>
          <w:noProof/>
          <w:lang w:val="en-US"/>
        </w:rPr>
        <w:t xml:space="preserve"> </w:t>
      </w:r>
      <w:r w:rsidR="00CD19C4" w:rsidRPr="00CD19C4">
        <w:rPr>
          <w:noProof/>
          <w:lang w:val="en-US"/>
        </w:rPr>
        <w:t>Macmillan, New York, 495–511</w:t>
      </w:r>
      <w:r w:rsidR="00CD19C4">
        <w:rPr>
          <w:noProof/>
          <w:lang w:val="en-US"/>
        </w:rPr>
        <w:t xml:space="preserve">. Retrieved from </w:t>
      </w:r>
      <w:r w:rsidRPr="00312ADD">
        <w:rPr>
          <w:noProof/>
          <w:lang w:val="en-US"/>
        </w:rPr>
        <w:t>http://scholar.google.com/scholar?hl=en&amp;btnG=Search&amp;q=intitle:The+Transition+to+Advanced+Mathematical+Thinking+:+Functions,+Limits,+Infinity+and+Proof#0</w:t>
      </w:r>
      <w:r w:rsidRPr="000600C3">
        <w:rPr>
          <w:noProof/>
          <w:lang w:val="en-US"/>
        </w:rPr>
        <w:t xml:space="preserve"> </w:t>
      </w:r>
    </w:p>
    <w:p w14:paraId="682FA63E"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lang w:val="en-US"/>
        </w:rPr>
        <w:t xml:space="preserve">Tall, D. (1995). Cognitive growth in elementary and advanced mathematical thinking. </w:t>
      </w:r>
      <w:r w:rsidRPr="000600C3">
        <w:rPr>
          <w:i/>
          <w:iCs/>
          <w:noProof/>
        </w:rPr>
        <w:t>PME conference</w:t>
      </w:r>
      <w:r w:rsidRPr="000600C3">
        <w:rPr>
          <w:noProof/>
        </w:rPr>
        <w:t xml:space="preserve">, </w:t>
      </w:r>
      <w:r w:rsidRPr="000600C3">
        <w:rPr>
          <w:i/>
          <w:iCs/>
          <w:noProof/>
        </w:rPr>
        <w:t>1</w:t>
      </w:r>
      <w:r w:rsidRPr="000600C3">
        <w:rPr>
          <w:noProof/>
        </w:rPr>
        <w:t>(July), 1-61.</w:t>
      </w:r>
    </w:p>
    <w:p w14:paraId="070997FB" w14:textId="77777777"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Tuapanta Dacto, J. V., Duque Vaca, A. y Mena Reinoso, A. P. (2017). Alfa de Cronbach para validar un cuestionario de uso de TIC en docentes universitarios. </w:t>
      </w:r>
      <w:r w:rsidRPr="000600C3">
        <w:rPr>
          <w:i/>
          <w:iCs/>
          <w:noProof/>
        </w:rPr>
        <w:t>mktDescubre-ESPOCH FADE</w:t>
      </w:r>
      <w:r w:rsidRPr="000600C3">
        <w:rPr>
          <w:noProof/>
        </w:rPr>
        <w:t>, (10), 37-48.</w:t>
      </w:r>
    </w:p>
    <w:p w14:paraId="16182A8A" w14:textId="29D426AB" w:rsidR="003B2955" w:rsidRPr="000600C3" w:rsidRDefault="003B2955" w:rsidP="000D1D10">
      <w:pPr>
        <w:widowControl w:val="0"/>
        <w:autoSpaceDE w:val="0"/>
        <w:autoSpaceDN w:val="0"/>
        <w:adjustRightInd w:val="0"/>
        <w:spacing w:line="360" w:lineRule="auto"/>
        <w:ind w:left="480" w:hanging="480"/>
        <w:jc w:val="both"/>
        <w:rPr>
          <w:noProof/>
        </w:rPr>
      </w:pPr>
      <w:r w:rsidRPr="000600C3">
        <w:rPr>
          <w:noProof/>
        </w:rPr>
        <w:t xml:space="preserve">Urbina, M. (2009). Los conocimientos previos y su importancia para la comprensión del lenguaje matemático en la educación superior. </w:t>
      </w:r>
      <w:r w:rsidRPr="000600C3">
        <w:rPr>
          <w:i/>
          <w:iCs/>
          <w:noProof/>
        </w:rPr>
        <w:t>Universidad, Ciencia y Tecnología</w:t>
      </w:r>
      <w:r w:rsidRPr="000600C3">
        <w:rPr>
          <w:noProof/>
        </w:rPr>
        <w:t xml:space="preserve">, </w:t>
      </w:r>
      <w:r w:rsidRPr="000600C3">
        <w:rPr>
          <w:i/>
          <w:iCs/>
          <w:noProof/>
        </w:rPr>
        <w:t>13</w:t>
      </w:r>
      <w:r w:rsidRPr="000600C3">
        <w:rPr>
          <w:noProof/>
        </w:rPr>
        <w:t xml:space="preserve">(52), 1-12. Recuperado de </w:t>
      </w:r>
      <w:r w:rsidRPr="00312ADD">
        <w:rPr>
          <w:noProof/>
        </w:rPr>
        <w:t>http://ve.scielo.org/scielo.php?script=sci_arttext&amp;pid=S1316-48212009000300004</w:t>
      </w:r>
    </w:p>
    <w:p w14:paraId="56793493" w14:textId="3E06CEB1" w:rsidR="0089314D" w:rsidRDefault="0089314D" w:rsidP="00AD7A2D">
      <w:pPr>
        <w:widowControl w:val="0"/>
        <w:autoSpaceDE w:val="0"/>
        <w:autoSpaceDN w:val="0"/>
        <w:adjustRightInd w:val="0"/>
        <w:spacing w:line="360" w:lineRule="auto"/>
        <w:ind w:left="480" w:hanging="480"/>
        <w:jc w:val="both"/>
        <w:rPr>
          <w:rFonts w:eastAsiaTheme="minorEastAsia"/>
        </w:rPr>
      </w:pPr>
    </w:p>
    <w:p w14:paraId="26341FF7" w14:textId="38BAFB08" w:rsidR="00E8241A" w:rsidRDefault="00E8241A" w:rsidP="00AD7A2D">
      <w:pPr>
        <w:widowControl w:val="0"/>
        <w:autoSpaceDE w:val="0"/>
        <w:autoSpaceDN w:val="0"/>
        <w:adjustRightInd w:val="0"/>
        <w:spacing w:line="360" w:lineRule="auto"/>
        <w:ind w:left="480" w:hanging="480"/>
        <w:jc w:val="both"/>
        <w:rPr>
          <w:rFonts w:eastAsiaTheme="minorEastAsia"/>
        </w:rPr>
      </w:pPr>
    </w:p>
    <w:p w14:paraId="783D3380" w14:textId="5EEDAE48" w:rsidR="00E8241A" w:rsidRDefault="00E8241A" w:rsidP="00AD7A2D">
      <w:pPr>
        <w:widowControl w:val="0"/>
        <w:autoSpaceDE w:val="0"/>
        <w:autoSpaceDN w:val="0"/>
        <w:adjustRightInd w:val="0"/>
        <w:spacing w:line="360" w:lineRule="auto"/>
        <w:ind w:left="480" w:hanging="480"/>
        <w:jc w:val="both"/>
        <w:rPr>
          <w:rFonts w:eastAsiaTheme="minorEastAsia"/>
        </w:rPr>
      </w:pPr>
    </w:p>
    <w:p w14:paraId="5F43F8DD" w14:textId="4DAF2807" w:rsidR="00E8241A" w:rsidRDefault="00E8241A" w:rsidP="00AD7A2D">
      <w:pPr>
        <w:widowControl w:val="0"/>
        <w:autoSpaceDE w:val="0"/>
        <w:autoSpaceDN w:val="0"/>
        <w:adjustRightInd w:val="0"/>
        <w:spacing w:line="360" w:lineRule="auto"/>
        <w:ind w:left="480" w:hanging="480"/>
        <w:jc w:val="both"/>
        <w:rPr>
          <w:rFonts w:eastAsiaTheme="minorEastAsia"/>
        </w:rPr>
      </w:pPr>
    </w:p>
    <w:p w14:paraId="539F640B" w14:textId="2F8FB602" w:rsidR="00E8241A" w:rsidRDefault="00E8241A" w:rsidP="00AD7A2D">
      <w:pPr>
        <w:widowControl w:val="0"/>
        <w:autoSpaceDE w:val="0"/>
        <w:autoSpaceDN w:val="0"/>
        <w:adjustRightInd w:val="0"/>
        <w:spacing w:line="360" w:lineRule="auto"/>
        <w:ind w:left="480" w:hanging="480"/>
        <w:jc w:val="both"/>
        <w:rPr>
          <w:rFonts w:eastAsiaTheme="minorEastAsia"/>
        </w:rPr>
      </w:pPr>
    </w:p>
    <w:p w14:paraId="37462A0B" w14:textId="19C7AE22" w:rsidR="00064F42" w:rsidRDefault="00064F42" w:rsidP="00AD7A2D">
      <w:pPr>
        <w:widowControl w:val="0"/>
        <w:autoSpaceDE w:val="0"/>
        <w:autoSpaceDN w:val="0"/>
        <w:adjustRightInd w:val="0"/>
        <w:spacing w:line="360" w:lineRule="auto"/>
        <w:ind w:left="480" w:hanging="480"/>
        <w:jc w:val="both"/>
        <w:rPr>
          <w:rFonts w:eastAsiaTheme="minorEastAsia"/>
        </w:rPr>
      </w:pPr>
    </w:p>
    <w:p w14:paraId="1C70026E" w14:textId="1019F2A8" w:rsidR="00064F42" w:rsidRDefault="00064F42" w:rsidP="00AD7A2D">
      <w:pPr>
        <w:widowControl w:val="0"/>
        <w:autoSpaceDE w:val="0"/>
        <w:autoSpaceDN w:val="0"/>
        <w:adjustRightInd w:val="0"/>
        <w:spacing w:line="360" w:lineRule="auto"/>
        <w:ind w:left="480" w:hanging="480"/>
        <w:jc w:val="both"/>
        <w:rPr>
          <w:rFonts w:eastAsiaTheme="minorEastAsia"/>
        </w:rPr>
      </w:pPr>
    </w:p>
    <w:p w14:paraId="4E7ECF74" w14:textId="71E9665C" w:rsidR="00064F42" w:rsidRDefault="00064F42" w:rsidP="00AD7A2D">
      <w:pPr>
        <w:widowControl w:val="0"/>
        <w:autoSpaceDE w:val="0"/>
        <w:autoSpaceDN w:val="0"/>
        <w:adjustRightInd w:val="0"/>
        <w:spacing w:line="360" w:lineRule="auto"/>
        <w:ind w:left="480" w:hanging="480"/>
        <w:jc w:val="both"/>
        <w:rPr>
          <w:rFonts w:eastAsiaTheme="minorEastAsia"/>
        </w:rPr>
      </w:pPr>
    </w:p>
    <w:p w14:paraId="2208D3BB" w14:textId="47AF6D99" w:rsidR="00064F42" w:rsidRDefault="00064F42" w:rsidP="00AD7A2D">
      <w:pPr>
        <w:widowControl w:val="0"/>
        <w:autoSpaceDE w:val="0"/>
        <w:autoSpaceDN w:val="0"/>
        <w:adjustRightInd w:val="0"/>
        <w:spacing w:line="360" w:lineRule="auto"/>
        <w:ind w:left="480" w:hanging="480"/>
        <w:jc w:val="both"/>
        <w:rPr>
          <w:rFonts w:eastAsiaTheme="minorEastAsia"/>
        </w:rPr>
      </w:pPr>
    </w:p>
    <w:p w14:paraId="300C570E" w14:textId="64749112" w:rsidR="00064F42" w:rsidRDefault="00064F42" w:rsidP="00AD7A2D">
      <w:pPr>
        <w:widowControl w:val="0"/>
        <w:autoSpaceDE w:val="0"/>
        <w:autoSpaceDN w:val="0"/>
        <w:adjustRightInd w:val="0"/>
        <w:spacing w:line="360" w:lineRule="auto"/>
        <w:ind w:left="480" w:hanging="480"/>
        <w:jc w:val="both"/>
        <w:rPr>
          <w:rFonts w:eastAsiaTheme="minorEastAsia"/>
        </w:rPr>
      </w:pPr>
    </w:p>
    <w:p w14:paraId="66EE4956" w14:textId="5E80545D" w:rsidR="00064F42" w:rsidRDefault="00064F42" w:rsidP="00AD7A2D">
      <w:pPr>
        <w:widowControl w:val="0"/>
        <w:autoSpaceDE w:val="0"/>
        <w:autoSpaceDN w:val="0"/>
        <w:adjustRightInd w:val="0"/>
        <w:spacing w:line="360" w:lineRule="auto"/>
        <w:ind w:left="480" w:hanging="480"/>
        <w:jc w:val="both"/>
        <w:rPr>
          <w:rFonts w:eastAsiaTheme="minorEastAsia"/>
        </w:rPr>
      </w:pPr>
    </w:p>
    <w:p w14:paraId="7C3151BE" w14:textId="0B19DDB0" w:rsidR="00064F42" w:rsidRDefault="00064F42" w:rsidP="00AD7A2D">
      <w:pPr>
        <w:widowControl w:val="0"/>
        <w:autoSpaceDE w:val="0"/>
        <w:autoSpaceDN w:val="0"/>
        <w:adjustRightInd w:val="0"/>
        <w:spacing w:line="360" w:lineRule="auto"/>
        <w:ind w:left="480" w:hanging="480"/>
        <w:jc w:val="both"/>
        <w:rPr>
          <w:rFonts w:eastAsiaTheme="minorEastAsia"/>
        </w:rPr>
      </w:pPr>
    </w:p>
    <w:p w14:paraId="7A5A5F8F" w14:textId="77777777" w:rsidR="00064F42" w:rsidRDefault="00064F42" w:rsidP="00AD7A2D">
      <w:pPr>
        <w:widowControl w:val="0"/>
        <w:autoSpaceDE w:val="0"/>
        <w:autoSpaceDN w:val="0"/>
        <w:adjustRightInd w:val="0"/>
        <w:spacing w:line="360" w:lineRule="auto"/>
        <w:ind w:left="480" w:hanging="480"/>
        <w:jc w:val="both"/>
        <w:rPr>
          <w:rFonts w:eastAsiaTheme="minorEastAsia"/>
        </w:rPr>
      </w:pPr>
    </w:p>
    <w:p w14:paraId="05A97CE9" w14:textId="5229B788" w:rsidR="00E8241A" w:rsidRDefault="00E8241A" w:rsidP="00AD7A2D">
      <w:pPr>
        <w:widowControl w:val="0"/>
        <w:autoSpaceDE w:val="0"/>
        <w:autoSpaceDN w:val="0"/>
        <w:adjustRightInd w:val="0"/>
        <w:spacing w:line="360" w:lineRule="auto"/>
        <w:ind w:left="480" w:hanging="480"/>
        <w:jc w:val="both"/>
        <w:rPr>
          <w:rFonts w:eastAsiaTheme="minorEastAsia"/>
        </w:rPr>
      </w:pPr>
    </w:p>
    <w:p w14:paraId="2572C1C9" w14:textId="3E810CA5" w:rsidR="00E8241A" w:rsidRDefault="00E8241A" w:rsidP="00AD7A2D">
      <w:pPr>
        <w:widowControl w:val="0"/>
        <w:autoSpaceDE w:val="0"/>
        <w:autoSpaceDN w:val="0"/>
        <w:adjustRightInd w:val="0"/>
        <w:spacing w:line="360" w:lineRule="auto"/>
        <w:ind w:left="480" w:hanging="480"/>
        <w:jc w:val="both"/>
        <w:rPr>
          <w:rFonts w:eastAsiaTheme="minorEastAsia"/>
        </w:rPr>
      </w:pPr>
    </w:p>
    <w:p w14:paraId="77CEDA7F" w14:textId="55A1420E" w:rsidR="00E8241A" w:rsidRDefault="00E8241A" w:rsidP="00AD7A2D">
      <w:pPr>
        <w:widowControl w:val="0"/>
        <w:autoSpaceDE w:val="0"/>
        <w:autoSpaceDN w:val="0"/>
        <w:adjustRightInd w:val="0"/>
        <w:spacing w:line="360" w:lineRule="auto"/>
        <w:ind w:left="480" w:hanging="480"/>
        <w:jc w:val="both"/>
        <w:rPr>
          <w:rFonts w:eastAsiaTheme="minorEastAsia"/>
        </w:rPr>
      </w:pPr>
    </w:p>
    <w:p w14:paraId="2670001C" w14:textId="31C0F0AA" w:rsidR="00E8241A" w:rsidRDefault="00E8241A" w:rsidP="00AD7A2D">
      <w:pPr>
        <w:widowControl w:val="0"/>
        <w:autoSpaceDE w:val="0"/>
        <w:autoSpaceDN w:val="0"/>
        <w:adjustRightInd w:val="0"/>
        <w:spacing w:line="360" w:lineRule="auto"/>
        <w:ind w:left="480" w:hanging="480"/>
        <w:jc w:val="both"/>
        <w:rPr>
          <w:rFonts w:eastAsiaTheme="minorEastAsia"/>
        </w:rPr>
      </w:pPr>
    </w:p>
    <w:p w14:paraId="51DD6FF7" w14:textId="371D3823" w:rsidR="00E8241A" w:rsidRDefault="00E8241A" w:rsidP="00AD7A2D">
      <w:pPr>
        <w:widowControl w:val="0"/>
        <w:autoSpaceDE w:val="0"/>
        <w:autoSpaceDN w:val="0"/>
        <w:adjustRightInd w:val="0"/>
        <w:spacing w:line="360" w:lineRule="auto"/>
        <w:ind w:left="480" w:hanging="480"/>
        <w:jc w:val="both"/>
        <w:rPr>
          <w:rFonts w:eastAsiaTheme="minorEastAsia"/>
        </w:rPr>
      </w:pPr>
    </w:p>
    <w:p w14:paraId="76FF75A5" w14:textId="41514077" w:rsidR="00E8241A" w:rsidRDefault="00E8241A" w:rsidP="00AD7A2D">
      <w:pPr>
        <w:widowControl w:val="0"/>
        <w:autoSpaceDE w:val="0"/>
        <w:autoSpaceDN w:val="0"/>
        <w:adjustRightInd w:val="0"/>
        <w:spacing w:line="360" w:lineRule="auto"/>
        <w:ind w:left="480" w:hanging="480"/>
        <w:jc w:val="both"/>
        <w:rPr>
          <w:rFonts w:eastAsiaTheme="minorEastAsia"/>
        </w:rPr>
      </w:pPr>
    </w:p>
    <w:tbl>
      <w:tblPr>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5"/>
        <w:gridCol w:w="6315"/>
      </w:tblGrid>
      <w:tr w:rsidR="00E8241A" w:rsidRPr="00E8241A" w14:paraId="6EC5D682" w14:textId="77777777" w:rsidTr="00E8241A">
        <w:tc>
          <w:tcPr>
            <w:tcW w:w="3045" w:type="dxa"/>
            <w:shd w:val="clear" w:color="auto" w:fill="auto"/>
            <w:tcMar>
              <w:top w:w="100" w:type="dxa"/>
              <w:left w:w="100" w:type="dxa"/>
              <w:bottom w:w="100" w:type="dxa"/>
              <w:right w:w="100" w:type="dxa"/>
            </w:tcMar>
          </w:tcPr>
          <w:p w14:paraId="066E6BE8" w14:textId="77777777" w:rsidR="00E8241A" w:rsidRPr="00E8241A" w:rsidRDefault="00E8241A" w:rsidP="00560AC8">
            <w:pPr>
              <w:pStyle w:val="Ttulo3"/>
              <w:widowControl w:val="0"/>
              <w:spacing w:before="0" w:line="240" w:lineRule="auto"/>
              <w:ind w:left="0"/>
              <w:rPr>
                <w:rFonts w:ascii="Times New Roman" w:hAnsi="Times New Roman" w:cs="Times New Roman"/>
                <w:b w:val="0"/>
                <w:bCs/>
                <w:color w:val="000000" w:themeColor="text1"/>
                <w:lang w:val="es-MX"/>
              </w:rPr>
            </w:pPr>
            <w:r w:rsidRPr="00E8241A">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52E5D80" w14:textId="5B49DCD2" w:rsidR="00E8241A" w:rsidRPr="00E8241A" w:rsidRDefault="00E8241A" w:rsidP="00560AC8">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E8241A">
              <w:rPr>
                <w:rFonts w:ascii="Times New Roman" w:hAnsi="Times New Roman" w:cs="Times New Roman"/>
                <w:b w:val="0"/>
                <w:bCs/>
                <w:color w:val="000000" w:themeColor="text1"/>
                <w:lang w:val="es-MX"/>
              </w:rPr>
              <w:t>Autor (es)</w:t>
            </w:r>
          </w:p>
        </w:tc>
      </w:tr>
      <w:tr w:rsidR="00E8241A" w:rsidRPr="00E8241A" w14:paraId="0DDFC82A" w14:textId="77777777" w:rsidTr="00E8241A">
        <w:tc>
          <w:tcPr>
            <w:tcW w:w="3045" w:type="dxa"/>
            <w:shd w:val="clear" w:color="auto" w:fill="auto"/>
            <w:tcMar>
              <w:top w:w="100" w:type="dxa"/>
              <w:left w:w="100" w:type="dxa"/>
              <w:bottom w:w="100" w:type="dxa"/>
              <w:right w:w="100" w:type="dxa"/>
            </w:tcMar>
          </w:tcPr>
          <w:p w14:paraId="36C31F5B" w14:textId="77777777" w:rsidR="00E8241A" w:rsidRPr="00E8241A" w:rsidRDefault="00E8241A" w:rsidP="00560AC8">
            <w:pPr>
              <w:widowControl w:val="0"/>
              <w:rPr>
                <w:bCs/>
                <w:color w:val="000000" w:themeColor="text1"/>
              </w:rPr>
            </w:pPr>
            <w:r w:rsidRPr="00E8241A">
              <w:rPr>
                <w:bCs/>
                <w:color w:val="000000" w:themeColor="text1"/>
              </w:rPr>
              <w:t>Conceptualización</w:t>
            </w:r>
          </w:p>
        </w:tc>
        <w:tc>
          <w:tcPr>
            <w:tcW w:w="6315" w:type="dxa"/>
            <w:shd w:val="clear" w:color="auto" w:fill="auto"/>
            <w:tcMar>
              <w:top w:w="100" w:type="dxa"/>
              <w:left w:w="100" w:type="dxa"/>
              <w:bottom w:w="100" w:type="dxa"/>
              <w:right w:w="100" w:type="dxa"/>
            </w:tcMar>
          </w:tcPr>
          <w:p w14:paraId="7696AFB6"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5D339F8C" w14:textId="77777777" w:rsidTr="00E8241A">
        <w:tc>
          <w:tcPr>
            <w:tcW w:w="3045" w:type="dxa"/>
            <w:shd w:val="clear" w:color="auto" w:fill="auto"/>
            <w:tcMar>
              <w:top w:w="100" w:type="dxa"/>
              <w:left w:w="100" w:type="dxa"/>
              <w:bottom w:w="100" w:type="dxa"/>
              <w:right w:w="100" w:type="dxa"/>
            </w:tcMar>
          </w:tcPr>
          <w:p w14:paraId="5D0EAE3A" w14:textId="77777777" w:rsidR="00E8241A" w:rsidRPr="00E8241A" w:rsidRDefault="00E8241A" w:rsidP="00560AC8">
            <w:pPr>
              <w:widowControl w:val="0"/>
              <w:rPr>
                <w:bCs/>
                <w:color w:val="000000" w:themeColor="text1"/>
              </w:rPr>
            </w:pPr>
            <w:r w:rsidRPr="00E8241A">
              <w:rPr>
                <w:bCs/>
                <w:color w:val="000000" w:themeColor="text1"/>
              </w:rPr>
              <w:t>Metodología</w:t>
            </w:r>
          </w:p>
        </w:tc>
        <w:tc>
          <w:tcPr>
            <w:tcW w:w="6315" w:type="dxa"/>
            <w:shd w:val="clear" w:color="auto" w:fill="auto"/>
            <w:tcMar>
              <w:top w:w="100" w:type="dxa"/>
              <w:left w:w="100" w:type="dxa"/>
              <w:bottom w:w="100" w:type="dxa"/>
              <w:right w:w="100" w:type="dxa"/>
            </w:tcMar>
          </w:tcPr>
          <w:p w14:paraId="173EBF0A"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1E1883B3" w14:textId="77777777" w:rsidTr="00E8241A">
        <w:tc>
          <w:tcPr>
            <w:tcW w:w="3045" w:type="dxa"/>
            <w:shd w:val="clear" w:color="auto" w:fill="auto"/>
            <w:tcMar>
              <w:top w:w="100" w:type="dxa"/>
              <w:left w:w="100" w:type="dxa"/>
              <w:bottom w:w="100" w:type="dxa"/>
              <w:right w:w="100" w:type="dxa"/>
            </w:tcMar>
          </w:tcPr>
          <w:p w14:paraId="207CB18D" w14:textId="77777777" w:rsidR="00E8241A" w:rsidRPr="00E8241A" w:rsidRDefault="00E8241A" w:rsidP="00560AC8">
            <w:pPr>
              <w:widowControl w:val="0"/>
              <w:rPr>
                <w:bCs/>
                <w:color w:val="000000" w:themeColor="text1"/>
              </w:rPr>
            </w:pPr>
            <w:r w:rsidRPr="00E8241A">
              <w:rPr>
                <w:bCs/>
                <w:color w:val="000000" w:themeColor="text1"/>
              </w:rPr>
              <w:t>Software</w:t>
            </w:r>
          </w:p>
        </w:tc>
        <w:tc>
          <w:tcPr>
            <w:tcW w:w="6315" w:type="dxa"/>
            <w:shd w:val="clear" w:color="auto" w:fill="auto"/>
            <w:tcMar>
              <w:top w:w="100" w:type="dxa"/>
              <w:left w:w="100" w:type="dxa"/>
              <w:bottom w:w="100" w:type="dxa"/>
              <w:right w:w="100" w:type="dxa"/>
            </w:tcMar>
          </w:tcPr>
          <w:p w14:paraId="6AB43314"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10960472" w14:textId="77777777" w:rsidTr="00E8241A">
        <w:tc>
          <w:tcPr>
            <w:tcW w:w="3045" w:type="dxa"/>
            <w:shd w:val="clear" w:color="auto" w:fill="auto"/>
            <w:tcMar>
              <w:top w:w="100" w:type="dxa"/>
              <w:left w:w="100" w:type="dxa"/>
              <w:bottom w:w="100" w:type="dxa"/>
              <w:right w:w="100" w:type="dxa"/>
            </w:tcMar>
          </w:tcPr>
          <w:p w14:paraId="2D81200D" w14:textId="77777777" w:rsidR="00E8241A" w:rsidRPr="00E8241A" w:rsidRDefault="00E8241A" w:rsidP="00560AC8">
            <w:pPr>
              <w:widowControl w:val="0"/>
              <w:rPr>
                <w:bCs/>
                <w:color w:val="000000" w:themeColor="text1"/>
              </w:rPr>
            </w:pPr>
            <w:r w:rsidRPr="00E8241A">
              <w:rPr>
                <w:bCs/>
                <w:color w:val="000000" w:themeColor="text1"/>
              </w:rPr>
              <w:t>Validación</w:t>
            </w:r>
          </w:p>
        </w:tc>
        <w:tc>
          <w:tcPr>
            <w:tcW w:w="6315" w:type="dxa"/>
            <w:shd w:val="clear" w:color="auto" w:fill="auto"/>
            <w:tcMar>
              <w:top w:w="100" w:type="dxa"/>
              <w:left w:w="100" w:type="dxa"/>
              <w:bottom w:w="100" w:type="dxa"/>
              <w:right w:w="100" w:type="dxa"/>
            </w:tcMar>
          </w:tcPr>
          <w:p w14:paraId="4DB76B23" w14:textId="77777777" w:rsidR="00E8241A" w:rsidRPr="00E8241A" w:rsidRDefault="00E8241A" w:rsidP="00560AC8">
            <w:pPr>
              <w:widowControl w:val="0"/>
              <w:rPr>
                <w:bCs/>
                <w:color w:val="000000" w:themeColor="text1"/>
              </w:rPr>
            </w:pPr>
            <w:r w:rsidRPr="00E8241A">
              <w:rPr>
                <w:bCs/>
                <w:color w:val="000000" w:themeColor="text1"/>
              </w:rPr>
              <w:t xml:space="preserve">Jacqueline Toscano </w:t>
            </w:r>
          </w:p>
        </w:tc>
      </w:tr>
      <w:tr w:rsidR="00E8241A" w:rsidRPr="00E8241A" w14:paraId="3BD1E440" w14:textId="77777777" w:rsidTr="00E8241A">
        <w:tc>
          <w:tcPr>
            <w:tcW w:w="3045" w:type="dxa"/>
            <w:shd w:val="clear" w:color="auto" w:fill="auto"/>
            <w:tcMar>
              <w:top w:w="100" w:type="dxa"/>
              <w:left w:w="100" w:type="dxa"/>
              <w:bottom w:w="100" w:type="dxa"/>
              <w:right w:w="100" w:type="dxa"/>
            </w:tcMar>
          </w:tcPr>
          <w:p w14:paraId="66353E03" w14:textId="77777777" w:rsidR="00E8241A" w:rsidRPr="00E8241A" w:rsidRDefault="00E8241A" w:rsidP="00560AC8">
            <w:pPr>
              <w:widowControl w:val="0"/>
              <w:rPr>
                <w:bCs/>
                <w:color w:val="000000" w:themeColor="text1"/>
              </w:rPr>
            </w:pPr>
            <w:r w:rsidRPr="00E8241A">
              <w:rPr>
                <w:bCs/>
                <w:color w:val="000000" w:themeColor="text1"/>
              </w:rPr>
              <w:t>Análisis Formal</w:t>
            </w:r>
          </w:p>
        </w:tc>
        <w:tc>
          <w:tcPr>
            <w:tcW w:w="6315" w:type="dxa"/>
            <w:shd w:val="clear" w:color="auto" w:fill="auto"/>
            <w:tcMar>
              <w:top w:w="100" w:type="dxa"/>
              <w:left w:w="100" w:type="dxa"/>
              <w:bottom w:w="100" w:type="dxa"/>
              <w:right w:w="100" w:type="dxa"/>
            </w:tcMar>
          </w:tcPr>
          <w:p w14:paraId="2398E690"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1A52AFD5" w14:textId="77777777" w:rsidTr="00E8241A">
        <w:tc>
          <w:tcPr>
            <w:tcW w:w="3045" w:type="dxa"/>
            <w:shd w:val="clear" w:color="auto" w:fill="auto"/>
            <w:tcMar>
              <w:top w:w="100" w:type="dxa"/>
              <w:left w:w="100" w:type="dxa"/>
              <w:bottom w:w="100" w:type="dxa"/>
              <w:right w:w="100" w:type="dxa"/>
            </w:tcMar>
          </w:tcPr>
          <w:p w14:paraId="7E2E3F17" w14:textId="77777777" w:rsidR="00E8241A" w:rsidRPr="00E8241A" w:rsidRDefault="00E8241A" w:rsidP="00560AC8">
            <w:pPr>
              <w:widowControl w:val="0"/>
              <w:rPr>
                <w:bCs/>
                <w:color w:val="000000" w:themeColor="text1"/>
              </w:rPr>
            </w:pPr>
            <w:r w:rsidRPr="00E8241A">
              <w:rPr>
                <w:bCs/>
                <w:color w:val="000000" w:themeColor="text1"/>
              </w:rPr>
              <w:t>Investigación</w:t>
            </w:r>
          </w:p>
        </w:tc>
        <w:tc>
          <w:tcPr>
            <w:tcW w:w="6315" w:type="dxa"/>
            <w:shd w:val="clear" w:color="auto" w:fill="auto"/>
            <w:tcMar>
              <w:top w:w="100" w:type="dxa"/>
              <w:left w:w="100" w:type="dxa"/>
              <w:bottom w:w="100" w:type="dxa"/>
              <w:right w:w="100" w:type="dxa"/>
            </w:tcMar>
          </w:tcPr>
          <w:p w14:paraId="4F375F5F"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 y Jacqueline Toscano </w:t>
            </w:r>
            <w:proofErr w:type="spellStart"/>
            <w:r w:rsidRPr="00E8241A">
              <w:rPr>
                <w:bCs/>
                <w:color w:val="000000" w:themeColor="text1"/>
              </w:rPr>
              <w:t>Galenana</w:t>
            </w:r>
            <w:proofErr w:type="spellEnd"/>
          </w:p>
        </w:tc>
      </w:tr>
      <w:tr w:rsidR="00E8241A" w:rsidRPr="00E8241A" w14:paraId="5C348743" w14:textId="77777777" w:rsidTr="00E8241A">
        <w:tc>
          <w:tcPr>
            <w:tcW w:w="3045" w:type="dxa"/>
            <w:shd w:val="clear" w:color="auto" w:fill="auto"/>
            <w:tcMar>
              <w:top w:w="100" w:type="dxa"/>
              <w:left w:w="100" w:type="dxa"/>
              <w:bottom w:w="100" w:type="dxa"/>
              <w:right w:w="100" w:type="dxa"/>
            </w:tcMar>
          </w:tcPr>
          <w:p w14:paraId="71303C91" w14:textId="77777777" w:rsidR="00E8241A" w:rsidRPr="00E8241A" w:rsidRDefault="00E8241A" w:rsidP="00560AC8">
            <w:pPr>
              <w:widowControl w:val="0"/>
              <w:rPr>
                <w:bCs/>
                <w:color w:val="000000" w:themeColor="text1"/>
              </w:rPr>
            </w:pPr>
            <w:r w:rsidRPr="00E8241A">
              <w:rPr>
                <w:bCs/>
                <w:color w:val="000000" w:themeColor="text1"/>
              </w:rPr>
              <w:t>Recursos</w:t>
            </w:r>
          </w:p>
        </w:tc>
        <w:tc>
          <w:tcPr>
            <w:tcW w:w="6315" w:type="dxa"/>
            <w:shd w:val="clear" w:color="auto" w:fill="auto"/>
            <w:tcMar>
              <w:top w:w="100" w:type="dxa"/>
              <w:left w:w="100" w:type="dxa"/>
              <w:bottom w:w="100" w:type="dxa"/>
              <w:right w:w="100" w:type="dxa"/>
            </w:tcMar>
          </w:tcPr>
          <w:p w14:paraId="62907DBC" w14:textId="77777777" w:rsidR="00E8241A" w:rsidRPr="00E8241A" w:rsidRDefault="00E8241A" w:rsidP="00560AC8">
            <w:pPr>
              <w:widowControl w:val="0"/>
              <w:rPr>
                <w:bCs/>
                <w:color w:val="000000" w:themeColor="text1"/>
              </w:rPr>
            </w:pPr>
            <w:r w:rsidRPr="00E8241A">
              <w:rPr>
                <w:bCs/>
                <w:color w:val="000000" w:themeColor="text1"/>
              </w:rPr>
              <w:t xml:space="preserve">Jacqueline Toscano </w:t>
            </w:r>
            <w:proofErr w:type="spellStart"/>
            <w:r w:rsidRPr="00E8241A">
              <w:rPr>
                <w:bCs/>
                <w:color w:val="000000" w:themeColor="text1"/>
              </w:rPr>
              <w:t>Galenana</w:t>
            </w:r>
            <w:proofErr w:type="spellEnd"/>
          </w:p>
        </w:tc>
      </w:tr>
      <w:tr w:rsidR="00E8241A" w:rsidRPr="00E8241A" w14:paraId="7DDCA092" w14:textId="77777777" w:rsidTr="00E8241A">
        <w:tc>
          <w:tcPr>
            <w:tcW w:w="3045" w:type="dxa"/>
            <w:shd w:val="clear" w:color="auto" w:fill="auto"/>
            <w:tcMar>
              <w:top w:w="100" w:type="dxa"/>
              <w:left w:w="100" w:type="dxa"/>
              <w:bottom w:w="100" w:type="dxa"/>
              <w:right w:w="100" w:type="dxa"/>
            </w:tcMar>
          </w:tcPr>
          <w:p w14:paraId="6635F9BE" w14:textId="77777777" w:rsidR="00E8241A" w:rsidRPr="00E8241A" w:rsidRDefault="00E8241A" w:rsidP="00560AC8">
            <w:pPr>
              <w:widowControl w:val="0"/>
              <w:rPr>
                <w:bCs/>
                <w:color w:val="000000" w:themeColor="text1"/>
              </w:rPr>
            </w:pPr>
            <w:r w:rsidRPr="00E8241A">
              <w:rPr>
                <w:bCs/>
                <w:color w:val="000000" w:themeColor="text1"/>
              </w:rPr>
              <w:t>Curación de datos</w:t>
            </w:r>
          </w:p>
        </w:tc>
        <w:tc>
          <w:tcPr>
            <w:tcW w:w="6315" w:type="dxa"/>
            <w:shd w:val="clear" w:color="auto" w:fill="auto"/>
            <w:tcMar>
              <w:top w:w="100" w:type="dxa"/>
              <w:left w:w="100" w:type="dxa"/>
              <w:bottom w:w="100" w:type="dxa"/>
              <w:right w:w="100" w:type="dxa"/>
            </w:tcMar>
          </w:tcPr>
          <w:p w14:paraId="3FBAD726" w14:textId="77777777" w:rsidR="00E8241A" w:rsidRPr="00E8241A" w:rsidRDefault="00E8241A" w:rsidP="00560AC8">
            <w:pPr>
              <w:widowControl w:val="0"/>
              <w:rPr>
                <w:bCs/>
                <w:color w:val="000000" w:themeColor="text1"/>
              </w:rPr>
            </w:pPr>
            <w:r w:rsidRPr="00E8241A">
              <w:rPr>
                <w:bCs/>
                <w:color w:val="000000" w:themeColor="text1"/>
              </w:rPr>
              <w:t xml:space="preserve">Jacqueline Toscano </w:t>
            </w:r>
            <w:proofErr w:type="spellStart"/>
            <w:r w:rsidRPr="00E8241A">
              <w:rPr>
                <w:bCs/>
                <w:color w:val="000000" w:themeColor="text1"/>
              </w:rPr>
              <w:t>Galenana</w:t>
            </w:r>
            <w:proofErr w:type="spellEnd"/>
          </w:p>
        </w:tc>
      </w:tr>
      <w:tr w:rsidR="00E8241A" w:rsidRPr="00E8241A" w14:paraId="3889E445" w14:textId="77777777" w:rsidTr="00E8241A">
        <w:tc>
          <w:tcPr>
            <w:tcW w:w="3045" w:type="dxa"/>
            <w:shd w:val="clear" w:color="auto" w:fill="auto"/>
            <w:tcMar>
              <w:top w:w="100" w:type="dxa"/>
              <w:left w:w="100" w:type="dxa"/>
              <w:bottom w:w="100" w:type="dxa"/>
              <w:right w:w="100" w:type="dxa"/>
            </w:tcMar>
          </w:tcPr>
          <w:p w14:paraId="14090417" w14:textId="77777777" w:rsidR="00E8241A" w:rsidRPr="00E8241A" w:rsidRDefault="00E8241A" w:rsidP="00560AC8">
            <w:pPr>
              <w:widowControl w:val="0"/>
              <w:rPr>
                <w:bCs/>
                <w:color w:val="000000" w:themeColor="text1"/>
              </w:rPr>
            </w:pPr>
            <w:r w:rsidRPr="00E8241A">
              <w:rPr>
                <w:bCs/>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38EEB45B" w14:textId="77777777" w:rsidR="00E8241A" w:rsidRPr="00E8241A" w:rsidRDefault="00E8241A" w:rsidP="00560AC8">
            <w:pPr>
              <w:widowControl w:val="0"/>
              <w:rPr>
                <w:bCs/>
                <w:color w:val="000000" w:themeColor="text1"/>
              </w:rPr>
            </w:pPr>
            <w:r w:rsidRPr="00E8241A">
              <w:rPr>
                <w:bCs/>
                <w:color w:val="000000" w:themeColor="text1"/>
              </w:rPr>
              <w:t xml:space="preserve">Jacqueline Toscano </w:t>
            </w:r>
            <w:proofErr w:type="spellStart"/>
            <w:r w:rsidRPr="00E8241A">
              <w:rPr>
                <w:bCs/>
                <w:color w:val="000000" w:themeColor="text1"/>
              </w:rPr>
              <w:t>Galenana</w:t>
            </w:r>
            <w:proofErr w:type="spellEnd"/>
          </w:p>
        </w:tc>
      </w:tr>
      <w:tr w:rsidR="00E8241A" w:rsidRPr="00E8241A" w14:paraId="628E6937" w14:textId="77777777" w:rsidTr="00E8241A">
        <w:tc>
          <w:tcPr>
            <w:tcW w:w="3045" w:type="dxa"/>
            <w:shd w:val="clear" w:color="auto" w:fill="auto"/>
            <w:tcMar>
              <w:top w:w="100" w:type="dxa"/>
              <w:left w:w="100" w:type="dxa"/>
              <w:bottom w:w="100" w:type="dxa"/>
              <w:right w:w="100" w:type="dxa"/>
            </w:tcMar>
          </w:tcPr>
          <w:p w14:paraId="1D070369" w14:textId="77777777" w:rsidR="00E8241A" w:rsidRPr="00E8241A" w:rsidRDefault="00E8241A" w:rsidP="00560AC8">
            <w:pPr>
              <w:widowControl w:val="0"/>
              <w:rPr>
                <w:bCs/>
                <w:color w:val="000000" w:themeColor="text1"/>
              </w:rPr>
            </w:pPr>
            <w:r w:rsidRPr="00E8241A">
              <w:rPr>
                <w:bCs/>
                <w:color w:val="000000" w:themeColor="text1"/>
              </w:rPr>
              <w:t>Escritura - Revisión y edición</w:t>
            </w:r>
          </w:p>
        </w:tc>
        <w:tc>
          <w:tcPr>
            <w:tcW w:w="6315" w:type="dxa"/>
            <w:shd w:val="clear" w:color="auto" w:fill="auto"/>
            <w:tcMar>
              <w:top w:w="100" w:type="dxa"/>
              <w:left w:w="100" w:type="dxa"/>
              <w:bottom w:w="100" w:type="dxa"/>
              <w:right w:w="100" w:type="dxa"/>
            </w:tcMar>
          </w:tcPr>
          <w:p w14:paraId="311A8C8A"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7A28A5A7" w14:textId="77777777" w:rsidTr="00E8241A">
        <w:tc>
          <w:tcPr>
            <w:tcW w:w="3045" w:type="dxa"/>
            <w:shd w:val="clear" w:color="auto" w:fill="auto"/>
            <w:tcMar>
              <w:top w:w="100" w:type="dxa"/>
              <w:left w:w="100" w:type="dxa"/>
              <w:bottom w:w="100" w:type="dxa"/>
              <w:right w:w="100" w:type="dxa"/>
            </w:tcMar>
          </w:tcPr>
          <w:p w14:paraId="0C675014" w14:textId="77777777" w:rsidR="00E8241A" w:rsidRPr="00E8241A" w:rsidRDefault="00E8241A" w:rsidP="00560AC8">
            <w:pPr>
              <w:widowControl w:val="0"/>
              <w:rPr>
                <w:bCs/>
                <w:color w:val="000000" w:themeColor="text1"/>
              </w:rPr>
            </w:pPr>
            <w:r w:rsidRPr="00E8241A">
              <w:rPr>
                <w:bCs/>
                <w:color w:val="000000" w:themeColor="text1"/>
              </w:rPr>
              <w:t>Visualización</w:t>
            </w:r>
          </w:p>
        </w:tc>
        <w:tc>
          <w:tcPr>
            <w:tcW w:w="6315" w:type="dxa"/>
            <w:shd w:val="clear" w:color="auto" w:fill="auto"/>
            <w:tcMar>
              <w:top w:w="100" w:type="dxa"/>
              <w:left w:w="100" w:type="dxa"/>
              <w:bottom w:w="100" w:type="dxa"/>
              <w:right w:w="100" w:type="dxa"/>
            </w:tcMar>
          </w:tcPr>
          <w:p w14:paraId="7277D4B9"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5D8E5A06" w14:textId="77777777" w:rsidTr="00E8241A">
        <w:tc>
          <w:tcPr>
            <w:tcW w:w="3045" w:type="dxa"/>
            <w:shd w:val="clear" w:color="auto" w:fill="auto"/>
            <w:tcMar>
              <w:top w:w="100" w:type="dxa"/>
              <w:left w:w="100" w:type="dxa"/>
              <w:bottom w:w="100" w:type="dxa"/>
              <w:right w:w="100" w:type="dxa"/>
            </w:tcMar>
          </w:tcPr>
          <w:p w14:paraId="0467FFF7" w14:textId="77777777" w:rsidR="00E8241A" w:rsidRPr="00E8241A" w:rsidRDefault="00E8241A" w:rsidP="00560AC8">
            <w:pPr>
              <w:widowControl w:val="0"/>
              <w:rPr>
                <w:bCs/>
                <w:color w:val="000000" w:themeColor="text1"/>
              </w:rPr>
            </w:pPr>
            <w:r w:rsidRPr="00E8241A">
              <w:rPr>
                <w:bCs/>
                <w:color w:val="000000" w:themeColor="text1"/>
              </w:rPr>
              <w:t>Supervisión</w:t>
            </w:r>
          </w:p>
        </w:tc>
        <w:tc>
          <w:tcPr>
            <w:tcW w:w="6315" w:type="dxa"/>
            <w:shd w:val="clear" w:color="auto" w:fill="auto"/>
            <w:tcMar>
              <w:top w:w="100" w:type="dxa"/>
              <w:left w:w="100" w:type="dxa"/>
              <w:bottom w:w="100" w:type="dxa"/>
              <w:right w:w="100" w:type="dxa"/>
            </w:tcMar>
          </w:tcPr>
          <w:p w14:paraId="24D369CB"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75FB43B7" w14:textId="77777777" w:rsidTr="00E8241A">
        <w:tc>
          <w:tcPr>
            <w:tcW w:w="3045" w:type="dxa"/>
            <w:shd w:val="clear" w:color="auto" w:fill="auto"/>
            <w:tcMar>
              <w:top w:w="100" w:type="dxa"/>
              <w:left w:w="100" w:type="dxa"/>
              <w:bottom w:w="100" w:type="dxa"/>
              <w:right w:w="100" w:type="dxa"/>
            </w:tcMar>
          </w:tcPr>
          <w:p w14:paraId="39208ABF" w14:textId="77777777" w:rsidR="00E8241A" w:rsidRPr="00E8241A" w:rsidRDefault="00E8241A" w:rsidP="00560AC8">
            <w:pPr>
              <w:widowControl w:val="0"/>
              <w:rPr>
                <w:bCs/>
                <w:color w:val="000000" w:themeColor="text1"/>
              </w:rPr>
            </w:pPr>
            <w:r w:rsidRPr="00E8241A">
              <w:rPr>
                <w:bCs/>
                <w:color w:val="000000" w:themeColor="text1"/>
              </w:rPr>
              <w:t>Administración de Proyectos</w:t>
            </w:r>
          </w:p>
        </w:tc>
        <w:tc>
          <w:tcPr>
            <w:tcW w:w="6315" w:type="dxa"/>
            <w:shd w:val="clear" w:color="auto" w:fill="auto"/>
            <w:tcMar>
              <w:top w:w="100" w:type="dxa"/>
              <w:left w:w="100" w:type="dxa"/>
              <w:bottom w:w="100" w:type="dxa"/>
              <w:right w:w="100" w:type="dxa"/>
            </w:tcMar>
          </w:tcPr>
          <w:p w14:paraId="307790D0"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r w:rsidR="00E8241A" w:rsidRPr="00E8241A" w14:paraId="2C5F2E80" w14:textId="77777777" w:rsidTr="00E8241A">
        <w:tc>
          <w:tcPr>
            <w:tcW w:w="3045" w:type="dxa"/>
            <w:shd w:val="clear" w:color="auto" w:fill="auto"/>
            <w:tcMar>
              <w:top w:w="100" w:type="dxa"/>
              <w:left w:w="100" w:type="dxa"/>
              <w:bottom w:w="100" w:type="dxa"/>
              <w:right w:w="100" w:type="dxa"/>
            </w:tcMar>
          </w:tcPr>
          <w:p w14:paraId="4361C09C" w14:textId="77777777" w:rsidR="00E8241A" w:rsidRPr="00E8241A" w:rsidRDefault="00E8241A" w:rsidP="00560AC8">
            <w:pPr>
              <w:widowControl w:val="0"/>
              <w:rPr>
                <w:bCs/>
                <w:color w:val="000000" w:themeColor="text1"/>
              </w:rPr>
            </w:pPr>
            <w:r w:rsidRPr="00E8241A">
              <w:rPr>
                <w:bCs/>
                <w:color w:val="000000" w:themeColor="text1"/>
              </w:rPr>
              <w:t>Adquisición de fondos</w:t>
            </w:r>
          </w:p>
        </w:tc>
        <w:tc>
          <w:tcPr>
            <w:tcW w:w="6315" w:type="dxa"/>
            <w:shd w:val="clear" w:color="auto" w:fill="auto"/>
            <w:tcMar>
              <w:top w:w="100" w:type="dxa"/>
              <w:left w:w="100" w:type="dxa"/>
              <w:bottom w:w="100" w:type="dxa"/>
              <w:right w:w="100" w:type="dxa"/>
            </w:tcMar>
          </w:tcPr>
          <w:p w14:paraId="182707B3" w14:textId="77777777" w:rsidR="00E8241A" w:rsidRPr="00E8241A" w:rsidRDefault="00E8241A" w:rsidP="00560AC8">
            <w:pPr>
              <w:widowControl w:val="0"/>
              <w:rPr>
                <w:bCs/>
                <w:color w:val="000000" w:themeColor="text1"/>
              </w:rPr>
            </w:pPr>
            <w:r w:rsidRPr="00E8241A">
              <w:rPr>
                <w:bCs/>
                <w:color w:val="000000" w:themeColor="text1"/>
              </w:rPr>
              <w:t xml:space="preserve">Erick </w:t>
            </w:r>
            <w:proofErr w:type="spellStart"/>
            <w:r w:rsidRPr="00E8241A">
              <w:rPr>
                <w:bCs/>
                <w:color w:val="000000" w:themeColor="text1"/>
              </w:rPr>
              <w:t>Radaí</w:t>
            </w:r>
            <w:proofErr w:type="spellEnd"/>
            <w:r w:rsidRPr="00E8241A">
              <w:rPr>
                <w:bCs/>
                <w:color w:val="000000" w:themeColor="text1"/>
              </w:rPr>
              <w:t xml:space="preserve"> Rojas Maldonado</w:t>
            </w:r>
          </w:p>
        </w:tc>
      </w:tr>
    </w:tbl>
    <w:p w14:paraId="6522E314" w14:textId="77777777" w:rsidR="00E8241A" w:rsidRPr="00437EC5" w:rsidRDefault="00E8241A" w:rsidP="00AD7A2D">
      <w:pPr>
        <w:widowControl w:val="0"/>
        <w:autoSpaceDE w:val="0"/>
        <w:autoSpaceDN w:val="0"/>
        <w:adjustRightInd w:val="0"/>
        <w:spacing w:line="360" w:lineRule="auto"/>
        <w:ind w:left="480" w:hanging="480"/>
        <w:jc w:val="both"/>
        <w:rPr>
          <w:rFonts w:eastAsiaTheme="minorEastAsia"/>
        </w:rPr>
      </w:pPr>
    </w:p>
    <w:sectPr w:rsidR="00E8241A" w:rsidRPr="00437EC5" w:rsidSect="000D1D10">
      <w:headerReference w:type="default" r:id="rId13"/>
      <w:footerReference w:type="default" r:id="rId14"/>
      <w:pgSz w:w="12240" w:h="15840"/>
      <w:pgMar w:top="1417" w:right="1701" w:bottom="1417"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7437" w14:textId="77777777" w:rsidR="00784018" w:rsidRDefault="00784018" w:rsidP="000D1D10">
      <w:r>
        <w:separator/>
      </w:r>
    </w:p>
  </w:endnote>
  <w:endnote w:type="continuationSeparator" w:id="0">
    <w:p w14:paraId="25AB90D2" w14:textId="77777777" w:rsidR="00784018" w:rsidRDefault="00784018" w:rsidP="000D1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6318" w14:textId="162DF76F" w:rsidR="000D1D10" w:rsidRDefault="000D1D10">
    <w:pPr>
      <w:pStyle w:val="Piedepgina"/>
    </w:pPr>
    <w:r>
      <w:t xml:space="preserve">                 </w:t>
    </w:r>
    <w:r>
      <w:rPr>
        <w:noProof/>
      </w:rPr>
      <w:drawing>
        <wp:inline distT="0" distB="0" distL="0" distR="0" wp14:anchorId="5C3A1FC6" wp14:editId="3CE1C8EB">
          <wp:extent cx="1600200" cy="419100"/>
          <wp:effectExtent l="0" t="0" r="0" b="0"/>
          <wp:docPr id="22" name="Imagen 2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0D1D10">
      <w:rPr>
        <w:rFonts w:asciiTheme="minorHAnsi" w:hAnsiTheme="minorHAnsi" w:cstheme="minorHAnsi"/>
        <w:b/>
        <w:sz w:val="22"/>
        <w:szCs w:val="14"/>
      </w:rPr>
      <w:t xml:space="preserve">Vol. 12, Núm. 22 </w:t>
    </w:r>
    <w:proofErr w:type="gramStart"/>
    <w:r w:rsidRPr="000D1D10">
      <w:rPr>
        <w:rFonts w:asciiTheme="minorHAnsi" w:hAnsiTheme="minorHAnsi" w:cstheme="minorHAnsi"/>
        <w:b/>
        <w:sz w:val="22"/>
        <w:szCs w:val="14"/>
      </w:rPr>
      <w:t>Enero</w:t>
    </w:r>
    <w:proofErr w:type="gramEnd"/>
    <w:r w:rsidRPr="000D1D10">
      <w:rPr>
        <w:rFonts w:asciiTheme="minorHAnsi" w:hAnsiTheme="minorHAnsi" w:cstheme="minorHAnsi"/>
        <w:b/>
        <w:sz w:val="22"/>
        <w:szCs w:val="14"/>
      </w:rPr>
      <w:t xml:space="preserve"> - Junio 2021, e</w:t>
    </w:r>
    <w:r w:rsidR="00334C18">
      <w:rPr>
        <w:rFonts w:asciiTheme="minorHAnsi" w:hAnsiTheme="minorHAnsi" w:cstheme="minorHAnsi"/>
        <w:b/>
        <w:sz w:val="22"/>
        <w:szCs w:val="14"/>
      </w:rPr>
      <w:t>235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C440" w14:textId="77777777" w:rsidR="00784018" w:rsidRDefault="00784018" w:rsidP="000D1D10">
      <w:r>
        <w:separator/>
      </w:r>
    </w:p>
  </w:footnote>
  <w:footnote w:type="continuationSeparator" w:id="0">
    <w:p w14:paraId="24C917E4" w14:textId="77777777" w:rsidR="00784018" w:rsidRDefault="00784018" w:rsidP="000D1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A29E" w14:textId="3E710CE9" w:rsidR="000D1D10" w:rsidRDefault="000D1D10" w:rsidP="000D1D10">
    <w:pPr>
      <w:pStyle w:val="Encabezado"/>
      <w:jc w:val="center"/>
    </w:pPr>
    <w:r w:rsidRPr="005A563C">
      <w:rPr>
        <w:noProof/>
      </w:rPr>
      <w:drawing>
        <wp:inline distT="0" distB="0" distL="0" distR="0" wp14:anchorId="1209140C" wp14:editId="0152DC31">
          <wp:extent cx="5396230" cy="63201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6320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A3631"/>
    <w:multiLevelType w:val="hybridMultilevel"/>
    <w:tmpl w:val="B8CE3F1A"/>
    <w:lvl w:ilvl="0" w:tplc="271EF806">
      <w:start w:val="1"/>
      <w:numFmt w:val="decimal"/>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0517A2C"/>
    <w:multiLevelType w:val="hybridMultilevel"/>
    <w:tmpl w:val="544EC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8"/>
    <w:rsid w:val="0000650D"/>
    <w:rsid w:val="00014E75"/>
    <w:rsid w:val="00051E77"/>
    <w:rsid w:val="0005742D"/>
    <w:rsid w:val="00064F42"/>
    <w:rsid w:val="00082434"/>
    <w:rsid w:val="00085944"/>
    <w:rsid w:val="000A78C1"/>
    <w:rsid w:val="000B520E"/>
    <w:rsid w:val="000D1D10"/>
    <w:rsid w:val="000D1D85"/>
    <w:rsid w:val="000D5761"/>
    <w:rsid w:val="000E00CB"/>
    <w:rsid w:val="000E284D"/>
    <w:rsid w:val="000F277A"/>
    <w:rsid w:val="000F7934"/>
    <w:rsid w:val="00101190"/>
    <w:rsid w:val="00133B19"/>
    <w:rsid w:val="00154227"/>
    <w:rsid w:val="00170190"/>
    <w:rsid w:val="00174FF8"/>
    <w:rsid w:val="001776DA"/>
    <w:rsid w:val="0019272F"/>
    <w:rsid w:val="001B2039"/>
    <w:rsid w:val="001B7EE9"/>
    <w:rsid w:val="001D3D25"/>
    <w:rsid w:val="001D791D"/>
    <w:rsid w:val="00213848"/>
    <w:rsid w:val="00241F2B"/>
    <w:rsid w:val="002447F9"/>
    <w:rsid w:val="002461C1"/>
    <w:rsid w:val="00257D59"/>
    <w:rsid w:val="002778BA"/>
    <w:rsid w:val="002810E3"/>
    <w:rsid w:val="002839A1"/>
    <w:rsid w:val="002A7DE9"/>
    <w:rsid w:val="002C46C5"/>
    <w:rsid w:val="002F5616"/>
    <w:rsid w:val="002F5ACE"/>
    <w:rsid w:val="00300C5B"/>
    <w:rsid w:val="00312ADD"/>
    <w:rsid w:val="00314172"/>
    <w:rsid w:val="00330623"/>
    <w:rsid w:val="00334C18"/>
    <w:rsid w:val="003456A4"/>
    <w:rsid w:val="0035434E"/>
    <w:rsid w:val="00361140"/>
    <w:rsid w:val="003634E9"/>
    <w:rsid w:val="0037707F"/>
    <w:rsid w:val="003872EE"/>
    <w:rsid w:val="003915FB"/>
    <w:rsid w:val="0039700C"/>
    <w:rsid w:val="00397E91"/>
    <w:rsid w:val="003B1B95"/>
    <w:rsid w:val="003B2955"/>
    <w:rsid w:val="003B583F"/>
    <w:rsid w:val="003C4B77"/>
    <w:rsid w:val="003E594B"/>
    <w:rsid w:val="003E718F"/>
    <w:rsid w:val="003F0766"/>
    <w:rsid w:val="003F2188"/>
    <w:rsid w:val="00413273"/>
    <w:rsid w:val="00421C9F"/>
    <w:rsid w:val="00437EC5"/>
    <w:rsid w:val="00454E60"/>
    <w:rsid w:val="00463372"/>
    <w:rsid w:val="004710FA"/>
    <w:rsid w:val="004825F6"/>
    <w:rsid w:val="004848FD"/>
    <w:rsid w:val="00487117"/>
    <w:rsid w:val="004A2696"/>
    <w:rsid w:val="004A4C8F"/>
    <w:rsid w:val="004B4835"/>
    <w:rsid w:val="004B53F4"/>
    <w:rsid w:val="004D42AA"/>
    <w:rsid w:val="004E3110"/>
    <w:rsid w:val="004E60EF"/>
    <w:rsid w:val="004F0203"/>
    <w:rsid w:val="004F1995"/>
    <w:rsid w:val="004F31DB"/>
    <w:rsid w:val="00504A89"/>
    <w:rsid w:val="00521271"/>
    <w:rsid w:val="00527B67"/>
    <w:rsid w:val="00541CDD"/>
    <w:rsid w:val="0054688F"/>
    <w:rsid w:val="00547631"/>
    <w:rsid w:val="00554409"/>
    <w:rsid w:val="00561A69"/>
    <w:rsid w:val="00583CA4"/>
    <w:rsid w:val="00587DCB"/>
    <w:rsid w:val="00590560"/>
    <w:rsid w:val="005932B7"/>
    <w:rsid w:val="0059468F"/>
    <w:rsid w:val="005A2468"/>
    <w:rsid w:val="005C4167"/>
    <w:rsid w:val="005C6995"/>
    <w:rsid w:val="005D0956"/>
    <w:rsid w:val="005E2224"/>
    <w:rsid w:val="00601072"/>
    <w:rsid w:val="0060114F"/>
    <w:rsid w:val="00603688"/>
    <w:rsid w:val="00614D91"/>
    <w:rsid w:val="0063191B"/>
    <w:rsid w:val="0063204C"/>
    <w:rsid w:val="00632298"/>
    <w:rsid w:val="006364B2"/>
    <w:rsid w:val="00660CB0"/>
    <w:rsid w:val="00662861"/>
    <w:rsid w:val="00677B07"/>
    <w:rsid w:val="00693CE0"/>
    <w:rsid w:val="006974C1"/>
    <w:rsid w:val="006A65E1"/>
    <w:rsid w:val="006B66A9"/>
    <w:rsid w:val="006D0155"/>
    <w:rsid w:val="006D4435"/>
    <w:rsid w:val="006E5BC7"/>
    <w:rsid w:val="006E5FAD"/>
    <w:rsid w:val="006F0488"/>
    <w:rsid w:val="006F7D10"/>
    <w:rsid w:val="00701B68"/>
    <w:rsid w:val="00714DB8"/>
    <w:rsid w:val="007224D0"/>
    <w:rsid w:val="007540C3"/>
    <w:rsid w:val="00765786"/>
    <w:rsid w:val="00765AE2"/>
    <w:rsid w:val="007731C1"/>
    <w:rsid w:val="00773237"/>
    <w:rsid w:val="0077567B"/>
    <w:rsid w:val="00784018"/>
    <w:rsid w:val="0079327D"/>
    <w:rsid w:val="00796873"/>
    <w:rsid w:val="007A4AFE"/>
    <w:rsid w:val="007B5A4A"/>
    <w:rsid w:val="007C2EA3"/>
    <w:rsid w:val="007C7515"/>
    <w:rsid w:val="007E2259"/>
    <w:rsid w:val="007E4F3C"/>
    <w:rsid w:val="007E6193"/>
    <w:rsid w:val="007F337C"/>
    <w:rsid w:val="00821FCD"/>
    <w:rsid w:val="00825C86"/>
    <w:rsid w:val="008279FB"/>
    <w:rsid w:val="00845BA0"/>
    <w:rsid w:val="0085454B"/>
    <w:rsid w:val="00854808"/>
    <w:rsid w:val="00865173"/>
    <w:rsid w:val="00874FD9"/>
    <w:rsid w:val="00875775"/>
    <w:rsid w:val="00884BE7"/>
    <w:rsid w:val="008861D5"/>
    <w:rsid w:val="00893076"/>
    <w:rsid w:val="0089314D"/>
    <w:rsid w:val="0089484E"/>
    <w:rsid w:val="00894BF4"/>
    <w:rsid w:val="008B1E95"/>
    <w:rsid w:val="008B4CC1"/>
    <w:rsid w:val="008C29DB"/>
    <w:rsid w:val="008E22B6"/>
    <w:rsid w:val="008E762D"/>
    <w:rsid w:val="008F1304"/>
    <w:rsid w:val="008F2123"/>
    <w:rsid w:val="008F2F0E"/>
    <w:rsid w:val="00902558"/>
    <w:rsid w:val="00937332"/>
    <w:rsid w:val="009564E4"/>
    <w:rsid w:val="00956E08"/>
    <w:rsid w:val="009766C2"/>
    <w:rsid w:val="009801DB"/>
    <w:rsid w:val="009A1AE5"/>
    <w:rsid w:val="009B1E97"/>
    <w:rsid w:val="009C5A7A"/>
    <w:rsid w:val="009D79F3"/>
    <w:rsid w:val="009E0746"/>
    <w:rsid w:val="009E5D38"/>
    <w:rsid w:val="00A03FD2"/>
    <w:rsid w:val="00A23DC3"/>
    <w:rsid w:val="00A52508"/>
    <w:rsid w:val="00A71A4E"/>
    <w:rsid w:val="00A76FF5"/>
    <w:rsid w:val="00A90132"/>
    <w:rsid w:val="00A9404C"/>
    <w:rsid w:val="00AA069F"/>
    <w:rsid w:val="00AA2B76"/>
    <w:rsid w:val="00AA41D6"/>
    <w:rsid w:val="00AA41DD"/>
    <w:rsid w:val="00AA4504"/>
    <w:rsid w:val="00AC2193"/>
    <w:rsid w:val="00AC4AF6"/>
    <w:rsid w:val="00AD0C5E"/>
    <w:rsid w:val="00AD4809"/>
    <w:rsid w:val="00AD7A2D"/>
    <w:rsid w:val="00AF074E"/>
    <w:rsid w:val="00B11D54"/>
    <w:rsid w:val="00B3241A"/>
    <w:rsid w:val="00B37884"/>
    <w:rsid w:val="00B414C1"/>
    <w:rsid w:val="00B902E6"/>
    <w:rsid w:val="00BA5E46"/>
    <w:rsid w:val="00BA6327"/>
    <w:rsid w:val="00BB7DB9"/>
    <w:rsid w:val="00BC6A0E"/>
    <w:rsid w:val="00BC7C38"/>
    <w:rsid w:val="00BD71F6"/>
    <w:rsid w:val="00BF0D8E"/>
    <w:rsid w:val="00C04DD3"/>
    <w:rsid w:val="00C07AFA"/>
    <w:rsid w:val="00C16311"/>
    <w:rsid w:val="00C24210"/>
    <w:rsid w:val="00C57531"/>
    <w:rsid w:val="00C703D0"/>
    <w:rsid w:val="00C70903"/>
    <w:rsid w:val="00C96462"/>
    <w:rsid w:val="00CA1171"/>
    <w:rsid w:val="00CA4C44"/>
    <w:rsid w:val="00CB04B2"/>
    <w:rsid w:val="00CB6123"/>
    <w:rsid w:val="00CC182D"/>
    <w:rsid w:val="00CC40E7"/>
    <w:rsid w:val="00CD19C4"/>
    <w:rsid w:val="00CD1D80"/>
    <w:rsid w:val="00D033F0"/>
    <w:rsid w:val="00D05292"/>
    <w:rsid w:val="00D23CDB"/>
    <w:rsid w:val="00D241F7"/>
    <w:rsid w:val="00D81CE1"/>
    <w:rsid w:val="00D868C3"/>
    <w:rsid w:val="00DC14FB"/>
    <w:rsid w:val="00DC16E2"/>
    <w:rsid w:val="00DC1D60"/>
    <w:rsid w:val="00DE4259"/>
    <w:rsid w:val="00DE654C"/>
    <w:rsid w:val="00DF0D50"/>
    <w:rsid w:val="00E14E6F"/>
    <w:rsid w:val="00E17A58"/>
    <w:rsid w:val="00E20963"/>
    <w:rsid w:val="00E51B37"/>
    <w:rsid w:val="00E51F6C"/>
    <w:rsid w:val="00E5558F"/>
    <w:rsid w:val="00E8241A"/>
    <w:rsid w:val="00E86DC8"/>
    <w:rsid w:val="00E876E6"/>
    <w:rsid w:val="00E93766"/>
    <w:rsid w:val="00E93BC3"/>
    <w:rsid w:val="00EC18F5"/>
    <w:rsid w:val="00F064D2"/>
    <w:rsid w:val="00F1728A"/>
    <w:rsid w:val="00F31B31"/>
    <w:rsid w:val="00F46037"/>
    <w:rsid w:val="00F70387"/>
    <w:rsid w:val="00F72113"/>
    <w:rsid w:val="00F87E0B"/>
    <w:rsid w:val="00FC0494"/>
    <w:rsid w:val="00FD4E60"/>
    <w:rsid w:val="00FE5FFB"/>
    <w:rsid w:val="00FF4B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E0A88"/>
  <w15:docId w15:val="{7A2891C6-F917-42D3-ACD9-C20B82B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E9"/>
    <w:rPr>
      <w:rFonts w:ascii="Times New Roman" w:eastAsia="Times New Roman" w:hAnsi="Times New Roman" w:cs="Times New Roman"/>
      <w:lang w:val="es-MX" w:eastAsia="es-MX"/>
    </w:rPr>
  </w:style>
  <w:style w:type="paragraph" w:styleId="Ttulo3">
    <w:name w:val="heading 3"/>
    <w:basedOn w:val="Normal"/>
    <w:next w:val="Normal"/>
    <w:link w:val="Ttulo3Car"/>
    <w:rsid w:val="00E8241A"/>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01B68"/>
    <w:rPr>
      <w:color w:val="808080"/>
    </w:rPr>
  </w:style>
  <w:style w:type="paragraph" w:styleId="Prrafodelista">
    <w:name w:val="List Paragraph"/>
    <w:basedOn w:val="Normal"/>
    <w:uiPriority w:val="34"/>
    <w:qFormat/>
    <w:rsid w:val="00701B68"/>
    <w:pPr>
      <w:ind w:left="720"/>
      <w:contextualSpacing/>
    </w:pPr>
    <w:rPr>
      <w:rFonts w:asciiTheme="minorHAnsi" w:eastAsiaTheme="minorHAnsi" w:hAnsiTheme="minorHAnsi" w:cstheme="minorBidi"/>
      <w:lang w:val="es-ES_tradnl" w:eastAsia="en-US"/>
    </w:rPr>
  </w:style>
  <w:style w:type="paragraph" w:styleId="Descripcin">
    <w:name w:val="caption"/>
    <w:basedOn w:val="Normal"/>
    <w:next w:val="Normal"/>
    <w:uiPriority w:val="35"/>
    <w:unhideWhenUsed/>
    <w:qFormat/>
    <w:rsid w:val="00E93766"/>
    <w:pPr>
      <w:spacing w:after="200"/>
    </w:pPr>
    <w:rPr>
      <w:rFonts w:asciiTheme="minorHAnsi" w:eastAsiaTheme="minorHAnsi" w:hAnsiTheme="minorHAnsi" w:cstheme="minorBidi"/>
      <w:i/>
      <w:iCs/>
      <w:color w:val="44546A" w:themeColor="text2"/>
      <w:sz w:val="18"/>
      <w:szCs w:val="18"/>
      <w:lang w:val="es-ES_tradnl" w:eastAsia="en-US"/>
    </w:rPr>
  </w:style>
  <w:style w:type="paragraph" w:styleId="Textodeglobo">
    <w:name w:val="Balloon Text"/>
    <w:basedOn w:val="Normal"/>
    <w:link w:val="TextodegloboCar"/>
    <w:uiPriority w:val="99"/>
    <w:semiHidden/>
    <w:unhideWhenUsed/>
    <w:rsid w:val="002A7DE9"/>
    <w:rPr>
      <w:sz w:val="18"/>
      <w:szCs w:val="18"/>
    </w:rPr>
  </w:style>
  <w:style w:type="character" w:customStyle="1" w:styleId="TextodegloboCar">
    <w:name w:val="Texto de globo Car"/>
    <w:basedOn w:val="Fuentedeprrafopredeter"/>
    <w:link w:val="Textodeglobo"/>
    <w:uiPriority w:val="99"/>
    <w:semiHidden/>
    <w:rsid w:val="002A7DE9"/>
    <w:rPr>
      <w:rFonts w:ascii="Times New Roman" w:eastAsia="Times New Roman" w:hAnsi="Times New Roman" w:cs="Times New Roman"/>
      <w:sz w:val="18"/>
      <w:szCs w:val="18"/>
      <w:lang w:val="es-MX" w:eastAsia="es-MX"/>
    </w:rPr>
  </w:style>
  <w:style w:type="character" w:styleId="Hipervnculo">
    <w:name w:val="Hyperlink"/>
    <w:basedOn w:val="Fuentedeprrafopredeter"/>
    <w:uiPriority w:val="99"/>
    <w:unhideWhenUsed/>
    <w:rsid w:val="006F0488"/>
    <w:rPr>
      <w:color w:val="0563C1" w:themeColor="hyperlink"/>
      <w:u w:val="single"/>
    </w:rPr>
  </w:style>
  <w:style w:type="character" w:customStyle="1" w:styleId="Mencinsinresolver1">
    <w:name w:val="Mención sin resolver1"/>
    <w:basedOn w:val="Fuentedeprrafopredeter"/>
    <w:uiPriority w:val="99"/>
    <w:rsid w:val="006F0488"/>
    <w:rPr>
      <w:color w:val="605E5C"/>
      <w:shd w:val="clear" w:color="auto" w:fill="E1DFDD"/>
    </w:rPr>
  </w:style>
  <w:style w:type="table" w:styleId="Tablaconcuadrcula">
    <w:name w:val="Table Grid"/>
    <w:basedOn w:val="Tablanormal"/>
    <w:uiPriority w:val="39"/>
    <w:rsid w:val="009C5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9C5A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9C5A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CC18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CC18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677B07"/>
    <w:rPr>
      <w:sz w:val="16"/>
      <w:szCs w:val="16"/>
    </w:rPr>
  </w:style>
  <w:style w:type="paragraph" w:styleId="Textocomentario">
    <w:name w:val="annotation text"/>
    <w:basedOn w:val="Normal"/>
    <w:link w:val="TextocomentarioCar"/>
    <w:uiPriority w:val="99"/>
    <w:unhideWhenUsed/>
    <w:rsid w:val="00677B07"/>
    <w:rPr>
      <w:sz w:val="20"/>
      <w:szCs w:val="20"/>
    </w:rPr>
  </w:style>
  <w:style w:type="character" w:customStyle="1" w:styleId="TextocomentarioCar">
    <w:name w:val="Texto comentario Car"/>
    <w:basedOn w:val="Fuentedeprrafopredeter"/>
    <w:link w:val="Textocomentario"/>
    <w:uiPriority w:val="99"/>
    <w:rsid w:val="00677B07"/>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677B07"/>
    <w:rPr>
      <w:b/>
      <w:bCs/>
    </w:rPr>
  </w:style>
  <w:style w:type="character" w:customStyle="1" w:styleId="AsuntodelcomentarioCar">
    <w:name w:val="Asunto del comentario Car"/>
    <w:basedOn w:val="TextocomentarioCar"/>
    <w:link w:val="Asuntodelcomentario"/>
    <w:uiPriority w:val="99"/>
    <w:semiHidden/>
    <w:rsid w:val="00677B07"/>
    <w:rPr>
      <w:rFonts w:ascii="Times New Roman" w:eastAsia="Times New Roman" w:hAnsi="Times New Roman" w:cs="Times New Roman"/>
      <w:b/>
      <w:bCs/>
      <w:sz w:val="20"/>
      <w:szCs w:val="20"/>
      <w:lang w:val="es-MX" w:eastAsia="es-MX"/>
    </w:rPr>
  </w:style>
  <w:style w:type="paragraph" w:styleId="Encabezado">
    <w:name w:val="header"/>
    <w:basedOn w:val="Normal"/>
    <w:link w:val="EncabezadoCar"/>
    <w:uiPriority w:val="99"/>
    <w:unhideWhenUsed/>
    <w:rsid w:val="000D1D10"/>
    <w:pPr>
      <w:tabs>
        <w:tab w:val="center" w:pos="4419"/>
        <w:tab w:val="right" w:pos="8838"/>
      </w:tabs>
    </w:pPr>
  </w:style>
  <w:style w:type="character" w:customStyle="1" w:styleId="EncabezadoCar">
    <w:name w:val="Encabezado Car"/>
    <w:basedOn w:val="Fuentedeprrafopredeter"/>
    <w:link w:val="Encabezado"/>
    <w:uiPriority w:val="99"/>
    <w:rsid w:val="000D1D10"/>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0D1D10"/>
    <w:pPr>
      <w:tabs>
        <w:tab w:val="center" w:pos="4419"/>
        <w:tab w:val="right" w:pos="8838"/>
      </w:tabs>
    </w:pPr>
  </w:style>
  <w:style w:type="character" w:customStyle="1" w:styleId="PiedepginaCar">
    <w:name w:val="Pie de página Car"/>
    <w:basedOn w:val="Fuentedeprrafopredeter"/>
    <w:link w:val="Piedepgina"/>
    <w:uiPriority w:val="99"/>
    <w:rsid w:val="000D1D10"/>
    <w:rPr>
      <w:rFonts w:ascii="Times New Roman" w:eastAsia="Times New Roman" w:hAnsi="Times New Roman" w:cs="Times New Roman"/>
      <w:lang w:val="es-MX" w:eastAsia="es-MX"/>
    </w:rPr>
  </w:style>
  <w:style w:type="paragraph" w:styleId="HTMLconformatoprevio">
    <w:name w:val="HTML Preformatted"/>
    <w:basedOn w:val="Normal"/>
    <w:link w:val="HTMLconformatoprevioCar"/>
    <w:uiPriority w:val="99"/>
    <w:unhideWhenUsed/>
    <w:rsid w:val="00E8241A"/>
    <w:pPr>
      <w:pBdr>
        <w:top w:val="nil"/>
        <w:left w:val="nil"/>
        <w:bottom w:val="nil"/>
        <w:right w:val="nil"/>
        <w:between w:val="nil"/>
      </w:pBdr>
    </w:pPr>
    <w:rPr>
      <w:rFonts w:ascii="Consolas" w:hAnsi="Consolas"/>
      <w:color w:val="000000"/>
      <w:sz w:val="20"/>
      <w:szCs w:val="20"/>
      <w:lang w:val="es-ES"/>
    </w:rPr>
  </w:style>
  <w:style w:type="character" w:customStyle="1" w:styleId="HTMLconformatoprevioCar">
    <w:name w:val="HTML con formato previo Car"/>
    <w:basedOn w:val="Fuentedeprrafopredeter"/>
    <w:link w:val="HTMLconformatoprevio"/>
    <w:uiPriority w:val="99"/>
    <w:rsid w:val="00E8241A"/>
    <w:rPr>
      <w:rFonts w:ascii="Consolas" w:eastAsia="Times New Roman" w:hAnsi="Consolas" w:cs="Times New Roman"/>
      <w:color w:val="000000"/>
      <w:sz w:val="20"/>
      <w:szCs w:val="20"/>
      <w:lang w:val="es-ES" w:eastAsia="es-MX"/>
    </w:rPr>
  </w:style>
  <w:style w:type="character" w:customStyle="1" w:styleId="Ttulo3Car">
    <w:name w:val="Título 3 Car"/>
    <w:basedOn w:val="Fuentedeprrafopredeter"/>
    <w:link w:val="Ttulo3"/>
    <w:rsid w:val="00E8241A"/>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785">
      <w:bodyDiv w:val="1"/>
      <w:marLeft w:val="0"/>
      <w:marRight w:val="0"/>
      <w:marTop w:val="0"/>
      <w:marBottom w:val="0"/>
      <w:divBdr>
        <w:top w:val="none" w:sz="0" w:space="0" w:color="auto"/>
        <w:left w:val="none" w:sz="0" w:space="0" w:color="auto"/>
        <w:bottom w:val="none" w:sz="0" w:space="0" w:color="auto"/>
        <w:right w:val="none" w:sz="0" w:space="0" w:color="auto"/>
      </w:divBdr>
    </w:div>
    <w:div w:id="215046398">
      <w:bodyDiv w:val="1"/>
      <w:marLeft w:val="0"/>
      <w:marRight w:val="0"/>
      <w:marTop w:val="0"/>
      <w:marBottom w:val="0"/>
      <w:divBdr>
        <w:top w:val="none" w:sz="0" w:space="0" w:color="auto"/>
        <w:left w:val="none" w:sz="0" w:space="0" w:color="auto"/>
        <w:bottom w:val="none" w:sz="0" w:space="0" w:color="auto"/>
        <w:right w:val="none" w:sz="0" w:space="0" w:color="auto"/>
      </w:divBdr>
    </w:div>
    <w:div w:id="510727782">
      <w:bodyDiv w:val="1"/>
      <w:marLeft w:val="0"/>
      <w:marRight w:val="0"/>
      <w:marTop w:val="0"/>
      <w:marBottom w:val="0"/>
      <w:divBdr>
        <w:top w:val="none" w:sz="0" w:space="0" w:color="auto"/>
        <w:left w:val="none" w:sz="0" w:space="0" w:color="auto"/>
        <w:bottom w:val="none" w:sz="0" w:space="0" w:color="auto"/>
        <w:right w:val="none" w:sz="0" w:space="0" w:color="auto"/>
      </w:divBdr>
      <w:divsChild>
        <w:div w:id="1163005977">
          <w:marLeft w:val="0"/>
          <w:marRight w:val="0"/>
          <w:marTop w:val="0"/>
          <w:marBottom w:val="0"/>
          <w:divBdr>
            <w:top w:val="none" w:sz="0" w:space="0" w:color="auto"/>
            <w:left w:val="none" w:sz="0" w:space="0" w:color="auto"/>
            <w:bottom w:val="none" w:sz="0" w:space="0" w:color="auto"/>
            <w:right w:val="none" w:sz="0" w:space="0" w:color="auto"/>
          </w:divBdr>
          <w:divsChild>
            <w:div w:id="1767075029">
              <w:marLeft w:val="0"/>
              <w:marRight w:val="0"/>
              <w:marTop w:val="0"/>
              <w:marBottom w:val="0"/>
              <w:divBdr>
                <w:top w:val="none" w:sz="0" w:space="0" w:color="auto"/>
                <w:left w:val="none" w:sz="0" w:space="0" w:color="auto"/>
                <w:bottom w:val="none" w:sz="0" w:space="0" w:color="auto"/>
                <w:right w:val="none" w:sz="0" w:space="0" w:color="auto"/>
              </w:divBdr>
              <w:divsChild>
                <w:div w:id="16663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765">
      <w:bodyDiv w:val="1"/>
      <w:marLeft w:val="0"/>
      <w:marRight w:val="0"/>
      <w:marTop w:val="0"/>
      <w:marBottom w:val="0"/>
      <w:divBdr>
        <w:top w:val="none" w:sz="0" w:space="0" w:color="auto"/>
        <w:left w:val="none" w:sz="0" w:space="0" w:color="auto"/>
        <w:bottom w:val="none" w:sz="0" w:space="0" w:color="auto"/>
        <w:right w:val="none" w:sz="0" w:space="0" w:color="auto"/>
      </w:divBdr>
    </w:div>
    <w:div w:id="950357026">
      <w:bodyDiv w:val="1"/>
      <w:marLeft w:val="0"/>
      <w:marRight w:val="0"/>
      <w:marTop w:val="0"/>
      <w:marBottom w:val="0"/>
      <w:divBdr>
        <w:top w:val="none" w:sz="0" w:space="0" w:color="auto"/>
        <w:left w:val="none" w:sz="0" w:space="0" w:color="auto"/>
        <w:bottom w:val="none" w:sz="0" w:space="0" w:color="auto"/>
        <w:right w:val="none" w:sz="0" w:space="0" w:color="auto"/>
      </w:divBdr>
    </w:div>
    <w:div w:id="1011645745">
      <w:bodyDiv w:val="1"/>
      <w:marLeft w:val="0"/>
      <w:marRight w:val="0"/>
      <w:marTop w:val="0"/>
      <w:marBottom w:val="0"/>
      <w:divBdr>
        <w:top w:val="none" w:sz="0" w:space="0" w:color="auto"/>
        <w:left w:val="none" w:sz="0" w:space="0" w:color="auto"/>
        <w:bottom w:val="none" w:sz="0" w:space="0" w:color="auto"/>
        <w:right w:val="none" w:sz="0" w:space="0" w:color="auto"/>
      </w:divBdr>
    </w:div>
    <w:div w:id="1113673871">
      <w:bodyDiv w:val="1"/>
      <w:marLeft w:val="0"/>
      <w:marRight w:val="0"/>
      <w:marTop w:val="0"/>
      <w:marBottom w:val="0"/>
      <w:divBdr>
        <w:top w:val="none" w:sz="0" w:space="0" w:color="auto"/>
        <w:left w:val="none" w:sz="0" w:space="0" w:color="auto"/>
        <w:bottom w:val="none" w:sz="0" w:space="0" w:color="auto"/>
        <w:right w:val="none" w:sz="0" w:space="0" w:color="auto"/>
      </w:divBdr>
    </w:div>
    <w:div w:id="1164055030">
      <w:bodyDiv w:val="1"/>
      <w:marLeft w:val="0"/>
      <w:marRight w:val="0"/>
      <w:marTop w:val="0"/>
      <w:marBottom w:val="0"/>
      <w:divBdr>
        <w:top w:val="none" w:sz="0" w:space="0" w:color="auto"/>
        <w:left w:val="none" w:sz="0" w:space="0" w:color="auto"/>
        <w:bottom w:val="none" w:sz="0" w:space="0" w:color="auto"/>
        <w:right w:val="none" w:sz="0" w:space="0" w:color="auto"/>
      </w:divBdr>
    </w:div>
    <w:div w:id="1273972909">
      <w:bodyDiv w:val="1"/>
      <w:marLeft w:val="0"/>
      <w:marRight w:val="0"/>
      <w:marTop w:val="0"/>
      <w:marBottom w:val="0"/>
      <w:divBdr>
        <w:top w:val="none" w:sz="0" w:space="0" w:color="auto"/>
        <w:left w:val="none" w:sz="0" w:space="0" w:color="auto"/>
        <w:bottom w:val="none" w:sz="0" w:space="0" w:color="auto"/>
        <w:right w:val="none" w:sz="0" w:space="0" w:color="auto"/>
      </w:divBdr>
    </w:div>
    <w:div w:id="1346588292">
      <w:bodyDiv w:val="1"/>
      <w:marLeft w:val="0"/>
      <w:marRight w:val="0"/>
      <w:marTop w:val="0"/>
      <w:marBottom w:val="0"/>
      <w:divBdr>
        <w:top w:val="none" w:sz="0" w:space="0" w:color="auto"/>
        <w:left w:val="none" w:sz="0" w:space="0" w:color="auto"/>
        <w:bottom w:val="none" w:sz="0" w:space="0" w:color="auto"/>
        <w:right w:val="none" w:sz="0" w:space="0" w:color="auto"/>
      </w:divBdr>
    </w:div>
    <w:div w:id="1504707746">
      <w:bodyDiv w:val="1"/>
      <w:marLeft w:val="0"/>
      <w:marRight w:val="0"/>
      <w:marTop w:val="0"/>
      <w:marBottom w:val="0"/>
      <w:divBdr>
        <w:top w:val="none" w:sz="0" w:space="0" w:color="auto"/>
        <w:left w:val="none" w:sz="0" w:space="0" w:color="auto"/>
        <w:bottom w:val="none" w:sz="0" w:space="0" w:color="auto"/>
        <w:right w:val="none" w:sz="0" w:space="0" w:color="auto"/>
      </w:divBdr>
    </w:div>
    <w:div w:id="1527863696">
      <w:bodyDiv w:val="1"/>
      <w:marLeft w:val="0"/>
      <w:marRight w:val="0"/>
      <w:marTop w:val="0"/>
      <w:marBottom w:val="0"/>
      <w:divBdr>
        <w:top w:val="none" w:sz="0" w:space="0" w:color="auto"/>
        <w:left w:val="none" w:sz="0" w:space="0" w:color="auto"/>
        <w:bottom w:val="none" w:sz="0" w:space="0" w:color="auto"/>
        <w:right w:val="none" w:sz="0" w:space="0" w:color="auto"/>
      </w:divBdr>
    </w:div>
    <w:div w:id="1594584824">
      <w:bodyDiv w:val="1"/>
      <w:marLeft w:val="0"/>
      <w:marRight w:val="0"/>
      <w:marTop w:val="0"/>
      <w:marBottom w:val="0"/>
      <w:divBdr>
        <w:top w:val="none" w:sz="0" w:space="0" w:color="auto"/>
        <w:left w:val="none" w:sz="0" w:space="0" w:color="auto"/>
        <w:bottom w:val="none" w:sz="0" w:space="0" w:color="auto"/>
        <w:right w:val="none" w:sz="0" w:space="0" w:color="auto"/>
      </w:divBdr>
    </w:div>
    <w:div w:id="1656882281">
      <w:bodyDiv w:val="1"/>
      <w:marLeft w:val="0"/>
      <w:marRight w:val="0"/>
      <w:marTop w:val="0"/>
      <w:marBottom w:val="0"/>
      <w:divBdr>
        <w:top w:val="none" w:sz="0" w:space="0" w:color="auto"/>
        <w:left w:val="none" w:sz="0" w:space="0" w:color="auto"/>
        <w:bottom w:val="none" w:sz="0" w:space="0" w:color="auto"/>
        <w:right w:val="none" w:sz="0" w:space="0" w:color="auto"/>
      </w:divBdr>
    </w:div>
    <w:div w:id="1694838630">
      <w:bodyDiv w:val="1"/>
      <w:marLeft w:val="0"/>
      <w:marRight w:val="0"/>
      <w:marTop w:val="0"/>
      <w:marBottom w:val="0"/>
      <w:divBdr>
        <w:top w:val="none" w:sz="0" w:space="0" w:color="auto"/>
        <w:left w:val="none" w:sz="0" w:space="0" w:color="auto"/>
        <w:bottom w:val="none" w:sz="0" w:space="0" w:color="auto"/>
        <w:right w:val="none" w:sz="0" w:space="0" w:color="auto"/>
      </w:divBdr>
    </w:div>
    <w:div w:id="1771194315">
      <w:bodyDiv w:val="1"/>
      <w:marLeft w:val="0"/>
      <w:marRight w:val="0"/>
      <w:marTop w:val="0"/>
      <w:marBottom w:val="0"/>
      <w:divBdr>
        <w:top w:val="none" w:sz="0" w:space="0" w:color="auto"/>
        <w:left w:val="none" w:sz="0" w:space="0" w:color="auto"/>
        <w:bottom w:val="none" w:sz="0" w:space="0" w:color="auto"/>
        <w:right w:val="none" w:sz="0" w:space="0" w:color="auto"/>
      </w:divBdr>
    </w:div>
    <w:div w:id="1791364277">
      <w:bodyDiv w:val="1"/>
      <w:marLeft w:val="0"/>
      <w:marRight w:val="0"/>
      <w:marTop w:val="0"/>
      <w:marBottom w:val="0"/>
      <w:divBdr>
        <w:top w:val="none" w:sz="0" w:space="0" w:color="auto"/>
        <w:left w:val="none" w:sz="0" w:space="0" w:color="auto"/>
        <w:bottom w:val="none" w:sz="0" w:space="0" w:color="auto"/>
        <w:right w:val="none" w:sz="0" w:space="0" w:color="auto"/>
      </w:divBdr>
    </w:div>
    <w:div w:id="188142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AD36F-BBF3-4B60-909E-C6C688AE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14257</Words>
  <Characters>78417</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radai rojma</dc:creator>
  <cp:keywords/>
  <dc:description/>
  <cp:lastModifiedBy>Gustavo Toledo</cp:lastModifiedBy>
  <cp:revision>5</cp:revision>
  <dcterms:created xsi:type="dcterms:W3CDTF">2021-05-30T20:32:00Z</dcterms:created>
  <dcterms:modified xsi:type="dcterms:W3CDTF">2021-06-01T02:15:00Z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4cb76e20-ad35-36dc-b01f-2b8762c5b08b</vt:lpwstr>
  </property>
</Properties>
</file>