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DC8F" w14:textId="4E33D884" w:rsidR="006E2260" w:rsidRPr="00214770" w:rsidRDefault="00214770" w:rsidP="006E2260">
      <w:pPr>
        <w:autoSpaceDE w:val="0"/>
        <w:autoSpaceDN w:val="0"/>
        <w:spacing w:before="240" w:line="360" w:lineRule="auto"/>
        <w:ind w:left="284"/>
        <w:jc w:val="right"/>
        <w:rPr>
          <w:rFonts w:ascii="Times New Roman" w:hAnsi="Times New Roman" w:cs="Times New Roman"/>
          <w:b/>
          <w:bCs/>
          <w:i/>
          <w:iCs/>
          <w:color w:val="000000" w:themeColor="text1"/>
          <w:sz w:val="24"/>
          <w:szCs w:val="32"/>
        </w:rPr>
      </w:pPr>
      <w:r w:rsidRPr="00214770">
        <w:rPr>
          <w:rFonts w:ascii="Times New Roman" w:hAnsi="Times New Roman" w:cs="Times New Roman"/>
          <w:b/>
          <w:bCs/>
          <w:i/>
          <w:iCs/>
          <w:color w:val="000000" w:themeColor="text1"/>
          <w:sz w:val="24"/>
          <w:szCs w:val="32"/>
        </w:rPr>
        <w:t>https://doi.org/10.23913/ride.v11i22.930</w:t>
      </w:r>
    </w:p>
    <w:p w14:paraId="270CCB94" w14:textId="5761BAB9" w:rsidR="006E2260" w:rsidRPr="006E2260" w:rsidRDefault="006E2260" w:rsidP="006E2260">
      <w:pPr>
        <w:autoSpaceDE w:val="0"/>
        <w:autoSpaceDN w:val="0"/>
        <w:spacing w:before="240" w:line="360" w:lineRule="auto"/>
        <w:ind w:left="284"/>
        <w:jc w:val="right"/>
        <w:rPr>
          <w:rFonts w:ascii="Times New Roman" w:eastAsia="Calibri" w:hAnsi="Times New Roman" w:cs="Times New Roman"/>
          <w:b/>
          <w:bCs/>
          <w:sz w:val="36"/>
          <w:szCs w:val="36"/>
        </w:rPr>
      </w:pPr>
      <w:r w:rsidRPr="006E2260">
        <w:rPr>
          <w:rFonts w:ascii="Times New Roman" w:hAnsi="Times New Roman" w:cs="Times New Roman"/>
          <w:b/>
          <w:bCs/>
          <w:i/>
          <w:iCs/>
          <w:color w:val="000000" w:themeColor="text1"/>
          <w:sz w:val="24"/>
          <w:szCs w:val="32"/>
        </w:rPr>
        <w:t>Artículos científicos</w:t>
      </w:r>
    </w:p>
    <w:p w14:paraId="1D176A68" w14:textId="23E5196A" w:rsidR="00291F16" w:rsidRPr="00E001BC" w:rsidRDefault="00713DAE" w:rsidP="006E2260">
      <w:pPr>
        <w:autoSpaceDE w:val="0"/>
        <w:autoSpaceDN w:val="0"/>
        <w:spacing w:after="0" w:line="276" w:lineRule="auto"/>
        <w:ind w:left="284"/>
        <w:jc w:val="right"/>
        <w:rPr>
          <w:rFonts w:ascii="Calibri" w:eastAsia="Times New Roman" w:hAnsi="Calibri" w:cs="Calibri"/>
          <w:b/>
          <w:color w:val="000000" w:themeColor="text1"/>
          <w:sz w:val="36"/>
          <w:szCs w:val="36"/>
          <w:lang w:val="en-US" w:eastAsia="es-MX"/>
        </w:rPr>
      </w:pPr>
      <w:r w:rsidRPr="006E2260">
        <w:rPr>
          <w:rFonts w:ascii="Calibri" w:eastAsia="Times New Roman" w:hAnsi="Calibri" w:cs="Calibri"/>
          <w:b/>
          <w:color w:val="000000" w:themeColor="text1"/>
          <w:sz w:val="36"/>
          <w:szCs w:val="36"/>
          <w:lang w:eastAsia="es-MX"/>
        </w:rPr>
        <w:t xml:space="preserve">Análisis </w:t>
      </w:r>
      <w:r w:rsidR="009824B5" w:rsidRPr="006E2260">
        <w:rPr>
          <w:rFonts w:ascii="Calibri" w:eastAsia="Times New Roman" w:hAnsi="Calibri" w:cs="Calibri"/>
          <w:b/>
          <w:color w:val="000000" w:themeColor="text1"/>
          <w:sz w:val="36"/>
          <w:szCs w:val="36"/>
          <w:lang w:eastAsia="es-MX"/>
        </w:rPr>
        <w:t xml:space="preserve">estadístico de gestión de riesgo en pacientes con </w:t>
      </w:r>
      <w:proofErr w:type="spellStart"/>
      <w:r w:rsidRPr="006E2260">
        <w:rPr>
          <w:rFonts w:ascii="Calibri" w:eastAsia="Times New Roman" w:hAnsi="Calibri" w:cs="Calibri"/>
          <w:b/>
          <w:color w:val="000000" w:themeColor="text1"/>
          <w:sz w:val="36"/>
          <w:szCs w:val="36"/>
          <w:lang w:eastAsia="es-MX"/>
        </w:rPr>
        <w:t>Ca</w:t>
      </w:r>
      <w:r w:rsidR="00CD58F8" w:rsidRPr="006E2260">
        <w:rPr>
          <w:rFonts w:ascii="Calibri" w:eastAsia="Times New Roman" w:hAnsi="Calibri" w:cs="Calibri"/>
          <w:b/>
          <w:color w:val="000000" w:themeColor="text1"/>
          <w:sz w:val="36"/>
          <w:szCs w:val="36"/>
          <w:lang w:eastAsia="es-MX"/>
        </w:rPr>
        <w:t>c</w:t>
      </w:r>
      <w:r w:rsidRPr="006E2260">
        <w:rPr>
          <w:rFonts w:ascii="Calibri" w:eastAsia="Times New Roman" w:hAnsi="Calibri" w:cs="Calibri"/>
          <w:b/>
          <w:color w:val="000000" w:themeColor="text1"/>
          <w:sz w:val="36"/>
          <w:szCs w:val="36"/>
          <w:lang w:eastAsia="es-MX"/>
        </w:rPr>
        <w:t>u</w:t>
      </w:r>
      <w:proofErr w:type="spellEnd"/>
      <w:r w:rsidRPr="006E2260">
        <w:rPr>
          <w:rFonts w:ascii="Calibri" w:eastAsia="Times New Roman" w:hAnsi="Calibri" w:cs="Calibri"/>
          <w:b/>
          <w:color w:val="000000" w:themeColor="text1"/>
          <w:sz w:val="36"/>
          <w:szCs w:val="36"/>
          <w:lang w:eastAsia="es-MX"/>
        </w:rPr>
        <w:t xml:space="preserve"> en Cd. </w:t>
      </w:r>
      <w:r w:rsidRPr="00E001BC">
        <w:rPr>
          <w:rFonts w:ascii="Calibri" w:eastAsia="Times New Roman" w:hAnsi="Calibri" w:cs="Calibri"/>
          <w:b/>
          <w:color w:val="000000" w:themeColor="text1"/>
          <w:sz w:val="36"/>
          <w:szCs w:val="36"/>
          <w:lang w:val="en-US" w:eastAsia="es-MX"/>
        </w:rPr>
        <w:t>Juárez Chihuahua</w:t>
      </w:r>
    </w:p>
    <w:p w14:paraId="5E2AD0E5" w14:textId="06C3BFC8" w:rsidR="00255551" w:rsidRPr="006E2260" w:rsidRDefault="006E2260" w:rsidP="006E2260">
      <w:pPr>
        <w:shd w:val="clear" w:color="auto" w:fill="FDFDFD"/>
        <w:spacing w:after="0" w:line="276" w:lineRule="auto"/>
        <w:jc w:val="right"/>
        <w:rPr>
          <w:rFonts w:ascii="Calibri" w:eastAsia="Times New Roman" w:hAnsi="Calibri" w:cs="Calibri"/>
          <w:b/>
          <w:i/>
          <w:iCs/>
          <w:color w:val="000000" w:themeColor="text1"/>
          <w:sz w:val="28"/>
          <w:szCs w:val="28"/>
          <w:lang w:eastAsia="es-MX"/>
        </w:rPr>
      </w:pPr>
      <w:r w:rsidRPr="00E001BC">
        <w:rPr>
          <w:rFonts w:ascii="Calibri" w:eastAsia="Times New Roman" w:hAnsi="Calibri" w:cs="Calibri"/>
          <w:b/>
          <w:i/>
          <w:iCs/>
          <w:color w:val="000000" w:themeColor="text1"/>
          <w:sz w:val="28"/>
          <w:szCs w:val="28"/>
          <w:lang w:val="en-US" w:eastAsia="es-MX"/>
        </w:rPr>
        <w:br/>
      </w:r>
      <w:r w:rsidR="00713DAE" w:rsidRPr="00E001BC">
        <w:rPr>
          <w:rFonts w:ascii="Calibri" w:eastAsia="Times New Roman" w:hAnsi="Calibri" w:cs="Calibri"/>
          <w:b/>
          <w:i/>
          <w:iCs/>
          <w:color w:val="000000" w:themeColor="text1"/>
          <w:sz w:val="28"/>
          <w:szCs w:val="28"/>
          <w:lang w:val="en-US" w:eastAsia="es-MX"/>
        </w:rPr>
        <w:t xml:space="preserve">Statistical Risk Management Analysis in Patients </w:t>
      </w:r>
      <w:proofErr w:type="gramStart"/>
      <w:r w:rsidR="00713DAE" w:rsidRPr="00E001BC">
        <w:rPr>
          <w:rFonts w:ascii="Calibri" w:eastAsia="Times New Roman" w:hAnsi="Calibri" w:cs="Calibri"/>
          <w:b/>
          <w:i/>
          <w:iCs/>
          <w:color w:val="000000" w:themeColor="text1"/>
          <w:sz w:val="28"/>
          <w:szCs w:val="28"/>
          <w:lang w:val="en-US" w:eastAsia="es-MX"/>
        </w:rPr>
        <w:t>With</w:t>
      </w:r>
      <w:proofErr w:type="gramEnd"/>
      <w:r w:rsidR="00713DAE" w:rsidRPr="00E001BC">
        <w:rPr>
          <w:rFonts w:ascii="Calibri" w:eastAsia="Times New Roman" w:hAnsi="Calibri" w:cs="Calibri"/>
          <w:b/>
          <w:i/>
          <w:iCs/>
          <w:color w:val="000000" w:themeColor="text1"/>
          <w:sz w:val="28"/>
          <w:szCs w:val="28"/>
          <w:lang w:val="en-US" w:eastAsia="es-MX"/>
        </w:rPr>
        <w:t xml:space="preserve"> </w:t>
      </w:r>
      <w:proofErr w:type="spellStart"/>
      <w:r w:rsidR="00713DAE" w:rsidRPr="00E001BC">
        <w:rPr>
          <w:rFonts w:ascii="Calibri" w:eastAsia="Times New Roman" w:hAnsi="Calibri" w:cs="Calibri"/>
          <w:b/>
          <w:i/>
          <w:iCs/>
          <w:color w:val="000000" w:themeColor="text1"/>
          <w:sz w:val="28"/>
          <w:szCs w:val="28"/>
          <w:lang w:val="en-US" w:eastAsia="es-MX"/>
        </w:rPr>
        <w:t>CaCu</w:t>
      </w:r>
      <w:proofErr w:type="spellEnd"/>
      <w:r w:rsidR="00713DAE" w:rsidRPr="00E001BC">
        <w:rPr>
          <w:rFonts w:ascii="Calibri" w:eastAsia="Times New Roman" w:hAnsi="Calibri" w:cs="Calibri"/>
          <w:b/>
          <w:i/>
          <w:iCs/>
          <w:color w:val="000000" w:themeColor="text1"/>
          <w:sz w:val="28"/>
          <w:szCs w:val="28"/>
          <w:lang w:val="en-US" w:eastAsia="es-MX"/>
        </w:rPr>
        <w:t xml:space="preserve"> on Cd. </w:t>
      </w:r>
      <w:r w:rsidR="00713DAE" w:rsidRPr="006E2260">
        <w:rPr>
          <w:rFonts w:ascii="Calibri" w:eastAsia="Times New Roman" w:hAnsi="Calibri" w:cs="Calibri"/>
          <w:b/>
          <w:i/>
          <w:iCs/>
          <w:color w:val="000000" w:themeColor="text1"/>
          <w:sz w:val="28"/>
          <w:szCs w:val="28"/>
          <w:lang w:eastAsia="es-MX"/>
        </w:rPr>
        <w:t>Juárez Chihuahua</w:t>
      </w:r>
    </w:p>
    <w:p w14:paraId="20136654" w14:textId="1EA1219B" w:rsidR="00611D8E" w:rsidRPr="006E2260" w:rsidRDefault="006E2260" w:rsidP="006E2260">
      <w:pPr>
        <w:shd w:val="clear" w:color="auto" w:fill="FDFDFD"/>
        <w:spacing w:after="0" w:line="276" w:lineRule="auto"/>
        <w:jc w:val="right"/>
        <w:rPr>
          <w:rFonts w:ascii="Calibri" w:eastAsia="Times New Roman" w:hAnsi="Calibri" w:cs="Calibri"/>
          <w:b/>
          <w:i/>
          <w:iCs/>
          <w:color w:val="000000" w:themeColor="text1"/>
          <w:sz w:val="28"/>
          <w:szCs w:val="28"/>
          <w:lang w:eastAsia="es-MX"/>
        </w:rPr>
      </w:pPr>
      <w:r>
        <w:rPr>
          <w:rFonts w:ascii="Calibri" w:eastAsia="Times New Roman" w:hAnsi="Calibri" w:cs="Calibri"/>
          <w:b/>
          <w:i/>
          <w:iCs/>
          <w:color w:val="000000" w:themeColor="text1"/>
          <w:sz w:val="28"/>
          <w:szCs w:val="28"/>
          <w:lang w:eastAsia="es-MX"/>
        </w:rPr>
        <w:br/>
      </w:r>
      <w:proofErr w:type="spellStart"/>
      <w:r w:rsidRPr="006E2260">
        <w:rPr>
          <w:rFonts w:ascii="Calibri" w:eastAsia="Times New Roman" w:hAnsi="Calibri" w:cs="Calibri"/>
          <w:b/>
          <w:i/>
          <w:iCs/>
          <w:color w:val="000000" w:themeColor="text1"/>
          <w:sz w:val="28"/>
          <w:szCs w:val="28"/>
          <w:lang w:eastAsia="es-MX"/>
        </w:rPr>
        <w:t>Análise</w:t>
      </w:r>
      <w:proofErr w:type="spellEnd"/>
      <w:r w:rsidRPr="006E2260">
        <w:rPr>
          <w:rFonts w:ascii="Calibri" w:eastAsia="Times New Roman" w:hAnsi="Calibri" w:cs="Calibri"/>
          <w:b/>
          <w:i/>
          <w:iCs/>
          <w:color w:val="000000" w:themeColor="text1"/>
          <w:sz w:val="28"/>
          <w:szCs w:val="28"/>
          <w:lang w:eastAsia="es-MX"/>
        </w:rPr>
        <w:t xml:space="preserve"> </w:t>
      </w:r>
      <w:proofErr w:type="spellStart"/>
      <w:r w:rsidRPr="006E2260">
        <w:rPr>
          <w:rFonts w:ascii="Calibri" w:eastAsia="Times New Roman" w:hAnsi="Calibri" w:cs="Calibri"/>
          <w:b/>
          <w:i/>
          <w:iCs/>
          <w:color w:val="000000" w:themeColor="text1"/>
          <w:sz w:val="28"/>
          <w:szCs w:val="28"/>
          <w:lang w:eastAsia="es-MX"/>
        </w:rPr>
        <w:t>estatística</w:t>
      </w:r>
      <w:proofErr w:type="spellEnd"/>
      <w:r w:rsidRPr="006E2260">
        <w:rPr>
          <w:rFonts w:ascii="Calibri" w:eastAsia="Times New Roman" w:hAnsi="Calibri" w:cs="Calibri"/>
          <w:b/>
          <w:i/>
          <w:iCs/>
          <w:color w:val="000000" w:themeColor="text1"/>
          <w:sz w:val="28"/>
          <w:szCs w:val="28"/>
          <w:lang w:eastAsia="es-MX"/>
        </w:rPr>
        <w:t xml:space="preserve"> da </w:t>
      </w:r>
      <w:proofErr w:type="spellStart"/>
      <w:r w:rsidRPr="006E2260">
        <w:rPr>
          <w:rFonts w:ascii="Calibri" w:eastAsia="Times New Roman" w:hAnsi="Calibri" w:cs="Calibri"/>
          <w:b/>
          <w:i/>
          <w:iCs/>
          <w:color w:val="000000" w:themeColor="text1"/>
          <w:sz w:val="28"/>
          <w:szCs w:val="28"/>
          <w:lang w:eastAsia="es-MX"/>
        </w:rPr>
        <w:t>gestão</w:t>
      </w:r>
      <w:proofErr w:type="spellEnd"/>
      <w:r w:rsidRPr="006E2260">
        <w:rPr>
          <w:rFonts w:ascii="Calibri" w:eastAsia="Times New Roman" w:hAnsi="Calibri" w:cs="Calibri"/>
          <w:b/>
          <w:i/>
          <w:iCs/>
          <w:color w:val="000000" w:themeColor="text1"/>
          <w:sz w:val="28"/>
          <w:szCs w:val="28"/>
          <w:lang w:eastAsia="es-MX"/>
        </w:rPr>
        <w:t xml:space="preserve"> de risco em pacientes </w:t>
      </w:r>
      <w:proofErr w:type="spellStart"/>
      <w:r w:rsidRPr="006E2260">
        <w:rPr>
          <w:rFonts w:ascii="Calibri" w:eastAsia="Times New Roman" w:hAnsi="Calibri" w:cs="Calibri"/>
          <w:b/>
          <w:i/>
          <w:iCs/>
          <w:color w:val="000000" w:themeColor="text1"/>
          <w:sz w:val="28"/>
          <w:szCs w:val="28"/>
          <w:lang w:eastAsia="es-MX"/>
        </w:rPr>
        <w:t>com</w:t>
      </w:r>
      <w:proofErr w:type="spellEnd"/>
      <w:r w:rsidRPr="006E2260">
        <w:rPr>
          <w:rFonts w:ascii="Calibri" w:eastAsia="Times New Roman" w:hAnsi="Calibri" w:cs="Calibri"/>
          <w:b/>
          <w:i/>
          <w:iCs/>
          <w:color w:val="000000" w:themeColor="text1"/>
          <w:sz w:val="28"/>
          <w:szCs w:val="28"/>
          <w:lang w:eastAsia="es-MX"/>
        </w:rPr>
        <w:t xml:space="preserve"> </w:t>
      </w:r>
      <w:proofErr w:type="spellStart"/>
      <w:r w:rsidRPr="006E2260">
        <w:rPr>
          <w:rFonts w:ascii="Calibri" w:eastAsia="Times New Roman" w:hAnsi="Calibri" w:cs="Calibri"/>
          <w:b/>
          <w:i/>
          <w:iCs/>
          <w:color w:val="000000" w:themeColor="text1"/>
          <w:sz w:val="28"/>
          <w:szCs w:val="28"/>
          <w:lang w:eastAsia="es-MX"/>
        </w:rPr>
        <w:t>Cacu</w:t>
      </w:r>
      <w:proofErr w:type="spellEnd"/>
      <w:r w:rsidRPr="006E2260">
        <w:rPr>
          <w:rFonts w:ascii="Calibri" w:eastAsia="Times New Roman" w:hAnsi="Calibri" w:cs="Calibri"/>
          <w:b/>
          <w:i/>
          <w:iCs/>
          <w:color w:val="000000" w:themeColor="text1"/>
          <w:sz w:val="28"/>
          <w:szCs w:val="28"/>
          <w:lang w:eastAsia="es-MX"/>
        </w:rPr>
        <w:t xml:space="preserve"> em Cd. Juárez Chihuahua</w:t>
      </w:r>
    </w:p>
    <w:p w14:paraId="3BC4D9C5" w14:textId="77777777" w:rsidR="00291F16" w:rsidRPr="00ED33FF" w:rsidRDefault="00291F16" w:rsidP="00291F16">
      <w:pPr>
        <w:autoSpaceDE w:val="0"/>
        <w:autoSpaceDN w:val="0"/>
        <w:spacing w:after="0" w:line="240" w:lineRule="auto"/>
        <w:jc w:val="right"/>
        <w:rPr>
          <w:rFonts w:ascii="Times New Roman" w:eastAsia="Times New Roman" w:hAnsi="Times New Roman" w:cs="Times New Roman"/>
          <w:sz w:val="24"/>
          <w:szCs w:val="24"/>
        </w:rPr>
      </w:pPr>
    </w:p>
    <w:p w14:paraId="71121746" w14:textId="2692ED25" w:rsidR="00BB4AA2" w:rsidRPr="006E2260" w:rsidRDefault="00BB4AA2" w:rsidP="00A36FE9">
      <w:pPr>
        <w:autoSpaceDE w:val="0"/>
        <w:autoSpaceDN w:val="0"/>
        <w:spacing w:after="0" w:line="276" w:lineRule="auto"/>
        <w:jc w:val="right"/>
        <w:rPr>
          <w:rFonts w:eastAsia="Times New Roman" w:cstheme="minorHAnsi"/>
          <w:b/>
          <w:bCs/>
          <w:sz w:val="24"/>
          <w:szCs w:val="24"/>
        </w:rPr>
      </w:pPr>
      <w:r w:rsidRPr="006E2260">
        <w:rPr>
          <w:rFonts w:eastAsia="Times New Roman" w:cstheme="minorHAnsi"/>
          <w:b/>
          <w:bCs/>
          <w:sz w:val="24"/>
          <w:szCs w:val="24"/>
        </w:rPr>
        <w:t>Luz Elena Terrazas Mata</w:t>
      </w:r>
    </w:p>
    <w:p w14:paraId="5E13C42D" w14:textId="5D405F30" w:rsidR="00BB4AA2" w:rsidRPr="006E2260" w:rsidRDefault="00BB4AA2" w:rsidP="00A36FE9">
      <w:pPr>
        <w:autoSpaceDE w:val="0"/>
        <w:autoSpaceDN w:val="0"/>
        <w:spacing w:after="0" w:line="276" w:lineRule="auto"/>
        <w:jc w:val="right"/>
        <w:rPr>
          <w:rFonts w:ascii="Times New Roman" w:eastAsia="Times New Roman" w:hAnsi="Times New Roman" w:cs="Times New Roman"/>
          <w:sz w:val="24"/>
          <w:szCs w:val="24"/>
        </w:rPr>
      </w:pPr>
      <w:r w:rsidRPr="006E2260">
        <w:rPr>
          <w:rFonts w:ascii="Times New Roman" w:eastAsia="Times New Roman" w:hAnsi="Times New Roman" w:cs="Times New Roman"/>
          <w:sz w:val="24"/>
          <w:szCs w:val="24"/>
        </w:rPr>
        <w:t>Tecnológico Nacional de México</w:t>
      </w:r>
      <w:r w:rsidR="006E2260" w:rsidRPr="006E2260">
        <w:rPr>
          <w:rFonts w:ascii="Times New Roman" w:eastAsia="Times New Roman" w:hAnsi="Times New Roman" w:cs="Times New Roman"/>
          <w:sz w:val="24"/>
          <w:szCs w:val="24"/>
        </w:rPr>
        <w:t>, C</w:t>
      </w:r>
      <w:r w:rsidRPr="006E2260">
        <w:rPr>
          <w:rFonts w:ascii="Times New Roman" w:eastAsia="Times New Roman" w:hAnsi="Times New Roman" w:cs="Times New Roman"/>
          <w:sz w:val="24"/>
          <w:szCs w:val="24"/>
        </w:rPr>
        <w:t>ampus Ciudad Juárez</w:t>
      </w:r>
      <w:r w:rsidR="006E2260" w:rsidRPr="006E2260">
        <w:rPr>
          <w:rFonts w:ascii="Times New Roman" w:eastAsia="Times New Roman" w:hAnsi="Times New Roman" w:cs="Times New Roman"/>
          <w:sz w:val="24"/>
          <w:szCs w:val="24"/>
        </w:rPr>
        <w:t>, México</w:t>
      </w:r>
    </w:p>
    <w:p w14:paraId="3759D3FB" w14:textId="77777777" w:rsidR="00BB4AA2" w:rsidRPr="00A36FE9" w:rsidRDefault="00CD2F8D" w:rsidP="00A36FE9">
      <w:pPr>
        <w:autoSpaceDE w:val="0"/>
        <w:autoSpaceDN w:val="0"/>
        <w:spacing w:after="0" w:line="276" w:lineRule="auto"/>
        <w:jc w:val="right"/>
        <w:rPr>
          <w:rFonts w:cstheme="minorHAnsi"/>
          <w:color w:val="FF0000"/>
          <w:sz w:val="24"/>
          <w:szCs w:val="24"/>
          <w:shd w:val="clear" w:color="auto" w:fill="FFFFFF"/>
        </w:rPr>
      </w:pPr>
      <w:hyperlink r:id="rId8" w:history="1">
        <w:r w:rsidR="00BB4AA2" w:rsidRPr="00A36FE9">
          <w:rPr>
            <w:rFonts w:cstheme="minorHAnsi"/>
            <w:color w:val="FF0000"/>
            <w:sz w:val="24"/>
            <w:szCs w:val="24"/>
            <w:shd w:val="clear" w:color="auto" w:fill="FFFFFF"/>
          </w:rPr>
          <w:t>lterrazas@itcj.edu.mx</w:t>
        </w:r>
      </w:hyperlink>
    </w:p>
    <w:p w14:paraId="0C2611AA" w14:textId="2F29DA0A" w:rsidR="00BB4AA2" w:rsidRPr="00A36FE9" w:rsidRDefault="00A36FE9" w:rsidP="00A36FE9">
      <w:pPr>
        <w:autoSpaceDE w:val="0"/>
        <w:autoSpaceDN w:val="0"/>
        <w:spacing w:after="0" w:line="276" w:lineRule="auto"/>
        <w:jc w:val="right"/>
        <w:rPr>
          <w:rFonts w:ascii="Times New Roman" w:eastAsia="Times New Roman" w:hAnsi="Times New Roman" w:cs="Times New Roman"/>
          <w:sz w:val="24"/>
          <w:szCs w:val="24"/>
        </w:rPr>
      </w:pPr>
      <w:r w:rsidRPr="00A36FE9">
        <w:rPr>
          <w:rFonts w:ascii="Times New Roman" w:eastAsia="Times New Roman" w:hAnsi="Times New Roman" w:cs="Times New Roman"/>
          <w:sz w:val="24"/>
          <w:szCs w:val="24"/>
        </w:rPr>
        <w:t>https://orcid.org/</w:t>
      </w:r>
      <w:r w:rsidR="00BB4AA2" w:rsidRPr="00A36FE9">
        <w:rPr>
          <w:rFonts w:ascii="Times New Roman" w:eastAsia="Times New Roman" w:hAnsi="Times New Roman" w:cs="Times New Roman"/>
          <w:sz w:val="24"/>
          <w:szCs w:val="24"/>
        </w:rPr>
        <w:t>0000-0003-1396-1751</w:t>
      </w:r>
    </w:p>
    <w:p w14:paraId="2B805331" w14:textId="77777777" w:rsidR="00BB4AA2" w:rsidRPr="00ED33FF" w:rsidRDefault="00BB4AA2" w:rsidP="00A36FE9">
      <w:pPr>
        <w:autoSpaceDE w:val="0"/>
        <w:autoSpaceDN w:val="0"/>
        <w:spacing w:after="0" w:line="276" w:lineRule="auto"/>
        <w:jc w:val="right"/>
        <w:rPr>
          <w:rFonts w:ascii="Arial" w:eastAsia="Times New Roman" w:hAnsi="Arial" w:cs="Arial"/>
          <w:b/>
          <w:bCs/>
          <w:sz w:val="20"/>
          <w:szCs w:val="20"/>
        </w:rPr>
      </w:pPr>
    </w:p>
    <w:p w14:paraId="75044D9F" w14:textId="7F1280C0" w:rsidR="00BB4AA2" w:rsidRPr="006E2260" w:rsidRDefault="00BB4AA2" w:rsidP="00A36FE9">
      <w:pPr>
        <w:autoSpaceDE w:val="0"/>
        <w:autoSpaceDN w:val="0"/>
        <w:spacing w:after="0" w:line="276" w:lineRule="auto"/>
        <w:jc w:val="right"/>
        <w:rPr>
          <w:rFonts w:eastAsia="Times New Roman" w:cstheme="minorHAnsi"/>
          <w:b/>
          <w:bCs/>
          <w:sz w:val="24"/>
          <w:szCs w:val="24"/>
        </w:rPr>
      </w:pPr>
      <w:r w:rsidRPr="006E2260">
        <w:rPr>
          <w:rFonts w:eastAsia="Times New Roman" w:cstheme="minorHAnsi"/>
          <w:b/>
          <w:bCs/>
          <w:sz w:val="24"/>
          <w:szCs w:val="24"/>
        </w:rPr>
        <w:t>Alfonso Aldape Almillo</w:t>
      </w:r>
    </w:p>
    <w:p w14:paraId="4122D043" w14:textId="5DBEC1CA" w:rsidR="00BB4AA2" w:rsidRPr="00ED33FF" w:rsidRDefault="00A36FE9" w:rsidP="00A36FE9">
      <w:pPr>
        <w:autoSpaceDE w:val="0"/>
        <w:autoSpaceDN w:val="0"/>
        <w:spacing w:after="0" w:line="276" w:lineRule="auto"/>
        <w:jc w:val="right"/>
        <w:rPr>
          <w:rFonts w:ascii="Arial" w:eastAsia="Times New Roman" w:hAnsi="Arial" w:cs="Arial"/>
          <w:sz w:val="20"/>
          <w:szCs w:val="20"/>
        </w:rPr>
      </w:pPr>
      <w:r w:rsidRPr="006E2260">
        <w:rPr>
          <w:rFonts w:ascii="Times New Roman" w:eastAsia="Times New Roman" w:hAnsi="Times New Roman" w:cs="Times New Roman"/>
          <w:sz w:val="24"/>
          <w:szCs w:val="24"/>
        </w:rPr>
        <w:t>Tecnológico Nacional de México, Campus Ciudad Juárez, México</w:t>
      </w:r>
      <w:r w:rsidR="00BB4AA2" w:rsidRPr="00ED33FF">
        <w:rPr>
          <w:rFonts w:ascii="Arial" w:eastAsia="Times New Roman" w:hAnsi="Arial" w:cs="Arial"/>
          <w:sz w:val="20"/>
          <w:szCs w:val="20"/>
        </w:rPr>
        <w:t xml:space="preserve"> </w:t>
      </w:r>
    </w:p>
    <w:p w14:paraId="6F9C6BC9" w14:textId="77777777" w:rsidR="00BB4AA2" w:rsidRPr="00A36FE9" w:rsidRDefault="00CD2F8D" w:rsidP="00A36FE9">
      <w:pPr>
        <w:autoSpaceDE w:val="0"/>
        <w:autoSpaceDN w:val="0"/>
        <w:spacing w:after="0" w:line="276" w:lineRule="auto"/>
        <w:jc w:val="right"/>
        <w:rPr>
          <w:rFonts w:cstheme="minorHAnsi"/>
          <w:color w:val="FF0000"/>
          <w:sz w:val="24"/>
          <w:szCs w:val="24"/>
          <w:shd w:val="clear" w:color="auto" w:fill="FFFFFF"/>
        </w:rPr>
      </w:pPr>
      <w:hyperlink r:id="rId9" w:history="1">
        <w:r w:rsidR="00BB4AA2" w:rsidRPr="00A36FE9">
          <w:rPr>
            <w:rFonts w:cstheme="minorHAnsi"/>
            <w:color w:val="FF0000"/>
            <w:sz w:val="24"/>
            <w:szCs w:val="24"/>
            <w:shd w:val="clear" w:color="auto" w:fill="FFFFFF"/>
          </w:rPr>
          <w:t>aaldape@itcj.edu.mx</w:t>
        </w:r>
      </w:hyperlink>
    </w:p>
    <w:p w14:paraId="5EDFE8DE" w14:textId="18778066" w:rsidR="00BB4AA2" w:rsidRPr="00ED33FF" w:rsidRDefault="00A36FE9" w:rsidP="00A36FE9">
      <w:pPr>
        <w:autoSpaceDE w:val="0"/>
        <w:autoSpaceDN w:val="0"/>
        <w:spacing w:after="0" w:line="276" w:lineRule="auto"/>
        <w:jc w:val="right"/>
        <w:rPr>
          <w:rFonts w:ascii="Arial" w:eastAsia="Times New Roman" w:hAnsi="Arial" w:cs="Arial"/>
          <w:sz w:val="20"/>
          <w:szCs w:val="20"/>
        </w:rPr>
      </w:pPr>
      <w:r w:rsidRPr="00A36FE9">
        <w:rPr>
          <w:rFonts w:ascii="Times New Roman" w:eastAsia="Times New Roman" w:hAnsi="Times New Roman" w:cs="Times New Roman"/>
          <w:sz w:val="24"/>
          <w:szCs w:val="24"/>
        </w:rPr>
        <w:t>https://orcid.org/</w:t>
      </w:r>
      <w:r w:rsidR="00BB4AA2" w:rsidRPr="00A36FE9">
        <w:rPr>
          <w:rFonts w:ascii="Times New Roman" w:eastAsia="Times New Roman" w:hAnsi="Times New Roman" w:cs="Times New Roman"/>
          <w:sz w:val="24"/>
          <w:szCs w:val="24"/>
        </w:rPr>
        <w:t>0000-0001-8921</w:t>
      </w:r>
      <w:r>
        <w:rPr>
          <w:rFonts w:ascii="Times New Roman" w:eastAsia="Times New Roman" w:hAnsi="Times New Roman" w:cs="Times New Roman"/>
          <w:sz w:val="24"/>
          <w:szCs w:val="24"/>
        </w:rPr>
        <w:t>-</w:t>
      </w:r>
      <w:r w:rsidR="00BB4AA2" w:rsidRPr="00A36FE9">
        <w:rPr>
          <w:rFonts w:ascii="Times New Roman" w:eastAsia="Times New Roman" w:hAnsi="Times New Roman" w:cs="Times New Roman"/>
          <w:sz w:val="24"/>
          <w:szCs w:val="24"/>
        </w:rPr>
        <w:t>9479</w:t>
      </w:r>
      <w:r w:rsidR="00BB4AA2" w:rsidRPr="00ED33FF">
        <w:rPr>
          <w:rFonts w:ascii="Arial" w:eastAsia="Times New Roman" w:hAnsi="Arial" w:cs="Arial"/>
          <w:sz w:val="20"/>
          <w:szCs w:val="20"/>
        </w:rPr>
        <w:t xml:space="preserve"> </w:t>
      </w:r>
    </w:p>
    <w:p w14:paraId="4EF56763" w14:textId="77777777" w:rsidR="00BB4AA2" w:rsidRPr="00ED33FF" w:rsidRDefault="00BB4AA2" w:rsidP="00A36FE9">
      <w:pPr>
        <w:autoSpaceDE w:val="0"/>
        <w:autoSpaceDN w:val="0"/>
        <w:spacing w:after="0" w:line="276" w:lineRule="auto"/>
        <w:jc w:val="right"/>
        <w:rPr>
          <w:rFonts w:ascii="Arial" w:eastAsia="Times New Roman" w:hAnsi="Arial" w:cs="Arial"/>
          <w:sz w:val="20"/>
          <w:szCs w:val="20"/>
        </w:rPr>
      </w:pPr>
    </w:p>
    <w:p w14:paraId="378C1988" w14:textId="03E24030" w:rsidR="00BB4AA2" w:rsidRPr="00ED33FF" w:rsidRDefault="00BB4AA2" w:rsidP="00A36FE9">
      <w:pPr>
        <w:autoSpaceDE w:val="0"/>
        <w:autoSpaceDN w:val="0"/>
        <w:spacing w:after="0" w:line="276" w:lineRule="auto"/>
        <w:jc w:val="right"/>
        <w:rPr>
          <w:rFonts w:ascii="Arial" w:eastAsia="Times New Roman" w:hAnsi="Arial" w:cs="Arial"/>
          <w:b/>
          <w:bCs/>
          <w:sz w:val="20"/>
          <w:szCs w:val="20"/>
        </w:rPr>
      </w:pPr>
      <w:r w:rsidRPr="00ED33FF">
        <w:rPr>
          <w:rFonts w:ascii="Arial" w:eastAsia="Times New Roman" w:hAnsi="Arial" w:cs="Arial"/>
          <w:sz w:val="20"/>
          <w:szCs w:val="20"/>
        </w:rPr>
        <w:t xml:space="preserve"> </w:t>
      </w:r>
      <w:r w:rsidRPr="006E2260">
        <w:rPr>
          <w:rFonts w:eastAsia="Times New Roman" w:cstheme="minorHAnsi"/>
          <w:b/>
          <w:bCs/>
          <w:sz w:val="24"/>
          <w:szCs w:val="24"/>
        </w:rPr>
        <w:t>Manuel Arnoldo Rodríguez Medina</w:t>
      </w:r>
    </w:p>
    <w:p w14:paraId="14BC44B6" w14:textId="4AB24176" w:rsidR="00BB4AA2" w:rsidRPr="00ED33FF" w:rsidRDefault="00A36FE9" w:rsidP="00A36FE9">
      <w:pPr>
        <w:autoSpaceDE w:val="0"/>
        <w:autoSpaceDN w:val="0"/>
        <w:spacing w:after="0" w:line="276" w:lineRule="auto"/>
        <w:jc w:val="right"/>
        <w:rPr>
          <w:rFonts w:ascii="Arial" w:eastAsia="Times New Roman" w:hAnsi="Arial" w:cs="Arial"/>
          <w:sz w:val="20"/>
          <w:szCs w:val="20"/>
        </w:rPr>
      </w:pPr>
      <w:bookmarkStart w:id="0" w:name="_Hlk70624723"/>
      <w:r w:rsidRPr="006E2260">
        <w:rPr>
          <w:rFonts w:ascii="Times New Roman" w:eastAsia="Times New Roman" w:hAnsi="Times New Roman" w:cs="Times New Roman"/>
          <w:sz w:val="24"/>
          <w:szCs w:val="24"/>
        </w:rPr>
        <w:t>Tecnológico Nacional de México, Campus Ciudad Juárez, México</w:t>
      </w:r>
      <w:bookmarkEnd w:id="0"/>
    </w:p>
    <w:p w14:paraId="15A4A67A" w14:textId="7785148A" w:rsidR="00BB4AA2" w:rsidRPr="00A36FE9" w:rsidRDefault="00CD2F8D" w:rsidP="00A36FE9">
      <w:pPr>
        <w:autoSpaceDE w:val="0"/>
        <w:autoSpaceDN w:val="0"/>
        <w:spacing w:after="0" w:line="276" w:lineRule="auto"/>
        <w:jc w:val="right"/>
        <w:rPr>
          <w:rFonts w:cstheme="minorHAnsi"/>
          <w:color w:val="FF0000"/>
          <w:sz w:val="24"/>
          <w:szCs w:val="24"/>
          <w:shd w:val="clear" w:color="auto" w:fill="FFFFFF"/>
        </w:rPr>
      </w:pPr>
      <w:hyperlink r:id="rId10" w:history="1">
        <w:r w:rsidR="00BB4AA2" w:rsidRPr="00A36FE9">
          <w:rPr>
            <w:rFonts w:cstheme="minorHAnsi"/>
            <w:color w:val="FF0000"/>
            <w:sz w:val="24"/>
            <w:szCs w:val="24"/>
            <w:shd w:val="clear" w:color="auto" w:fill="FFFFFF"/>
          </w:rPr>
          <w:t>manuel_rodriguez_itcj@yahoo.com</w:t>
        </w:r>
      </w:hyperlink>
    </w:p>
    <w:p w14:paraId="68935E2D" w14:textId="363DF871" w:rsidR="00BB4AA2" w:rsidRPr="00A36FE9" w:rsidRDefault="00A36FE9" w:rsidP="00A36FE9">
      <w:pPr>
        <w:autoSpaceDE w:val="0"/>
        <w:autoSpaceDN w:val="0"/>
        <w:spacing w:after="0" w:line="276" w:lineRule="auto"/>
        <w:jc w:val="right"/>
        <w:rPr>
          <w:rFonts w:ascii="Times New Roman" w:eastAsia="Times New Roman" w:hAnsi="Times New Roman" w:cs="Times New Roman"/>
          <w:sz w:val="24"/>
          <w:szCs w:val="24"/>
        </w:rPr>
      </w:pPr>
      <w:r w:rsidRPr="00A36FE9">
        <w:rPr>
          <w:rFonts w:ascii="Times New Roman" w:eastAsia="Times New Roman" w:hAnsi="Times New Roman" w:cs="Times New Roman"/>
          <w:sz w:val="24"/>
          <w:szCs w:val="24"/>
        </w:rPr>
        <w:t>https://orcid.org/</w:t>
      </w:r>
      <w:r w:rsidR="00BB4AA2" w:rsidRPr="00A36FE9">
        <w:rPr>
          <w:rFonts w:ascii="Times New Roman" w:eastAsia="Times New Roman" w:hAnsi="Times New Roman" w:cs="Times New Roman"/>
          <w:sz w:val="24"/>
          <w:szCs w:val="24"/>
        </w:rPr>
        <w:t>0000-0002-8922-4718</w:t>
      </w:r>
    </w:p>
    <w:p w14:paraId="7890C59A" w14:textId="77777777" w:rsidR="00BB4AA2" w:rsidRPr="00ED33FF" w:rsidRDefault="00BB4AA2" w:rsidP="00A36FE9">
      <w:pPr>
        <w:autoSpaceDE w:val="0"/>
        <w:autoSpaceDN w:val="0"/>
        <w:spacing w:after="0" w:line="276" w:lineRule="auto"/>
        <w:jc w:val="right"/>
        <w:rPr>
          <w:rFonts w:ascii="Arial" w:eastAsia="Times New Roman" w:hAnsi="Arial" w:cs="Arial"/>
          <w:sz w:val="20"/>
          <w:szCs w:val="20"/>
        </w:rPr>
      </w:pPr>
    </w:p>
    <w:p w14:paraId="64F99C4E" w14:textId="19C51D6C" w:rsidR="00BB4AA2" w:rsidRPr="006E2260" w:rsidRDefault="00BB4AA2" w:rsidP="00A36FE9">
      <w:pPr>
        <w:autoSpaceDE w:val="0"/>
        <w:autoSpaceDN w:val="0"/>
        <w:spacing w:after="0" w:line="276" w:lineRule="auto"/>
        <w:jc w:val="right"/>
        <w:rPr>
          <w:rFonts w:eastAsia="Times New Roman" w:cstheme="minorHAnsi"/>
          <w:b/>
          <w:bCs/>
          <w:sz w:val="24"/>
          <w:szCs w:val="24"/>
        </w:rPr>
      </w:pPr>
      <w:r w:rsidRPr="006E2260">
        <w:rPr>
          <w:rFonts w:eastAsia="Times New Roman" w:cstheme="minorHAnsi"/>
          <w:b/>
          <w:bCs/>
          <w:sz w:val="24"/>
          <w:szCs w:val="24"/>
        </w:rPr>
        <w:t>Juan Pedro Benítez Guadarrama</w:t>
      </w:r>
    </w:p>
    <w:p w14:paraId="56EE43D0" w14:textId="144D5706" w:rsidR="00BB4AA2" w:rsidRPr="00A36FE9" w:rsidRDefault="00BB4AA2" w:rsidP="00A36FE9">
      <w:pPr>
        <w:autoSpaceDE w:val="0"/>
        <w:autoSpaceDN w:val="0"/>
        <w:spacing w:after="0" w:line="276" w:lineRule="auto"/>
        <w:jc w:val="right"/>
        <w:rPr>
          <w:rFonts w:ascii="Times New Roman" w:eastAsia="Times New Roman" w:hAnsi="Times New Roman" w:cs="Times New Roman"/>
          <w:sz w:val="24"/>
          <w:szCs w:val="24"/>
        </w:rPr>
      </w:pPr>
      <w:r w:rsidRPr="00A36FE9">
        <w:rPr>
          <w:rFonts w:ascii="Times New Roman" w:eastAsia="Times New Roman" w:hAnsi="Times New Roman" w:cs="Times New Roman"/>
          <w:sz w:val="24"/>
          <w:szCs w:val="24"/>
        </w:rPr>
        <w:t>Universidad Autónoma del Estado de México</w:t>
      </w:r>
      <w:r w:rsidR="00A36FE9" w:rsidRPr="00A36FE9">
        <w:rPr>
          <w:rFonts w:ascii="Times New Roman" w:eastAsia="Times New Roman" w:hAnsi="Times New Roman" w:cs="Times New Roman"/>
          <w:sz w:val="24"/>
          <w:szCs w:val="24"/>
        </w:rPr>
        <w:t>, México</w:t>
      </w:r>
    </w:p>
    <w:p w14:paraId="0DAC567C" w14:textId="77777777" w:rsidR="00BB4AA2" w:rsidRPr="00A36FE9" w:rsidRDefault="00CD2F8D" w:rsidP="00A36FE9">
      <w:pPr>
        <w:autoSpaceDE w:val="0"/>
        <w:autoSpaceDN w:val="0"/>
        <w:spacing w:after="0" w:line="276" w:lineRule="auto"/>
        <w:jc w:val="right"/>
        <w:rPr>
          <w:rFonts w:cstheme="minorHAnsi"/>
          <w:color w:val="FF0000"/>
          <w:sz w:val="24"/>
          <w:szCs w:val="24"/>
          <w:shd w:val="clear" w:color="auto" w:fill="FFFFFF"/>
        </w:rPr>
      </w:pPr>
      <w:hyperlink r:id="rId11" w:history="1">
        <w:r w:rsidR="00BB4AA2" w:rsidRPr="00A36FE9">
          <w:rPr>
            <w:rFonts w:cstheme="minorHAnsi"/>
            <w:color w:val="FF0000"/>
            <w:sz w:val="24"/>
            <w:szCs w:val="24"/>
            <w:shd w:val="clear" w:color="auto" w:fill="FFFFFF"/>
          </w:rPr>
          <w:t>jpbenitezg@uaemex.mx</w:t>
        </w:r>
      </w:hyperlink>
    </w:p>
    <w:p w14:paraId="277E974F" w14:textId="07A15D7C" w:rsidR="00BB4AA2" w:rsidRPr="00A36FE9" w:rsidRDefault="00A36FE9" w:rsidP="00A36FE9">
      <w:pPr>
        <w:autoSpaceDE w:val="0"/>
        <w:autoSpaceDN w:val="0"/>
        <w:spacing w:after="0" w:line="276" w:lineRule="auto"/>
        <w:jc w:val="right"/>
        <w:rPr>
          <w:rFonts w:ascii="Times New Roman" w:hAnsi="Times New Roman" w:cs="Times New Roman"/>
          <w:sz w:val="24"/>
          <w:szCs w:val="24"/>
        </w:rPr>
      </w:pPr>
      <w:r w:rsidRPr="00A36FE9">
        <w:rPr>
          <w:rFonts w:ascii="Times New Roman" w:eastAsia="Times New Roman" w:hAnsi="Times New Roman" w:cs="Times New Roman"/>
          <w:sz w:val="24"/>
          <w:szCs w:val="24"/>
        </w:rPr>
        <w:t>https://orcid.org/</w:t>
      </w:r>
      <w:r w:rsidR="00BB4AA2" w:rsidRPr="00A36FE9">
        <w:rPr>
          <w:rFonts w:ascii="Times New Roman" w:eastAsia="Times New Roman" w:hAnsi="Times New Roman" w:cs="Times New Roman"/>
          <w:sz w:val="24"/>
          <w:szCs w:val="24"/>
        </w:rPr>
        <w:t>0000-0002-2826-6359</w:t>
      </w:r>
    </w:p>
    <w:p w14:paraId="3E7F7762" w14:textId="77777777" w:rsidR="00BB4AA2" w:rsidRPr="00ED33FF" w:rsidRDefault="00BB4AA2" w:rsidP="00A36FE9">
      <w:pPr>
        <w:autoSpaceDE w:val="0"/>
        <w:autoSpaceDN w:val="0"/>
        <w:spacing w:after="0" w:line="276" w:lineRule="auto"/>
        <w:jc w:val="right"/>
        <w:rPr>
          <w:rFonts w:ascii="Arial" w:eastAsia="Times New Roman" w:hAnsi="Arial" w:cs="Arial"/>
          <w:sz w:val="20"/>
          <w:szCs w:val="20"/>
        </w:rPr>
      </w:pPr>
    </w:p>
    <w:p w14:paraId="3B13C198" w14:textId="3A06839D" w:rsidR="00BB4AA2" w:rsidRPr="006E2260" w:rsidRDefault="00BB4AA2" w:rsidP="00A36FE9">
      <w:pPr>
        <w:autoSpaceDE w:val="0"/>
        <w:autoSpaceDN w:val="0"/>
        <w:spacing w:after="0" w:line="276" w:lineRule="auto"/>
        <w:jc w:val="right"/>
        <w:rPr>
          <w:rFonts w:eastAsia="Times New Roman" w:cstheme="minorHAnsi"/>
          <w:b/>
          <w:bCs/>
          <w:sz w:val="24"/>
          <w:szCs w:val="24"/>
        </w:rPr>
      </w:pPr>
      <w:r w:rsidRPr="006E2260">
        <w:rPr>
          <w:rFonts w:eastAsia="Times New Roman" w:cstheme="minorHAnsi"/>
          <w:b/>
          <w:bCs/>
          <w:sz w:val="24"/>
          <w:szCs w:val="24"/>
        </w:rPr>
        <w:t>Inocente Yuliana Meléndez Pastrana</w:t>
      </w:r>
    </w:p>
    <w:p w14:paraId="7FF6B9A2" w14:textId="07A03840" w:rsidR="00BB4AA2" w:rsidRPr="00ED33FF" w:rsidRDefault="00A36FE9" w:rsidP="00A36FE9">
      <w:pPr>
        <w:autoSpaceDE w:val="0"/>
        <w:autoSpaceDN w:val="0"/>
        <w:spacing w:after="0" w:line="276" w:lineRule="auto"/>
        <w:jc w:val="right"/>
        <w:rPr>
          <w:rFonts w:ascii="Arial" w:eastAsia="Times New Roman" w:hAnsi="Arial" w:cs="Arial"/>
          <w:sz w:val="20"/>
          <w:szCs w:val="20"/>
        </w:rPr>
      </w:pPr>
      <w:r w:rsidRPr="006E2260">
        <w:rPr>
          <w:rFonts w:ascii="Times New Roman" w:eastAsia="Times New Roman" w:hAnsi="Times New Roman" w:cs="Times New Roman"/>
          <w:sz w:val="24"/>
          <w:szCs w:val="24"/>
        </w:rPr>
        <w:t>Tecnológico Nacional de México, Campus Ciudad Juárez, México</w:t>
      </w:r>
    </w:p>
    <w:p w14:paraId="373C7EC1" w14:textId="5235EAA7" w:rsidR="00BB4AA2" w:rsidRPr="00A36FE9" w:rsidRDefault="00BB4AA2" w:rsidP="00A36FE9">
      <w:pPr>
        <w:autoSpaceDE w:val="0"/>
        <w:autoSpaceDN w:val="0"/>
        <w:spacing w:after="0" w:line="276" w:lineRule="auto"/>
        <w:jc w:val="right"/>
        <w:rPr>
          <w:rFonts w:cstheme="minorHAnsi"/>
          <w:color w:val="555555"/>
          <w:sz w:val="20"/>
          <w:szCs w:val="20"/>
          <w:shd w:val="clear" w:color="auto" w:fill="FFFFFF"/>
        </w:rPr>
      </w:pPr>
      <w:r w:rsidRPr="00A36FE9">
        <w:rPr>
          <w:rFonts w:cstheme="minorHAnsi"/>
          <w:color w:val="FF0000"/>
          <w:sz w:val="24"/>
          <w:szCs w:val="24"/>
          <w:shd w:val="clear" w:color="auto" w:fill="FFFFFF"/>
        </w:rPr>
        <w:t>yuliana.mp@cdjuarez.tecnm.mx</w:t>
      </w:r>
      <w:r w:rsidR="009824B5" w:rsidRPr="00A36FE9">
        <w:rPr>
          <w:rStyle w:val="Hipervnculo"/>
          <w:rFonts w:cstheme="minorHAnsi"/>
          <w:sz w:val="20"/>
          <w:szCs w:val="20"/>
          <w:shd w:val="clear" w:color="auto" w:fill="FFFFFF"/>
        </w:rPr>
        <w:t xml:space="preserve"> </w:t>
      </w:r>
    </w:p>
    <w:p w14:paraId="26D7722E" w14:textId="7BA4D0C5" w:rsidR="00BB4AA2" w:rsidRPr="00A36FE9" w:rsidRDefault="00A36FE9" w:rsidP="00A36FE9">
      <w:pPr>
        <w:autoSpaceDE w:val="0"/>
        <w:autoSpaceDN w:val="0"/>
        <w:spacing w:after="0" w:line="276" w:lineRule="auto"/>
        <w:jc w:val="right"/>
        <w:rPr>
          <w:rFonts w:ascii="Times New Roman" w:eastAsia="Times New Roman" w:hAnsi="Times New Roman" w:cs="Times New Roman"/>
          <w:sz w:val="24"/>
          <w:szCs w:val="24"/>
        </w:rPr>
      </w:pPr>
      <w:r w:rsidRPr="00A36FE9">
        <w:rPr>
          <w:rFonts w:ascii="Times New Roman" w:eastAsia="Times New Roman" w:hAnsi="Times New Roman" w:cs="Times New Roman"/>
          <w:sz w:val="24"/>
          <w:szCs w:val="24"/>
        </w:rPr>
        <w:t>https://orcid.org/</w:t>
      </w:r>
      <w:r w:rsidR="00BB4AA2" w:rsidRPr="00A36FE9">
        <w:rPr>
          <w:rFonts w:ascii="Times New Roman" w:eastAsia="Times New Roman" w:hAnsi="Times New Roman" w:cs="Times New Roman"/>
          <w:sz w:val="24"/>
          <w:szCs w:val="24"/>
        </w:rPr>
        <w:t>0000-0002-5260-7977</w:t>
      </w:r>
    </w:p>
    <w:p w14:paraId="4AC86E06" w14:textId="5B00C56E" w:rsidR="00E26C95" w:rsidRPr="00ED33FF" w:rsidRDefault="00E26C95" w:rsidP="0001439B">
      <w:pPr>
        <w:autoSpaceDE w:val="0"/>
        <w:autoSpaceDN w:val="0"/>
        <w:spacing w:after="0" w:line="240" w:lineRule="auto"/>
        <w:jc w:val="right"/>
        <w:rPr>
          <w:rFonts w:ascii="Times New Roman" w:eastAsia="Times New Roman" w:hAnsi="Times New Roman" w:cs="Times New Roman"/>
          <w:sz w:val="24"/>
          <w:szCs w:val="24"/>
        </w:rPr>
      </w:pPr>
    </w:p>
    <w:p w14:paraId="0DCEF66A" w14:textId="77777777" w:rsidR="00A36FE9" w:rsidRDefault="00A36FE9" w:rsidP="008C761F">
      <w:pPr>
        <w:autoSpaceDE w:val="0"/>
        <w:autoSpaceDN w:val="0"/>
        <w:spacing w:after="0" w:line="240" w:lineRule="auto"/>
        <w:rPr>
          <w:rFonts w:ascii="Times New Roman" w:eastAsia="Times New Roman" w:hAnsi="Times New Roman" w:cs="Times New Roman"/>
          <w:b/>
          <w:sz w:val="32"/>
          <w:szCs w:val="32"/>
        </w:rPr>
      </w:pPr>
    </w:p>
    <w:p w14:paraId="5FE093E9" w14:textId="7A4A41E5" w:rsidR="008C761F" w:rsidRPr="00A36FE9" w:rsidRDefault="008C761F" w:rsidP="008C761F">
      <w:pPr>
        <w:autoSpaceDE w:val="0"/>
        <w:autoSpaceDN w:val="0"/>
        <w:spacing w:after="0" w:line="240" w:lineRule="auto"/>
        <w:rPr>
          <w:rFonts w:eastAsia="Times New Roman" w:cstheme="minorHAnsi"/>
          <w:b/>
          <w:sz w:val="28"/>
          <w:szCs w:val="28"/>
        </w:rPr>
      </w:pPr>
      <w:r w:rsidRPr="00A36FE9">
        <w:rPr>
          <w:rFonts w:eastAsia="Times New Roman" w:cstheme="minorHAnsi"/>
          <w:b/>
          <w:sz w:val="28"/>
          <w:szCs w:val="28"/>
        </w:rPr>
        <w:lastRenderedPageBreak/>
        <w:t>Resumen</w:t>
      </w:r>
    </w:p>
    <w:p w14:paraId="0631C947" w14:textId="3CAA1523" w:rsidR="007D39CA" w:rsidRPr="00ED33FF" w:rsidRDefault="008F0604" w:rsidP="00A36FE9">
      <w:pPr>
        <w:spacing w:after="0" w:line="360" w:lineRule="auto"/>
        <w:jc w:val="both"/>
        <w:rPr>
          <w:rFonts w:ascii="Times New Roman" w:hAnsi="Times New Roman" w:cs="Times New Roman"/>
          <w:sz w:val="24"/>
          <w:szCs w:val="24"/>
        </w:rPr>
      </w:pPr>
      <w:r w:rsidRPr="00ED33FF">
        <w:rPr>
          <w:rFonts w:ascii="Times New Roman" w:eastAsia="Times New Roman" w:hAnsi="Times New Roman" w:cs="Times New Roman"/>
          <w:bCs/>
          <w:sz w:val="24"/>
          <w:szCs w:val="24"/>
          <w:lang w:eastAsia="es-MX"/>
        </w:rPr>
        <w:t xml:space="preserve">Durante los últimos años se ha incrementado el desarrollo de modelos probabilísticos y de análisis estadísticos aplicados a datos de </w:t>
      </w:r>
      <w:r w:rsidR="00491111" w:rsidRPr="00ED33FF">
        <w:rPr>
          <w:rFonts w:ascii="Times New Roman" w:eastAsia="Times New Roman" w:hAnsi="Times New Roman" w:cs="Times New Roman"/>
          <w:bCs/>
          <w:sz w:val="24"/>
          <w:szCs w:val="24"/>
          <w:lang w:eastAsia="es-MX"/>
        </w:rPr>
        <w:t>supervivencia.</w:t>
      </w:r>
      <w:r w:rsidRPr="00ED33FF">
        <w:rPr>
          <w:rFonts w:ascii="Times New Roman" w:eastAsia="Times New Roman" w:hAnsi="Times New Roman" w:cs="Times New Roman"/>
          <w:bCs/>
          <w:sz w:val="24"/>
          <w:szCs w:val="24"/>
          <w:lang w:eastAsia="es-MX"/>
        </w:rPr>
        <w:t xml:space="preserve"> El modelo de riesgos proporcionales de Cox se ha convertido en uno de los más </w:t>
      </w:r>
      <w:r w:rsidR="00CD58F8">
        <w:rPr>
          <w:rFonts w:ascii="Times New Roman" w:eastAsia="Times New Roman" w:hAnsi="Times New Roman" w:cs="Times New Roman"/>
          <w:bCs/>
          <w:sz w:val="24"/>
          <w:szCs w:val="24"/>
          <w:lang w:eastAsia="es-MX"/>
        </w:rPr>
        <w:t>empleados</w:t>
      </w:r>
      <w:r w:rsidRPr="00ED33FF">
        <w:rPr>
          <w:rFonts w:ascii="Times New Roman" w:eastAsia="Times New Roman" w:hAnsi="Times New Roman" w:cs="Times New Roman"/>
          <w:bCs/>
          <w:sz w:val="24"/>
          <w:szCs w:val="24"/>
          <w:lang w:eastAsia="es-MX"/>
        </w:rPr>
        <w:t xml:space="preserve">, principalmente en temas relacionados con la salud, </w:t>
      </w:r>
      <w:r w:rsidR="00CD58F8">
        <w:rPr>
          <w:rFonts w:ascii="Times New Roman" w:eastAsia="Times New Roman" w:hAnsi="Times New Roman" w:cs="Times New Roman"/>
          <w:bCs/>
          <w:sz w:val="24"/>
          <w:szCs w:val="24"/>
          <w:lang w:eastAsia="es-MX"/>
        </w:rPr>
        <w:t>pues resulta</w:t>
      </w:r>
      <w:r w:rsidRPr="00ED33FF">
        <w:rPr>
          <w:rFonts w:ascii="Times New Roman" w:eastAsia="Times New Roman" w:hAnsi="Times New Roman" w:cs="Times New Roman"/>
          <w:bCs/>
          <w:sz w:val="24"/>
          <w:szCs w:val="24"/>
          <w:lang w:eastAsia="es-MX"/>
        </w:rPr>
        <w:t xml:space="preserve"> </w:t>
      </w:r>
      <w:r w:rsidR="00491111" w:rsidRPr="00ED33FF">
        <w:rPr>
          <w:rFonts w:ascii="Times New Roman" w:eastAsia="Times New Roman" w:hAnsi="Times New Roman" w:cs="Times New Roman"/>
          <w:bCs/>
          <w:sz w:val="24"/>
          <w:szCs w:val="24"/>
          <w:lang w:eastAsia="es-MX"/>
        </w:rPr>
        <w:t>particularmente útil</w:t>
      </w:r>
      <w:r w:rsidRPr="00ED33FF">
        <w:rPr>
          <w:rFonts w:ascii="Times New Roman" w:eastAsia="Times New Roman" w:hAnsi="Times New Roman" w:cs="Times New Roman"/>
          <w:bCs/>
          <w:sz w:val="24"/>
          <w:szCs w:val="24"/>
          <w:lang w:eastAsia="es-MX"/>
        </w:rPr>
        <w:t xml:space="preserve"> para comparar grupos en los que se estudia el tiempo </w:t>
      </w:r>
      <w:r w:rsidR="00420E2D" w:rsidRPr="00ED33FF">
        <w:rPr>
          <w:rFonts w:ascii="Times New Roman" w:eastAsia="Times New Roman" w:hAnsi="Times New Roman" w:cs="Times New Roman"/>
          <w:bCs/>
          <w:sz w:val="24"/>
          <w:szCs w:val="24"/>
          <w:lang w:eastAsia="es-MX"/>
        </w:rPr>
        <w:t>transcurrido</w:t>
      </w:r>
      <w:r w:rsidRPr="00ED33FF">
        <w:rPr>
          <w:rFonts w:ascii="Times New Roman" w:eastAsia="Times New Roman" w:hAnsi="Times New Roman" w:cs="Times New Roman"/>
          <w:bCs/>
          <w:sz w:val="24"/>
          <w:szCs w:val="24"/>
          <w:lang w:eastAsia="es-MX"/>
        </w:rPr>
        <w:t xml:space="preserve"> hasta la ocurrencia de un e</w:t>
      </w:r>
      <w:r w:rsidR="000A6CDC" w:rsidRPr="00ED33FF">
        <w:rPr>
          <w:rFonts w:ascii="Times New Roman" w:eastAsia="Times New Roman" w:hAnsi="Times New Roman" w:cs="Times New Roman"/>
          <w:bCs/>
          <w:sz w:val="24"/>
          <w:szCs w:val="24"/>
          <w:lang w:eastAsia="es-MX"/>
        </w:rPr>
        <w:t>vento</w:t>
      </w:r>
      <w:r w:rsidRPr="00ED33FF">
        <w:rPr>
          <w:rFonts w:ascii="Times New Roman" w:eastAsia="Times New Roman" w:hAnsi="Times New Roman" w:cs="Times New Roman"/>
          <w:bCs/>
          <w:sz w:val="24"/>
          <w:szCs w:val="24"/>
          <w:lang w:eastAsia="es-MX"/>
        </w:rPr>
        <w:t>, pudiendo analizar conjuntamente el efecto de varias variables.</w:t>
      </w:r>
      <w:r w:rsidR="00CD58F8">
        <w:rPr>
          <w:rFonts w:ascii="Times New Roman" w:eastAsia="Times New Roman" w:hAnsi="Times New Roman" w:cs="Times New Roman"/>
          <w:bCs/>
          <w:sz w:val="24"/>
          <w:szCs w:val="24"/>
          <w:lang w:eastAsia="es-MX"/>
        </w:rPr>
        <w:t xml:space="preserve"> Por ende, e</w:t>
      </w:r>
      <w:r w:rsidRPr="00ED33FF">
        <w:rPr>
          <w:rFonts w:ascii="Times New Roman" w:eastAsia="Times New Roman" w:hAnsi="Times New Roman" w:cs="Times New Roman"/>
          <w:bCs/>
          <w:sz w:val="24"/>
          <w:szCs w:val="24"/>
          <w:lang w:eastAsia="es-MX"/>
        </w:rPr>
        <w:t xml:space="preserve">l objetivo de este estudio es presentar los parámetros de validación de los supuestos del modelo de riesgos proporcionales de Cox como una herramienta para la toma de </w:t>
      </w:r>
      <w:r w:rsidR="00491111" w:rsidRPr="00ED33FF">
        <w:rPr>
          <w:rFonts w:ascii="Times New Roman" w:eastAsia="Times New Roman" w:hAnsi="Times New Roman" w:cs="Times New Roman"/>
          <w:bCs/>
          <w:sz w:val="24"/>
          <w:szCs w:val="24"/>
          <w:lang w:eastAsia="es-MX"/>
        </w:rPr>
        <w:t>decisiones</w:t>
      </w:r>
      <w:r w:rsidRPr="00ED33FF">
        <w:rPr>
          <w:rFonts w:ascii="Times New Roman" w:eastAsia="Times New Roman" w:hAnsi="Times New Roman" w:cs="Times New Roman"/>
          <w:bCs/>
          <w:sz w:val="24"/>
          <w:szCs w:val="24"/>
          <w:lang w:eastAsia="es-MX"/>
        </w:rPr>
        <w:t xml:space="preserve"> </w:t>
      </w:r>
      <w:r w:rsidR="00491111" w:rsidRPr="00ED33FF">
        <w:rPr>
          <w:rFonts w:ascii="Times New Roman" w:eastAsia="Times New Roman" w:hAnsi="Times New Roman" w:cs="Times New Roman"/>
          <w:bCs/>
          <w:sz w:val="24"/>
          <w:szCs w:val="24"/>
          <w:lang w:eastAsia="es-MX"/>
        </w:rPr>
        <w:t>respecto</w:t>
      </w:r>
      <w:r w:rsidRPr="00ED33FF">
        <w:rPr>
          <w:rFonts w:ascii="Times New Roman" w:eastAsia="Times New Roman" w:hAnsi="Times New Roman" w:cs="Times New Roman"/>
          <w:bCs/>
          <w:sz w:val="24"/>
          <w:szCs w:val="24"/>
          <w:lang w:eastAsia="es-MX"/>
        </w:rPr>
        <w:t xml:space="preserve"> al tiempo de ocurrencia del fenómeno, comparación de grupos, efectos de diferentes factores sobre el evento</w:t>
      </w:r>
      <w:r w:rsidR="00491AB6" w:rsidRPr="00ED33FF">
        <w:rPr>
          <w:rFonts w:ascii="Times New Roman" w:eastAsia="Times New Roman" w:hAnsi="Times New Roman" w:cs="Times New Roman"/>
          <w:bCs/>
          <w:sz w:val="24"/>
          <w:szCs w:val="24"/>
          <w:lang w:eastAsia="es-MX"/>
        </w:rPr>
        <w:t xml:space="preserve"> de </w:t>
      </w:r>
      <w:r w:rsidR="000A6CDC" w:rsidRPr="00ED33FF">
        <w:rPr>
          <w:rFonts w:ascii="Times New Roman" w:eastAsia="Times New Roman" w:hAnsi="Times New Roman" w:cs="Times New Roman"/>
          <w:bCs/>
          <w:sz w:val="24"/>
          <w:szCs w:val="24"/>
          <w:lang w:eastAsia="es-MX"/>
        </w:rPr>
        <w:t>desenlace o falla</w:t>
      </w:r>
      <w:r w:rsidRPr="00ED33FF">
        <w:rPr>
          <w:rFonts w:ascii="Times New Roman" w:eastAsia="Times New Roman" w:hAnsi="Times New Roman" w:cs="Times New Roman"/>
          <w:bCs/>
          <w:sz w:val="24"/>
          <w:szCs w:val="24"/>
          <w:lang w:eastAsia="es-MX"/>
        </w:rPr>
        <w:t xml:space="preserve">, </w:t>
      </w:r>
      <w:r w:rsidR="000A6CDC" w:rsidRPr="00ED33FF">
        <w:rPr>
          <w:rFonts w:ascii="Times New Roman" w:eastAsia="Times New Roman" w:hAnsi="Times New Roman" w:cs="Times New Roman"/>
          <w:bCs/>
          <w:sz w:val="24"/>
          <w:szCs w:val="24"/>
          <w:lang w:eastAsia="es-MX"/>
        </w:rPr>
        <w:t>así</w:t>
      </w:r>
      <w:r w:rsidRPr="00ED33FF">
        <w:rPr>
          <w:rFonts w:ascii="Times New Roman" w:eastAsia="Times New Roman" w:hAnsi="Times New Roman" w:cs="Times New Roman"/>
          <w:bCs/>
          <w:sz w:val="24"/>
          <w:szCs w:val="24"/>
          <w:lang w:eastAsia="es-MX"/>
        </w:rPr>
        <w:t xml:space="preserve"> como destacar características que identifican a grupos de riesgo</w:t>
      </w:r>
      <w:r w:rsidR="00491AB6" w:rsidRPr="00ED33FF">
        <w:rPr>
          <w:rFonts w:ascii="Times New Roman" w:eastAsia="Times New Roman" w:hAnsi="Times New Roman" w:cs="Times New Roman"/>
          <w:bCs/>
          <w:sz w:val="24"/>
          <w:szCs w:val="24"/>
          <w:lang w:eastAsia="es-MX"/>
        </w:rPr>
        <w:t xml:space="preserve"> c</w:t>
      </w:r>
      <w:r w:rsidRPr="00ED33FF">
        <w:rPr>
          <w:rFonts w:ascii="Times New Roman" w:eastAsia="Times New Roman" w:hAnsi="Times New Roman" w:cs="Times New Roman"/>
          <w:bCs/>
          <w:sz w:val="24"/>
          <w:szCs w:val="24"/>
          <w:lang w:eastAsia="es-MX"/>
        </w:rPr>
        <w:t>on el fin de proporcionar a los profesionales de la salud</w:t>
      </w:r>
      <w:r w:rsidR="009824B5">
        <w:rPr>
          <w:rFonts w:ascii="Times New Roman" w:eastAsia="Times New Roman" w:hAnsi="Times New Roman" w:cs="Times New Roman"/>
          <w:bCs/>
          <w:sz w:val="24"/>
          <w:szCs w:val="24"/>
          <w:lang w:eastAsia="es-MX"/>
        </w:rPr>
        <w:t xml:space="preserve"> </w:t>
      </w:r>
      <w:r w:rsidRPr="00ED33FF">
        <w:rPr>
          <w:rFonts w:ascii="Times New Roman" w:eastAsia="Times New Roman" w:hAnsi="Times New Roman" w:cs="Times New Roman"/>
          <w:bCs/>
          <w:sz w:val="24"/>
          <w:szCs w:val="24"/>
          <w:lang w:eastAsia="es-MX"/>
        </w:rPr>
        <w:t>información estadística</w:t>
      </w:r>
      <w:r w:rsidR="009824B5">
        <w:rPr>
          <w:rFonts w:ascii="Times New Roman" w:eastAsia="Times New Roman" w:hAnsi="Times New Roman" w:cs="Times New Roman"/>
          <w:bCs/>
          <w:sz w:val="24"/>
          <w:szCs w:val="24"/>
          <w:lang w:eastAsia="es-MX"/>
        </w:rPr>
        <w:t xml:space="preserve"> </w:t>
      </w:r>
      <w:r w:rsidRPr="00ED33FF">
        <w:rPr>
          <w:rFonts w:ascii="Times New Roman" w:eastAsia="Times New Roman" w:hAnsi="Times New Roman" w:cs="Times New Roman"/>
          <w:bCs/>
          <w:sz w:val="24"/>
          <w:szCs w:val="24"/>
          <w:lang w:eastAsia="es-MX"/>
        </w:rPr>
        <w:t xml:space="preserve">que les ayude a fundamentar </w:t>
      </w:r>
      <w:r w:rsidR="00420E2D" w:rsidRPr="00ED33FF">
        <w:rPr>
          <w:rFonts w:ascii="Times New Roman" w:eastAsia="Times New Roman" w:hAnsi="Times New Roman" w:cs="Times New Roman"/>
          <w:bCs/>
          <w:sz w:val="24"/>
          <w:szCs w:val="24"/>
          <w:lang w:eastAsia="es-MX"/>
        </w:rPr>
        <w:t>decisiones</w:t>
      </w:r>
      <w:r w:rsidRPr="00ED33FF">
        <w:rPr>
          <w:rFonts w:ascii="Times New Roman" w:eastAsia="Times New Roman" w:hAnsi="Times New Roman" w:cs="Times New Roman"/>
          <w:bCs/>
          <w:sz w:val="24"/>
          <w:szCs w:val="24"/>
          <w:lang w:eastAsia="es-MX"/>
        </w:rPr>
        <w:t xml:space="preserve"> en materia de diagnóstico, pron</w:t>
      </w:r>
      <w:r w:rsidR="00810AD4" w:rsidRPr="00ED33FF">
        <w:rPr>
          <w:rFonts w:ascii="Times New Roman" w:eastAsia="Times New Roman" w:hAnsi="Times New Roman" w:cs="Times New Roman"/>
          <w:bCs/>
          <w:sz w:val="24"/>
          <w:szCs w:val="24"/>
          <w:lang w:eastAsia="es-MX"/>
        </w:rPr>
        <w:t>óstico y tratamiento</w:t>
      </w:r>
      <w:r w:rsidR="00491AB6" w:rsidRPr="00ED33FF">
        <w:rPr>
          <w:rFonts w:ascii="Times New Roman" w:eastAsia="Times New Roman" w:hAnsi="Times New Roman" w:cs="Times New Roman"/>
          <w:bCs/>
          <w:sz w:val="24"/>
          <w:szCs w:val="24"/>
          <w:lang w:eastAsia="es-MX"/>
        </w:rPr>
        <w:t>.</w:t>
      </w:r>
      <w:r w:rsidR="00CD58F8">
        <w:rPr>
          <w:rFonts w:ascii="Times New Roman" w:eastAsia="Times New Roman" w:hAnsi="Times New Roman" w:cs="Times New Roman"/>
          <w:bCs/>
          <w:sz w:val="24"/>
          <w:szCs w:val="24"/>
          <w:lang w:eastAsia="es-MX"/>
        </w:rPr>
        <w:t xml:space="preserve"> </w:t>
      </w:r>
      <w:r w:rsidRPr="00ED33FF">
        <w:rPr>
          <w:rFonts w:ascii="Times New Roman" w:eastAsia="Times New Roman" w:hAnsi="Times New Roman" w:cs="Times New Roman"/>
          <w:bCs/>
          <w:sz w:val="24"/>
          <w:szCs w:val="24"/>
          <w:lang w:eastAsia="es-MX"/>
        </w:rPr>
        <w:t>Esta</w:t>
      </w:r>
      <w:r w:rsidR="00CD58F8">
        <w:rPr>
          <w:rFonts w:ascii="Times New Roman" w:eastAsia="Times New Roman" w:hAnsi="Times New Roman" w:cs="Times New Roman"/>
          <w:bCs/>
          <w:sz w:val="24"/>
          <w:szCs w:val="24"/>
          <w:lang w:eastAsia="es-MX"/>
        </w:rPr>
        <w:t>, por tanto,</w:t>
      </w:r>
      <w:r w:rsidRPr="00ED33FF">
        <w:rPr>
          <w:rFonts w:ascii="Times New Roman" w:eastAsia="Times New Roman" w:hAnsi="Times New Roman" w:cs="Times New Roman"/>
          <w:bCs/>
          <w:sz w:val="24"/>
          <w:szCs w:val="24"/>
          <w:lang w:eastAsia="es-MX"/>
        </w:rPr>
        <w:t xml:space="preserve"> es una investigación transversal exploratoria en donde se reportan los resultados obtenidos de un análisis estadístico realizado a los datos derivados de expedientes y entrevistas a un grupo de 127 pacientes diagnosticadas con cáncer c</w:t>
      </w:r>
      <w:r w:rsidR="00CD58F8">
        <w:rPr>
          <w:rFonts w:ascii="Times New Roman" w:eastAsia="Times New Roman" w:hAnsi="Times New Roman" w:cs="Times New Roman"/>
          <w:bCs/>
          <w:sz w:val="24"/>
          <w:szCs w:val="24"/>
          <w:lang w:eastAsia="es-MX"/>
        </w:rPr>
        <w:t>e</w:t>
      </w:r>
      <w:r w:rsidRPr="00ED33FF">
        <w:rPr>
          <w:rFonts w:ascii="Times New Roman" w:eastAsia="Times New Roman" w:hAnsi="Times New Roman" w:cs="Times New Roman"/>
          <w:bCs/>
          <w:sz w:val="24"/>
          <w:szCs w:val="24"/>
          <w:lang w:eastAsia="es-MX"/>
        </w:rPr>
        <w:t xml:space="preserve">rvicouterino </w:t>
      </w:r>
      <w:r w:rsidR="00420E2D" w:rsidRPr="00ED33FF">
        <w:rPr>
          <w:rFonts w:ascii="Times New Roman" w:eastAsia="Times New Roman" w:hAnsi="Times New Roman" w:cs="Times New Roman"/>
          <w:bCs/>
          <w:sz w:val="24"/>
          <w:szCs w:val="24"/>
          <w:lang w:eastAsia="es-MX"/>
        </w:rPr>
        <w:t>durante el per</w:t>
      </w:r>
      <w:r w:rsidR="00985663">
        <w:rPr>
          <w:rFonts w:ascii="Times New Roman" w:eastAsia="Times New Roman" w:hAnsi="Times New Roman" w:cs="Times New Roman"/>
          <w:bCs/>
          <w:sz w:val="24"/>
          <w:szCs w:val="24"/>
          <w:lang w:eastAsia="es-MX"/>
        </w:rPr>
        <w:t>i</w:t>
      </w:r>
      <w:r w:rsidR="00420E2D" w:rsidRPr="00ED33FF">
        <w:rPr>
          <w:rFonts w:ascii="Times New Roman" w:eastAsia="Times New Roman" w:hAnsi="Times New Roman" w:cs="Times New Roman"/>
          <w:bCs/>
          <w:sz w:val="24"/>
          <w:szCs w:val="24"/>
          <w:lang w:eastAsia="es-MX"/>
        </w:rPr>
        <w:t>odo 2013</w:t>
      </w:r>
      <w:r w:rsidR="00985663">
        <w:rPr>
          <w:rFonts w:ascii="Times New Roman" w:eastAsia="Times New Roman" w:hAnsi="Times New Roman" w:cs="Times New Roman"/>
          <w:bCs/>
          <w:sz w:val="24"/>
          <w:szCs w:val="24"/>
          <w:lang w:eastAsia="es-MX"/>
        </w:rPr>
        <w:t>-</w:t>
      </w:r>
      <w:r w:rsidR="00420E2D" w:rsidRPr="00ED33FF">
        <w:rPr>
          <w:rFonts w:ascii="Times New Roman" w:eastAsia="Times New Roman" w:hAnsi="Times New Roman" w:cs="Times New Roman"/>
          <w:bCs/>
          <w:sz w:val="24"/>
          <w:szCs w:val="24"/>
          <w:lang w:eastAsia="es-MX"/>
        </w:rPr>
        <w:t xml:space="preserve">2017 </w:t>
      </w:r>
      <w:r w:rsidRPr="00ED33FF">
        <w:rPr>
          <w:rFonts w:ascii="Times New Roman" w:eastAsia="Times New Roman" w:hAnsi="Times New Roman" w:cs="Times New Roman"/>
          <w:bCs/>
          <w:sz w:val="24"/>
          <w:szCs w:val="24"/>
          <w:lang w:eastAsia="es-MX"/>
        </w:rPr>
        <w:t>en la clínica de colposcopia de la Jurisdicción Sanitaria II en Cd. Juárez Chihuahua</w:t>
      </w:r>
      <w:r w:rsidR="00420E2D" w:rsidRPr="00ED33FF">
        <w:rPr>
          <w:rFonts w:ascii="Times New Roman" w:eastAsia="Times New Roman" w:hAnsi="Times New Roman" w:cs="Times New Roman"/>
          <w:bCs/>
          <w:sz w:val="24"/>
          <w:szCs w:val="24"/>
          <w:lang w:eastAsia="es-MX"/>
        </w:rPr>
        <w:t>.</w:t>
      </w:r>
      <w:r w:rsidR="00985663">
        <w:rPr>
          <w:rFonts w:ascii="Times New Roman" w:eastAsia="Times New Roman" w:hAnsi="Times New Roman" w:cs="Times New Roman"/>
          <w:bCs/>
          <w:sz w:val="24"/>
          <w:szCs w:val="24"/>
          <w:lang w:eastAsia="es-MX"/>
        </w:rPr>
        <w:t xml:space="preserve"> </w:t>
      </w:r>
      <w:r w:rsidRPr="00ED33FF">
        <w:rPr>
          <w:rFonts w:ascii="Times New Roman" w:eastAsia="Times New Roman" w:hAnsi="Times New Roman" w:cs="Times New Roman"/>
          <w:bCs/>
          <w:sz w:val="24"/>
          <w:szCs w:val="24"/>
          <w:lang w:eastAsia="es-MX"/>
        </w:rPr>
        <w:t xml:space="preserve">Se analizaron los factores </w:t>
      </w:r>
      <w:r w:rsidRPr="00985663">
        <w:rPr>
          <w:rFonts w:ascii="Times New Roman" w:eastAsia="Times New Roman" w:hAnsi="Times New Roman" w:cs="Times New Roman"/>
          <w:bCs/>
          <w:i/>
          <w:sz w:val="24"/>
          <w:szCs w:val="24"/>
          <w:lang w:eastAsia="es-MX"/>
        </w:rPr>
        <w:t>edad</w:t>
      </w:r>
      <w:r w:rsidRPr="00ED33FF">
        <w:rPr>
          <w:rFonts w:ascii="Times New Roman" w:eastAsia="Times New Roman" w:hAnsi="Times New Roman" w:cs="Times New Roman"/>
          <w:bCs/>
          <w:sz w:val="24"/>
          <w:szCs w:val="24"/>
          <w:lang w:eastAsia="es-MX"/>
        </w:rPr>
        <w:t xml:space="preserve">, </w:t>
      </w:r>
      <w:r w:rsidRPr="00985663">
        <w:rPr>
          <w:rFonts w:ascii="Times New Roman" w:eastAsia="Times New Roman" w:hAnsi="Times New Roman" w:cs="Times New Roman"/>
          <w:bCs/>
          <w:i/>
          <w:sz w:val="24"/>
          <w:szCs w:val="24"/>
          <w:lang w:eastAsia="es-MX"/>
        </w:rPr>
        <w:t>diabetes</w:t>
      </w:r>
      <w:r w:rsidRPr="00ED33FF">
        <w:rPr>
          <w:rFonts w:ascii="Times New Roman" w:eastAsia="Times New Roman" w:hAnsi="Times New Roman" w:cs="Times New Roman"/>
          <w:bCs/>
          <w:sz w:val="24"/>
          <w:szCs w:val="24"/>
          <w:lang w:eastAsia="es-MX"/>
        </w:rPr>
        <w:t xml:space="preserve">, </w:t>
      </w:r>
      <w:r w:rsidRPr="00985663">
        <w:rPr>
          <w:rFonts w:ascii="Times New Roman" w:eastAsia="Times New Roman" w:hAnsi="Times New Roman" w:cs="Times New Roman"/>
          <w:bCs/>
          <w:i/>
          <w:sz w:val="24"/>
          <w:szCs w:val="24"/>
          <w:lang w:eastAsia="es-MX"/>
        </w:rPr>
        <w:t>escolaridad</w:t>
      </w:r>
      <w:r w:rsidRPr="00ED33FF">
        <w:rPr>
          <w:rFonts w:ascii="Times New Roman" w:eastAsia="Times New Roman" w:hAnsi="Times New Roman" w:cs="Times New Roman"/>
          <w:bCs/>
          <w:sz w:val="24"/>
          <w:szCs w:val="24"/>
          <w:lang w:eastAsia="es-MX"/>
        </w:rPr>
        <w:t xml:space="preserve">, </w:t>
      </w:r>
      <w:r w:rsidRPr="00985663">
        <w:rPr>
          <w:rFonts w:ascii="Times New Roman" w:eastAsia="Times New Roman" w:hAnsi="Times New Roman" w:cs="Times New Roman"/>
          <w:bCs/>
          <w:i/>
          <w:sz w:val="24"/>
          <w:szCs w:val="24"/>
          <w:lang w:eastAsia="es-MX"/>
        </w:rPr>
        <w:t>estado civil</w:t>
      </w:r>
      <w:r w:rsidRPr="00ED33FF">
        <w:rPr>
          <w:rFonts w:ascii="Times New Roman" w:eastAsia="Times New Roman" w:hAnsi="Times New Roman" w:cs="Times New Roman"/>
          <w:bCs/>
          <w:sz w:val="24"/>
          <w:szCs w:val="24"/>
          <w:lang w:eastAsia="es-MX"/>
        </w:rPr>
        <w:t xml:space="preserve"> y </w:t>
      </w:r>
      <w:r w:rsidRPr="00985663">
        <w:rPr>
          <w:rFonts w:ascii="Times New Roman" w:eastAsia="Times New Roman" w:hAnsi="Times New Roman" w:cs="Times New Roman"/>
          <w:bCs/>
          <w:i/>
          <w:sz w:val="24"/>
          <w:szCs w:val="24"/>
          <w:lang w:eastAsia="es-MX"/>
        </w:rPr>
        <w:t>cantidad de parejas</w:t>
      </w:r>
      <w:r w:rsidRPr="00ED33FF">
        <w:rPr>
          <w:rFonts w:ascii="Times New Roman" w:eastAsia="Times New Roman" w:hAnsi="Times New Roman" w:cs="Times New Roman"/>
          <w:bCs/>
          <w:sz w:val="24"/>
          <w:szCs w:val="24"/>
          <w:lang w:eastAsia="es-MX"/>
        </w:rPr>
        <w:t xml:space="preserve"> con el fin de determinar su tasa de riesgo mediante el </w:t>
      </w:r>
      <w:r w:rsidR="00985663">
        <w:rPr>
          <w:rFonts w:ascii="Times New Roman" w:eastAsia="Times New Roman" w:hAnsi="Times New Roman" w:cs="Times New Roman"/>
          <w:bCs/>
          <w:sz w:val="24"/>
          <w:szCs w:val="24"/>
          <w:lang w:eastAsia="es-MX"/>
        </w:rPr>
        <w:t>m</w:t>
      </w:r>
      <w:r w:rsidRPr="00ED33FF">
        <w:rPr>
          <w:rFonts w:ascii="Times New Roman" w:eastAsia="Times New Roman" w:hAnsi="Times New Roman" w:cs="Times New Roman"/>
          <w:bCs/>
          <w:sz w:val="24"/>
          <w:szCs w:val="24"/>
          <w:lang w:eastAsia="es-MX"/>
        </w:rPr>
        <w:t>odelo de riesgos proporcionales de Cox. El estudio identificó que los factores que tiene mayor efecto en la supervivencia de pacientes son la edad y la diabetes.</w:t>
      </w:r>
      <w:r w:rsidR="00985663">
        <w:rPr>
          <w:rFonts w:ascii="Times New Roman" w:eastAsia="Times New Roman" w:hAnsi="Times New Roman" w:cs="Times New Roman"/>
          <w:bCs/>
          <w:sz w:val="24"/>
          <w:szCs w:val="24"/>
          <w:lang w:eastAsia="es-MX"/>
        </w:rPr>
        <w:t xml:space="preserve"> </w:t>
      </w:r>
      <w:r w:rsidR="00810AD4" w:rsidRPr="00ED33FF">
        <w:rPr>
          <w:rFonts w:ascii="Times New Roman" w:hAnsi="Times New Roman" w:cs="Times New Roman"/>
          <w:sz w:val="24"/>
          <w:szCs w:val="24"/>
        </w:rPr>
        <w:t>El modelo de Cox permite utilizar</w:t>
      </w:r>
      <w:r w:rsidR="001B60AF" w:rsidRPr="00ED33FF">
        <w:rPr>
          <w:rFonts w:ascii="Times New Roman" w:hAnsi="Times New Roman" w:cs="Times New Roman"/>
          <w:sz w:val="24"/>
          <w:szCs w:val="24"/>
        </w:rPr>
        <w:t xml:space="preserve"> información de sujetos que se pierden durante el seguimiento, como sucede en los análisis de supervivencia, además de que toma en cuenta todos los factores de riesgo que pueden intervenir en un resultado dado</w:t>
      </w:r>
      <w:r w:rsidR="007714BE" w:rsidRPr="00ED33FF">
        <w:rPr>
          <w:rFonts w:ascii="Times New Roman" w:hAnsi="Times New Roman" w:cs="Times New Roman"/>
          <w:sz w:val="24"/>
          <w:szCs w:val="24"/>
        </w:rPr>
        <w:t>.</w:t>
      </w:r>
    </w:p>
    <w:p w14:paraId="0B921190" w14:textId="1344E1E2" w:rsidR="00F70372" w:rsidRDefault="00EC6BF8" w:rsidP="00F70372">
      <w:pPr>
        <w:pStyle w:val="Resumen"/>
        <w:spacing w:before="0" w:line="360" w:lineRule="auto"/>
        <w:ind w:firstLine="0"/>
        <w:rPr>
          <w:b w:val="0"/>
          <w:bCs w:val="0"/>
          <w:color w:val="auto"/>
          <w:sz w:val="24"/>
          <w:szCs w:val="24"/>
        </w:rPr>
      </w:pPr>
      <w:r w:rsidRPr="00A36FE9">
        <w:rPr>
          <w:rFonts w:asciiTheme="minorHAnsi" w:hAnsiTheme="minorHAnsi" w:cstheme="minorHAnsi"/>
          <w:bCs w:val="0"/>
          <w:iCs w:val="0"/>
          <w:color w:val="auto"/>
          <w:sz w:val="28"/>
          <w:szCs w:val="28"/>
        </w:rPr>
        <w:t>Palabras clave</w:t>
      </w:r>
      <w:r w:rsidR="009824B5" w:rsidRPr="00A36FE9">
        <w:rPr>
          <w:rFonts w:asciiTheme="minorHAnsi" w:hAnsiTheme="minorHAnsi" w:cstheme="minorHAnsi"/>
          <w:bCs w:val="0"/>
          <w:iCs w:val="0"/>
          <w:color w:val="auto"/>
          <w:sz w:val="28"/>
          <w:szCs w:val="28"/>
        </w:rPr>
        <w:t>:</w:t>
      </w:r>
      <w:r w:rsidR="00F70372" w:rsidRPr="00ED33FF">
        <w:rPr>
          <w:b w:val="0"/>
          <w:color w:val="auto"/>
          <w:sz w:val="24"/>
          <w:szCs w:val="24"/>
        </w:rPr>
        <w:t xml:space="preserve"> </w:t>
      </w:r>
      <w:r w:rsidR="00F70372" w:rsidRPr="00ED33FF">
        <w:rPr>
          <w:b w:val="0"/>
          <w:bCs w:val="0"/>
          <w:color w:val="auto"/>
          <w:sz w:val="24"/>
          <w:szCs w:val="24"/>
        </w:rPr>
        <w:t>aplicación parámetros de validación,</w:t>
      </w:r>
      <w:r w:rsidR="00F70372" w:rsidRPr="00ED33FF">
        <w:rPr>
          <w:rFonts w:asciiTheme="minorHAnsi" w:eastAsiaTheme="minorHAnsi" w:hAnsiTheme="minorHAnsi" w:cstheme="minorBidi"/>
          <w:b w:val="0"/>
          <w:bCs w:val="0"/>
          <w:iCs w:val="0"/>
          <w:color w:val="auto"/>
          <w:sz w:val="24"/>
          <w:szCs w:val="24"/>
        </w:rPr>
        <w:t xml:space="preserve"> </w:t>
      </w:r>
      <w:r w:rsidR="00F70372" w:rsidRPr="00ED33FF">
        <w:rPr>
          <w:b w:val="0"/>
          <w:bCs w:val="0"/>
          <w:color w:val="auto"/>
          <w:sz w:val="24"/>
          <w:szCs w:val="24"/>
        </w:rPr>
        <w:t>modelo de Cox, razón de riesgo, supervivencia</w:t>
      </w:r>
      <w:r w:rsidR="009824B5">
        <w:rPr>
          <w:b w:val="0"/>
          <w:bCs w:val="0"/>
          <w:color w:val="auto"/>
          <w:sz w:val="24"/>
          <w:szCs w:val="24"/>
        </w:rPr>
        <w:t>.</w:t>
      </w:r>
    </w:p>
    <w:p w14:paraId="28339262" w14:textId="77777777" w:rsidR="00A36FE9" w:rsidRPr="00ED33FF" w:rsidRDefault="00A36FE9" w:rsidP="00F70372">
      <w:pPr>
        <w:pStyle w:val="Resumen"/>
        <w:spacing w:before="0" w:line="360" w:lineRule="auto"/>
        <w:ind w:firstLine="0"/>
        <w:rPr>
          <w:b w:val="0"/>
          <w:bCs w:val="0"/>
          <w:color w:val="auto"/>
          <w:sz w:val="24"/>
          <w:szCs w:val="24"/>
        </w:rPr>
      </w:pPr>
    </w:p>
    <w:p w14:paraId="01A975B4" w14:textId="5B725E3C" w:rsidR="007D39CA" w:rsidRPr="00E001BC" w:rsidRDefault="008C761F" w:rsidP="00F70372">
      <w:pPr>
        <w:pStyle w:val="Resumen"/>
        <w:spacing w:before="0" w:line="360" w:lineRule="auto"/>
        <w:ind w:firstLine="0"/>
        <w:rPr>
          <w:rFonts w:asciiTheme="minorHAnsi" w:hAnsiTheme="minorHAnsi" w:cstheme="minorHAnsi"/>
          <w:bCs w:val="0"/>
          <w:iCs w:val="0"/>
          <w:color w:val="auto"/>
          <w:sz w:val="28"/>
          <w:szCs w:val="28"/>
          <w:lang w:val="en-US"/>
        </w:rPr>
      </w:pPr>
      <w:r w:rsidRPr="00E001BC">
        <w:rPr>
          <w:rFonts w:asciiTheme="minorHAnsi" w:hAnsiTheme="minorHAnsi" w:cstheme="minorHAnsi"/>
          <w:bCs w:val="0"/>
          <w:iCs w:val="0"/>
          <w:color w:val="auto"/>
          <w:sz w:val="28"/>
          <w:szCs w:val="28"/>
          <w:lang w:val="en-US"/>
        </w:rPr>
        <w:t>Abstract</w:t>
      </w:r>
    </w:p>
    <w:p w14:paraId="212F5A67" w14:textId="1C1D1430" w:rsidR="00F70372" w:rsidRPr="00ED33FF" w:rsidRDefault="00F70372" w:rsidP="00214770">
      <w:pPr>
        <w:shd w:val="clear" w:color="auto" w:fill="FDFDFD"/>
        <w:spacing w:after="0" w:line="360" w:lineRule="auto"/>
        <w:jc w:val="both"/>
        <w:rPr>
          <w:rFonts w:ascii="Times New Roman" w:eastAsia="Times New Roman" w:hAnsi="Times New Roman" w:cs="Times New Roman"/>
          <w:sz w:val="24"/>
          <w:szCs w:val="24"/>
          <w:lang w:val="en" w:eastAsia="es-MX"/>
        </w:rPr>
      </w:pPr>
      <w:r w:rsidRPr="00ED33FF">
        <w:rPr>
          <w:rFonts w:ascii="Times New Roman" w:eastAsia="Times New Roman" w:hAnsi="Times New Roman" w:cs="Times New Roman"/>
          <w:sz w:val="24"/>
          <w:szCs w:val="24"/>
          <w:lang w:val="en" w:eastAsia="es-MX"/>
        </w:rPr>
        <w:t>In recent years, the rapid development of probabilistic models and statistical analysis applied to survival data has increased. The Cox proportional hazards model has become one of the most widely used methods, mainly in health-related issues, it is particularly useful for comparing groups in which the time elapsed until the occurrence of an event is studied, being able to jointly analyze the effect of several variables.</w:t>
      </w:r>
    </w:p>
    <w:p w14:paraId="30ABE707" w14:textId="77777777" w:rsidR="00F70372" w:rsidRPr="00ED33FF" w:rsidRDefault="00F70372" w:rsidP="00214770">
      <w:pPr>
        <w:shd w:val="clear" w:color="auto" w:fill="FDFDFD"/>
        <w:spacing w:after="0" w:line="360" w:lineRule="auto"/>
        <w:jc w:val="both"/>
        <w:rPr>
          <w:rFonts w:ascii="Times New Roman" w:eastAsia="Times New Roman" w:hAnsi="Times New Roman" w:cs="Times New Roman"/>
          <w:sz w:val="24"/>
          <w:szCs w:val="24"/>
          <w:lang w:val="en" w:eastAsia="es-MX"/>
        </w:rPr>
      </w:pPr>
      <w:r w:rsidRPr="00ED33FF">
        <w:rPr>
          <w:rFonts w:ascii="Times New Roman" w:eastAsia="Times New Roman" w:hAnsi="Times New Roman" w:cs="Times New Roman"/>
          <w:sz w:val="24"/>
          <w:szCs w:val="24"/>
          <w:lang w:val="en" w:eastAsia="es-MX"/>
        </w:rPr>
        <w:lastRenderedPageBreak/>
        <w:t>The objective of this study is to present the validation parameters of the assumptions of the Cox proportional hazards model as a tool for decision-making, regarding the time of occurrence of the phenomenon, comparison of groups, effects of different factors on the event of outcome or failure, as well as highlighting characteristics that identify groups at risk; in order to provide health professionals with statistical information that helps them inform decisions regarding diagnosis, prognosis and treatment; thus also highlighting these strengths in different fields of study that seek to identify these behaviors.</w:t>
      </w:r>
    </w:p>
    <w:p w14:paraId="4DCAC791" w14:textId="7FEADD38" w:rsidR="00F70372" w:rsidRPr="00ED33FF" w:rsidRDefault="00F70372" w:rsidP="00214770">
      <w:pPr>
        <w:shd w:val="clear" w:color="auto" w:fill="FDFDFD"/>
        <w:spacing w:after="0" w:line="360" w:lineRule="auto"/>
        <w:jc w:val="both"/>
        <w:rPr>
          <w:rFonts w:ascii="Times New Roman" w:eastAsia="Times New Roman" w:hAnsi="Times New Roman" w:cs="Times New Roman"/>
          <w:sz w:val="24"/>
          <w:szCs w:val="24"/>
          <w:lang w:val="en" w:eastAsia="es-MX"/>
        </w:rPr>
      </w:pPr>
      <w:r w:rsidRPr="00ED33FF">
        <w:rPr>
          <w:rFonts w:ascii="Times New Roman" w:eastAsia="Times New Roman" w:hAnsi="Times New Roman" w:cs="Times New Roman"/>
          <w:sz w:val="24"/>
          <w:szCs w:val="24"/>
          <w:lang w:val="en" w:eastAsia="es-MX"/>
        </w:rPr>
        <w:t xml:space="preserve">This is an exploratory cross-sectional investigation where the results obtained from a statistical analysis performed on the data derived from records and interviews with a group of 127 patients diagnosed with cervical cancer are reported during the period from 2013 to 2017 in the colposcopy clinic of the </w:t>
      </w:r>
      <w:proofErr w:type="spellStart"/>
      <w:r w:rsidRPr="00ED33FF">
        <w:rPr>
          <w:rFonts w:ascii="Times New Roman" w:eastAsia="Times New Roman" w:hAnsi="Times New Roman" w:cs="Times New Roman"/>
          <w:sz w:val="24"/>
          <w:szCs w:val="24"/>
          <w:lang w:val="en" w:eastAsia="es-MX"/>
        </w:rPr>
        <w:t>Jurisdicción</w:t>
      </w:r>
      <w:proofErr w:type="spellEnd"/>
      <w:r w:rsidRPr="00ED33FF">
        <w:rPr>
          <w:rFonts w:ascii="Times New Roman" w:eastAsia="Times New Roman" w:hAnsi="Times New Roman" w:cs="Times New Roman"/>
          <w:sz w:val="24"/>
          <w:szCs w:val="24"/>
          <w:lang w:val="en" w:eastAsia="es-MX"/>
        </w:rPr>
        <w:t xml:space="preserve"> Sanitaria II in Cd. Juárez Chihuahua.</w:t>
      </w:r>
    </w:p>
    <w:p w14:paraId="11BE219E" w14:textId="36A289C4" w:rsidR="00EC6BF8" w:rsidRPr="00ED33FF" w:rsidRDefault="00F70372" w:rsidP="00214770">
      <w:pPr>
        <w:shd w:val="clear" w:color="auto" w:fill="FDFDFD"/>
        <w:spacing w:after="0" w:line="360" w:lineRule="auto"/>
        <w:jc w:val="both"/>
        <w:rPr>
          <w:rFonts w:ascii="Times New Roman" w:eastAsia="Times New Roman" w:hAnsi="Times New Roman" w:cs="Times New Roman"/>
          <w:sz w:val="24"/>
          <w:szCs w:val="24"/>
          <w:lang w:val="en" w:eastAsia="es-MX"/>
        </w:rPr>
      </w:pPr>
      <w:r w:rsidRPr="00ED33FF">
        <w:rPr>
          <w:rFonts w:ascii="Times New Roman" w:eastAsia="Times New Roman" w:hAnsi="Times New Roman" w:cs="Times New Roman"/>
          <w:sz w:val="24"/>
          <w:szCs w:val="24"/>
          <w:lang w:val="en" w:eastAsia="es-MX"/>
        </w:rPr>
        <w:t>Age, diabetes, education, marital status and number of partners were analyzed in order to determine their risk rate using the Cox proportional hazards model. The study identified that the factors that have the greatest effect on patient survival are age and diabetes.</w:t>
      </w:r>
    </w:p>
    <w:p w14:paraId="148BFEA5" w14:textId="64C22894" w:rsidR="007714BE" w:rsidRPr="00ED33FF" w:rsidRDefault="00810AD4" w:rsidP="00214770">
      <w:pPr>
        <w:shd w:val="clear" w:color="auto" w:fill="FDFDFD"/>
        <w:spacing w:after="0" w:line="360" w:lineRule="auto"/>
        <w:jc w:val="both"/>
        <w:rPr>
          <w:rFonts w:ascii="Times New Roman" w:eastAsia="Times New Roman" w:hAnsi="Times New Roman" w:cs="Times New Roman"/>
          <w:sz w:val="24"/>
          <w:szCs w:val="24"/>
          <w:lang w:val="en-US" w:eastAsia="es-MX"/>
        </w:rPr>
      </w:pPr>
      <w:r w:rsidRPr="00ED33FF">
        <w:rPr>
          <w:rFonts w:ascii="Times New Roman" w:eastAsia="Times New Roman" w:hAnsi="Times New Roman" w:cs="Times New Roman"/>
          <w:sz w:val="24"/>
          <w:szCs w:val="24"/>
          <w:lang w:val="en-US" w:eastAsia="es-MX"/>
        </w:rPr>
        <w:t xml:space="preserve">The Cox model allows the using </w:t>
      </w:r>
      <w:r w:rsidR="007714BE" w:rsidRPr="00ED33FF">
        <w:rPr>
          <w:rFonts w:ascii="Times New Roman" w:eastAsia="Times New Roman" w:hAnsi="Times New Roman" w:cs="Times New Roman"/>
          <w:sz w:val="24"/>
          <w:szCs w:val="24"/>
          <w:lang w:val="en-US" w:eastAsia="es-MX"/>
        </w:rPr>
        <w:t>information from subjects who are lost to follow-up, as in survival analyzes, in addition to taking into account all the risk factors that may intervene in a given result, it helps to substantiate clinical judgment.</w:t>
      </w:r>
    </w:p>
    <w:p w14:paraId="3E6654A1" w14:textId="5D83905E" w:rsidR="00F70372" w:rsidRDefault="00EC6BF8" w:rsidP="00F70372">
      <w:pPr>
        <w:shd w:val="clear" w:color="auto" w:fill="FDFDFD"/>
        <w:rPr>
          <w:rFonts w:ascii="Times New Roman" w:eastAsia="Times New Roman" w:hAnsi="Times New Roman" w:cs="Times New Roman"/>
          <w:sz w:val="24"/>
          <w:szCs w:val="24"/>
          <w:lang w:val="en" w:eastAsia="es-MX"/>
        </w:rPr>
      </w:pPr>
      <w:r w:rsidRPr="00A36FE9">
        <w:rPr>
          <w:rFonts w:eastAsia="Times New Roman" w:cstheme="minorHAnsi"/>
          <w:b/>
          <w:sz w:val="28"/>
          <w:szCs w:val="28"/>
          <w:lang w:val="en-US"/>
        </w:rPr>
        <w:t>Keywords</w:t>
      </w:r>
      <w:r w:rsidR="009824B5" w:rsidRPr="00A36FE9">
        <w:rPr>
          <w:rFonts w:eastAsia="Times New Roman" w:cstheme="minorHAnsi"/>
          <w:b/>
          <w:sz w:val="28"/>
          <w:szCs w:val="28"/>
          <w:lang w:val="en-US"/>
        </w:rPr>
        <w:t>:</w:t>
      </w:r>
      <w:r w:rsidRPr="00ED33FF">
        <w:rPr>
          <w:rFonts w:ascii="Times New Roman" w:hAnsi="Times New Roman" w:cs="Times New Roman"/>
          <w:i/>
          <w:sz w:val="24"/>
          <w:szCs w:val="24"/>
          <w:lang w:val="en-US"/>
        </w:rPr>
        <w:t xml:space="preserve"> </w:t>
      </w:r>
      <w:r w:rsidR="00F10097" w:rsidRPr="00ED33FF">
        <w:rPr>
          <w:rFonts w:ascii="Times New Roman" w:eastAsia="Times New Roman" w:hAnsi="Times New Roman" w:cs="Times New Roman"/>
          <w:sz w:val="24"/>
          <w:szCs w:val="24"/>
          <w:lang w:val="en" w:eastAsia="es-MX"/>
        </w:rPr>
        <w:t xml:space="preserve"> </w:t>
      </w:r>
      <w:r w:rsidR="00F70372" w:rsidRPr="00ED33FF">
        <w:rPr>
          <w:rFonts w:ascii="Times New Roman" w:eastAsia="Times New Roman" w:hAnsi="Times New Roman" w:cs="Times New Roman"/>
          <w:sz w:val="24"/>
          <w:szCs w:val="24"/>
          <w:lang w:val="en" w:eastAsia="es-MX"/>
        </w:rPr>
        <w:t>application validation parameters, Cox model, hazard ratio, survival</w:t>
      </w:r>
      <w:r w:rsidR="009824B5">
        <w:rPr>
          <w:rFonts w:ascii="Times New Roman" w:eastAsia="Times New Roman" w:hAnsi="Times New Roman" w:cs="Times New Roman"/>
          <w:sz w:val="24"/>
          <w:szCs w:val="24"/>
          <w:lang w:val="en" w:eastAsia="es-MX"/>
        </w:rPr>
        <w:t>.</w:t>
      </w:r>
    </w:p>
    <w:p w14:paraId="3A29BC64" w14:textId="77777777" w:rsidR="00A36FE9" w:rsidRDefault="00A36FE9" w:rsidP="00F70372">
      <w:pPr>
        <w:shd w:val="clear" w:color="auto" w:fill="FDFDFD"/>
        <w:rPr>
          <w:rFonts w:ascii="Times New Roman" w:eastAsia="Times New Roman" w:hAnsi="Times New Roman" w:cs="Times New Roman"/>
          <w:sz w:val="24"/>
          <w:szCs w:val="24"/>
          <w:lang w:val="en" w:eastAsia="es-MX"/>
        </w:rPr>
      </w:pPr>
    </w:p>
    <w:p w14:paraId="3FD98C7E" w14:textId="14B5EE58" w:rsidR="00A36FE9" w:rsidRPr="00E001BC" w:rsidRDefault="00A36FE9" w:rsidP="00F70372">
      <w:pPr>
        <w:shd w:val="clear" w:color="auto" w:fill="FDFDFD"/>
        <w:rPr>
          <w:rFonts w:eastAsia="Times New Roman" w:cstheme="minorHAnsi"/>
          <w:b/>
          <w:sz w:val="28"/>
          <w:szCs w:val="28"/>
        </w:rPr>
      </w:pPr>
      <w:r w:rsidRPr="00E001BC">
        <w:rPr>
          <w:rFonts w:eastAsia="Times New Roman" w:cstheme="minorHAnsi"/>
          <w:b/>
          <w:sz w:val="28"/>
          <w:szCs w:val="28"/>
        </w:rPr>
        <w:t>Resumo</w:t>
      </w:r>
    </w:p>
    <w:p w14:paraId="5280E104" w14:textId="77777777" w:rsidR="00A36FE9" w:rsidRPr="00A36FE9" w:rsidRDefault="00A36FE9" w:rsidP="00A36FE9">
      <w:pPr>
        <w:pStyle w:val="Resumen"/>
        <w:spacing w:line="360" w:lineRule="auto"/>
        <w:ind w:firstLine="0"/>
        <w:rPr>
          <w:b w:val="0"/>
          <w:bCs w:val="0"/>
          <w:color w:val="auto"/>
          <w:sz w:val="24"/>
          <w:szCs w:val="24"/>
        </w:rPr>
      </w:pPr>
      <w:r w:rsidRPr="00A36FE9">
        <w:rPr>
          <w:b w:val="0"/>
          <w:bCs w:val="0"/>
          <w:color w:val="auto"/>
          <w:sz w:val="24"/>
          <w:szCs w:val="24"/>
        </w:rPr>
        <w:t xml:space="preserve">Nos últimos anos, o </w:t>
      </w:r>
      <w:proofErr w:type="spellStart"/>
      <w:r w:rsidRPr="00A36FE9">
        <w:rPr>
          <w:b w:val="0"/>
          <w:bCs w:val="0"/>
          <w:color w:val="auto"/>
          <w:sz w:val="24"/>
          <w:szCs w:val="24"/>
        </w:rPr>
        <w:t>desenvolvimento</w:t>
      </w:r>
      <w:proofErr w:type="spellEnd"/>
      <w:r w:rsidRPr="00A36FE9">
        <w:rPr>
          <w:b w:val="0"/>
          <w:bCs w:val="0"/>
          <w:color w:val="auto"/>
          <w:sz w:val="24"/>
          <w:szCs w:val="24"/>
        </w:rPr>
        <w:t xml:space="preserve"> de modelos probabilísticos e </w:t>
      </w:r>
      <w:proofErr w:type="spellStart"/>
      <w:r w:rsidRPr="00A36FE9">
        <w:rPr>
          <w:b w:val="0"/>
          <w:bCs w:val="0"/>
          <w:color w:val="auto"/>
          <w:sz w:val="24"/>
          <w:szCs w:val="24"/>
        </w:rPr>
        <w:t>análises</w:t>
      </w:r>
      <w:proofErr w:type="spellEnd"/>
      <w:r w:rsidRPr="00A36FE9">
        <w:rPr>
          <w:b w:val="0"/>
          <w:bCs w:val="0"/>
          <w:color w:val="auto"/>
          <w:sz w:val="24"/>
          <w:szCs w:val="24"/>
        </w:rPr>
        <w:t xml:space="preserve"> </w:t>
      </w:r>
      <w:proofErr w:type="spellStart"/>
      <w:r w:rsidRPr="00A36FE9">
        <w:rPr>
          <w:b w:val="0"/>
          <w:bCs w:val="0"/>
          <w:color w:val="auto"/>
          <w:sz w:val="24"/>
          <w:szCs w:val="24"/>
        </w:rPr>
        <w:t>estatísticas</w:t>
      </w:r>
      <w:proofErr w:type="spellEnd"/>
      <w:r w:rsidRPr="00A36FE9">
        <w:rPr>
          <w:b w:val="0"/>
          <w:bCs w:val="0"/>
          <w:color w:val="auto"/>
          <w:sz w:val="24"/>
          <w:szCs w:val="24"/>
        </w:rPr>
        <w:t xml:space="preserve"> aplicadas a dados de </w:t>
      </w:r>
      <w:proofErr w:type="spellStart"/>
      <w:r w:rsidRPr="00A36FE9">
        <w:rPr>
          <w:b w:val="0"/>
          <w:bCs w:val="0"/>
          <w:color w:val="auto"/>
          <w:sz w:val="24"/>
          <w:szCs w:val="24"/>
        </w:rPr>
        <w:t>sobrevivência</w:t>
      </w:r>
      <w:proofErr w:type="spellEnd"/>
      <w:r w:rsidRPr="00A36FE9">
        <w:rPr>
          <w:b w:val="0"/>
          <w:bCs w:val="0"/>
          <w:color w:val="auto"/>
          <w:sz w:val="24"/>
          <w:szCs w:val="24"/>
        </w:rPr>
        <w:t xml:space="preserve"> </w:t>
      </w:r>
      <w:proofErr w:type="spellStart"/>
      <w:r w:rsidRPr="00A36FE9">
        <w:rPr>
          <w:b w:val="0"/>
          <w:bCs w:val="0"/>
          <w:color w:val="auto"/>
          <w:sz w:val="24"/>
          <w:szCs w:val="24"/>
        </w:rPr>
        <w:t>tem</w:t>
      </w:r>
      <w:proofErr w:type="spellEnd"/>
      <w:r w:rsidRPr="00A36FE9">
        <w:rPr>
          <w:b w:val="0"/>
          <w:bCs w:val="0"/>
          <w:color w:val="auto"/>
          <w:sz w:val="24"/>
          <w:szCs w:val="24"/>
        </w:rPr>
        <w:t xml:space="preserve"> aumentado. O modelo de riscos </w:t>
      </w:r>
      <w:proofErr w:type="spellStart"/>
      <w:r w:rsidRPr="00A36FE9">
        <w:rPr>
          <w:b w:val="0"/>
          <w:bCs w:val="0"/>
          <w:color w:val="auto"/>
          <w:sz w:val="24"/>
          <w:szCs w:val="24"/>
        </w:rPr>
        <w:t>proporcionais</w:t>
      </w:r>
      <w:proofErr w:type="spellEnd"/>
      <w:r w:rsidRPr="00A36FE9">
        <w:rPr>
          <w:b w:val="0"/>
          <w:bCs w:val="0"/>
          <w:color w:val="auto"/>
          <w:sz w:val="24"/>
          <w:szCs w:val="24"/>
        </w:rPr>
        <w:t xml:space="preserve"> de Cox </w:t>
      </w:r>
      <w:proofErr w:type="spellStart"/>
      <w:r w:rsidRPr="00A36FE9">
        <w:rPr>
          <w:b w:val="0"/>
          <w:bCs w:val="0"/>
          <w:color w:val="auto"/>
          <w:sz w:val="24"/>
          <w:szCs w:val="24"/>
        </w:rPr>
        <w:t>tornou</w:t>
      </w:r>
      <w:proofErr w:type="spellEnd"/>
      <w:r w:rsidRPr="00A36FE9">
        <w:rPr>
          <w:b w:val="0"/>
          <w:bCs w:val="0"/>
          <w:color w:val="auto"/>
          <w:sz w:val="24"/>
          <w:szCs w:val="24"/>
        </w:rPr>
        <w:t xml:space="preserve">-se </w:t>
      </w:r>
      <w:proofErr w:type="spellStart"/>
      <w:r w:rsidRPr="00A36FE9">
        <w:rPr>
          <w:b w:val="0"/>
          <w:bCs w:val="0"/>
          <w:color w:val="auto"/>
          <w:sz w:val="24"/>
          <w:szCs w:val="24"/>
        </w:rPr>
        <w:t>um</w:t>
      </w:r>
      <w:proofErr w:type="spellEnd"/>
      <w:r w:rsidRPr="00A36FE9">
        <w:rPr>
          <w:b w:val="0"/>
          <w:bCs w:val="0"/>
          <w:color w:val="auto"/>
          <w:sz w:val="24"/>
          <w:szCs w:val="24"/>
        </w:rPr>
        <w:t xml:space="preserve"> dos </w:t>
      </w:r>
      <w:proofErr w:type="spellStart"/>
      <w:r w:rsidRPr="00A36FE9">
        <w:rPr>
          <w:b w:val="0"/>
          <w:bCs w:val="0"/>
          <w:color w:val="auto"/>
          <w:sz w:val="24"/>
          <w:szCs w:val="24"/>
        </w:rPr>
        <w:t>mais</w:t>
      </w:r>
      <w:proofErr w:type="spellEnd"/>
      <w:r w:rsidRPr="00A36FE9">
        <w:rPr>
          <w:b w:val="0"/>
          <w:bCs w:val="0"/>
          <w:color w:val="auto"/>
          <w:sz w:val="24"/>
          <w:szCs w:val="24"/>
        </w:rPr>
        <w:t xml:space="preserve"> utilizados, principalmente em </w:t>
      </w:r>
      <w:proofErr w:type="spellStart"/>
      <w:r w:rsidRPr="00A36FE9">
        <w:rPr>
          <w:b w:val="0"/>
          <w:bCs w:val="0"/>
          <w:color w:val="auto"/>
          <w:sz w:val="24"/>
          <w:szCs w:val="24"/>
        </w:rPr>
        <w:t>questões</w:t>
      </w:r>
      <w:proofErr w:type="spellEnd"/>
      <w:r w:rsidRPr="00A36FE9">
        <w:rPr>
          <w:b w:val="0"/>
          <w:bCs w:val="0"/>
          <w:color w:val="auto"/>
          <w:sz w:val="24"/>
          <w:szCs w:val="24"/>
        </w:rPr>
        <w:t xml:space="preserve"> de </w:t>
      </w:r>
      <w:proofErr w:type="spellStart"/>
      <w:r w:rsidRPr="00A36FE9">
        <w:rPr>
          <w:b w:val="0"/>
          <w:bCs w:val="0"/>
          <w:color w:val="auto"/>
          <w:sz w:val="24"/>
          <w:szCs w:val="24"/>
        </w:rPr>
        <w:t>saúde</w:t>
      </w:r>
      <w:proofErr w:type="spellEnd"/>
      <w:r w:rsidRPr="00A36FE9">
        <w:rPr>
          <w:b w:val="0"/>
          <w:bCs w:val="0"/>
          <w:color w:val="auto"/>
          <w:sz w:val="24"/>
          <w:szCs w:val="24"/>
        </w:rPr>
        <w:t xml:space="preserve">, </w:t>
      </w:r>
      <w:proofErr w:type="spellStart"/>
      <w:r w:rsidRPr="00A36FE9">
        <w:rPr>
          <w:b w:val="0"/>
          <w:bCs w:val="0"/>
          <w:color w:val="auto"/>
          <w:sz w:val="24"/>
          <w:szCs w:val="24"/>
        </w:rPr>
        <w:t>pois</w:t>
      </w:r>
      <w:proofErr w:type="spellEnd"/>
      <w:r w:rsidRPr="00A36FE9">
        <w:rPr>
          <w:b w:val="0"/>
          <w:bCs w:val="0"/>
          <w:color w:val="auto"/>
          <w:sz w:val="24"/>
          <w:szCs w:val="24"/>
        </w:rPr>
        <w:t xml:space="preserve"> é particularmente útil para comparar grupos em que se </w:t>
      </w:r>
      <w:proofErr w:type="spellStart"/>
      <w:r w:rsidRPr="00A36FE9">
        <w:rPr>
          <w:b w:val="0"/>
          <w:bCs w:val="0"/>
          <w:color w:val="auto"/>
          <w:sz w:val="24"/>
          <w:szCs w:val="24"/>
        </w:rPr>
        <w:t>estuda</w:t>
      </w:r>
      <w:proofErr w:type="spellEnd"/>
      <w:r w:rsidRPr="00A36FE9">
        <w:rPr>
          <w:b w:val="0"/>
          <w:bCs w:val="0"/>
          <w:color w:val="auto"/>
          <w:sz w:val="24"/>
          <w:szCs w:val="24"/>
        </w:rPr>
        <w:t xml:space="preserve"> o tempo </w:t>
      </w:r>
      <w:proofErr w:type="spellStart"/>
      <w:r w:rsidRPr="00A36FE9">
        <w:rPr>
          <w:b w:val="0"/>
          <w:bCs w:val="0"/>
          <w:color w:val="auto"/>
          <w:sz w:val="24"/>
          <w:szCs w:val="24"/>
        </w:rPr>
        <w:t>decorrido</w:t>
      </w:r>
      <w:proofErr w:type="spellEnd"/>
      <w:r w:rsidRPr="00A36FE9">
        <w:rPr>
          <w:b w:val="0"/>
          <w:bCs w:val="0"/>
          <w:color w:val="auto"/>
          <w:sz w:val="24"/>
          <w:szCs w:val="24"/>
        </w:rPr>
        <w:t xml:space="preserve"> até a </w:t>
      </w:r>
      <w:proofErr w:type="spellStart"/>
      <w:r w:rsidRPr="00A36FE9">
        <w:rPr>
          <w:b w:val="0"/>
          <w:bCs w:val="0"/>
          <w:color w:val="auto"/>
          <w:sz w:val="24"/>
          <w:szCs w:val="24"/>
        </w:rPr>
        <w:t>ocorrência</w:t>
      </w:r>
      <w:proofErr w:type="spellEnd"/>
      <w:r w:rsidRPr="00A36FE9">
        <w:rPr>
          <w:b w:val="0"/>
          <w:bCs w:val="0"/>
          <w:color w:val="auto"/>
          <w:sz w:val="24"/>
          <w:szCs w:val="24"/>
        </w:rPr>
        <w:t xml:space="preserve"> de </w:t>
      </w:r>
      <w:proofErr w:type="spellStart"/>
      <w:r w:rsidRPr="00A36FE9">
        <w:rPr>
          <w:b w:val="0"/>
          <w:bCs w:val="0"/>
          <w:color w:val="auto"/>
          <w:sz w:val="24"/>
          <w:szCs w:val="24"/>
        </w:rPr>
        <w:t>um</w:t>
      </w:r>
      <w:proofErr w:type="spellEnd"/>
      <w:r w:rsidRPr="00A36FE9">
        <w:rPr>
          <w:b w:val="0"/>
          <w:bCs w:val="0"/>
          <w:color w:val="auto"/>
          <w:sz w:val="24"/>
          <w:szCs w:val="24"/>
        </w:rPr>
        <w:t xml:space="preserve"> evento, </w:t>
      </w:r>
      <w:proofErr w:type="spellStart"/>
      <w:r w:rsidRPr="00A36FE9">
        <w:rPr>
          <w:b w:val="0"/>
          <w:bCs w:val="0"/>
          <w:color w:val="auto"/>
          <w:sz w:val="24"/>
          <w:szCs w:val="24"/>
        </w:rPr>
        <w:t>podendo</w:t>
      </w:r>
      <w:proofErr w:type="spellEnd"/>
      <w:r w:rsidRPr="00A36FE9">
        <w:rPr>
          <w:b w:val="0"/>
          <w:bCs w:val="0"/>
          <w:color w:val="auto"/>
          <w:sz w:val="24"/>
          <w:szCs w:val="24"/>
        </w:rPr>
        <w:t xml:space="preserve"> </w:t>
      </w:r>
      <w:proofErr w:type="spellStart"/>
      <w:r w:rsidRPr="00A36FE9">
        <w:rPr>
          <w:b w:val="0"/>
          <w:bCs w:val="0"/>
          <w:color w:val="auto"/>
          <w:sz w:val="24"/>
          <w:szCs w:val="24"/>
        </w:rPr>
        <w:t>analisar</w:t>
      </w:r>
      <w:proofErr w:type="spellEnd"/>
      <w:r w:rsidRPr="00A36FE9">
        <w:rPr>
          <w:b w:val="0"/>
          <w:bCs w:val="0"/>
          <w:color w:val="auto"/>
          <w:sz w:val="24"/>
          <w:szCs w:val="24"/>
        </w:rPr>
        <w:t xml:space="preserve"> conjuntamente o </w:t>
      </w:r>
      <w:proofErr w:type="spellStart"/>
      <w:r w:rsidRPr="00A36FE9">
        <w:rPr>
          <w:b w:val="0"/>
          <w:bCs w:val="0"/>
          <w:color w:val="auto"/>
          <w:sz w:val="24"/>
          <w:szCs w:val="24"/>
        </w:rPr>
        <w:t>efeito</w:t>
      </w:r>
      <w:proofErr w:type="spellEnd"/>
      <w:r w:rsidRPr="00A36FE9">
        <w:rPr>
          <w:b w:val="0"/>
          <w:bCs w:val="0"/>
          <w:color w:val="auto"/>
          <w:sz w:val="24"/>
          <w:szCs w:val="24"/>
        </w:rPr>
        <w:t xml:space="preserve">. de </w:t>
      </w:r>
      <w:proofErr w:type="spellStart"/>
      <w:r w:rsidRPr="00A36FE9">
        <w:rPr>
          <w:b w:val="0"/>
          <w:bCs w:val="0"/>
          <w:color w:val="auto"/>
          <w:sz w:val="24"/>
          <w:szCs w:val="24"/>
        </w:rPr>
        <w:t>várias</w:t>
      </w:r>
      <w:proofErr w:type="spellEnd"/>
      <w:r w:rsidRPr="00A36FE9">
        <w:rPr>
          <w:b w:val="0"/>
          <w:bCs w:val="0"/>
          <w:color w:val="auto"/>
          <w:sz w:val="24"/>
          <w:szCs w:val="24"/>
        </w:rPr>
        <w:t xml:space="preserve"> </w:t>
      </w:r>
      <w:proofErr w:type="spellStart"/>
      <w:r w:rsidRPr="00A36FE9">
        <w:rPr>
          <w:b w:val="0"/>
          <w:bCs w:val="0"/>
          <w:color w:val="auto"/>
          <w:sz w:val="24"/>
          <w:szCs w:val="24"/>
        </w:rPr>
        <w:t>variáveis</w:t>
      </w:r>
      <w:proofErr w:type="spellEnd"/>
      <w:r w:rsidRPr="00A36FE9">
        <w:rPr>
          <w:b w:val="0"/>
          <w:bCs w:val="0"/>
          <w:color w:val="auto"/>
          <w:sz w:val="24"/>
          <w:szCs w:val="24"/>
        </w:rPr>
        <w:t xml:space="preserve">. </w:t>
      </w:r>
      <w:proofErr w:type="spellStart"/>
      <w:r w:rsidRPr="00A36FE9">
        <w:rPr>
          <w:b w:val="0"/>
          <w:bCs w:val="0"/>
          <w:color w:val="auto"/>
          <w:sz w:val="24"/>
          <w:szCs w:val="24"/>
        </w:rPr>
        <w:t>Portanto</w:t>
      </w:r>
      <w:proofErr w:type="spellEnd"/>
      <w:r w:rsidRPr="00A36FE9">
        <w:rPr>
          <w:b w:val="0"/>
          <w:bCs w:val="0"/>
          <w:color w:val="auto"/>
          <w:sz w:val="24"/>
          <w:szCs w:val="24"/>
        </w:rPr>
        <w:t xml:space="preserve">, </w:t>
      </w:r>
      <w:proofErr w:type="spellStart"/>
      <w:r w:rsidRPr="00A36FE9">
        <w:rPr>
          <w:b w:val="0"/>
          <w:bCs w:val="0"/>
          <w:color w:val="auto"/>
          <w:sz w:val="24"/>
          <w:szCs w:val="24"/>
        </w:rPr>
        <w:t>o</w:t>
      </w:r>
      <w:proofErr w:type="spellEnd"/>
      <w:r w:rsidRPr="00A36FE9">
        <w:rPr>
          <w:b w:val="0"/>
          <w:bCs w:val="0"/>
          <w:color w:val="auto"/>
          <w:sz w:val="24"/>
          <w:szCs w:val="24"/>
        </w:rPr>
        <w:t xml:space="preserve"> objetivo </w:t>
      </w:r>
      <w:proofErr w:type="spellStart"/>
      <w:r w:rsidRPr="00A36FE9">
        <w:rPr>
          <w:b w:val="0"/>
          <w:bCs w:val="0"/>
          <w:color w:val="auto"/>
          <w:sz w:val="24"/>
          <w:szCs w:val="24"/>
        </w:rPr>
        <w:t>deste</w:t>
      </w:r>
      <w:proofErr w:type="spellEnd"/>
      <w:r w:rsidRPr="00A36FE9">
        <w:rPr>
          <w:b w:val="0"/>
          <w:bCs w:val="0"/>
          <w:color w:val="auto"/>
          <w:sz w:val="24"/>
          <w:szCs w:val="24"/>
        </w:rPr>
        <w:t xml:space="preserve"> </w:t>
      </w:r>
      <w:proofErr w:type="spellStart"/>
      <w:r w:rsidRPr="00A36FE9">
        <w:rPr>
          <w:b w:val="0"/>
          <w:bCs w:val="0"/>
          <w:color w:val="auto"/>
          <w:sz w:val="24"/>
          <w:szCs w:val="24"/>
        </w:rPr>
        <w:t>estudo</w:t>
      </w:r>
      <w:proofErr w:type="spellEnd"/>
      <w:r w:rsidRPr="00A36FE9">
        <w:rPr>
          <w:b w:val="0"/>
          <w:bCs w:val="0"/>
          <w:color w:val="auto"/>
          <w:sz w:val="24"/>
          <w:szCs w:val="24"/>
        </w:rPr>
        <w:t xml:space="preserve"> é </w:t>
      </w:r>
      <w:proofErr w:type="spellStart"/>
      <w:r w:rsidRPr="00A36FE9">
        <w:rPr>
          <w:b w:val="0"/>
          <w:bCs w:val="0"/>
          <w:color w:val="auto"/>
          <w:sz w:val="24"/>
          <w:szCs w:val="24"/>
        </w:rPr>
        <w:t>apresentar</w:t>
      </w:r>
      <w:proofErr w:type="spellEnd"/>
      <w:r w:rsidRPr="00A36FE9">
        <w:rPr>
          <w:b w:val="0"/>
          <w:bCs w:val="0"/>
          <w:color w:val="auto"/>
          <w:sz w:val="24"/>
          <w:szCs w:val="24"/>
        </w:rPr>
        <w:t xml:space="preserve"> os </w:t>
      </w:r>
      <w:proofErr w:type="spellStart"/>
      <w:r w:rsidRPr="00A36FE9">
        <w:rPr>
          <w:b w:val="0"/>
          <w:bCs w:val="0"/>
          <w:color w:val="auto"/>
          <w:sz w:val="24"/>
          <w:szCs w:val="24"/>
        </w:rPr>
        <w:t>parâmetros</w:t>
      </w:r>
      <w:proofErr w:type="spellEnd"/>
      <w:r w:rsidRPr="00A36FE9">
        <w:rPr>
          <w:b w:val="0"/>
          <w:bCs w:val="0"/>
          <w:color w:val="auto"/>
          <w:sz w:val="24"/>
          <w:szCs w:val="24"/>
        </w:rPr>
        <w:t xml:space="preserve"> de </w:t>
      </w:r>
      <w:proofErr w:type="spellStart"/>
      <w:r w:rsidRPr="00A36FE9">
        <w:rPr>
          <w:b w:val="0"/>
          <w:bCs w:val="0"/>
          <w:color w:val="auto"/>
          <w:sz w:val="24"/>
          <w:szCs w:val="24"/>
        </w:rPr>
        <w:t>validação</w:t>
      </w:r>
      <w:proofErr w:type="spellEnd"/>
      <w:r w:rsidRPr="00A36FE9">
        <w:rPr>
          <w:b w:val="0"/>
          <w:bCs w:val="0"/>
          <w:color w:val="auto"/>
          <w:sz w:val="24"/>
          <w:szCs w:val="24"/>
        </w:rPr>
        <w:t xml:space="preserve"> dos </w:t>
      </w:r>
      <w:proofErr w:type="spellStart"/>
      <w:r w:rsidRPr="00A36FE9">
        <w:rPr>
          <w:b w:val="0"/>
          <w:bCs w:val="0"/>
          <w:color w:val="auto"/>
          <w:sz w:val="24"/>
          <w:szCs w:val="24"/>
        </w:rPr>
        <w:t>pressupostos</w:t>
      </w:r>
      <w:proofErr w:type="spellEnd"/>
      <w:r w:rsidRPr="00A36FE9">
        <w:rPr>
          <w:b w:val="0"/>
          <w:bCs w:val="0"/>
          <w:color w:val="auto"/>
          <w:sz w:val="24"/>
          <w:szCs w:val="24"/>
        </w:rPr>
        <w:t xml:space="preserve"> do modelo de riscos </w:t>
      </w:r>
      <w:proofErr w:type="spellStart"/>
      <w:r w:rsidRPr="00A36FE9">
        <w:rPr>
          <w:b w:val="0"/>
          <w:bCs w:val="0"/>
          <w:color w:val="auto"/>
          <w:sz w:val="24"/>
          <w:szCs w:val="24"/>
        </w:rPr>
        <w:t>proporcionais</w:t>
      </w:r>
      <w:proofErr w:type="spellEnd"/>
      <w:r w:rsidRPr="00A36FE9">
        <w:rPr>
          <w:b w:val="0"/>
          <w:bCs w:val="0"/>
          <w:color w:val="auto"/>
          <w:sz w:val="24"/>
          <w:szCs w:val="24"/>
        </w:rPr>
        <w:t xml:space="preserve"> de Cox como </w:t>
      </w:r>
      <w:proofErr w:type="spellStart"/>
      <w:r w:rsidRPr="00A36FE9">
        <w:rPr>
          <w:b w:val="0"/>
          <w:bCs w:val="0"/>
          <w:color w:val="auto"/>
          <w:sz w:val="24"/>
          <w:szCs w:val="24"/>
        </w:rPr>
        <w:t>ferramenta</w:t>
      </w:r>
      <w:proofErr w:type="spellEnd"/>
      <w:r w:rsidRPr="00A36FE9">
        <w:rPr>
          <w:b w:val="0"/>
          <w:bCs w:val="0"/>
          <w:color w:val="auto"/>
          <w:sz w:val="24"/>
          <w:szCs w:val="24"/>
        </w:rPr>
        <w:t xml:space="preserve"> para a tomada de </w:t>
      </w:r>
      <w:proofErr w:type="spellStart"/>
      <w:r w:rsidRPr="00A36FE9">
        <w:rPr>
          <w:b w:val="0"/>
          <w:bCs w:val="0"/>
          <w:color w:val="auto"/>
          <w:sz w:val="24"/>
          <w:szCs w:val="24"/>
        </w:rPr>
        <w:t>decisões</w:t>
      </w:r>
      <w:proofErr w:type="spellEnd"/>
      <w:r w:rsidRPr="00A36FE9">
        <w:rPr>
          <w:b w:val="0"/>
          <w:bCs w:val="0"/>
          <w:color w:val="auto"/>
          <w:sz w:val="24"/>
          <w:szCs w:val="24"/>
        </w:rPr>
        <w:t xml:space="preserve"> </w:t>
      </w:r>
      <w:proofErr w:type="spellStart"/>
      <w:r w:rsidRPr="00A36FE9">
        <w:rPr>
          <w:b w:val="0"/>
          <w:bCs w:val="0"/>
          <w:color w:val="auto"/>
          <w:sz w:val="24"/>
          <w:szCs w:val="24"/>
        </w:rPr>
        <w:t>quanto</w:t>
      </w:r>
      <w:proofErr w:type="spellEnd"/>
      <w:r w:rsidRPr="00A36FE9">
        <w:rPr>
          <w:b w:val="0"/>
          <w:bCs w:val="0"/>
          <w:color w:val="auto"/>
          <w:sz w:val="24"/>
          <w:szCs w:val="24"/>
        </w:rPr>
        <w:t xml:space="preserve"> </w:t>
      </w:r>
      <w:proofErr w:type="spellStart"/>
      <w:r w:rsidRPr="00A36FE9">
        <w:rPr>
          <w:b w:val="0"/>
          <w:bCs w:val="0"/>
          <w:color w:val="auto"/>
          <w:sz w:val="24"/>
          <w:szCs w:val="24"/>
        </w:rPr>
        <w:t>ao</w:t>
      </w:r>
      <w:proofErr w:type="spellEnd"/>
      <w:r w:rsidRPr="00A36FE9">
        <w:rPr>
          <w:b w:val="0"/>
          <w:bCs w:val="0"/>
          <w:color w:val="auto"/>
          <w:sz w:val="24"/>
          <w:szCs w:val="24"/>
        </w:rPr>
        <w:t xml:space="preserve"> tempo de </w:t>
      </w:r>
      <w:proofErr w:type="spellStart"/>
      <w:r w:rsidRPr="00A36FE9">
        <w:rPr>
          <w:b w:val="0"/>
          <w:bCs w:val="0"/>
          <w:color w:val="auto"/>
          <w:sz w:val="24"/>
          <w:szCs w:val="24"/>
        </w:rPr>
        <w:t>ocorrência</w:t>
      </w:r>
      <w:proofErr w:type="spellEnd"/>
      <w:r w:rsidRPr="00A36FE9">
        <w:rPr>
          <w:b w:val="0"/>
          <w:bCs w:val="0"/>
          <w:color w:val="auto"/>
          <w:sz w:val="24"/>
          <w:szCs w:val="24"/>
        </w:rPr>
        <w:t xml:space="preserve"> do </w:t>
      </w:r>
      <w:proofErr w:type="spellStart"/>
      <w:r w:rsidRPr="00A36FE9">
        <w:rPr>
          <w:b w:val="0"/>
          <w:bCs w:val="0"/>
          <w:color w:val="auto"/>
          <w:sz w:val="24"/>
          <w:szCs w:val="24"/>
        </w:rPr>
        <w:t>fenômeno</w:t>
      </w:r>
      <w:proofErr w:type="spellEnd"/>
      <w:r w:rsidRPr="00A36FE9">
        <w:rPr>
          <w:b w:val="0"/>
          <w:bCs w:val="0"/>
          <w:color w:val="auto"/>
          <w:sz w:val="24"/>
          <w:szCs w:val="24"/>
        </w:rPr>
        <w:t xml:space="preserve">, </w:t>
      </w:r>
      <w:proofErr w:type="spellStart"/>
      <w:r w:rsidRPr="00A36FE9">
        <w:rPr>
          <w:b w:val="0"/>
          <w:bCs w:val="0"/>
          <w:color w:val="auto"/>
          <w:sz w:val="24"/>
          <w:szCs w:val="24"/>
        </w:rPr>
        <w:t>comparação</w:t>
      </w:r>
      <w:proofErr w:type="spellEnd"/>
      <w:r w:rsidRPr="00A36FE9">
        <w:rPr>
          <w:b w:val="0"/>
          <w:bCs w:val="0"/>
          <w:color w:val="auto"/>
          <w:sz w:val="24"/>
          <w:szCs w:val="24"/>
        </w:rPr>
        <w:t xml:space="preserve"> de grupos, </w:t>
      </w:r>
      <w:proofErr w:type="spellStart"/>
      <w:r w:rsidRPr="00A36FE9">
        <w:rPr>
          <w:b w:val="0"/>
          <w:bCs w:val="0"/>
          <w:color w:val="auto"/>
          <w:sz w:val="24"/>
          <w:szCs w:val="24"/>
        </w:rPr>
        <w:t>efeitos</w:t>
      </w:r>
      <w:proofErr w:type="spellEnd"/>
      <w:r w:rsidRPr="00A36FE9">
        <w:rPr>
          <w:b w:val="0"/>
          <w:bCs w:val="0"/>
          <w:color w:val="auto"/>
          <w:sz w:val="24"/>
          <w:szCs w:val="24"/>
        </w:rPr>
        <w:t xml:space="preserve"> de diferentes fatores no desfecho </w:t>
      </w:r>
      <w:proofErr w:type="spellStart"/>
      <w:r w:rsidRPr="00A36FE9">
        <w:rPr>
          <w:b w:val="0"/>
          <w:bCs w:val="0"/>
          <w:color w:val="auto"/>
          <w:sz w:val="24"/>
          <w:szCs w:val="24"/>
        </w:rPr>
        <w:t>ou</w:t>
      </w:r>
      <w:proofErr w:type="spellEnd"/>
      <w:r w:rsidRPr="00A36FE9">
        <w:rPr>
          <w:b w:val="0"/>
          <w:bCs w:val="0"/>
          <w:color w:val="auto"/>
          <w:sz w:val="24"/>
          <w:szCs w:val="24"/>
        </w:rPr>
        <w:t xml:space="preserve"> </w:t>
      </w:r>
      <w:proofErr w:type="spellStart"/>
      <w:r w:rsidRPr="00A36FE9">
        <w:rPr>
          <w:b w:val="0"/>
          <w:bCs w:val="0"/>
          <w:color w:val="auto"/>
          <w:sz w:val="24"/>
          <w:szCs w:val="24"/>
        </w:rPr>
        <w:t>falha</w:t>
      </w:r>
      <w:proofErr w:type="spellEnd"/>
      <w:r w:rsidRPr="00A36FE9">
        <w:rPr>
          <w:b w:val="0"/>
          <w:bCs w:val="0"/>
          <w:color w:val="auto"/>
          <w:sz w:val="24"/>
          <w:szCs w:val="24"/>
        </w:rPr>
        <w:t xml:space="preserve"> evento, </w:t>
      </w:r>
      <w:proofErr w:type="spellStart"/>
      <w:r w:rsidRPr="00A36FE9">
        <w:rPr>
          <w:b w:val="0"/>
          <w:bCs w:val="0"/>
          <w:color w:val="auto"/>
          <w:sz w:val="24"/>
          <w:szCs w:val="24"/>
        </w:rPr>
        <w:t>bem</w:t>
      </w:r>
      <w:proofErr w:type="spellEnd"/>
      <w:r w:rsidRPr="00A36FE9">
        <w:rPr>
          <w:b w:val="0"/>
          <w:bCs w:val="0"/>
          <w:color w:val="auto"/>
          <w:sz w:val="24"/>
          <w:szCs w:val="24"/>
        </w:rPr>
        <w:t xml:space="preserve"> como destacar características que </w:t>
      </w:r>
      <w:proofErr w:type="spellStart"/>
      <w:r w:rsidRPr="00A36FE9">
        <w:rPr>
          <w:b w:val="0"/>
          <w:bCs w:val="0"/>
          <w:color w:val="auto"/>
          <w:sz w:val="24"/>
          <w:szCs w:val="24"/>
        </w:rPr>
        <w:t>identificam</w:t>
      </w:r>
      <w:proofErr w:type="spellEnd"/>
      <w:r w:rsidRPr="00A36FE9">
        <w:rPr>
          <w:b w:val="0"/>
          <w:bCs w:val="0"/>
          <w:color w:val="auto"/>
          <w:sz w:val="24"/>
          <w:szCs w:val="24"/>
        </w:rPr>
        <w:t xml:space="preserve"> grupos de risco, a </w:t>
      </w:r>
      <w:proofErr w:type="spellStart"/>
      <w:r w:rsidRPr="00A36FE9">
        <w:rPr>
          <w:b w:val="0"/>
          <w:bCs w:val="0"/>
          <w:color w:val="auto"/>
          <w:sz w:val="24"/>
          <w:szCs w:val="24"/>
        </w:rPr>
        <w:t>fim</w:t>
      </w:r>
      <w:proofErr w:type="spellEnd"/>
      <w:r w:rsidRPr="00A36FE9">
        <w:rPr>
          <w:b w:val="0"/>
          <w:bCs w:val="0"/>
          <w:color w:val="auto"/>
          <w:sz w:val="24"/>
          <w:szCs w:val="24"/>
        </w:rPr>
        <w:t xml:space="preserve"> de fornecer </w:t>
      </w:r>
      <w:proofErr w:type="spellStart"/>
      <w:r w:rsidRPr="00A36FE9">
        <w:rPr>
          <w:b w:val="0"/>
          <w:bCs w:val="0"/>
          <w:color w:val="auto"/>
          <w:sz w:val="24"/>
          <w:szCs w:val="24"/>
        </w:rPr>
        <w:t>aos</w:t>
      </w:r>
      <w:proofErr w:type="spellEnd"/>
      <w:r w:rsidRPr="00A36FE9">
        <w:rPr>
          <w:b w:val="0"/>
          <w:bCs w:val="0"/>
          <w:color w:val="auto"/>
          <w:sz w:val="24"/>
          <w:szCs w:val="24"/>
        </w:rPr>
        <w:t xml:space="preserve"> </w:t>
      </w:r>
      <w:proofErr w:type="spellStart"/>
      <w:r w:rsidRPr="00A36FE9">
        <w:rPr>
          <w:b w:val="0"/>
          <w:bCs w:val="0"/>
          <w:color w:val="auto"/>
          <w:sz w:val="24"/>
          <w:szCs w:val="24"/>
        </w:rPr>
        <w:t>profissionais</w:t>
      </w:r>
      <w:proofErr w:type="spellEnd"/>
      <w:r w:rsidRPr="00A36FE9">
        <w:rPr>
          <w:b w:val="0"/>
          <w:bCs w:val="0"/>
          <w:color w:val="auto"/>
          <w:sz w:val="24"/>
          <w:szCs w:val="24"/>
        </w:rPr>
        <w:t xml:space="preserve"> de </w:t>
      </w:r>
      <w:proofErr w:type="spellStart"/>
      <w:r w:rsidRPr="00A36FE9">
        <w:rPr>
          <w:b w:val="0"/>
          <w:bCs w:val="0"/>
          <w:color w:val="auto"/>
          <w:sz w:val="24"/>
          <w:szCs w:val="24"/>
        </w:rPr>
        <w:t>saúde</w:t>
      </w:r>
      <w:proofErr w:type="spellEnd"/>
      <w:r w:rsidRPr="00A36FE9">
        <w:rPr>
          <w:b w:val="0"/>
          <w:bCs w:val="0"/>
          <w:color w:val="auto"/>
          <w:sz w:val="24"/>
          <w:szCs w:val="24"/>
        </w:rPr>
        <w:t xml:space="preserve"> </w:t>
      </w:r>
      <w:proofErr w:type="spellStart"/>
      <w:r w:rsidRPr="00A36FE9">
        <w:rPr>
          <w:b w:val="0"/>
          <w:bCs w:val="0"/>
          <w:color w:val="auto"/>
          <w:sz w:val="24"/>
          <w:szCs w:val="24"/>
        </w:rPr>
        <w:t>informações</w:t>
      </w:r>
      <w:proofErr w:type="spellEnd"/>
      <w:r w:rsidRPr="00A36FE9">
        <w:rPr>
          <w:b w:val="0"/>
          <w:bCs w:val="0"/>
          <w:color w:val="auto"/>
          <w:sz w:val="24"/>
          <w:szCs w:val="24"/>
        </w:rPr>
        <w:t xml:space="preserve"> </w:t>
      </w:r>
      <w:proofErr w:type="spellStart"/>
      <w:r w:rsidRPr="00A36FE9">
        <w:rPr>
          <w:b w:val="0"/>
          <w:bCs w:val="0"/>
          <w:color w:val="auto"/>
          <w:sz w:val="24"/>
          <w:szCs w:val="24"/>
        </w:rPr>
        <w:t>estatísticas</w:t>
      </w:r>
      <w:proofErr w:type="spellEnd"/>
      <w:r w:rsidRPr="00A36FE9">
        <w:rPr>
          <w:b w:val="0"/>
          <w:bCs w:val="0"/>
          <w:color w:val="auto"/>
          <w:sz w:val="24"/>
          <w:szCs w:val="24"/>
        </w:rPr>
        <w:t xml:space="preserve"> que os </w:t>
      </w:r>
      <w:proofErr w:type="spellStart"/>
      <w:r w:rsidRPr="00A36FE9">
        <w:rPr>
          <w:b w:val="0"/>
          <w:bCs w:val="0"/>
          <w:color w:val="auto"/>
          <w:sz w:val="24"/>
          <w:szCs w:val="24"/>
        </w:rPr>
        <w:t>auxiliem</w:t>
      </w:r>
      <w:proofErr w:type="spellEnd"/>
      <w:r w:rsidRPr="00A36FE9">
        <w:rPr>
          <w:b w:val="0"/>
          <w:bCs w:val="0"/>
          <w:color w:val="auto"/>
          <w:sz w:val="24"/>
          <w:szCs w:val="24"/>
        </w:rPr>
        <w:t xml:space="preserve"> a informar </w:t>
      </w:r>
      <w:proofErr w:type="spellStart"/>
      <w:r w:rsidRPr="00A36FE9">
        <w:rPr>
          <w:b w:val="0"/>
          <w:bCs w:val="0"/>
          <w:color w:val="auto"/>
          <w:sz w:val="24"/>
          <w:szCs w:val="24"/>
        </w:rPr>
        <w:t>decisões</w:t>
      </w:r>
      <w:proofErr w:type="spellEnd"/>
      <w:r w:rsidRPr="00A36FE9">
        <w:rPr>
          <w:b w:val="0"/>
          <w:bCs w:val="0"/>
          <w:color w:val="auto"/>
          <w:sz w:val="24"/>
          <w:szCs w:val="24"/>
        </w:rPr>
        <w:t xml:space="preserve"> sobre diagnóstico, </w:t>
      </w:r>
      <w:proofErr w:type="spellStart"/>
      <w:r w:rsidRPr="00A36FE9">
        <w:rPr>
          <w:b w:val="0"/>
          <w:bCs w:val="0"/>
          <w:color w:val="auto"/>
          <w:sz w:val="24"/>
          <w:szCs w:val="24"/>
        </w:rPr>
        <w:t>prognóstico</w:t>
      </w:r>
      <w:proofErr w:type="spellEnd"/>
      <w:r w:rsidRPr="00A36FE9">
        <w:rPr>
          <w:b w:val="0"/>
          <w:bCs w:val="0"/>
          <w:color w:val="auto"/>
          <w:sz w:val="24"/>
          <w:szCs w:val="24"/>
        </w:rPr>
        <w:t xml:space="preserve"> e </w:t>
      </w:r>
      <w:proofErr w:type="spellStart"/>
      <w:r w:rsidRPr="00A36FE9">
        <w:rPr>
          <w:b w:val="0"/>
          <w:bCs w:val="0"/>
          <w:color w:val="auto"/>
          <w:sz w:val="24"/>
          <w:szCs w:val="24"/>
        </w:rPr>
        <w:t>tratamento</w:t>
      </w:r>
      <w:proofErr w:type="spellEnd"/>
      <w:r w:rsidRPr="00A36FE9">
        <w:rPr>
          <w:b w:val="0"/>
          <w:bCs w:val="0"/>
          <w:color w:val="auto"/>
          <w:sz w:val="24"/>
          <w:szCs w:val="24"/>
        </w:rPr>
        <w:t xml:space="preserve">. Trata-se, </w:t>
      </w:r>
      <w:proofErr w:type="spellStart"/>
      <w:r w:rsidRPr="00A36FE9">
        <w:rPr>
          <w:b w:val="0"/>
          <w:bCs w:val="0"/>
          <w:color w:val="auto"/>
          <w:sz w:val="24"/>
          <w:szCs w:val="24"/>
        </w:rPr>
        <w:t>portanto</w:t>
      </w:r>
      <w:proofErr w:type="spellEnd"/>
      <w:r w:rsidRPr="00A36FE9">
        <w:rPr>
          <w:b w:val="0"/>
          <w:bCs w:val="0"/>
          <w:color w:val="auto"/>
          <w:sz w:val="24"/>
          <w:szCs w:val="24"/>
        </w:rPr>
        <w:t xml:space="preserve">, de </w:t>
      </w:r>
      <w:proofErr w:type="spellStart"/>
      <w:r w:rsidRPr="00A36FE9">
        <w:rPr>
          <w:b w:val="0"/>
          <w:bCs w:val="0"/>
          <w:color w:val="auto"/>
          <w:sz w:val="24"/>
          <w:szCs w:val="24"/>
        </w:rPr>
        <w:t>uma</w:t>
      </w:r>
      <w:proofErr w:type="spellEnd"/>
      <w:r w:rsidRPr="00A36FE9">
        <w:rPr>
          <w:b w:val="0"/>
          <w:bCs w:val="0"/>
          <w:color w:val="auto"/>
          <w:sz w:val="24"/>
          <w:szCs w:val="24"/>
        </w:rPr>
        <w:t xml:space="preserve"> </w:t>
      </w:r>
      <w:proofErr w:type="spellStart"/>
      <w:r w:rsidRPr="00A36FE9">
        <w:rPr>
          <w:b w:val="0"/>
          <w:bCs w:val="0"/>
          <w:color w:val="auto"/>
          <w:sz w:val="24"/>
          <w:szCs w:val="24"/>
        </w:rPr>
        <w:t>investigação</w:t>
      </w:r>
      <w:proofErr w:type="spellEnd"/>
      <w:r w:rsidRPr="00A36FE9">
        <w:rPr>
          <w:b w:val="0"/>
          <w:bCs w:val="0"/>
          <w:color w:val="auto"/>
          <w:sz w:val="24"/>
          <w:szCs w:val="24"/>
        </w:rPr>
        <w:t xml:space="preserve"> </w:t>
      </w:r>
      <w:proofErr w:type="spellStart"/>
      <w:r w:rsidRPr="00A36FE9">
        <w:rPr>
          <w:b w:val="0"/>
          <w:bCs w:val="0"/>
          <w:color w:val="auto"/>
          <w:sz w:val="24"/>
          <w:szCs w:val="24"/>
        </w:rPr>
        <w:t>exploratória</w:t>
      </w:r>
      <w:proofErr w:type="spellEnd"/>
      <w:r w:rsidRPr="00A36FE9">
        <w:rPr>
          <w:b w:val="0"/>
          <w:bCs w:val="0"/>
          <w:color w:val="auto"/>
          <w:sz w:val="24"/>
          <w:szCs w:val="24"/>
        </w:rPr>
        <w:t xml:space="preserve"> transversal onde os resultados </w:t>
      </w:r>
      <w:proofErr w:type="spellStart"/>
      <w:r w:rsidRPr="00A36FE9">
        <w:rPr>
          <w:b w:val="0"/>
          <w:bCs w:val="0"/>
          <w:color w:val="auto"/>
          <w:sz w:val="24"/>
          <w:szCs w:val="24"/>
        </w:rPr>
        <w:t>obtidos</w:t>
      </w:r>
      <w:proofErr w:type="spellEnd"/>
      <w:r w:rsidRPr="00A36FE9">
        <w:rPr>
          <w:b w:val="0"/>
          <w:bCs w:val="0"/>
          <w:color w:val="auto"/>
          <w:sz w:val="24"/>
          <w:szCs w:val="24"/>
        </w:rPr>
        <w:t xml:space="preserve"> a partir de </w:t>
      </w:r>
      <w:proofErr w:type="spellStart"/>
      <w:r w:rsidRPr="00A36FE9">
        <w:rPr>
          <w:b w:val="0"/>
          <w:bCs w:val="0"/>
          <w:color w:val="auto"/>
          <w:sz w:val="24"/>
          <w:szCs w:val="24"/>
        </w:rPr>
        <w:t>uma</w:t>
      </w:r>
      <w:proofErr w:type="spellEnd"/>
      <w:r w:rsidRPr="00A36FE9">
        <w:rPr>
          <w:b w:val="0"/>
          <w:bCs w:val="0"/>
          <w:color w:val="auto"/>
          <w:sz w:val="24"/>
          <w:szCs w:val="24"/>
        </w:rPr>
        <w:t xml:space="preserve"> </w:t>
      </w:r>
      <w:proofErr w:type="spellStart"/>
      <w:r w:rsidRPr="00A36FE9">
        <w:rPr>
          <w:b w:val="0"/>
          <w:bCs w:val="0"/>
          <w:color w:val="auto"/>
          <w:sz w:val="24"/>
          <w:szCs w:val="24"/>
        </w:rPr>
        <w:t>análise</w:t>
      </w:r>
      <w:proofErr w:type="spellEnd"/>
      <w:r w:rsidRPr="00A36FE9">
        <w:rPr>
          <w:b w:val="0"/>
          <w:bCs w:val="0"/>
          <w:color w:val="auto"/>
          <w:sz w:val="24"/>
          <w:szCs w:val="24"/>
        </w:rPr>
        <w:t xml:space="preserve"> </w:t>
      </w:r>
      <w:proofErr w:type="spellStart"/>
      <w:r w:rsidRPr="00A36FE9">
        <w:rPr>
          <w:b w:val="0"/>
          <w:bCs w:val="0"/>
          <w:color w:val="auto"/>
          <w:sz w:val="24"/>
          <w:szCs w:val="24"/>
        </w:rPr>
        <w:lastRenderedPageBreak/>
        <w:t>estatística</w:t>
      </w:r>
      <w:proofErr w:type="spellEnd"/>
      <w:r w:rsidRPr="00A36FE9">
        <w:rPr>
          <w:b w:val="0"/>
          <w:bCs w:val="0"/>
          <w:color w:val="auto"/>
          <w:sz w:val="24"/>
          <w:szCs w:val="24"/>
        </w:rPr>
        <w:t xml:space="preserve"> realizada </w:t>
      </w:r>
      <w:proofErr w:type="spellStart"/>
      <w:r w:rsidRPr="00A36FE9">
        <w:rPr>
          <w:b w:val="0"/>
          <w:bCs w:val="0"/>
          <w:color w:val="auto"/>
          <w:sz w:val="24"/>
          <w:szCs w:val="24"/>
        </w:rPr>
        <w:t>com</w:t>
      </w:r>
      <w:proofErr w:type="spellEnd"/>
      <w:r w:rsidRPr="00A36FE9">
        <w:rPr>
          <w:b w:val="0"/>
          <w:bCs w:val="0"/>
          <w:color w:val="auto"/>
          <w:sz w:val="24"/>
          <w:szCs w:val="24"/>
        </w:rPr>
        <w:t xml:space="preserve"> os dados provenientes de </w:t>
      </w:r>
      <w:proofErr w:type="spellStart"/>
      <w:r w:rsidRPr="00A36FE9">
        <w:rPr>
          <w:b w:val="0"/>
          <w:bCs w:val="0"/>
          <w:color w:val="auto"/>
          <w:sz w:val="24"/>
          <w:szCs w:val="24"/>
        </w:rPr>
        <w:t>prontuários</w:t>
      </w:r>
      <w:proofErr w:type="spellEnd"/>
      <w:r w:rsidRPr="00A36FE9">
        <w:rPr>
          <w:b w:val="0"/>
          <w:bCs w:val="0"/>
          <w:color w:val="auto"/>
          <w:sz w:val="24"/>
          <w:szCs w:val="24"/>
        </w:rPr>
        <w:t xml:space="preserve"> e entrevistas </w:t>
      </w:r>
      <w:proofErr w:type="spellStart"/>
      <w:r w:rsidRPr="00A36FE9">
        <w:rPr>
          <w:b w:val="0"/>
          <w:bCs w:val="0"/>
          <w:color w:val="auto"/>
          <w:sz w:val="24"/>
          <w:szCs w:val="24"/>
        </w:rPr>
        <w:t>com</w:t>
      </w:r>
      <w:proofErr w:type="spellEnd"/>
      <w:r w:rsidRPr="00A36FE9">
        <w:rPr>
          <w:b w:val="0"/>
          <w:bCs w:val="0"/>
          <w:color w:val="auto"/>
          <w:sz w:val="24"/>
          <w:szCs w:val="24"/>
        </w:rPr>
        <w:t xml:space="preserve"> </w:t>
      </w:r>
      <w:proofErr w:type="spellStart"/>
      <w:r w:rsidRPr="00A36FE9">
        <w:rPr>
          <w:b w:val="0"/>
          <w:bCs w:val="0"/>
          <w:color w:val="auto"/>
          <w:sz w:val="24"/>
          <w:szCs w:val="24"/>
        </w:rPr>
        <w:t>um</w:t>
      </w:r>
      <w:proofErr w:type="spellEnd"/>
      <w:r w:rsidRPr="00A36FE9">
        <w:rPr>
          <w:b w:val="0"/>
          <w:bCs w:val="0"/>
          <w:color w:val="auto"/>
          <w:sz w:val="24"/>
          <w:szCs w:val="24"/>
        </w:rPr>
        <w:t xml:space="preserve"> grupo de 127 pacientes </w:t>
      </w:r>
      <w:proofErr w:type="spellStart"/>
      <w:r w:rsidRPr="00A36FE9">
        <w:rPr>
          <w:b w:val="0"/>
          <w:bCs w:val="0"/>
          <w:color w:val="auto"/>
          <w:sz w:val="24"/>
          <w:szCs w:val="24"/>
        </w:rPr>
        <w:t>com</w:t>
      </w:r>
      <w:proofErr w:type="spellEnd"/>
      <w:r w:rsidRPr="00A36FE9">
        <w:rPr>
          <w:b w:val="0"/>
          <w:bCs w:val="0"/>
          <w:color w:val="auto"/>
          <w:sz w:val="24"/>
          <w:szCs w:val="24"/>
        </w:rPr>
        <w:t xml:space="preserve"> diagnóstico de </w:t>
      </w:r>
      <w:proofErr w:type="spellStart"/>
      <w:r w:rsidRPr="00A36FE9">
        <w:rPr>
          <w:b w:val="0"/>
          <w:bCs w:val="0"/>
          <w:color w:val="auto"/>
          <w:sz w:val="24"/>
          <w:szCs w:val="24"/>
        </w:rPr>
        <w:t>câncer</w:t>
      </w:r>
      <w:proofErr w:type="spellEnd"/>
      <w:r w:rsidRPr="00A36FE9">
        <w:rPr>
          <w:b w:val="0"/>
          <w:bCs w:val="0"/>
          <w:color w:val="auto"/>
          <w:sz w:val="24"/>
          <w:szCs w:val="24"/>
        </w:rPr>
        <w:t xml:space="preserve"> de </w:t>
      </w:r>
      <w:proofErr w:type="spellStart"/>
      <w:r w:rsidRPr="00A36FE9">
        <w:rPr>
          <w:b w:val="0"/>
          <w:bCs w:val="0"/>
          <w:color w:val="auto"/>
          <w:sz w:val="24"/>
          <w:szCs w:val="24"/>
        </w:rPr>
        <w:t>colo</w:t>
      </w:r>
      <w:proofErr w:type="spellEnd"/>
      <w:r w:rsidRPr="00A36FE9">
        <w:rPr>
          <w:b w:val="0"/>
          <w:bCs w:val="0"/>
          <w:color w:val="auto"/>
          <w:sz w:val="24"/>
          <w:szCs w:val="24"/>
        </w:rPr>
        <w:t xml:space="preserve"> uterino durante o período de 2013-2017 no </w:t>
      </w:r>
      <w:proofErr w:type="spellStart"/>
      <w:r w:rsidRPr="00A36FE9">
        <w:rPr>
          <w:b w:val="0"/>
          <w:bCs w:val="0"/>
          <w:color w:val="auto"/>
          <w:sz w:val="24"/>
          <w:szCs w:val="24"/>
        </w:rPr>
        <w:t>ambulatório</w:t>
      </w:r>
      <w:proofErr w:type="spellEnd"/>
      <w:r w:rsidRPr="00A36FE9">
        <w:rPr>
          <w:b w:val="0"/>
          <w:bCs w:val="0"/>
          <w:color w:val="auto"/>
          <w:sz w:val="24"/>
          <w:szCs w:val="24"/>
        </w:rPr>
        <w:t xml:space="preserve"> de Colposcopia da Vara </w:t>
      </w:r>
      <w:proofErr w:type="spellStart"/>
      <w:r w:rsidRPr="00A36FE9">
        <w:rPr>
          <w:b w:val="0"/>
          <w:bCs w:val="0"/>
          <w:color w:val="auto"/>
          <w:sz w:val="24"/>
          <w:szCs w:val="24"/>
        </w:rPr>
        <w:t>Sanitária</w:t>
      </w:r>
      <w:proofErr w:type="spellEnd"/>
      <w:r w:rsidRPr="00A36FE9">
        <w:rPr>
          <w:b w:val="0"/>
          <w:bCs w:val="0"/>
          <w:color w:val="auto"/>
          <w:sz w:val="24"/>
          <w:szCs w:val="24"/>
        </w:rPr>
        <w:t xml:space="preserve"> II em Cd. Juárez Chihuahua. Os fatores </w:t>
      </w:r>
      <w:proofErr w:type="spellStart"/>
      <w:r w:rsidRPr="00A36FE9">
        <w:rPr>
          <w:b w:val="0"/>
          <w:bCs w:val="0"/>
          <w:color w:val="auto"/>
          <w:sz w:val="24"/>
          <w:szCs w:val="24"/>
        </w:rPr>
        <w:t>idade</w:t>
      </w:r>
      <w:proofErr w:type="spellEnd"/>
      <w:r w:rsidRPr="00A36FE9">
        <w:rPr>
          <w:b w:val="0"/>
          <w:bCs w:val="0"/>
          <w:color w:val="auto"/>
          <w:sz w:val="24"/>
          <w:szCs w:val="24"/>
        </w:rPr>
        <w:t xml:space="preserve">, diabetes, </w:t>
      </w:r>
      <w:proofErr w:type="spellStart"/>
      <w:r w:rsidRPr="00A36FE9">
        <w:rPr>
          <w:b w:val="0"/>
          <w:bCs w:val="0"/>
          <w:color w:val="auto"/>
          <w:sz w:val="24"/>
          <w:szCs w:val="24"/>
        </w:rPr>
        <w:t>escolaridade</w:t>
      </w:r>
      <w:proofErr w:type="spellEnd"/>
      <w:r w:rsidRPr="00A36FE9">
        <w:rPr>
          <w:b w:val="0"/>
          <w:bCs w:val="0"/>
          <w:color w:val="auto"/>
          <w:sz w:val="24"/>
          <w:szCs w:val="24"/>
        </w:rPr>
        <w:t xml:space="preserve">, estado civil e número de </w:t>
      </w:r>
      <w:proofErr w:type="spellStart"/>
      <w:r w:rsidRPr="00A36FE9">
        <w:rPr>
          <w:b w:val="0"/>
          <w:bCs w:val="0"/>
          <w:color w:val="auto"/>
          <w:sz w:val="24"/>
          <w:szCs w:val="24"/>
        </w:rPr>
        <w:t>parceiros</w:t>
      </w:r>
      <w:proofErr w:type="spellEnd"/>
      <w:r w:rsidRPr="00A36FE9">
        <w:rPr>
          <w:b w:val="0"/>
          <w:bCs w:val="0"/>
          <w:color w:val="auto"/>
          <w:sz w:val="24"/>
          <w:szCs w:val="24"/>
        </w:rPr>
        <w:t xml:space="preserve"> </w:t>
      </w:r>
      <w:proofErr w:type="spellStart"/>
      <w:r w:rsidRPr="00A36FE9">
        <w:rPr>
          <w:b w:val="0"/>
          <w:bCs w:val="0"/>
          <w:color w:val="auto"/>
          <w:sz w:val="24"/>
          <w:szCs w:val="24"/>
        </w:rPr>
        <w:t>foram</w:t>
      </w:r>
      <w:proofErr w:type="spellEnd"/>
      <w:r w:rsidRPr="00A36FE9">
        <w:rPr>
          <w:b w:val="0"/>
          <w:bCs w:val="0"/>
          <w:color w:val="auto"/>
          <w:sz w:val="24"/>
          <w:szCs w:val="24"/>
        </w:rPr>
        <w:t xml:space="preserve"> </w:t>
      </w:r>
      <w:proofErr w:type="spellStart"/>
      <w:r w:rsidRPr="00A36FE9">
        <w:rPr>
          <w:b w:val="0"/>
          <w:bCs w:val="0"/>
          <w:color w:val="auto"/>
          <w:sz w:val="24"/>
          <w:szCs w:val="24"/>
        </w:rPr>
        <w:t>analisados</w:t>
      </w:r>
      <w:proofErr w:type="spellEnd"/>
      <w:r w:rsidRPr="00A36FE9">
        <w:rPr>
          <w:b w:val="0"/>
          <w:bCs w:val="0"/>
          <w:color w:val="auto"/>
          <w:sz w:val="24"/>
          <w:szCs w:val="24"/>
        </w:rPr>
        <w:t xml:space="preserve"> ​​para determinar </w:t>
      </w:r>
      <w:proofErr w:type="spellStart"/>
      <w:r w:rsidRPr="00A36FE9">
        <w:rPr>
          <w:b w:val="0"/>
          <w:bCs w:val="0"/>
          <w:color w:val="auto"/>
          <w:sz w:val="24"/>
          <w:szCs w:val="24"/>
        </w:rPr>
        <w:t>sua</w:t>
      </w:r>
      <w:proofErr w:type="spellEnd"/>
      <w:r w:rsidRPr="00A36FE9">
        <w:rPr>
          <w:b w:val="0"/>
          <w:bCs w:val="0"/>
          <w:color w:val="auto"/>
          <w:sz w:val="24"/>
          <w:szCs w:val="24"/>
        </w:rPr>
        <w:t xml:space="preserve"> </w:t>
      </w:r>
      <w:proofErr w:type="spellStart"/>
      <w:r w:rsidRPr="00A36FE9">
        <w:rPr>
          <w:b w:val="0"/>
          <w:bCs w:val="0"/>
          <w:color w:val="auto"/>
          <w:sz w:val="24"/>
          <w:szCs w:val="24"/>
        </w:rPr>
        <w:t>taxa</w:t>
      </w:r>
      <w:proofErr w:type="spellEnd"/>
      <w:r w:rsidRPr="00A36FE9">
        <w:rPr>
          <w:b w:val="0"/>
          <w:bCs w:val="0"/>
          <w:color w:val="auto"/>
          <w:sz w:val="24"/>
          <w:szCs w:val="24"/>
        </w:rPr>
        <w:t xml:space="preserve"> de risco por </w:t>
      </w:r>
      <w:proofErr w:type="spellStart"/>
      <w:r w:rsidRPr="00A36FE9">
        <w:rPr>
          <w:b w:val="0"/>
          <w:bCs w:val="0"/>
          <w:color w:val="auto"/>
          <w:sz w:val="24"/>
          <w:szCs w:val="24"/>
        </w:rPr>
        <w:t>meio</w:t>
      </w:r>
      <w:proofErr w:type="spellEnd"/>
      <w:r w:rsidRPr="00A36FE9">
        <w:rPr>
          <w:b w:val="0"/>
          <w:bCs w:val="0"/>
          <w:color w:val="auto"/>
          <w:sz w:val="24"/>
          <w:szCs w:val="24"/>
        </w:rPr>
        <w:t xml:space="preserve"> do modelo de riscos </w:t>
      </w:r>
      <w:proofErr w:type="spellStart"/>
      <w:r w:rsidRPr="00A36FE9">
        <w:rPr>
          <w:b w:val="0"/>
          <w:bCs w:val="0"/>
          <w:color w:val="auto"/>
          <w:sz w:val="24"/>
          <w:szCs w:val="24"/>
        </w:rPr>
        <w:t>proporcionais</w:t>
      </w:r>
      <w:proofErr w:type="spellEnd"/>
      <w:r w:rsidRPr="00A36FE9">
        <w:rPr>
          <w:b w:val="0"/>
          <w:bCs w:val="0"/>
          <w:color w:val="auto"/>
          <w:sz w:val="24"/>
          <w:szCs w:val="24"/>
        </w:rPr>
        <w:t xml:space="preserve"> de Cox. O </w:t>
      </w:r>
      <w:proofErr w:type="spellStart"/>
      <w:r w:rsidRPr="00A36FE9">
        <w:rPr>
          <w:b w:val="0"/>
          <w:bCs w:val="0"/>
          <w:color w:val="auto"/>
          <w:sz w:val="24"/>
          <w:szCs w:val="24"/>
        </w:rPr>
        <w:t>estudo</w:t>
      </w:r>
      <w:proofErr w:type="spellEnd"/>
      <w:r w:rsidRPr="00A36FE9">
        <w:rPr>
          <w:b w:val="0"/>
          <w:bCs w:val="0"/>
          <w:color w:val="auto"/>
          <w:sz w:val="24"/>
          <w:szCs w:val="24"/>
        </w:rPr>
        <w:t xml:space="preserve"> </w:t>
      </w:r>
      <w:proofErr w:type="spellStart"/>
      <w:r w:rsidRPr="00A36FE9">
        <w:rPr>
          <w:b w:val="0"/>
          <w:bCs w:val="0"/>
          <w:color w:val="auto"/>
          <w:sz w:val="24"/>
          <w:szCs w:val="24"/>
        </w:rPr>
        <w:t>identificou</w:t>
      </w:r>
      <w:proofErr w:type="spellEnd"/>
      <w:r w:rsidRPr="00A36FE9">
        <w:rPr>
          <w:b w:val="0"/>
          <w:bCs w:val="0"/>
          <w:color w:val="auto"/>
          <w:sz w:val="24"/>
          <w:szCs w:val="24"/>
        </w:rPr>
        <w:t xml:space="preserve"> que os fatores que </w:t>
      </w:r>
      <w:proofErr w:type="spellStart"/>
      <w:r w:rsidRPr="00A36FE9">
        <w:rPr>
          <w:b w:val="0"/>
          <w:bCs w:val="0"/>
          <w:color w:val="auto"/>
          <w:sz w:val="24"/>
          <w:szCs w:val="24"/>
        </w:rPr>
        <w:t>têm</w:t>
      </w:r>
      <w:proofErr w:type="spellEnd"/>
      <w:r w:rsidRPr="00A36FE9">
        <w:rPr>
          <w:b w:val="0"/>
          <w:bCs w:val="0"/>
          <w:color w:val="auto"/>
          <w:sz w:val="24"/>
          <w:szCs w:val="24"/>
        </w:rPr>
        <w:t xml:space="preserve"> </w:t>
      </w:r>
      <w:proofErr w:type="spellStart"/>
      <w:r w:rsidRPr="00A36FE9">
        <w:rPr>
          <w:b w:val="0"/>
          <w:bCs w:val="0"/>
          <w:color w:val="auto"/>
          <w:sz w:val="24"/>
          <w:szCs w:val="24"/>
        </w:rPr>
        <w:t>maior</w:t>
      </w:r>
      <w:proofErr w:type="spellEnd"/>
      <w:r w:rsidRPr="00A36FE9">
        <w:rPr>
          <w:b w:val="0"/>
          <w:bCs w:val="0"/>
          <w:color w:val="auto"/>
          <w:sz w:val="24"/>
          <w:szCs w:val="24"/>
        </w:rPr>
        <w:t xml:space="preserve"> </w:t>
      </w:r>
      <w:proofErr w:type="spellStart"/>
      <w:r w:rsidRPr="00A36FE9">
        <w:rPr>
          <w:b w:val="0"/>
          <w:bCs w:val="0"/>
          <w:color w:val="auto"/>
          <w:sz w:val="24"/>
          <w:szCs w:val="24"/>
        </w:rPr>
        <w:t>efeito</w:t>
      </w:r>
      <w:proofErr w:type="spellEnd"/>
      <w:r w:rsidRPr="00A36FE9">
        <w:rPr>
          <w:b w:val="0"/>
          <w:bCs w:val="0"/>
          <w:color w:val="auto"/>
          <w:sz w:val="24"/>
          <w:szCs w:val="24"/>
        </w:rPr>
        <w:t xml:space="preserve"> </w:t>
      </w:r>
      <w:proofErr w:type="spellStart"/>
      <w:r w:rsidRPr="00A36FE9">
        <w:rPr>
          <w:b w:val="0"/>
          <w:bCs w:val="0"/>
          <w:color w:val="auto"/>
          <w:sz w:val="24"/>
          <w:szCs w:val="24"/>
        </w:rPr>
        <w:t>na</w:t>
      </w:r>
      <w:proofErr w:type="spellEnd"/>
      <w:r w:rsidRPr="00A36FE9">
        <w:rPr>
          <w:b w:val="0"/>
          <w:bCs w:val="0"/>
          <w:color w:val="auto"/>
          <w:sz w:val="24"/>
          <w:szCs w:val="24"/>
        </w:rPr>
        <w:t xml:space="preserve"> sobrevida do paciente </w:t>
      </w:r>
      <w:proofErr w:type="spellStart"/>
      <w:r w:rsidRPr="00A36FE9">
        <w:rPr>
          <w:b w:val="0"/>
          <w:bCs w:val="0"/>
          <w:color w:val="auto"/>
          <w:sz w:val="24"/>
          <w:szCs w:val="24"/>
        </w:rPr>
        <w:t>são</w:t>
      </w:r>
      <w:proofErr w:type="spellEnd"/>
      <w:r w:rsidRPr="00A36FE9">
        <w:rPr>
          <w:b w:val="0"/>
          <w:bCs w:val="0"/>
          <w:color w:val="auto"/>
          <w:sz w:val="24"/>
          <w:szCs w:val="24"/>
        </w:rPr>
        <w:t xml:space="preserve"> a </w:t>
      </w:r>
      <w:proofErr w:type="spellStart"/>
      <w:r w:rsidRPr="00A36FE9">
        <w:rPr>
          <w:b w:val="0"/>
          <w:bCs w:val="0"/>
          <w:color w:val="auto"/>
          <w:sz w:val="24"/>
          <w:szCs w:val="24"/>
        </w:rPr>
        <w:t>idade</w:t>
      </w:r>
      <w:proofErr w:type="spellEnd"/>
      <w:r w:rsidRPr="00A36FE9">
        <w:rPr>
          <w:b w:val="0"/>
          <w:bCs w:val="0"/>
          <w:color w:val="auto"/>
          <w:sz w:val="24"/>
          <w:szCs w:val="24"/>
        </w:rPr>
        <w:t xml:space="preserve"> e o diabetes. O modelo de Cox permite o uso de </w:t>
      </w:r>
      <w:proofErr w:type="spellStart"/>
      <w:r w:rsidRPr="00A36FE9">
        <w:rPr>
          <w:b w:val="0"/>
          <w:bCs w:val="0"/>
          <w:color w:val="auto"/>
          <w:sz w:val="24"/>
          <w:szCs w:val="24"/>
        </w:rPr>
        <w:t>informações</w:t>
      </w:r>
      <w:proofErr w:type="spellEnd"/>
      <w:r w:rsidRPr="00A36FE9">
        <w:rPr>
          <w:b w:val="0"/>
          <w:bCs w:val="0"/>
          <w:color w:val="auto"/>
          <w:sz w:val="24"/>
          <w:szCs w:val="24"/>
        </w:rPr>
        <w:t xml:space="preserve"> de </w:t>
      </w:r>
      <w:proofErr w:type="spellStart"/>
      <w:r w:rsidRPr="00A36FE9">
        <w:rPr>
          <w:b w:val="0"/>
          <w:bCs w:val="0"/>
          <w:color w:val="auto"/>
          <w:sz w:val="24"/>
          <w:szCs w:val="24"/>
        </w:rPr>
        <w:t>sujeitos</w:t>
      </w:r>
      <w:proofErr w:type="spellEnd"/>
      <w:r w:rsidRPr="00A36FE9">
        <w:rPr>
          <w:b w:val="0"/>
          <w:bCs w:val="0"/>
          <w:color w:val="auto"/>
          <w:sz w:val="24"/>
          <w:szCs w:val="24"/>
        </w:rPr>
        <w:t xml:space="preserve"> perdidos no </w:t>
      </w:r>
      <w:proofErr w:type="spellStart"/>
      <w:r w:rsidRPr="00A36FE9">
        <w:rPr>
          <w:b w:val="0"/>
          <w:bCs w:val="0"/>
          <w:color w:val="auto"/>
          <w:sz w:val="24"/>
          <w:szCs w:val="24"/>
        </w:rPr>
        <w:t>seguimento</w:t>
      </w:r>
      <w:proofErr w:type="spellEnd"/>
      <w:r w:rsidRPr="00A36FE9">
        <w:rPr>
          <w:b w:val="0"/>
          <w:bCs w:val="0"/>
          <w:color w:val="auto"/>
          <w:sz w:val="24"/>
          <w:szCs w:val="24"/>
        </w:rPr>
        <w:t xml:space="preserve">, como </w:t>
      </w:r>
      <w:proofErr w:type="spellStart"/>
      <w:r w:rsidRPr="00A36FE9">
        <w:rPr>
          <w:b w:val="0"/>
          <w:bCs w:val="0"/>
          <w:color w:val="auto"/>
          <w:sz w:val="24"/>
          <w:szCs w:val="24"/>
        </w:rPr>
        <w:t>nas</w:t>
      </w:r>
      <w:proofErr w:type="spellEnd"/>
      <w:r w:rsidRPr="00A36FE9">
        <w:rPr>
          <w:b w:val="0"/>
          <w:bCs w:val="0"/>
          <w:color w:val="auto"/>
          <w:sz w:val="24"/>
          <w:szCs w:val="24"/>
        </w:rPr>
        <w:t xml:space="preserve"> </w:t>
      </w:r>
      <w:proofErr w:type="spellStart"/>
      <w:r w:rsidRPr="00A36FE9">
        <w:rPr>
          <w:b w:val="0"/>
          <w:bCs w:val="0"/>
          <w:color w:val="auto"/>
          <w:sz w:val="24"/>
          <w:szCs w:val="24"/>
        </w:rPr>
        <w:t>análises</w:t>
      </w:r>
      <w:proofErr w:type="spellEnd"/>
      <w:r w:rsidRPr="00A36FE9">
        <w:rPr>
          <w:b w:val="0"/>
          <w:bCs w:val="0"/>
          <w:color w:val="auto"/>
          <w:sz w:val="24"/>
          <w:szCs w:val="24"/>
        </w:rPr>
        <w:t xml:space="preserve"> de sobrevida, </w:t>
      </w:r>
      <w:proofErr w:type="spellStart"/>
      <w:r w:rsidRPr="00A36FE9">
        <w:rPr>
          <w:b w:val="0"/>
          <w:bCs w:val="0"/>
          <w:color w:val="auto"/>
          <w:sz w:val="24"/>
          <w:szCs w:val="24"/>
        </w:rPr>
        <w:t>além</w:t>
      </w:r>
      <w:proofErr w:type="spellEnd"/>
      <w:r w:rsidRPr="00A36FE9">
        <w:rPr>
          <w:b w:val="0"/>
          <w:bCs w:val="0"/>
          <w:color w:val="auto"/>
          <w:sz w:val="24"/>
          <w:szCs w:val="24"/>
        </w:rPr>
        <w:t xml:space="preserve"> de levar em </w:t>
      </w:r>
      <w:proofErr w:type="spellStart"/>
      <w:r w:rsidRPr="00A36FE9">
        <w:rPr>
          <w:b w:val="0"/>
          <w:bCs w:val="0"/>
          <w:color w:val="auto"/>
          <w:sz w:val="24"/>
          <w:szCs w:val="24"/>
        </w:rPr>
        <w:t>consideração</w:t>
      </w:r>
      <w:proofErr w:type="spellEnd"/>
      <w:r w:rsidRPr="00A36FE9">
        <w:rPr>
          <w:b w:val="0"/>
          <w:bCs w:val="0"/>
          <w:color w:val="auto"/>
          <w:sz w:val="24"/>
          <w:szCs w:val="24"/>
        </w:rPr>
        <w:t xml:space="preserve"> todos os fatores de risco que </w:t>
      </w:r>
      <w:proofErr w:type="spellStart"/>
      <w:r w:rsidRPr="00A36FE9">
        <w:rPr>
          <w:b w:val="0"/>
          <w:bCs w:val="0"/>
          <w:color w:val="auto"/>
          <w:sz w:val="24"/>
          <w:szCs w:val="24"/>
        </w:rPr>
        <w:t>podem</w:t>
      </w:r>
      <w:proofErr w:type="spellEnd"/>
      <w:r w:rsidRPr="00A36FE9">
        <w:rPr>
          <w:b w:val="0"/>
          <w:bCs w:val="0"/>
          <w:color w:val="auto"/>
          <w:sz w:val="24"/>
          <w:szCs w:val="24"/>
        </w:rPr>
        <w:t xml:space="preserve"> interferir em </w:t>
      </w:r>
      <w:proofErr w:type="spellStart"/>
      <w:r w:rsidRPr="00A36FE9">
        <w:rPr>
          <w:b w:val="0"/>
          <w:bCs w:val="0"/>
          <w:color w:val="auto"/>
          <w:sz w:val="24"/>
          <w:szCs w:val="24"/>
        </w:rPr>
        <w:t>um</w:t>
      </w:r>
      <w:proofErr w:type="spellEnd"/>
      <w:r w:rsidRPr="00A36FE9">
        <w:rPr>
          <w:b w:val="0"/>
          <w:bCs w:val="0"/>
          <w:color w:val="auto"/>
          <w:sz w:val="24"/>
          <w:szCs w:val="24"/>
        </w:rPr>
        <w:t xml:space="preserve"> determinado desfecho.</w:t>
      </w:r>
    </w:p>
    <w:p w14:paraId="48B792A4" w14:textId="4F12A8CF" w:rsidR="007D39CA" w:rsidRDefault="00A36FE9" w:rsidP="00A36FE9">
      <w:pPr>
        <w:pStyle w:val="Resumen"/>
        <w:spacing w:before="0" w:line="360" w:lineRule="auto"/>
        <w:ind w:firstLine="0"/>
        <w:rPr>
          <w:b w:val="0"/>
          <w:bCs w:val="0"/>
          <w:color w:val="auto"/>
          <w:sz w:val="24"/>
          <w:szCs w:val="24"/>
        </w:rPr>
      </w:pPr>
      <w:proofErr w:type="spellStart"/>
      <w:r w:rsidRPr="00E001BC">
        <w:rPr>
          <w:rFonts w:asciiTheme="minorHAnsi" w:hAnsiTheme="minorHAnsi" w:cstheme="minorHAnsi"/>
          <w:bCs w:val="0"/>
          <w:iCs w:val="0"/>
          <w:color w:val="auto"/>
          <w:sz w:val="28"/>
          <w:szCs w:val="28"/>
        </w:rPr>
        <w:t>Palavras</w:t>
      </w:r>
      <w:proofErr w:type="spellEnd"/>
      <w:r w:rsidRPr="00E001BC">
        <w:rPr>
          <w:rFonts w:asciiTheme="minorHAnsi" w:hAnsiTheme="minorHAnsi" w:cstheme="minorHAnsi"/>
          <w:bCs w:val="0"/>
          <w:iCs w:val="0"/>
          <w:color w:val="auto"/>
          <w:sz w:val="28"/>
          <w:szCs w:val="28"/>
        </w:rPr>
        <w:t>-chave:</w:t>
      </w:r>
      <w:r w:rsidRPr="00A36FE9">
        <w:rPr>
          <w:color w:val="auto"/>
          <w:sz w:val="24"/>
          <w:szCs w:val="24"/>
        </w:rPr>
        <w:t xml:space="preserve"> </w:t>
      </w:r>
      <w:proofErr w:type="spellStart"/>
      <w:r w:rsidRPr="00A36FE9">
        <w:rPr>
          <w:b w:val="0"/>
          <w:bCs w:val="0"/>
          <w:color w:val="auto"/>
          <w:sz w:val="24"/>
          <w:szCs w:val="24"/>
        </w:rPr>
        <w:t>aplicação</w:t>
      </w:r>
      <w:proofErr w:type="spellEnd"/>
      <w:r w:rsidRPr="00A36FE9">
        <w:rPr>
          <w:b w:val="0"/>
          <w:bCs w:val="0"/>
          <w:color w:val="auto"/>
          <w:sz w:val="24"/>
          <w:szCs w:val="24"/>
        </w:rPr>
        <w:t xml:space="preserve"> de </w:t>
      </w:r>
      <w:proofErr w:type="spellStart"/>
      <w:r w:rsidRPr="00A36FE9">
        <w:rPr>
          <w:b w:val="0"/>
          <w:bCs w:val="0"/>
          <w:color w:val="auto"/>
          <w:sz w:val="24"/>
          <w:szCs w:val="24"/>
        </w:rPr>
        <w:t>parâmetros</w:t>
      </w:r>
      <w:proofErr w:type="spellEnd"/>
      <w:r w:rsidRPr="00A36FE9">
        <w:rPr>
          <w:b w:val="0"/>
          <w:bCs w:val="0"/>
          <w:color w:val="auto"/>
          <w:sz w:val="24"/>
          <w:szCs w:val="24"/>
        </w:rPr>
        <w:t xml:space="preserve"> de </w:t>
      </w:r>
      <w:proofErr w:type="spellStart"/>
      <w:r w:rsidRPr="00A36FE9">
        <w:rPr>
          <w:b w:val="0"/>
          <w:bCs w:val="0"/>
          <w:color w:val="auto"/>
          <w:sz w:val="24"/>
          <w:szCs w:val="24"/>
        </w:rPr>
        <w:t>validação</w:t>
      </w:r>
      <w:proofErr w:type="spellEnd"/>
      <w:r w:rsidRPr="00A36FE9">
        <w:rPr>
          <w:b w:val="0"/>
          <w:bCs w:val="0"/>
          <w:color w:val="auto"/>
          <w:sz w:val="24"/>
          <w:szCs w:val="24"/>
        </w:rPr>
        <w:t xml:space="preserve">, modelo de Cox, </w:t>
      </w:r>
      <w:proofErr w:type="spellStart"/>
      <w:r w:rsidRPr="00A36FE9">
        <w:rPr>
          <w:b w:val="0"/>
          <w:bCs w:val="0"/>
          <w:color w:val="auto"/>
          <w:sz w:val="24"/>
          <w:szCs w:val="24"/>
        </w:rPr>
        <w:t>razão</w:t>
      </w:r>
      <w:proofErr w:type="spellEnd"/>
      <w:r w:rsidRPr="00A36FE9">
        <w:rPr>
          <w:b w:val="0"/>
          <w:bCs w:val="0"/>
          <w:color w:val="auto"/>
          <w:sz w:val="24"/>
          <w:szCs w:val="24"/>
        </w:rPr>
        <w:t xml:space="preserve"> de risco, </w:t>
      </w:r>
      <w:proofErr w:type="spellStart"/>
      <w:r w:rsidRPr="00A36FE9">
        <w:rPr>
          <w:b w:val="0"/>
          <w:bCs w:val="0"/>
          <w:color w:val="auto"/>
          <w:sz w:val="24"/>
          <w:szCs w:val="24"/>
        </w:rPr>
        <w:t>sobrevivência</w:t>
      </w:r>
      <w:proofErr w:type="spellEnd"/>
      <w:r w:rsidRPr="00A36FE9">
        <w:rPr>
          <w:b w:val="0"/>
          <w:bCs w:val="0"/>
          <w:color w:val="auto"/>
          <w:sz w:val="24"/>
          <w:szCs w:val="24"/>
        </w:rPr>
        <w:t>.</w:t>
      </w:r>
    </w:p>
    <w:p w14:paraId="4FB4166A" w14:textId="3BA7AB9F" w:rsidR="00A36FE9" w:rsidRPr="006A6AB3" w:rsidRDefault="00A36FE9" w:rsidP="00A36FE9">
      <w:pPr>
        <w:pStyle w:val="HTMLconformatoprevio"/>
        <w:shd w:val="clear" w:color="auto" w:fill="FFFFFF"/>
        <w:rPr>
          <w:rFonts w:ascii="Times New Roman" w:hAnsi="Times New Roman"/>
          <w:color w:val="000000" w:themeColor="text1"/>
          <w:sz w:val="24"/>
        </w:rPr>
      </w:pPr>
      <w:r w:rsidRPr="006A6AB3">
        <w:rPr>
          <w:rFonts w:ascii="Times New Roman" w:hAnsi="Times New Roman"/>
          <w:b/>
          <w:color w:val="000000" w:themeColor="text1"/>
          <w:sz w:val="24"/>
        </w:rPr>
        <w:t>Fecha Recepción:</w:t>
      </w:r>
      <w:r w:rsidRPr="006A6AB3">
        <w:rPr>
          <w:rFonts w:ascii="Times New Roman" w:hAnsi="Times New Roman"/>
          <w:color w:val="000000" w:themeColor="text1"/>
          <w:sz w:val="24"/>
        </w:rPr>
        <w:t xml:space="preserve"> </w:t>
      </w:r>
      <w:proofErr w:type="gramStart"/>
      <w:r>
        <w:rPr>
          <w:rFonts w:ascii="Times New Roman" w:hAnsi="Times New Roman"/>
          <w:color w:val="000000" w:themeColor="text1"/>
          <w:sz w:val="24"/>
        </w:rPr>
        <w:t>Noviembre</w:t>
      </w:r>
      <w:proofErr w:type="gramEnd"/>
      <w:r w:rsidRPr="006A6AB3">
        <w:rPr>
          <w:rFonts w:ascii="Times New Roman" w:hAnsi="Times New Roman"/>
          <w:color w:val="000000" w:themeColor="text1"/>
          <w:sz w:val="24"/>
        </w:rPr>
        <w:t xml:space="preserve"> 2020                               </w:t>
      </w:r>
      <w:r w:rsidRPr="006A6AB3">
        <w:rPr>
          <w:rFonts w:ascii="Times New Roman" w:hAnsi="Times New Roman"/>
          <w:b/>
          <w:color w:val="000000" w:themeColor="text1"/>
          <w:sz w:val="24"/>
        </w:rPr>
        <w:t>Fecha Aceptación:</w:t>
      </w:r>
      <w:r w:rsidRPr="006A6AB3">
        <w:rPr>
          <w:rFonts w:ascii="Times New Roman" w:hAnsi="Times New Roman"/>
          <w:color w:val="000000" w:themeColor="text1"/>
          <w:sz w:val="24"/>
        </w:rPr>
        <w:t xml:space="preserve"> </w:t>
      </w:r>
      <w:r>
        <w:rPr>
          <w:rFonts w:ascii="Times New Roman" w:hAnsi="Times New Roman"/>
          <w:color w:val="000000" w:themeColor="text1"/>
          <w:sz w:val="24"/>
        </w:rPr>
        <w:t>Mayo</w:t>
      </w:r>
      <w:r w:rsidRPr="006A6AB3">
        <w:rPr>
          <w:rFonts w:ascii="Times New Roman" w:hAnsi="Times New Roman"/>
          <w:color w:val="000000" w:themeColor="text1"/>
          <w:sz w:val="24"/>
        </w:rPr>
        <w:t xml:space="preserve"> 2021</w:t>
      </w:r>
    </w:p>
    <w:p w14:paraId="19E2F5A7" w14:textId="4ACCCF1A" w:rsidR="00A36FE9" w:rsidRPr="00A36FE9" w:rsidRDefault="00CD2F8D" w:rsidP="00A36FE9">
      <w:pPr>
        <w:pStyle w:val="Resumen"/>
        <w:spacing w:before="0" w:line="360" w:lineRule="auto"/>
        <w:ind w:firstLine="0"/>
        <w:rPr>
          <w:color w:val="auto"/>
          <w:sz w:val="24"/>
          <w:szCs w:val="24"/>
        </w:rPr>
      </w:pPr>
      <w:r>
        <w:rPr>
          <w:noProof/>
          <w:color w:val="000000" w:themeColor="text1"/>
        </w:rPr>
        <w:pict w14:anchorId="2EC82805">
          <v:rect id="_x0000_i1025" style="width:441.9pt;height:.05pt" o:hralign="center" o:hrstd="t" o:hr="t" fillcolor="#a0a0a0" stroked="f"/>
        </w:pict>
      </w:r>
    </w:p>
    <w:p w14:paraId="45818953" w14:textId="69F9DD5B" w:rsidR="00AD5174" w:rsidRPr="00A36FE9" w:rsidRDefault="00EC6BF8" w:rsidP="00A36FE9">
      <w:pPr>
        <w:spacing w:after="0" w:line="360" w:lineRule="auto"/>
        <w:jc w:val="center"/>
        <w:rPr>
          <w:rFonts w:ascii="Times New Roman" w:eastAsia="Times New Roman" w:hAnsi="Times New Roman" w:cs="Times New Roman"/>
          <w:b/>
          <w:bCs/>
          <w:sz w:val="32"/>
          <w:szCs w:val="32"/>
          <w:lang w:eastAsia="es-MX"/>
        </w:rPr>
      </w:pPr>
      <w:r w:rsidRPr="00A36FE9">
        <w:rPr>
          <w:rFonts w:ascii="Times New Roman" w:eastAsia="Times New Roman" w:hAnsi="Times New Roman" w:cs="Times New Roman"/>
          <w:b/>
          <w:bCs/>
          <w:sz w:val="32"/>
          <w:szCs w:val="32"/>
          <w:lang w:eastAsia="es-MX"/>
        </w:rPr>
        <w:t>Introducción</w:t>
      </w:r>
    </w:p>
    <w:p w14:paraId="21372AC2" w14:textId="680E3F40" w:rsidR="00AD5174" w:rsidRPr="00ED33FF" w:rsidRDefault="004510B8" w:rsidP="00A36FE9">
      <w:pPr>
        <w:spacing w:after="0" w:line="360" w:lineRule="auto"/>
        <w:jc w:val="both"/>
        <w:rPr>
          <w:rFonts w:ascii="Times New Roman" w:eastAsia="Times New Roman" w:hAnsi="Times New Roman" w:cs="Times New Roman"/>
          <w:bCs/>
          <w:sz w:val="24"/>
          <w:szCs w:val="24"/>
          <w:lang w:eastAsia="es-MX"/>
        </w:rPr>
      </w:pPr>
      <w:r w:rsidRPr="00ED33FF">
        <w:rPr>
          <w:rFonts w:ascii="Times New Roman" w:eastAsia="Times New Roman" w:hAnsi="Times New Roman" w:cs="Times New Roman"/>
          <w:bCs/>
          <w:sz w:val="24"/>
          <w:szCs w:val="24"/>
          <w:lang w:val="es-ES" w:eastAsia="es-MX"/>
        </w:rPr>
        <w:tab/>
      </w:r>
      <w:r w:rsidR="00AD5174" w:rsidRPr="00ED33FF">
        <w:rPr>
          <w:rFonts w:ascii="Times New Roman" w:eastAsia="Times New Roman" w:hAnsi="Times New Roman" w:cs="Times New Roman"/>
          <w:bCs/>
          <w:sz w:val="24"/>
          <w:szCs w:val="24"/>
          <w:lang w:val="es-ES" w:eastAsia="es-MX"/>
        </w:rPr>
        <w:t xml:space="preserve">El </w:t>
      </w:r>
      <w:r w:rsidR="009824B5" w:rsidRPr="00ED33FF">
        <w:rPr>
          <w:rFonts w:ascii="Times New Roman" w:eastAsia="Times New Roman" w:hAnsi="Times New Roman" w:cs="Times New Roman"/>
          <w:bCs/>
          <w:sz w:val="24"/>
          <w:szCs w:val="24"/>
          <w:lang w:val="es-ES" w:eastAsia="es-MX"/>
        </w:rPr>
        <w:t>cáncer c</w:t>
      </w:r>
      <w:r w:rsidR="000E4D36">
        <w:rPr>
          <w:rFonts w:ascii="Times New Roman" w:eastAsia="Times New Roman" w:hAnsi="Times New Roman" w:cs="Times New Roman"/>
          <w:bCs/>
          <w:sz w:val="24"/>
          <w:szCs w:val="24"/>
          <w:lang w:val="es-ES" w:eastAsia="es-MX"/>
        </w:rPr>
        <w:t>e</w:t>
      </w:r>
      <w:r w:rsidR="009824B5" w:rsidRPr="00ED33FF">
        <w:rPr>
          <w:rFonts w:ascii="Times New Roman" w:eastAsia="Times New Roman" w:hAnsi="Times New Roman" w:cs="Times New Roman"/>
          <w:bCs/>
          <w:sz w:val="24"/>
          <w:szCs w:val="24"/>
          <w:lang w:val="es-ES" w:eastAsia="es-MX"/>
        </w:rPr>
        <w:t xml:space="preserve">rvicouterino </w:t>
      </w:r>
      <w:r w:rsidR="00AD5174" w:rsidRPr="00ED33FF">
        <w:rPr>
          <w:rFonts w:ascii="Times New Roman" w:eastAsia="Times New Roman" w:hAnsi="Times New Roman" w:cs="Times New Roman"/>
          <w:bCs/>
          <w:sz w:val="24"/>
          <w:szCs w:val="24"/>
          <w:lang w:val="es-ES" w:eastAsia="es-MX"/>
        </w:rPr>
        <w:t>(</w:t>
      </w:r>
      <w:proofErr w:type="spellStart"/>
      <w:r w:rsidR="000E4D36" w:rsidRPr="00ED33FF">
        <w:rPr>
          <w:rFonts w:ascii="Times New Roman" w:eastAsia="Times New Roman" w:hAnsi="Times New Roman" w:cs="Times New Roman"/>
          <w:bCs/>
          <w:sz w:val="24"/>
          <w:szCs w:val="24"/>
          <w:lang w:val="es-ES" w:eastAsia="es-MX"/>
        </w:rPr>
        <w:t>Cacu</w:t>
      </w:r>
      <w:proofErr w:type="spellEnd"/>
      <w:r w:rsidR="00AD5174" w:rsidRPr="00ED33FF">
        <w:rPr>
          <w:rFonts w:ascii="Times New Roman" w:eastAsia="Times New Roman" w:hAnsi="Times New Roman" w:cs="Times New Roman"/>
          <w:bCs/>
          <w:sz w:val="24"/>
          <w:szCs w:val="24"/>
          <w:lang w:val="es-ES" w:eastAsia="es-MX"/>
        </w:rPr>
        <w:t xml:space="preserve">) </w:t>
      </w:r>
      <w:r w:rsidR="009824B5">
        <w:rPr>
          <w:rFonts w:ascii="Times New Roman" w:eastAsia="Times New Roman" w:hAnsi="Times New Roman" w:cs="Times New Roman"/>
          <w:bCs/>
          <w:sz w:val="24"/>
          <w:szCs w:val="24"/>
          <w:lang w:val="es-ES" w:eastAsia="es-MX"/>
        </w:rPr>
        <w:t>es</w:t>
      </w:r>
      <w:r w:rsidR="00AD5174" w:rsidRPr="00ED33FF">
        <w:rPr>
          <w:rFonts w:ascii="Times New Roman" w:eastAsia="Times New Roman" w:hAnsi="Times New Roman" w:cs="Times New Roman"/>
          <w:bCs/>
          <w:sz w:val="24"/>
          <w:szCs w:val="24"/>
          <w:lang w:val="es-ES" w:eastAsia="es-MX"/>
        </w:rPr>
        <w:t xml:space="preserve"> la cuarta neoplasia más frecuente en las mujeres, con un estimado de 570</w:t>
      </w:r>
      <w:r w:rsidR="009824B5">
        <w:rPr>
          <w:rFonts w:ascii="Times New Roman" w:eastAsia="Times New Roman" w:hAnsi="Times New Roman" w:cs="Times New Roman"/>
          <w:bCs/>
          <w:sz w:val="24"/>
          <w:szCs w:val="24"/>
          <w:lang w:val="es-ES" w:eastAsia="es-MX"/>
        </w:rPr>
        <w:t> </w:t>
      </w:r>
      <w:r w:rsidR="00AD5174" w:rsidRPr="00ED33FF">
        <w:rPr>
          <w:rFonts w:ascii="Times New Roman" w:eastAsia="Times New Roman" w:hAnsi="Times New Roman" w:cs="Times New Roman"/>
          <w:bCs/>
          <w:sz w:val="24"/>
          <w:szCs w:val="24"/>
          <w:lang w:val="es-ES" w:eastAsia="es-MX"/>
        </w:rPr>
        <w:t xml:space="preserve">000 nuevos casos en </w:t>
      </w:r>
      <w:r w:rsidR="00A9515B" w:rsidRPr="00ED33FF">
        <w:rPr>
          <w:rFonts w:ascii="Times New Roman" w:eastAsia="Times New Roman" w:hAnsi="Times New Roman" w:cs="Times New Roman"/>
          <w:bCs/>
          <w:sz w:val="24"/>
          <w:szCs w:val="24"/>
          <w:lang w:val="es-ES" w:eastAsia="es-MX"/>
        </w:rPr>
        <w:t xml:space="preserve">2018, </w:t>
      </w:r>
      <w:r w:rsidR="009824B5">
        <w:rPr>
          <w:rFonts w:ascii="Times New Roman" w:eastAsia="Times New Roman" w:hAnsi="Times New Roman" w:cs="Times New Roman"/>
          <w:bCs/>
          <w:sz w:val="24"/>
          <w:szCs w:val="24"/>
          <w:lang w:val="es-ES" w:eastAsia="es-MX"/>
        </w:rPr>
        <w:t xml:space="preserve">lo que </w:t>
      </w:r>
      <w:r w:rsidR="00A9515B" w:rsidRPr="00ED33FF">
        <w:rPr>
          <w:rFonts w:ascii="Times New Roman" w:eastAsia="Times New Roman" w:hAnsi="Times New Roman" w:cs="Times New Roman"/>
          <w:bCs/>
          <w:sz w:val="24"/>
          <w:szCs w:val="24"/>
          <w:lang w:val="es-ES" w:eastAsia="es-MX"/>
        </w:rPr>
        <w:t>representa</w:t>
      </w:r>
      <w:r w:rsidR="00AD5174" w:rsidRPr="00ED33FF">
        <w:rPr>
          <w:rFonts w:ascii="Times New Roman" w:eastAsia="Times New Roman" w:hAnsi="Times New Roman" w:cs="Times New Roman"/>
          <w:bCs/>
          <w:sz w:val="24"/>
          <w:szCs w:val="24"/>
          <w:lang w:val="es-ES" w:eastAsia="es-MX"/>
        </w:rPr>
        <w:t xml:space="preserve"> 6.6 % </w:t>
      </w:r>
      <w:r w:rsidR="00646298" w:rsidRPr="00ED33FF">
        <w:rPr>
          <w:rFonts w:ascii="Times New Roman" w:eastAsia="Times New Roman" w:hAnsi="Times New Roman" w:cs="Times New Roman"/>
          <w:bCs/>
          <w:sz w:val="24"/>
          <w:szCs w:val="24"/>
          <w:lang w:val="es-ES" w:eastAsia="es-MX"/>
        </w:rPr>
        <w:t xml:space="preserve">de todos los cánceres </w:t>
      </w:r>
      <w:r w:rsidR="003C3090" w:rsidRPr="00ED33FF">
        <w:rPr>
          <w:rFonts w:ascii="Times New Roman" w:eastAsia="Times New Roman" w:hAnsi="Times New Roman" w:cs="Times New Roman"/>
          <w:bCs/>
          <w:sz w:val="24"/>
          <w:szCs w:val="24"/>
          <w:lang w:val="es-ES" w:eastAsia="es-MX"/>
        </w:rPr>
        <w:t>femeninos.</w:t>
      </w:r>
      <w:r w:rsidR="00AD5174" w:rsidRPr="00ED33FF">
        <w:rPr>
          <w:rFonts w:ascii="Times New Roman" w:eastAsia="Times New Roman" w:hAnsi="Times New Roman" w:cs="Times New Roman"/>
          <w:bCs/>
          <w:sz w:val="24"/>
          <w:szCs w:val="24"/>
          <w:lang w:val="es-ES" w:eastAsia="es-MX"/>
        </w:rPr>
        <w:t xml:space="preserve"> </w:t>
      </w:r>
      <w:r w:rsidR="009824B5">
        <w:rPr>
          <w:rFonts w:ascii="Times New Roman" w:eastAsia="Times New Roman" w:hAnsi="Times New Roman" w:cs="Times New Roman"/>
          <w:bCs/>
          <w:sz w:val="24"/>
          <w:szCs w:val="24"/>
          <w:lang w:val="es-ES" w:eastAsia="es-MX"/>
        </w:rPr>
        <w:t>De hecho, a</w:t>
      </w:r>
      <w:r w:rsidR="00AD5174" w:rsidRPr="00ED33FF">
        <w:rPr>
          <w:rFonts w:ascii="Times New Roman" w:eastAsia="Times New Roman" w:hAnsi="Times New Roman" w:cs="Times New Roman"/>
          <w:bCs/>
          <w:sz w:val="24"/>
          <w:szCs w:val="24"/>
          <w:lang w:val="es-ES" w:eastAsia="es-MX"/>
        </w:rPr>
        <w:t>proximadamente 90</w:t>
      </w:r>
      <w:r w:rsidR="009824B5">
        <w:rPr>
          <w:rFonts w:ascii="Times New Roman" w:eastAsia="Times New Roman" w:hAnsi="Times New Roman" w:cs="Times New Roman"/>
          <w:bCs/>
          <w:sz w:val="24"/>
          <w:szCs w:val="24"/>
          <w:lang w:val="es-ES" w:eastAsia="es-MX"/>
        </w:rPr>
        <w:t xml:space="preserve"> </w:t>
      </w:r>
      <w:r w:rsidR="00AD5174" w:rsidRPr="00ED33FF">
        <w:rPr>
          <w:rFonts w:ascii="Times New Roman" w:eastAsia="Times New Roman" w:hAnsi="Times New Roman" w:cs="Times New Roman"/>
          <w:bCs/>
          <w:sz w:val="24"/>
          <w:szCs w:val="24"/>
          <w:lang w:val="es-ES" w:eastAsia="es-MX"/>
        </w:rPr>
        <w:t xml:space="preserve">% de las muertes por cáncer de cuello uterino ocurren en países de ingresos bajos y </w:t>
      </w:r>
      <w:r w:rsidR="004246AA" w:rsidRPr="00ED33FF">
        <w:rPr>
          <w:rFonts w:ascii="Times New Roman" w:eastAsia="Times New Roman" w:hAnsi="Times New Roman" w:cs="Times New Roman"/>
          <w:bCs/>
          <w:sz w:val="24"/>
          <w:szCs w:val="24"/>
          <w:lang w:val="es-ES" w:eastAsia="es-MX"/>
        </w:rPr>
        <w:t>medianos</w:t>
      </w:r>
      <w:r w:rsidR="005A5D59" w:rsidRPr="00ED33FF">
        <w:rPr>
          <w:rFonts w:ascii="Times New Roman" w:eastAsia="Times New Roman" w:hAnsi="Times New Roman" w:cs="Times New Roman"/>
          <w:bCs/>
          <w:sz w:val="24"/>
          <w:szCs w:val="24"/>
          <w:lang w:val="es-ES" w:eastAsia="es-MX"/>
        </w:rPr>
        <w:t xml:space="preserve"> </w:t>
      </w:r>
      <w:r w:rsidR="009824B5">
        <w:rPr>
          <w:rFonts w:ascii="Times New Roman" w:eastAsia="Times New Roman" w:hAnsi="Times New Roman" w:cs="Times New Roman"/>
          <w:bCs/>
          <w:sz w:val="24"/>
          <w:szCs w:val="24"/>
          <w:lang w:val="es-ES" w:eastAsia="es-MX"/>
        </w:rPr>
        <w:t>(</w:t>
      </w:r>
      <w:proofErr w:type="spellStart"/>
      <w:r w:rsidR="00B84128" w:rsidRPr="00ED33FF">
        <w:rPr>
          <w:rFonts w:ascii="Times New Roman" w:eastAsia="Times New Roman" w:hAnsi="Times New Roman" w:cs="Times New Roman"/>
          <w:bCs/>
          <w:sz w:val="24"/>
          <w:szCs w:val="24"/>
          <w:lang w:val="es-ES" w:eastAsia="es-MX"/>
        </w:rPr>
        <w:t>Donatus</w:t>
      </w:r>
      <w:proofErr w:type="spellEnd"/>
      <w:r w:rsidR="00B84128" w:rsidRPr="00ED33FF">
        <w:rPr>
          <w:rFonts w:ascii="Times New Roman" w:eastAsia="Times New Roman" w:hAnsi="Times New Roman" w:cs="Times New Roman"/>
          <w:bCs/>
          <w:sz w:val="24"/>
          <w:szCs w:val="24"/>
          <w:lang w:val="es-ES" w:eastAsia="es-MX"/>
        </w:rPr>
        <w:t xml:space="preserve"> </w:t>
      </w:r>
      <w:r w:rsidR="003C3090" w:rsidRPr="009824B5">
        <w:rPr>
          <w:rFonts w:ascii="Times New Roman" w:eastAsia="Times New Roman" w:hAnsi="Times New Roman" w:cs="Times New Roman"/>
          <w:bCs/>
          <w:i/>
          <w:sz w:val="24"/>
          <w:szCs w:val="24"/>
          <w:lang w:val="es-ES" w:eastAsia="es-MX"/>
        </w:rPr>
        <w:t>et al</w:t>
      </w:r>
      <w:r w:rsidR="003C3090" w:rsidRPr="00ED33FF">
        <w:rPr>
          <w:rFonts w:ascii="Times New Roman" w:eastAsia="Times New Roman" w:hAnsi="Times New Roman" w:cs="Times New Roman"/>
          <w:bCs/>
          <w:sz w:val="24"/>
          <w:szCs w:val="24"/>
          <w:lang w:val="es-ES" w:eastAsia="es-MX"/>
        </w:rPr>
        <w:t>.</w:t>
      </w:r>
      <w:r w:rsidR="009824B5">
        <w:rPr>
          <w:rFonts w:ascii="Times New Roman" w:eastAsia="Times New Roman" w:hAnsi="Times New Roman" w:cs="Times New Roman"/>
          <w:bCs/>
          <w:sz w:val="24"/>
          <w:szCs w:val="24"/>
          <w:lang w:val="es-ES" w:eastAsia="es-MX"/>
        </w:rPr>
        <w:t>,</w:t>
      </w:r>
      <w:r w:rsidR="003C3090" w:rsidRPr="00ED33FF">
        <w:rPr>
          <w:rFonts w:ascii="Times New Roman" w:eastAsia="Times New Roman" w:hAnsi="Times New Roman" w:cs="Times New Roman"/>
          <w:bCs/>
          <w:sz w:val="24"/>
          <w:szCs w:val="24"/>
          <w:lang w:val="es-ES" w:eastAsia="es-MX"/>
        </w:rPr>
        <w:t xml:space="preserve"> 2019).</w:t>
      </w:r>
      <w:r w:rsidR="000E4D36">
        <w:rPr>
          <w:rFonts w:ascii="Times New Roman" w:eastAsia="Times New Roman" w:hAnsi="Times New Roman" w:cs="Times New Roman"/>
          <w:bCs/>
          <w:sz w:val="24"/>
          <w:szCs w:val="24"/>
          <w:lang w:val="es-ES" w:eastAsia="es-MX"/>
        </w:rPr>
        <w:t xml:space="preserve"> Por ejemplo, e</w:t>
      </w:r>
      <w:r w:rsidR="00AD5174" w:rsidRPr="00ED33FF">
        <w:rPr>
          <w:rFonts w:ascii="Times New Roman" w:eastAsia="Times New Roman" w:hAnsi="Times New Roman" w:cs="Times New Roman"/>
          <w:bCs/>
          <w:sz w:val="24"/>
          <w:szCs w:val="24"/>
          <w:lang w:eastAsia="es-MX"/>
        </w:rPr>
        <w:t xml:space="preserve">n América Latina, el </w:t>
      </w:r>
      <w:proofErr w:type="spellStart"/>
      <w:r w:rsidR="000E4D36">
        <w:rPr>
          <w:rFonts w:ascii="Times New Roman" w:eastAsia="Times New Roman" w:hAnsi="Times New Roman" w:cs="Times New Roman"/>
          <w:bCs/>
          <w:sz w:val="24"/>
          <w:szCs w:val="24"/>
          <w:lang w:eastAsia="es-MX"/>
        </w:rPr>
        <w:t>C</w:t>
      </w:r>
      <w:r w:rsidR="000E4D36" w:rsidRPr="00ED33FF">
        <w:rPr>
          <w:rFonts w:ascii="Times New Roman" w:eastAsia="Times New Roman" w:hAnsi="Times New Roman" w:cs="Times New Roman"/>
          <w:bCs/>
          <w:sz w:val="24"/>
          <w:szCs w:val="24"/>
          <w:lang w:eastAsia="es-MX"/>
        </w:rPr>
        <w:t>acu</w:t>
      </w:r>
      <w:proofErr w:type="spellEnd"/>
      <w:r w:rsidR="00AD5174" w:rsidRPr="00ED33FF">
        <w:rPr>
          <w:rFonts w:ascii="Times New Roman" w:eastAsia="Times New Roman" w:hAnsi="Times New Roman" w:cs="Times New Roman"/>
          <w:bCs/>
          <w:sz w:val="24"/>
          <w:szCs w:val="24"/>
          <w:lang w:eastAsia="es-MX"/>
        </w:rPr>
        <w:t xml:space="preserve"> es la segunda neoplasia más común en mujeres, con 68</w:t>
      </w:r>
      <w:r w:rsidR="000E4D36">
        <w:rPr>
          <w:rFonts w:ascii="Times New Roman" w:eastAsia="Times New Roman" w:hAnsi="Times New Roman" w:cs="Times New Roman"/>
          <w:bCs/>
          <w:sz w:val="24"/>
          <w:szCs w:val="24"/>
          <w:lang w:eastAsia="es-MX"/>
        </w:rPr>
        <w:t> 818 casos anuales, mientras que</w:t>
      </w:r>
      <w:r w:rsidR="00AD5174" w:rsidRPr="00ED33FF">
        <w:rPr>
          <w:rFonts w:ascii="Times New Roman" w:eastAsia="Times New Roman" w:hAnsi="Times New Roman" w:cs="Times New Roman"/>
          <w:bCs/>
          <w:sz w:val="24"/>
          <w:szCs w:val="24"/>
          <w:lang w:eastAsia="es-MX"/>
        </w:rPr>
        <w:t xml:space="preserve"> </w:t>
      </w:r>
      <w:r w:rsidR="000E4D36">
        <w:rPr>
          <w:rFonts w:ascii="Times New Roman" w:eastAsia="Times New Roman" w:hAnsi="Times New Roman" w:cs="Times New Roman"/>
          <w:bCs/>
          <w:sz w:val="24"/>
          <w:szCs w:val="24"/>
          <w:lang w:eastAsia="es-MX"/>
        </w:rPr>
        <w:t>e</w:t>
      </w:r>
      <w:r w:rsidR="00AD5174" w:rsidRPr="00ED33FF">
        <w:rPr>
          <w:rFonts w:ascii="Times New Roman" w:eastAsia="Times New Roman" w:hAnsi="Times New Roman" w:cs="Times New Roman"/>
          <w:bCs/>
          <w:sz w:val="24"/>
          <w:szCs w:val="24"/>
          <w:lang w:eastAsia="es-MX"/>
        </w:rPr>
        <w:t>n México es la segunda causa de muerte por cáncer en la mujer. Anualmente</w:t>
      </w:r>
      <w:r w:rsidR="000E4D36">
        <w:rPr>
          <w:rFonts w:ascii="Times New Roman" w:eastAsia="Times New Roman" w:hAnsi="Times New Roman" w:cs="Times New Roman"/>
          <w:bCs/>
          <w:sz w:val="24"/>
          <w:szCs w:val="24"/>
          <w:lang w:eastAsia="es-MX"/>
        </w:rPr>
        <w:t>,</w:t>
      </w:r>
      <w:r w:rsidR="00AD5174" w:rsidRPr="00ED33FF">
        <w:rPr>
          <w:rFonts w:ascii="Times New Roman" w:eastAsia="Times New Roman" w:hAnsi="Times New Roman" w:cs="Times New Roman"/>
          <w:bCs/>
          <w:sz w:val="24"/>
          <w:szCs w:val="24"/>
          <w:lang w:eastAsia="es-MX"/>
        </w:rPr>
        <w:t xml:space="preserve"> se estima una ocurrencia de 13</w:t>
      </w:r>
      <w:r w:rsidR="000E4D36">
        <w:rPr>
          <w:rFonts w:ascii="Times New Roman" w:eastAsia="Times New Roman" w:hAnsi="Times New Roman" w:cs="Times New Roman"/>
          <w:bCs/>
          <w:sz w:val="24"/>
          <w:szCs w:val="24"/>
          <w:lang w:eastAsia="es-MX"/>
        </w:rPr>
        <w:t> </w:t>
      </w:r>
      <w:r w:rsidR="00AD5174" w:rsidRPr="00ED33FF">
        <w:rPr>
          <w:rFonts w:ascii="Times New Roman" w:eastAsia="Times New Roman" w:hAnsi="Times New Roman" w:cs="Times New Roman"/>
          <w:bCs/>
          <w:sz w:val="24"/>
          <w:szCs w:val="24"/>
          <w:lang w:eastAsia="es-MX"/>
        </w:rPr>
        <w:t>960 casos en mujeres, con una incidencia de 23.3 casos por 100</w:t>
      </w:r>
      <w:r w:rsidR="000E4D36">
        <w:rPr>
          <w:rFonts w:ascii="Times New Roman" w:eastAsia="Times New Roman" w:hAnsi="Times New Roman" w:cs="Times New Roman"/>
          <w:bCs/>
          <w:sz w:val="24"/>
          <w:szCs w:val="24"/>
          <w:lang w:eastAsia="es-MX"/>
        </w:rPr>
        <w:t> </w:t>
      </w:r>
      <w:r w:rsidR="00AD5174" w:rsidRPr="00ED33FF">
        <w:rPr>
          <w:rFonts w:ascii="Times New Roman" w:eastAsia="Times New Roman" w:hAnsi="Times New Roman" w:cs="Times New Roman"/>
          <w:bCs/>
          <w:sz w:val="24"/>
          <w:szCs w:val="24"/>
          <w:lang w:eastAsia="es-MX"/>
        </w:rPr>
        <w:t>000 mujeres. En el año 2013, en el grupo específico de mujeres de 25 años y más, se registraron 3771 defunciones en mujeres con una tasa de 11.3 d</w:t>
      </w:r>
      <w:r w:rsidR="00B46547" w:rsidRPr="00ED33FF">
        <w:rPr>
          <w:rFonts w:ascii="Times New Roman" w:eastAsia="Times New Roman" w:hAnsi="Times New Roman" w:cs="Times New Roman"/>
          <w:bCs/>
          <w:sz w:val="24"/>
          <w:szCs w:val="24"/>
          <w:lang w:eastAsia="es-MX"/>
        </w:rPr>
        <w:t>efunciones por 100</w:t>
      </w:r>
      <w:r w:rsidR="000E4D36">
        <w:rPr>
          <w:rFonts w:ascii="Times New Roman" w:eastAsia="Times New Roman" w:hAnsi="Times New Roman" w:cs="Times New Roman"/>
          <w:bCs/>
          <w:sz w:val="24"/>
          <w:szCs w:val="24"/>
          <w:lang w:eastAsia="es-MX"/>
        </w:rPr>
        <w:t> </w:t>
      </w:r>
      <w:r w:rsidR="00B46547" w:rsidRPr="00ED33FF">
        <w:rPr>
          <w:rFonts w:ascii="Times New Roman" w:eastAsia="Times New Roman" w:hAnsi="Times New Roman" w:cs="Times New Roman"/>
          <w:bCs/>
          <w:sz w:val="24"/>
          <w:szCs w:val="24"/>
          <w:lang w:eastAsia="es-MX"/>
        </w:rPr>
        <w:t xml:space="preserve">000 </w:t>
      </w:r>
      <w:r w:rsidR="003C3090" w:rsidRPr="00ED33FF">
        <w:rPr>
          <w:rFonts w:ascii="Times New Roman" w:eastAsia="Times New Roman" w:hAnsi="Times New Roman" w:cs="Times New Roman"/>
          <w:bCs/>
          <w:sz w:val="24"/>
          <w:szCs w:val="24"/>
          <w:lang w:eastAsia="es-MX"/>
        </w:rPr>
        <w:t>mujeres</w:t>
      </w:r>
      <w:r w:rsidR="00A80A7C" w:rsidRPr="00ED33FF">
        <w:rPr>
          <w:rFonts w:ascii="Times New Roman" w:eastAsia="Times New Roman" w:hAnsi="Times New Roman" w:cs="Times New Roman"/>
          <w:bCs/>
          <w:sz w:val="24"/>
          <w:szCs w:val="24"/>
          <w:lang w:eastAsia="es-MX"/>
        </w:rPr>
        <w:t xml:space="preserve"> </w:t>
      </w:r>
      <w:r w:rsidR="00736E08" w:rsidRPr="00ED33FF">
        <w:rPr>
          <w:rFonts w:ascii="Times New Roman" w:eastAsia="Times New Roman" w:hAnsi="Times New Roman" w:cs="Times New Roman"/>
          <w:bCs/>
          <w:sz w:val="24"/>
          <w:szCs w:val="24"/>
          <w:lang w:eastAsia="es-MX"/>
        </w:rPr>
        <w:t>(</w:t>
      </w:r>
      <w:r w:rsidR="000E4D36" w:rsidRPr="00ED33FF">
        <w:rPr>
          <w:rFonts w:ascii="Times New Roman" w:eastAsia="Times New Roman" w:hAnsi="Times New Roman" w:cs="Times New Roman"/>
          <w:noProof/>
          <w:sz w:val="24"/>
          <w:szCs w:val="24"/>
          <w:lang w:eastAsia="es-MX"/>
        </w:rPr>
        <w:t>Gobierno de México, 2019</w:t>
      </w:r>
      <w:r w:rsidR="00985663">
        <w:rPr>
          <w:rFonts w:ascii="Times New Roman" w:eastAsia="Times New Roman" w:hAnsi="Times New Roman" w:cs="Times New Roman"/>
          <w:noProof/>
          <w:sz w:val="24"/>
          <w:szCs w:val="24"/>
          <w:lang w:eastAsia="es-MX"/>
        </w:rPr>
        <w:t>a</w:t>
      </w:r>
      <w:r w:rsidR="00736E08" w:rsidRPr="00ED33FF">
        <w:rPr>
          <w:rFonts w:ascii="Times New Roman" w:eastAsia="Times New Roman" w:hAnsi="Times New Roman" w:cs="Times New Roman"/>
          <w:bCs/>
          <w:sz w:val="24"/>
          <w:szCs w:val="24"/>
          <w:lang w:eastAsia="es-MX"/>
        </w:rPr>
        <w:t>)</w:t>
      </w:r>
      <w:r w:rsidR="000E4D36">
        <w:rPr>
          <w:rFonts w:ascii="Times New Roman" w:eastAsia="Times New Roman" w:hAnsi="Times New Roman" w:cs="Times New Roman"/>
          <w:bCs/>
          <w:sz w:val="24"/>
          <w:szCs w:val="24"/>
          <w:lang w:eastAsia="es-MX"/>
        </w:rPr>
        <w:t>.</w:t>
      </w:r>
    </w:p>
    <w:p w14:paraId="5C700926" w14:textId="06CFE0AA" w:rsidR="00AD5174" w:rsidRPr="00ED33FF" w:rsidRDefault="004510B8" w:rsidP="00A36FE9">
      <w:pPr>
        <w:spacing w:after="0" w:line="360" w:lineRule="auto"/>
        <w:jc w:val="both"/>
        <w:rPr>
          <w:rFonts w:ascii="Times New Roman" w:eastAsia="Times New Roman" w:hAnsi="Times New Roman" w:cs="Times New Roman"/>
          <w:bCs/>
          <w:sz w:val="24"/>
          <w:szCs w:val="24"/>
          <w:lang w:eastAsia="es-MX"/>
        </w:rPr>
      </w:pPr>
      <w:r w:rsidRPr="00ED33FF">
        <w:rPr>
          <w:rFonts w:ascii="Times New Roman" w:eastAsia="Times New Roman" w:hAnsi="Times New Roman" w:cs="Times New Roman"/>
          <w:bCs/>
          <w:sz w:val="24"/>
          <w:szCs w:val="24"/>
          <w:lang w:eastAsia="es-MX"/>
        </w:rPr>
        <w:tab/>
      </w:r>
      <w:r w:rsidR="00AD5174" w:rsidRPr="00ED33FF">
        <w:rPr>
          <w:rFonts w:ascii="Times New Roman" w:eastAsia="Times New Roman" w:hAnsi="Times New Roman" w:cs="Times New Roman"/>
          <w:bCs/>
          <w:sz w:val="24"/>
          <w:szCs w:val="24"/>
          <w:lang w:eastAsia="es-MX"/>
        </w:rPr>
        <w:t xml:space="preserve">En el </w:t>
      </w:r>
      <w:r w:rsidR="000E4D36">
        <w:rPr>
          <w:rFonts w:ascii="Times New Roman" w:eastAsia="Times New Roman" w:hAnsi="Times New Roman" w:cs="Times New Roman"/>
          <w:bCs/>
          <w:sz w:val="24"/>
          <w:szCs w:val="24"/>
          <w:lang w:eastAsia="es-MX"/>
        </w:rPr>
        <w:t>e</w:t>
      </w:r>
      <w:r w:rsidR="00AD5174" w:rsidRPr="00ED33FF">
        <w:rPr>
          <w:rFonts w:ascii="Times New Roman" w:eastAsia="Times New Roman" w:hAnsi="Times New Roman" w:cs="Times New Roman"/>
          <w:bCs/>
          <w:sz w:val="24"/>
          <w:szCs w:val="24"/>
          <w:lang w:eastAsia="es-MX"/>
        </w:rPr>
        <w:t>stado de Chihuahua</w:t>
      </w:r>
      <w:r w:rsidR="000E4D36">
        <w:rPr>
          <w:rFonts w:ascii="Times New Roman" w:eastAsia="Times New Roman" w:hAnsi="Times New Roman" w:cs="Times New Roman"/>
          <w:bCs/>
          <w:sz w:val="24"/>
          <w:szCs w:val="24"/>
          <w:lang w:eastAsia="es-MX"/>
        </w:rPr>
        <w:t>,</w:t>
      </w:r>
      <w:r w:rsidR="00AD5174" w:rsidRPr="00ED33FF">
        <w:rPr>
          <w:rFonts w:ascii="Times New Roman" w:eastAsia="Times New Roman" w:hAnsi="Times New Roman" w:cs="Times New Roman"/>
          <w:bCs/>
          <w:sz w:val="24"/>
          <w:szCs w:val="24"/>
          <w:lang w:eastAsia="es-MX"/>
        </w:rPr>
        <w:t xml:space="preserve"> la tasa de mortalidad por esta enfermedad </w:t>
      </w:r>
      <w:r w:rsidR="000E4D36">
        <w:rPr>
          <w:rFonts w:ascii="Times New Roman" w:eastAsia="Times New Roman" w:hAnsi="Times New Roman" w:cs="Times New Roman"/>
          <w:bCs/>
          <w:sz w:val="24"/>
          <w:szCs w:val="24"/>
          <w:lang w:eastAsia="es-MX"/>
        </w:rPr>
        <w:t>fue</w:t>
      </w:r>
      <w:r w:rsidR="00AD5174" w:rsidRPr="00ED33FF">
        <w:rPr>
          <w:rFonts w:ascii="Times New Roman" w:eastAsia="Times New Roman" w:hAnsi="Times New Roman" w:cs="Times New Roman"/>
          <w:bCs/>
          <w:sz w:val="24"/>
          <w:szCs w:val="24"/>
          <w:lang w:eastAsia="es-MX"/>
        </w:rPr>
        <w:t xml:space="preserve"> de 12.2 en el año 2013</w:t>
      </w:r>
      <w:r w:rsidR="000E4D36">
        <w:rPr>
          <w:rFonts w:ascii="Times New Roman" w:eastAsia="Times New Roman" w:hAnsi="Times New Roman" w:cs="Times New Roman"/>
          <w:bCs/>
          <w:sz w:val="24"/>
          <w:szCs w:val="24"/>
          <w:lang w:eastAsia="es-MX"/>
        </w:rPr>
        <w:t>,</w:t>
      </w:r>
      <w:r w:rsidR="00AD5174" w:rsidRPr="00ED33FF">
        <w:rPr>
          <w:rFonts w:ascii="Times New Roman" w:eastAsia="Times New Roman" w:hAnsi="Times New Roman" w:cs="Times New Roman"/>
          <w:bCs/>
          <w:sz w:val="24"/>
          <w:szCs w:val="24"/>
          <w:lang w:eastAsia="es-MX"/>
        </w:rPr>
        <w:t xml:space="preserve"> según </w:t>
      </w:r>
      <w:r w:rsidR="00AD5174" w:rsidRPr="000E4D36">
        <w:rPr>
          <w:rFonts w:ascii="Times New Roman" w:eastAsia="Times New Roman" w:hAnsi="Times New Roman" w:cs="Times New Roman"/>
          <w:bCs/>
          <w:sz w:val="24"/>
          <w:szCs w:val="24"/>
          <w:lang w:eastAsia="es-MX"/>
        </w:rPr>
        <w:t xml:space="preserve">datos del </w:t>
      </w:r>
      <w:r w:rsidR="000E4D36" w:rsidRPr="000E4D36">
        <w:rPr>
          <w:rFonts w:ascii="Times New Roman" w:hAnsi="Times New Roman" w:cs="Times New Roman"/>
          <w:bCs/>
          <w:sz w:val="24"/>
          <w:szCs w:val="24"/>
        </w:rPr>
        <w:t>Instituto Nacional de Estadística y Geografía (</w:t>
      </w:r>
      <w:proofErr w:type="spellStart"/>
      <w:r w:rsidR="00AD5174" w:rsidRPr="000E4D36">
        <w:rPr>
          <w:rFonts w:ascii="Times New Roman" w:eastAsia="Times New Roman" w:hAnsi="Times New Roman" w:cs="Times New Roman"/>
          <w:bCs/>
          <w:sz w:val="24"/>
          <w:szCs w:val="24"/>
          <w:lang w:eastAsia="es-MX"/>
        </w:rPr>
        <w:t>I</w:t>
      </w:r>
      <w:r w:rsidR="00985663" w:rsidRPr="000E4D36">
        <w:rPr>
          <w:rFonts w:ascii="Times New Roman" w:eastAsia="Times New Roman" w:hAnsi="Times New Roman" w:cs="Times New Roman"/>
          <w:bCs/>
          <w:sz w:val="24"/>
          <w:szCs w:val="24"/>
          <w:lang w:eastAsia="es-MX"/>
        </w:rPr>
        <w:t>negi</w:t>
      </w:r>
      <w:proofErr w:type="spellEnd"/>
      <w:r w:rsidR="000E4D36" w:rsidRPr="000E4D36">
        <w:rPr>
          <w:rFonts w:ascii="Times New Roman" w:eastAsia="Times New Roman" w:hAnsi="Times New Roman" w:cs="Times New Roman"/>
          <w:bCs/>
          <w:sz w:val="24"/>
          <w:szCs w:val="24"/>
          <w:lang w:eastAsia="es-MX"/>
        </w:rPr>
        <w:t>)</w:t>
      </w:r>
      <w:r w:rsidR="00736E08" w:rsidRPr="00ED33FF">
        <w:rPr>
          <w:rFonts w:ascii="Times New Roman" w:eastAsia="Times New Roman" w:hAnsi="Times New Roman" w:cs="Times New Roman"/>
          <w:bCs/>
          <w:sz w:val="24"/>
          <w:szCs w:val="24"/>
          <w:lang w:eastAsia="es-MX"/>
        </w:rPr>
        <w:t xml:space="preserve"> (</w:t>
      </w:r>
      <w:r w:rsidR="000E4D36" w:rsidRPr="00ED33FF">
        <w:rPr>
          <w:rFonts w:ascii="Times New Roman" w:eastAsia="Times New Roman" w:hAnsi="Times New Roman" w:cs="Times New Roman"/>
          <w:noProof/>
          <w:sz w:val="24"/>
          <w:szCs w:val="24"/>
          <w:lang w:eastAsia="es-MX"/>
        </w:rPr>
        <w:t>Gobierno de México, 2019</w:t>
      </w:r>
      <w:r w:rsidR="00985663">
        <w:rPr>
          <w:rFonts w:ascii="Times New Roman" w:eastAsia="Times New Roman" w:hAnsi="Times New Roman" w:cs="Times New Roman"/>
          <w:noProof/>
          <w:sz w:val="24"/>
          <w:szCs w:val="24"/>
          <w:lang w:eastAsia="es-MX"/>
        </w:rPr>
        <w:t>b</w:t>
      </w:r>
      <w:r w:rsidR="00736E08" w:rsidRPr="00ED33FF">
        <w:rPr>
          <w:rFonts w:ascii="Times New Roman" w:eastAsia="Times New Roman" w:hAnsi="Times New Roman" w:cs="Times New Roman"/>
          <w:bCs/>
          <w:sz w:val="24"/>
          <w:szCs w:val="24"/>
          <w:lang w:eastAsia="es-MX"/>
        </w:rPr>
        <w:t>)</w:t>
      </w:r>
      <w:r w:rsidR="000E4D36">
        <w:rPr>
          <w:rFonts w:ascii="Times New Roman" w:eastAsia="Times New Roman" w:hAnsi="Times New Roman" w:cs="Times New Roman"/>
          <w:bCs/>
          <w:sz w:val="24"/>
          <w:szCs w:val="24"/>
          <w:lang w:eastAsia="es-MX"/>
        </w:rPr>
        <w:t xml:space="preserve">. Además, sobresale </w:t>
      </w:r>
      <w:r w:rsidR="00AD5174" w:rsidRPr="00ED33FF">
        <w:rPr>
          <w:rFonts w:ascii="Times New Roman" w:eastAsia="Times New Roman" w:hAnsi="Times New Roman" w:cs="Times New Roman"/>
          <w:bCs/>
          <w:sz w:val="24"/>
          <w:szCs w:val="24"/>
          <w:lang w:eastAsia="es-MX"/>
        </w:rPr>
        <w:t xml:space="preserve">que </w:t>
      </w:r>
      <w:r w:rsidR="000E4D36">
        <w:rPr>
          <w:rFonts w:ascii="Times New Roman" w:eastAsia="Times New Roman" w:hAnsi="Times New Roman" w:cs="Times New Roman"/>
          <w:bCs/>
          <w:sz w:val="24"/>
          <w:szCs w:val="24"/>
          <w:lang w:eastAsia="es-MX"/>
        </w:rPr>
        <w:t xml:space="preserve">en el mencionando estado </w:t>
      </w:r>
      <w:r w:rsidR="00AD5174" w:rsidRPr="00ED33FF">
        <w:rPr>
          <w:rFonts w:ascii="Times New Roman" w:eastAsia="Times New Roman" w:hAnsi="Times New Roman" w:cs="Times New Roman"/>
          <w:bCs/>
          <w:sz w:val="24"/>
          <w:szCs w:val="24"/>
          <w:lang w:eastAsia="es-MX"/>
        </w:rPr>
        <w:t>los tumores malignos presentaron una alta incidencia</w:t>
      </w:r>
      <w:r w:rsidR="000E4D36">
        <w:rPr>
          <w:rFonts w:ascii="Times New Roman" w:eastAsia="Times New Roman" w:hAnsi="Times New Roman" w:cs="Times New Roman"/>
          <w:bCs/>
          <w:sz w:val="24"/>
          <w:szCs w:val="24"/>
          <w:lang w:eastAsia="es-MX"/>
        </w:rPr>
        <w:t xml:space="preserve">, siendo </w:t>
      </w:r>
      <w:r w:rsidR="00AD5174" w:rsidRPr="00ED33FF">
        <w:rPr>
          <w:rFonts w:ascii="Times New Roman" w:eastAsia="Times New Roman" w:hAnsi="Times New Roman" w:cs="Times New Roman"/>
          <w:bCs/>
          <w:sz w:val="24"/>
          <w:szCs w:val="24"/>
          <w:lang w:eastAsia="es-MX"/>
        </w:rPr>
        <w:t xml:space="preserve">la </w:t>
      </w:r>
      <w:r w:rsidR="000E4D36">
        <w:rPr>
          <w:rFonts w:ascii="Times New Roman" w:eastAsia="Times New Roman" w:hAnsi="Times New Roman" w:cs="Times New Roman"/>
          <w:bCs/>
          <w:sz w:val="24"/>
          <w:szCs w:val="24"/>
          <w:lang w:eastAsia="es-MX"/>
        </w:rPr>
        <w:t>cuarta</w:t>
      </w:r>
      <w:r w:rsidR="00AD5174" w:rsidRPr="00ED33FF">
        <w:rPr>
          <w:rFonts w:ascii="Times New Roman" w:eastAsia="Times New Roman" w:hAnsi="Times New Roman" w:cs="Times New Roman"/>
          <w:bCs/>
          <w:sz w:val="24"/>
          <w:szCs w:val="24"/>
          <w:lang w:eastAsia="es-MX"/>
        </w:rPr>
        <w:t xml:space="preserve"> causa de muerte</w:t>
      </w:r>
      <w:r w:rsidR="000E4D36">
        <w:rPr>
          <w:rFonts w:ascii="Times New Roman" w:eastAsia="Times New Roman" w:hAnsi="Times New Roman" w:cs="Times New Roman"/>
          <w:bCs/>
          <w:sz w:val="24"/>
          <w:szCs w:val="24"/>
          <w:lang w:eastAsia="es-MX"/>
        </w:rPr>
        <w:t>,</w:t>
      </w:r>
      <w:r w:rsidR="00AD5174" w:rsidRPr="00ED33FF">
        <w:rPr>
          <w:rFonts w:ascii="Times New Roman" w:eastAsia="Times New Roman" w:hAnsi="Times New Roman" w:cs="Times New Roman"/>
          <w:bCs/>
          <w:sz w:val="24"/>
          <w:szCs w:val="24"/>
          <w:lang w:eastAsia="es-MX"/>
        </w:rPr>
        <w:t xml:space="preserve"> con un total de 2338 decesos, lo que representa 10.5</w:t>
      </w:r>
      <w:r w:rsidR="000E4D36">
        <w:rPr>
          <w:rFonts w:ascii="Times New Roman" w:eastAsia="Times New Roman" w:hAnsi="Times New Roman" w:cs="Times New Roman"/>
          <w:bCs/>
          <w:sz w:val="24"/>
          <w:szCs w:val="24"/>
          <w:lang w:eastAsia="es-MX"/>
        </w:rPr>
        <w:t xml:space="preserve"> </w:t>
      </w:r>
      <w:r w:rsidR="00AD5174" w:rsidRPr="00ED33FF">
        <w:rPr>
          <w:rFonts w:ascii="Times New Roman" w:eastAsia="Times New Roman" w:hAnsi="Times New Roman" w:cs="Times New Roman"/>
          <w:bCs/>
          <w:sz w:val="24"/>
          <w:szCs w:val="24"/>
          <w:lang w:eastAsia="es-MX"/>
        </w:rPr>
        <w:t xml:space="preserve">% de los fallecimientos </w:t>
      </w:r>
      <w:r w:rsidR="000E4D36">
        <w:rPr>
          <w:rFonts w:ascii="Times New Roman" w:eastAsia="Times New Roman" w:hAnsi="Times New Roman" w:cs="Times New Roman"/>
          <w:bCs/>
          <w:sz w:val="24"/>
          <w:szCs w:val="24"/>
          <w:lang w:eastAsia="es-MX"/>
        </w:rPr>
        <w:t>de la entidad</w:t>
      </w:r>
      <w:r w:rsidR="00AD5174" w:rsidRPr="00ED33FF">
        <w:rPr>
          <w:rFonts w:ascii="Times New Roman" w:eastAsia="Times New Roman" w:hAnsi="Times New Roman" w:cs="Times New Roman"/>
          <w:bCs/>
          <w:sz w:val="24"/>
          <w:szCs w:val="24"/>
          <w:lang w:eastAsia="es-MX"/>
        </w:rPr>
        <w:t xml:space="preserve"> con una tasa de 68.93 </w:t>
      </w:r>
      <w:r w:rsidR="000E4D36">
        <w:rPr>
          <w:rFonts w:ascii="Times New Roman" w:eastAsia="Times New Roman" w:hAnsi="Times New Roman" w:cs="Times New Roman"/>
          <w:bCs/>
          <w:sz w:val="24"/>
          <w:szCs w:val="24"/>
          <w:lang w:eastAsia="es-MX"/>
        </w:rPr>
        <w:t>por</w:t>
      </w:r>
      <w:r w:rsidR="00AD5174" w:rsidRPr="00ED33FF">
        <w:rPr>
          <w:rFonts w:ascii="Times New Roman" w:eastAsia="Times New Roman" w:hAnsi="Times New Roman" w:cs="Times New Roman"/>
          <w:bCs/>
          <w:sz w:val="24"/>
          <w:szCs w:val="24"/>
          <w:lang w:eastAsia="es-MX"/>
        </w:rPr>
        <w:t xml:space="preserve"> 100</w:t>
      </w:r>
      <w:r w:rsidR="000E4D36">
        <w:rPr>
          <w:rFonts w:ascii="Times New Roman" w:eastAsia="Times New Roman" w:hAnsi="Times New Roman" w:cs="Times New Roman"/>
          <w:bCs/>
          <w:sz w:val="24"/>
          <w:szCs w:val="24"/>
          <w:lang w:eastAsia="es-MX"/>
        </w:rPr>
        <w:t> </w:t>
      </w:r>
      <w:r w:rsidR="00AD5174" w:rsidRPr="00ED33FF">
        <w:rPr>
          <w:rFonts w:ascii="Times New Roman" w:eastAsia="Times New Roman" w:hAnsi="Times New Roman" w:cs="Times New Roman"/>
          <w:bCs/>
          <w:sz w:val="24"/>
          <w:szCs w:val="24"/>
          <w:lang w:eastAsia="es-MX"/>
        </w:rPr>
        <w:t>000 habitantes. En 2009</w:t>
      </w:r>
      <w:r w:rsidR="000E4D36">
        <w:rPr>
          <w:rFonts w:ascii="Times New Roman" w:eastAsia="Times New Roman" w:hAnsi="Times New Roman" w:cs="Times New Roman"/>
          <w:bCs/>
          <w:sz w:val="24"/>
          <w:szCs w:val="24"/>
          <w:lang w:eastAsia="es-MX"/>
        </w:rPr>
        <w:t>,</w:t>
      </w:r>
      <w:r w:rsidR="00AD5174" w:rsidRPr="00ED33FF">
        <w:rPr>
          <w:rFonts w:ascii="Times New Roman" w:eastAsia="Times New Roman" w:hAnsi="Times New Roman" w:cs="Times New Roman"/>
          <w:bCs/>
          <w:sz w:val="24"/>
          <w:szCs w:val="24"/>
          <w:lang w:eastAsia="es-MX"/>
        </w:rPr>
        <w:t xml:space="preserve"> en Cd. Juárez, de los 725 decesos por tumores malignos entre hombres y mujeres, 9.25</w:t>
      </w:r>
      <w:r w:rsidR="000E4D36">
        <w:rPr>
          <w:rFonts w:ascii="Times New Roman" w:eastAsia="Times New Roman" w:hAnsi="Times New Roman" w:cs="Times New Roman"/>
          <w:bCs/>
          <w:sz w:val="24"/>
          <w:szCs w:val="24"/>
          <w:lang w:eastAsia="es-MX"/>
        </w:rPr>
        <w:t xml:space="preserve"> </w:t>
      </w:r>
      <w:r w:rsidR="00AD5174" w:rsidRPr="00ED33FF">
        <w:rPr>
          <w:rFonts w:ascii="Times New Roman" w:eastAsia="Times New Roman" w:hAnsi="Times New Roman" w:cs="Times New Roman"/>
          <w:bCs/>
          <w:sz w:val="24"/>
          <w:szCs w:val="24"/>
          <w:lang w:eastAsia="es-MX"/>
        </w:rPr>
        <w:t xml:space="preserve">% </w:t>
      </w:r>
      <w:r w:rsidR="000E4D36">
        <w:rPr>
          <w:rFonts w:ascii="Times New Roman" w:eastAsia="Times New Roman" w:hAnsi="Times New Roman" w:cs="Times New Roman"/>
          <w:bCs/>
          <w:sz w:val="24"/>
          <w:szCs w:val="24"/>
          <w:lang w:eastAsia="es-MX"/>
        </w:rPr>
        <w:t>correspondió</w:t>
      </w:r>
      <w:r w:rsidR="00AD5174" w:rsidRPr="00ED33FF">
        <w:rPr>
          <w:rFonts w:ascii="Times New Roman" w:eastAsia="Times New Roman" w:hAnsi="Times New Roman" w:cs="Times New Roman"/>
          <w:bCs/>
          <w:sz w:val="24"/>
          <w:szCs w:val="24"/>
          <w:lang w:eastAsia="es-MX"/>
        </w:rPr>
        <w:t xml:space="preserve"> al </w:t>
      </w:r>
      <w:proofErr w:type="spellStart"/>
      <w:r w:rsidR="00AD5174" w:rsidRPr="00ED33FF">
        <w:rPr>
          <w:rFonts w:ascii="Times New Roman" w:eastAsia="Times New Roman" w:hAnsi="Times New Roman" w:cs="Times New Roman"/>
          <w:bCs/>
          <w:sz w:val="24"/>
          <w:szCs w:val="24"/>
          <w:lang w:eastAsia="es-MX"/>
        </w:rPr>
        <w:t>Ca</w:t>
      </w:r>
      <w:r w:rsidR="000E4D36" w:rsidRPr="00ED33FF">
        <w:rPr>
          <w:rFonts w:ascii="Times New Roman" w:eastAsia="Times New Roman" w:hAnsi="Times New Roman" w:cs="Times New Roman"/>
          <w:bCs/>
          <w:sz w:val="24"/>
          <w:szCs w:val="24"/>
          <w:lang w:eastAsia="es-MX"/>
        </w:rPr>
        <w:t>cu</w:t>
      </w:r>
      <w:proofErr w:type="spellEnd"/>
      <w:sdt>
        <w:sdtPr>
          <w:rPr>
            <w:rFonts w:ascii="Times New Roman" w:eastAsia="Times New Roman" w:hAnsi="Times New Roman" w:cs="Times New Roman"/>
            <w:bCs/>
            <w:sz w:val="24"/>
            <w:szCs w:val="24"/>
            <w:lang w:eastAsia="es-MX"/>
          </w:rPr>
          <w:id w:val="1573855884"/>
          <w:citation/>
        </w:sdtPr>
        <w:sdtEndPr/>
        <w:sdtContent>
          <w:r w:rsidR="004F6D1F" w:rsidRPr="00ED33FF">
            <w:rPr>
              <w:rFonts w:ascii="Times New Roman" w:eastAsia="Times New Roman" w:hAnsi="Times New Roman" w:cs="Times New Roman"/>
              <w:bCs/>
              <w:sz w:val="24"/>
              <w:szCs w:val="24"/>
              <w:lang w:eastAsia="es-MX"/>
            </w:rPr>
            <w:fldChar w:fldCharType="begin"/>
          </w:r>
          <w:r w:rsidR="004F6D1F" w:rsidRPr="00ED33FF">
            <w:rPr>
              <w:rFonts w:ascii="Times New Roman" w:eastAsia="Times New Roman" w:hAnsi="Times New Roman" w:cs="Times New Roman"/>
              <w:bCs/>
              <w:sz w:val="24"/>
              <w:szCs w:val="24"/>
              <w:lang w:eastAsia="es-MX"/>
            </w:rPr>
            <w:instrText xml:space="preserve"> CITATION Sec17 \l 2058 </w:instrText>
          </w:r>
          <w:r w:rsidR="004F6D1F" w:rsidRPr="00ED33FF">
            <w:rPr>
              <w:rFonts w:ascii="Times New Roman" w:eastAsia="Times New Roman" w:hAnsi="Times New Roman" w:cs="Times New Roman"/>
              <w:bCs/>
              <w:sz w:val="24"/>
              <w:szCs w:val="24"/>
              <w:lang w:eastAsia="es-MX"/>
            </w:rPr>
            <w:fldChar w:fldCharType="separate"/>
          </w:r>
          <w:r w:rsidR="004F6D1F" w:rsidRPr="00ED33FF">
            <w:rPr>
              <w:rFonts w:ascii="Times New Roman" w:eastAsia="Times New Roman" w:hAnsi="Times New Roman" w:cs="Times New Roman"/>
              <w:bCs/>
              <w:noProof/>
              <w:sz w:val="24"/>
              <w:szCs w:val="24"/>
              <w:lang w:eastAsia="es-MX"/>
            </w:rPr>
            <w:t xml:space="preserve"> </w:t>
          </w:r>
          <w:r w:rsidR="004F6D1F" w:rsidRPr="00ED33FF">
            <w:rPr>
              <w:rFonts w:ascii="Times New Roman" w:eastAsia="Times New Roman" w:hAnsi="Times New Roman" w:cs="Times New Roman"/>
              <w:noProof/>
              <w:sz w:val="24"/>
              <w:szCs w:val="24"/>
              <w:lang w:eastAsia="es-MX"/>
            </w:rPr>
            <w:t>(Secretaría de Salud, 2017)</w:t>
          </w:r>
          <w:r w:rsidR="004F6D1F" w:rsidRPr="00ED33FF">
            <w:rPr>
              <w:rFonts w:ascii="Times New Roman" w:eastAsia="Times New Roman" w:hAnsi="Times New Roman" w:cs="Times New Roman"/>
              <w:bCs/>
              <w:sz w:val="24"/>
              <w:szCs w:val="24"/>
              <w:lang w:eastAsia="es-MX"/>
            </w:rPr>
            <w:fldChar w:fldCharType="end"/>
          </w:r>
        </w:sdtContent>
      </w:sdt>
      <w:r w:rsidR="000E4D36">
        <w:rPr>
          <w:rFonts w:ascii="Times New Roman" w:eastAsia="Times New Roman" w:hAnsi="Times New Roman" w:cs="Times New Roman"/>
          <w:bCs/>
          <w:sz w:val="24"/>
          <w:szCs w:val="24"/>
          <w:lang w:eastAsia="es-MX"/>
        </w:rPr>
        <w:t>.</w:t>
      </w:r>
      <w:r w:rsidR="001640AB" w:rsidRPr="00ED33FF">
        <w:rPr>
          <w:rFonts w:ascii="Times New Roman" w:eastAsia="Times New Roman" w:hAnsi="Times New Roman" w:cs="Times New Roman"/>
          <w:bCs/>
          <w:sz w:val="24"/>
          <w:szCs w:val="24"/>
          <w:lang w:eastAsia="es-MX"/>
        </w:rPr>
        <w:t xml:space="preserve"> </w:t>
      </w:r>
    </w:p>
    <w:p w14:paraId="371C8DB4" w14:textId="16AD4F6B" w:rsidR="008E30E7" w:rsidRPr="00ED33FF" w:rsidRDefault="004510B8" w:rsidP="00A36FE9">
      <w:pPr>
        <w:spacing w:after="0" w:line="360" w:lineRule="auto"/>
        <w:jc w:val="both"/>
        <w:rPr>
          <w:rFonts w:ascii="Times New Roman" w:eastAsia="Times New Roman" w:hAnsi="Times New Roman" w:cs="Times New Roman"/>
          <w:bCs/>
          <w:sz w:val="24"/>
          <w:szCs w:val="24"/>
          <w:lang w:val="es-ES" w:eastAsia="es-MX"/>
        </w:rPr>
      </w:pPr>
      <w:r w:rsidRPr="00ED33FF">
        <w:rPr>
          <w:rFonts w:ascii="Times New Roman" w:eastAsia="Times New Roman" w:hAnsi="Times New Roman" w:cs="Times New Roman"/>
          <w:bCs/>
          <w:sz w:val="24"/>
          <w:szCs w:val="24"/>
          <w:lang w:val="es-ES" w:eastAsia="es-MX"/>
        </w:rPr>
        <w:tab/>
      </w:r>
      <w:r w:rsidR="000E4D36">
        <w:rPr>
          <w:rFonts w:ascii="Times New Roman" w:eastAsia="Times New Roman" w:hAnsi="Times New Roman" w:cs="Times New Roman"/>
          <w:bCs/>
          <w:sz w:val="24"/>
          <w:szCs w:val="24"/>
          <w:lang w:val="es-ES" w:eastAsia="es-MX"/>
        </w:rPr>
        <w:t>Ahora bien, l</w:t>
      </w:r>
      <w:r w:rsidR="00AD5174" w:rsidRPr="00ED33FF">
        <w:rPr>
          <w:rFonts w:ascii="Times New Roman" w:eastAsia="Times New Roman" w:hAnsi="Times New Roman" w:cs="Times New Roman"/>
          <w:bCs/>
          <w:sz w:val="24"/>
          <w:szCs w:val="24"/>
          <w:lang w:val="es-ES" w:eastAsia="es-MX"/>
        </w:rPr>
        <w:t xml:space="preserve">a alta tasa de mortalidad por cáncer de cuello uterino en todo el mundo podría reducirse </w:t>
      </w:r>
      <w:r w:rsidR="000E4D36">
        <w:rPr>
          <w:rFonts w:ascii="Times New Roman" w:eastAsia="Times New Roman" w:hAnsi="Times New Roman" w:cs="Times New Roman"/>
          <w:bCs/>
          <w:sz w:val="24"/>
          <w:szCs w:val="24"/>
          <w:lang w:val="es-ES" w:eastAsia="es-MX"/>
        </w:rPr>
        <w:t>con</w:t>
      </w:r>
      <w:r w:rsidR="00AD5174" w:rsidRPr="00ED33FF">
        <w:rPr>
          <w:rFonts w:ascii="Times New Roman" w:eastAsia="Times New Roman" w:hAnsi="Times New Roman" w:cs="Times New Roman"/>
          <w:bCs/>
          <w:sz w:val="24"/>
          <w:szCs w:val="24"/>
          <w:lang w:val="es-ES" w:eastAsia="es-MX"/>
        </w:rPr>
        <w:t xml:space="preserve"> un enfoque integral que incluy</w:t>
      </w:r>
      <w:r w:rsidR="000E4D36">
        <w:rPr>
          <w:rFonts w:ascii="Times New Roman" w:eastAsia="Times New Roman" w:hAnsi="Times New Roman" w:cs="Times New Roman"/>
          <w:bCs/>
          <w:sz w:val="24"/>
          <w:szCs w:val="24"/>
          <w:lang w:val="es-ES" w:eastAsia="es-MX"/>
        </w:rPr>
        <w:t>era</w:t>
      </w:r>
      <w:r w:rsidR="00AD5174" w:rsidRPr="00ED33FF">
        <w:rPr>
          <w:rFonts w:ascii="Times New Roman" w:eastAsia="Times New Roman" w:hAnsi="Times New Roman" w:cs="Times New Roman"/>
          <w:bCs/>
          <w:sz w:val="24"/>
          <w:szCs w:val="24"/>
          <w:lang w:val="es-ES" w:eastAsia="es-MX"/>
        </w:rPr>
        <w:t xml:space="preserve"> la prevención, el diagnóstico </w:t>
      </w:r>
      <w:r w:rsidR="00AD5174" w:rsidRPr="00ED33FF">
        <w:rPr>
          <w:rFonts w:ascii="Times New Roman" w:eastAsia="Times New Roman" w:hAnsi="Times New Roman" w:cs="Times New Roman"/>
          <w:bCs/>
          <w:sz w:val="24"/>
          <w:szCs w:val="24"/>
          <w:lang w:val="es-ES" w:eastAsia="es-MX"/>
        </w:rPr>
        <w:lastRenderedPageBreak/>
        <w:t xml:space="preserve">temprano, </w:t>
      </w:r>
      <w:r w:rsidR="000E4D36">
        <w:rPr>
          <w:rFonts w:ascii="Times New Roman" w:eastAsia="Times New Roman" w:hAnsi="Times New Roman" w:cs="Times New Roman"/>
          <w:bCs/>
          <w:sz w:val="24"/>
          <w:szCs w:val="24"/>
          <w:lang w:val="es-ES" w:eastAsia="es-MX"/>
        </w:rPr>
        <w:t xml:space="preserve">los </w:t>
      </w:r>
      <w:r w:rsidR="00AD5174" w:rsidRPr="00ED33FF">
        <w:rPr>
          <w:rFonts w:ascii="Times New Roman" w:eastAsia="Times New Roman" w:hAnsi="Times New Roman" w:cs="Times New Roman"/>
          <w:bCs/>
          <w:sz w:val="24"/>
          <w:szCs w:val="24"/>
          <w:lang w:val="es-ES" w:eastAsia="es-MX"/>
        </w:rPr>
        <w:t xml:space="preserve">programas de detección y </w:t>
      </w:r>
      <w:r w:rsidR="000E4D36">
        <w:rPr>
          <w:rFonts w:ascii="Times New Roman" w:eastAsia="Times New Roman" w:hAnsi="Times New Roman" w:cs="Times New Roman"/>
          <w:bCs/>
          <w:sz w:val="24"/>
          <w:szCs w:val="24"/>
          <w:lang w:val="es-ES" w:eastAsia="es-MX"/>
        </w:rPr>
        <w:t xml:space="preserve">el </w:t>
      </w:r>
      <w:r w:rsidR="00AD5174" w:rsidRPr="00ED33FF">
        <w:rPr>
          <w:rFonts w:ascii="Times New Roman" w:eastAsia="Times New Roman" w:hAnsi="Times New Roman" w:cs="Times New Roman"/>
          <w:bCs/>
          <w:sz w:val="24"/>
          <w:szCs w:val="24"/>
          <w:lang w:val="es-ES" w:eastAsia="es-MX"/>
        </w:rPr>
        <w:t>trat</w:t>
      </w:r>
      <w:r w:rsidR="001640AB" w:rsidRPr="00ED33FF">
        <w:rPr>
          <w:rFonts w:ascii="Times New Roman" w:eastAsia="Times New Roman" w:hAnsi="Times New Roman" w:cs="Times New Roman"/>
          <w:bCs/>
          <w:sz w:val="24"/>
          <w:szCs w:val="24"/>
          <w:lang w:val="es-ES" w:eastAsia="es-MX"/>
        </w:rPr>
        <w:t xml:space="preserve">amiento </w:t>
      </w:r>
      <w:r w:rsidR="00052424" w:rsidRPr="00ED33FF">
        <w:rPr>
          <w:rFonts w:ascii="Times New Roman" w:eastAsia="Times New Roman" w:hAnsi="Times New Roman" w:cs="Times New Roman"/>
          <w:bCs/>
          <w:sz w:val="24"/>
          <w:szCs w:val="24"/>
          <w:lang w:val="es-ES" w:eastAsia="es-MX"/>
        </w:rPr>
        <w:t>efica</w:t>
      </w:r>
      <w:r w:rsidR="000E4D36">
        <w:rPr>
          <w:rFonts w:ascii="Times New Roman" w:eastAsia="Times New Roman" w:hAnsi="Times New Roman" w:cs="Times New Roman"/>
          <w:bCs/>
          <w:sz w:val="24"/>
          <w:szCs w:val="24"/>
          <w:lang w:val="es-ES" w:eastAsia="es-MX"/>
        </w:rPr>
        <w:t xml:space="preserve">z </w:t>
      </w:r>
      <w:r w:rsidR="00DA634B" w:rsidRPr="00ED33FF">
        <w:rPr>
          <w:rFonts w:ascii="Times New Roman" w:eastAsia="Times New Roman" w:hAnsi="Times New Roman" w:cs="Times New Roman"/>
          <w:bCs/>
          <w:sz w:val="24"/>
          <w:szCs w:val="24"/>
          <w:lang w:val="es-ES" w:eastAsia="es-MX"/>
        </w:rPr>
        <w:t>(</w:t>
      </w:r>
      <w:proofErr w:type="spellStart"/>
      <w:r w:rsidR="00DA634B" w:rsidRPr="00ED33FF">
        <w:rPr>
          <w:rFonts w:ascii="Times New Roman" w:eastAsia="Times New Roman" w:hAnsi="Times New Roman" w:cs="Times New Roman"/>
          <w:bCs/>
          <w:sz w:val="24"/>
          <w:szCs w:val="24"/>
          <w:lang w:val="es-ES" w:eastAsia="es-MX"/>
        </w:rPr>
        <w:t>Donatus</w:t>
      </w:r>
      <w:proofErr w:type="spellEnd"/>
      <w:r w:rsidR="005A5D59" w:rsidRPr="00ED33FF">
        <w:rPr>
          <w:rFonts w:ascii="Times New Roman" w:eastAsia="Times New Roman" w:hAnsi="Times New Roman" w:cs="Times New Roman"/>
          <w:bCs/>
          <w:sz w:val="24"/>
          <w:szCs w:val="24"/>
          <w:lang w:val="es-ES" w:eastAsia="es-MX"/>
        </w:rPr>
        <w:t xml:space="preserve"> </w:t>
      </w:r>
      <w:r w:rsidR="005A5D59" w:rsidRPr="000E4D36">
        <w:rPr>
          <w:rFonts w:ascii="Times New Roman" w:eastAsia="Times New Roman" w:hAnsi="Times New Roman" w:cs="Times New Roman"/>
          <w:bCs/>
          <w:i/>
          <w:sz w:val="24"/>
          <w:szCs w:val="24"/>
          <w:lang w:val="es-ES" w:eastAsia="es-MX"/>
        </w:rPr>
        <w:t>et al</w:t>
      </w:r>
      <w:r w:rsidR="005A5D59" w:rsidRPr="00ED33FF">
        <w:rPr>
          <w:rFonts w:ascii="Times New Roman" w:eastAsia="Times New Roman" w:hAnsi="Times New Roman" w:cs="Times New Roman"/>
          <w:bCs/>
          <w:sz w:val="24"/>
          <w:szCs w:val="24"/>
          <w:lang w:val="es-ES" w:eastAsia="es-MX"/>
        </w:rPr>
        <w:t>.</w:t>
      </w:r>
      <w:r w:rsidR="000E4D36">
        <w:rPr>
          <w:rFonts w:ascii="Times New Roman" w:eastAsia="Times New Roman" w:hAnsi="Times New Roman" w:cs="Times New Roman"/>
          <w:bCs/>
          <w:sz w:val="24"/>
          <w:szCs w:val="24"/>
          <w:lang w:val="es-ES" w:eastAsia="es-MX"/>
        </w:rPr>
        <w:t>,</w:t>
      </w:r>
      <w:r w:rsidR="005A5D59" w:rsidRPr="00ED33FF">
        <w:rPr>
          <w:rFonts w:ascii="Times New Roman" w:eastAsia="Times New Roman" w:hAnsi="Times New Roman" w:cs="Times New Roman"/>
          <w:bCs/>
          <w:sz w:val="24"/>
          <w:szCs w:val="24"/>
          <w:lang w:val="es-ES" w:eastAsia="es-MX"/>
        </w:rPr>
        <w:t xml:space="preserve"> 2019)</w:t>
      </w:r>
      <w:r w:rsidR="000E4D36">
        <w:rPr>
          <w:rFonts w:ascii="Times New Roman" w:eastAsia="Times New Roman" w:hAnsi="Times New Roman" w:cs="Times New Roman"/>
          <w:bCs/>
          <w:sz w:val="24"/>
          <w:szCs w:val="24"/>
          <w:lang w:val="es-ES" w:eastAsia="es-MX"/>
        </w:rPr>
        <w:t>.</w:t>
      </w:r>
      <w:r w:rsidR="00B46547" w:rsidRPr="00ED33FF">
        <w:rPr>
          <w:rFonts w:ascii="Times New Roman" w:eastAsia="Times New Roman" w:hAnsi="Times New Roman" w:cs="Times New Roman"/>
          <w:bCs/>
          <w:sz w:val="24"/>
          <w:szCs w:val="24"/>
          <w:lang w:val="es-ES" w:eastAsia="es-MX"/>
        </w:rPr>
        <w:t xml:space="preserve"> </w:t>
      </w:r>
      <w:r w:rsidR="000E4D36">
        <w:rPr>
          <w:rFonts w:ascii="Times New Roman" w:eastAsia="Times New Roman" w:hAnsi="Times New Roman" w:cs="Times New Roman"/>
          <w:bCs/>
          <w:sz w:val="24"/>
          <w:szCs w:val="24"/>
          <w:lang w:val="es-ES" w:eastAsia="es-MX"/>
        </w:rPr>
        <w:t xml:space="preserve">En tal sentido, se puede indicar </w:t>
      </w:r>
      <w:r w:rsidR="004B7CCE" w:rsidRPr="00ED33FF">
        <w:rPr>
          <w:rFonts w:ascii="Times New Roman" w:eastAsia="Times New Roman" w:hAnsi="Times New Roman" w:cs="Times New Roman"/>
          <w:bCs/>
          <w:sz w:val="24"/>
          <w:szCs w:val="24"/>
          <w:lang w:val="es-ES" w:eastAsia="es-MX"/>
        </w:rPr>
        <w:t>que</w:t>
      </w:r>
      <w:r w:rsidR="00AD5174" w:rsidRPr="00ED33FF">
        <w:rPr>
          <w:rFonts w:ascii="Times New Roman" w:eastAsia="Times New Roman" w:hAnsi="Times New Roman" w:cs="Times New Roman"/>
          <w:bCs/>
          <w:sz w:val="24"/>
          <w:szCs w:val="24"/>
          <w:lang w:val="es-ES" w:eastAsia="es-MX"/>
        </w:rPr>
        <w:t xml:space="preserve"> </w:t>
      </w:r>
      <w:r w:rsidR="00E01CF4" w:rsidRPr="00ED33FF">
        <w:rPr>
          <w:rFonts w:ascii="Times New Roman" w:eastAsia="Times New Roman" w:hAnsi="Times New Roman" w:cs="Times New Roman"/>
          <w:bCs/>
          <w:sz w:val="24"/>
          <w:szCs w:val="24"/>
          <w:lang w:val="es-ES" w:eastAsia="es-MX"/>
        </w:rPr>
        <w:t xml:space="preserve">el análisis de </w:t>
      </w:r>
      <w:r w:rsidR="001779AA" w:rsidRPr="00ED33FF">
        <w:rPr>
          <w:rFonts w:ascii="Times New Roman" w:eastAsia="Times New Roman" w:hAnsi="Times New Roman" w:cs="Times New Roman"/>
          <w:bCs/>
          <w:sz w:val="24"/>
          <w:szCs w:val="24"/>
          <w:lang w:val="es-ES" w:eastAsia="es-MX"/>
        </w:rPr>
        <w:t>supervivencia</w:t>
      </w:r>
      <w:r w:rsidR="00E01CF4" w:rsidRPr="00ED33FF">
        <w:rPr>
          <w:rFonts w:ascii="Times New Roman" w:eastAsia="Times New Roman" w:hAnsi="Times New Roman" w:cs="Times New Roman"/>
          <w:bCs/>
          <w:sz w:val="24"/>
          <w:szCs w:val="24"/>
          <w:lang w:val="es-ES" w:eastAsia="es-MX"/>
        </w:rPr>
        <w:t xml:space="preserve"> y los dif</w:t>
      </w:r>
      <w:r w:rsidR="001779AA" w:rsidRPr="00ED33FF">
        <w:rPr>
          <w:rFonts w:ascii="Times New Roman" w:eastAsia="Times New Roman" w:hAnsi="Times New Roman" w:cs="Times New Roman"/>
          <w:bCs/>
          <w:sz w:val="24"/>
          <w:szCs w:val="24"/>
          <w:lang w:val="es-ES" w:eastAsia="es-MX"/>
        </w:rPr>
        <w:t>erentes</w:t>
      </w:r>
      <w:r w:rsidR="00E01CF4" w:rsidRPr="00ED33FF">
        <w:rPr>
          <w:rFonts w:ascii="Times New Roman" w:eastAsia="Times New Roman" w:hAnsi="Times New Roman" w:cs="Times New Roman"/>
          <w:bCs/>
          <w:sz w:val="24"/>
          <w:szCs w:val="24"/>
          <w:lang w:val="es-ES" w:eastAsia="es-MX"/>
        </w:rPr>
        <w:t xml:space="preserve"> modelos estadísticos paramétricos o no </w:t>
      </w:r>
      <w:r w:rsidR="001779AA" w:rsidRPr="00ED33FF">
        <w:rPr>
          <w:rFonts w:ascii="Times New Roman" w:eastAsia="Times New Roman" w:hAnsi="Times New Roman" w:cs="Times New Roman"/>
          <w:bCs/>
          <w:sz w:val="24"/>
          <w:szCs w:val="24"/>
          <w:lang w:val="es-ES" w:eastAsia="es-MX"/>
        </w:rPr>
        <w:t>paramétricos</w:t>
      </w:r>
      <w:r w:rsidR="00E01CF4" w:rsidRPr="00ED33FF">
        <w:rPr>
          <w:rFonts w:ascii="Times New Roman" w:eastAsia="Times New Roman" w:hAnsi="Times New Roman" w:cs="Times New Roman"/>
          <w:bCs/>
          <w:sz w:val="24"/>
          <w:szCs w:val="24"/>
          <w:lang w:val="es-ES" w:eastAsia="es-MX"/>
        </w:rPr>
        <w:t xml:space="preserve"> contribuyen a la toma de </w:t>
      </w:r>
      <w:r w:rsidR="001779AA" w:rsidRPr="00ED33FF">
        <w:rPr>
          <w:rFonts w:ascii="Times New Roman" w:eastAsia="Times New Roman" w:hAnsi="Times New Roman" w:cs="Times New Roman"/>
          <w:bCs/>
          <w:sz w:val="24"/>
          <w:szCs w:val="24"/>
          <w:lang w:val="es-ES" w:eastAsia="es-MX"/>
        </w:rPr>
        <w:t>decisiones</w:t>
      </w:r>
      <w:r w:rsidR="00E01CF4" w:rsidRPr="00ED33FF">
        <w:rPr>
          <w:rFonts w:ascii="Times New Roman" w:eastAsia="Times New Roman" w:hAnsi="Times New Roman" w:cs="Times New Roman"/>
          <w:bCs/>
          <w:sz w:val="24"/>
          <w:szCs w:val="24"/>
          <w:lang w:val="es-ES" w:eastAsia="es-MX"/>
        </w:rPr>
        <w:t xml:space="preserve"> durante la atención médica. </w:t>
      </w:r>
    </w:p>
    <w:p w14:paraId="6D8B6ECD" w14:textId="43AF7C1B" w:rsidR="009026A4" w:rsidRDefault="008E30E7" w:rsidP="00A36FE9">
      <w:pPr>
        <w:spacing w:after="0" w:line="360" w:lineRule="auto"/>
        <w:ind w:firstLine="708"/>
        <w:jc w:val="both"/>
        <w:rPr>
          <w:rFonts w:ascii="Times New Roman" w:eastAsia="Times New Roman" w:hAnsi="Times New Roman" w:cs="Times New Roman"/>
          <w:bCs/>
          <w:sz w:val="24"/>
          <w:szCs w:val="24"/>
          <w:lang w:eastAsia="es-MX"/>
        </w:rPr>
      </w:pPr>
      <w:r w:rsidRPr="00ED33FF">
        <w:rPr>
          <w:rFonts w:ascii="Times New Roman" w:eastAsia="Times New Roman" w:hAnsi="Times New Roman" w:cs="Times New Roman"/>
          <w:bCs/>
          <w:sz w:val="24"/>
          <w:szCs w:val="24"/>
          <w:lang w:val="es-ES" w:eastAsia="es-MX"/>
        </w:rPr>
        <w:t xml:space="preserve">Sin </w:t>
      </w:r>
      <w:r w:rsidR="001779AA" w:rsidRPr="00ED33FF">
        <w:rPr>
          <w:rFonts w:ascii="Times New Roman" w:eastAsia="Times New Roman" w:hAnsi="Times New Roman" w:cs="Times New Roman"/>
          <w:bCs/>
          <w:sz w:val="24"/>
          <w:szCs w:val="24"/>
          <w:lang w:val="es-ES" w:eastAsia="es-MX"/>
        </w:rPr>
        <w:t>embargo,</w:t>
      </w:r>
      <w:r w:rsidRPr="00ED33FF">
        <w:rPr>
          <w:rFonts w:ascii="Times New Roman" w:eastAsia="Times New Roman" w:hAnsi="Times New Roman" w:cs="Times New Roman"/>
          <w:bCs/>
          <w:sz w:val="24"/>
          <w:szCs w:val="24"/>
          <w:lang w:val="es-ES" w:eastAsia="es-MX"/>
        </w:rPr>
        <w:t xml:space="preserve"> en un análisis de supe</w:t>
      </w:r>
      <w:r w:rsidR="001779AA" w:rsidRPr="00ED33FF">
        <w:rPr>
          <w:rFonts w:ascii="Times New Roman" w:eastAsia="Times New Roman" w:hAnsi="Times New Roman" w:cs="Times New Roman"/>
          <w:bCs/>
          <w:sz w:val="24"/>
          <w:szCs w:val="24"/>
          <w:lang w:val="es-ES" w:eastAsia="es-MX"/>
        </w:rPr>
        <w:t xml:space="preserve">rvivencia </w:t>
      </w:r>
      <w:r w:rsidR="00D24088">
        <w:rPr>
          <w:rFonts w:ascii="Times New Roman" w:eastAsia="Times New Roman" w:hAnsi="Times New Roman" w:cs="Times New Roman"/>
          <w:bCs/>
          <w:sz w:val="24"/>
          <w:szCs w:val="24"/>
          <w:lang w:val="es-ES" w:eastAsia="es-MX"/>
        </w:rPr>
        <w:t>—</w:t>
      </w:r>
      <w:r w:rsidRPr="00ED33FF">
        <w:rPr>
          <w:rFonts w:ascii="Times New Roman" w:eastAsia="Times New Roman" w:hAnsi="Times New Roman" w:cs="Times New Roman"/>
          <w:bCs/>
          <w:sz w:val="24"/>
          <w:szCs w:val="24"/>
          <w:lang w:val="es-ES" w:eastAsia="es-MX"/>
        </w:rPr>
        <w:t xml:space="preserve">aparte del evento de interés, que es el </w:t>
      </w:r>
      <w:r w:rsidR="001779AA" w:rsidRPr="00ED33FF">
        <w:rPr>
          <w:rFonts w:ascii="Times New Roman" w:eastAsia="Times New Roman" w:hAnsi="Times New Roman" w:cs="Times New Roman"/>
          <w:bCs/>
          <w:sz w:val="24"/>
          <w:szCs w:val="24"/>
          <w:lang w:val="es-ES" w:eastAsia="es-MX"/>
        </w:rPr>
        <w:t>tiempo</w:t>
      </w:r>
      <w:r w:rsidR="00D24088">
        <w:rPr>
          <w:rFonts w:ascii="Times New Roman" w:eastAsia="Times New Roman" w:hAnsi="Times New Roman" w:cs="Times New Roman"/>
          <w:bCs/>
          <w:sz w:val="24"/>
          <w:szCs w:val="24"/>
          <w:lang w:val="es-ES" w:eastAsia="es-MX"/>
        </w:rPr>
        <w:t>—</w:t>
      </w:r>
      <w:r w:rsidRPr="00ED33FF">
        <w:rPr>
          <w:rFonts w:ascii="Times New Roman" w:eastAsia="Times New Roman" w:hAnsi="Times New Roman" w:cs="Times New Roman"/>
          <w:bCs/>
          <w:sz w:val="24"/>
          <w:szCs w:val="24"/>
          <w:lang w:val="es-ES" w:eastAsia="es-MX"/>
        </w:rPr>
        <w:t xml:space="preserve"> es importante identificar </w:t>
      </w:r>
      <w:r w:rsidR="00D24088">
        <w:rPr>
          <w:rFonts w:ascii="Times New Roman" w:eastAsia="Times New Roman" w:hAnsi="Times New Roman" w:cs="Times New Roman"/>
          <w:bCs/>
          <w:sz w:val="24"/>
          <w:szCs w:val="24"/>
          <w:lang w:val="es-ES" w:eastAsia="es-MX"/>
        </w:rPr>
        <w:t>có</w:t>
      </w:r>
      <w:r w:rsidR="001779AA" w:rsidRPr="00ED33FF">
        <w:rPr>
          <w:rFonts w:ascii="Times New Roman" w:eastAsia="Times New Roman" w:hAnsi="Times New Roman" w:cs="Times New Roman"/>
          <w:bCs/>
          <w:sz w:val="24"/>
          <w:szCs w:val="24"/>
          <w:lang w:val="es-ES" w:eastAsia="es-MX"/>
        </w:rPr>
        <w:t>mo</w:t>
      </w:r>
      <w:r w:rsidR="001779AA" w:rsidRPr="00ED33FF">
        <w:rPr>
          <w:rFonts w:ascii="Times New Roman" w:eastAsia="Times New Roman" w:hAnsi="Times New Roman" w:cs="Times New Roman"/>
          <w:bCs/>
          <w:sz w:val="24"/>
          <w:szCs w:val="24"/>
          <w:lang w:eastAsia="es-MX"/>
        </w:rPr>
        <w:t xml:space="preserve"> los parámetros dentro de este análisis proporcionan información sobre comparación de grupos y características que identifican a grupos de riesgo.</w:t>
      </w:r>
    </w:p>
    <w:p w14:paraId="53E6DE59" w14:textId="77777777" w:rsidR="00A36FE9" w:rsidRPr="00ED33FF" w:rsidRDefault="00A36FE9" w:rsidP="00A36FE9">
      <w:pPr>
        <w:spacing w:after="0" w:line="360" w:lineRule="auto"/>
        <w:ind w:firstLine="708"/>
        <w:jc w:val="both"/>
        <w:rPr>
          <w:rFonts w:ascii="Times New Roman" w:eastAsia="Times New Roman" w:hAnsi="Times New Roman" w:cs="Times New Roman"/>
          <w:bCs/>
          <w:sz w:val="24"/>
          <w:szCs w:val="24"/>
          <w:lang w:val="es-ES" w:eastAsia="es-MX"/>
        </w:rPr>
      </w:pPr>
    </w:p>
    <w:p w14:paraId="1926B067" w14:textId="2FB1841D" w:rsidR="009026A4" w:rsidRPr="00ED33FF" w:rsidRDefault="00AE794E" w:rsidP="00A36FE9">
      <w:pPr>
        <w:spacing w:after="0" w:line="360" w:lineRule="auto"/>
        <w:jc w:val="center"/>
        <w:rPr>
          <w:rFonts w:ascii="Times New Roman" w:eastAsia="Times New Roman" w:hAnsi="Times New Roman" w:cs="Times New Roman"/>
          <w:b/>
          <w:sz w:val="28"/>
          <w:szCs w:val="28"/>
          <w:lang w:eastAsia="es-MX"/>
        </w:rPr>
      </w:pPr>
      <w:r w:rsidRPr="00ED33FF">
        <w:rPr>
          <w:rFonts w:ascii="Times New Roman" w:eastAsia="Times New Roman" w:hAnsi="Times New Roman" w:cs="Times New Roman"/>
          <w:b/>
          <w:sz w:val="28"/>
          <w:szCs w:val="28"/>
          <w:lang w:eastAsia="es-MX"/>
        </w:rPr>
        <w:t>Supervivencia</w:t>
      </w:r>
    </w:p>
    <w:p w14:paraId="4095AEEF" w14:textId="26A90133" w:rsidR="009026A4" w:rsidRPr="00ED33FF" w:rsidRDefault="009026A4" w:rsidP="00A36FE9">
      <w:pPr>
        <w:spacing w:after="0" w:line="360" w:lineRule="auto"/>
        <w:ind w:firstLine="708"/>
        <w:jc w:val="both"/>
        <w:rPr>
          <w:rFonts w:ascii="Times New Roman" w:eastAsia="Times New Roman" w:hAnsi="Times New Roman" w:cs="Times New Roman"/>
          <w:bCs/>
          <w:sz w:val="24"/>
          <w:szCs w:val="24"/>
          <w:lang w:eastAsia="es-MX"/>
        </w:rPr>
      </w:pPr>
      <w:r w:rsidRPr="00ED33FF">
        <w:rPr>
          <w:rFonts w:ascii="Times New Roman" w:eastAsia="Times New Roman" w:hAnsi="Times New Roman" w:cs="Times New Roman"/>
          <w:bCs/>
          <w:sz w:val="24"/>
          <w:szCs w:val="24"/>
          <w:lang w:eastAsia="es-MX"/>
        </w:rPr>
        <w:t>Fernández (</w:t>
      </w:r>
      <w:r w:rsidR="00985663">
        <w:rPr>
          <w:rFonts w:ascii="Times New Roman" w:eastAsia="Times New Roman" w:hAnsi="Times New Roman" w:cs="Times New Roman"/>
          <w:bCs/>
          <w:sz w:val="24"/>
          <w:szCs w:val="24"/>
          <w:lang w:eastAsia="es-MX"/>
        </w:rPr>
        <w:t>1995</w:t>
      </w:r>
      <w:r w:rsidR="003C3090" w:rsidRPr="00ED33FF">
        <w:rPr>
          <w:rFonts w:ascii="Times New Roman" w:eastAsia="Times New Roman" w:hAnsi="Times New Roman" w:cs="Times New Roman"/>
          <w:bCs/>
          <w:sz w:val="24"/>
          <w:szCs w:val="24"/>
          <w:lang w:eastAsia="es-MX"/>
        </w:rPr>
        <w:t xml:space="preserve">) </w:t>
      </w:r>
      <w:r w:rsidR="00D24088">
        <w:rPr>
          <w:rFonts w:ascii="Times New Roman" w:eastAsia="Times New Roman" w:hAnsi="Times New Roman" w:cs="Times New Roman"/>
          <w:bCs/>
          <w:sz w:val="24"/>
          <w:szCs w:val="24"/>
          <w:lang w:eastAsia="es-MX"/>
        </w:rPr>
        <w:t>señala</w:t>
      </w:r>
      <w:r w:rsidRPr="00ED33FF">
        <w:rPr>
          <w:rFonts w:ascii="Times New Roman" w:eastAsia="Times New Roman" w:hAnsi="Times New Roman" w:cs="Times New Roman"/>
          <w:bCs/>
          <w:sz w:val="24"/>
          <w:szCs w:val="24"/>
          <w:lang w:eastAsia="es-MX"/>
        </w:rPr>
        <w:t xml:space="preserve"> que la supervivencia </w:t>
      </w:r>
      <w:r w:rsidR="00D24088">
        <w:rPr>
          <w:rFonts w:ascii="Times New Roman" w:eastAsia="Times New Roman" w:hAnsi="Times New Roman" w:cs="Times New Roman"/>
          <w:bCs/>
          <w:sz w:val="24"/>
          <w:szCs w:val="24"/>
          <w:lang w:eastAsia="es-MX"/>
        </w:rPr>
        <w:t>se relaciona con</w:t>
      </w:r>
      <w:r w:rsidRPr="00ED33FF">
        <w:rPr>
          <w:rFonts w:ascii="Times New Roman" w:eastAsia="Times New Roman" w:hAnsi="Times New Roman" w:cs="Times New Roman"/>
          <w:bCs/>
          <w:sz w:val="24"/>
          <w:szCs w:val="24"/>
          <w:lang w:eastAsia="es-MX"/>
        </w:rPr>
        <w:t xml:space="preserve"> </w:t>
      </w:r>
      <w:r w:rsidR="00D24088">
        <w:rPr>
          <w:rFonts w:ascii="Times New Roman" w:eastAsia="Times New Roman" w:hAnsi="Times New Roman" w:cs="Times New Roman"/>
          <w:bCs/>
          <w:sz w:val="24"/>
          <w:szCs w:val="24"/>
          <w:lang w:eastAsia="es-MX"/>
        </w:rPr>
        <w:t>la</w:t>
      </w:r>
      <w:r w:rsidRPr="00ED33FF">
        <w:rPr>
          <w:rFonts w:ascii="Times New Roman" w:eastAsia="Times New Roman" w:hAnsi="Times New Roman" w:cs="Times New Roman"/>
          <w:bCs/>
          <w:sz w:val="24"/>
          <w:szCs w:val="24"/>
          <w:lang w:eastAsia="es-MX"/>
        </w:rPr>
        <w:t xml:space="preserve"> medida de tiempo a una respuesta, fallo, muerte, recaída o desarrollo de una determinada enfermedad o evento. El término </w:t>
      </w:r>
      <w:r w:rsidRPr="00D24088">
        <w:rPr>
          <w:rFonts w:ascii="Times New Roman" w:eastAsia="Times New Roman" w:hAnsi="Times New Roman" w:cs="Times New Roman"/>
          <w:bCs/>
          <w:i/>
          <w:sz w:val="24"/>
          <w:szCs w:val="24"/>
          <w:lang w:eastAsia="es-MX"/>
        </w:rPr>
        <w:t>supervivencia</w:t>
      </w:r>
      <w:r w:rsidRPr="00ED33FF">
        <w:rPr>
          <w:rFonts w:ascii="Times New Roman" w:eastAsia="Times New Roman" w:hAnsi="Times New Roman" w:cs="Times New Roman"/>
          <w:bCs/>
          <w:sz w:val="24"/>
          <w:szCs w:val="24"/>
          <w:lang w:eastAsia="es-MX"/>
        </w:rPr>
        <w:t xml:space="preserve"> se debe a que en las primeras aplicaciones de este método de análisis se utilizaba como e</w:t>
      </w:r>
      <w:r w:rsidR="00E2775B" w:rsidRPr="00ED33FF">
        <w:rPr>
          <w:rFonts w:ascii="Times New Roman" w:eastAsia="Times New Roman" w:hAnsi="Times New Roman" w:cs="Times New Roman"/>
          <w:bCs/>
          <w:sz w:val="24"/>
          <w:szCs w:val="24"/>
          <w:lang w:eastAsia="es-MX"/>
        </w:rPr>
        <w:t>vento la muerte de un paciente.</w:t>
      </w:r>
    </w:p>
    <w:p w14:paraId="4D8D48E0" w14:textId="77777777" w:rsidR="00A36FE9" w:rsidRDefault="00A36FE9" w:rsidP="00A36FE9">
      <w:pPr>
        <w:spacing w:after="0" w:line="360" w:lineRule="auto"/>
        <w:jc w:val="center"/>
        <w:rPr>
          <w:rFonts w:ascii="Times New Roman" w:eastAsia="Times New Roman" w:hAnsi="Times New Roman" w:cs="Times New Roman"/>
          <w:b/>
          <w:bCs/>
          <w:sz w:val="28"/>
          <w:szCs w:val="28"/>
          <w:lang w:eastAsia="es-MX"/>
        </w:rPr>
      </w:pPr>
    </w:p>
    <w:p w14:paraId="4964D593" w14:textId="5AECE801" w:rsidR="006C3814" w:rsidRPr="00ED33FF" w:rsidRDefault="006C3814" w:rsidP="00A36FE9">
      <w:pPr>
        <w:spacing w:after="0" w:line="360" w:lineRule="auto"/>
        <w:jc w:val="center"/>
        <w:rPr>
          <w:rFonts w:ascii="Times New Roman" w:eastAsia="Times New Roman" w:hAnsi="Times New Roman" w:cs="Times New Roman"/>
          <w:b/>
          <w:bCs/>
          <w:sz w:val="28"/>
          <w:szCs w:val="28"/>
          <w:lang w:eastAsia="es-MX"/>
        </w:rPr>
      </w:pPr>
      <w:r w:rsidRPr="00ED33FF">
        <w:rPr>
          <w:rFonts w:ascii="Times New Roman" w:eastAsia="Times New Roman" w:hAnsi="Times New Roman" w:cs="Times New Roman"/>
          <w:b/>
          <w:bCs/>
          <w:sz w:val="28"/>
          <w:szCs w:val="28"/>
          <w:lang w:eastAsia="es-MX"/>
        </w:rPr>
        <w:t xml:space="preserve">Análisis de </w:t>
      </w:r>
      <w:r w:rsidR="00D24088">
        <w:rPr>
          <w:rFonts w:ascii="Times New Roman" w:eastAsia="Times New Roman" w:hAnsi="Times New Roman" w:cs="Times New Roman"/>
          <w:b/>
          <w:bCs/>
          <w:sz w:val="28"/>
          <w:szCs w:val="28"/>
          <w:lang w:eastAsia="es-MX"/>
        </w:rPr>
        <w:t>s</w:t>
      </w:r>
      <w:r w:rsidR="00E2775B" w:rsidRPr="00ED33FF">
        <w:rPr>
          <w:rFonts w:ascii="Times New Roman" w:eastAsia="Times New Roman" w:hAnsi="Times New Roman" w:cs="Times New Roman"/>
          <w:b/>
          <w:bCs/>
          <w:sz w:val="28"/>
          <w:szCs w:val="28"/>
          <w:lang w:eastAsia="es-MX"/>
        </w:rPr>
        <w:t>upervivencia</w:t>
      </w:r>
    </w:p>
    <w:p w14:paraId="3C623E92" w14:textId="7817BF30" w:rsidR="00B46547" w:rsidRPr="00ED33FF" w:rsidRDefault="00D24088" w:rsidP="00A36FE9">
      <w:pPr>
        <w:spacing w:after="0" w:line="360" w:lineRule="auto"/>
        <w:ind w:firstLine="708"/>
        <w:jc w:val="both"/>
        <w:rPr>
          <w:rFonts w:ascii="Times New Roman" w:eastAsia="Times New Roman" w:hAnsi="Times New Roman" w:cs="Times New Roman"/>
          <w:bCs/>
          <w:sz w:val="24"/>
          <w:szCs w:val="24"/>
          <w:lang w:eastAsia="es-MX"/>
        </w:rPr>
      </w:pPr>
      <w:r w:rsidRPr="00ED33FF">
        <w:rPr>
          <w:rFonts w:ascii="Times New Roman" w:eastAsia="Times New Roman" w:hAnsi="Times New Roman" w:cs="Times New Roman"/>
          <w:bCs/>
          <w:sz w:val="24"/>
          <w:szCs w:val="24"/>
          <w:lang w:eastAsia="es-MX"/>
        </w:rPr>
        <w:t>Velasco</w:t>
      </w:r>
      <w:r>
        <w:rPr>
          <w:rFonts w:ascii="Times New Roman" w:eastAsia="Times New Roman" w:hAnsi="Times New Roman" w:cs="Times New Roman"/>
          <w:bCs/>
          <w:sz w:val="24"/>
          <w:szCs w:val="24"/>
          <w:lang w:eastAsia="es-MX"/>
        </w:rPr>
        <w:t xml:space="preserve"> (</w:t>
      </w:r>
      <w:r w:rsidRPr="00ED33FF">
        <w:rPr>
          <w:rFonts w:ascii="Times New Roman" w:eastAsia="Times New Roman" w:hAnsi="Times New Roman" w:cs="Times New Roman"/>
          <w:bCs/>
          <w:sz w:val="24"/>
          <w:szCs w:val="24"/>
          <w:lang w:eastAsia="es-MX"/>
        </w:rPr>
        <w:t>2016)</w:t>
      </w:r>
      <w:r>
        <w:rPr>
          <w:rFonts w:ascii="Times New Roman" w:eastAsia="Times New Roman" w:hAnsi="Times New Roman" w:cs="Times New Roman"/>
          <w:bCs/>
          <w:sz w:val="24"/>
          <w:szCs w:val="24"/>
          <w:lang w:eastAsia="es-MX"/>
        </w:rPr>
        <w:t xml:space="preserve"> define el </w:t>
      </w:r>
      <w:r w:rsidRPr="00ED33FF">
        <w:rPr>
          <w:rFonts w:ascii="Times New Roman" w:eastAsia="Times New Roman" w:hAnsi="Times New Roman" w:cs="Times New Roman"/>
          <w:bCs/>
          <w:sz w:val="24"/>
          <w:szCs w:val="24"/>
          <w:lang w:eastAsia="es-MX"/>
        </w:rPr>
        <w:t xml:space="preserve">concepto </w:t>
      </w:r>
      <w:r w:rsidRPr="00D24088">
        <w:rPr>
          <w:rFonts w:ascii="Times New Roman" w:eastAsia="Times New Roman" w:hAnsi="Times New Roman" w:cs="Times New Roman"/>
          <w:bCs/>
          <w:i/>
          <w:sz w:val="24"/>
          <w:szCs w:val="24"/>
          <w:lang w:eastAsia="es-MX"/>
        </w:rPr>
        <w:t>análisis de supervivencia</w:t>
      </w:r>
      <w:r>
        <w:rPr>
          <w:rFonts w:ascii="Times New Roman" w:eastAsia="Times New Roman" w:hAnsi="Times New Roman" w:cs="Times New Roman"/>
          <w:bCs/>
          <w:sz w:val="24"/>
          <w:szCs w:val="24"/>
          <w:lang w:eastAsia="es-MX"/>
        </w:rPr>
        <w:t xml:space="preserve"> como </w:t>
      </w:r>
      <w:r w:rsidR="00B46547" w:rsidRPr="00ED33FF">
        <w:rPr>
          <w:rFonts w:ascii="Times New Roman" w:eastAsia="Times New Roman" w:hAnsi="Times New Roman" w:cs="Times New Roman"/>
          <w:bCs/>
          <w:sz w:val="24"/>
          <w:szCs w:val="24"/>
          <w:lang w:eastAsia="es-MX"/>
        </w:rPr>
        <w:t>una técnica inferencial cuyo principal objetivo es examinar y modelar el tiempo que se toma para que ocurra un determinado suceso. Generalmente, dada</w:t>
      </w:r>
      <w:r>
        <w:rPr>
          <w:rFonts w:ascii="Times New Roman" w:eastAsia="Times New Roman" w:hAnsi="Times New Roman" w:cs="Times New Roman"/>
          <w:bCs/>
          <w:sz w:val="24"/>
          <w:szCs w:val="24"/>
          <w:lang w:eastAsia="es-MX"/>
        </w:rPr>
        <w:t>s</w:t>
      </w:r>
      <w:r w:rsidR="00B46547" w:rsidRPr="00ED33FF">
        <w:rPr>
          <w:rFonts w:ascii="Times New Roman" w:eastAsia="Times New Roman" w:hAnsi="Times New Roman" w:cs="Times New Roman"/>
          <w:bCs/>
          <w:sz w:val="24"/>
          <w:szCs w:val="24"/>
          <w:lang w:eastAsia="es-MX"/>
        </w:rPr>
        <w:t xml:space="preserve"> las innumerables aplicaciones de estas técnicas en el ámbito biomédico, el suceso es comúnmente denominado </w:t>
      </w:r>
      <w:r w:rsidR="00B46547" w:rsidRPr="00D24088">
        <w:rPr>
          <w:rFonts w:ascii="Times New Roman" w:eastAsia="Times New Roman" w:hAnsi="Times New Roman" w:cs="Times New Roman"/>
          <w:bCs/>
          <w:i/>
          <w:sz w:val="24"/>
          <w:szCs w:val="24"/>
          <w:lang w:eastAsia="es-MX"/>
        </w:rPr>
        <w:t>muerte</w:t>
      </w:r>
      <w:r w:rsidR="00B46547" w:rsidRPr="00ED33FF">
        <w:rPr>
          <w:rFonts w:ascii="Times New Roman" w:eastAsia="Times New Roman" w:hAnsi="Times New Roman" w:cs="Times New Roman"/>
          <w:bCs/>
          <w:sz w:val="24"/>
          <w:szCs w:val="24"/>
          <w:lang w:eastAsia="es-MX"/>
        </w:rPr>
        <w:t xml:space="preserve"> y el tiempo como </w:t>
      </w:r>
      <w:r w:rsidR="00B46547" w:rsidRPr="00D24088">
        <w:rPr>
          <w:rFonts w:ascii="Times New Roman" w:eastAsia="Times New Roman" w:hAnsi="Times New Roman" w:cs="Times New Roman"/>
          <w:bCs/>
          <w:i/>
          <w:sz w:val="24"/>
          <w:szCs w:val="24"/>
          <w:lang w:eastAsia="es-MX"/>
        </w:rPr>
        <w:t>tiempo de vida</w:t>
      </w:r>
      <w:r>
        <w:rPr>
          <w:rFonts w:ascii="Times New Roman" w:eastAsia="Times New Roman" w:hAnsi="Times New Roman" w:cs="Times New Roman"/>
          <w:bCs/>
          <w:i/>
          <w:sz w:val="24"/>
          <w:szCs w:val="24"/>
          <w:lang w:eastAsia="es-MX"/>
        </w:rPr>
        <w:t>.</w:t>
      </w:r>
      <w:r w:rsidR="00B46547" w:rsidRPr="00ED33FF">
        <w:rPr>
          <w:rFonts w:ascii="Times New Roman" w:eastAsia="Times New Roman" w:hAnsi="Times New Roman" w:cs="Times New Roman"/>
          <w:bCs/>
          <w:sz w:val="24"/>
          <w:szCs w:val="24"/>
          <w:lang w:eastAsia="es-MX"/>
        </w:rPr>
        <w:t xml:space="preserve"> Este análisis consiste en un seguimiento continuo de una serie de individuos desde que comienza el estudio hasta que finaliza.</w:t>
      </w:r>
    </w:p>
    <w:p w14:paraId="20073C89" w14:textId="6F7B2151" w:rsidR="00453716" w:rsidRPr="00ED33FF" w:rsidRDefault="004510B8" w:rsidP="00A36FE9">
      <w:pPr>
        <w:spacing w:after="0" w:line="360" w:lineRule="auto"/>
        <w:jc w:val="both"/>
        <w:rPr>
          <w:rFonts w:ascii="Times New Roman" w:eastAsia="Times New Roman" w:hAnsi="Times New Roman" w:cs="Times New Roman"/>
          <w:sz w:val="24"/>
          <w:szCs w:val="24"/>
          <w:lang w:eastAsia="es-MX"/>
        </w:rPr>
      </w:pPr>
      <w:r w:rsidRPr="00ED33FF">
        <w:rPr>
          <w:rFonts w:ascii="Times New Roman" w:eastAsia="Times New Roman" w:hAnsi="Times New Roman" w:cs="Times New Roman"/>
          <w:bCs/>
          <w:sz w:val="24"/>
          <w:szCs w:val="24"/>
          <w:lang w:eastAsia="es-MX"/>
        </w:rPr>
        <w:tab/>
      </w:r>
      <w:r w:rsidR="00105078" w:rsidRPr="00ED33FF">
        <w:rPr>
          <w:rFonts w:ascii="Times New Roman" w:eastAsia="Times New Roman" w:hAnsi="Times New Roman" w:cs="Times New Roman"/>
          <w:bCs/>
          <w:sz w:val="24"/>
          <w:szCs w:val="24"/>
          <w:lang w:eastAsia="es-MX"/>
        </w:rPr>
        <w:t xml:space="preserve">Según </w:t>
      </w:r>
      <w:r w:rsidR="003C3090" w:rsidRPr="00ED33FF">
        <w:rPr>
          <w:rFonts w:ascii="Times New Roman" w:eastAsia="Times New Roman" w:hAnsi="Times New Roman" w:cs="Times New Roman"/>
          <w:bCs/>
          <w:sz w:val="24"/>
          <w:szCs w:val="24"/>
          <w:lang w:eastAsia="es-MX"/>
        </w:rPr>
        <w:t>Fernández</w:t>
      </w:r>
      <w:r w:rsidR="00D24088">
        <w:rPr>
          <w:rFonts w:ascii="Times New Roman" w:eastAsia="Times New Roman" w:hAnsi="Times New Roman" w:cs="Times New Roman"/>
          <w:bCs/>
          <w:sz w:val="24"/>
          <w:szCs w:val="24"/>
          <w:lang w:eastAsia="es-MX"/>
        </w:rPr>
        <w:t xml:space="preserve"> (</w:t>
      </w:r>
      <w:r w:rsidR="00985663">
        <w:rPr>
          <w:rFonts w:ascii="Times New Roman" w:eastAsia="Times New Roman" w:hAnsi="Times New Roman" w:cs="Times New Roman"/>
          <w:bCs/>
          <w:sz w:val="24"/>
          <w:szCs w:val="24"/>
          <w:lang w:eastAsia="es-MX"/>
        </w:rPr>
        <w:t>1995</w:t>
      </w:r>
      <w:r w:rsidR="003C3090" w:rsidRPr="00ED33FF">
        <w:rPr>
          <w:rFonts w:ascii="Times New Roman" w:eastAsia="Times New Roman" w:hAnsi="Times New Roman" w:cs="Times New Roman"/>
          <w:bCs/>
          <w:sz w:val="24"/>
          <w:szCs w:val="24"/>
          <w:lang w:eastAsia="es-MX"/>
        </w:rPr>
        <w:t>)</w:t>
      </w:r>
      <w:r w:rsidR="00D24088">
        <w:rPr>
          <w:rFonts w:ascii="Times New Roman" w:eastAsia="Times New Roman" w:hAnsi="Times New Roman" w:cs="Times New Roman"/>
          <w:bCs/>
          <w:sz w:val="24"/>
          <w:szCs w:val="24"/>
          <w:lang w:eastAsia="es-MX"/>
        </w:rPr>
        <w:t>,</w:t>
      </w:r>
      <w:r w:rsidR="003C3090" w:rsidRPr="00ED33FF">
        <w:rPr>
          <w:rFonts w:ascii="Times New Roman" w:eastAsia="Times New Roman" w:hAnsi="Times New Roman" w:cs="Times New Roman"/>
          <w:bCs/>
          <w:sz w:val="24"/>
          <w:szCs w:val="24"/>
          <w:lang w:eastAsia="es-MX"/>
        </w:rPr>
        <w:t xml:space="preserve"> </w:t>
      </w:r>
      <w:r w:rsidR="00D24088">
        <w:rPr>
          <w:rFonts w:ascii="Times New Roman" w:eastAsia="Times New Roman" w:hAnsi="Times New Roman" w:cs="Times New Roman"/>
          <w:bCs/>
          <w:sz w:val="24"/>
          <w:szCs w:val="24"/>
          <w:lang w:eastAsia="es-MX"/>
        </w:rPr>
        <w:t xml:space="preserve">el </w:t>
      </w:r>
      <w:r w:rsidR="00105078" w:rsidRPr="00ED33FF">
        <w:rPr>
          <w:rFonts w:ascii="Times New Roman" w:eastAsia="Times New Roman" w:hAnsi="Times New Roman" w:cs="Times New Roman"/>
          <w:sz w:val="24"/>
          <w:szCs w:val="24"/>
          <w:lang w:eastAsia="es-MX"/>
        </w:rPr>
        <w:t xml:space="preserve">análisis de supervivencia es un área estadística en la que la variable </w:t>
      </w:r>
      <w:r w:rsidR="00105078" w:rsidRPr="00D24088">
        <w:rPr>
          <w:rFonts w:ascii="Times New Roman" w:eastAsia="Times New Roman" w:hAnsi="Times New Roman" w:cs="Times New Roman"/>
          <w:i/>
          <w:sz w:val="24"/>
          <w:szCs w:val="24"/>
          <w:lang w:eastAsia="es-MX"/>
        </w:rPr>
        <w:t>respuesta</w:t>
      </w:r>
      <w:r w:rsidR="00105078" w:rsidRPr="00ED33FF">
        <w:rPr>
          <w:rFonts w:ascii="Times New Roman" w:eastAsia="Times New Roman" w:hAnsi="Times New Roman" w:cs="Times New Roman"/>
          <w:sz w:val="24"/>
          <w:szCs w:val="24"/>
          <w:lang w:eastAsia="es-MX"/>
        </w:rPr>
        <w:t xml:space="preserve"> es el tiempo que transcurre entre un evento inicial (que determina la inclusión del individuo en el estudio) y un evento final (genéricamente llamado </w:t>
      </w:r>
      <w:r w:rsidR="00105078" w:rsidRPr="00D24088">
        <w:rPr>
          <w:rFonts w:ascii="Times New Roman" w:eastAsia="Times New Roman" w:hAnsi="Times New Roman" w:cs="Times New Roman"/>
          <w:i/>
          <w:sz w:val="24"/>
          <w:szCs w:val="24"/>
          <w:lang w:eastAsia="es-MX"/>
        </w:rPr>
        <w:t>falla</w:t>
      </w:r>
      <w:r w:rsidR="00105078" w:rsidRPr="00ED33FF">
        <w:rPr>
          <w:rFonts w:ascii="Times New Roman" w:eastAsia="Times New Roman" w:hAnsi="Times New Roman" w:cs="Times New Roman"/>
          <w:sz w:val="24"/>
          <w:szCs w:val="24"/>
          <w:lang w:eastAsia="es-MX"/>
        </w:rPr>
        <w:t>) que ocurre cuando el individuo presenta la característica para terminar el estudio (muerte, alta de la enfermedad, etc.).</w:t>
      </w:r>
    </w:p>
    <w:p w14:paraId="2AE8E34C" w14:textId="3946B77B" w:rsidR="00D24088" w:rsidRDefault="00654DC1" w:rsidP="00A36FE9">
      <w:pPr>
        <w:spacing w:after="0" w:line="360" w:lineRule="auto"/>
        <w:jc w:val="both"/>
        <w:rPr>
          <w:rFonts w:ascii="Times New Roman" w:eastAsia="Times New Roman" w:hAnsi="Times New Roman" w:cs="Times New Roman"/>
          <w:bCs/>
          <w:sz w:val="24"/>
          <w:szCs w:val="24"/>
          <w:lang w:eastAsia="es-MX"/>
        </w:rPr>
      </w:pPr>
      <w:r w:rsidRPr="00ED33FF">
        <w:rPr>
          <w:rFonts w:ascii="Times New Roman" w:eastAsia="Times New Roman" w:hAnsi="Times New Roman" w:cs="Times New Roman"/>
          <w:bCs/>
          <w:sz w:val="24"/>
          <w:szCs w:val="24"/>
          <w:lang w:eastAsia="es-MX"/>
        </w:rPr>
        <w:tab/>
      </w:r>
      <w:r w:rsidR="009026A4" w:rsidRPr="00ED33FF">
        <w:rPr>
          <w:rFonts w:ascii="Times New Roman" w:eastAsia="Times New Roman" w:hAnsi="Times New Roman" w:cs="Times New Roman"/>
          <w:bCs/>
          <w:sz w:val="24"/>
          <w:szCs w:val="24"/>
          <w:lang w:eastAsia="es-MX"/>
        </w:rPr>
        <w:t>Los métodos estadísticos en el análisis de supervivencia son similares a los que se utilizan en otras áreas donde no se presentan datos censurados</w:t>
      </w:r>
      <w:r w:rsidR="00D24088">
        <w:rPr>
          <w:rFonts w:ascii="Times New Roman" w:eastAsia="Times New Roman" w:hAnsi="Times New Roman" w:cs="Times New Roman"/>
          <w:bCs/>
          <w:sz w:val="24"/>
          <w:szCs w:val="24"/>
          <w:lang w:eastAsia="es-MX"/>
        </w:rPr>
        <w:t>;</w:t>
      </w:r>
      <w:r w:rsidR="009026A4" w:rsidRPr="00ED33FF">
        <w:rPr>
          <w:rFonts w:ascii="Times New Roman" w:eastAsia="Times New Roman" w:hAnsi="Times New Roman" w:cs="Times New Roman"/>
          <w:bCs/>
          <w:sz w:val="24"/>
          <w:szCs w:val="24"/>
          <w:lang w:eastAsia="es-MX"/>
        </w:rPr>
        <w:t xml:space="preserve"> por ejemplo</w:t>
      </w:r>
      <w:r w:rsidR="00D24088">
        <w:rPr>
          <w:rFonts w:ascii="Times New Roman" w:eastAsia="Times New Roman" w:hAnsi="Times New Roman" w:cs="Times New Roman"/>
          <w:bCs/>
          <w:sz w:val="24"/>
          <w:szCs w:val="24"/>
          <w:lang w:eastAsia="es-MX"/>
        </w:rPr>
        <w:t>,</w:t>
      </w:r>
      <w:r w:rsidR="009026A4" w:rsidRPr="00ED33FF">
        <w:rPr>
          <w:rFonts w:ascii="Times New Roman" w:eastAsia="Times New Roman" w:hAnsi="Times New Roman" w:cs="Times New Roman"/>
          <w:bCs/>
          <w:sz w:val="24"/>
          <w:szCs w:val="24"/>
          <w:lang w:eastAsia="es-MX"/>
        </w:rPr>
        <w:t xml:space="preserve"> análisis descriptivo, comparación de poblaciones, modelos tipo regresión, etc.</w:t>
      </w:r>
      <w:r w:rsidR="00D24088">
        <w:rPr>
          <w:rFonts w:ascii="Times New Roman" w:eastAsia="Times New Roman" w:hAnsi="Times New Roman" w:cs="Times New Roman"/>
          <w:bCs/>
          <w:sz w:val="24"/>
          <w:szCs w:val="24"/>
          <w:lang w:eastAsia="es-MX"/>
        </w:rPr>
        <w:t xml:space="preserve"> </w:t>
      </w:r>
      <w:r w:rsidR="009026A4" w:rsidRPr="00ED33FF">
        <w:rPr>
          <w:rFonts w:ascii="Times New Roman" w:eastAsia="Times New Roman" w:hAnsi="Times New Roman" w:cs="Times New Roman"/>
          <w:bCs/>
          <w:sz w:val="24"/>
          <w:szCs w:val="24"/>
          <w:lang w:eastAsia="es-MX"/>
        </w:rPr>
        <w:t>(</w:t>
      </w:r>
      <w:r w:rsidR="00D24088" w:rsidRPr="00ED33FF">
        <w:rPr>
          <w:rFonts w:ascii="Times New Roman" w:eastAsia="Times New Roman" w:hAnsi="Times New Roman" w:cs="Times New Roman"/>
          <w:bCs/>
          <w:sz w:val="24"/>
          <w:szCs w:val="24"/>
          <w:lang w:eastAsia="es-MX"/>
        </w:rPr>
        <w:t>Fernández</w:t>
      </w:r>
      <w:r w:rsidR="00623214" w:rsidRPr="00ED33FF">
        <w:rPr>
          <w:rFonts w:ascii="Times New Roman" w:eastAsia="Times New Roman" w:hAnsi="Times New Roman" w:cs="Times New Roman"/>
          <w:bCs/>
          <w:sz w:val="24"/>
          <w:szCs w:val="24"/>
          <w:lang w:eastAsia="es-MX"/>
        </w:rPr>
        <w:t>,</w:t>
      </w:r>
      <w:r w:rsidR="00D24088">
        <w:rPr>
          <w:rFonts w:ascii="Times New Roman" w:eastAsia="Times New Roman" w:hAnsi="Times New Roman" w:cs="Times New Roman"/>
          <w:bCs/>
          <w:sz w:val="24"/>
          <w:szCs w:val="24"/>
          <w:lang w:eastAsia="es-MX"/>
        </w:rPr>
        <w:t xml:space="preserve"> </w:t>
      </w:r>
      <w:r w:rsidR="00985663">
        <w:rPr>
          <w:rFonts w:ascii="Times New Roman" w:eastAsia="Times New Roman" w:hAnsi="Times New Roman" w:cs="Times New Roman"/>
          <w:bCs/>
          <w:sz w:val="24"/>
          <w:szCs w:val="24"/>
          <w:lang w:eastAsia="es-MX"/>
        </w:rPr>
        <w:t>1995</w:t>
      </w:r>
      <w:r w:rsidR="00623214" w:rsidRPr="00ED33FF">
        <w:rPr>
          <w:rFonts w:ascii="Times New Roman" w:eastAsia="Times New Roman" w:hAnsi="Times New Roman" w:cs="Times New Roman"/>
          <w:bCs/>
          <w:sz w:val="24"/>
          <w:szCs w:val="24"/>
          <w:lang w:eastAsia="es-MX"/>
        </w:rPr>
        <w:t>)</w:t>
      </w:r>
      <w:r w:rsidR="00D24088">
        <w:rPr>
          <w:rFonts w:ascii="Times New Roman" w:eastAsia="Times New Roman" w:hAnsi="Times New Roman" w:cs="Times New Roman"/>
          <w:bCs/>
          <w:sz w:val="24"/>
          <w:szCs w:val="24"/>
          <w:lang w:eastAsia="es-MX"/>
        </w:rPr>
        <w:t>.</w:t>
      </w:r>
      <w:r w:rsidR="009026A4" w:rsidRPr="00ED33FF">
        <w:rPr>
          <w:rFonts w:ascii="Times New Roman" w:eastAsia="Times New Roman" w:hAnsi="Times New Roman" w:cs="Times New Roman"/>
          <w:bCs/>
          <w:sz w:val="24"/>
          <w:szCs w:val="24"/>
          <w:lang w:eastAsia="es-MX"/>
        </w:rPr>
        <w:t xml:space="preserve"> </w:t>
      </w:r>
    </w:p>
    <w:p w14:paraId="50AA10E9" w14:textId="04FDFBC2" w:rsidR="009026A4" w:rsidRPr="00ED33FF" w:rsidRDefault="00D24088" w:rsidP="00A36FE9">
      <w:pPr>
        <w:spacing w:after="0" w:line="360" w:lineRule="auto"/>
        <w:ind w:firstLine="708"/>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P</w:t>
      </w:r>
      <w:r w:rsidR="009026A4" w:rsidRPr="00ED33FF">
        <w:rPr>
          <w:rFonts w:ascii="Times New Roman" w:eastAsia="Times New Roman" w:hAnsi="Times New Roman" w:cs="Times New Roman"/>
          <w:bCs/>
          <w:sz w:val="24"/>
          <w:szCs w:val="24"/>
          <w:lang w:eastAsia="es-MX"/>
        </w:rPr>
        <w:t>or otro lado</w:t>
      </w:r>
      <w:r>
        <w:rPr>
          <w:rFonts w:ascii="Times New Roman" w:eastAsia="Times New Roman" w:hAnsi="Times New Roman" w:cs="Times New Roman"/>
          <w:bCs/>
          <w:sz w:val="24"/>
          <w:szCs w:val="24"/>
          <w:lang w:eastAsia="es-MX"/>
        </w:rPr>
        <w:t>,</w:t>
      </w:r>
      <w:r w:rsidR="009026A4" w:rsidRPr="00ED33FF">
        <w:rPr>
          <w:rFonts w:ascii="Times New Roman" w:eastAsia="Times New Roman" w:hAnsi="Times New Roman" w:cs="Times New Roman"/>
          <w:bCs/>
          <w:sz w:val="24"/>
          <w:szCs w:val="24"/>
          <w:lang w:eastAsia="es-MX"/>
        </w:rPr>
        <w:t xml:space="preserve"> </w:t>
      </w:r>
      <w:r w:rsidR="005A5D59" w:rsidRPr="00ED33FF">
        <w:rPr>
          <w:rFonts w:ascii="Times New Roman" w:eastAsia="Times New Roman" w:hAnsi="Times New Roman" w:cs="Times New Roman"/>
          <w:bCs/>
          <w:sz w:val="24"/>
          <w:szCs w:val="24"/>
          <w:lang w:eastAsia="es-MX"/>
        </w:rPr>
        <w:t xml:space="preserve">Gómez </w:t>
      </w:r>
      <w:r>
        <w:rPr>
          <w:rFonts w:ascii="Times New Roman" w:eastAsia="Times New Roman" w:hAnsi="Times New Roman" w:cs="Times New Roman"/>
          <w:bCs/>
          <w:sz w:val="24"/>
          <w:szCs w:val="24"/>
          <w:lang w:eastAsia="es-MX"/>
        </w:rPr>
        <w:t>y</w:t>
      </w:r>
      <w:r w:rsidR="009026A4" w:rsidRPr="00ED33FF">
        <w:rPr>
          <w:rFonts w:ascii="Times New Roman" w:eastAsia="Times New Roman" w:hAnsi="Times New Roman" w:cs="Times New Roman"/>
          <w:bCs/>
          <w:sz w:val="24"/>
          <w:szCs w:val="24"/>
          <w:lang w:eastAsia="es-MX"/>
        </w:rPr>
        <w:t xml:space="preserve"> Cobo</w:t>
      </w:r>
      <w:r w:rsidR="00691B1F" w:rsidRPr="00ED33FF">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w:t>
      </w:r>
      <w:r w:rsidR="009026A4" w:rsidRPr="00ED33FF">
        <w:rPr>
          <w:rFonts w:ascii="Times New Roman" w:eastAsia="Times New Roman" w:hAnsi="Times New Roman" w:cs="Times New Roman"/>
          <w:bCs/>
          <w:sz w:val="24"/>
          <w:szCs w:val="24"/>
          <w:lang w:eastAsia="es-MX"/>
        </w:rPr>
        <w:t xml:space="preserve">2004) </w:t>
      </w:r>
      <w:r>
        <w:rPr>
          <w:rFonts w:ascii="Times New Roman" w:eastAsia="Times New Roman" w:hAnsi="Times New Roman" w:cs="Times New Roman"/>
          <w:bCs/>
          <w:sz w:val="24"/>
          <w:szCs w:val="24"/>
          <w:lang w:eastAsia="es-MX"/>
        </w:rPr>
        <w:t>explican</w:t>
      </w:r>
      <w:r w:rsidR="009026A4" w:rsidRPr="00ED33FF">
        <w:rPr>
          <w:rFonts w:ascii="Times New Roman" w:eastAsia="Times New Roman" w:hAnsi="Times New Roman" w:cs="Times New Roman"/>
          <w:bCs/>
          <w:sz w:val="24"/>
          <w:szCs w:val="24"/>
          <w:lang w:eastAsia="es-MX"/>
        </w:rPr>
        <w:t xml:space="preserve"> que en el proceso de obtención de pruebas empíricas </w:t>
      </w:r>
      <w:r>
        <w:rPr>
          <w:rFonts w:ascii="Times New Roman" w:eastAsia="Times New Roman" w:hAnsi="Times New Roman" w:cs="Times New Roman"/>
          <w:bCs/>
          <w:sz w:val="24"/>
          <w:szCs w:val="24"/>
          <w:lang w:eastAsia="es-MX"/>
        </w:rPr>
        <w:t xml:space="preserve">donde se basan </w:t>
      </w:r>
      <w:r w:rsidR="009026A4" w:rsidRPr="00ED33FF">
        <w:rPr>
          <w:rFonts w:ascii="Times New Roman" w:eastAsia="Times New Roman" w:hAnsi="Times New Roman" w:cs="Times New Roman"/>
          <w:bCs/>
          <w:sz w:val="24"/>
          <w:szCs w:val="24"/>
          <w:lang w:eastAsia="es-MX"/>
        </w:rPr>
        <w:t xml:space="preserve">las decisiones clínicas, el análisis de supervivencia aborda </w:t>
      </w:r>
      <w:r w:rsidR="009026A4" w:rsidRPr="00ED33FF">
        <w:rPr>
          <w:rFonts w:ascii="Times New Roman" w:eastAsia="Times New Roman" w:hAnsi="Times New Roman" w:cs="Times New Roman"/>
          <w:bCs/>
          <w:sz w:val="24"/>
          <w:szCs w:val="24"/>
          <w:lang w:eastAsia="es-MX"/>
        </w:rPr>
        <w:lastRenderedPageBreak/>
        <w:t>las tres situaciones clásicas que resuelve</w:t>
      </w:r>
      <w:r>
        <w:rPr>
          <w:rFonts w:ascii="Times New Roman" w:eastAsia="Times New Roman" w:hAnsi="Times New Roman" w:cs="Times New Roman"/>
          <w:bCs/>
          <w:sz w:val="24"/>
          <w:szCs w:val="24"/>
          <w:lang w:eastAsia="es-MX"/>
        </w:rPr>
        <w:t>n</w:t>
      </w:r>
      <w:r w:rsidR="009026A4" w:rsidRPr="00ED33FF">
        <w:rPr>
          <w:rFonts w:ascii="Times New Roman" w:eastAsia="Times New Roman" w:hAnsi="Times New Roman" w:cs="Times New Roman"/>
          <w:bCs/>
          <w:sz w:val="24"/>
          <w:szCs w:val="24"/>
          <w:lang w:eastAsia="es-MX"/>
        </w:rPr>
        <w:t xml:space="preserve"> la inferencia estadística</w:t>
      </w:r>
      <w:r>
        <w:rPr>
          <w:rFonts w:ascii="Times New Roman" w:eastAsia="Times New Roman" w:hAnsi="Times New Roman" w:cs="Times New Roman"/>
          <w:bCs/>
          <w:sz w:val="24"/>
          <w:szCs w:val="24"/>
          <w:lang w:eastAsia="es-MX"/>
        </w:rPr>
        <w:t>:</w:t>
      </w:r>
      <w:r w:rsidR="009026A4" w:rsidRPr="00ED33FF">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e</w:t>
      </w:r>
      <w:r w:rsidR="009026A4" w:rsidRPr="00ED33FF">
        <w:rPr>
          <w:rFonts w:ascii="Times New Roman" w:eastAsia="Times New Roman" w:hAnsi="Times New Roman" w:cs="Times New Roman"/>
          <w:bCs/>
          <w:sz w:val="24"/>
          <w:szCs w:val="24"/>
          <w:lang w:eastAsia="es-MX"/>
        </w:rPr>
        <w:t>studio univariante, estudio bivariante y estudio multivariante</w:t>
      </w:r>
      <w:r>
        <w:rPr>
          <w:rFonts w:ascii="Times New Roman" w:eastAsia="Times New Roman" w:hAnsi="Times New Roman" w:cs="Times New Roman"/>
          <w:bCs/>
          <w:sz w:val="24"/>
          <w:szCs w:val="24"/>
          <w:lang w:eastAsia="es-MX"/>
        </w:rPr>
        <w:t>.</w:t>
      </w:r>
    </w:p>
    <w:p w14:paraId="672A1C3B" w14:textId="18BFCE69" w:rsidR="00DF61F7" w:rsidRPr="00ED33FF" w:rsidRDefault="004510B8" w:rsidP="00A36FE9">
      <w:pPr>
        <w:spacing w:after="0" w:line="360" w:lineRule="auto"/>
        <w:jc w:val="both"/>
        <w:rPr>
          <w:rFonts w:ascii="Times New Roman" w:eastAsia="Times New Roman" w:hAnsi="Times New Roman" w:cs="Times New Roman"/>
          <w:sz w:val="24"/>
          <w:szCs w:val="24"/>
          <w:lang w:eastAsia="es-MX"/>
        </w:rPr>
      </w:pPr>
      <w:r w:rsidRPr="00ED33FF">
        <w:rPr>
          <w:rFonts w:ascii="Times New Roman" w:eastAsia="Times New Roman" w:hAnsi="Times New Roman" w:cs="Times New Roman"/>
          <w:sz w:val="24"/>
          <w:szCs w:val="24"/>
          <w:lang w:eastAsia="es-MX"/>
        </w:rPr>
        <w:tab/>
      </w:r>
      <w:r w:rsidR="005A1914" w:rsidRPr="00ED33FF">
        <w:rPr>
          <w:rFonts w:ascii="Times New Roman" w:eastAsia="Times New Roman" w:hAnsi="Times New Roman" w:cs="Times New Roman"/>
          <w:sz w:val="24"/>
          <w:szCs w:val="24"/>
          <w:lang w:eastAsia="es-MX"/>
        </w:rPr>
        <w:t xml:space="preserve">En un análisis de </w:t>
      </w:r>
      <w:r w:rsidR="00630470" w:rsidRPr="00ED33FF">
        <w:rPr>
          <w:rFonts w:ascii="Times New Roman" w:eastAsia="Times New Roman" w:hAnsi="Times New Roman" w:cs="Times New Roman"/>
          <w:sz w:val="24"/>
          <w:szCs w:val="24"/>
          <w:lang w:eastAsia="es-MX"/>
        </w:rPr>
        <w:t>supervivencia</w:t>
      </w:r>
      <w:r w:rsidR="005A1914" w:rsidRPr="00ED33FF">
        <w:rPr>
          <w:rFonts w:ascii="Times New Roman" w:eastAsia="Times New Roman" w:hAnsi="Times New Roman" w:cs="Times New Roman"/>
          <w:sz w:val="24"/>
          <w:szCs w:val="24"/>
          <w:lang w:eastAsia="es-MX"/>
        </w:rPr>
        <w:t xml:space="preserve"> se necesitan dos variables</w:t>
      </w:r>
      <w:r w:rsidR="00D24088">
        <w:rPr>
          <w:rFonts w:ascii="Times New Roman" w:eastAsia="Times New Roman" w:hAnsi="Times New Roman" w:cs="Times New Roman"/>
          <w:sz w:val="24"/>
          <w:szCs w:val="24"/>
          <w:lang w:eastAsia="es-MX"/>
        </w:rPr>
        <w:t>:</w:t>
      </w:r>
      <w:r w:rsidR="005A1914" w:rsidRPr="00ED33FF">
        <w:rPr>
          <w:rFonts w:ascii="Times New Roman" w:eastAsia="Times New Roman" w:hAnsi="Times New Roman" w:cs="Times New Roman"/>
          <w:sz w:val="24"/>
          <w:szCs w:val="24"/>
          <w:lang w:eastAsia="es-MX"/>
        </w:rPr>
        <w:t xml:space="preserve"> el tiempo de seguimiento y una variable que indique si sucedió el evento de fallo o muerte</w:t>
      </w:r>
      <w:r w:rsidR="00D24088">
        <w:rPr>
          <w:rFonts w:ascii="Times New Roman" w:eastAsia="Times New Roman" w:hAnsi="Times New Roman" w:cs="Times New Roman"/>
          <w:sz w:val="24"/>
          <w:szCs w:val="24"/>
          <w:lang w:eastAsia="es-MX"/>
        </w:rPr>
        <w:t>;</w:t>
      </w:r>
      <w:r w:rsidR="005A1914" w:rsidRPr="00ED33FF">
        <w:rPr>
          <w:rFonts w:ascii="Times New Roman" w:eastAsia="Times New Roman" w:hAnsi="Times New Roman" w:cs="Times New Roman"/>
          <w:sz w:val="24"/>
          <w:szCs w:val="24"/>
          <w:lang w:eastAsia="es-MX"/>
        </w:rPr>
        <w:t xml:space="preserve"> as</w:t>
      </w:r>
      <w:r w:rsidR="00D24088">
        <w:rPr>
          <w:rFonts w:ascii="Times New Roman" w:eastAsia="Times New Roman" w:hAnsi="Times New Roman" w:cs="Times New Roman"/>
          <w:sz w:val="24"/>
          <w:szCs w:val="24"/>
          <w:lang w:eastAsia="es-MX"/>
        </w:rPr>
        <w:t>i</w:t>
      </w:r>
      <w:r w:rsidR="005A1914" w:rsidRPr="00ED33FF">
        <w:rPr>
          <w:rFonts w:ascii="Times New Roman" w:eastAsia="Times New Roman" w:hAnsi="Times New Roman" w:cs="Times New Roman"/>
          <w:sz w:val="24"/>
          <w:szCs w:val="24"/>
          <w:lang w:eastAsia="es-MX"/>
        </w:rPr>
        <w:t>mismo</w:t>
      </w:r>
      <w:r w:rsidR="00D24088">
        <w:rPr>
          <w:rFonts w:ascii="Times New Roman" w:eastAsia="Times New Roman" w:hAnsi="Times New Roman" w:cs="Times New Roman"/>
          <w:sz w:val="24"/>
          <w:szCs w:val="24"/>
          <w:lang w:eastAsia="es-MX"/>
        </w:rPr>
        <w:t>,</w:t>
      </w:r>
      <w:r w:rsidR="005A1914" w:rsidRPr="00ED33FF">
        <w:rPr>
          <w:rFonts w:ascii="Times New Roman" w:eastAsia="Times New Roman" w:hAnsi="Times New Roman" w:cs="Times New Roman"/>
          <w:sz w:val="24"/>
          <w:szCs w:val="24"/>
          <w:lang w:eastAsia="es-MX"/>
        </w:rPr>
        <w:t xml:space="preserve"> para </w:t>
      </w:r>
      <w:r w:rsidR="00D24088">
        <w:rPr>
          <w:rFonts w:ascii="Times New Roman" w:eastAsia="Times New Roman" w:hAnsi="Times New Roman" w:cs="Times New Roman"/>
          <w:sz w:val="24"/>
          <w:szCs w:val="24"/>
          <w:lang w:eastAsia="es-MX"/>
        </w:rPr>
        <w:t>el</w:t>
      </w:r>
      <w:r w:rsidR="005A1914" w:rsidRPr="00ED33FF">
        <w:rPr>
          <w:rFonts w:ascii="Times New Roman" w:eastAsia="Times New Roman" w:hAnsi="Times New Roman" w:cs="Times New Roman"/>
          <w:sz w:val="24"/>
          <w:szCs w:val="24"/>
          <w:lang w:eastAsia="es-MX"/>
        </w:rPr>
        <w:t xml:space="preserve"> análisis </w:t>
      </w:r>
      <w:r w:rsidR="00D24088">
        <w:rPr>
          <w:rFonts w:ascii="Times New Roman" w:eastAsia="Times New Roman" w:hAnsi="Times New Roman" w:cs="Times New Roman"/>
          <w:sz w:val="24"/>
          <w:szCs w:val="24"/>
          <w:lang w:eastAsia="es-MX"/>
        </w:rPr>
        <w:t xml:space="preserve">y </w:t>
      </w:r>
      <w:r w:rsidR="005A1914" w:rsidRPr="00ED33FF">
        <w:rPr>
          <w:rFonts w:ascii="Times New Roman" w:eastAsia="Times New Roman" w:hAnsi="Times New Roman" w:cs="Times New Roman"/>
          <w:sz w:val="24"/>
          <w:szCs w:val="24"/>
          <w:lang w:eastAsia="es-MX"/>
        </w:rPr>
        <w:t xml:space="preserve">manejo de los datos podemos utilizar técnicas </w:t>
      </w:r>
      <w:r w:rsidR="00630470" w:rsidRPr="00ED33FF">
        <w:rPr>
          <w:rFonts w:ascii="Times New Roman" w:eastAsia="Times New Roman" w:hAnsi="Times New Roman" w:cs="Times New Roman"/>
          <w:sz w:val="24"/>
          <w:szCs w:val="24"/>
          <w:lang w:eastAsia="es-MX"/>
        </w:rPr>
        <w:t>paramétricas</w:t>
      </w:r>
      <w:r w:rsidR="005A1914" w:rsidRPr="00ED33FF">
        <w:rPr>
          <w:rFonts w:ascii="Times New Roman" w:eastAsia="Times New Roman" w:hAnsi="Times New Roman" w:cs="Times New Roman"/>
          <w:sz w:val="24"/>
          <w:szCs w:val="24"/>
          <w:lang w:eastAsia="es-MX"/>
        </w:rPr>
        <w:t xml:space="preserve"> y no paramétricas.</w:t>
      </w:r>
      <w:r w:rsidR="00D24088">
        <w:rPr>
          <w:rFonts w:ascii="Times New Roman" w:eastAsia="Times New Roman" w:hAnsi="Times New Roman" w:cs="Times New Roman"/>
          <w:sz w:val="24"/>
          <w:szCs w:val="24"/>
          <w:lang w:eastAsia="es-MX"/>
        </w:rPr>
        <w:t xml:space="preserve"> Al respecto, e</w:t>
      </w:r>
      <w:r w:rsidR="00DF61F7" w:rsidRPr="00ED33FF">
        <w:rPr>
          <w:rFonts w:ascii="Times New Roman" w:eastAsia="Times New Roman" w:hAnsi="Times New Roman" w:cs="Times New Roman"/>
          <w:sz w:val="24"/>
          <w:szCs w:val="24"/>
          <w:lang w:eastAsia="es-MX"/>
        </w:rPr>
        <w:t xml:space="preserve">s importante destacar </w:t>
      </w:r>
      <w:r w:rsidR="00741EC9">
        <w:rPr>
          <w:rFonts w:ascii="Times New Roman" w:eastAsia="Times New Roman" w:hAnsi="Times New Roman" w:cs="Times New Roman"/>
          <w:sz w:val="24"/>
          <w:szCs w:val="24"/>
          <w:lang w:eastAsia="es-MX"/>
        </w:rPr>
        <w:t>—</w:t>
      </w:r>
      <w:r w:rsidR="00DF61F7" w:rsidRPr="00ED33FF">
        <w:rPr>
          <w:rFonts w:ascii="Times New Roman" w:eastAsia="Times New Roman" w:hAnsi="Times New Roman" w:cs="Times New Roman"/>
          <w:sz w:val="24"/>
          <w:szCs w:val="24"/>
          <w:lang w:eastAsia="es-MX"/>
        </w:rPr>
        <w:t xml:space="preserve">como </w:t>
      </w:r>
      <w:r w:rsidR="00741EC9">
        <w:rPr>
          <w:rFonts w:ascii="Times New Roman" w:eastAsia="Times New Roman" w:hAnsi="Times New Roman" w:cs="Times New Roman"/>
          <w:sz w:val="24"/>
          <w:szCs w:val="24"/>
          <w:lang w:eastAsia="es-MX"/>
        </w:rPr>
        <w:t xml:space="preserve">apunta </w:t>
      </w:r>
      <w:r w:rsidR="00730165" w:rsidRPr="00ED33FF">
        <w:rPr>
          <w:rFonts w:ascii="Times New Roman" w:eastAsia="Times New Roman" w:hAnsi="Times New Roman" w:cs="Times New Roman"/>
          <w:sz w:val="24"/>
          <w:szCs w:val="24"/>
          <w:lang w:eastAsia="es-MX"/>
        </w:rPr>
        <w:t xml:space="preserve">Flores-Flores </w:t>
      </w:r>
      <w:r w:rsidR="00741EC9">
        <w:rPr>
          <w:rFonts w:ascii="Times New Roman" w:eastAsia="Times New Roman" w:hAnsi="Times New Roman" w:cs="Times New Roman"/>
          <w:sz w:val="24"/>
          <w:szCs w:val="24"/>
          <w:lang w:eastAsia="es-MX"/>
        </w:rPr>
        <w:t>(</w:t>
      </w:r>
      <w:r w:rsidR="00DF61F7" w:rsidRPr="00ED33FF">
        <w:rPr>
          <w:rFonts w:ascii="Times New Roman" w:eastAsia="Times New Roman" w:hAnsi="Times New Roman" w:cs="Times New Roman"/>
          <w:sz w:val="24"/>
          <w:szCs w:val="24"/>
          <w:lang w:eastAsia="es-MX"/>
        </w:rPr>
        <w:t>2011)</w:t>
      </w:r>
      <w:r w:rsidR="00741EC9">
        <w:rPr>
          <w:rFonts w:ascii="Times New Roman" w:eastAsia="Times New Roman" w:hAnsi="Times New Roman" w:cs="Times New Roman"/>
          <w:sz w:val="24"/>
          <w:szCs w:val="24"/>
          <w:lang w:eastAsia="es-MX"/>
        </w:rPr>
        <w:t>—</w:t>
      </w:r>
      <w:r w:rsidR="00691B1F" w:rsidRPr="00ED33FF">
        <w:rPr>
          <w:rFonts w:ascii="Times New Roman" w:eastAsia="Times New Roman" w:hAnsi="Times New Roman" w:cs="Times New Roman"/>
          <w:sz w:val="24"/>
          <w:szCs w:val="24"/>
          <w:lang w:eastAsia="es-MX"/>
        </w:rPr>
        <w:t xml:space="preserve"> </w:t>
      </w:r>
      <w:r w:rsidR="00DF61F7" w:rsidRPr="00ED33FF">
        <w:rPr>
          <w:rFonts w:ascii="Times New Roman" w:eastAsia="Times New Roman" w:hAnsi="Times New Roman" w:cs="Times New Roman"/>
          <w:sz w:val="24"/>
          <w:szCs w:val="24"/>
          <w:lang w:eastAsia="es-MX"/>
        </w:rPr>
        <w:t xml:space="preserve">que en cada paciente </w:t>
      </w:r>
      <w:r w:rsidR="00741EC9">
        <w:rPr>
          <w:rFonts w:ascii="Times New Roman" w:eastAsia="Times New Roman" w:hAnsi="Times New Roman" w:cs="Times New Roman"/>
          <w:sz w:val="24"/>
          <w:szCs w:val="24"/>
          <w:lang w:eastAsia="es-MX"/>
        </w:rPr>
        <w:t xml:space="preserve">se deben observar </w:t>
      </w:r>
      <w:r w:rsidR="00DF61F7" w:rsidRPr="00ED33FF">
        <w:rPr>
          <w:rFonts w:ascii="Times New Roman" w:eastAsia="Times New Roman" w:hAnsi="Times New Roman" w:cs="Times New Roman"/>
          <w:sz w:val="24"/>
          <w:szCs w:val="24"/>
          <w:lang w:eastAsia="es-MX"/>
        </w:rPr>
        <w:t>el tiempo de supervivencia</w:t>
      </w:r>
      <w:r w:rsidR="00741EC9">
        <w:rPr>
          <w:rFonts w:ascii="Times New Roman" w:eastAsia="Times New Roman" w:hAnsi="Times New Roman" w:cs="Times New Roman"/>
          <w:sz w:val="24"/>
          <w:szCs w:val="24"/>
          <w:lang w:eastAsia="es-MX"/>
        </w:rPr>
        <w:t xml:space="preserve"> y sus </w:t>
      </w:r>
      <w:r w:rsidR="00DF61F7" w:rsidRPr="00ED33FF">
        <w:rPr>
          <w:rFonts w:ascii="Times New Roman" w:eastAsia="Times New Roman" w:hAnsi="Times New Roman" w:cs="Times New Roman"/>
          <w:sz w:val="24"/>
          <w:szCs w:val="24"/>
          <w:lang w:eastAsia="es-MX"/>
        </w:rPr>
        <w:t xml:space="preserve">características clínicas </w:t>
      </w:r>
      <w:r w:rsidR="00741EC9">
        <w:rPr>
          <w:rFonts w:ascii="Times New Roman" w:eastAsia="Times New Roman" w:hAnsi="Times New Roman" w:cs="Times New Roman"/>
          <w:sz w:val="24"/>
          <w:szCs w:val="24"/>
          <w:lang w:eastAsia="es-MX"/>
        </w:rPr>
        <w:t>(a</w:t>
      </w:r>
      <w:r w:rsidR="00DF61F7" w:rsidRPr="00ED33FF">
        <w:rPr>
          <w:rFonts w:ascii="Times New Roman" w:eastAsia="Times New Roman" w:hAnsi="Times New Roman" w:cs="Times New Roman"/>
          <w:sz w:val="24"/>
          <w:szCs w:val="24"/>
          <w:lang w:eastAsia="es-MX"/>
        </w:rPr>
        <w:t xml:space="preserve"> estas se les llama </w:t>
      </w:r>
      <w:r w:rsidR="00DF61F7" w:rsidRPr="00741EC9">
        <w:rPr>
          <w:rFonts w:ascii="Times New Roman" w:eastAsia="Times New Roman" w:hAnsi="Times New Roman" w:cs="Times New Roman"/>
          <w:i/>
          <w:sz w:val="24"/>
          <w:szCs w:val="24"/>
          <w:lang w:eastAsia="es-MX"/>
        </w:rPr>
        <w:t>covariables</w:t>
      </w:r>
      <w:r w:rsidR="00741EC9">
        <w:rPr>
          <w:rFonts w:ascii="Times New Roman" w:eastAsia="Times New Roman" w:hAnsi="Times New Roman" w:cs="Times New Roman"/>
          <w:sz w:val="24"/>
          <w:szCs w:val="24"/>
          <w:lang w:eastAsia="es-MX"/>
        </w:rPr>
        <w:t>)</w:t>
      </w:r>
      <w:r w:rsidR="00DF61F7" w:rsidRPr="00ED33FF">
        <w:rPr>
          <w:rFonts w:ascii="Times New Roman" w:eastAsia="Times New Roman" w:hAnsi="Times New Roman" w:cs="Times New Roman"/>
          <w:sz w:val="24"/>
          <w:szCs w:val="24"/>
          <w:lang w:eastAsia="es-MX"/>
        </w:rPr>
        <w:t>. Si nos interesa determinar el efecto de estas en el tiempo se supervivencia, entonces el estudio se centra en el análisis de las relaciones entre el tiempo de supervivencia y las covariables mediante un modelo de regresión</w:t>
      </w:r>
      <w:r w:rsidR="00AD36E2" w:rsidRPr="00ED33FF">
        <w:rPr>
          <w:rFonts w:ascii="Times New Roman" w:eastAsia="Times New Roman" w:hAnsi="Times New Roman" w:cs="Times New Roman"/>
          <w:sz w:val="24"/>
          <w:szCs w:val="24"/>
          <w:lang w:eastAsia="es-MX"/>
        </w:rPr>
        <w:t xml:space="preserve">. </w:t>
      </w:r>
    </w:p>
    <w:p w14:paraId="558A01FD" w14:textId="68B8B566" w:rsidR="00AD36E2" w:rsidRDefault="00691B1F" w:rsidP="00A36FE9">
      <w:pPr>
        <w:spacing w:after="0" w:line="360" w:lineRule="auto"/>
        <w:jc w:val="both"/>
        <w:rPr>
          <w:rFonts w:ascii="Times New Roman" w:eastAsia="Times New Roman" w:hAnsi="Times New Roman" w:cs="Times New Roman"/>
          <w:sz w:val="24"/>
          <w:szCs w:val="24"/>
          <w:lang w:eastAsia="es-MX"/>
        </w:rPr>
      </w:pPr>
      <w:r w:rsidRPr="00ED33FF">
        <w:rPr>
          <w:rFonts w:ascii="Times New Roman" w:eastAsia="Times New Roman" w:hAnsi="Times New Roman" w:cs="Times New Roman"/>
          <w:sz w:val="24"/>
          <w:szCs w:val="24"/>
          <w:lang w:eastAsia="es-MX"/>
        </w:rPr>
        <w:tab/>
        <w:t>Reyes-Méndez</w:t>
      </w:r>
      <w:r w:rsidR="007263EB" w:rsidRPr="00ED33FF">
        <w:rPr>
          <w:rFonts w:ascii="Times New Roman" w:eastAsia="Times New Roman" w:hAnsi="Times New Roman" w:cs="Times New Roman"/>
          <w:sz w:val="24"/>
          <w:szCs w:val="24"/>
          <w:lang w:eastAsia="es-MX"/>
        </w:rPr>
        <w:t>, Rodríguez-Medina, Reyes-Uribe y Terrazas-Mata</w:t>
      </w:r>
      <w:r w:rsidRPr="00ED33FF">
        <w:rPr>
          <w:rFonts w:ascii="Times New Roman" w:eastAsia="Times New Roman" w:hAnsi="Times New Roman" w:cs="Times New Roman"/>
          <w:sz w:val="24"/>
          <w:szCs w:val="24"/>
          <w:lang w:eastAsia="es-MX"/>
        </w:rPr>
        <w:t xml:space="preserve"> (2019) define</w:t>
      </w:r>
      <w:r w:rsidR="007263EB" w:rsidRPr="00ED33FF">
        <w:rPr>
          <w:rFonts w:ascii="Times New Roman" w:eastAsia="Times New Roman" w:hAnsi="Times New Roman" w:cs="Times New Roman"/>
          <w:sz w:val="24"/>
          <w:szCs w:val="24"/>
          <w:lang w:eastAsia="es-MX"/>
        </w:rPr>
        <w:t>n</w:t>
      </w:r>
      <w:r w:rsidRPr="00ED33FF">
        <w:rPr>
          <w:rFonts w:ascii="Times New Roman" w:eastAsia="Times New Roman" w:hAnsi="Times New Roman" w:cs="Times New Roman"/>
          <w:sz w:val="24"/>
          <w:szCs w:val="24"/>
          <w:lang w:eastAsia="es-MX"/>
        </w:rPr>
        <w:t xml:space="preserve"> </w:t>
      </w:r>
      <w:r w:rsidR="00810AD4" w:rsidRPr="00ED33FF">
        <w:rPr>
          <w:rFonts w:ascii="Times New Roman" w:eastAsia="Times New Roman" w:hAnsi="Times New Roman" w:cs="Times New Roman"/>
          <w:sz w:val="24"/>
          <w:szCs w:val="24"/>
          <w:lang w:eastAsia="es-MX"/>
        </w:rPr>
        <w:t>l</w:t>
      </w:r>
      <w:r w:rsidR="006C3814" w:rsidRPr="00ED33FF">
        <w:rPr>
          <w:rFonts w:ascii="Times New Roman" w:eastAsia="Times New Roman" w:hAnsi="Times New Roman" w:cs="Times New Roman"/>
          <w:sz w:val="24"/>
          <w:szCs w:val="24"/>
          <w:lang w:eastAsia="es-MX"/>
        </w:rPr>
        <w:t>a fu</w:t>
      </w:r>
      <w:r w:rsidRPr="00ED33FF">
        <w:rPr>
          <w:rFonts w:ascii="Times New Roman" w:eastAsia="Times New Roman" w:hAnsi="Times New Roman" w:cs="Times New Roman"/>
          <w:sz w:val="24"/>
          <w:szCs w:val="24"/>
          <w:lang w:eastAsia="es-MX"/>
        </w:rPr>
        <w:t>nción de supervivencia</w:t>
      </w:r>
      <w:r w:rsidR="006C3814" w:rsidRPr="00ED33FF">
        <w:rPr>
          <w:rFonts w:ascii="Times New Roman" w:eastAsia="Times New Roman" w:hAnsi="Times New Roman" w:cs="Times New Roman"/>
          <w:sz w:val="24"/>
          <w:szCs w:val="24"/>
          <w:lang w:eastAsia="es-MX"/>
        </w:rPr>
        <w:t xml:space="preserve"> como la probabilidad de que una persona sobreviva (sin que experimente el evento de interés) al menos hasta el tiempo </w:t>
      </w:r>
      <w:r w:rsidR="006C3814" w:rsidRPr="00ED33FF">
        <w:rPr>
          <w:rFonts w:ascii="Cambria Math" w:eastAsia="Times New Roman" w:hAnsi="Cambria Math" w:cs="Cambria Math"/>
          <w:sz w:val="24"/>
          <w:szCs w:val="24"/>
          <w:lang w:eastAsia="es-MX"/>
        </w:rPr>
        <w:t>𝑡</w:t>
      </w:r>
      <w:r w:rsidR="0037415C" w:rsidRPr="00ED33FF">
        <w:rPr>
          <w:rFonts w:ascii="Times New Roman" w:eastAsia="Times New Roman" w:hAnsi="Times New Roman" w:cs="Times New Roman"/>
          <w:sz w:val="24"/>
          <w:szCs w:val="24"/>
          <w:lang w:eastAsia="es-MX"/>
        </w:rPr>
        <w:t>. Un</w:t>
      </w:r>
      <w:r w:rsidRPr="00ED33FF">
        <w:rPr>
          <w:rFonts w:ascii="Times New Roman" w:eastAsia="Times New Roman" w:hAnsi="Times New Roman" w:cs="Times New Roman"/>
          <w:sz w:val="24"/>
          <w:szCs w:val="24"/>
          <w:lang w:eastAsia="es-MX"/>
        </w:rPr>
        <w:t>a</w:t>
      </w:r>
      <w:r w:rsidR="006C3814" w:rsidRPr="00ED33FF">
        <w:rPr>
          <w:rFonts w:ascii="Times New Roman" w:eastAsia="Times New Roman" w:hAnsi="Times New Roman" w:cs="Times New Roman"/>
          <w:sz w:val="24"/>
          <w:szCs w:val="24"/>
          <w:lang w:eastAsia="es-MX"/>
        </w:rPr>
        <w:t xml:space="preserve"> definición más formal se muestra en la ecuación </w:t>
      </w:r>
      <w:r w:rsidR="005A5D59" w:rsidRPr="00ED33FF">
        <w:rPr>
          <w:rFonts w:ascii="Times New Roman" w:eastAsia="Times New Roman" w:hAnsi="Times New Roman" w:cs="Times New Roman"/>
          <w:sz w:val="24"/>
          <w:szCs w:val="24"/>
          <w:lang w:eastAsia="es-MX"/>
        </w:rPr>
        <w:t xml:space="preserve">1.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6"/>
        <w:gridCol w:w="602"/>
      </w:tblGrid>
      <w:tr w:rsidR="00AD36E2" w:rsidRPr="00ED33FF" w14:paraId="2F80C153" w14:textId="77777777" w:rsidTr="00A36FE9">
        <w:tc>
          <w:tcPr>
            <w:tcW w:w="8449" w:type="dxa"/>
          </w:tcPr>
          <w:p w14:paraId="2A7B18BC" w14:textId="77777777" w:rsidR="00AD36E2" w:rsidRPr="00ED33FF" w:rsidRDefault="00AD36E2" w:rsidP="00052424">
            <w:pPr>
              <w:spacing w:line="360" w:lineRule="auto"/>
              <w:jc w:val="both"/>
              <w:rPr>
                <w:rFonts w:ascii="Times New Roman" w:eastAsia="Times New Roman" w:hAnsi="Times New Roman" w:cs="Times New Roman"/>
                <w:sz w:val="24"/>
                <w:szCs w:val="24"/>
                <w:lang w:eastAsia="es-MX"/>
              </w:rPr>
            </w:pPr>
            <m:oMathPara>
              <m:oMathParaPr>
                <m:jc m:val="left"/>
              </m:oMathParaPr>
              <m:oMath>
                <m:r>
                  <w:rPr>
                    <w:rFonts w:ascii="Cambria Math" w:eastAsia="Times New Roman" w:hAnsi="Cambria Math" w:cs="Times New Roman"/>
                    <w:sz w:val="24"/>
                    <w:szCs w:val="24"/>
                    <w:lang w:eastAsia="es-MX"/>
                  </w:rPr>
                  <m:t>S</m:t>
                </m:r>
                <m:d>
                  <m:dPr>
                    <m:ctrlPr>
                      <w:rPr>
                        <w:rFonts w:ascii="Cambria Math" w:eastAsia="Times New Roman" w:hAnsi="Cambria Math" w:cs="Times New Roman"/>
                        <w:i/>
                        <w:sz w:val="24"/>
                        <w:szCs w:val="24"/>
                        <w:lang w:eastAsia="es-MX"/>
                      </w:rPr>
                    </m:ctrlPr>
                  </m:dPr>
                  <m:e>
                    <m:r>
                      <w:rPr>
                        <w:rFonts w:ascii="Cambria Math" w:eastAsia="Times New Roman" w:hAnsi="Cambria Math" w:cs="Times New Roman"/>
                        <w:sz w:val="24"/>
                        <w:szCs w:val="24"/>
                        <w:lang w:eastAsia="es-MX"/>
                      </w:rPr>
                      <m:t>t</m:t>
                    </m:r>
                  </m:e>
                </m:d>
                <m:r>
                  <w:rPr>
                    <w:rFonts w:ascii="Cambria Math" w:eastAsia="Times New Roman" w:hAnsi="Cambria Math" w:cs="Times New Roman"/>
                    <w:sz w:val="24"/>
                    <w:szCs w:val="24"/>
                    <w:lang w:eastAsia="es-MX"/>
                  </w:rPr>
                  <m:t>=Pr</m:t>
                </m:r>
                <m:d>
                  <m:dPr>
                    <m:begChr m:val="["/>
                    <m:endChr m:val="]"/>
                    <m:ctrlPr>
                      <w:rPr>
                        <w:rFonts w:ascii="Cambria Math" w:eastAsia="Times New Roman" w:hAnsi="Cambria Math" w:cs="Times New Roman"/>
                        <w:i/>
                        <w:sz w:val="24"/>
                        <w:szCs w:val="24"/>
                        <w:lang w:eastAsia="es-MX"/>
                      </w:rPr>
                    </m:ctrlPr>
                  </m:dPr>
                  <m:e>
                    <m:r>
                      <w:rPr>
                        <w:rFonts w:ascii="Cambria Math" w:eastAsia="Times New Roman" w:hAnsi="Cambria Math" w:cs="Times New Roman"/>
                        <w:sz w:val="24"/>
                        <w:szCs w:val="24"/>
                        <w:lang w:eastAsia="es-MX"/>
                      </w:rPr>
                      <m:t>T&gt;t</m:t>
                    </m:r>
                  </m:e>
                </m:d>
                <m:r>
                  <w:rPr>
                    <w:rFonts w:ascii="Cambria Math" w:eastAsia="Times New Roman" w:hAnsi="Cambria Math" w:cs="Times New Roman"/>
                    <w:sz w:val="24"/>
                    <w:szCs w:val="24"/>
                    <w:lang w:eastAsia="es-MX"/>
                  </w:rPr>
                  <m:t>=1-F</m:t>
                </m:r>
                <m:d>
                  <m:dPr>
                    <m:ctrlPr>
                      <w:rPr>
                        <w:rFonts w:ascii="Cambria Math" w:eastAsia="Times New Roman" w:hAnsi="Cambria Math" w:cs="Times New Roman"/>
                        <w:i/>
                        <w:sz w:val="24"/>
                        <w:szCs w:val="24"/>
                        <w:lang w:eastAsia="es-MX"/>
                      </w:rPr>
                    </m:ctrlPr>
                  </m:dPr>
                  <m:e>
                    <m:r>
                      <w:rPr>
                        <w:rFonts w:ascii="Cambria Math" w:eastAsia="Times New Roman" w:hAnsi="Cambria Math" w:cs="Times New Roman"/>
                        <w:sz w:val="24"/>
                        <w:szCs w:val="24"/>
                        <w:lang w:eastAsia="es-MX"/>
                      </w:rPr>
                      <m:t>x</m:t>
                    </m:r>
                  </m:e>
                </m:d>
                <m:r>
                  <w:rPr>
                    <w:rFonts w:ascii="Cambria Math" w:eastAsia="Times New Roman" w:hAnsi="Cambria Math" w:cs="Times New Roman"/>
                    <w:sz w:val="24"/>
                    <w:szCs w:val="24"/>
                    <w:lang w:eastAsia="es-MX"/>
                  </w:rPr>
                  <m:t>=</m:t>
                </m:r>
                <m:nary>
                  <m:naryPr>
                    <m:limLoc m:val="subSup"/>
                    <m:ctrlPr>
                      <w:rPr>
                        <w:rFonts w:ascii="Cambria Math" w:eastAsia="Times New Roman" w:hAnsi="Cambria Math" w:cs="Times New Roman"/>
                        <w:i/>
                        <w:sz w:val="24"/>
                        <w:szCs w:val="24"/>
                        <w:lang w:eastAsia="es-MX"/>
                      </w:rPr>
                    </m:ctrlPr>
                  </m:naryPr>
                  <m:sub>
                    <m:r>
                      <w:rPr>
                        <w:rFonts w:ascii="Cambria Math" w:eastAsia="Times New Roman" w:hAnsi="Cambria Math" w:cs="Times New Roman"/>
                        <w:sz w:val="24"/>
                        <w:szCs w:val="24"/>
                        <w:lang w:eastAsia="es-MX"/>
                      </w:rPr>
                      <m:t>t</m:t>
                    </m:r>
                  </m:sub>
                  <m:sup>
                    <m:r>
                      <w:rPr>
                        <w:rFonts w:ascii="Cambria Math" w:eastAsia="Times New Roman" w:hAnsi="Cambria Math" w:cs="Times New Roman"/>
                        <w:sz w:val="24"/>
                        <w:szCs w:val="24"/>
                        <w:lang w:eastAsia="es-MX"/>
                      </w:rPr>
                      <m:t>∞</m:t>
                    </m:r>
                  </m:sup>
                  <m:e>
                    <m:r>
                      <w:rPr>
                        <w:rFonts w:ascii="Cambria Math" w:eastAsia="Times New Roman" w:hAnsi="Cambria Math" w:cs="Times New Roman"/>
                        <w:sz w:val="24"/>
                        <w:szCs w:val="24"/>
                        <w:lang w:eastAsia="es-MX"/>
                      </w:rPr>
                      <m:t>f</m:t>
                    </m:r>
                    <m:d>
                      <m:dPr>
                        <m:ctrlPr>
                          <w:rPr>
                            <w:rFonts w:ascii="Cambria Math" w:eastAsia="Times New Roman" w:hAnsi="Cambria Math" w:cs="Times New Roman"/>
                            <w:i/>
                            <w:sz w:val="24"/>
                            <w:szCs w:val="24"/>
                            <w:lang w:eastAsia="es-MX"/>
                          </w:rPr>
                        </m:ctrlPr>
                      </m:dPr>
                      <m:e>
                        <m:r>
                          <w:rPr>
                            <w:rFonts w:ascii="Cambria Math" w:eastAsia="Times New Roman" w:hAnsi="Cambria Math" w:cs="Times New Roman"/>
                            <w:sz w:val="24"/>
                            <w:szCs w:val="24"/>
                            <w:lang w:eastAsia="es-MX"/>
                          </w:rPr>
                          <m:t>x</m:t>
                        </m:r>
                      </m:e>
                    </m:d>
                    <m:r>
                      <w:rPr>
                        <w:rFonts w:ascii="Cambria Math" w:eastAsia="Times New Roman" w:hAnsi="Cambria Math" w:cs="Times New Roman"/>
                        <w:sz w:val="24"/>
                        <w:szCs w:val="24"/>
                        <w:lang w:eastAsia="es-MX"/>
                      </w:rPr>
                      <m:t>dx</m:t>
                    </m:r>
                  </m:e>
                </m:nary>
              </m:oMath>
            </m:oMathPara>
          </w:p>
        </w:tc>
        <w:tc>
          <w:tcPr>
            <w:tcW w:w="605" w:type="dxa"/>
          </w:tcPr>
          <w:p w14:paraId="4F70A542" w14:textId="77777777" w:rsidR="00AD36E2" w:rsidRPr="00ED33FF" w:rsidRDefault="00D813C9" w:rsidP="00052424">
            <w:pPr>
              <w:spacing w:line="360" w:lineRule="auto"/>
              <w:jc w:val="both"/>
              <w:rPr>
                <w:rFonts w:ascii="Times New Roman" w:eastAsia="Times New Roman" w:hAnsi="Times New Roman" w:cs="Times New Roman"/>
                <w:sz w:val="24"/>
                <w:szCs w:val="24"/>
                <w:lang w:eastAsia="es-MX"/>
              </w:rPr>
            </w:pPr>
            <w:r w:rsidRPr="00ED33FF">
              <w:rPr>
                <w:rFonts w:ascii="Times New Roman" w:eastAsia="Times New Roman" w:hAnsi="Times New Roman" w:cs="Times New Roman"/>
                <w:sz w:val="24"/>
                <w:szCs w:val="24"/>
                <w:lang w:eastAsia="es-MX"/>
              </w:rPr>
              <w:t>(1)</w:t>
            </w:r>
          </w:p>
        </w:tc>
      </w:tr>
    </w:tbl>
    <w:p w14:paraId="1FB2952E" w14:textId="5DEFA4BF" w:rsidR="00E90BD7" w:rsidRDefault="00E2775B" w:rsidP="00052424">
      <w:pPr>
        <w:spacing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4320CB" w:rsidRPr="00ED33FF">
        <w:rPr>
          <w:rFonts w:ascii="Times New Roman" w:hAnsi="Times New Roman" w:cs="Times New Roman"/>
          <w:sz w:val="24"/>
          <w:szCs w:val="24"/>
        </w:rPr>
        <w:t xml:space="preserve">Sin </w:t>
      </w:r>
      <w:r w:rsidR="005A5D59" w:rsidRPr="00ED33FF">
        <w:rPr>
          <w:rFonts w:ascii="Times New Roman" w:hAnsi="Times New Roman" w:cs="Times New Roman"/>
          <w:sz w:val="24"/>
          <w:szCs w:val="24"/>
        </w:rPr>
        <w:t>embargo,</w:t>
      </w:r>
      <w:r w:rsidR="004320CB" w:rsidRPr="00ED33FF">
        <w:rPr>
          <w:rFonts w:ascii="Times New Roman" w:hAnsi="Times New Roman" w:cs="Times New Roman"/>
          <w:sz w:val="24"/>
          <w:szCs w:val="24"/>
        </w:rPr>
        <w:t xml:space="preserve"> los análisis de </w:t>
      </w:r>
      <w:r w:rsidR="00491111" w:rsidRPr="00ED33FF">
        <w:rPr>
          <w:rFonts w:ascii="Times New Roman" w:hAnsi="Times New Roman" w:cs="Times New Roman"/>
          <w:sz w:val="24"/>
          <w:szCs w:val="24"/>
        </w:rPr>
        <w:t>supervivencia</w:t>
      </w:r>
      <w:r w:rsidR="004320CB" w:rsidRPr="00ED33FF">
        <w:rPr>
          <w:rFonts w:ascii="Times New Roman" w:hAnsi="Times New Roman" w:cs="Times New Roman"/>
          <w:sz w:val="24"/>
          <w:szCs w:val="24"/>
        </w:rPr>
        <w:t xml:space="preserve"> no se limitan a estudios de aplicación biosanitaria o </w:t>
      </w:r>
      <w:r w:rsidR="005A5D59" w:rsidRPr="00ED33FF">
        <w:rPr>
          <w:rFonts w:ascii="Times New Roman" w:hAnsi="Times New Roman" w:cs="Times New Roman"/>
          <w:sz w:val="24"/>
          <w:szCs w:val="24"/>
        </w:rPr>
        <w:t>medicina</w:t>
      </w:r>
      <w:r w:rsidR="00741EC9">
        <w:rPr>
          <w:rFonts w:ascii="Times New Roman" w:hAnsi="Times New Roman" w:cs="Times New Roman"/>
          <w:sz w:val="24"/>
          <w:szCs w:val="24"/>
        </w:rPr>
        <w:t>;</w:t>
      </w:r>
      <w:r w:rsidR="005A5D59" w:rsidRPr="00ED33FF">
        <w:rPr>
          <w:rFonts w:ascii="Times New Roman" w:hAnsi="Times New Roman" w:cs="Times New Roman"/>
          <w:sz w:val="24"/>
          <w:szCs w:val="24"/>
        </w:rPr>
        <w:t xml:space="preserve"> en</w:t>
      </w:r>
      <w:r w:rsidR="004320CB" w:rsidRPr="00ED33FF">
        <w:rPr>
          <w:rFonts w:ascii="Times New Roman" w:hAnsi="Times New Roman" w:cs="Times New Roman"/>
          <w:sz w:val="24"/>
          <w:szCs w:val="24"/>
        </w:rPr>
        <w:t xml:space="preserve"> esta </w:t>
      </w:r>
      <w:r w:rsidR="00491111" w:rsidRPr="00ED33FF">
        <w:rPr>
          <w:rFonts w:ascii="Times New Roman" w:hAnsi="Times New Roman" w:cs="Times New Roman"/>
          <w:sz w:val="24"/>
          <w:szCs w:val="24"/>
        </w:rPr>
        <w:t>investigación,</w:t>
      </w:r>
      <w:r w:rsidR="004320CB" w:rsidRPr="00ED33FF">
        <w:rPr>
          <w:rFonts w:ascii="Times New Roman" w:hAnsi="Times New Roman" w:cs="Times New Roman"/>
          <w:sz w:val="24"/>
          <w:szCs w:val="24"/>
        </w:rPr>
        <w:t xml:space="preserve"> se explica</w:t>
      </w:r>
      <w:r w:rsidR="00741EC9">
        <w:rPr>
          <w:rFonts w:ascii="Times New Roman" w:hAnsi="Times New Roman" w:cs="Times New Roman"/>
          <w:sz w:val="24"/>
          <w:szCs w:val="24"/>
        </w:rPr>
        <w:t>n</w:t>
      </w:r>
      <w:r w:rsidR="004320CB" w:rsidRPr="00ED33FF">
        <w:rPr>
          <w:rFonts w:ascii="Times New Roman" w:hAnsi="Times New Roman" w:cs="Times New Roman"/>
          <w:sz w:val="24"/>
          <w:szCs w:val="24"/>
        </w:rPr>
        <w:t xml:space="preserve"> de manera sencilla los parámetros </w:t>
      </w:r>
      <w:r w:rsidR="00741EC9">
        <w:rPr>
          <w:rFonts w:ascii="Times New Roman" w:hAnsi="Times New Roman" w:cs="Times New Roman"/>
          <w:sz w:val="24"/>
          <w:szCs w:val="24"/>
        </w:rPr>
        <w:t>que se deben</w:t>
      </w:r>
      <w:r w:rsidR="004320CB" w:rsidRPr="00ED33FF">
        <w:rPr>
          <w:rFonts w:ascii="Times New Roman" w:hAnsi="Times New Roman" w:cs="Times New Roman"/>
          <w:sz w:val="24"/>
          <w:szCs w:val="24"/>
        </w:rPr>
        <w:t xml:space="preserve"> observar e interpretar en un análisis mediante el modelo regresión de </w:t>
      </w:r>
      <w:r w:rsidR="005A5D59" w:rsidRPr="00ED33FF">
        <w:rPr>
          <w:rFonts w:ascii="Times New Roman" w:hAnsi="Times New Roman" w:cs="Times New Roman"/>
          <w:sz w:val="24"/>
          <w:szCs w:val="24"/>
        </w:rPr>
        <w:t>Cox, y</w:t>
      </w:r>
      <w:r w:rsidR="00741EC9">
        <w:rPr>
          <w:rFonts w:ascii="Times New Roman" w:hAnsi="Times New Roman" w:cs="Times New Roman"/>
          <w:sz w:val="24"/>
          <w:szCs w:val="24"/>
        </w:rPr>
        <w:t xml:space="preserve"> có</w:t>
      </w:r>
      <w:r w:rsidR="004320CB" w:rsidRPr="00ED33FF">
        <w:rPr>
          <w:rFonts w:ascii="Times New Roman" w:hAnsi="Times New Roman" w:cs="Times New Roman"/>
          <w:sz w:val="24"/>
          <w:szCs w:val="24"/>
        </w:rPr>
        <w:t xml:space="preserve">mo </w:t>
      </w:r>
      <w:proofErr w:type="gramStart"/>
      <w:r w:rsidR="00741EC9" w:rsidRPr="00ED33FF">
        <w:rPr>
          <w:rFonts w:ascii="Times New Roman" w:hAnsi="Times New Roman" w:cs="Times New Roman"/>
          <w:sz w:val="24"/>
          <w:szCs w:val="24"/>
        </w:rPr>
        <w:t>el resultado</w:t>
      </w:r>
      <w:r w:rsidR="004320CB" w:rsidRPr="00ED33FF">
        <w:rPr>
          <w:rFonts w:ascii="Times New Roman" w:hAnsi="Times New Roman" w:cs="Times New Roman"/>
          <w:sz w:val="24"/>
          <w:szCs w:val="24"/>
        </w:rPr>
        <w:t xml:space="preserve"> describen</w:t>
      </w:r>
      <w:proofErr w:type="gramEnd"/>
      <w:r w:rsidR="004320CB" w:rsidRPr="00ED33FF">
        <w:rPr>
          <w:rFonts w:ascii="Times New Roman" w:hAnsi="Times New Roman" w:cs="Times New Roman"/>
          <w:sz w:val="24"/>
          <w:szCs w:val="24"/>
        </w:rPr>
        <w:t xml:space="preserve"> las características de la población analizada.</w:t>
      </w:r>
    </w:p>
    <w:p w14:paraId="4D901E29" w14:textId="77777777" w:rsidR="00741EC9" w:rsidRPr="00ED33FF" w:rsidRDefault="00741EC9" w:rsidP="00A36FE9">
      <w:pPr>
        <w:spacing w:after="0" w:line="360" w:lineRule="auto"/>
        <w:jc w:val="both"/>
        <w:rPr>
          <w:rFonts w:ascii="Times New Roman" w:hAnsi="Times New Roman" w:cs="Times New Roman"/>
          <w:sz w:val="24"/>
          <w:szCs w:val="24"/>
        </w:rPr>
      </w:pPr>
    </w:p>
    <w:p w14:paraId="2E866A6C" w14:textId="35654C34" w:rsidR="00491111" w:rsidRPr="00ED33FF" w:rsidRDefault="00491111" w:rsidP="00A36FE9">
      <w:pPr>
        <w:spacing w:after="0" w:line="360" w:lineRule="auto"/>
        <w:jc w:val="center"/>
        <w:rPr>
          <w:rFonts w:ascii="Times New Roman" w:hAnsi="Times New Roman" w:cs="Times New Roman"/>
          <w:b/>
          <w:bCs/>
          <w:sz w:val="28"/>
          <w:szCs w:val="28"/>
        </w:rPr>
      </w:pPr>
      <w:r w:rsidRPr="00ED33FF">
        <w:rPr>
          <w:rFonts w:ascii="Times New Roman" w:hAnsi="Times New Roman" w:cs="Times New Roman"/>
          <w:b/>
          <w:bCs/>
          <w:sz w:val="28"/>
          <w:szCs w:val="28"/>
        </w:rPr>
        <w:t>Modelo de riesgos proporcionales de Cox</w:t>
      </w:r>
    </w:p>
    <w:p w14:paraId="560A96FC" w14:textId="0AD4ACA9" w:rsidR="00E90BD7" w:rsidRPr="00ED33FF" w:rsidRDefault="00E2775B" w:rsidP="00A36FE9">
      <w:pPr>
        <w:spacing w:after="0" w:line="360" w:lineRule="auto"/>
        <w:jc w:val="both"/>
        <w:rPr>
          <w:rFonts w:ascii="Times New Roman" w:hAnsi="Times New Roman" w:cs="Times New Roman"/>
          <w:sz w:val="24"/>
          <w:szCs w:val="24"/>
        </w:rPr>
      </w:pPr>
      <w:r w:rsidRPr="00ED33FF">
        <w:rPr>
          <w:rFonts w:ascii="Times New Roman" w:eastAsia="Times New Roman" w:hAnsi="Times New Roman" w:cs="Times New Roman"/>
          <w:bCs/>
          <w:sz w:val="24"/>
          <w:szCs w:val="24"/>
          <w:lang w:val="es-ES" w:eastAsia="es-MX"/>
        </w:rPr>
        <w:tab/>
      </w:r>
      <w:r w:rsidR="00E214CA" w:rsidRPr="00ED33FF">
        <w:rPr>
          <w:rFonts w:ascii="Times New Roman" w:eastAsia="Times New Roman" w:hAnsi="Times New Roman" w:cs="Times New Roman"/>
          <w:bCs/>
          <w:sz w:val="24"/>
          <w:szCs w:val="24"/>
          <w:lang w:val="es-ES" w:eastAsia="es-MX"/>
        </w:rPr>
        <w:t xml:space="preserve">Dentro del análisis de supervivencia, </w:t>
      </w:r>
      <w:r w:rsidR="004A0C02" w:rsidRPr="00ED33FF">
        <w:rPr>
          <w:rFonts w:ascii="Times New Roman" w:eastAsia="Times New Roman" w:hAnsi="Times New Roman" w:cs="Times New Roman"/>
          <w:bCs/>
          <w:sz w:val="24"/>
          <w:szCs w:val="24"/>
          <w:lang w:val="es-ES" w:eastAsia="es-MX"/>
        </w:rPr>
        <w:t xml:space="preserve">en diferentes disciplinas, </w:t>
      </w:r>
      <w:r w:rsidR="00E214CA" w:rsidRPr="00ED33FF">
        <w:rPr>
          <w:rFonts w:ascii="Times New Roman" w:eastAsia="Times New Roman" w:hAnsi="Times New Roman" w:cs="Times New Roman"/>
          <w:bCs/>
          <w:sz w:val="24"/>
          <w:szCs w:val="24"/>
          <w:lang w:val="es-ES" w:eastAsia="es-MX"/>
        </w:rPr>
        <w:t xml:space="preserve">uno de los modelos estadísticos más utilizados es el de riesgos </w:t>
      </w:r>
      <w:r w:rsidR="00B3392E" w:rsidRPr="00ED33FF">
        <w:rPr>
          <w:rFonts w:ascii="Times New Roman" w:eastAsia="Times New Roman" w:hAnsi="Times New Roman" w:cs="Times New Roman"/>
          <w:bCs/>
          <w:sz w:val="24"/>
          <w:szCs w:val="24"/>
          <w:lang w:val="es-ES" w:eastAsia="es-MX"/>
        </w:rPr>
        <w:t>p</w:t>
      </w:r>
      <w:r w:rsidR="00DF15D0" w:rsidRPr="00ED33FF">
        <w:rPr>
          <w:rFonts w:ascii="Times New Roman" w:eastAsia="Times New Roman" w:hAnsi="Times New Roman" w:cs="Times New Roman"/>
          <w:bCs/>
          <w:sz w:val="24"/>
          <w:szCs w:val="24"/>
          <w:lang w:val="es-ES" w:eastAsia="es-MX"/>
        </w:rPr>
        <w:t>roporcionales de Cox</w:t>
      </w:r>
      <w:r w:rsidR="00741EC9">
        <w:rPr>
          <w:rFonts w:ascii="Times New Roman" w:eastAsia="Times New Roman" w:hAnsi="Times New Roman" w:cs="Times New Roman"/>
          <w:bCs/>
          <w:sz w:val="24"/>
          <w:szCs w:val="24"/>
          <w:lang w:val="es-ES" w:eastAsia="es-MX"/>
        </w:rPr>
        <w:t>. Este</w:t>
      </w:r>
      <w:r w:rsidR="00630470" w:rsidRPr="00ED33FF">
        <w:rPr>
          <w:rFonts w:ascii="Times New Roman" w:hAnsi="Times New Roman" w:cs="Times New Roman"/>
          <w:sz w:val="24"/>
          <w:szCs w:val="24"/>
        </w:rPr>
        <w:t xml:space="preserve"> es un modelo </w:t>
      </w:r>
      <w:proofErr w:type="spellStart"/>
      <w:r w:rsidR="00630470" w:rsidRPr="00ED33FF">
        <w:rPr>
          <w:rFonts w:ascii="Times New Roman" w:hAnsi="Times New Roman" w:cs="Times New Roman"/>
          <w:sz w:val="24"/>
          <w:szCs w:val="24"/>
        </w:rPr>
        <w:t>sem</w:t>
      </w:r>
      <w:r w:rsidR="00AE57A7" w:rsidRPr="00ED33FF">
        <w:rPr>
          <w:rFonts w:ascii="Times New Roman" w:hAnsi="Times New Roman" w:cs="Times New Roman"/>
          <w:sz w:val="24"/>
          <w:szCs w:val="24"/>
        </w:rPr>
        <w:t>i</w:t>
      </w:r>
      <w:r w:rsidR="00630470" w:rsidRPr="00ED33FF">
        <w:rPr>
          <w:rFonts w:ascii="Times New Roman" w:hAnsi="Times New Roman" w:cs="Times New Roman"/>
          <w:sz w:val="24"/>
          <w:szCs w:val="24"/>
        </w:rPr>
        <w:t>paramétrico</w:t>
      </w:r>
      <w:proofErr w:type="spellEnd"/>
      <w:r w:rsidR="00064512" w:rsidRPr="00ED33FF">
        <w:rPr>
          <w:rFonts w:ascii="Times New Roman" w:hAnsi="Times New Roman" w:cs="Times New Roman"/>
          <w:sz w:val="24"/>
          <w:szCs w:val="24"/>
        </w:rPr>
        <w:t xml:space="preserve"> que permite</w:t>
      </w:r>
      <w:r w:rsidR="00C47729" w:rsidRPr="00ED33FF">
        <w:rPr>
          <w:rFonts w:ascii="Times New Roman" w:hAnsi="Times New Roman" w:cs="Times New Roman"/>
          <w:sz w:val="24"/>
          <w:szCs w:val="24"/>
        </w:rPr>
        <w:t xml:space="preserve"> describir el efecto de las covariables en la </w:t>
      </w:r>
      <w:r w:rsidR="00065E35" w:rsidRPr="00ED33FF">
        <w:rPr>
          <w:rFonts w:ascii="Times New Roman" w:hAnsi="Times New Roman" w:cs="Times New Roman"/>
          <w:sz w:val="24"/>
          <w:szCs w:val="24"/>
        </w:rPr>
        <w:t>supervivencia</w:t>
      </w:r>
      <w:r w:rsidR="00741EC9">
        <w:rPr>
          <w:rFonts w:ascii="Times New Roman" w:hAnsi="Times New Roman" w:cs="Times New Roman"/>
          <w:sz w:val="24"/>
          <w:szCs w:val="24"/>
        </w:rPr>
        <w:t xml:space="preserve">. Además, </w:t>
      </w:r>
      <w:r w:rsidR="00C47729" w:rsidRPr="00ED33FF">
        <w:rPr>
          <w:rFonts w:ascii="Times New Roman" w:hAnsi="Times New Roman" w:cs="Times New Roman"/>
          <w:sz w:val="24"/>
          <w:szCs w:val="24"/>
        </w:rPr>
        <w:t>amplía los</w:t>
      </w:r>
      <w:r w:rsidR="00065E35" w:rsidRPr="00ED33FF">
        <w:rPr>
          <w:rFonts w:ascii="Times New Roman" w:hAnsi="Times New Roman" w:cs="Times New Roman"/>
          <w:sz w:val="24"/>
          <w:szCs w:val="24"/>
        </w:rPr>
        <w:t xml:space="preserve"> métodos de análisis de esta</w:t>
      </w:r>
      <w:r w:rsidR="00C47729" w:rsidRPr="00ED33FF">
        <w:rPr>
          <w:rFonts w:ascii="Times New Roman" w:hAnsi="Times New Roman" w:cs="Times New Roman"/>
          <w:sz w:val="24"/>
          <w:szCs w:val="24"/>
        </w:rPr>
        <w:t xml:space="preserve"> </w:t>
      </w:r>
      <w:r w:rsidR="00065E35" w:rsidRPr="00ED33FF">
        <w:rPr>
          <w:rFonts w:ascii="Times New Roman" w:hAnsi="Times New Roman" w:cs="Times New Roman"/>
          <w:sz w:val="24"/>
          <w:szCs w:val="24"/>
        </w:rPr>
        <w:t xml:space="preserve">para evaluar simultáneamente el efecto de varios factores de riesgo en el tiempo y </w:t>
      </w:r>
      <w:r w:rsidR="00741EC9">
        <w:rPr>
          <w:rFonts w:ascii="Times New Roman" w:hAnsi="Times New Roman" w:cs="Times New Roman"/>
          <w:sz w:val="24"/>
          <w:szCs w:val="24"/>
        </w:rPr>
        <w:t>examina có</w:t>
      </w:r>
      <w:r w:rsidR="00065E35" w:rsidRPr="00ED33FF">
        <w:rPr>
          <w:rFonts w:ascii="Times New Roman" w:hAnsi="Times New Roman" w:cs="Times New Roman"/>
          <w:sz w:val="24"/>
          <w:szCs w:val="24"/>
        </w:rPr>
        <w:t>mo influyen en la tasa de riesgo de un evento.</w:t>
      </w:r>
      <w:r w:rsidR="006C3814" w:rsidRPr="00ED33FF">
        <w:t xml:space="preserve"> </w:t>
      </w:r>
      <w:r w:rsidR="006C3814" w:rsidRPr="00ED33FF">
        <w:rPr>
          <w:rFonts w:ascii="Times New Roman" w:hAnsi="Times New Roman" w:cs="Times New Roman"/>
          <w:sz w:val="24"/>
          <w:szCs w:val="24"/>
        </w:rPr>
        <w:t>Esta técnica funciona tanto para las variables predictoras cuantitativas como para las variables categóricas. También permite examinar cómo los factores influyen en la tasa de riesgo de un evento</w:t>
      </w:r>
      <w:r w:rsidR="005A5D59" w:rsidRPr="00ED33FF">
        <w:rPr>
          <w:rFonts w:ascii="Times New Roman" w:hAnsi="Times New Roman" w:cs="Times New Roman"/>
          <w:sz w:val="24"/>
          <w:szCs w:val="24"/>
        </w:rPr>
        <w:t xml:space="preserve"> </w:t>
      </w:r>
      <w:r w:rsidR="00741EC9">
        <w:rPr>
          <w:rFonts w:ascii="Times New Roman" w:hAnsi="Times New Roman" w:cs="Times New Roman"/>
          <w:sz w:val="24"/>
          <w:szCs w:val="24"/>
        </w:rPr>
        <w:t>(</w:t>
      </w:r>
      <w:r w:rsidR="005A5D59" w:rsidRPr="00ED33FF">
        <w:rPr>
          <w:rFonts w:ascii="Times New Roman" w:hAnsi="Times New Roman" w:cs="Times New Roman"/>
          <w:sz w:val="24"/>
          <w:szCs w:val="24"/>
        </w:rPr>
        <w:t xml:space="preserve">Reyes-Méndez </w:t>
      </w:r>
      <w:r w:rsidR="005A5D59" w:rsidRPr="00741EC9">
        <w:rPr>
          <w:rFonts w:ascii="Times New Roman" w:hAnsi="Times New Roman" w:cs="Times New Roman"/>
          <w:i/>
          <w:sz w:val="24"/>
          <w:szCs w:val="24"/>
        </w:rPr>
        <w:t>et al</w:t>
      </w:r>
      <w:r w:rsidR="005A5D59" w:rsidRPr="00ED33FF">
        <w:rPr>
          <w:rFonts w:ascii="Times New Roman" w:hAnsi="Times New Roman" w:cs="Times New Roman"/>
          <w:sz w:val="24"/>
          <w:szCs w:val="24"/>
        </w:rPr>
        <w:t>.</w:t>
      </w:r>
      <w:r w:rsidR="00741EC9">
        <w:rPr>
          <w:rFonts w:ascii="Times New Roman" w:hAnsi="Times New Roman" w:cs="Times New Roman"/>
          <w:sz w:val="24"/>
          <w:szCs w:val="24"/>
        </w:rPr>
        <w:t>,</w:t>
      </w:r>
      <w:r w:rsidR="00255C94" w:rsidRPr="00ED33FF">
        <w:rPr>
          <w:rFonts w:ascii="Times New Roman" w:hAnsi="Times New Roman" w:cs="Times New Roman"/>
          <w:sz w:val="24"/>
          <w:szCs w:val="24"/>
        </w:rPr>
        <w:t xml:space="preserve"> 2019)</w:t>
      </w:r>
      <w:r w:rsidR="00741EC9">
        <w:rPr>
          <w:rFonts w:ascii="Times New Roman" w:hAnsi="Times New Roman" w:cs="Times New Roman"/>
          <w:sz w:val="24"/>
          <w:szCs w:val="24"/>
        </w:rPr>
        <w:t>.</w:t>
      </w:r>
    </w:p>
    <w:p w14:paraId="5BC32D8D" w14:textId="0A680EE9" w:rsidR="0026534C" w:rsidRPr="00ED33FF" w:rsidRDefault="00E2775B" w:rsidP="00A36FE9">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26534C" w:rsidRPr="00ED33FF">
        <w:rPr>
          <w:rFonts w:ascii="Times New Roman" w:hAnsi="Times New Roman" w:cs="Times New Roman"/>
          <w:sz w:val="24"/>
          <w:szCs w:val="24"/>
        </w:rPr>
        <w:t xml:space="preserve">El modelo de Cox es el equivalente en análisis de la supervivencia al modelo de regresión lineal. Se trata de un modelo </w:t>
      </w:r>
      <w:proofErr w:type="spellStart"/>
      <w:r w:rsidR="0026534C" w:rsidRPr="00ED33FF">
        <w:rPr>
          <w:rFonts w:ascii="Times New Roman" w:hAnsi="Times New Roman" w:cs="Times New Roman"/>
          <w:sz w:val="24"/>
          <w:szCs w:val="24"/>
        </w:rPr>
        <w:t>semiparamétrico</w:t>
      </w:r>
      <w:proofErr w:type="spellEnd"/>
      <w:r w:rsidR="0026534C" w:rsidRPr="00ED33FF">
        <w:rPr>
          <w:rFonts w:ascii="Times New Roman" w:hAnsi="Times New Roman" w:cs="Times New Roman"/>
          <w:sz w:val="24"/>
          <w:szCs w:val="24"/>
        </w:rPr>
        <w:t xml:space="preserve">, ya que no exige ninguna forma para </w:t>
      </w:r>
      <w:r w:rsidR="0026534C" w:rsidRPr="00ED33FF">
        <w:rPr>
          <w:rFonts w:ascii="Times New Roman" w:hAnsi="Times New Roman" w:cs="Times New Roman"/>
          <w:sz w:val="24"/>
          <w:szCs w:val="24"/>
        </w:rPr>
        <w:lastRenderedPageBreak/>
        <w:t>la función de riesgo (puede ser creciente o decreciente)</w:t>
      </w:r>
      <w:r w:rsidR="00741EC9">
        <w:rPr>
          <w:rFonts w:ascii="Times New Roman" w:hAnsi="Times New Roman" w:cs="Times New Roman"/>
          <w:sz w:val="24"/>
          <w:szCs w:val="24"/>
        </w:rPr>
        <w:t>,</w:t>
      </w:r>
      <w:r w:rsidR="0026534C" w:rsidRPr="00ED33FF">
        <w:rPr>
          <w:rFonts w:ascii="Times New Roman" w:hAnsi="Times New Roman" w:cs="Times New Roman"/>
          <w:sz w:val="24"/>
          <w:szCs w:val="24"/>
        </w:rPr>
        <w:t xml:space="preserve"> pero, en cambio, define un parámetro que es la razón entre ambas funciones de </w:t>
      </w:r>
      <w:r w:rsidR="004E16B9" w:rsidRPr="00ED33FF">
        <w:rPr>
          <w:rFonts w:ascii="Times New Roman" w:hAnsi="Times New Roman" w:cs="Times New Roman"/>
          <w:sz w:val="24"/>
          <w:szCs w:val="24"/>
        </w:rPr>
        <w:t xml:space="preserve">riesgo </w:t>
      </w:r>
      <w:r w:rsidR="00741EC9">
        <w:rPr>
          <w:rFonts w:ascii="Times New Roman" w:hAnsi="Times New Roman" w:cs="Times New Roman"/>
          <w:sz w:val="24"/>
          <w:szCs w:val="24"/>
        </w:rPr>
        <w:t>(</w:t>
      </w:r>
      <w:r w:rsidR="004E16B9" w:rsidRPr="00ED33FF">
        <w:rPr>
          <w:rFonts w:ascii="Times New Roman" w:hAnsi="Times New Roman" w:cs="Times New Roman"/>
          <w:sz w:val="24"/>
          <w:szCs w:val="24"/>
        </w:rPr>
        <w:t>del</w:t>
      </w:r>
      <w:r w:rsidR="0026534C" w:rsidRPr="00ED33FF">
        <w:rPr>
          <w:rFonts w:ascii="Times New Roman" w:hAnsi="Times New Roman" w:cs="Times New Roman"/>
          <w:sz w:val="24"/>
          <w:szCs w:val="24"/>
        </w:rPr>
        <w:t xml:space="preserve"> inglés </w:t>
      </w:r>
      <w:proofErr w:type="spellStart"/>
      <w:r w:rsidR="0026534C" w:rsidRPr="00ED33FF">
        <w:rPr>
          <w:rFonts w:ascii="Times New Roman" w:hAnsi="Times New Roman" w:cs="Times New Roman"/>
          <w:i/>
          <w:sz w:val="24"/>
          <w:szCs w:val="24"/>
        </w:rPr>
        <w:t>hazard</w:t>
      </w:r>
      <w:proofErr w:type="spellEnd"/>
      <w:r w:rsidR="0026534C" w:rsidRPr="00ED33FF">
        <w:rPr>
          <w:rFonts w:ascii="Times New Roman" w:hAnsi="Times New Roman" w:cs="Times New Roman"/>
          <w:i/>
          <w:sz w:val="24"/>
          <w:szCs w:val="24"/>
        </w:rPr>
        <w:t xml:space="preserve"> ratio</w:t>
      </w:r>
      <w:r w:rsidR="0026534C" w:rsidRPr="00741EC9">
        <w:rPr>
          <w:rFonts w:ascii="Times New Roman" w:hAnsi="Times New Roman" w:cs="Times New Roman"/>
          <w:sz w:val="24"/>
          <w:szCs w:val="24"/>
        </w:rPr>
        <w:t>)</w:t>
      </w:r>
      <w:r w:rsidR="00741EC9">
        <w:rPr>
          <w:rFonts w:ascii="Times New Roman" w:hAnsi="Times New Roman" w:cs="Times New Roman"/>
          <w:sz w:val="24"/>
          <w:szCs w:val="24"/>
        </w:rPr>
        <w:t>.</w:t>
      </w:r>
      <w:r w:rsidR="0026534C" w:rsidRPr="00ED33FF">
        <w:rPr>
          <w:rFonts w:ascii="Times New Roman" w:hAnsi="Times New Roman" w:cs="Times New Roman"/>
          <w:i/>
          <w:sz w:val="24"/>
          <w:szCs w:val="24"/>
        </w:rPr>
        <w:t xml:space="preserve"> </w:t>
      </w:r>
      <w:r w:rsidR="00741EC9" w:rsidRPr="00741EC9">
        <w:rPr>
          <w:rFonts w:ascii="Times New Roman" w:hAnsi="Times New Roman" w:cs="Times New Roman"/>
          <w:sz w:val="24"/>
          <w:szCs w:val="24"/>
        </w:rPr>
        <w:t>E</w:t>
      </w:r>
      <w:r w:rsidR="0026534C" w:rsidRPr="00ED33FF">
        <w:rPr>
          <w:rFonts w:ascii="Times New Roman" w:hAnsi="Times New Roman" w:cs="Times New Roman"/>
          <w:sz w:val="24"/>
          <w:szCs w:val="24"/>
        </w:rPr>
        <w:t>ste planteamiento responde de forma natural a la pregunta del clínico, que no ambiciona conocer cuál es el tiempo exacto de vida de un paciente determinado (parte del modelo no parametrizado</w:t>
      </w:r>
      <w:r w:rsidR="00741EC9">
        <w:rPr>
          <w:rFonts w:ascii="Times New Roman" w:hAnsi="Times New Roman" w:cs="Times New Roman"/>
          <w:sz w:val="24"/>
          <w:szCs w:val="24"/>
        </w:rPr>
        <w:t>)</w:t>
      </w:r>
      <w:r w:rsidR="0026534C" w:rsidRPr="00ED33FF">
        <w:rPr>
          <w:rFonts w:ascii="Times New Roman" w:hAnsi="Times New Roman" w:cs="Times New Roman"/>
          <w:sz w:val="24"/>
          <w:szCs w:val="24"/>
        </w:rPr>
        <w:t xml:space="preserve"> y centra sus esfuerzos en identificar las intervenciones que pueden aumentarlo (parte del modelo parametrizado) </w:t>
      </w:r>
      <w:r w:rsidR="00741EC9">
        <w:rPr>
          <w:rFonts w:ascii="Times New Roman" w:hAnsi="Times New Roman" w:cs="Times New Roman"/>
          <w:sz w:val="24"/>
          <w:szCs w:val="24"/>
        </w:rPr>
        <w:t>(</w:t>
      </w:r>
      <w:r w:rsidR="005A5D59" w:rsidRPr="00ED33FF">
        <w:rPr>
          <w:rFonts w:ascii="Times New Roman" w:hAnsi="Times New Roman" w:cs="Times New Roman"/>
          <w:sz w:val="24"/>
          <w:szCs w:val="24"/>
        </w:rPr>
        <w:t>Gómez</w:t>
      </w:r>
      <w:r w:rsidR="00691B1F" w:rsidRPr="00ED33FF">
        <w:rPr>
          <w:rFonts w:ascii="Times New Roman" w:hAnsi="Times New Roman" w:cs="Times New Roman"/>
          <w:sz w:val="24"/>
          <w:szCs w:val="24"/>
        </w:rPr>
        <w:t xml:space="preserve"> </w:t>
      </w:r>
      <w:r w:rsidR="00741EC9">
        <w:rPr>
          <w:rFonts w:ascii="Times New Roman" w:hAnsi="Times New Roman" w:cs="Times New Roman"/>
          <w:sz w:val="24"/>
          <w:szCs w:val="24"/>
        </w:rPr>
        <w:t>y</w:t>
      </w:r>
      <w:r w:rsidR="00691B1F" w:rsidRPr="00ED33FF">
        <w:rPr>
          <w:rFonts w:ascii="Times New Roman" w:hAnsi="Times New Roman" w:cs="Times New Roman"/>
          <w:sz w:val="24"/>
          <w:szCs w:val="24"/>
        </w:rPr>
        <w:t xml:space="preserve"> </w:t>
      </w:r>
      <w:r w:rsidR="0026534C" w:rsidRPr="00ED33FF">
        <w:rPr>
          <w:rFonts w:ascii="Times New Roman" w:hAnsi="Times New Roman" w:cs="Times New Roman"/>
          <w:sz w:val="24"/>
          <w:szCs w:val="24"/>
        </w:rPr>
        <w:t>Cobo</w:t>
      </w:r>
      <w:r w:rsidR="00741EC9">
        <w:rPr>
          <w:rFonts w:ascii="Times New Roman" w:hAnsi="Times New Roman" w:cs="Times New Roman"/>
          <w:sz w:val="24"/>
          <w:szCs w:val="24"/>
        </w:rPr>
        <w:t xml:space="preserve">, </w:t>
      </w:r>
      <w:r w:rsidR="0026534C" w:rsidRPr="00ED33FF">
        <w:rPr>
          <w:rFonts w:ascii="Times New Roman" w:hAnsi="Times New Roman" w:cs="Times New Roman"/>
          <w:sz w:val="24"/>
          <w:szCs w:val="24"/>
        </w:rPr>
        <w:t>2004)</w:t>
      </w:r>
      <w:r w:rsidR="00741EC9">
        <w:rPr>
          <w:rFonts w:ascii="Times New Roman" w:hAnsi="Times New Roman" w:cs="Times New Roman"/>
          <w:sz w:val="24"/>
          <w:szCs w:val="24"/>
        </w:rPr>
        <w:t xml:space="preserve">. </w:t>
      </w:r>
      <w:r w:rsidR="0026534C" w:rsidRPr="00ED33FF">
        <w:rPr>
          <w:rFonts w:ascii="Times New Roman" w:hAnsi="Times New Roman" w:cs="Times New Roman"/>
          <w:sz w:val="24"/>
          <w:szCs w:val="24"/>
        </w:rPr>
        <w:t>El modelo de Cox no impone como premisa una función para la función de riesgo, pero s</w:t>
      </w:r>
      <w:r w:rsidR="00741EC9">
        <w:rPr>
          <w:rFonts w:ascii="Times New Roman" w:hAnsi="Times New Roman" w:cs="Times New Roman"/>
          <w:sz w:val="24"/>
          <w:szCs w:val="24"/>
        </w:rPr>
        <w:t>í</w:t>
      </w:r>
      <w:r w:rsidR="0026534C" w:rsidRPr="00ED33FF">
        <w:rPr>
          <w:rFonts w:ascii="Times New Roman" w:hAnsi="Times New Roman" w:cs="Times New Roman"/>
          <w:sz w:val="24"/>
          <w:szCs w:val="24"/>
        </w:rPr>
        <w:t xml:space="preserve"> asume que la razón de riesgo toma el mismo valor durante todo el per</w:t>
      </w:r>
      <w:r w:rsidR="00741EC9">
        <w:rPr>
          <w:rFonts w:ascii="Times New Roman" w:hAnsi="Times New Roman" w:cs="Times New Roman"/>
          <w:sz w:val="24"/>
          <w:szCs w:val="24"/>
        </w:rPr>
        <w:t>i</w:t>
      </w:r>
      <w:r w:rsidR="0026534C" w:rsidRPr="00ED33FF">
        <w:rPr>
          <w:rFonts w:ascii="Times New Roman" w:hAnsi="Times New Roman" w:cs="Times New Roman"/>
          <w:sz w:val="24"/>
          <w:szCs w:val="24"/>
        </w:rPr>
        <w:t xml:space="preserve">odo de seguimiento. </w:t>
      </w:r>
    </w:p>
    <w:p w14:paraId="5D284FC4" w14:textId="0541FD4F" w:rsidR="00EC6BF8" w:rsidRPr="00ED33FF" w:rsidRDefault="00E2775B" w:rsidP="00A36FE9">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57709E" w:rsidRPr="00ED33FF">
        <w:rPr>
          <w:rFonts w:ascii="Times New Roman" w:hAnsi="Times New Roman" w:cs="Times New Roman"/>
          <w:sz w:val="24"/>
          <w:szCs w:val="24"/>
        </w:rPr>
        <w:t xml:space="preserve">En el modelo, la función de tasa de riesgo del tiempo de falla de un modelo con vector de covariables dado por </w:t>
      </w:r>
      <w:r w:rsidR="0057709E" w:rsidRPr="00ED33FF">
        <w:rPr>
          <w:rFonts w:ascii="Cambria Math" w:hAnsi="Cambria Math" w:cs="Cambria Math"/>
          <w:sz w:val="24"/>
          <w:szCs w:val="24"/>
        </w:rPr>
        <w:t>𝑋</w:t>
      </w:r>
      <w:r w:rsidR="0057709E" w:rsidRPr="00ED33FF">
        <w:rPr>
          <w:rFonts w:ascii="Times New Roman" w:hAnsi="Times New Roman" w:cs="Times New Roman"/>
          <w:sz w:val="24"/>
          <w:szCs w:val="24"/>
        </w:rPr>
        <w:t xml:space="preserve"> está definida en la ecuación (2)</w:t>
      </w:r>
      <w:r w:rsidR="00741EC9">
        <w:rPr>
          <w:rFonts w:ascii="Times New Roman" w:hAnsi="Times New Roman" w:cs="Times New Roman"/>
          <w:sz w:val="24"/>
          <w:szCs w:val="24"/>
        </w:rPr>
        <w:t xml:space="preserve"> </w:t>
      </w:r>
      <w:r w:rsidR="0037415C" w:rsidRPr="00ED33FF">
        <w:rPr>
          <w:rFonts w:ascii="Times New Roman" w:hAnsi="Times New Roman" w:cs="Times New Roman"/>
          <w:sz w:val="24"/>
          <w:szCs w:val="24"/>
        </w:rPr>
        <w:t>(Boj del Val</w:t>
      </w:r>
      <w:r w:rsidR="00F8712D" w:rsidRPr="00ED33FF">
        <w:rPr>
          <w:rFonts w:ascii="Times New Roman" w:hAnsi="Times New Roman" w:cs="Times New Roman"/>
          <w:sz w:val="24"/>
          <w:szCs w:val="24"/>
        </w:rPr>
        <w:t>,</w:t>
      </w:r>
      <w:r w:rsidR="00741EC9">
        <w:rPr>
          <w:rFonts w:ascii="Times New Roman" w:hAnsi="Times New Roman" w:cs="Times New Roman"/>
          <w:sz w:val="24"/>
          <w:szCs w:val="24"/>
        </w:rPr>
        <w:t xml:space="preserve"> </w:t>
      </w:r>
      <w:r w:rsidR="00F8712D" w:rsidRPr="00ED33FF">
        <w:rPr>
          <w:rFonts w:ascii="Times New Roman" w:hAnsi="Times New Roman" w:cs="Times New Roman"/>
          <w:sz w:val="24"/>
          <w:szCs w:val="24"/>
        </w:rPr>
        <w:t>2017</w:t>
      </w:r>
      <w:r w:rsidR="0037415C" w:rsidRPr="00ED33FF">
        <w:rPr>
          <w:rFonts w:ascii="Times New Roman" w:hAnsi="Times New Roman" w:cs="Times New Roman"/>
          <w:sz w:val="24"/>
          <w:szCs w:val="24"/>
        </w:rPr>
        <w:t>)</w:t>
      </w:r>
      <w:r w:rsidR="00741EC9">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2"/>
        <w:gridCol w:w="496"/>
      </w:tblGrid>
      <w:tr w:rsidR="0057709E" w:rsidRPr="00ED33FF" w14:paraId="2E43542D" w14:textId="77777777" w:rsidTr="004320CB">
        <w:tc>
          <w:tcPr>
            <w:tcW w:w="8898" w:type="dxa"/>
          </w:tcPr>
          <w:p w14:paraId="2E229D56" w14:textId="52234A91" w:rsidR="0057709E" w:rsidRPr="00ED33FF" w:rsidRDefault="004A0C02" w:rsidP="00A36FE9">
            <w:pPr>
              <w:rPr>
                <w:rFonts w:eastAsiaTheme="minorEastAsia"/>
              </w:rPr>
            </w:pPr>
            <m:oMathPara>
              <m:oMathParaPr>
                <m:jc m:val="left"/>
              </m:oMathParaPr>
              <m:oMath>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r>
                  <w:rPr>
                    <w:rFonts w:ascii="Cambria Math" w:eastAsiaTheme="minorEastAsia" w:hAnsi="Cambria Math"/>
                  </w:rPr>
                  <m:t>h</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ip</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e>
                </m:d>
                <m:sSup>
                  <m:sSupPr>
                    <m:ctrlPr>
                      <w:rPr>
                        <w:rFonts w:ascii="Cambria Math" w:eastAsiaTheme="minorEastAsia" w:hAnsi="Cambria Math"/>
                        <w:i/>
                      </w:rPr>
                    </m:ctrlPr>
                  </m:sSupPr>
                  <m:e>
                    <m:r>
                      <w:rPr>
                        <w:rFonts w:ascii="Cambria Math" w:eastAsiaTheme="minorEastAsia" w:hAnsi="Cambria Math"/>
                      </w:rPr>
                      <m:t>e</m:t>
                    </m:r>
                  </m:e>
                  <m:sup>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p</m:t>
                        </m:r>
                      </m:sup>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j</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ij</m:t>
                            </m:r>
                          </m:sub>
                        </m:sSub>
                      </m:e>
                    </m:nary>
                  </m:sup>
                </m:sSup>
              </m:oMath>
            </m:oMathPara>
          </w:p>
        </w:tc>
        <w:tc>
          <w:tcPr>
            <w:tcW w:w="496" w:type="dxa"/>
          </w:tcPr>
          <w:p w14:paraId="00FABD78" w14:textId="7442BEBB" w:rsidR="0057709E" w:rsidRPr="00ED33FF" w:rsidRDefault="004A0C02" w:rsidP="00A36FE9">
            <w:pPr>
              <w:spacing w:line="360" w:lineRule="auto"/>
              <w:jc w:val="both"/>
              <w:rPr>
                <w:rFonts w:ascii="Times New Roman" w:hAnsi="Times New Roman" w:cs="Times New Roman"/>
                <w:sz w:val="24"/>
                <w:szCs w:val="24"/>
              </w:rPr>
            </w:pPr>
            <w:r w:rsidRPr="00ED33FF">
              <w:rPr>
                <w:rFonts w:ascii="Times New Roman" w:hAnsi="Times New Roman" w:cs="Times New Roman"/>
                <w:sz w:val="24"/>
                <w:szCs w:val="24"/>
              </w:rPr>
              <w:t>(2)</w:t>
            </w:r>
          </w:p>
        </w:tc>
      </w:tr>
    </w:tbl>
    <w:p w14:paraId="1315BEE0" w14:textId="5F6B1E77" w:rsidR="0057709E" w:rsidRPr="00ED33FF" w:rsidRDefault="00E2775B" w:rsidP="00A36FE9">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87468D" w:rsidRPr="00ED33FF">
        <w:rPr>
          <w:rFonts w:ascii="Times New Roman" w:hAnsi="Times New Roman" w:cs="Times New Roman"/>
          <w:sz w:val="24"/>
          <w:szCs w:val="24"/>
        </w:rPr>
        <w:t xml:space="preserve">Las siguientes hipótesis se pueden plantear en un análisis de </w:t>
      </w:r>
      <w:r w:rsidR="002A67A0" w:rsidRPr="00ED33FF">
        <w:rPr>
          <w:rFonts w:ascii="Times New Roman" w:hAnsi="Times New Roman" w:cs="Times New Roman"/>
          <w:sz w:val="24"/>
          <w:szCs w:val="24"/>
        </w:rPr>
        <w:t>supervivencia a través del modelo de C</w:t>
      </w:r>
      <w:r w:rsidR="0087468D" w:rsidRPr="00ED33FF">
        <w:rPr>
          <w:rFonts w:ascii="Times New Roman" w:hAnsi="Times New Roman" w:cs="Times New Roman"/>
          <w:sz w:val="24"/>
          <w:szCs w:val="24"/>
        </w:rPr>
        <w:t>ox</w:t>
      </w:r>
      <w:r w:rsidR="00741EC9">
        <w:rPr>
          <w:rFonts w:ascii="Times New Roman" w:hAnsi="Times New Roman" w:cs="Times New Roman"/>
          <w:sz w:val="24"/>
          <w:szCs w:val="24"/>
        </w:rPr>
        <w:t>, las cuales</w:t>
      </w:r>
      <w:r w:rsidR="004E16B9" w:rsidRPr="00ED33FF">
        <w:rPr>
          <w:rFonts w:ascii="Times New Roman" w:hAnsi="Times New Roman" w:cs="Times New Roman"/>
          <w:sz w:val="24"/>
          <w:szCs w:val="24"/>
        </w:rPr>
        <w:t xml:space="preserve"> ayuda</w:t>
      </w:r>
      <w:r w:rsidR="00741EC9">
        <w:rPr>
          <w:rFonts w:ascii="Times New Roman" w:hAnsi="Times New Roman" w:cs="Times New Roman"/>
          <w:sz w:val="24"/>
          <w:szCs w:val="24"/>
        </w:rPr>
        <w:t>n</w:t>
      </w:r>
      <w:r w:rsidR="004E16B9" w:rsidRPr="00ED33FF">
        <w:rPr>
          <w:rFonts w:ascii="Times New Roman" w:hAnsi="Times New Roman" w:cs="Times New Roman"/>
          <w:sz w:val="24"/>
          <w:szCs w:val="24"/>
        </w:rPr>
        <w:t xml:space="preserve"> a identificar de manera sencilla y práctica la diferencia entre los grupos analizados</w:t>
      </w:r>
      <w:r w:rsidR="002A67A0" w:rsidRPr="00ED33FF">
        <w:rPr>
          <w:rFonts w:ascii="Times New Roman" w:hAnsi="Times New Roman" w:cs="Times New Roman"/>
          <w:sz w:val="24"/>
          <w:szCs w:val="24"/>
        </w:rPr>
        <w:t>,</w:t>
      </w:r>
      <w:r w:rsidR="004E16B9" w:rsidRPr="00ED33FF">
        <w:rPr>
          <w:rFonts w:ascii="Times New Roman" w:hAnsi="Times New Roman" w:cs="Times New Roman"/>
          <w:sz w:val="24"/>
          <w:szCs w:val="24"/>
        </w:rPr>
        <w:t xml:space="preserve"> identificando las características determinantes de manera integral</w:t>
      </w:r>
      <w:r w:rsidR="00741EC9">
        <w:rPr>
          <w:rFonts w:ascii="Times New Roman" w:hAnsi="Times New Roman" w:cs="Times New Roman"/>
          <w:sz w:val="24"/>
          <w:szCs w:val="24"/>
        </w:rPr>
        <w:t xml:space="preserve">, por lo que </w:t>
      </w:r>
      <w:r w:rsidR="004E16B9" w:rsidRPr="00ED33FF">
        <w:rPr>
          <w:rFonts w:ascii="Times New Roman" w:hAnsi="Times New Roman" w:cs="Times New Roman"/>
          <w:sz w:val="24"/>
          <w:szCs w:val="24"/>
        </w:rPr>
        <w:t>pueden ser considerad</w:t>
      </w:r>
      <w:r w:rsidR="00CD71AA">
        <w:rPr>
          <w:rFonts w:ascii="Times New Roman" w:hAnsi="Times New Roman" w:cs="Times New Roman"/>
          <w:sz w:val="24"/>
          <w:szCs w:val="24"/>
        </w:rPr>
        <w:t>a</w:t>
      </w:r>
      <w:r w:rsidR="004E16B9" w:rsidRPr="00ED33FF">
        <w:rPr>
          <w:rFonts w:ascii="Times New Roman" w:hAnsi="Times New Roman" w:cs="Times New Roman"/>
          <w:sz w:val="24"/>
          <w:szCs w:val="24"/>
        </w:rPr>
        <w:t>s para programas de prevención</w:t>
      </w:r>
      <w:r w:rsidR="00CD71AA">
        <w:rPr>
          <w:rFonts w:ascii="Times New Roman" w:hAnsi="Times New Roman" w:cs="Times New Roman"/>
          <w:sz w:val="24"/>
          <w:szCs w:val="24"/>
        </w:rPr>
        <w:t xml:space="preserve"> y</w:t>
      </w:r>
      <w:r w:rsidR="004E16B9" w:rsidRPr="00ED33FF">
        <w:rPr>
          <w:rFonts w:ascii="Times New Roman" w:hAnsi="Times New Roman" w:cs="Times New Roman"/>
          <w:sz w:val="24"/>
          <w:szCs w:val="24"/>
        </w:rPr>
        <w:t xml:space="preserve"> de detección, así como tratamientos eficaces si es el caso</w:t>
      </w:r>
      <w:r w:rsidR="00CD71AA">
        <w:rPr>
          <w:rFonts w:ascii="Times New Roman" w:hAnsi="Times New Roman" w:cs="Times New Roman"/>
          <w:sz w:val="24"/>
          <w:szCs w:val="24"/>
        </w:rPr>
        <w:t>,</w:t>
      </w:r>
      <w:r w:rsidR="004E16B9" w:rsidRPr="00ED33FF">
        <w:rPr>
          <w:rFonts w:ascii="Times New Roman" w:hAnsi="Times New Roman" w:cs="Times New Roman"/>
          <w:sz w:val="24"/>
          <w:szCs w:val="24"/>
        </w:rPr>
        <w:t xml:space="preserve"> </w:t>
      </w:r>
      <w:r w:rsidR="00CD71AA">
        <w:rPr>
          <w:rFonts w:ascii="Times New Roman" w:hAnsi="Times New Roman" w:cs="Times New Roman"/>
          <w:sz w:val="24"/>
          <w:szCs w:val="24"/>
        </w:rPr>
        <w:t>s</w:t>
      </w:r>
      <w:r w:rsidR="003C3090" w:rsidRPr="00ED33FF">
        <w:rPr>
          <w:rFonts w:ascii="Times New Roman" w:hAnsi="Times New Roman" w:cs="Times New Roman"/>
          <w:sz w:val="24"/>
          <w:szCs w:val="24"/>
        </w:rPr>
        <w:t>i e</w:t>
      </w:r>
      <w:r w:rsidR="002A67A0" w:rsidRPr="00ED33FF">
        <w:rPr>
          <w:rFonts w:ascii="Times New Roman" w:hAnsi="Times New Roman" w:cs="Times New Roman"/>
          <w:sz w:val="24"/>
          <w:szCs w:val="24"/>
        </w:rPr>
        <w:t>x</w:t>
      </w:r>
      <w:r w:rsidR="0087468D" w:rsidRPr="00ED33FF">
        <w:rPr>
          <w:rFonts w:ascii="Times New Roman" w:hAnsi="Times New Roman" w:cs="Times New Roman"/>
          <w:sz w:val="24"/>
          <w:szCs w:val="24"/>
        </w:rPr>
        <w:t xml:space="preserve">iste diferencia en los tiempos de </w:t>
      </w:r>
      <w:r w:rsidR="003C3090" w:rsidRPr="00ED33FF">
        <w:rPr>
          <w:rFonts w:ascii="Times New Roman" w:hAnsi="Times New Roman" w:cs="Times New Roman"/>
          <w:sz w:val="24"/>
          <w:szCs w:val="24"/>
        </w:rPr>
        <w:t>supervivencia</w:t>
      </w:r>
      <w:r w:rsidR="0087468D" w:rsidRPr="00ED33FF">
        <w:rPr>
          <w:rFonts w:ascii="Times New Roman" w:hAnsi="Times New Roman" w:cs="Times New Roman"/>
          <w:sz w:val="24"/>
          <w:szCs w:val="24"/>
        </w:rPr>
        <w:t xml:space="preserve"> entre dos grupos</w:t>
      </w:r>
      <w:r w:rsidR="002A67A0" w:rsidRPr="00ED33FF">
        <w:rPr>
          <w:rFonts w:ascii="Times New Roman" w:hAnsi="Times New Roman" w:cs="Times New Roman"/>
          <w:sz w:val="24"/>
          <w:szCs w:val="24"/>
        </w:rPr>
        <w:t xml:space="preserve"> analizados</w:t>
      </w:r>
      <w:r w:rsidR="003C3090" w:rsidRPr="00ED33FF">
        <w:rPr>
          <w:rFonts w:ascii="Times New Roman" w:hAnsi="Times New Roman" w:cs="Times New Roman"/>
          <w:sz w:val="24"/>
          <w:szCs w:val="24"/>
        </w:rPr>
        <w:t xml:space="preserve"> y si l</w:t>
      </w:r>
      <w:r w:rsidR="0087468D" w:rsidRPr="00ED33FF">
        <w:rPr>
          <w:rFonts w:ascii="Times New Roman" w:hAnsi="Times New Roman" w:cs="Times New Roman"/>
          <w:sz w:val="24"/>
          <w:szCs w:val="24"/>
        </w:rPr>
        <w:t xml:space="preserve">os subconjuntos de covariables ayudan a explicar el tiempo de </w:t>
      </w:r>
      <w:r w:rsidR="002A67A0" w:rsidRPr="00ED33FF">
        <w:rPr>
          <w:rFonts w:ascii="Times New Roman" w:hAnsi="Times New Roman" w:cs="Times New Roman"/>
          <w:sz w:val="24"/>
          <w:szCs w:val="24"/>
        </w:rPr>
        <w:t>supervivencia</w:t>
      </w:r>
      <w:r w:rsidR="003C3090" w:rsidRPr="00ED33FF">
        <w:rPr>
          <w:rFonts w:ascii="Times New Roman" w:hAnsi="Times New Roman" w:cs="Times New Roman"/>
          <w:sz w:val="24"/>
          <w:szCs w:val="24"/>
        </w:rPr>
        <w:t>.</w:t>
      </w:r>
    </w:p>
    <w:p w14:paraId="55AA24C0" w14:textId="3A34148A" w:rsidR="00AD3949" w:rsidRDefault="00BE69DE" w:rsidP="00A36FE9">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B376D9" w:rsidRPr="00ED33FF">
        <w:rPr>
          <w:rFonts w:ascii="Times New Roman" w:hAnsi="Times New Roman" w:cs="Times New Roman"/>
          <w:sz w:val="24"/>
          <w:szCs w:val="24"/>
        </w:rPr>
        <w:t>L</w:t>
      </w:r>
      <w:r w:rsidR="002C68B3" w:rsidRPr="00ED33FF">
        <w:rPr>
          <w:rFonts w:ascii="Times New Roman" w:hAnsi="Times New Roman" w:cs="Times New Roman"/>
          <w:sz w:val="24"/>
          <w:szCs w:val="24"/>
        </w:rPr>
        <w:t>os parámetros test de Wald, razón de verosimilitud y test log</w:t>
      </w:r>
      <w:r w:rsidR="0059294A">
        <w:rPr>
          <w:rFonts w:ascii="Times New Roman" w:hAnsi="Times New Roman" w:cs="Times New Roman"/>
          <w:sz w:val="24"/>
          <w:szCs w:val="24"/>
        </w:rPr>
        <w:t>-</w:t>
      </w:r>
      <w:proofErr w:type="spellStart"/>
      <w:r w:rsidR="002C68B3" w:rsidRPr="00ED33FF">
        <w:rPr>
          <w:rFonts w:ascii="Times New Roman" w:hAnsi="Times New Roman" w:cs="Times New Roman"/>
          <w:sz w:val="24"/>
          <w:szCs w:val="24"/>
        </w:rPr>
        <w:t>rank</w:t>
      </w:r>
      <w:proofErr w:type="spellEnd"/>
      <w:r w:rsidR="002C68B3" w:rsidRPr="00ED33FF">
        <w:rPr>
          <w:rFonts w:ascii="Times New Roman" w:hAnsi="Times New Roman" w:cs="Times New Roman"/>
          <w:sz w:val="24"/>
          <w:szCs w:val="24"/>
        </w:rPr>
        <w:t xml:space="preserve"> ayudan a contestar estas preguntas de acuerdo </w:t>
      </w:r>
      <w:r w:rsidR="00CD71AA">
        <w:rPr>
          <w:rFonts w:ascii="Times New Roman" w:hAnsi="Times New Roman" w:cs="Times New Roman"/>
          <w:sz w:val="24"/>
          <w:szCs w:val="24"/>
        </w:rPr>
        <w:t>con</w:t>
      </w:r>
      <w:r w:rsidR="002C68B3" w:rsidRPr="00ED33FF">
        <w:rPr>
          <w:rFonts w:ascii="Times New Roman" w:hAnsi="Times New Roman" w:cs="Times New Roman"/>
          <w:sz w:val="24"/>
          <w:szCs w:val="24"/>
        </w:rPr>
        <w:t xml:space="preserve"> la significancia del modelo y la verificación de los supuestos del modelo de Cox que en este trabajo se explican a detalle.</w:t>
      </w:r>
    </w:p>
    <w:p w14:paraId="18ED12ED" w14:textId="77777777" w:rsidR="00CD71AA" w:rsidRPr="00ED33FF" w:rsidRDefault="00CD71AA" w:rsidP="00A36FE9">
      <w:pPr>
        <w:spacing w:after="0" w:line="360" w:lineRule="auto"/>
        <w:jc w:val="both"/>
        <w:rPr>
          <w:rFonts w:ascii="Times New Roman" w:hAnsi="Times New Roman" w:cs="Times New Roman"/>
          <w:sz w:val="24"/>
          <w:szCs w:val="24"/>
        </w:rPr>
      </w:pPr>
    </w:p>
    <w:p w14:paraId="1ECFECA6" w14:textId="2D68919B" w:rsidR="00AD3949" w:rsidRPr="00A36FE9" w:rsidRDefault="00BE69DE" w:rsidP="00A36FE9">
      <w:pPr>
        <w:spacing w:after="0" w:line="360" w:lineRule="auto"/>
        <w:jc w:val="center"/>
        <w:rPr>
          <w:rFonts w:ascii="Times New Roman" w:hAnsi="Times New Roman" w:cs="Times New Roman"/>
          <w:b/>
          <w:sz w:val="32"/>
          <w:szCs w:val="32"/>
        </w:rPr>
      </w:pPr>
      <w:r w:rsidRPr="00A36FE9">
        <w:rPr>
          <w:rFonts w:ascii="Times New Roman" w:hAnsi="Times New Roman" w:cs="Times New Roman"/>
          <w:b/>
          <w:sz w:val="32"/>
          <w:szCs w:val="32"/>
        </w:rPr>
        <w:t xml:space="preserve">Materiales y </w:t>
      </w:r>
      <w:r w:rsidR="00CD71AA" w:rsidRPr="00A36FE9">
        <w:rPr>
          <w:rFonts w:ascii="Times New Roman" w:hAnsi="Times New Roman" w:cs="Times New Roman"/>
          <w:b/>
          <w:sz w:val="32"/>
          <w:szCs w:val="32"/>
        </w:rPr>
        <w:t>m</w:t>
      </w:r>
      <w:r w:rsidRPr="00A36FE9">
        <w:rPr>
          <w:rFonts w:ascii="Times New Roman" w:hAnsi="Times New Roman" w:cs="Times New Roman"/>
          <w:b/>
          <w:sz w:val="32"/>
          <w:szCs w:val="32"/>
        </w:rPr>
        <w:t>étodos</w:t>
      </w:r>
    </w:p>
    <w:p w14:paraId="74AAF326" w14:textId="77496F4A" w:rsidR="00AD3949" w:rsidRPr="00ED33FF" w:rsidRDefault="00BE69DE" w:rsidP="00A36FE9">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t xml:space="preserve">La </w:t>
      </w:r>
      <w:r w:rsidR="00CD71AA">
        <w:rPr>
          <w:rFonts w:ascii="Times New Roman" w:hAnsi="Times New Roman" w:cs="Times New Roman"/>
          <w:sz w:val="24"/>
          <w:szCs w:val="24"/>
        </w:rPr>
        <w:t xml:space="preserve">presente </w:t>
      </w:r>
      <w:r w:rsidRPr="00ED33FF">
        <w:rPr>
          <w:rFonts w:ascii="Times New Roman" w:hAnsi="Times New Roman" w:cs="Times New Roman"/>
          <w:sz w:val="24"/>
          <w:szCs w:val="24"/>
        </w:rPr>
        <w:t>investigación se ajusta a las disposiciones de la Declaración de H</w:t>
      </w:r>
      <w:r w:rsidR="00AE794E" w:rsidRPr="00ED33FF">
        <w:rPr>
          <w:rFonts w:ascii="Times New Roman" w:hAnsi="Times New Roman" w:cs="Times New Roman"/>
          <w:sz w:val="24"/>
          <w:szCs w:val="24"/>
        </w:rPr>
        <w:t xml:space="preserve">elsinki </w:t>
      </w:r>
      <w:r w:rsidR="00CD71AA">
        <w:rPr>
          <w:rFonts w:ascii="Times New Roman" w:hAnsi="Times New Roman" w:cs="Times New Roman"/>
          <w:sz w:val="24"/>
          <w:szCs w:val="24"/>
        </w:rPr>
        <w:t>de</w:t>
      </w:r>
      <w:r w:rsidR="00AE794E" w:rsidRPr="00ED33FF">
        <w:rPr>
          <w:rFonts w:ascii="Times New Roman" w:hAnsi="Times New Roman" w:cs="Times New Roman"/>
          <w:sz w:val="24"/>
          <w:szCs w:val="24"/>
        </w:rPr>
        <w:t xml:space="preserve"> 1995 revisada en </w:t>
      </w:r>
      <w:proofErr w:type="spellStart"/>
      <w:r w:rsidR="00AE794E" w:rsidRPr="00ED33FF">
        <w:rPr>
          <w:rFonts w:ascii="Times New Roman" w:hAnsi="Times New Roman" w:cs="Times New Roman"/>
          <w:sz w:val="24"/>
          <w:szCs w:val="24"/>
        </w:rPr>
        <w:t>World</w:t>
      </w:r>
      <w:proofErr w:type="spellEnd"/>
      <w:r w:rsidR="00AE794E" w:rsidRPr="00ED33FF">
        <w:rPr>
          <w:rFonts w:ascii="Times New Roman" w:hAnsi="Times New Roman" w:cs="Times New Roman"/>
          <w:sz w:val="24"/>
          <w:szCs w:val="24"/>
        </w:rPr>
        <w:t xml:space="preserve"> Medical </w:t>
      </w:r>
      <w:proofErr w:type="spellStart"/>
      <w:r w:rsidR="00805ABD" w:rsidRPr="00805ABD">
        <w:rPr>
          <w:rFonts w:ascii="Times New Roman" w:hAnsi="Times New Roman" w:cs="Times New Roman"/>
          <w:sz w:val="24"/>
          <w:szCs w:val="24"/>
          <w:lang w:val="es-VE"/>
        </w:rPr>
        <w:t>Association</w:t>
      </w:r>
      <w:proofErr w:type="spellEnd"/>
      <w:r w:rsidR="000940EE" w:rsidRPr="00ED33FF">
        <w:rPr>
          <w:rFonts w:ascii="Times New Roman" w:hAnsi="Times New Roman" w:cs="Times New Roman"/>
          <w:sz w:val="24"/>
          <w:szCs w:val="24"/>
        </w:rPr>
        <w:t xml:space="preserve"> </w:t>
      </w:r>
      <w:r w:rsidR="00AE794E" w:rsidRPr="00ED33FF">
        <w:rPr>
          <w:rFonts w:ascii="Times New Roman" w:hAnsi="Times New Roman" w:cs="Times New Roman"/>
          <w:sz w:val="24"/>
          <w:szCs w:val="24"/>
        </w:rPr>
        <w:t>(2000)</w:t>
      </w:r>
      <w:r w:rsidR="00CD71AA">
        <w:rPr>
          <w:rFonts w:ascii="Times New Roman" w:hAnsi="Times New Roman" w:cs="Times New Roman"/>
          <w:sz w:val="24"/>
          <w:szCs w:val="24"/>
        </w:rPr>
        <w:t>. Además,</w:t>
      </w:r>
      <w:r w:rsidRPr="00ED33FF">
        <w:rPr>
          <w:rFonts w:ascii="Times New Roman" w:hAnsi="Times New Roman" w:cs="Times New Roman"/>
          <w:sz w:val="24"/>
          <w:szCs w:val="24"/>
        </w:rPr>
        <w:t xml:space="preserve"> se siguieron todas las </w:t>
      </w:r>
      <w:bookmarkStart w:id="1" w:name="_Hlk65148566"/>
      <w:r w:rsidRPr="00ED33FF">
        <w:rPr>
          <w:rFonts w:ascii="Times New Roman" w:hAnsi="Times New Roman" w:cs="Times New Roman"/>
          <w:sz w:val="24"/>
          <w:szCs w:val="24"/>
        </w:rPr>
        <w:t xml:space="preserve">pautas éticas requeridas para realizar investigaciones en humanos, incluida la adherencia a los requisitos legales </w:t>
      </w:r>
      <w:bookmarkEnd w:id="1"/>
      <w:r w:rsidRPr="00ED33FF">
        <w:rPr>
          <w:rFonts w:ascii="Times New Roman" w:hAnsi="Times New Roman" w:cs="Times New Roman"/>
          <w:sz w:val="24"/>
          <w:szCs w:val="24"/>
        </w:rPr>
        <w:t>de México.</w:t>
      </w:r>
      <w:r w:rsidR="00AE794E" w:rsidRPr="00ED33FF">
        <w:rPr>
          <w:rFonts w:ascii="Times New Roman" w:hAnsi="Times New Roman" w:cs="Times New Roman"/>
          <w:sz w:val="24"/>
          <w:szCs w:val="24"/>
        </w:rPr>
        <w:t xml:space="preserve"> </w:t>
      </w:r>
    </w:p>
    <w:p w14:paraId="784D41D4" w14:textId="77777777" w:rsidR="00CD71AA" w:rsidRDefault="004510B8" w:rsidP="00A36FE9">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9C4978" w:rsidRPr="00ED33FF">
        <w:rPr>
          <w:rFonts w:ascii="Times New Roman" w:hAnsi="Times New Roman" w:cs="Times New Roman"/>
          <w:sz w:val="24"/>
          <w:szCs w:val="24"/>
        </w:rPr>
        <w:t xml:space="preserve">El análisis se </w:t>
      </w:r>
      <w:r w:rsidR="00CD71AA">
        <w:rPr>
          <w:rFonts w:ascii="Times New Roman" w:hAnsi="Times New Roman" w:cs="Times New Roman"/>
          <w:sz w:val="24"/>
          <w:szCs w:val="24"/>
        </w:rPr>
        <w:t>efectuó</w:t>
      </w:r>
      <w:r w:rsidR="009C4978" w:rsidRPr="00ED33FF">
        <w:rPr>
          <w:rFonts w:ascii="Times New Roman" w:hAnsi="Times New Roman" w:cs="Times New Roman"/>
          <w:sz w:val="24"/>
          <w:szCs w:val="24"/>
        </w:rPr>
        <w:t xml:space="preserve"> con la información obtenida del formato estandarizado que utiliza la Secretar</w:t>
      </w:r>
      <w:r w:rsidR="00CD71AA">
        <w:rPr>
          <w:rFonts w:ascii="Times New Roman" w:hAnsi="Times New Roman" w:cs="Times New Roman"/>
          <w:sz w:val="24"/>
          <w:szCs w:val="24"/>
        </w:rPr>
        <w:t>í</w:t>
      </w:r>
      <w:r w:rsidR="009C4978" w:rsidRPr="00ED33FF">
        <w:rPr>
          <w:rFonts w:ascii="Times New Roman" w:hAnsi="Times New Roman" w:cs="Times New Roman"/>
          <w:sz w:val="24"/>
          <w:szCs w:val="24"/>
        </w:rPr>
        <w:t>a de Salud en todas sus dependencias dentro del programa de Prevención y</w:t>
      </w:r>
      <w:r w:rsidR="009824B5">
        <w:rPr>
          <w:rFonts w:ascii="Times New Roman" w:hAnsi="Times New Roman" w:cs="Times New Roman"/>
          <w:sz w:val="24"/>
          <w:szCs w:val="24"/>
        </w:rPr>
        <w:t xml:space="preserve"> </w:t>
      </w:r>
      <w:r w:rsidR="009C4978" w:rsidRPr="00ED33FF">
        <w:rPr>
          <w:rFonts w:ascii="Times New Roman" w:hAnsi="Times New Roman" w:cs="Times New Roman"/>
          <w:sz w:val="24"/>
          <w:szCs w:val="24"/>
        </w:rPr>
        <w:t>Control de Cáncer C</w:t>
      </w:r>
      <w:r w:rsidR="00CD71AA">
        <w:rPr>
          <w:rFonts w:ascii="Times New Roman" w:hAnsi="Times New Roman" w:cs="Times New Roman"/>
          <w:sz w:val="24"/>
          <w:szCs w:val="24"/>
        </w:rPr>
        <w:t>e</w:t>
      </w:r>
      <w:r w:rsidR="009C4978" w:rsidRPr="00ED33FF">
        <w:rPr>
          <w:rFonts w:ascii="Times New Roman" w:hAnsi="Times New Roman" w:cs="Times New Roman"/>
          <w:sz w:val="24"/>
          <w:szCs w:val="24"/>
        </w:rPr>
        <w:t>rvico</w:t>
      </w:r>
      <w:r w:rsidR="00CD71AA">
        <w:rPr>
          <w:rFonts w:ascii="Times New Roman" w:hAnsi="Times New Roman" w:cs="Times New Roman"/>
          <w:sz w:val="24"/>
          <w:szCs w:val="24"/>
        </w:rPr>
        <w:t>u</w:t>
      </w:r>
      <w:r w:rsidR="009C4978" w:rsidRPr="00ED33FF">
        <w:rPr>
          <w:rFonts w:ascii="Times New Roman" w:hAnsi="Times New Roman" w:cs="Times New Roman"/>
          <w:sz w:val="24"/>
          <w:szCs w:val="24"/>
        </w:rPr>
        <w:t>terino (</w:t>
      </w:r>
      <w:proofErr w:type="spellStart"/>
      <w:r w:rsidR="009C4978" w:rsidRPr="00ED33FF">
        <w:rPr>
          <w:rFonts w:ascii="Times New Roman" w:hAnsi="Times New Roman" w:cs="Times New Roman"/>
          <w:sz w:val="24"/>
          <w:szCs w:val="24"/>
        </w:rPr>
        <w:t>Ca</w:t>
      </w:r>
      <w:r w:rsidR="00CD71AA">
        <w:rPr>
          <w:rFonts w:ascii="Times New Roman" w:hAnsi="Times New Roman" w:cs="Times New Roman"/>
          <w:sz w:val="24"/>
          <w:szCs w:val="24"/>
        </w:rPr>
        <w:t>c</w:t>
      </w:r>
      <w:r w:rsidR="009C4978" w:rsidRPr="00ED33FF">
        <w:rPr>
          <w:rFonts w:ascii="Times New Roman" w:hAnsi="Times New Roman" w:cs="Times New Roman"/>
          <w:sz w:val="24"/>
          <w:szCs w:val="24"/>
        </w:rPr>
        <w:t>u</w:t>
      </w:r>
      <w:proofErr w:type="spellEnd"/>
      <w:r w:rsidR="009C4978" w:rsidRPr="00ED33FF">
        <w:rPr>
          <w:rFonts w:ascii="Times New Roman" w:hAnsi="Times New Roman" w:cs="Times New Roman"/>
          <w:sz w:val="24"/>
          <w:szCs w:val="24"/>
        </w:rPr>
        <w:t>)</w:t>
      </w:r>
      <w:r w:rsidR="00CD71AA">
        <w:rPr>
          <w:rFonts w:ascii="Times New Roman" w:hAnsi="Times New Roman" w:cs="Times New Roman"/>
          <w:sz w:val="24"/>
          <w:szCs w:val="24"/>
        </w:rPr>
        <w:t>.</w:t>
      </w:r>
      <w:r w:rsidR="009C4978" w:rsidRPr="00ED33FF">
        <w:rPr>
          <w:rFonts w:ascii="Times New Roman" w:hAnsi="Times New Roman" w:cs="Times New Roman"/>
          <w:sz w:val="24"/>
          <w:szCs w:val="24"/>
        </w:rPr>
        <w:t xml:space="preserve"> </w:t>
      </w:r>
      <w:r w:rsidR="00CD71AA">
        <w:rPr>
          <w:rFonts w:ascii="Times New Roman" w:hAnsi="Times New Roman" w:cs="Times New Roman"/>
          <w:sz w:val="24"/>
          <w:szCs w:val="24"/>
        </w:rPr>
        <w:t>E</w:t>
      </w:r>
      <w:r w:rsidR="009C4978" w:rsidRPr="00ED33FF">
        <w:rPr>
          <w:rFonts w:ascii="Times New Roman" w:hAnsi="Times New Roman" w:cs="Times New Roman"/>
          <w:sz w:val="24"/>
          <w:szCs w:val="24"/>
        </w:rPr>
        <w:t xml:space="preserve">ste formato se llama </w:t>
      </w:r>
      <w:r w:rsidR="009C4978" w:rsidRPr="00CD71AA">
        <w:rPr>
          <w:rFonts w:ascii="Times New Roman" w:hAnsi="Times New Roman" w:cs="Times New Roman"/>
          <w:i/>
          <w:sz w:val="24"/>
          <w:szCs w:val="24"/>
        </w:rPr>
        <w:t>S</w:t>
      </w:r>
      <w:r w:rsidR="00CD71AA" w:rsidRPr="00CD71AA">
        <w:rPr>
          <w:rFonts w:ascii="Times New Roman" w:hAnsi="Times New Roman" w:cs="Times New Roman"/>
          <w:i/>
          <w:sz w:val="24"/>
          <w:szCs w:val="24"/>
        </w:rPr>
        <w:t>olicitud y reporte de citología cervical</w:t>
      </w:r>
      <w:r w:rsidR="009C4978" w:rsidRPr="00ED33FF">
        <w:rPr>
          <w:rFonts w:ascii="Times New Roman" w:hAnsi="Times New Roman" w:cs="Times New Roman"/>
          <w:sz w:val="24"/>
          <w:szCs w:val="24"/>
        </w:rPr>
        <w:t>,</w:t>
      </w:r>
      <w:r w:rsidR="009824B5">
        <w:rPr>
          <w:rFonts w:ascii="Times New Roman" w:hAnsi="Times New Roman" w:cs="Times New Roman"/>
          <w:sz w:val="24"/>
          <w:szCs w:val="24"/>
        </w:rPr>
        <w:t xml:space="preserve"> </w:t>
      </w:r>
      <w:r w:rsidR="009C4978" w:rsidRPr="00ED33FF">
        <w:rPr>
          <w:rFonts w:ascii="Times New Roman" w:hAnsi="Times New Roman" w:cs="Times New Roman"/>
          <w:sz w:val="24"/>
          <w:szCs w:val="24"/>
        </w:rPr>
        <w:t>el cual observa categorías tales como</w:t>
      </w:r>
      <w:r w:rsidR="009824B5">
        <w:rPr>
          <w:rFonts w:ascii="Times New Roman" w:hAnsi="Times New Roman" w:cs="Times New Roman"/>
          <w:sz w:val="24"/>
          <w:szCs w:val="24"/>
        </w:rPr>
        <w:t xml:space="preserve"> </w:t>
      </w:r>
      <w:r w:rsidR="009C4978" w:rsidRPr="00ED33FF">
        <w:rPr>
          <w:rFonts w:ascii="Times New Roman" w:hAnsi="Times New Roman" w:cs="Times New Roman"/>
          <w:sz w:val="24"/>
          <w:szCs w:val="24"/>
        </w:rPr>
        <w:t xml:space="preserve">identificación de la unidad de registro, identificación del paciente, captura de VPH, antecedentes que se observan en la </w:t>
      </w:r>
      <w:r w:rsidR="009C4978" w:rsidRPr="00ED33FF">
        <w:rPr>
          <w:rFonts w:ascii="Times New Roman" w:hAnsi="Times New Roman" w:cs="Times New Roman"/>
          <w:sz w:val="24"/>
          <w:szCs w:val="24"/>
        </w:rPr>
        <w:lastRenderedPageBreak/>
        <w:t xml:space="preserve">citología, situación </w:t>
      </w:r>
      <w:proofErr w:type="spellStart"/>
      <w:r w:rsidR="009C4978" w:rsidRPr="00ED33FF">
        <w:rPr>
          <w:rFonts w:ascii="Times New Roman" w:hAnsi="Times New Roman" w:cs="Times New Roman"/>
          <w:sz w:val="24"/>
          <w:szCs w:val="24"/>
        </w:rPr>
        <w:t>ginecobstétrica</w:t>
      </w:r>
      <w:proofErr w:type="spellEnd"/>
      <w:r w:rsidR="009C4978" w:rsidRPr="00ED33FF">
        <w:rPr>
          <w:rFonts w:ascii="Times New Roman" w:hAnsi="Times New Roman" w:cs="Times New Roman"/>
          <w:sz w:val="24"/>
          <w:szCs w:val="24"/>
        </w:rPr>
        <w:t>, inicio de vida sexual, resultado de la citología</w:t>
      </w:r>
      <w:r w:rsidR="00CD71AA">
        <w:rPr>
          <w:rFonts w:ascii="Times New Roman" w:hAnsi="Times New Roman" w:cs="Times New Roman"/>
          <w:sz w:val="24"/>
          <w:szCs w:val="24"/>
        </w:rPr>
        <w:t>,</w:t>
      </w:r>
      <w:r w:rsidR="009C4978" w:rsidRPr="00ED33FF">
        <w:rPr>
          <w:rFonts w:ascii="Times New Roman" w:hAnsi="Times New Roman" w:cs="Times New Roman"/>
          <w:sz w:val="24"/>
          <w:szCs w:val="24"/>
        </w:rPr>
        <w:t xml:space="preserve"> entre otras que no se mencionan por </w:t>
      </w:r>
      <w:r w:rsidR="00133FD1" w:rsidRPr="00ED33FF">
        <w:rPr>
          <w:rFonts w:ascii="Times New Roman" w:hAnsi="Times New Roman" w:cs="Times New Roman"/>
          <w:sz w:val="24"/>
          <w:szCs w:val="24"/>
        </w:rPr>
        <w:t>carecer</w:t>
      </w:r>
      <w:r w:rsidR="009C4978" w:rsidRPr="00ED33FF">
        <w:rPr>
          <w:rFonts w:ascii="Times New Roman" w:hAnsi="Times New Roman" w:cs="Times New Roman"/>
          <w:sz w:val="24"/>
          <w:szCs w:val="24"/>
        </w:rPr>
        <w:t xml:space="preserve"> de </w:t>
      </w:r>
      <w:r w:rsidR="00133FD1" w:rsidRPr="00ED33FF">
        <w:rPr>
          <w:rFonts w:ascii="Times New Roman" w:hAnsi="Times New Roman" w:cs="Times New Roman"/>
          <w:sz w:val="24"/>
          <w:szCs w:val="24"/>
        </w:rPr>
        <w:t>trascendencia</w:t>
      </w:r>
      <w:r w:rsidR="00CD71AA">
        <w:rPr>
          <w:rFonts w:ascii="Times New Roman" w:hAnsi="Times New Roman" w:cs="Times New Roman"/>
          <w:sz w:val="24"/>
          <w:szCs w:val="24"/>
        </w:rPr>
        <w:t xml:space="preserve"> para</w:t>
      </w:r>
      <w:r w:rsidR="009C4978" w:rsidRPr="00ED33FF">
        <w:rPr>
          <w:rFonts w:ascii="Times New Roman" w:hAnsi="Times New Roman" w:cs="Times New Roman"/>
          <w:sz w:val="24"/>
          <w:szCs w:val="24"/>
        </w:rPr>
        <w:t xml:space="preserve"> este análisis. Además de este formato, se consideró información de la historia clínica registrada, agregada también la biopsia que se realiza para confirmar el diagnóstico de cáncer c</w:t>
      </w:r>
      <w:r w:rsidR="00CD71AA">
        <w:rPr>
          <w:rFonts w:ascii="Times New Roman" w:hAnsi="Times New Roman" w:cs="Times New Roman"/>
          <w:sz w:val="24"/>
          <w:szCs w:val="24"/>
        </w:rPr>
        <w:t>e</w:t>
      </w:r>
      <w:r w:rsidR="009C4978" w:rsidRPr="00ED33FF">
        <w:rPr>
          <w:rFonts w:ascii="Times New Roman" w:hAnsi="Times New Roman" w:cs="Times New Roman"/>
          <w:sz w:val="24"/>
          <w:szCs w:val="24"/>
        </w:rPr>
        <w:t>rvicouterino.</w:t>
      </w:r>
    </w:p>
    <w:p w14:paraId="1597D663" w14:textId="46E354A8" w:rsidR="00064512" w:rsidRPr="00ED33FF" w:rsidRDefault="009C4978" w:rsidP="00A36FE9">
      <w:pPr>
        <w:spacing w:after="0" w:line="360" w:lineRule="auto"/>
        <w:ind w:firstLine="708"/>
        <w:jc w:val="both"/>
        <w:rPr>
          <w:rFonts w:ascii="Times New Roman" w:hAnsi="Times New Roman" w:cs="Times New Roman"/>
          <w:sz w:val="24"/>
          <w:szCs w:val="24"/>
        </w:rPr>
      </w:pPr>
      <w:r w:rsidRPr="00ED33FF">
        <w:rPr>
          <w:rFonts w:ascii="Times New Roman" w:hAnsi="Times New Roman" w:cs="Times New Roman"/>
          <w:sz w:val="24"/>
          <w:szCs w:val="24"/>
        </w:rPr>
        <w:t xml:space="preserve">Estos datos corresponden a los registros de la historia clínica, reporte de citología cervical y biopsia de </w:t>
      </w:r>
      <w:r w:rsidR="007263EB" w:rsidRPr="00ED33FF">
        <w:rPr>
          <w:rFonts w:ascii="Times New Roman" w:hAnsi="Times New Roman" w:cs="Times New Roman"/>
          <w:sz w:val="24"/>
          <w:szCs w:val="24"/>
        </w:rPr>
        <w:t xml:space="preserve">las </w:t>
      </w:r>
      <w:r w:rsidRPr="00ED33FF">
        <w:rPr>
          <w:rFonts w:ascii="Times New Roman" w:hAnsi="Times New Roman" w:cs="Times New Roman"/>
          <w:sz w:val="24"/>
          <w:szCs w:val="24"/>
        </w:rPr>
        <w:t xml:space="preserve">127 mujeres que se </w:t>
      </w:r>
      <w:r w:rsidR="003B2BF6" w:rsidRPr="00ED33FF">
        <w:rPr>
          <w:rFonts w:ascii="Times New Roman" w:hAnsi="Times New Roman" w:cs="Times New Roman"/>
          <w:sz w:val="24"/>
          <w:szCs w:val="24"/>
        </w:rPr>
        <w:t>detectaron, registraron</w:t>
      </w:r>
      <w:r w:rsidRPr="00ED33FF">
        <w:rPr>
          <w:rFonts w:ascii="Times New Roman" w:hAnsi="Times New Roman" w:cs="Times New Roman"/>
          <w:sz w:val="24"/>
          <w:szCs w:val="24"/>
        </w:rPr>
        <w:t xml:space="preserve"> </w:t>
      </w:r>
      <w:r w:rsidR="003B2BF6" w:rsidRPr="00ED33FF">
        <w:rPr>
          <w:rFonts w:ascii="Times New Roman" w:hAnsi="Times New Roman" w:cs="Times New Roman"/>
          <w:sz w:val="24"/>
          <w:szCs w:val="24"/>
        </w:rPr>
        <w:t>y atendieron</w:t>
      </w:r>
      <w:r w:rsidR="0050687F" w:rsidRPr="00ED33FF">
        <w:rPr>
          <w:rFonts w:ascii="Times New Roman" w:hAnsi="Times New Roman" w:cs="Times New Roman"/>
          <w:sz w:val="24"/>
          <w:szCs w:val="24"/>
        </w:rPr>
        <w:t xml:space="preserve"> con esta enfermedad</w:t>
      </w:r>
      <w:r w:rsidRPr="00ED33FF">
        <w:rPr>
          <w:rFonts w:ascii="Times New Roman" w:hAnsi="Times New Roman" w:cs="Times New Roman"/>
          <w:sz w:val="24"/>
          <w:szCs w:val="24"/>
        </w:rPr>
        <w:t xml:space="preserve"> a través de la clínica de colposcopia de la Jurisdicción Sanitaria II durante el periodo 2013-2017. Los expedientes con esta información se encuentran activos en dicha dependencia.</w:t>
      </w:r>
    </w:p>
    <w:p w14:paraId="4313BB6D" w14:textId="765C6108" w:rsidR="00A11C31" w:rsidRPr="00ED33FF" w:rsidRDefault="004510B8" w:rsidP="00A36FE9">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1E0F4E" w:rsidRPr="00ED33FF">
        <w:rPr>
          <w:rFonts w:ascii="Times New Roman" w:hAnsi="Times New Roman" w:cs="Times New Roman"/>
          <w:sz w:val="24"/>
          <w:szCs w:val="24"/>
        </w:rPr>
        <w:t>El estudio</w:t>
      </w:r>
      <w:r w:rsidR="00064512" w:rsidRPr="00ED33FF">
        <w:rPr>
          <w:rFonts w:ascii="Times New Roman" w:hAnsi="Times New Roman" w:cs="Times New Roman"/>
          <w:sz w:val="24"/>
          <w:szCs w:val="24"/>
        </w:rPr>
        <w:t xml:space="preserve"> </w:t>
      </w:r>
      <w:r w:rsidR="002B0353" w:rsidRPr="00ED33FF">
        <w:rPr>
          <w:rFonts w:ascii="Times New Roman" w:hAnsi="Times New Roman" w:cs="Times New Roman"/>
          <w:sz w:val="24"/>
          <w:szCs w:val="24"/>
        </w:rPr>
        <w:t>presenta</w:t>
      </w:r>
      <w:r w:rsidR="004A0C02" w:rsidRPr="00ED33FF">
        <w:rPr>
          <w:rFonts w:ascii="Times New Roman" w:hAnsi="Times New Roman" w:cs="Times New Roman"/>
          <w:sz w:val="24"/>
          <w:szCs w:val="24"/>
        </w:rPr>
        <w:t xml:space="preserve"> </w:t>
      </w:r>
      <w:r w:rsidR="005C5534" w:rsidRPr="00ED33FF">
        <w:rPr>
          <w:rFonts w:ascii="Times New Roman" w:hAnsi="Times New Roman" w:cs="Times New Roman"/>
          <w:sz w:val="24"/>
          <w:szCs w:val="24"/>
        </w:rPr>
        <w:t>factores pronósticos</w:t>
      </w:r>
      <w:r w:rsidR="00657AC5" w:rsidRPr="00ED33FF">
        <w:rPr>
          <w:rFonts w:ascii="Times New Roman" w:hAnsi="Times New Roman" w:cs="Times New Roman"/>
          <w:sz w:val="24"/>
          <w:szCs w:val="24"/>
        </w:rPr>
        <w:t xml:space="preserve"> </w:t>
      </w:r>
      <w:r w:rsidR="003144D4" w:rsidRPr="00ED33FF">
        <w:rPr>
          <w:rFonts w:ascii="Times New Roman" w:hAnsi="Times New Roman" w:cs="Times New Roman"/>
          <w:sz w:val="24"/>
          <w:szCs w:val="24"/>
        </w:rPr>
        <w:t xml:space="preserve">que pueden considerarse de mayor </w:t>
      </w:r>
      <w:r w:rsidR="00E653C1" w:rsidRPr="00ED33FF">
        <w:rPr>
          <w:rFonts w:ascii="Times New Roman" w:hAnsi="Times New Roman" w:cs="Times New Roman"/>
          <w:sz w:val="24"/>
          <w:szCs w:val="24"/>
        </w:rPr>
        <w:t xml:space="preserve">efecto en la </w:t>
      </w:r>
      <w:r w:rsidR="00BF4DEE" w:rsidRPr="00ED33FF">
        <w:rPr>
          <w:rFonts w:ascii="Times New Roman" w:hAnsi="Times New Roman" w:cs="Times New Roman"/>
          <w:sz w:val="24"/>
          <w:szCs w:val="24"/>
        </w:rPr>
        <w:t>supervivencia</w:t>
      </w:r>
      <w:r w:rsidR="001E0F4E" w:rsidRPr="00ED33FF">
        <w:rPr>
          <w:rFonts w:ascii="Times New Roman" w:hAnsi="Times New Roman" w:cs="Times New Roman"/>
          <w:sz w:val="24"/>
          <w:szCs w:val="24"/>
        </w:rPr>
        <w:t xml:space="preserve"> de pacientes con </w:t>
      </w:r>
      <w:proofErr w:type="spellStart"/>
      <w:r w:rsidR="001E0F4E" w:rsidRPr="00ED33FF">
        <w:rPr>
          <w:rFonts w:ascii="Times New Roman" w:hAnsi="Times New Roman" w:cs="Times New Roman"/>
          <w:sz w:val="24"/>
          <w:szCs w:val="24"/>
        </w:rPr>
        <w:t>Ca</w:t>
      </w:r>
      <w:r w:rsidR="00CD71AA">
        <w:rPr>
          <w:rFonts w:ascii="Times New Roman" w:hAnsi="Times New Roman" w:cs="Times New Roman"/>
          <w:sz w:val="24"/>
          <w:szCs w:val="24"/>
        </w:rPr>
        <w:t>c</w:t>
      </w:r>
      <w:r w:rsidR="001E0F4E" w:rsidRPr="00ED33FF">
        <w:rPr>
          <w:rFonts w:ascii="Times New Roman" w:hAnsi="Times New Roman" w:cs="Times New Roman"/>
          <w:sz w:val="24"/>
          <w:szCs w:val="24"/>
        </w:rPr>
        <w:t>u</w:t>
      </w:r>
      <w:proofErr w:type="spellEnd"/>
      <w:r w:rsidR="00E653C1" w:rsidRPr="00ED33FF">
        <w:rPr>
          <w:rFonts w:ascii="Times New Roman" w:hAnsi="Times New Roman" w:cs="Times New Roman"/>
          <w:sz w:val="24"/>
          <w:szCs w:val="24"/>
        </w:rPr>
        <w:t xml:space="preserve"> </w:t>
      </w:r>
      <w:r w:rsidR="00064512" w:rsidRPr="00ED33FF">
        <w:rPr>
          <w:rFonts w:ascii="Times New Roman" w:hAnsi="Times New Roman" w:cs="Times New Roman"/>
          <w:sz w:val="24"/>
          <w:szCs w:val="24"/>
        </w:rPr>
        <w:t xml:space="preserve">que aquejan a las mujeres </w:t>
      </w:r>
      <w:r w:rsidR="001E0F4E" w:rsidRPr="00ED33FF">
        <w:rPr>
          <w:rFonts w:ascii="Times New Roman" w:hAnsi="Times New Roman" w:cs="Times New Roman"/>
          <w:sz w:val="24"/>
          <w:szCs w:val="24"/>
        </w:rPr>
        <w:t xml:space="preserve">que reciben atención por parte de la </w:t>
      </w:r>
      <w:r w:rsidR="00BF4DEE" w:rsidRPr="00ED33FF">
        <w:rPr>
          <w:rFonts w:ascii="Times New Roman" w:hAnsi="Times New Roman" w:cs="Times New Roman"/>
          <w:sz w:val="24"/>
          <w:szCs w:val="24"/>
        </w:rPr>
        <w:t>Jurisdicción</w:t>
      </w:r>
      <w:r w:rsidR="001E0F4E" w:rsidRPr="00ED33FF">
        <w:rPr>
          <w:rFonts w:ascii="Times New Roman" w:hAnsi="Times New Roman" w:cs="Times New Roman"/>
          <w:sz w:val="24"/>
          <w:szCs w:val="24"/>
        </w:rPr>
        <w:t xml:space="preserve"> Sanitaria II de Cd. Juárez Chih.</w:t>
      </w:r>
      <w:r w:rsidR="00657AC5" w:rsidRPr="00ED33FF">
        <w:rPr>
          <w:rFonts w:ascii="Times New Roman" w:hAnsi="Times New Roman" w:cs="Times New Roman"/>
          <w:sz w:val="24"/>
          <w:szCs w:val="24"/>
        </w:rPr>
        <w:t xml:space="preserve">, </w:t>
      </w:r>
      <w:r w:rsidR="00FE4008" w:rsidRPr="00ED33FF">
        <w:rPr>
          <w:rFonts w:ascii="Times New Roman" w:hAnsi="Times New Roman" w:cs="Times New Roman"/>
          <w:sz w:val="24"/>
          <w:szCs w:val="24"/>
        </w:rPr>
        <w:t>su tasa de riesgo</w:t>
      </w:r>
      <w:r w:rsidR="00223328" w:rsidRPr="00ED33FF">
        <w:rPr>
          <w:rFonts w:ascii="Times New Roman" w:hAnsi="Times New Roman" w:cs="Times New Roman"/>
          <w:sz w:val="24"/>
          <w:szCs w:val="24"/>
        </w:rPr>
        <w:t xml:space="preserve"> </w:t>
      </w:r>
      <w:r w:rsidR="00657AC5" w:rsidRPr="00ED33FF">
        <w:rPr>
          <w:rFonts w:ascii="Times New Roman" w:hAnsi="Times New Roman" w:cs="Times New Roman"/>
          <w:sz w:val="24"/>
          <w:szCs w:val="24"/>
        </w:rPr>
        <w:t>y comprobación de los supuestos que verifica</w:t>
      </w:r>
      <w:r w:rsidR="00CD71AA">
        <w:rPr>
          <w:rFonts w:ascii="Times New Roman" w:hAnsi="Times New Roman" w:cs="Times New Roman"/>
          <w:sz w:val="24"/>
          <w:szCs w:val="24"/>
        </w:rPr>
        <w:t>n</w:t>
      </w:r>
      <w:r w:rsidR="00657AC5" w:rsidRPr="00ED33FF">
        <w:rPr>
          <w:rFonts w:ascii="Times New Roman" w:hAnsi="Times New Roman" w:cs="Times New Roman"/>
          <w:sz w:val="24"/>
          <w:szCs w:val="24"/>
        </w:rPr>
        <w:t xml:space="preserve"> el modelo de riesgos proporcionales</w:t>
      </w:r>
      <w:r w:rsidR="001E0F4E" w:rsidRPr="00ED33FF">
        <w:rPr>
          <w:rFonts w:ascii="Times New Roman" w:hAnsi="Times New Roman" w:cs="Times New Roman"/>
          <w:sz w:val="24"/>
          <w:szCs w:val="24"/>
        </w:rPr>
        <w:t>.</w:t>
      </w:r>
    </w:p>
    <w:p w14:paraId="32E1CFA8" w14:textId="2C72DE90" w:rsidR="00D76832" w:rsidRPr="00ED33FF" w:rsidRDefault="00E2775B" w:rsidP="00A36FE9">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364CC5" w:rsidRPr="00ED33FF">
        <w:rPr>
          <w:rFonts w:ascii="Times New Roman" w:hAnsi="Times New Roman" w:cs="Times New Roman"/>
          <w:sz w:val="24"/>
          <w:szCs w:val="24"/>
        </w:rPr>
        <w:t xml:space="preserve">Se utilizó el </w:t>
      </w:r>
      <w:r w:rsidR="00364CC5" w:rsidRPr="00CD71AA">
        <w:rPr>
          <w:rFonts w:ascii="Times New Roman" w:hAnsi="Times New Roman" w:cs="Times New Roman"/>
          <w:i/>
          <w:sz w:val="24"/>
          <w:szCs w:val="24"/>
        </w:rPr>
        <w:t>software</w:t>
      </w:r>
      <w:r w:rsidR="00364CC5" w:rsidRPr="00ED33FF">
        <w:rPr>
          <w:rFonts w:ascii="Times New Roman" w:hAnsi="Times New Roman" w:cs="Times New Roman"/>
          <w:sz w:val="24"/>
          <w:szCs w:val="24"/>
        </w:rPr>
        <w:t xml:space="preserve"> </w:t>
      </w:r>
      <w:bookmarkStart w:id="2" w:name="_Hlk54785014"/>
      <w:r w:rsidR="005300AF" w:rsidRPr="00CD71AA">
        <w:rPr>
          <w:rFonts w:ascii="Times New Roman" w:hAnsi="Times New Roman" w:cs="Times New Roman"/>
          <w:sz w:val="24"/>
          <w:szCs w:val="24"/>
        </w:rPr>
        <w:t>R-</w:t>
      </w:r>
      <w:proofErr w:type="spellStart"/>
      <w:r w:rsidR="005300AF" w:rsidRPr="00CD71AA">
        <w:rPr>
          <w:rFonts w:ascii="Times New Roman" w:hAnsi="Times New Roman" w:cs="Times New Roman"/>
          <w:sz w:val="24"/>
          <w:szCs w:val="24"/>
        </w:rPr>
        <w:t>program</w:t>
      </w:r>
      <w:bookmarkEnd w:id="2"/>
      <w:proofErr w:type="spellEnd"/>
      <w:r w:rsidR="00364CC5" w:rsidRPr="00ED33FF">
        <w:rPr>
          <w:rFonts w:ascii="Times New Roman" w:hAnsi="Times New Roman" w:cs="Times New Roman"/>
          <w:sz w:val="24"/>
          <w:szCs w:val="24"/>
        </w:rPr>
        <w:t xml:space="preserve"> para el manejo de la informaci</w:t>
      </w:r>
      <w:r w:rsidR="004E0B12" w:rsidRPr="00ED33FF">
        <w:rPr>
          <w:rFonts w:ascii="Times New Roman" w:hAnsi="Times New Roman" w:cs="Times New Roman"/>
          <w:sz w:val="24"/>
          <w:szCs w:val="24"/>
        </w:rPr>
        <w:t xml:space="preserve">ón y </w:t>
      </w:r>
      <w:r w:rsidR="00CD71AA">
        <w:rPr>
          <w:rFonts w:ascii="Times New Roman" w:hAnsi="Times New Roman" w:cs="Times New Roman"/>
          <w:sz w:val="24"/>
          <w:szCs w:val="24"/>
        </w:rPr>
        <w:t xml:space="preserve">para </w:t>
      </w:r>
      <w:r w:rsidR="004E0B12" w:rsidRPr="00ED33FF">
        <w:rPr>
          <w:rFonts w:ascii="Times New Roman" w:hAnsi="Times New Roman" w:cs="Times New Roman"/>
          <w:sz w:val="24"/>
          <w:szCs w:val="24"/>
        </w:rPr>
        <w:t>programar el modelo de Cox</w:t>
      </w:r>
      <w:r w:rsidR="00364CC5" w:rsidRPr="00ED33FF">
        <w:rPr>
          <w:rFonts w:ascii="Times New Roman" w:hAnsi="Times New Roman" w:cs="Times New Roman"/>
          <w:sz w:val="24"/>
          <w:szCs w:val="24"/>
        </w:rPr>
        <w:t xml:space="preserve"> con el fin de determinar que los datos sometidos cumplían </w:t>
      </w:r>
      <w:r w:rsidR="00D76832" w:rsidRPr="00ED33FF">
        <w:rPr>
          <w:rFonts w:ascii="Times New Roman" w:hAnsi="Times New Roman" w:cs="Times New Roman"/>
          <w:sz w:val="24"/>
          <w:szCs w:val="24"/>
        </w:rPr>
        <w:t xml:space="preserve">con los parámetros del supuesto del modelo de riesgos proporcionales, </w:t>
      </w:r>
      <w:r w:rsidR="00CD71AA">
        <w:rPr>
          <w:rFonts w:ascii="Times New Roman" w:hAnsi="Times New Roman" w:cs="Times New Roman"/>
          <w:sz w:val="24"/>
          <w:szCs w:val="24"/>
        </w:rPr>
        <w:t>donde</w:t>
      </w:r>
      <w:r w:rsidR="00D76832" w:rsidRPr="00ED33FF">
        <w:rPr>
          <w:rFonts w:ascii="Times New Roman" w:hAnsi="Times New Roman" w:cs="Times New Roman"/>
          <w:sz w:val="24"/>
          <w:szCs w:val="24"/>
        </w:rPr>
        <w:t xml:space="preserve"> el riesgo relativo o razón de riesgo (HR) de un individuo del grupo alternativo respecto a un individuo del grupo de referencia se supone constante a lo largo del tiempo </w:t>
      </w:r>
      <w:r w:rsidR="00F8712D" w:rsidRPr="00ED33FF">
        <w:rPr>
          <w:rFonts w:ascii="Times New Roman" w:hAnsi="Times New Roman" w:cs="Times New Roman"/>
          <w:sz w:val="24"/>
          <w:szCs w:val="24"/>
        </w:rPr>
        <w:t xml:space="preserve">(Gómez, </w:t>
      </w:r>
      <w:r w:rsidR="00276B0A">
        <w:rPr>
          <w:rFonts w:ascii="Times New Roman" w:hAnsi="Times New Roman" w:cs="Times New Roman"/>
          <w:sz w:val="24"/>
          <w:szCs w:val="24"/>
        </w:rPr>
        <w:t xml:space="preserve">3 de octubre de </w:t>
      </w:r>
      <w:r w:rsidR="00F8712D" w:rsidRPr="00ED33FF">
        <w:rPr>
          <w:rFonts w:ascii="Times New Roman" w:hAnsi="Times New Roman" w:cs="Times New Roman"/>
          <w:sz w:val="24"/>
          <w:szCs w:val="24"/>
        </w:rPr>
        <w:t>2012)</w:t>
      </w:r>
      <w:r w:rsidR="00CD71AA">
        <w:rPr>
          <w:rFonts w:ascii="Times New Roman" w:hAnsi="Times New Roman" w:cs="Times New Roman"/>
          <w:sz w:val="24"/>
          <w:szCs w:val="24"/>
        </w:rPr>
        <w:t>.</w:t>
      </w:r>
    </w:p>
    <w:p w14:paraId="511A29F5" w14:textId="1EC9F768" w:rsidR="00C64A22" w:rsidRPr="00ED33FF" w:rsidRDefault="00E2775B" w:rsidP="00A36FE9">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5300AF" w:rsidRPr="00ED33FF">
        <w:rPr>
          <w:rFonts w:ascii="Times New Roman" w:hAnsi="Times New Roman" w:cs="Times New Roman"/>
          <w:sz w:val="24"/>
          <w:szCs w:val="24"/>
        </w:rPr>
        <w:t>En la salida de</w:t>
      </w:r>
      <w:r w:rsidR="00CD71AA">
        <w:rPr>
          <w:rFonts w:ascii="Times New Roman" w:hAnsi="Times New Roman" w:cs="Times New Roman"/>
          <w:sz w:val="24"/>
          <w:szCs w:val="24"/>
        </w:rPr>
        <w:t>l</w:t>
      </w:r>
      <w:r w:rsidR="005300AF" w:rsidRPr="00ED33FF">
        <w:rPr>
          <w:rFonts w:ascii="Times New Roman" w:hAnsi="Times New Roman" w:cs="Times New Roman"/>
          <w:sz w:val="24"/>
          <w:szCs w:val="24"/>
        </w:rPr>
        <w:t xml:space="preserve"> </w:t>
      </w:r>
      <w:r w:rsidR="005300AF" w:rsidRPr="00CD71AA">
        <w:rPr>
          <w:rFonts w:ascii="Times New Roman" w:hAnsi="Times New Roman" w:cs="Times New Roman"/>
          <w:sz w:val="24"/>
          <w:szCs w:val="24"/>
        </w:rPr>
        <w:t>R-</w:t>
      </w:r>
      <w:proofErr w:type="spellStart"/>
      <w:r w:rsidR="005300AF" w:rsidRPr="00CD71AA">
        <w:rPr>
          <w:rFonts w:ascii="Times New Roman" w:hAnsi="Times New Roman" w:cs="Times New Roman"/>
          <w:sz w:val="24"/>
          <w:szCs w:val="24"/>
        </w:rPr>
        <w:t>program</w:t>
      </w:r>
      <w:proofErr w:type="spellEnd"/>
      <w:r w:rsidR="005300AF" w:rsidRPr="00ED33FF">
        <w:rPr>
          <w:rFonts w:ascii="Times New Roman" w:hAnsi="Times New Roman" w:cs="Times New Roman"/>
          <w:b/>
          <w:i/>
          <w:sz w:val="24"/>
          <w:szCs w:val="24"/>
        </w:rPr>
        <w:t xml:space="preserve"> </w:t>
      </w:r>
      <w:r w:rsidR="005300AF" w:rsidRPr="00ED33FF">
        <w:rPr>
          <w:rFonts w:ascii="Times New Roman" w:hAnsi="Times New Roman" w:cs="Times New Roman"/>
          <w:sz w:val="24"/>
          <w:szCs w:val="24"/>
        </w:rPr>
        <w:t>para este modelo se identifica</w:t>
      </w:r>
      <w:r w:rsidR="00CD71AA">
        <w:rPr>
          <w:rFonts w:ascii="Times New Roman" w:hAnsi="Times New Roman" w:cs="Times New Roman"/>
          <w:sz w:val="24"/>
          <w:szCs w:val="24"/>
        </w:rPr>
        <w:t>ron</w:t>
      </w:r>
      <w:r w:rsidR="005300AF" w:rsidRPr="00ED33FF">
        <w:rPr>
          <w:rFonts w:ascii="Times New Roman" w:hAnsi="Times New Roman" w:cs="Times New Roman"/>
          <w:sz w:val="24"/>
          <w:szCs w:val="24"/>
        </w:rPr>
        <w:t xml:space="preserve"> la taza de riesgo (HR), los coeficientes </w:t>
      </w:r>
      <w:r w:rsidR="00C64A22" w:rsidRPr="00ED33FF">
        <w:rPr>
          <w:rFonts w:ascii="Times New Roman" w:hAnsi="Times New Roman" w:cs="Times New Roman"/>
          <w:sz w:val="24"/>
          <w:szCs w:val="24"/>
        </w:rPr>
        <w:t>β y la significancia de estos dentro del modelo, verificado</w:t>
      </w:r>
      <w:r w:rsidR="00CD71AA">
        <w:rPr>
          <w:rFonts w:ascii="Times New Roman" w:hAnsi="Times New Roman" w:cs="Times New Roman"/>
          <w:sz w:val="24"/>
          <w:szCs w:val="24"/>
        </w:rPr>
        <w:t>s</w:t>
      </w:r>
      <w:r w:rsidR="00C64A22" w:rsidRPr="00ED33FF">
        <w:rPr>
          <w:rFonts w:ascii="Times New Roman" w:hAnsi="Times New Roman" w:cs="Times New Roman"/>
          <w:sz w:val="24"/>
          <w:szCs w:val="24"/>
        </w:rPr>
        <w:t xml:space="preserve"> a través del </w:t>
      </w:r>
      <w:r w:rsidR="00C64A22" w:rsidRPr="00ED33FF">
        <w:rPr>
          <w:rFonts w:ascii="Times New Roman" w:hAnsi="Times New Roman" w:cs="Times New Roman"/>
          <w:i/>
          <w:sz w:val="24"/>
          <w:szCs w:val="24"/>
        </w:rPr>
        <w:t>p-</w:t>
      </w:r>
      <w:proofErr w:type="spellStart"/>
      <w:r w:rsidR="00C64A22" w:rsidRPr="00ED33FF">
        <w:rPr>
          <w:rFonts w:ascii="Times New Roman" w:hAnsi="Times New Roman" w:cs="Times New Roman"/>
          <w:i/>
          <w:sz w:val="24"/>
          <w:szCs w:val="24"/>
        </w:rPr>
        <w:t>value</w:t>
      </w:r>
      <w:proofErr w:type="spellEnd"/>
      <w:r w:rsidR="00C64A22" w:rsidRPr="00ED33FF">
        <w:rPr>
          <w:rFonts w:ascii="Times New Roman" w:hAnsi="Times New Roman" w:cs="Times New Roman"/>
          <w:i/>
          <w:sz w:val="24"/>
          <w:szCs w:val="24"/>
        </w:rPr>
        <w:t>.</w:t>
      </w:r>
      <w:r w:rsidR="00CD71AA">
        <w:rPr>
          <w:rFonts w:ascii="Times New Roman" w:hAnsi="Times New Roman" w:cs="Times New Roman"/>
          <w:i/>
          <w:sz w:val="24"/>
          <w:szCs w:val="24"/>
        </w:rPr>
        <w:t xml:space="preserve"> </w:t>
      </w:r>
      <w:r w:rsidR="00CD71AA">
        <w:rPr>
          <w:rFonts w:ascii="Times New Roman" w:hAnsi="Times New Roman" w:cs="Times New Roman"/>
          <w:sz w:val="24"/>
          <w:szCs w:val="24"/>
        </w:rPr>
        <w:t>Al respecto,</w:t>
      </w:r>
      <w:r w:rsidR="005A5D59" w:rsidRPr="00ED33FF">
        <w:rPr>
          <w:rFonts w:ascii="Times New Roman" w:hAnsi="Times New Roman" w:cs="Times New Roman"/>
          <w:sz w:val="24"/>
          <w:szCs w:val="24"/>
        </w:rPr>
        <w:t xml:space="preserve"> </w:t>
      </w:r>
      <w:r w:rsidR="00C64A22" w:rsidRPr="00ED33FF">
        <w:rPr>
          <w:rFonts w:ascii="Times New Roman" w:hAnsi="Times New Roman" w:cs="Times New Roman"/>
          <w:sz w:val="24"/>
          <w:szCs w:val="24"/>
        </w:rPr>
        <w:t>Reyes-Méndez</w:t>
      </w:r>
      <w:r w:rsidR="0037415C" w:rsidRPr="00ED33FF">
        <w:rPr>
          <w:rFonts w:ascii="Times New Roman" w:hAnsi="Times New Roman" w:cs="Times New Roman"/>
          <w:sz w:val="24"/>
          <w:szCs w:val="24"/>
        </w:rPr>
        <w:t xml:space="preserve"> </w:t>
      </w:r>
      <w:r w:rsidR="00691B1F" w:rsidRPr="00CD71AA">
        <w:rPr>
          <w:rFonts w:ascii="Times New Roman" w:hAnsi="Times New Roman" w:cs="Times New Roman"/>
          <w:i/>
          <w:sz w:val="24"/>
          <w:szCs w:val="24"/>
        </w:rPr>
        <w:t>et al</w:t>
      </w:r>
      <w:r w:rsidR="00691B1F" w:rsidRPr="00ED33FF">
        <w:rPr>
          <w:rFonts w:ascii="Times New Roman" w:hAnsi="Times New Roman" w:cs="Times New Roman"/>
          <w:sz w:val="24"/>
          <w:szCs w:val="24"/>
        </w:rPr>
        <w:t xml:space="preserve">. (2019) </w:t>
      </w:r>
      <w:r w:rsidR="00C64A22" w:rsidRPr="00ED33FF">
        <w:rPr>
          <w:rFonts w:ascii="Times New Roman" w:hAnsi="Times New Roman" w:cs="Times New Roman"/>
          <w:sz w:val="24"/>
          <w:szCs w:val="24"/>
        </w:rPr>
        <w:t>explica</w:t>
      </w:r>
      <w:r w:rsidR="00CD71AA">
        <w:rPr>
          <w:rFonts w:ascii="Times New Roman" w:hAnsi="Times New Roman" w:cs="Times New Roman"/>
          <w:sz w:val="24"/>
          <w:szCs w:val="24"/>
        </w:rPr>
        <w:t>n</w:t>
      </w:r>
      <w:r w:rsidR="00C64A22" w:rsidRPr="00ED33FF">
        <w:rPr>
          <w:rFonts w:ascii="Times New Roman" w:hAnsi="Times New Roman" w:cs="Times New Roman"/>
          <w:sz w:val="24"/>
          <w:szCs w:val="24"/>
        </w:rPr>
        <w:t xml:space="preserve"> que si una tasa de riesgo es mayor que uno</w:t>
      </w:r>
      <w:r w:rsidR="004E0B12" w:rsidRPr="00ED33FF">
        <w:rPr>
          <w:rFonts w:ascii="Times New Roman" w:hAnsi="Times New Roman" w:cs="Times New Roman"/>
          <w:sz w:val="24"/>
          <w:szCs w:val="24"/>
        </w:rPr>
        <w:t xml:space="preserve"> </w:t>
      </w:r>
      <w:r w:rsidR="00CD71AA">
        <w:rPr>
          <w:rFonts w:ascii="Times New Roman" w:hAnsi="Times New Roman" w:cs="Times New Roman"/>
          <w:sz w:val="24"/>
          <w:szCs w:val="24"/>
        </w:rPr>
        <w:t>(</w:t>
      </w:r>
      <w:r w:rsidR="00C64A22" w:rsidRPr="00ED33FF">
        <w:rPr>
          <w:rFonts w:ascii="Times New Roman" w:hAnsi="Times New Roman" w:cs="Times New Roman"/>
          <w:sz w:val="24"/>
          <w:szCs w:val="24"/>
        </w:rPr>
        <w:t>HR</w:t>
      </w:r>
      <w:r w:rsidR="00CD71AA">
        <w:rPr>
          <w:rFonts w:ascii="Times New Roman" w:hAnsi="Times New Roman" w:cs="Times New Roman"/>
          <w:sz w:val="24"/>
          <w:szCs w:val="24"/>
        </w:rPr>
        <w:t> </w:t>
      </w:r>
      <w:r w:rsidR="00C64A22" w:rsidRPr="00ED33FF">
        <w:rPr>
          <w:rFonts w:ascii="Times New Roman" w:hAnsi="Times New Roman" w:cs="Times New Roman"/>
          <w:sz w:val="24"/>
          <w:szCs w:val="24"/>
        </w:rPr>
        <w:t>&gt;</w:t>
      </w:r>
      <w:r w:rsidR="00CD71AA">
        <w:rPr>
          <w:rFonts w:ascii="Times New Roman" w:hAnsi="Times New Roman" w:cs="Times New Roman"/>
          <w:sz w:val="24"/>
          <w:szCs w:val="24"/>
        </w:rPr>
        <w:t> </w:t>
      </w:r>
      <w:r w:rsidR="004E0B12" w:rsidRPr="00ED33FF">
        <w:rPr>
          <w:rFonts w:ascii="Times New Roman" w:hAnsi="Times New Roman" w:cs="Times New Roman"/>
          <w:sz w:val="24"/>
          <w:szCs w:val="24"/>
        </w:rPr>
        <w:t>1</w:t>
      </w:r>
      <w:r w:rsidR="00CD71AA">
        <w:rPr>
          <w:rFonts w:ascii="Times New Roman" w:hAnsi="Times New Roman" w:cs="Times New Roman"/>
          <w:sz w:val="24"/>
          <w:szCs w:val="24"/>
        </w:rPr>
        <w:t xml:space="preserve">), </w:t>
      </w:r>
      <w:r w:rsidR="00C64A22" w:rsidRPr="00ED33FF">
        <w:rPr>
          <w:rFonts w:ascii="Times New Roman" w:hAnsi="Times New Roman" w:cs="Times New Roman"/>
          <w:sz w:val="24"/>
          <w:szCs w:val="24"/>
        </w:rPr>
        <w:t>se incrementa el riesgo. Si HR</w:t>
      </w:r>
      <w:r w:rsidR="00CD71AA">
        <w:rPr>
          <w:rFonts w:ascii="Times New Roman" w:hAnsi="Times New Roman" w:cs="Times New Roman"/>
          <w:sz w:val="24"/>
          <w:szCs w:val="24"/>
        </w:rPr>
        <w:t> </w:t>
      </w:r>
      <w:r w:rsidR="00C64A22" w:rsidRPr="00ED33FF">
        <w:rPr>
          <w:rFonts w:ascii="Times New Roman" w:hAnsi="Times New Roman" w:cs="Times New Roman"/>
          <w:sz w:val="24"/>
          <w:szCs w:val="24"/>
        </w:rPr>
        <w:t>&lt;</w:t>
      </w:r>
      <w:r w:rsidR="00CD71AA">
        <w:rPr>
          <w:rFonts w:ascii="Times New Roman" w:hAnsi="Times New Roman" w:cs="Times New Roman"/>
          <w:sz w:val="24"/>
          <w:szCs w:val="24"/>
        </w:rPr>
        <w:t> </w:t>
      </w:r>
      <w:r w:rsidR="00C64A22" w:rsidRPr="00ED33FF">
        <w:rPr>
          <w:rFonts w:ascii="Times New Roman" w:hAnsi="Times New Roman" w:cs="Times New Roman"/>
          <w:sz w:val="24"/>
          <w:szCs w:val="24"/>
        </w:rPr>
        <w:t>1</w:t>
      </w:r>
      <w:r w:rsidR="00CD71AA">
        <w:rPr>
          <w:rFonts w:ascii="Times New Roman" w:hAnsi="Times New Roman" w:cs="Times New Roman"/>
          <w:sz w:val="24"/>
          <w:szCs w:val="24"/>
        </w:rPr>
        <w:t>,</w:t>
      </w:r>
      <w:r w:rsidR="00C64A22" w:rsidRPr="00ED33FF">
        <w:rPr>
          <w:rFonts w:ascii="Times New Roman" w:hAnsi="Times New Roman" w:cs="Times New Roman"/>
          <w:sz w:val="24"/>
          <w:szCs w:val="24"/>
        </w:rPr>
        <w:t xml:space="preserve"> el riesgo se reduce. Si HR</w:t>
      </w:r>
      <w:r w:rsidR="00CD71AA">
        <w:rPr>
          <w:rFonts w:ascii="Times New Roman" w:hAnsi="Times New Roman" w:cs="Times New Roman"/>
          <w:sz w:val="24"/>
          <w:szCs w:val="24"/>
        </w:rPr>
        <w:t xml:space="preserve"> </w:t>
      </w:r>
      <w:r w:rsidR="00C64A22" w:rsidRPr="00ED33FF">
        <w:rPr>
          <w:rFonts w:ascii="Times New Roman" w:hAnsi="Times New Roman" w:cs="Times New Roman"/>
          <w:sz w:val="24"/>
          <w:szCs w:val="24"/>
        </w:rPr>
        <w:t>=</w:t>
      </w:r>
      <w:r w:rsidR="00CD71AA">
        <w:rPr>
          <w:rFonts w:ascii="Times New Roman" w:hAnsi="Times New Roman" w:cs="Times New Roman"/>
          <w:sz w:val="24"/>
          <w:szCs w:val="24"/>
        </w:rPr>
        <w:t xml:space="preserve"> </w:t>
      </w:r>
      <w:r w:rsidR="00C64A22" w:rsidRPr="00ED33FF">
        <w:rPr>
          <w:rFonts w:ascii="Times New Roman" w:hAnsi="Times New Roman" w:cs="Times New Roman"/>
          <w:sz w:val="24"/>
          <w:szCs w:val="24"/>
        </w:rPr>
        <w:t>1</w:t>
      </w:r>
      <w:r w:rsidR="00CD71AA">
        <w:rPr>
          <w:rFonts w:ascii="Times New Roman" w:hAnsi="Times New Roman" w:cs="Times New Roman"/>
          <w:sz w:val="24"/>
          <w:szCs w:val="24"/>
        </w:rPr>
        <w:t>,</w:t>
      </w:r>
      <w:r w:rsidR="00C64A22" w:rsidRPr="00ED33FF">
        <w:rPr>
          <w:rFonts w:ascii="Times New Roman" w:hAnsi="Times New Roman" w:cs="Times New Roman"/>
          <w:sz w:val="24"/>
          <w:szCs w:val="24"/>
        </w:rPr>
        <w:t xml:space="preserve"> entonces no hay efecto. En los estudios de cáncer, si existe una covariable con HR</w:t>
      </w:r>
      <w:r w:rsidR="0059294A">
        <w:rPr>
          <w:rFonts w:ascii="Times New Roman" w:hAnsi="Times New Roman" w:cs="Times New Roman"/>
          <w:sz w:val="24"/>
          <w:szCs w:val="24"/>
        </w:rPr>
        <w:t xml:space="preserve"> </w:t>
      </w:r>
      <w:r w:rsidR="00C64A22" w:rsidRPr="00ED33FF">
        <w:rPr>
          <w:rFonts w:ascii="Times New Roman" w:hAnsi="Times New Roman" w:cs="Times New Roman"/>
          <w:sz w:val="24"/>
          <w:szCs w:val="24"/>
        </w:rPr>
        <w:t>&gt;</w:t>
      </w:r>
      <w:r w:rsidR="0059294A">
        <w:rPr>
          <w:rFonts w:ascii="Times New Roman" w:hAnsi="Times New Roman" w:cs="Times New Roman"/>
          <w:sz w:val="24"/>
          <w:szCs w:val="24"/>
        </w:rPr>
        <w:t xml:space="preserve"> </w:t>
      </w:r>
      <w:r w:rsidR="00C64A22" w:rsidRPr="00ED33FF">
        <w:rPr>
          <w:rFonts w:ascii="Times New Roman" w:hAnsi="Times New Roman" w:cs="Times New Roman"/>
          <w:sz w:val="24"/>
          <w:szCs w:val="24"/>
        </w:rPr>
        <w:t>1</w:t>
      </w:r>
      <w:r w:rsidR="0059294A">
        <w:rPr>
          <w:rFonts w:ascii="Times New Roman" w:hAnsi="Times New Roman" w:cs="Times New Roman"/>
          <w:sz w:val="24"/>
          <w:szCs w:val="24"/>
        </w:rPr>
        <w:t xml:space="preserve">, </w:t>
      </w:r>
      <w:r w:rsidR="00C64A22" w:rsidRPr="00ED33FF">
        <w:rPr>
          <w:rFonts w:ascii="Times New Roman" w:hAnsi="Times New Roman" w:cs="Times New Roman"/>
          <w:sz w:val="24"/>
          <w:szCs w:val="24"/>
        </w:rPr>
        <w:t xml:space="preserve">se le denomina </w:t>
      </w:r>
      <w:r w:rsidR="00C64A22" w:rsidRPr="0059294A">
        <w:rPr>
          <w:rFonts w:ascii="Times New Roman" w:hAnsi="Times New Roman" w:cs="Times New Roman"/>
          <w:i/>
          <w:sz w:val="24"/>
          <w:szCs w:val="24"/>
        </w:rPr>
        <w:t>factor de mal pronóstico</w:t>
      </w:r>
      <w:r w:rsidR="00C64A22" w:rsidRPr="00ED33FF">
        <w:rPr>
          <w:rFonts w:ascii="Times New Roman" w:hAnsi="Times New Roman" w:cs="Times New Roman"/>
          <w:sz w:val="24"/>
          <w:szCs w:val="24"/>
        </w:rPr>
        <w:t>, y HR</w:t>
      </w:r>
      <w:r w:rsidR="0059294A">
        <w:rPr>
          <w:rFonts w:ascii="Times New Roman" w:hAnsi="Times New Roman" w:cs="Times New Roman"/>
          <w:sz w:val="24"/>
          <w:szCs w:val="24"/>
        </w:rPr>
        <w:t xml:space="preserve"> </w:t>
      </w:r>
      <w:r w:rsidR="00C64A22" w:rsidRPr="00ED33FF">
        <w:rPr>
          <w:rFonts w:ascii="Times New Roman" w:hAnsi="Times New Roman" w:cs="Times New Roman"/>
          <w:sz w:val="24"/>
          <w:szCs w:val="24"/>
        </w:rPr>
        <w:t>&lt;</w:t>
      </w:r>
      <w:r w:rsidR="0059294A">
        <w:rPr>
          <w:rFonts w:ascii="Times New Roman" w:hAnsi="Times New Roman" w:cs="Times New Roman"/>
          <w:sz w:val="24"/>
          <w:szCs w:val="24"/>
        </w:rPr>
        <w:t xml:space="preserve"> </w:t>
      </w:r>
      <w:r w:rsidR="00C64A22" w:rsidRPr="00ED33FF">
        <w:rPr>
          <w:rFonts w:ascii="Times New Roman" w:hAnsi="Times New Roman" w:cs="Times New Roman"/>
          <w:sz w:val="24"/>
          <w:szCs w:val="24"/>
        </w:rPr>
        <w:t xml:space="preserve">1 es nombrado </w:t>
      </w:r>
      <w:r w:rsidR="00C64A22" w:rsidRPr="0059294A">
        <w:rPr>
          <w:rFonts w:ascii="Times New Roman" w:hAnsi="Times New Roman" w:cs="Times New Roman"/>
          <w:i/>
          <w:sz w:val="24"/>
          <w:szCs w:val="24"/>
        </w:rPr>
        <w:t>factor de buen pronóstico</w:t>
      </w:r>
      <w:r w:rsidR="00C64A22" w:rsidRPr="00ED33FF">
        <w:rPr>
          <w:rFonts w:ascii="Times New Roman" w:hAnsi="Times New Roman" w:cs="Times New Roman"/>
          <w:sz w:val="24"/>
          <w:szCs w:val="24"/>
        </w:rPr>
        <w:t>.</w:t>
      </w:r>
    </w:p>
    <w:p w14:paraId="5B950F90" w14:textId="77777777" w:rsidR="0050687F" w:rsidRPr="00ED33FF" w:rsidRDefault="0050687F" w:rsidP="00A36FE9">
      <w:pPr>
        <w:spacing w:after="0" w:line="360" w:lineRule="auto"/>
        <w:jc w:val="both"/>
        <w:rPr>
          <w:rFonts w:ascii="Times New Roman" w:hAnsi="Times New Roman" w:cs="Times New Roman"/>
          <w:sz w:val="24"/>
          <w:szCs w:val="24"/>
        </w:rPr>
      </w:pPr>
    </w:p>
    <w:p w14:paraId="429A2A55" w14:textId="45252560" w:rsidR="00156688" w:rsidRPr="00ED33FF" w:rsidRDefault="00E2775B" w:rsidP="00A36FE9">
      <w:pPr>
        <w:spacing w:after="0" w:line="360" w:lineRule="auto"/>
        <w:jc w:val="center"/>
        <w:rPr>
          <w:rFonts w:ascii="Times New Roman" w:hAnsi="Times New Roman" w:cs="Times New Roman"/>
          <w:b/>
          <w:sz w:val="28"/>
          <w:szCs w:val="28"/>
        </w:rPr>
      </w:pPr>
      <w:r w:rsidRPr="00ED33FF">
        <w:rPr>
          <w:rFonts w:ascii="Times New Roman" w:hAnsi="Times New Roman" w:cs="Times New Roman"/>
          <w:b/>
          <w:sz w:val="28"/>
          <w:szCs w:val="28"/>
        </w:rPr>
        <w:t>Evaluación de c</w:t>
      </w:r>
      <w:r w:rsidR="007413D9" w:rsidRPr="00ED33FF">
        <w:rPr>
          <w:rFonts w:ascii="Times New Roman" w:hAnsi="Times New Roman" w:cs="Times New Roman"/>
          <w:b/>
          <w:sz w:val="28"/>
          <w:szCs w:val="28"/>
        </w:rPr>
        <w:t>ontrastes para verificación de parámetros</w:t>
      </w:r>
      <w:r w:rsidR="0059294A">
        <w:rPr>
          <w:rFonts w:ascii="Times New Roman" w:hAnsi="Times New Roman" w:cs="Times New Roman"/>
          <w:b/>
          <w:sz w:val="28"/>
          <w:szCs w:val="28"/>
        </w:rPr>
        <w:t xml:space="preserve"> </w:t>
      </w:r>
    </w:p>
    <w:p w14:paraId="69DA2D76" w14:textId="2F40E493" w:rsidR="002858BD" w:rsidRPr="00ED33FF" w:rsidRDefault="002858BD" w:rsidP="00A36FE9">
      <w:pPr>
        <w:spacing w:after="0" w:line="360" w:lineRule="auto"/>
        <w:ind w:firstLine="708"/>
        <w:jc w:val="both"/>
        <w:rPr>
          <w:rFonts w:ascii="Times New Roman" w:hAnsi="Times New Roman" w:cs="Times New Roman"/>
          <w:sz w:val="24"/>
          <w:szCs w:val="24"/>
        </w:rPr>
      </w:pPr>
      <w:r w:rsidRPr="00ED33FF">
        <w:rPr>
          <w:rFonts w:ascii="Times New Roman" w:hAnsi="Times New Roman" w:cs="Times New Roman"/>
          <w:sz w:val="24"/>
          <w:szCs w:val="24"/>
        </w:rPr>
        <w:t>Existen tres pruebas que se aplican al modelo de Cox con el fin de validar los supuestos del modelo</w:t>
      </w:r>
      <w:r w:rsidR="0059294A">
        <w:rPr>
          <w:rFonts w:ascii="Times New Roman" w:hAnsi="Times New Roman" w:cs="Times New Roman"/>
          <w:sz w:val="24"/>
          <w:szCs w:val="24"/>
        </w:rPr>
        <w:t>:</w:t>
      </w:r>
      <w:r w:rsidRPr="00ED33FF">
        <w:rPr>
          <w:rFonts w:ascii="Times New Roman" w:hAnsi="Times New Roman" w:cs="Times New Roman"/>
          <w:sz w:val="24"/>
          <w:szCs w:val="24"/>
        </w:rPr>
        <w:t xml:space="preserve"> el contraste de la razón de verosimilitud, el contraste de Wald y la prueba log</w:t>
      </w:r>
      <w:r w:rsidR="0059294A">
        <w:rPr>
          <w:rFonts w:ascii="Times New Roman" w:hAnsi="Times New Roman" w:cs="Times New Roman"/>
          <w:sz w:val="24"/>
          <w:szCs w:val="24"/>
        </w:rPr>
        <w:t>-</w:t>
      </w:r>
      <w:proofErr w:type="spellStart"/>
      <w:r w:rsidRPr="00ED33FF">
        <w:rPr>
          <w:rFonts w:ascii="Times New Roman" w:hAnsi="Times New Roman" w:cs="Times New Roman"/>
          <w:sz w:val="24"/>
          <w:szCs w:val="24"/>
        </w:rPr>
        <w:t>rank</w:t>
      </w:r>
      <w:proofErr w:type="spellEnd"/>
      <w:r w:rsidRPr="00ED33FF">
        <w:rPr>
          <w:rFonts w:ascii="Times New Roman" w:hAnsi="Times New Roman" w:cs="Times New Roman"/>
          <w:sz w:val="24"/>
          <w:szCs w:val="24"/>
        </w:rPr>
        <w:t>.</w:t>
      </w:r>
    </w:p>
    <w:p w14:paraId="4A1AACCC" w14:textId="7438387B" w:rsidR="00156688" w:rsidRPr="00ED33FF" w:rsidRDefault="00D3491A" w:rsidP="00A36FE9">
      <w:pPr>
        <w:pStyle w:val="Prrafodelista"/>
        <w:numPr>
          <w:ilvl w:val="0"/>
          <w:numId w:val="1"/>
        </w:numPr>
        <w:spacing w:after="0" w:line="360" w:lineRule="auto"/>
        <w:jc w:val="both"/>
        <w:rPr>
          <w:rFonts w:ascii="Times New Roman" w:hAnsi="Times New Roman" w:cs="Times New Roman"/>
          <w:b/>
          <w:sz w:val="24"/>
          <w:szCs w:val="24"/>
        </w:rPr>
      </w:pPr>
      <w:r w:rsidRPr="00ED33FF">
        <w:rPr>
          <w:rFonts w:ascii="Times New Roman" w:hAnsi="Times New Roman" w:cs="Times New Roman"/>
          <w:sz w:val="24"/>
          <w:szCs w:val="24"/>
        </w:rPr>
        <w:t>El contraste de la razón de verosimilitud</w:t>
      </w:r>
      <w:r w:rsidR="007413D9" w:rsidRPr="00ED33FF">
        <w:rPr>
          <w:rFonts w:ascii="Times New Roman" w:hAnsi="Times New Roman" w:cs="Times New Roman"/>
          <w:sz w:val="24"/>
          <w:szCs w:val="24"/>
        </w:rPr>
        <w:t xml:space="preserve"> </w:t>
      </w:r>
      <w:r w:rsidR="00156688" w:rsidRPr="00ED33FF">
        <w:rPr>
          <w:rFonts w:ascii="Times New Roman" w:hAnsi="Times New Roman" w:cs="Times New Roman"/>
          <w:sz w:val="24"/>
          <w:szCs w:val="24"/>
        </w:rPr>
        <w:t xml:space="preserve">permitió verificar que las </w:t>
      </w:r>
      <w:r w:rsidR="00691B1F" w:rsidRPr="00ED33FF">
        <w:rPr>
          <w:rFonts w:ascii="Times New Roman" w:hAnsi="Times New Roman" w:cs="Times New Roman"/>
          <w:sz w:val="24"/>
          <w:szCs w:val="24"/>
        </w:rPr>
        <w:t>covariables (</w:t>
      </w:r>
      <w:r w:rsidR="00156688" w:rsidRPr="00ED33FF">
        <w:rPr>
          <w:rFonts w:ascii="Times New Roman" w:hAnsi="Times New Roman" w:cs="Times New Roman"/>
          <w:sz w:val="24"/>
          <w:szCs w:val="24"/>
        </w:rPr>
        <w:t>en este estudio llamad</w:t>
      </w:r>
      <w:r w:rsidR="0059294A">
        <w:rPr>
          <w:rFonts w:ascii="Times New Roman" w:hAnsi="Times New Roman" w:cs="Times New Roman"/>
          <w:sz w:val="24"/>
          <w:szCs w:val="24"/>
        </w:rPr>
        <w:t>a</w:t>
      </w:r>
      <w:r w:rsidR="00156688" w:rsidRPr="00ED33FF">
        <w:rPr>
          <w:rFonts w:ascii="Times New Roman" w:hAnsi="Times New Roman" w:cs="Times New Roman"/>
          <w:sz w:val="24"/>
          <w:szCs w:val="24"/>
        </w:rPr>
        <w:t xml:space="preserve">s </w:t>
      </w:r>
      <w:r w:rsidR="00691B1F" w:rsidRPr="0059294A">
        <w:rPr>
          <w:rFonts w:ascii="Times New Roman" w:hAnsi="Times New Roman" w:cs="Times New Roman"/>
          <w:i/>
          <w:sz w:val="24"/>
          <w:szCs w:val="24"/>
        </w:rPr>
        <w:t>factores</w:t>
      </w:r>
      <w:r w:rsidR="00691B1F" w:rsidRPr="00ED33FF">
        <w:rPr>
          <w:rFonts w:ascii="Times New Roman" w:hAnsi="Times New Roman" w:cs="Times New Roman"/>
          <w:sz w:val="24"/>
          <w:szCs w:val="24"/>
        </w:rPr>
        <w:t xml:space="preserve">) </w:t>
      </w:r>
      <w:r w:rsidR="00691B1F" w:rsidRPr="00ED33FF">
        <w:rPr>
          <w:rFonts w:ascii="Times New Roman" w:eastAsiaTheme="minorEastAsia" w:hAnsi="Times New Roman" w:cs="Times New Roman"/>
          <w:sz w:val="24"/>
          <w:szCs w:val="24"/>
        </w:rPr>
        <w:t>son</w:t>
      </w:r>
      <w:r w:rsidRPr="00ED33FF">
        <w:rPr>
          <w:rFonts w:ascii="Times New Roman" w:eastAsiaTheme="minorEastAsia" w:hAnsi="Times New Roman" w:cs="Times New Roman"/>
          <w:sz w:val="24"/>
          <w:szCs w:val="24"/>
        </w:rPr>
        <w:t xml:space="preserve"> independientes un</w:t>
      </w:r>
      <w:r w:rsidR="0059294A">
        <w:rPr>
          <w:rFonts w:ascii="Times New Roman" w:eastAsiaTheme="minorEastAsia" w:hAnsi="Times New Roman" w:cs="Times New Roman"/>
          <w:sz w:val="24"/>
          <w:szCs w:val="24"/>
        </w:rPr>
        <w:t>a</w:t>
      </w:r>
      <w:r w:rsidRPr="00ED33FF">
        <w:rPr>
          <w:rFonts w:ascii="Times New Roman" w:eastAsiaTheme="minorEastAsia" w:hAnsi="Times New Roman" w:cs="Times New Roman"/>
          <w:sz w:val="24"/>
          <w:szCs w:val="24"/>
        </w:rPr>
        <w:t xml:space="preserve"> de otr</w:t>
      </w:r>
      <w:r w:rsidR="0059294A">
        <w:rPr>
          <w:rFonts w:ascii="Times New Roman" w:eastAsiaTheme="minorEastAsia" w:hAnsi="Times New Roman" w:cs="Times New Roman"/>
          <w:sz w:val="24"/>
          <w:szCs w:val="24"/>
        </w:rPr>
        <w:t>a</w:t>
      </w:r>
      <w:r w:rsidR="00763E9C" w:rsidRPr="00ED33FF">
        <w:rPr>
          <w:rFonts w:ascii="Times New Roman" w:eastAsiaTheme="minorEastAsia" w:hAnsi="Times New Roman" w:cs="Times New Roman"/>
          <w:sz w:val="24"/>
          <w:szCs w:val="24"/>
        </w:rPr>
        <w:t xml:space="preserve"> </w:t>
      </w:r>
      <w:r w:rsidR="0059294A">
        <w:rPr>
          <w:rFonts w:ascii="Times New Roman" w:eastAsiaTheme="minorEastAsia" w:hAnsi="Times New Roman" w:cs="Times New Roman"/>
          <w:sz w:val="24"/>
          <w:szCs w:val="24"/>
        </w:rPr>
        <w:t>(</w:t>
      </w:r>
      <w:r w:rsidR="00F8712D" w:rsidRPr="00ED33FF">
        <w:rPr>
          <w:rFonts w:ascii="Times New Roman" w:eastAsiaTheme="minorEastAsia" w:hAnsi="Times New Roman" w:cs="Times New Roman"/>
          <w:sz w:val="24"/>
          <w:szCs w:val="24"/>
        </w:rPr>
        <w:t>Reyes-</w:t>
      </w:r>
      <w:r w:rsidR="0059294A" w:rsidRPr="00ED33FF">
        <w:rPr>
          <w:rFonts w:ascii="Times New Roman" w:eastAsiaTheme="minorEastAsia" w:hAnsi="Times New Roman" w:cs="Times New Roman"/>
          <w:sz w:val="24"/>
          <w:szCs w:val="24"/>
        </w:rPr>
        <w:t>Méndez</w:t>
      </w:r>
      <w:r w:rsidR="005A5D59" w:rsidRPr="00ED33FF">
        <w:rPr>
          <w:rFonts w:ascii="Times New Roman" w:eastAsiaTheme="minorEastAsia" w:hAnsi="Times New Roman" w:cs="Times New Roman"/>
          <w:sz w:val="24"/>
          <w:szCs w:val="24"/>
        </w:rPr>
        <w:t xml:space="preserve"> </w:t>
      </w:r>
      <w:r w:rsidR="005A5D59" w:rsidRPr="0059294A">
        <w:rPr>
          <w:rFonts w:ascii="Times New Roman" w:eastAsiaTheme="minorEastAsia" w:hAnsi="Times New Roman" w:cs="Times New Roman"/>
          <w:i/>
          <w:sz w:val="24"/>
          <w:szCs w:val="24"/>
        </w:rPr>
        <w:t>et al</w:t>
      </w:r>
      <w:r w:rsidR="005A5D59" w:rsidRPr="00ED33FF">
        <w:rPr>
          <w:rFonts w:ascii="Times New Roman" w:eastAsiaTheme="minorEastAsia" w:hAnsi="Times New Roman" w:cs="Times New Roman"/>
          <w:sz w:val="24"/>
          <w:szCs w:val="24"/>
        </w:rPr>
        <w:t>.</w:t>
      </w:r>
      <w:r w:rsidR="0059294A">
        <w:rPr>
          <w:rFonts w:ascii="Times New Roman" w:eastAsiaTheme="minorEastAsia" w:hAnsi="Times New Roman" w:cs="Times New Roman"/>
          <w:sz w:val="24"/>
          <w:szCs w:val="24"/>
        </w:rPr>
        <w:t>,</w:t>
      </w:r>
      <w:r w:rsidR="00F8712D" w:rsidRPr="00ED33FF">
        <w:rPr>
          <w:rFonts w:ascii="Times New Roman" w:eastAsiaTheme="minorEastAsia" w:hAnsi="Times New Roman" w:cs="Times New Roman"/>
          <w:sz w:val="24"/>
          <w:szCs w:val="24"/>
        </w:rPr>
        <w:t xml:space="preserve"> 2019</w:t>
      </w:r>
      <w:r w:rsidR="00763E9C" w:rsidRPr="00ED33FF">
        <w:rPr>
          <w:rFonts w:ascii="Times New Roman" w:eastAsiaTheme="minorEastAsia" w:hAnsi="Times New Roman" w:cs="Times New Roman"/>
          <w:sz w:val="24"/>
          <w:szCs w:val="24"/>
        </w:rPr>
        <w:t>)</w:t>
      </w:r>
      <w:r w:rsidR="0059294A">
        <w:rPr>
          <w:rFonts w:ascii="Times New Roman" w:eastAsiaTheme="minorEastAsia" w:hAnsi="Times New Roman" w:cs="Times New Roman"/>
          <w:sz w:val="24"/>
          <w:szCs w:val="24"/>
        </w:rPr>
        <w:t>.</w:t>
      </w:r>
    </w:p>
    <w:p w14:paraId="4BD814D4" w14:textId="01F092D5" w:rsidR="00156688" w:rsidRPr="00ED33FF" w:rsidRDefault="00FF2F0B" w:rsidP="00A36FE9">
      <w:pPr>
        <w:pStyle w:val="Prrafodelista"/>
        <w:numPr>
          <w:ilvl w:val="0"/>
          <w:numId w:val="1"/>
        </w:numPr>
        <w:spacing w:after="0" w:line="360" w:lineRule="auto"/>
        <w:jc w:val="both"/>
        <w:rPr>
          <w:rFonts w:ascii="Times New Roman" w:hAnsi="Times New Roman" w:cs="Times New Roman"/>
          <w:b/>
          <w:sz w:val="24"/>
          <w:szCs w:val="24"/>
        </w:rPr>
      </w:pPr>
      <w:r w:rsidRPr="00ED33FF">
        <w:rPr>
          <w:rFonts w:ascii="Times New Roman" w:hAnsi="Times New Roman" w:cs="Times New Roman"/>
          <w:color w:val="202122"/>
          <w:sz w:val="24"/>
          <w:szCs w:val="24"/>
          <w:shd w:val="clear" w:color="auto" w:fill="FFFFFF"/>
        </w:rPr>
        <w:lastRenderedPageBreak/>
        <w:t>La prueba de Wald se utiliza para poder determinar el verdadero valor de los parámetros basándose en la estimación de la muestra</w:t>
      </w:r>
      <w:r w:rsidRPr="00ED33FF">
        <w:rPr>
          <w:rFonts w:ascii="Times New Roman" w:hAnsi="Times New Roman" w:cs="Times New Roman"/>
          <w:color w:val="202122"/>
          <w:sz w:val="21"/>
          <w:szCs w:val="21"/>
          <w:shd w:val="clear" w:color="auto" w:fill="FFFFFF"/>
        </w:rPr>
        <w:t>.</w:t>
      </w:r>
      <w:r w:rsidRPr="00ED33FF">
        <w:rPr>
          <w:rFonts w:ascii="Times New Roman" w:hAnsi="Times New Roman" w:cs="Times New Roman"/>
          <w:color w:val="202122"/>
          <w:sz w:val="24"/>
          <w:szCs w:val="24"/>
          <w:shd w:val="clear" w:color="auto" w:fill="FFFFFF"/>
        </w:rPr>
        <w:t xml:space="preserve"> Esta</w:t>
      </w:r>
      <w:r w:rsidR="00273B28" w:rsidRPr="00ED33FF">
        <w:rPr>
          <w:rFonts w:ascii="Times New Roman" w:hAnsi="Times New Roman" w:cs="Times New Roman"/>
          <w:color w:val="202122"/>
          <w:sz w:val="24"/>
          <w:szCs w:val="24"/>
          <w:shd w:val="clear" w:color="auto" w:fill="FFFFFF"/>
        </w:rPr>
        <w:t xml:space="preserve"> prueba</w:t>
      </w:r>
      <w:r w:rsidRPr="00ED33FF">
        <w:rPr>
          <w:rFonts w:ascii="Times New Roman" w:hAnsi="Times New Roman" w:cs="Times New Roman"/>
          <w:color w:val="202122"/>
          <w:sz w:val="24"/>
          <w:szCs w:val="24"/>
          <w:shd w:val="clear" w:color="auto" w:fill="FFFFFF"/>
        </w:rPr>
        <w:t xml:space="preserve">, </w:t>
      </w:r>
      <w:r w:rsidR="00273B28" w:rsidRPr="00ED33FF">
        <w:rPr>
          <w:rFonts w:ascii="Times New Roman" w:hAnsi="Times New Roman" w:cs="Times New Roman"/>
          <w:color w:val="202122"/>
          <w:sz w:val="24"/>
          <w:szCs w:val="24"/>
          <w:shd w:val="clear" w:color="auto" w:fill="FFFFFF"/>
        </w:rPr>
        <w:t>de estadística paramétrica</w:t>
      </w:r>
      <w:r w:rsidRPr="00ED33FF">
        <w:rPr>
          <w:rFonts w:ascii="Times New Roman" w:hAnsi="Times New Roman" w:cs="Times New Roman"/>
          <w:color w:val="202122"/>
          <w:sz w:val="24"/>
          <w:szCs w:val="24"/>
          <w:shd w:val="clear" w:color="auto" w:fill="FFFFFF"/>
        </w:rPr>
        <w:t xml:space="preserve">, </w:t>
      </w:r>
      <w:r w:rsidR="003811CE" w:rsidRPr="00ED33FF">
        <w:rPr>
          <w:rFonts w:ascii="Times New Roman" w:hAnsi="Times New Roman" w:cs="Times New Roman"/>
          <w:color w:val="202122"/>
          <w:sz w:val="24"/>
          <w:szCs w:val="24"/>
          <w:shd w:val="clear" w:color="auto" w:fill="FFFFFF"/>
        </w:rPr>
        <w:t xml:space="preserve">se basa en que cuando existe una relación entre o dentro de los datos </w:t>
      </w:r>
      <w:r w:rsidRPr="00ED33FF">
        <w:rPr>
          <w:rFonts w:ascii="Times New Roman" w:hAnsi="Times New Roman" w:cs="Times New Roman"/>
          <w:sz w:val="24"/>
          <w:szCs w:val="24"/>
        </w:rPr>
        <w:t xml:space="preserve">es posible construir un modelo capaz de describir el efecto de los cambios de las variables explicativas (probabilidad del suceso de interés denominado </w:t>
      </w:r>
      <w:r w:rsidRPr="0059294A">
        <w:rPr>
          <w:rFonts w:ascii="Times New Roman" w:hAnsi="Times New Roman" w:cs="Times New Roman"/>
          <w:i/>
          <w:sz w:val="24"/>
          <w:szCs w:val="24"/>
        </w:rPr>
        <w:t>éxito</w:t>
      </w:r>
      <w:r w:rsidRPr="00ED33FF">
        <w:rPr>
          <w:rFonts w:ascii="Times New Roman" w:hAnsi="Times New Roman" w:cs="Times New Roman"/>
          <w:sz w:val="24"/>
          <w:szCs w:val="24"/>
        </w:rPr>
        <w:t xml:space="preserve">). </w:t>
      </w:r>
      <w:r w:rsidR="00D3491A" w:rsidRPr="00ED33FF">
        <w:rPr>
          <w:rFonts w:ascii="Times New Roman" w:hAnsi="Times New Roman" w:cs="Times New Roman"/>
          <w:sz w:val="24"/>
          <w:szCs w:val="24"/>
        </w:rPr>
        <w:t>El contraste de Wald tiene una interpretación más directa que el contraste de verosimilitud</w:t>
      </w:r>
      <w:r w:rsidR="0059294A">
        <w:rPr>
          <w:rFonts w:ascii="Times New Roman" w:hAnsi="Times New Roman" w:cs="Times New Roman"/>
          <w:sz w:val="24"/>
          <w:szCs w:val="24"/>
        </w:rPr>
        <w:t>.</w:t>
      </w:r>
      <w:r w:rsidR="00D3491A" w:rsidRPr="00ED33FF">
        <w:rPr>
          <w:rFonts w:ascii="Times New Roman" w:hAnsi="Times New Roman" w:cs="Times New Roman"/>
          <w:sz w:val="24"/>
          <w:szCs w:val="24"/>
        </w:rPr>
        <w:t xml:space="preserve"> Sin embargo, el test de la máxima verosimilitud converge más rápido hacia la distribución normal. Ante la duda de cuál utilizar, es recomendable </w:t>
      </w:r>
      <w:r w:rsidR="003F48ED" w:rsidRPr="00ED33FF">
        <w:rPr>
          <w:rFonts w:ascii="Times New Roman" w:hAnsi="Times New Roman" w:cs="Times New Roman"/>
          <w:sz w:val="24"/>
          <w:szCs w:val="24"/>
        </w:rPr>
        <w:t>decidirse</w:t>
      </w:r>
      <w:r w:rsidR="00D3491A" w:rsidRPr="00ED33FF">
        <w:rPr>
          <w:rFonts w:ascii="Times New Roman" w:hAnsi="Times New Roman" w:cs="Times New Roman"/>
          <w:sz w:val="24"/>
          <w:szCs w:val="24"/>
        </w:rPr>
        <w:t xml:space="preserve"> por el test de la máxima verosimilitud</w:t>
      </w:r>
      <w:r w:rsidR="00691B1F" w:rsidRPr="00ED33FF">
        <w:rPr>
          <w:rFonts w:ascii="Times New Roman" w:hAnsi="Times New Roman" w:cs="Times New Roman"/>
          <w:sz w:val="24"/>
          <w:szCs w:val="24"/>
        </w:rPr>
        <w:t xml:space="preserve"> </w:t>
      </w:r>
      <w:r w:rsidR="00D3491A" w:rsidRPr="00ED33FF">
        <w:rPr>
          <w:rFonts w:ascii="Times New Roman" w:hAnsi="Times New Roman" w:cs="Times New Roman"/>
          <w:sz w:val="24"/>
          <w:szCs w:val="24"/>
        </w:rPr>
        <w:t>(Boj del Val, 2017).</w:t>
      </w:r>
      <w:r w:rsidR="0059294A">
        <w:rPr>
          <w:rFonts w:ascii="Times New Roman" w:hAnsi="Times New Roman" w:cs="Times New Roman"/>
          <w:sz w:val="24"/>
          <w:szCs w:val="24"/>
        </w:rPr>
        <w:t xml:space="preserve"> </w:t>
      </w:r>
      <w:r w:rsidR="00156688" w:rsidRPr="00ED33FF">
        <w:rPr>
          <w:rFonts w:ascii="Times New Roman" w:hAnsi="Times New Roman" w:cs="Times New Roman"/>
          <w:sz w:val="24"/>
          <w:szCs w:val="24"/>
        </w:rPr>
        <w:t>En resumen</w:t>
      </w:r>
      <w:r w:rsidR="0059294A">
        <w:rPr>
          <w:rFonts w:ascii="Times New Roman" w:hAnsi="Times New Roman" w:cs="Times New Roman"/>
          <w:sz w:val="24"/>
          <w:szCs w:val="24"/>
        </w:rPr>
        <w:t>,</w:t>
      </w:r>
      <w:r w:rsidR="00156688" w:rsidRPr="00ED33FF">
        <w:rPr>
          <w:rFonts w:ascii="Times New Roman" w:hAnsi="Times New Roman" w:cs="Times New Roman"/>
          <w:sz w:val="24"/>
          <w:szCs w:val="24"/>
        </w:rPr>
        <w:t xml:space="preserve"> se verificó si los coeficientes </w:t>
      </w:r>
      <w:r w:rsidR="00156688" w:rsidRPr="00ED33FF">
        <w:rPr>
          <w:rFonts w:ascii="Times New Roman" w:hAnsi="Times New Roman" w:cs="Times New Roman"/>
          <w:i/>
          <w:sz w:val="24"/>
          <w:szCs w:val="24"/>
        </w:rPr>
        <w:t>β</w:t>
      </w:r>
      <w:r w:rsidR="0059294A">
        <w:rPr>
          <w:rFonts w:ascii="Times New Roman" w:hAnsi="Times New Roman" w:cs="Times New Roman"/>
          <w:i/>
          <w:sz w:val="24"/>
          <w:szCs w:val="24"/>
        </w:rPr>
        <w:t xml:space="preserve"> </w:t>
      </w:r>
      <w:r w:rsidR="00156688" w:rsidRPr="00ED33FF">
        <w:rPr>
          <w:rFonts w:ascii="Times New Roman" w:hAnsi="Times New Roman" w:cs="Times New Roman"/>
          <w:sz w:val="24"/>
          <w:szCs w:val="24"/>
        </w:rPr>
        <w:t>≠</w:t>
      </w:r>
      <w:r w:rsidR="0059294A">
        <w:rPr>
          <w:rFonts w:ascii="Times New Roman" w:hAnsi="Times New Roman" w:cs="Times New Roman"/>
          <w:sz w:val="24"/>
          <w:szCs w:val="24"/>
        </w:rPr>
        <w:t xml:space="preserve"> </w:t>
      </w:r>
      <w:r w:rsidR="005300AF" w:rsidRPr="00ED33FF">
        <w:rPr>
          <w:rFonts w:ascii="Times New Roman" w:hAnsi="Times New Roman" w:cs="Times New Roman"/>
          <w:sz w:val="24"/>
          <w:szCs w:val="24"/>
        </w:rPr>
        <w:t>0. Es decir</w:t>
      </w:r>
      <w:r w:rsidR="0059294A">
        <w:rPr>
          <w:rFonts w:ascii="Times New Roman" w:hAnsi="Times New Roman" w:cs="Times New Roman"/>
          <w:sz w:val="24"/>
          <w:szCs w:val="24"/>
        </w:rPr>
        <w:t>,</w:t>
      </w:r>
      <w:r w:rsidR="005300AF" w:rsidRPr="00ED33FF">
        <w:rPr>
          <w:rFonts w:ascii="Times New Roman" w:hAnsi="Times New Roman" w:cs="Times New Roman"/>
          <w:sz w:val="24"/>
          <w:szCs w:val="24"/>
        </w:rPr>
        <w:t xml:space="preserve"> que </w:t>
      </w:r>
      <w:r w:rsidR="00C64A22" w:rsidRPr="00ED33FF">
        <w:rPr>
          <w:rFonts w:ascii="Times New Roman" w:hAnsi="Times New Roman" w:cs="Times New Roman"/>
          <w:sz w:val="24"/>
          <w:szCs w:val="24"/>
        </w:rPr>
        <w:t>la variable tiene</w:t>
      </w:r>
      <w:r w:rsidR="00156688" w:rsidRPr="00ED33FF">
        <w:rPr>
          <w:rFonts w:ascii="Times New Roman" w:hAnsi="Times New Roman" w:cs="Times New Roman"/>
          <w:sz w:val="24"/>
          <w:szCs w:val="24"/>
        </w:rPr>
        <w:t xml:space="preserve"> efectos multiplicativos</w:t>
      </w:r>
      <w:r w:rsidR="002858BD" w:rsidRPr="00ED33FF">
        <w:rPr>
          <w:rFonts w:ascii="Times New Roman" w:hAnsi="Times New Roman" w:cs="Times New Roman"/>
          <w:sz w:val="24"/>
          <w:szCs w:val="24"/>
        </w:rPr>
        <w:t xml:space="preserve"> sobre el modelo de C</w:t>
      </w:r>
      <w:r w:rsidR="00156688" w:rsidRPr="00ED33FF">
        <w:rPr>
          <w:rFonts w:ascii="Times New Roman" w:hAnsi="Times New Roman" w:cs="Times New Roman"/>
          <w:sz w:val="24"/>
          <w:szCs w:val="24"/>
        </w:rPr>
        <w:t>ox resultante.</w:t>
      </w:r>
    </w:p>
    <w:p w14:paraId="14A002D5" w14:textId="16B3D72F" w:rsidR="003F48ED" w:rsidRPr="0059294A" w:rsidRDefault="00D3491A" w:rsidP="00A36FE9">
      <w:pPr>
        <w:pStyle w:val="Prrafodelista"/>
        <w:numPr>
          <w:ilvl w:val="0"/>
          <w:numId w:val="1"/>
        </w:numPr>
        <w:shd w:val="clear" w:color="auto" w:fill="FFFFFF"/>
        <w:spacing w:before="120" w:after="0" w:line="360" w:lineRule="auto"/>
        <w:jc w:val="both"/>
        <w:outlineLvl w:val="1"/>
        <w:rPr>
          <w:rFonts w:ascii="Times New Roman" w:eastAsia="Times New Roman" w:hAnsi="Times New Roman" w:cs="Times New Roman"/>
          <w:b/>
          <w:bCs/>
          <w:color w:val="000000"/>
          <w:sz w:val="24"/>
          <w:szCs w:val="24"/>
          <w:lang w:eastAsia="es-MX"/>
        </w:rPr>
      </w:pPr>
      <w:r w:rsidRPr="00ED33FF">
        <w:rPr>
          <w:rFonts w:ascii="Times New Roman" w:hAnsi="Times New Roman" w:cs="Times New Roman"/>
          <w:sz w:val="24"/>
          <w:szCs w:val="24"/>
        </w:rPr>
        <w:t>Log</w:t>
      </w:r>
      <w:r w:rsidR="003F48ED" w:rsidRPr="00ED33FF">
        <w:rPr>
          <w:rFonts w:ascii="Times New Roman" w:hAnsi="Times New Roman" w:cs="Times New Roman"/>
          <w:sz w:val="24"/>
          <w:szCs w:val="24"/>
        </w:rPr>
        <w:t>-</w:t>
      </w:r>
      <w:proofErr w:type="spellStart"/>
      <w:r w:rsidRPr="00ED33FF">
        <w:rPr>
          <w:rFonts w:ascii="Times New Roman" w:hAnsi="Times New Roman" w:cs="Times New Roman"/>
          <w:sz w:val="24"/>
          <w:szCs w:val="24"/>
        </w:rPr>
        <w:t>rank</w:t>
      </w:r>
      <w:proofErr w:type="spellEnd"/>
      <w:r w:rsidRPr="00ED33FF">
        <w:rPr>
          <w:rFonts w:ascii="Times New Roman" w:hAnsi="Times New Roman" w:cs="Times New Roman"/>
          <w:sz w:val="24"/>
          <w:szCs w:val="24"/>
        </w:rPr>
        <w:t xml:space="preserve"> test</w:t>
      </w:r>
      <w:r w:rsidR="0059294A">
        <w:rPr>
          <w:rFonts w:ascii="Times New Roman" w:hAnsi="Times New Roman" w:cs="Times New Roman"/>
          <w:sz w:val="24"/>
          <w:szCs w:val="24"/>
        </w:rPr>
        <w:t>:</w:t>
      </w:r>
      <w:r w:rsidR="003F48ED" w:rsidRPr="00ED33FF">
        <w:rPr>
          <w:rFonts w:ascii="Times New Roman" w:hAnsi="Times New Roman" w:cs="Times New Roman"/>
          <w:sz w:val="24"/>
          <w:szCs w:val="24"/>
        </w:rPr>
        <w:t xml:space="preserve"> </w:t>
      </w:r>
      <w:r w:rsidR="0059294A">
        <w:rPr>
          <w:rFonts w:ascii="Times New Roman" w:hAnsi="Times New Roman" w:cs="Times New Roman"/>
          <w:sz w:val="24"/>
          <w:szCs w:val="24"/>
        </w:rPr>
        <w:t>E</w:t>
      </w:r>
      <w:r w:rsidR="003F48ED" w:rsidRPr="00ED33FF">
        <w:rPr>
          <w:rFonts w:ascii="Times New Roman" w:hAnsi="Times New Roman" w:cs="Times New Roman"/>
          <w:sz w:val="24"/>
          <w:szCs w:val="24"/>
        </w:rPr>
        <w:t xml:space="preserve">sta prueba </w:t>
      </w:r>
      <w:r w:rsidRPr="00ED33FF">
        <w:rPr>
          <w:rFonts w:ascii="Times New Roman" w:hAnsi="Times New Roman" w:cs="Times New Roman"/>
          <w:sz w:val="24"/>
          <w:szCs w:val="24"/>
        </w:rPr>
        <w:t xml:space="preserve">se </w:t>
      </w:r>
      <w:r w:rsidR="003F48ED" w:rsidRPr="00ED33FF">
        <w:rPr>
          <w:rFonts w:ascii="Times New Roman" w:hAnsi="Times New Roman" w:cs="Times New Roman"/>
          <w:sz w:val="24"/>
          <w:szCs w:val="24"/>
        </w:rPr>
        <w:t>utilizó</w:t>
      </w:r>
      <w:r w:rsidRPr="00ED33FF">
        <w:rPr>
          <w:rFonts w:ascii="Times New Roman" w:hAnsi="Times New Roman" w:cs="Times New Roman"/>
          <w:sz w:val="24"/>
          <w:szCs w:val="24"/>
        </w:rPr>
        <w:t xml:space="preserve"> para comparar las curvas de supervivencia de dos o más grupos</w:t>
      </w:r>
      <w:r w:rsidR="0059294A">
        <w:rPr>
          <w:rFonts w:ascii="Times New Roman" w:hAnsi="Times New Roman" w:cs="Times New Roman"/>
          <w:sz w:val="24"/>
          <w:szCs w:val="24"/>
        </w:rPr>
        <w:t xml:space="preserve"> (e</w:t>
      </w:r>
      <w:r w:rsidR="00156688" w:rsidRPr="00ED33FF">
        <w:rPr>
          <w:rFonts w:ascii="Times New Roman" w:hAnsi="Times New Roman" w:cs="Times New Roman"/>
          <w:sz w:val="24"/>
          <w:szCs w:val="24"/>
        </w:rPr>
        <w:t>n este caso</w:t>
      </w:r>
      <w:r w:rsidR="0059294A">
        <w:rPr>
          <w:rFonts w:ascii="Times New Roman" w:hAnsi="Times New Roman" w:cs="Times New Roman"/>
          <w:sz w:val="24"/>
          <w:szCs w:val="24"/>
        </w:rPr>
        <w:t>,</w:t>
      </w:r>
      <w:r w:rsidR="00156688" w:rsidRPr="00ED33FF">
        <w:rPr>
          <w:rFonts w:ascii="Times New Roman" w:hAnsi="Times New Roman" w:cs="Times New Roman"/>
          <w:sz w:val="24"/>
          <w:szCs w:val="24"/>
        </w:rPr>
        <w:t xml:space="preserve"> los pacientes diagnosticados con diabetes y separados también por la escolaridad de las pacientes</w:t>
      </w:r>
      <w:r w:rsidR="0059294A">
        <w:rPr>
          <w:rFonts w:ascii="Times New Roman" w:hAnsi="Times New Roman" w:cs="Times New Roman"/>
          <w:sz w:val="24"/>
          <w:szCs w:val="24"/>
        </w:rPr>
        <w:t>)</w:t>
      </w:r>
      <w:r w:rsidR="00156688" w:rsidRPr="00ED33FF">
        <w:rPr>
          <w:rFonts w:ascii="Times New Roman" w:hAnsi="Times New Roman" w:cs="Times New Roman"/>
          <w:sz w:val="24"/>
          <w:szCs w:val="24"/>
        </w:rPr>
        <w:t xml:space="preserve">. </w:t>
      </w:r>
      <w:r w:rsidRPr="00ED33FF">
        <w:rPr>
          <w:rFonts w:ascii="Times New Roman" w:hAnsi="Times New Roman" w:cs="Times New Roman"/>
          <w:sz w:val="24"/>
          <w:szCs w:val="24"/>
        </w:rPr>
        <w:t>En esta prueba, la hipótesis nula es que no hay diferencia en la supervivencia de los grupos. Es una prueba no paramétrica</w:t>
      </w:r>
      <w:r w:rsidR="0059294A">
        <w:rPr>
          <w:rFonts w:ascii="Times New Roman" w:hAnsi="Times New Roman" w:cs="Times New Roman"/>
          <w:sz w:val="24"/>
          <w:szCs w:val="24"/>
        </w:rPr>
        <w:t>,</w:t>
      </w:r>
      <w:r w:rsidRPr="00ED33FF">
        <w:rPr>
          <w:rFonts w:ascii="Times New Roman" w:hAnsi="Times New Roman" w:cs="Times New Roman"/>
          <w:sz w:val="24"/>
          <w:szCs w:val="24"/>
        </w:rPr>
        <w:t xml:space="preserve"> ya que no hace suposiciones acerca de las distribuciones. La distribución del estadístico de prueba es aproximadamente chi-cuadrada. La prueba compara el número observado de eventos en cada grupo contra lo que se esperaría si la hipótesis nula fuera cierta (es decir, si las curvas de supervive</w:t>
      </w:r>
      <w:r w:rsidR="00593994" w:rsidRPr="00ED33FF">
        <w:rPr>
          <w:rFonts w:ascii="Times New Roman" w:hAnsi="Times New Roman" w:cs="Times New Roman"/>
          <w:sz w:val="24"/>
          <w:szCs w:val="24"/>
        </w:rPr>
        <w:t>ncia fueran idénticas</w:t>
      </w:r>
      <w:r w:rsidR="0059294A">
        <w:rPr>
          <w:rFonts w:ascii="Times New Roman" w:hAnsi="Times New Roman" w:cs="Times New Roman"/>
          <w:sz w:val="24"/>
          <w:szCs w:val="24"/>
        </w:rPr>
        <w:t>)</w:t>
      </w:r>
      <w:r w:rsidR="00593994" w:rsidRPr="00ED33FF">
        <w:rPr>
          <w:rFonts w:ascii="Times New Roman" w:hAnsi="Times New Roman" w:cs="Times New Roman"/>
          <w:sz w:val="24"/>
          <w:szCs w:val="24"/>
        </w:rPr>
        <w:t xml:space="preserve"> </w:t>
      </w:r>
      <w:r w:rsidR="0059294A">
        <w:rPr>
          <w:rFonts w:ascii="Times New Roman" w:hAnsi="Times New Roman" w:cs="Times New Roman"/>
          <w:sz w:val="24"/>
          <w:szCs w:val="24"/>
        </w:rPr>
        <w:t>(</w:t>
      </w:r>
      <w:r w:rsidRPr="00ED33FF">
        <w:rPr>
          <w:rFonts w:ascii="Times New Roman" w:hAnsi="Times New Roman" w:cs="Times New Roman"/>
          <w:sz w:val="24"/>
          <w:szCs w:val="24"/>
        </w:rPr>
        <w:t>Reyes</w:t>
      </w:r>
      <w:r w:rsidR="00DE1B90" w:rsidRPr="00ED33FF">
        <w:rPr>
          <w:rFonts w:ascii="Times New Roman" w:hAnsi="Times New Roman" w:cs="Times New Roman"/>
          <w:sz w:val="24"/>
          <w:szCs w:val="24"/>
        </w:rPr>
        <w:t>-Méndez</w:t>
      </w:r>
      <w:r w:rsidR="00593994" w:rsidRPr="00ED33FF">
        <w:rPr>
          <w:rFonts w:ascii="Times New Roman" w:hAnsi="Times New Roman" w:cs="Times New Roman"/>
          <w:sz w:val="24"/>
          <w:szCs w:val="24"/>
        </w:rPr>
        <w:t xml:space="preserve"> </w:t>
      </w:r>
      <w:r w:rsidR="00691B1F" w:rsidRPr="0059294A">
        <w:rPr>
          <w:rFonts w:ascii="Times New Roman" w:hAnsi="Times New Roman" w:cs="Times New Roman"/>
          <w:i/>
          <w:sz w:val="24"/>
          <w:szCs w:val="24"/>
        </w:rPr>
        <w:t>et al</w:t>
      </w:r>
      <w:r w:rsidR="00691B1F" w:rsidRPr="00ED33FF">
        <w:rPr>
          <w:rFonts w:ascii="Times New Roman" w:hAnsi="Times New Roman" w:cs="Times New Roman"/>
          <w:sz w:val="24"/>
          <w:szCs w:val="24"/>
        </w:rPr>
        <w:t>.</w:t>
      </w:r>
      <w:r w:rsidR="0059294A">
        <w:rPr>
          <w:rFonts w:ascii="Times New Roman" w:hAnsi="Times New Roman" w:cs="Times New Roman"/>
          <w:sz w:val="24"/>
          <w:szCs w:val="24"/>
        </w:rPr>
        <w:t>,</w:t>
      </w:r>
      <w:r w:rsidR="00691B1F" w:rsidRPr="00ED33FF">
        <w:rPr>
          <w:rFonts w:ascii="Times New Roman" w:hAnsi="Times New Roman" w:cs="Times New Roman"/>
          <w:sz w:val="24"/>
          <w:szCs w:val="24"/>
        </w:rPr>
        <w:t xml:space="preserve"> 2019</w:t>
      </w:r>
      <w:r w:rsidRPr="00ED33FF">
        <w:rPr>
          <w:rFonts w:ascii="Times New Roman" w:hAnsi="Times New Roman" w:cs="Times New Roman"/>
          <w:sz w:val="24"/>
          <w:szCs w:val="24"/>
        </w:rPr>
        <w:t xml:space="preserve">). </w:t>
      </w:r>
    </w:p>
    <w:p w14:paraId="0C52EE75" w14:textId="77777777" w:rsidR="0059294A" w:rsidRPr="00ED33FF" w:rsidRDefault="0059294A" w:rsidP="00A36FE9">
      <w:pPr>
        <w:pStyle w:val="Prrafodelista"/>
        <w:shd w:val="clear" w:color="auto" w:fill="FFFFFF"/>
        <w:spacing w:before="120" w:after="0" w:line="360" w:lineRule="auto"/>
        <w:jc w:val="both"/>
        <w:outlineLvl w:val="1"/>
        <w:rPr>
          <w:rFonts w:ascii="Times New Roman" w:eastAsia="Times New Roman" w:hAnsi="Times New Roman" w:cs="Times New Roman"/>
          <w:b/>
          <w:bCs/>
          <w:color w:val="000000"/>
          <w:sz w:val="24"/>
          <w:szCs w:val="24"/>
          <w:lang w:eastAsia="es-MX"/>
        </w:rPr>
      </w:pPr>
    </w:p>
    <w:p w14:paraId="599965BE" w14:textId="44423B98" w:rsidR="0012405E" w:rsidRPr="00ED33FF" w:rsidRDefault="00DC71E3" w:rsidP="00A36FE9">
      <w:pPr>
        <w:spacing w:after="0" w:line="360" w:lineRule="auto"/>
        <w:jc w:val="center"/>
        <w:rPr>
          <w:rFonts w:ascii="Times New Roman" w:hAnsi="Times New Roman" w:cs="Times New Roman"/>
          <w:b/>
          <w:sz w:val="32"/>
          <w:szCs w:val="32"/>
        </w:rPr>
      </w:pPr>
      <w:r w:rsidRPr="00ED33FF">
        <w:rPr>
          <w:rFonts w:ascii="Times New Roman" w:hAnsi="Times New Roman" w:cs="Times New Roman"/>
          <w:b/>
          <w:sz w:val="32"/>
          <w:szCs w:val="32"/>
        </w:rPr>
        <w:t>Resultados</w:t>
      </w:r>
    </w:p>
    <w:p w14:paraId="01946389" w14:textId="4AD22ACA" w:rsidR="00A32FD7" w:rsidRDefault="00B7306B" w:rsidP="00A36FE9">
      <w:pPr>
        <w:spacing w:after="0" w:line="360" w:lineRule="auto"/>
        <w:ind w:firstLine="708"/>
        <w:jc w:val="both"/>
        <w:rPr>
          <w:rFonts w:ascii="Times New Roman" w:hAnsi="Times New Roman" w:cs="Times New Roman"/>
          <w:sz w:val="24"/>
          <w:szCs w:val="24"/>
        </w:rPr>
      </w:pPr>
      <w:r w:rsidRPr="00ED33FF">
        <w:rPr>
          <w:rFonts w:ascii="Times New Roman" w:hAnsi="Times New Roman" w:cs="Times New Roman"/>
          <w:sz w:val="24"/>
          <w:szCs w:val="24"/>
        </w:rPr>
        <w:t>Se efectuó un</w:t>
      </w:r>
      <w:r w:rsidR="00D3491A" w:rsidRPr="00ED33FF">
        <w:rPr>
          <w:rFonts w:ascii="Times New Roman" w:hAnsi="Times New Roman" w:cs="Times New Roman"/>
          <w:sz w:val="24"/>
          <w:szCs w:val="24"/>
        </w:rPr>
        <w:t xml:space="preserve"> primer análisis </w:t>
      </w:r>
      <w:r w:rsidRPr="00ED33FF">
        <w:rPr>
          <w:rFonts w:ascii="Times New Roman" w:hAnsi="Times New Roman" w:cs="Times New Roman"/>
          <w:sz w:val="24"/>
          <w:szCs w:val="24"/>
        </w:rPr>
        <w:t>que</w:t>
      </w:r>
      <w:r w:rsidR="00D3491A" w:rsidRPr="00ED33FF">
        <w:rPr>
          <w:rFonts w:ascii="Times New Roman" w:hAnsi="Times New Roman" w:cs="Times New Roman"/>
          <w:sz w:val="24"/>
          <w:szCs w:val="24"/>
        </w:rPr>
        <w:t xml:space="preserve"> llamamos </w:t>
      </w:r>
      <w:r w:rsidR="0059294A" w:rsidRPr="0059294A">
        <w:rPr>
          <w:rFonts w:ascii="Times New Roman" w:hAnsi="Times New Roman" w:cs="Times New Roman"/>
          <w:i/>
          <w:sz w:val="24"/>
          <w:szCs w:val="24"/>
        </w:rPr>
        <w:t>C</w:t>
      </w:r>
      <w:r w:rsidR="00D3491A" w:rsidRPr="0059294A">
        <w:rPr>
          <w:rFonts w:ascii="Times New Roman" w:hAnsi="Times New Roman" w:cs="Times New Roman"/>
          <w:i/>
          <w:sz w:val="24"/>
          <w:szCs w:val="24"/>
        </w:rPr>
        <w:t>ox1</w:t>
      </w:r>
      <w:r w:rsidR="0059294A">
        <w:rPr>
          <w:rFonts w:ascii="Times New Roman" w:hAnsi="Times New Roman" w:cs="Times New Roman"/>
          <w:sz w:val="24"/>
          <w:szCs w:val="24"/>
        </w:rPr>
        <w:t>.</w:t>
      </w:r>
      <w:r w:rsidR="00D3491A" w:rsidRPr="00ED33FF">
        <w:rPr>
          <w:rFonts w:ascii="Times New Roman" w:hAnsi="Times New Roman" w:cs="Times New Roman"/>
          <w:sz w:val="24"/>
          <w:szCs w:val="24"/>
        </w:rPr>
        <w:t xml:space="preserve"> </w:t>
      </w:r>
      <w:r w:rsidR="0059294A">
        <w:rPr>
          <w:rFonts w:ascii="Times New Roman" w:hAnsi="Times New Roman" w:cs="Times New Roman"/>
          <w:sz w:val="24"/>
          <w:szCs w:val="24"/>
        </w:rPr>
        <w:t>E</w:t>
      </w:r>
      <w:r w:rsidR="00D3491A" w:rsidRPr="00ED33FF">
        <w:rPr>
          <w:rFonts w:ascii="Times New Roman" w:hAnsi="Times New Roman" w:cs="Times New Roman"/>
          <w:sz w:val="24"/>
          <w:szCs w:val="24"/>
        </w:rPr>
        <w:t xml:space="preserve">n este </w:t>
      </w:r>
      <w:r w:rsidRPr="00ED33FF">
        <w:rPr>
          <w:rFonts w:ascii="Times New Roman" w:hAnsi="Times New Roman" w:cs="Times New Roman"/>
          <w:sz w:val="24"/>
          <w:szCs w:val="24"/>
        </w:rPr>
        <w:t>se involucraron</w:t>
      </w:r>
      <w:r w:rsidR="00D3491A" w:rsidRPr="00ED33FF">
        <w:rPr>
          <w:rFonts w:ascii="Times New Roman" w:hAnsi="Times New Roman" w:cs="Times New Roman"/>
          <w:sz w:val="24"/>
          <w:szCs w:val="24"/>
        </w:rPr>
        <w:t xml:space="preserve"> las covariables </w:t>
      </w:r>
      <w:r w:rsidR="00D3491A" w:rsidRPr="0059294A">
        <w:rPr>
          <w:rFonts w:ascii="Times New Roman" w:hAnsi="Times New Roman" w:cs="Times New Roman"/>
          <w:i/>
          <w:sz w:val="24"/>
          <w:szCs w:val="24"/>
        </w:rPr>
        <w:t>diabetes</w:t>
      </w:r>
      <w:r w:rsidRPr="00ED33FF">
        <w:rPr>
          <w:rFonts w:ascii="Times New Roman" w:hAnsi="Times New Roman" w:cs="Times New Roman"/>
          <w:sz w:val="24"/>
          <w:szCs w:val="24"/>
        </w:rPr>
        <w:t xml:space="preserve"> y </w:t>
      </w:r>
      <w:r w:rsidRPr="0059294A">
        <w:rPr>
          <w:rFonts w:ascii="Times New Roman" w:hAnsi="Times New Roman" w:cs="Times New Roman"/>
          <w:i/>
          <w:sz w:val="24"/>
          <w:szCs w:val="24"/>
        </w:rPr>
        <w:t>edad</w:t>
      </w:r>
      <w:r w:rsidR="00D3491A" w:rsidRPr="00ED33FF">
        <w:rPr>
          <w:rFonts w:ascii="Times New Roman" w:hAnsi="Times New Roman" w:cs="Times New Roman"/>
          <w:sz w:val="24"/>
          <w:szCs w:val="24"/>
        </w:rPr>
        <w:t xml:space="preserve">, </w:t>
      </w:r>
      <w:r w:rsidRPr="00ED33FF">
        <w:rPr>
          <w:rFonts w:ascii="Times New Roman" w:hAnsi="Times New Roman" w:cs="Times New Roman"/>
          <w:sz w:val="24"/>
          <w:szCs w:val="24"/>
        </w:rPr>
        <w:t xml:space="preserve">considerando la variable </w:t>
      </w:r>
      <w:r w:rsidRPr="0059294A">
        <w:rPr>
          <w:rFonts w:ascii="Times New Roman" w:hAnsi="Times New Roman" w:cs="Times New Roman"/>
          <w:i/>
          <w:sz w:val="24"/>
          <w:szCs w:val="24"/>
        </w:rPr>
        <w:t>diabetes</w:t>
      </w:r>
      <w:r w:rsidRPr="00ED33FF">
        <w:rPr>
          <w:rFonts w:ascii="Times New Roman" w:hAnsi="Times New Roman" w:cs="Times New Roman"/>
          <w:sz w:val="24"/>
          <w:szCs w:val="24"/>
        </w:rPr>
        <w:t xml:space="preserve"> como dicot</w:t>
      </w:r>
      <w:r w:rsidR="00D3491A" w:rsidRPr="00ED33FF">
        <w:rPr>
          <w:rFonts w:ascii="Times New Roman" w:hAnsi="Times New Roman" w:cs="Times New Roman"/>
          <w:sz w:val="24"/>
          <w:szCs w:val="24"/>
        </w:rPr>
        <w:t>ómica</w:t>
      </w:r>
      <w:r w:rsidR="0059294A">
        <w:rPr>
          <w:rFonts w:ascii="Times New Roman" w:hAnsi="Times New Roman" w:cs="Times New Roman"/>
          <w:sz w:val="24"/>
          <w:szCs w:val="24"/>
        </w:rPr>
        <w:t>,</w:t>
      </w:r>
      <w:r w:rsidR="00D3491A" w:rsidRPr="00ED33FF">
        <w:rPr>
          <w:rFonts w:ascii="Times New Roman" w:hAnsi="Times New Roman" w:cs="Times New Roman"/>
          <w:sz w:val="24"/>
          <w:szCs w:val="24"/>
        </w:rPr>
        <w:t xml:space="preserve"> catalogada con 1 cuando no la padece y 0 cuando s</w:t>
      </w:r>
      <w:r w:rsidR="0059294A">
        <w:rPr>
          <w:rFonts w:ascii="Times New Roman" w:hAnsi="Times New Roman" w:cs="Times New Roman"/>
          <w:sz w:val="24"/>
          <w:szCs w:val="24"/>
        </w:rPr>
        <w:t>í</w:t>
      </w:r>
      <w:r w:rsidR="00D3491A" w:rsidRPr="00ED33FF">
        <w:rPr>
          <w:rFonts w:ascii="Times New Roman" w:hAnsi="Times New Roman" w:cs="Times New Roman"/>
          <w:sz w:val="24"/>
          <w:szCs w:val="24"/>
        </w:rPr>
        <w:t xml:space="preserve"> la padece.</w:t>
      </w:r>
      <w:r w:rsidRPr="00ED33FF">
        <w:rPr>
          <w:rFonts w:ascii="Times New Roman" w:hAnsi="Times New Roman" w:cs="Times New Roman"/>
          <w:sz w:val="24"/>
          <w:szCs w:val="24"/>
        </w:rPr>
        <w:t xml:space="preserve"> </w:t>
      </w:r>
      <w:r w:rsidR="002858BD" w:rsidRPr="00ED33FF">
        <w:rPr>
          <w:rFonts w:ascii="Times New Roman" w:hAnsi="Times New Roman" w:cs="Times New Roman"/>
          <w:sz w:val="24"/>
          <w:szCs w:val="24"/>
        </w:rPr>
        <w:t>En la tabla</w:t>
      </w:r>
      <w:r w:rsidRPr="00ED33FF">
        <w:rPr>
          <w:rFonts w:ascii="Times New Roman" w:hAnsi="Times New Roman" w:cs="Times New Roman"/>
          <w:sz w:val="24"/>
          <w:szCs w:val="24"/>
        </w:rPr>
        <w:t xml:space="preserve"> 1 se muestra una salida de </w:t>
      </w:r>
      <w:r w:rsidR="00656487" w:rsidRPr="0059294A">
        <w:rPr>
          <w:rFonts w:ascii="Times New Roman" w:hAnsi="Times New Roman" w:cs="Times New Roman"/>
          <w:sz w:val="24"/>
          <w:szCs w:val="24"/>
        </w:rPr>
        <w:t>R-</w:t>
      </w:r>
      <w:proofErr w:type="spellStart"/>
      <w:r w:rsidR="00656487" w:rsidRPr="0059294A">
        <w:rPr>
          <w:rFonts w:ascii="Times New Roman" w:hAnsi="Times New Roman" w:cs="Times New Roman"/>
          <w:sz w:val="24"/>
          <w:szCs w:val="24"/>
        </w:rPr>
        <w:t>program</w:t>
      </w:r>
      <w:proofErr w:type="spellEnd"/>
      <w:r w:rsidR="00656487" w:rsidRPr="00ED33FF">
        <w:rPr>
          <w:rFonts w:ascii="Times New Roman" w:hAnsi="Times New Roman" w:cs="Times New Roman"/>
          <w:i/>
          <w:sz w:val="24"/>
          <w:szCs w:val="24"/>
        </w:rPr>
        <w:t>,</w:t>
      </w:r>
      <w:r w:rsidR="00656487" w:rsidRPr="00ED33FF">
        <w:rPr>
          <w:rFonts w:ascii="Times New Roman" w:hAnsi="Times New Roman" w:cs="Times New Roman"/>
          <w:b/>
          <w:i/>
          <w:sz w:val="24"/>
          <w:szCs w:val="24"/>
        </w:rPr>
        <w:t xml:space="preserve"> </w:t>
      </w:r>
      <w:r w:rsidRPr="00ED33FF">
        <w:rPr>
          <w:rFonts w:ascii="Times New Roman" w:hAnsi="Times New Roman" w:cs="Times New Roman"/>
          <w:sz w:val="24"/>
          <w:szCs w:val="24"/>
        </w:rPr>
        <w:t>en donde la significancia del modelo puede verificarse solo a través de la razón de verosimilitud.</w:t>
      </w:r>
      <w:r w:rsidR="00A32FD7" w:rsidRPr="00ED33FF">
        <w:rPr>
          <w:rFonts w:ascii="Times New Roman" w:hAnsi="Times New Roman" w:cs="Times New Roman"/>
          <w:sz w:val="24"/>
          <w:szCs w:val="24"/>
        </w:rPr>
        <w:t xml:space="preserve"> La figura 1 presenta la programación.</w:t>
      </w:r>
    </w:p>
    <w:p w14:paraId="7BC058D4" w14:textId="57490DEA" w:rsidR="00A36FE9" w:rsidRDefault="00A36FE9" w:rsidP="00A36FE9">
      <w:pPr>
        <w:spacing w:after="0" w:line="360" w:lineRule="auto"/>
        <w:ind w:firstLine="708"/>
        <w:jc w:val="both"/>
        <w:rPr>
          <w:rFonts w:ascii="Times New Roman" w:hAnsi="Times New Roman" w:cs="Times New Roman"/>
          <w:sz w:val="24"/>
          <w:szCs w:val="24"/>
        </w:rPr>
      </w:pPr>
    </w:p>
    <w:p w14:paraId="28A7BB73" w14:textId="3C9BD58D" w:rsidR="00E001BC" w:rsidRDefault="00E001BC" w:rsidP="00A36FE9">
      <w:pPr>
        <w:spacing w:after="0" w:line="360" w:lineRule="auto"/>
        <w:ind w:firstLine="708"/>
        <w:jc w:val="both"/>
        <w:rPr>
          <w:rFonts w:ascii="Times New Roman" w:hAnsi="Times New Roman" w:cs="Times New Roman"/>
          <w:sz w:val="24"/>
          <w:szCs w:val="24"/>
        </w:rPr>
      </w:pPr>
    </w:p>
    <w:p w14:paraId="415C5265" w14:textId="0DD1D42C" w:rsidR="00214770" w:rsidRDefault="00214770" w:rsidP="00A36FE9">
      <w:pPr>
        <w:spacing w:after="0" w:line="360" w:lineRule="auto"/>
        <w:ind w:firstLine="708"/>
        <w:jc w:val="both"/>
        <w:rPr>
          <w:rFonts w:ascii="Times New Roman" w:hAnsi="Times New Roman" w:cs="Times New Roman"/>
          <w:sz w:val="24"/>
          <w:szCs w:val="24"/>
        </w:rPr>
      </w:pPr>
    </w:p>
    <w:p w14:paraId="45C5498A" w14:textId="3CA31DC2" w:rsidR="00214770" w:rsidRDefault="00214770" w:rsidP="00A36FE9">
      <w:pPr>
        <w:spacing w:after="0" w:line="360" w:lineRule="auto"/>
        <w:ind w:firstLine="708"/>
        <w:jc w:val="both"/>
        <w:rPr>
          <w:rFonts w:ascii="Times New Roman" w:hAnsi="Times New Roman" w:cs="Times New Roman"/>
          <w:sz w:val="24"/>
          <w:szCs w:val="24"/>
        </w:rPr>
      </w:pPr>
    </w:p>
    <w:p w14:paraId="58B96129" w14:textId="77777777" w:rsidR="00214770" w:rsidRPr="00ED33FF" w:rsidRDefault="00214770" w:rsidP="00A36FE9">
      <w:pPr>
        <w:spacing w:after="0" w:line="360" w:lineRule="auto"/>
        <w:ind w:firstLine="708"/>
        <w:jc w:val="both"/>
        <w:rPr>
          <w:rFonts w:ascii="Times New Roman" w:hAnsi="Times New Roman" w:cs="Times New Roman"/>
          <w:sz w:val="24"/>
          <w:szCs w:val="24"/>
        </w:rPr>
      </w:pPr>
    </w:p>
    <w:p w14:paraId="5CEBDBAF" w14:textId="77777777" w:rsidR="0059294A" w:rsidRPr="00ED33FF" w:rsidRDefault="0059294A" w:rsidP="0059294A">
      <w:pPr>
        <w:spacing w:line="360" w:lineRule="auto"/>
        <w:ind w:firstLine="708"/>
        <w:jc w:val="center"/>
        <w:rPr>
          <w:rFonts w:ascii="Times New Roman" w:hAnsi="Times New Roman" w:cs="Times New Roman"/>
          <w:sz w:val="24"/>
          <w:szCs w:val="24"/>
        </w:rPr>
      </w:pPr>
      <w:r w:rsidRPr="00ED33FF">
        <w:rPr>
          <w:rFonts w:ascii="Times New Roman" w:hAnsi="Times New Roman" w:cs="Times New Roman"/>
          <w:b/>
          <w:noProof/>
          <w:sz w:val="24"/>
          <w:szCs w:val="24"/>
          <w:lang w:eastAsia="es-MX"/>
        </w:rPr>
        <w:lastRenderedPageBreak/>
        <w:drawing>
          <wp:anchor distT="0" distB="0" distL="114300" distR="114300" simplePos="0" relativeHeight="251662336" behindDoc="0" locked="0" layoutInCell="1" allowOverlap="1" wp14:anchorId="75EFF5FB" wp14:editId="11BC86B6">
            <wp:simplePos x="0" y="0"/>
            <wp:positionH relativeFrom="column">
              <wp:posOffset>842645</wp:posOffset>
            </wp:positionH>
            <wp:positionV relativeFrom="paragraph">
              <wp:posOffset>231775</wp:posOffset>
            </wp:positionV>
            <wp:extent cx="4646729" cy="200025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6729" cy="2000250"/>
                    </a:xfrm>
                    <a:prstGeom prst="rect">
                      <a:avLst/>
                    </a:prstGeom>
                    <a:noFill/>
                  </pic:spPr>
                </pic:pic>
              </a:graphicData>
            </a:graphic>
            <wp14:sizeRelH relativeFrom="page">
              <wp14:pctWidth>0</wp14:pctWidth>
            </wp14:sizeRelH>
            <wp14:sizeRelV relativeFrom="page">
              <wp14:pctHeight>0</wp14:pctHeight>
            </wp14:sizeRelV>
          </wp:anchor>
        </w:drawing>
      </w:r>
      <w:r w:rsidRPr="00ED33FF">
        <w:rPr>
          <w:rFonts w:ascii="Times New Roman" w:hAnsi="Times New Roman" w:cs="Times New Roman"/>
          <w:b/>
          <w:sz w:val="24"/>
          <w:szCs w:val="24"/>
        </w:rPr>
        <w:t>Figura 1</w:t>
      </w:r>
      <w:r w:rsidRPr="00ED33FF">
        <w:rPr>
          <w:rFonts w:ascii="Times New Roman" w:hAnsi="Times New Roman" w:cs="Times New Roman"/>
          <w:sz w:val="24"/>
          <w:szCs w:val="24"/>
        </w:rPr>
        <w:t>. Programación Cox1 para nivel de significancia</w:t>
      </w:r>
    </w:p>
    <w:p w14:paraId="5F579DD7" w14:textId="77777777" w:rsidR="0059294A" w:rsidRPr="00ED33FF" w:rsidRDefault="0059294A" w:rsidP="0059294A">
      <w:pPr>
        <w:spacing w:line="360" w:lineRule="auto"/>
        <w:ind w:firstLine="708"/>
        <w:jc w:val="both"/>
        <w:rPr>
          <w:rFonts w:ascii="Times New Roman" w:hAnsi="Times New Roman" w:cs="Times New Roman"/>
          <w:sz w:val="24"/>
          <w:szCs w:val="24"/>
        </w:rPr>
      </w:pPr>
    </w:p>
    <w:p w14:paraId="3F4F3612" w14:textId="77777777" w:rsidR="0059294A" w:rsidRPr="00ED33FF" w:rsidRDefault="0059294A" w:rsidP="0059294A">
      <w:pPr>
        <w:spacing w:after="0" w:line="360" w:lineRule="auto"/>
        <w:jc w:val="both"/>
        <w:rPr>
          <w:rFonts w:ascii="Times New Roman" w:hAnsi="Times New Roman" w:cs="Times New Roman"/>
          <w:sz w:val="24"/>
          <w:szCs w:val="24"/>
        </w:rPr>
      </w:pPr>
    </w:p>
    <w:p w14:paraId="5CDA18C5" w14:textId="77777777" w:rsidR="0059294A" w:rsidRPr="00ED33FF" w:rsidRDefault="0059294A" w:rsidP="0059294A">
      <w:pPr>
        <w:spacing w:after="0" w:line="360" w:lineRule="auto"/>
        <w:jc w:val="both"/>
        <w:rPr>
          <w:rFonts w:ascii="Times New Roman" w:hAnsi="Times New Roman" w:cs="Times New Roman"/>
          <w:sz w:val="24"/>
          <w:szCs w:val="24"/>
        </w:rPr>
      </w:pPr>
    </w:p>
    <w:p w14:paraId="35F51B4D" w14:textId="77777777" w:rsidR="0059294A" w:rsidRPr="00ED33FF" w:rsidRDefault="0059294A" w:rsidP="0059294A">
      <w:pPr>
        <w:spacing w:after="0" w:line="360" w:lineRule="auto"/>
        <w:jc w:val="both"/>
        <w:rPr>
          <w:rFonts w:ascii="Times New Roman" w:hAnsi="Times New Roman" w:cs="Times New Roman"/>
          <w:sz w:val="24"/>
          <w:szCs w:val="24"/>
        </w:rPr>
      </w:pPr>
    </w:p>
    <w:p w14:paraId="17253BBB" w14:textId="77777777" w:rsidR="0059294A" w:rsidRPr="00ED33FF" w:rsidRDefault="0059294A" w:rsidP="0059294A">
      <w:pPr>
        <w:spacing w:after="0" w:line="360" w:lineRule="auto"/>
        <w:jc w:val="both"/>
        <w:rPr>
          <w:rFonts w:ascii="Times New Roman" w:hAnsi="Times New Roman" w:cs="Times New Roman"/>
          <w:sz w:val="24"/>
          <w:szCs w:val="24"/>
        </w:rPr>
      </w:pPr>
    </w:p>
    <w:p w14:paraId="0A7137D9" w14:textId="77777777" w:rsidR="0059294A" w:rsidRPr="00ED33FF" w:rsidRDefault="0059294A" w:rsidP="0059294A">
      <w:pPr>
        <w:spacing w:after="0" w:line="360" w:lineRule="auto"/>
        <w:jc w:val="both"/>
        <w:rPr>
          <w:rFonts w:ascii="Times New Roman" w:hAnsi="Times New Roman" w:cs="Times New Roman"/>
          <w:sz w:val="24"/>
          <w:szCs w:val="24"/>
        </w:rPr>
      </w:pPr>
    </w:p>
    <w:p w14:paraId="34783B2D" w14:textId="77777777" w:rsidR="0059294A" w:rsidRPr="00ED33FF" w:rsidRDefault="0059294A" w:rsidP="0059294A">
      <w:pPr>
        <w:spacing w:after="0" w:line="360" w:lineRule="auto"/>
        <w:jc w:val="both"/>
        <w:rPr>
          <w:rFonts w:ascii="Times New Roman" w:hAnsi="Times New Roman" w:cs="Times New Roman"/>
          <w:sz w:val="24"/>
          <w:szCs w:val="24"/>
        </w:rPr>
      </w:pPr>
    </w:p>
    <w:p w14:paraId="038301CC" w14:textId="77777777" w:rsidR="0059294A" w:rsidRPr="00ED33FF" w:rsidRDefault="0059294A" w:rsidP="0059294A">
      <w:pPr>
        <w:spacing w:after="0" w:line="360" w:lineRule="auto"/>
        <w:jc w:val="center"/>
        <w:rPr>
          <w:rFonts w:ascii="Times New Roman" w:hAnsi="Times New Roman" w:cs="Times New Roman"/>
          <w:sz w:val="24"/>
          <w:szCs w:val="24"/>
        </w:rPr>
      </w:pPr>
      <w:r w:rsidRPr="00ED33FF">
        <w:rPr>
          <w:rFonts w:ascii="Times New Roman" w:hAnsi="Times New Roman" w:cs="Times New Roman"/>
          <w:sz w:val="24"/>
          <w:szCs w:val="24"/>
        </w:rPr>
        <w:t>Fuente: Elaboración propia</w:t>
      </w:r>
    </w:p>
    <w:p w14:paraId="53E8976B" w14:textId="77777777" w:rsidR="0059294A" w:rsidRDefault="0059294A" w:rsidP="00E001BC">
      <w:pPr>
        <w:spacing w:after="0" w:line="360" w:lineRule="auto"/>
        <w:jc w:val="center"/>
        <w:rPr>
          <w:rFonts w:ascii="Times New Roman" w:hAnsi="Times New Roman" w:cs="Times New Roman"/>
          <w:b/>
          <w:sz w:val="24"/>
          <w:szCs w:val="24"/>
        </w:rPr>
      </w:pPr>
    </w:p>
    <w:p w14:paraId="1D05D970" w14:textId="77777777" w:rsidR="0059294A" w:rsidRPr="00ED33FF" w:rsidRDefault="0059294A" w:rsidP="00A36FE9">
      <w:pPr>
        <w:spacing w:after="0" w:line="360" w:lineRule="auto"/>
        <w:jc w:val="center"/>
        <w:rPr>
          <w:rFonts w:ascii="Times New Roman" w:hAnsi="Times New Roman" w:cs="Times New Roman"/>
          <w:sz w:val="24"/>
          <w:szCs w:val="24"/>
        </w:rPr>
      </w:pPr>
      <w:r w:rsidRPr="00ED33FF">
        <w:rPr>
          <w:rFonts w:ascii="Times New Roman" w:hAnsi="Times New Roman" w:cs="Times New Roman"/>
          <w:b/>
          <w:sz w:val="24"/>
          <w:szCs w:val="24"/>
        </w:rPr>
        <w:t>Tabla 1</w:t>
      </w:r>
      <w:r w:rsidRPr="00ED33FF">
        <w:rPr>
          <w:rFonts w:ascii="Times New Roman" w:hAnsi="Times New Roman" w:cs="Times New Roman"/>
          <w:sz w:val="24"/>
          <w:szCs w:val="24"/>
        </w:rPr>
        <w:t>. Cox 1 para nivel de significancia</w:t>
      </w:r>
    </w:p>
    <w:tbl>
      <w:tblPr>
        <w:tblStyle w:val="Tablanormal21"/>
        <w:tblpPr w:leftFromText="141" w:rightFromText="141" w:vertAnchor="text" w:horzAnchor="margin"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377"/>
        <w:gridCol w:w="1402"/>
        <w:gridCol w:w="1377"/>
        <w:gridCol w:w="1336"/>
        <w:gridCol w:w="1378"/>
      </w:tblGrid>
      <w:tr w:rsidR="0059294A" w:rsidRPr="00A36FE9" w14:paraId="7E9BD4E1" w14:textId="77777777" w:rsidTr="00A36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Borders>
              <w:bottom w:val="none" w:sz="0" w:space="0" w:color="auto"/>
            </w:tcBorders>
          </w:tcPr>
          <w:p w14:paraId="047350F1" w14:textId="77777777" w:rsidR="0059294A" w:rsidRPr="00A36FE9" w:rsidRDefault="0059294A" w:rsidP="00A36FE9">
            <w:pPr>
              <w:spacing w:line="360" w:lineRule="auto"/>
              <w:jc w:val="both"/>
              <w:rPr>
                <w:rFonts w:ascii="Times New Roman" w:hAnsi="Times New Roman" w:cs="Times New Roman"/>
                <w:b w:val="0"/>
                <w:bCs w:val="0"/>
                <w:sz w:val="24"/>
                <w:szCs w:val="32"/>
              </w:rPr>
            </w:pPr>
          </w:p>
        </w:tc>
        <w:tc>
          <w:tcPr>
            <w:tcW w:w="1401" w:type="dxa"/>
            <w:tcBorders>
              <w:bottom w:val="none" w:sz="0" w:space="0" w:color="auto"/>
            </w:tcBorders>
          </w:tcPr>
          <w:p w14:paraId="56F4EA51" w14:textId="505212B1" w:rsidR="0059294A" w:rsidRPr="00A36FE9" w:rsidRDefault="00A36FE9" w:rsidP="00A36FE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32"/>
              </w:rPr>
            </w:pPr>
            <w:proofErr w:type="spellStart"/>
            <w:r w:rsidRPr="00A36FE9">
              <w:rPr>
                <w:rFonts w:ascii="Times New Roman" w:hAnsi="Times New Roman" w:cs="Times New Roman"/>
                <w:b w:val="0"/>
                <w:bCs w:val="0"/>
                <w:sz w:val="24"/>
                <w:szCs w:val="32"/>
              </w:rPr>
              <w:t>C</w:t>
            </w:r>
            <w:r w:rsidR="0059294A" w:rsidRPr="00A36FE9">
              <w:rPr>
                <w:rFonts w:ascii="Times New Roman" w:hAnsi="Times New Roman" w:cs="Times New Roman"/>
                <w:b w:val="0"/>
                <w:bCs w:val="0"/>
                <w:sz w:val="24"/>
                <w:szCs w:val="32"/>
              </w:rPr>
              <w:t>oef</w:t>
            </w:r>
            <w:proofErr w:type="spellEnd"/>
          </w:p>
        </w:tc>
        <w:tc>
          <w:tcPr>
            <w:tcW w:w="1418" w:type="dxa"/>
            <w:tcBorders>
              <w:bottom w:val="none" w:sz="0" w:space="0" w:color="auto"/>
            </w:tcBorders>
          </w:tcPr>
          <w:p w14:paraId="0CCE0B2F" w14:textId="77777777" w:rsidR="0059294A" w:rsidRPr="00A36FE9" w:rsidRDefault="0059294A" w:rsidP="00A36FE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32"/>
              </w:rPr>
            </w:pPr>
            <w:proofErr w:type="spellStart"/>
            <w:r w:rsidRPr="00A36FE9">
              <w:rPr>
                <w:rFonts w:ascii="Times New Roman" w:hAnsi="Times New Roman" w:cs="Times New Roman"/>
                <w:b w:val="0"/>
                <w:bCs w:val="0"/>
                <w:sz w:val="24"/>
                <w:szCs w:val="32"/>
              </w:rPr>
              <w:t>exp</w:t>
            </w:r>
            <w:proofErr w:type="spellEnd"/>
            <w:r w:rsidRPr="00A36FE9">
              <w:rPr>
                <w:rFonts w:ascii="Times New Roman" w:hAnsi="Times New Roman" w:cs="Times New Roman"/>
                <w:b w:val="0"/>
                <w:bCs w:val="0"/>
                <w:sz w:val="24"/>
                <w:szCs w:val="32"/>
              </w:rPr>
              <w:t>(</w:t>
            </w:r>
            <w:proofErr w:type="spellStart"/>
            <w:r w:rsidRPr="00A36FE9">
              <w:rPr>
                <w:rFonts w:ascii="Times New Roman" w:hAnsi="Times New Roman" w:cs="Times New Roman"/>
                <w:b w:val="0"/>
                <w:bCs w:val="0"/>
                <w:sz w:val="24"/>
                <w:szCs w:val="32"/>
              </w:rPr>
              <w:t>coef</w:t>
            </w:r>
            <w:proofErr w:type="spellEnd"/>
            <w:r w:rsidRPr="00A36FE9">
              <w:rPr>
                <w:rFonts w:ascii="Times New Roman" w:hAnsi="Times New Roman" w:cs="Times New Roman"/>
                <w:b w:val="0"/>
                <w:bCs w:val="0"/>
                <w:sz w:val="24"/>
                <w:szCs w:val="32"/>
              </w:rPr>
              <w:t>)</w:t>
            </w:r>
          </w:p>
        </w:tc>
        <w:tc>
          <w:tcPr>
            <w:tcW w:w="1401" w:type="dxa"/>
            <w:tcBorders>
              <w:bottom w:val="none" w:sz="0" w:space="0" w:color="auto"/>
            </w:tcBorders>
          </w:tcPr>
          <w:p w14:paraId="578FB0D0" w14:textId="77777777" w:rsidR="0059294A" w:rsidRPr="00A36FE9" w:rsidRDefault="0059294A" w:rsidP="00A36FE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32"/>
              </w:rPr>
            </w:pPr>
            <w:proofErr w:type="spellStart"/>
            <w:r w:rsidRPr="00A36FE9">
              <w:rPr>
                <w:rFonts w:ascii="Times New Roman" w:hAnsi="Times New Roman" w:cs="Times New Roman"/>
                <w:b w:val="0"/>
                <w:bCs w:val="0"/>
                <w:sz w:val="24"/>
                <w:szCs w:val="32"/>
              </w:rPr>
              <w:t>se</w:t>
            </w:r>
            <w:proofErr w:type="spellEnd"/>
            <w:r w:rsidRPr="00A36FE9">
              <w:rPr>
                <w:rFonts w:ascii="Times New Roman" w:hAnsi="Times New Roman" w:cs="Times New Roman"/>
                <w:b w:val="0"/>
                <w:bCs w:val="0"/>
                <w:sz w:val="24"/>
                <w:szCs w:val="32"/>
              </w:rPr>
              <w:t>(</w:t>
            </w:r>
            <w:proofErr w:type="spellStart"/>
            <w:r w:rsidRPr="00A36FE9">
              <w:rPr>
                <w:rFonts w:ascii="Times New Roman" w:hAnsi="Times New Roman" w:cs="Times New Roman"/>
                <w:b w:val="0"/>
                <w:bCs w:val="0"/>
                <w:sz w:val="24"/>
                <w:szCs w:val="32"/>
              </w:rPr>
              <w:t>coef</w:t>
            </w:r>
            <w:proofErr w:type="spellEnd"/>
            <w:r w:rsidRPr="00A36FE9">
              <w:rPr>
                <w:rFonts w:ascii="Times New Roman" w:hAnsi="Times New Roman" w:cs="Times New Roman"/>
                <w:b w:val="0"/>
                <w:bCs w:val="0"/>
                <w:sz w:val="24"/>
                <w:szCs w:val="32"/>
              </w:rPr>
              <w:t>)</w:t>
            </w:r>
          </w:p>
        </w:tc>
        <w:tc>
          <w:tcPr>
            <w:tcW w:w="1372" w:type="dxa"/>
            <w:tcBorders>
              <w:bottom w:val="none" w:sz="0" w:space="0" w:color="auto"/>
            </w:tcBorders>
          </w:tcPr>
          <w:p w14:paraId="3E7EF1E1" w14:textId="22A7A6F7" w:rsidR="0059294A" w:rsidRPr="00A36FE9" w:rsidRDefault="00A36FE9" w:rsidP="00A36FE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32"/>
              </w:rPr>
            </w:pPr>
            <w:r w:rsidRPr="00A36FE9">
              <w:rPr>
                <w:rFonts w:ascii="Times New Roman" w:hAnsi="Times New Roman" w:cs="Times New Roman"/>
                <w:b w:val="0"/>
                <w:bCs w:val="0"/>
                <w:sz w:val="24"/>
                <w:szCs w:val="32"/>
              </w:rPr>
              <w:t>Z</w:t>
            </w:r>
          </w:p>
        </w:tc>
        <w:tc>
          <w:tcPr>
            <w:tcW w:w="1402" w:type="dxa"/>
            <w:tcBorders>
              <w:bottom w:val="none" w:sz="0" w:space="0" w:color="auto"/>
            </w:tcBorders>
          </w:tcPr>
          <w:p w14:paraId="2712282C" w14:textId="77777777" w:rsidR="0059294A" w:rsidRPr="00A36FE9" w:rsidRDefault="0059294A" w:rsidP="00A36FE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32"/>
              </w:rPr>
            </w:pPr>
            <w:r w:rsidRPr="00A36FE9">
              <w:rPr>
                <w:rFonts w:ascii="Times New Roman" w:hAnsi="Times New Roman" w:cs="Times New Roman"/>
                <w:b w:val="0"/>
                <w:bCs w:val="0"/>
                <w:sz w:val="24"/>
                <w:szCs w:val="32"/>
              </w:rPr>
              <w:t>p</w:t>
            </w:r>
          </w:p>
        </w:tc>
      </w:tr>
      <w:tr w:rsidR="0059294A" w:rsidRPr="00A36FE9" w14:paraId="4E8A0888" w14:textId="77777777" w:rsidTr="00A36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Borders>
              <w:top w:val="none" w:sz="0" w:space="0" w:color="auto"/>
              <w:bottom w:val="none" w:sz="0" w:space="0" w:color="auto"/>
            </w:tcBorders>
          </w:tcPr>
          <w:p w14:paraId="3B42C515" w14:textId="77777777" w:rsidR="0059294A" w:rsidRPr="00A36FE9" w:rsidRDefault="0059294A" w:rsidP="00A36FE9">
            <w:pPr>
              <w:spacing w:line="360" w:lineRule="auto"/>
              <w:jc w:val="both"/>
              <w:rPr>
                <w:rFonts w:ascii="Times New Roman" w:hAnsi="Times New Roman" w:cs="Times New Roman"/>
                <w:b w:val="0"/>
                <w:bCs w:val="0"/>
                <w:sz w:val="24"/>
                <w:szCs w:val="32"/>
              </w:rPr>
            </w:pPr>
            <w:r w:rsidRPr="00A36FE9">
              <w:rPr>
                <w:rFonts w:ascii="Times New Roman" w:hAnsi="Times New Roman" w:cs="Times New Roman"/>
                <w:b w:val="0"/>
                <w:bCs w:val="0"/>
                <w:sz w:val="24"/>
                <w:szCs w:val="32"/>
              </w:rPr>
              <w:t>datos20$diabetes</w:t>
            </w:r>
          </w:p>
        </w:tc>
        <w:tc>
          <w:tcPr>
            <w:tcW w:w="1401" w:type="dxa"/>
            <w:tcBorders>
              <w:top w:val="none" w:sz="0" w:space="0" w:color="auto"/>
              <w:bottom w:val="none" w:sz="0" w:space="0" w:color="auto"/>
            </w:tcBorders>
          </w:tcPr>
          <w:p w14:paraId="0B8F8E86" w14:textId="77777777" w:rsidR="0059294A" w:rsidRPr="00A36FE9" w:rsidRDefault="0059294A" w:rsidP="00A36FE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sidRPr="00A36FE9">
              <w:rPr>
                <w:rFonts w:ascii="Times New Roman" w:hAnsi="Times New Roman" w:cs="Times New Roman"/>
                <w:sz w:val="24"/>
                <w:szCs w:val="32"/>
              </w:rPr>
              <w:t>-0.91453</w:t>
            </w:r>
          </w:p>
        </w:tc>
        <w:tc>
          <w:tcPr>
            <w:tcW w:w="1418" w:type="dxa"/>
            <w:tcBorders>
              <w:top w:val="none" w:sz="0" w:space="0" w:color="auto"/>
              <w:bottom w:val="none" w:sz="0" w:space="0" w:color="auto"/>
            </w:tcBorders>
          </w:tcPr>
          <w:p w14:paraId="1D5B60A1" w14:textId="77777777" w:rsidR="0059294A" w:rsidRPr="00A36FE9" w:rsidRDefault="0059294A" w:rsidP="00A36FE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sidRPr="00A36FE9">
              <w:rPr>
                <w:rFonts w:ascii="Times New Roman" w:hAnsi="Times New Roman" w:cs="Times New Roman"/>
                <w:sz w:val="24"/>
                <w:szCs w:val="32"/>
              </w:rPr>
              <w:t>0.40070</w:t>
            </w:r>
          </w:p>
        </w:tc>
        <w:tc>
          <w:tcPr>
            <w:tcW w:w="1401" w:type="dxa"/>
            <w:tcBorders>
              <w:top w:val="none" w:sz="0" w:space="0" w:color="auto"/>
              <w:bottom w:val="none" w:sz="0" w:space="0" w:color="auto"/>
            </w:tcBorders>
          </w:tcPr>
          <w:p w14:paraId="5596D1EF" w14:textId="77777777" w:rsidR="0059294A" w:rsidRPr="00A36FE9" w:rsidRDefault="0059294A" w:rsidP="00A36FE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sidRPr="00A36FE9">
              <w:rPr>
                <w:rFonts w:ascii="Times New Roman" w:hAnsi="Times New Roman" w:cs="Times New Roman"/>
                <w:sz w:val="24"/>
                <w:szCs w:val="32"/>
              </w:rPr>
              <w:t>0.4709</w:t>
            </w:r>
          </w:p>
        </w:tc>
        <w:tc>
          <w:tcPr>
            <w:tcW w:w="1372" w:type="dxa"/>
            <w:tcBorders>
              <w:top w:val="none" w:sz="0" w:space="0" w:color="auto"/>
              <w:bottom w:val="none" w:sz="0" w:space="0" w:color="auto"/>
            </w:tcBorders>
          </w:tcPr>
          <w:p w14:paraId="1600A8AD" w14:textId="77777777" w:rsidR="0059294A" w:rsidRPr="00A36FE9" w:rsidRDefault="0059294A" w:rsidP="00A36FE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sidRPr="00A36FE9">
              <w:rPr>
                <w:rFonts w:ascii="Times New Roman" w:hAnsi="Times New Roman" w:cs="Times New Roman"/>
                <w:sz w:val="24"/>
                <w:szCs w:val="32"/>
              </w:rPr>
              <w:t>-1.945</w:t>
            </w:r>
          </w:p>
        </w:tc>
        <w:tc>
          <w:tcPr>
            <w:tcW w:w="1402" w:type="dxa"/>
            <w:tcBorders>
              <w:top w:val="none" w:sz="0" w:space="0" w:color="auto"/>
              <w:bottom w:val="none" w:sz="0" w:space="0" w:color="auto"/>
            </w:tcBorders>
          </w:tcPr>
          <w:p w14:paraId="3253A913" w14:textId="77777777" w:rsidR="0059294A" w:rsidRPr="00A36FE9" w:rsidRDefault="0059294A" w:rsidP="00A36FE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sidRPr="00A36FE9">
              <w:rPr>
                <w:rFonts w:ascii="Times New Roman" w:hAnsi="Times New Roman" w:cs="Times New Roman"/>
                <w:sz w:val="24"/>
                <w:szCs w:val="32"/>
              </w:rPr>
              <w:t>0.0518</w:t>
            </w:r>
          </w:p>
        </w:tc>
      </w:tr>
      <w:tr w:rsidR="0059294A" w:rsidRPr="00A36FE9" w14:paraId="3375F2E1" w14:textId="77777777" w:rsidTr="00A36FE9">
        <w:tc>
          <w:tcPr>
            <w:cnfStyle w:val="001000000000" w:firstRow="0" w:lastRow="0" w:firstColumn="1" w:lastColumn="0" w:oddVBand="0" w:evenVBand="0" w:oddHBand="0" w:evenHBand="0" w:firstRowFirstColumn="0" w:firstRowLastColumn="0" w:lastRowFirstColumn="0" w:lastRowLastColumn="0"/>
            <w:tcW w:w="1963" w:type="dxa"/>
          </w:tcPr>
          <w:p w14:paraId="20761FF3" w14:textId="77777777" w:rsidR="0059294A" w:rsidRPr="00A36FE9" w:rsidRDefault="0059294A" w:rsidP="00A36FE9">
            <w:pPr>
              <w:spacing w:line="360" w:lineRule="auto"/>
              <w:jc w:val="both"/>
              <w:rPr>
                <w:rFonts w:ascii="Times New Roman" w:hAnsi="Times New Roman" w:cs="Times New Roman"/>
                <w:b w:val="0"/>
                <w:bCs w:val="0"/>
                <w:sz w:val="24"/>
                <w:szCs w:val="32"/>
              </w:rPr>
            </w:pPr>
            <w:r w:rsidRPr="00A36FE9">
              <w:rPr>
                <w:rFonts w:ascii="Times New Roman" w:hAnsi="Times New Roman" w:cs="Times New Roman"/>
                <w:b w:val="0"/>
                <w:bCs w:val="0"/>
                <w:sz w:val="24"/>
                <w:szCs w:val="32"/>
              </w:rPr>
              <w:t>datos20$edad</w:t>
            </w:r>
          </w:p>
        </w:tc>
        <w:tc>
          <w:tcPr>
            <w:tcW w:w="1401" w:type="dxa"/>
          </w:tcPr>
          <w:p w14:paraId="6EB47F3F" w14:textId="77777777" w:rsidR="0059294A" w:rsidRPr="00A36FE9" w:rsidRDefault="0059294A" w:rsidP="00A36FE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sidRPr="00A36FE9">
              <w:rPr>
                <w:rFonts w:ascii="Times New Roman" w:hAnsi="Times New Roman" w:cs="Times New Roman"/>
                <w:sz w:val="24"/>
                <w:szCs w:val="32"/>
              </w:rPr>
              <w:t>0.02646</w:t>
            </w:r>
          </w:p>
        </w:tc>
        <w:tc>
          <w:tcPr>
            <w:tcW w:w="1418" w:type="dxa"/>
          </w:tcPr>
          <w:p w14:paraId="1D828927" w14:textId="77777777" w:rsidR="0059294A" w:rsidRPr="00A36FE9" w:rsidRDefault="0059294A" w:rsidP="00A36FE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sidRPr="00A36FE9">
              <w:rPr>
                <w:rFonts w:ascii="Times New Roman" w:hAnsi="Times New Roman" w:cs="Times New Roman"/>
                <w:sz w:val="24"/>
                <w:szCs w:val="32"/>
              </w:rPr>
              <w:t>1.02681</w:t>
            </w:r>
          </w:p>
        </w:tc>
        <w:tc>
          <w:tcPr>
            <w:tcW w:w="1401" w:type="dxa"/>
          </w:tcPr>
          <w:p w14:paraId="33D45AFC" w14:textId="77777777" w:rsidR="0059294A" w:rsidRPr="00A36FE9" w:rsidRDefault="0059294A" w:rsidP="00A36FE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sidRPr="00A36FE9">
              <w:rPr>
                <w:rFonts w:ascii="Times New Roman" w:hAnsi="Times New Roman" w:cs="Times New Roman"/>
                <w:sz w:val="24"/>
                <w:szCs w:val="32"/>
              </w:rPr>
              <w:t>0.01315</w:t>
            </w:r>
          </w:p>
        </w:tc>
        <w:tc>
          <w:tcPr>
            <w:tcW w:w="1372" w:type="dxa"/>
          </w:tcPr>
          <w:p w14:paraId="74B349C3" w14:textId="77777777" w:rsidR="0059294A" w:rsidRPr="00A36FE9" w:rsidRDefault="0059294A" w:rsidP="00A36FE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sidRPr="00A36FE9">
              <w:rPr>
                <w:rFonts w:ascii="Times New Roman" w:hAnsi="Times New Roman" w:cs="Times New Roman"/>
                <w:sz w:val="24"/>
                <w:szCs w:val="32"/>
              </w:rPr>
              <w:t>2.012</w:t>
            </w:r>
          </w:p>
        </w:tc>
        <w:tc>
          <w:tcPr>
            <w:tcW w:w="1402" w:type="dxa"/>
          </w:tcPr>
          <w:p w14:paraId="1D21C457" w14:textId="77777777" w:rsidR="0059294A" w:rsidRPr="00A36FE9" w:rsidRDefault="0059294A" w:rsidP="00A36FE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sidRPr="00A36FE9">
              <w:rPr>
                <w:rFonts w:ascii="Times New Roman" w:hAnsi="Times New Roman" w:cs="Times New Roman"/>
                <w:sz w:val="24"/>
                <w:szCs w:val="32"/>
              </w:rPr>
              <w:t>0.0442</w:t>
            </w:r>
          </w:p>
        </w:tc>
      </w:tr>
      <w:tr w:rsidR="0059294A" w:rsidRPr="00A36FE9" w14:paraId="0C1686E1" w14:textId="77777777" w:rsidTr="00A36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4" w:type="dxa"/>
            <w:gridSpan w:val="2"/>
            <w:tcBorders>
              <w:top w:val="none" w:sz="0" w:space="0" w:color="auto"/>
              <w:bottom w:val="none" w:sz="0" w:space="0" w:color="auto"/>
            </w:tcBorders>
          </w:tcPr>
          <w:p w14:paraId="4EF38132" w14:textId="77777777" w:rsidR="0059294A" w:rsidRPr="00A36FE9" w:rsidRDefault="0059294A" w:rsidP="00A36FE9">
            <w:pPr>
              <w:spacing w:line="360" w:lineRule="auto"/>
              <w:jc w:val="both"/>
              <w:rPr>
                <w:rFonts w:ascii="Times New Roman" w:hAnsi="Times New Roman" w:cs="Times New Roman"/>
                <w:b w:val="0"/>
                <w:bCs w:val="0"/>
                <w:sz w:val="24"/>
                <w:szCs w:val="32"/>
              </w:rPr>
            </w:pPr>
            <w:proofErr w:type="spellStart"/>
            <w:r w:rsidRPr="00A36FE9">
              <w:rPr>
                <w:rFonts w:ascii="Times New Roman" w:hAnsi="Times New Roman" w:cs="Times New Roman"/>
                <w:b w:val="0"/>
                <w:bCs w:val="0"/>
                <w:sz w:val="24"/>
                <w:szCs w:val="32"/>
              </w:rPr>
              <w:t>Likelihood</w:t>
            </w:r>
            <w:proofErr w:type="spellEnd"/>
            <w:r w:rsidRPr="00A36FE9">
              <w:rPr>
                <w:rFonts w:ascii="Times New Roman" w:hAnsi="Times New Roman" w:cs="Times New Roman"/>
                <w:b w:val="0"/>
                <w:bCs w:val="0"/>
                <w:sz w:val="24"/>
                <w:szCs w:val="32"/>
              </w:rPr>
              <w:t xml:space="preserve"> ratio test= 8.99</w:t>
            </w:r>
          </w:p>
        </w:tc>
        <w:tc>
          <w:tcPr>
            <w:tcW w:w="1418" w:type="dxa"/>
            <w:tcBorders>
              <w:top w:val="none" w:sz="0" w:space="0" w:color="auto"/>
              <w:bottom w:val="none" w:sz="0" w:space="0" w:color="auto"/>
            </w:tcBorders>
          </w:tcPr>
          <w:p w14:paraId="6EB044BC" w14:textId="77777777" w:rsidR="0059294A" w:rsidRPr="00A36FE9" w:rsidRDefault="0059294A" w:rsidP="00A36FE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p>
        </w:tc>
        <w:tc>
          <w:tcPr>
            <w:tcW w:w="1401" w:type="dxa"/>
            <w:tcBorders>
              <w:top w:val="none" w:sz="0" w:space="0" w:color="auto"/>
              <w:bottom w:val="none" w:sz="0" w:space="0" w:color="auto"/>
            </w:tcBorders>
          </w:tcPr>
          <w:p w14:paraId="7B49DDE0" w14:textId="77777777" w:rsidR="0059294A" w:rsidRPr="00A36FE9" w:rsidRDefault="0059294A" w:rsidP="00A36FE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p>
        </w:tc>
        <w:tc>
          <w:tcPr>
            <w:tcW w:w="1372" w:type="dxa"/>
            <w:tcBorders>
              <w:top w:val="none" w:sz="0" w:space="0" w:color="auto"/>
              <w:bottom w:val="none" w:sz="0" w:space="0" w:color="auto"/>
            </w:tcBorders>
          </w:tcPr>
          <w:p w14:paraId="5BD1C4B2" w14:textId="77777777" w:rsidR="0059294A" w:rsidRPr="00A36FE9" w:rsidRDefault="0059294A" w:rsidP="00A36FE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p>
        </w:tc>
        <w:tc>
          <w:tcPr>
            <w:tcW w:w="1402" w:type="dxa"/>
            <w:tcBorders>
              <w:top w:val="none" w:sz="0" w:space="0" w:color="auto"/>
              <w:bottom w:val="none" w:sz="0" w:space="0" w:color="auto"/>
            </w:tcBorders>
          </w:tcPr>
          <w:p w14:paraId="1973D747" w14:textId="77777777" w:rsidR="0059294A" w:rsidRPr="00A36FE9" w:rsidRDefault="0059294A" w:rsidP="00A36FE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sidRPr="00A36FE9">
              <w:rPr>
                <w:rFonts w:ascii="Times New Roman" w:hAnsi="Times New Roman" w:cs="Times New Roman"/>
                <w:sz w:val="24"/>
                <w:szCs w:val="32"/>
              </w:rPr>
              <w:t>0.01118</w:t>
            </w:r>
          </w:p>
        </w:tc>
      </w:tr>
    </w:tbl>
    <w:p w14:paraId="57410F2C" w14:textId="77777777" w:rsidR="0059294A" w:rsidRPr="00ED33FF" w:rsidRDefault="0059294A" w:rsidP="0059294A">
      <w:pPr>
        <w:spacing w:after="0" w:line="360" w:lineRule="auto"/>
        <w:jc w:val="center"/>
        <w:rPr>
          <w:rFonts w:ascii="Times New Roman" w:hAnsi="Times New Roman" w:cs="Times New Roman"/>
          <w:sz w:val="24"/>
          <w:szCs w:val="24"/>
        </w:rPr>
      </w:pPr>
      <w:r w:rsidRPr="00ED33FF">
        <w:rPr>
          <w:rFonts w:ascii="Times New Roman" w:hAnsi="Times New Roman" w:cs="Times New Roman"/>
          <w:sz w:val="24"/>
          <w:szCs w:val="24"/>
        </w:rPr>
        <w:t>Fuente: Elaboración propia</w:t>
      </w:r>
    </w:p>
    <w:p w14:paraId="566ACBD1" w14:textId="14BD0FED" w:rsidR="00656487" w:rsidRDefault="00AB330B" w:rsidP="00656487">
      <w:pPr>
        <w:spacing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656487" w:rsidRPr="00ED33FF">
        <w:rPr>
          <w:rFonts w:ascii="Times New Roman" w:hAnsi="Times New Roman" w:cs="Times New Roman"/>
          <w:sz w:val="24"/>
          <w:szCs w:val="24"/>
        </w:rPr>
        <w:t>La estimación obtenida directamente a través de l</w:t>
      </w:r>
      <w:r w:rsidR="002858BD" w:rsidRPr="00ED33FF">
        <w:rPr>
          <w:rFonts w:ascii="Times New Roman" w:hAnsi="Times New Roman" w:cs="Times New Roman"/>
          <w:sz w:val="24"/>
          <w:szCs w:val="24"/>
        </w:rPr>
        <w:t>a salida presentada en la tabla</w:t>
      </w:r>
      <w:r w:rsidR="00656487" w:rsidRPr="00ED33FF">
        <w:rPr>
          <w:rFonts w:ascii="Times New Roman" w:hAnsi="Times New Roman" w:cs="Times New Roman"/>
          <w:sz w:val="24"/>
          <w:szCs w:val="24"/>
        </w:rPr>
        <w:t xml:space="preserve"> 2 es la estimación de los riesgos relativos a partir de los </w:t>
      </w:r>
      <w:proofErr w:type="spellStart"/>
      <w:r w:rsidR="00656487" w:rsidRPr="00ED33FF">
        <w:rPr>
          <w:rFonts w:ascii="Times New Roman" w:hAnsi="Times New Roman" w:cs="Times New Roman"/>
          <w:sz w:val="24"/>
          <w:szCs w:val="24"/>
        </w:rPr>
        <w:t>exp</w:t>
      </w:r>
      <w:proofErr w:type="spellEnd"/>
      <w:r w:rsidR="00656487" w:rsidRPr="00ED33FF">
        <w:rPr>
          <w:rFonts w:ascii="Times New Roman" w:hAnsi="Times New Roman" w:cs="Times New Roman"/>
          <w:sz w:val="24"/>
          <w:szCs w:val="24"/>
        </w:rPr>
        <w:t>(</w:t>
      </w:r>
      <w:proofErr w:type="spellStart"/>
      <w:r w:rsidR="00656487" w:rsidRPr="00ED33FF">
        <w:rPr>
          <w:rFonts w:ascii="Times New Roman" w:hAnsi="Times New Roman" w:cs="Times New Roman"/>
          <w:sz w:val="24"/>
          <w:szCs w:val="24"/>
        </w:rPr>
        <w:t>coef</w:t>
      </w:r>
      <w:proofErr w:type="spellEnd"/>
      <w:r w:rsidR="00656487" w:rsidRPr="00ED33FF">
        <w:rPr>
          <w:rFonts w:ascii="Times New Roman" w:hAnsi="Times New Roman" w:cs="Times New Roman"/>
          <w:sz w:val="24"/>
          <w:szCs w:val="24"/>
        </w:rPr>
        <w:t>)</w:t>
      </w:r>
      <w:r w:rsidR="0059294A">
        <w:rPr>
          <w:rFonts w:ascii="Times New Roman" w:hAnsi="Times New Roman" w:cs="Times New Roman"/>
          <w:sz w:val="24"/>
          <w:szCs w:val="24"/>
        </w:rPr>
        <w:t>,</w:t>
      </w:r>
      <w:r w:rsidR="00656487" w:rsidRPr="00ED33FF">
        <w:rPr>
          <w:rFonts w:ascii="Times New Roman" w:hAnsi="Times New Roman" w:cs="Times New Roman"/>
          <w:sz w:val="24"/>
          <w:szCs w:val="24"/>
        </w:rPr>
        <w:t xml:space="preserve"> con lo que podemos decir que las dos variables resultaron significativas, pudiendo no considerar la diabetes</w:t>
      </w:r>
      <w:r w:rsidR="0059294A">
        <w:rPr>
          <w:rFonts w:ascii="Times New Roman" w:hAnsi="Times New Roman" w:cs="Times New Roman"/>
          <w:sz w:val="24"/>
          <w:szCs w:val="24"/>
        </w:rPr>
        <w:t>;</w:t>
      </w:r>
      <w:r w:rsidR="00656487" w:rsidRPr="00ED33FF">
        <w:rPr>
          <w:rFonts w:ascii="Times New Roman" w:hAnsi="Times New Roman" w:cs="Times New Roman"/>
          <w:sz w:val="24"/>
          <w:szCs w:val="24"/>
        </w:rPr>
        <w:t xml:space="preserve"> sin embargo, los resultados del análisis de Cox permiten tomarla en cuenta. </w:t>
      </w:r>
      <w:r w:rsidR="00A32FD7" w:rsidRPr="00ED33FF">
        <w:rPr>
          <w:rFonts w:ascii="Times New Roman" w:hAnsi="Times New Roman" w:cs="Times New Roman"/>
          <w:sz w:val="24"/>
          <w:szCs w:val="24"/>
        </w:rPr>
        <w:t>La figura 2 presenta la programación para Cox1.</w:t>
      </w:r>
    </w:p>
    <w:p w14:paraId="2977AA37" w14:textId="77777777" w:rsidR="00E001BC" w:rsidRDefault="00E001BC" w:rsidP="00E001BC">
      <w:pPr>
        <w:spacing w:after="0" w:line="360" w:lineRule="auto"/>
        <w:rPr>
          <w:rFonts w:ascii="Times New Roman" w:hAnsi="Times New Roman" w:cs="Times New Roman"/>
          <w:b/>
          <w:sz w:val="24"/>
          <w:szCs w:val="24"/>
        </w:rPr>
      </w:pPr>
    </w:p>
    <w:p w14:paraId="51595FB8" w14:textId="750A5BFB" w:rsidR="000C3550" w:rsidRPr="00ED33FF" w:rsidRDefault="00A32FD7" w:rsidP="00A32FD7">
      <w:pPr>
        <w:spacing w:line="360" w:lineRule="auto"/>
        <w:jc w:val="center"/>
        <w:rPr>
          <w:rFonts w:ascii="Times New Roman" w:hAnsi="Times New Roman" w:cs="Times New Roman"/>
          <w:sz w:val="24"/>
          <w:szCs w:val="24"/>
        </w:rPr>
      </w:pPr>
      <w:r w:rsidRPr="00ED33FF">
        <w:rPr>
          <w:rFonts w:ascii="Times New Roman" w:hAnsi="Times New Roman" w:cs="Times New Roman"/>
          <w:b/>
          <w:noProof/>
          <w:sz w:val="24"/>
          <w:szCs w:val="24"/>
          <w:lang w:eastAsia="es-MX"/>
        </w:rPr>
        <w:drawing>
          <wp:anchor distT="0" distB="0" distL="114300" distR="114300" simplePos="0" relativeHeight="251659264" behindDoc="0" locked="0" layoutInCell="1" allowOverlap="1" wp14:anchorId="5B8CDA20" wp14:editId="6D006EF8">
            <wp:simplePos x="0" y="0"/>
            <wp:positionH relativeFrom="column">
              <wp:posOffset>604520</wp:posOffset>
            </wp:positionH>
            <wp:positionV relativeFrom="paragraph">
              <wp:posOffset>270510</wp:posOffset>
            </wp:positionV>
            <wp:extent cx="4813935" cy="929005"/>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3935" cy="929005"/>
                    </a:xfrm>
                    <a:prstGeom prst="rect">
                      <a:avLst/>
                    </a:prstGeom>
                    <a:noFill/>
                  </pic:spPr>
                </pic:pic>
              </a:graphicData>
            </a:graphic>
            <wp14:sizeRelH relativeFrom="page">
              <wp14:pctWidth>0</wp14:pctWidth>
            </wp14:sizeRelH>
            <wp14:sizeRelV relativeFrom="page">
              <wp14:pctHeight>0</wp14:pctHeight>
            </wp14:sizeRelV>
          </wp:anchor>
        </w:drawing>
      </w:r>
      <w:r w:rsidR="000C3550" w:rsidRPr="00ED33FF">
        <w:rPr>
          <w:rFonts w:ascii="Times New Roman" w:hAnsi="Times New Roman" w:cs="Times New Roman"/>
          <w:b/>
          <w:sz w:val="24"/>
          <w:szCs w:val="24"/>
        </w:rPr>
        <w:t>Figura 2</w:t>
      </w:r>
      <w:r w:rsidR="000C3550" w:rsidRPr="00ED33FF">
        <w:rPr>
          <w:rFonts w:ascii="Times New Roman" w:hAnsi="Times New Roman" w:cs="Times New Roman"/>
          <w:sz w:val="24"/>
          <w:szCs w:val="24"/>
        </w:rPr>
        <w:t>. Programación Cox1 para estimación de riesgos relativos</w:t>
      </w:r>
    </w:p>
    <w:p w14:paraId="528E7B84" w14:textId="2C937DAF" w:rsidR="000C3550" w:rsidRPr="00ED33FF" w:rsidRDefault="000C3550" w:rsidP="00656487">
      <w:pPr>
        <w:spacing w:line="360" w:lineRule="auto"/>
        <w:jc w:val="both"/>
        <w:rPr>
          <w:rFonts w:ascii="Times New Roman" w:hAnsi="Times New Roman" w:cs="Times New Roman"/>
          <w:sz w:val="24"/>
          <w:szCs w:val="24"/>
        </w:rPr>
      </w:pPr>
    </w:p>
    <w:p w14:paraId="170EFC9C" w14:textId="77777777" w:rsidR="000C3550" w:rsidRPr="00ED33FF" w:rsidRDefault="000C3550" w:rsidP="00656487">
      <w:pPr>
        <w:spacing w:line="360" w:lineRule="auto"/>
        <w:jc w:val="both"/>
        <w:rPr>
          <w:rFonts w:ascii="Times New Roman" w:hAnsi="Times New Roman" w:cs="Times New Roman"/>
          <w:sz w:val="24"/>
          <w:szCs w:val="24"/>
        </w:rPr>
      </w:pPr>
    </w:p>
    <w:p w14:paraId="3410FD60" w14:textId="53BB78CC" w:rsidR="00C64A22" w:rsidRPr="00ED33FF" w:rsidRDefault="00C64A22" w:rsidP="00C64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jc w:val="both"/>
        <w:rPr>
          <w:rFonts w:ascii="Times New Roman" w:eastAsia="Times New Roman" w:hAnsi="Times New Roman" w:cs="Times New Roman"/>
          <w:color w:val="000000"/>
          <w:sz w:val="24"/>
          <w:szCs w:val="24"/>
          <w:bdr w:val="none" w:sz="0" w:space="0" w:color="auto" w:frame="1"/>
          <w:lang w:eastAsia="es-MX"/>
        </w:rPr>
      </w:pPr>
    </w:p>
    <w:p w14:paraId="08F8859B" w14:textId="2FF5EADA" w:rsidR="00E82738" w:rsidRDefault="00004127" w:rsidP="0000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jc w:val="center"/>
        <w:rPr>
          <w:rFonts w:ascii="Times New Roman" w:eastAsia="Times New Roman" w:hAnsi="Times New Roman" w:cs="Times New Roman"/>
          <w:color w:val="000000"/>
          <w:sz w:val="24"/>
          <w:szCs w:val="24"/>
          <w:bdr w:val="none" w:sz="0" w:space="0" w:color="auto" w:frame="1"/>
          <w:lang w:eastAsia="es-MX"/>
        </w:rPr>
      </w:pPr>
      <w:r w:rsidRPr="00ED33FF">
        <w:rPr>
          <w:rFonts w:ascii="Times New Roman" w:eastAsia="Times New Roman" w:hAnsi="Times New Roman" w:cs="Times New Roman"/>
          <w:color w:val="000000"/>
          <w:sz w:val="24"/>
          <w:szCs w:val="24"/>
          <w:bdr w:val="none" w:sz="0" w:space="0" w:color="auto" w:frame="1"/>
          <w:lang w:eastAsia="es-MX"/>
        </w:rPr>
        <w:t>Fuente: Elaboración propia</w:t>
      </w:r>
    </w:p>
    <w:p w14:paraId="6A4BC87F" w14:textId="77777777" w:rsidR="00A32FD7" w:rsidRPr="00ED33FF" w:rsidRDefault="00A32FD7" w:rsidP="00C64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jc w:val="both"/>
        <w:rPr>
          <w:rFonts w:ascii="Times New Roman" w:eastAsia="Times New Roman" w:hAnsi="Times New Roman" w:cs="Times New Roman"/>
          <w:color w:val="000000"/>
          <w:sz w:val="24"/>
          <w:szCs w:val="24"/>
          <w:bdr w:val="none" w:sz="0" w:space="0" w:color="auto" w:frame="1"/>
          <w:lang w:eastAsia="es-MX"/>
        </w:rPr>
      </w:pPr>
    </w:p>
    <w:p w14:paraId="0E0DAFBB" w14:textId="77777777" w:rsidR="00E001BC" w:rsidRDefault="00E001BC" w:rsidP="00C64A22">
      <w:pPr>
        <w:jc w:val="center"/>
        <w:rPr>
          <w:rFonts w:ascii="Times New Roman" w:hAnsi="Times New Roman" w:cs="Times New Roman"/>
          <w:b/>
          <w:sz w:val="24"/>
          <w:szCs w:val="24"/>
        </w:rPr>
      </w:pPr>
    </w:p>
    <w:p w14:paraId="39D8F819" w14:textId="77777777" w:rsidR="00E001BC" w:rsidRDefault="00E001BC" w:rsidP="00C64A22">
      <w:pPr>
        <w:jc w:val="center"/>
        <w:rPr>
          <w:rFonts w:ascii="Times New Roman" w:hAnsi="Times New Roman" w:cs="Times New Roman"/>
          <w:b/>
          <w:sz w:val="24"/>
          <w:szCs w:val="24"/>
        </w:rPr>
      </w:pPr>
    </w:p>
    <w:p w14:paraId="0AC9AD6F" w14:textId="77777777" w:rsidR="00E001BC" w:rsidRDefault="00E001BC" w:rsidP="00C64A22">
      <w:pPr>
        <w:jc w:val="center"/>
        <w:rPr>
          <w:rFonts w:ascii="Times New Roman" w:hAnsi="Times New Roman" w:cs="Times New Roman"/>
          <w:b/>
          <w:sz w:val="24"/>
          <w:szCs w:val="24"/>
        </w:rPr>
      </w:pPr>
    </w:p>
    <w:p w14:paraId="0AD51396" w14:textId="53B2BB56" w:rsidR="00C64A22" w:rsidRPr="00ED33FF" w:rsidRDefault="00C64A22" w:rsidP="00C64A22">
      <w:pPr>
        <w:jc w:val="center"/>
        <w:rPr>
          <w:rFonts w:ascii="Times New Roman" w:hAnsi="Times New Roman" w:cs="Times New Roman"/>
          <w:sz w:val="24"/>
          <w:szCs w:val="24"/>
        </w:rPr>
      </w:pPr>
      <w:r w:rsidRPr="00ED33FF">
        <w:rPr>
          <w:rFonts w:ascii="Times New Roman" w:hAnsi="Times New Roman" w:cs="Times New Roman"/>
          <w:b/>
          <w:sz w:val="24"/>
          <w:szCs w:val="24"/>
        </w:rPr>
        <w:lastRenderedPageBreak/>
        <w:t>Tabla 2</w:t>
      </w:r>
      <w:r w:rsidR="000C3550" w:rsidRPr="00ED33FF">
        <w:rPr>
          <w:rFonts w:ascii="Times New Roman" w:hAnsi="Times New Roman" w:cs="Times New Roman"/>
          <w:sz w:val="24"/>
          <w:szCs w:val="24"/>
        </w:rPr>
        <w:t>. Cox1 Estimación de riesgos r</w:t>
      </w:r>
      <w:r w:rsidRPr="00ED33FF">
        <w:rPr>
          <w:rFonts w:ascii="Times New Roman" w:hAnsi="Times New Roman" w:cs="Times New Roman"/>
          <w:sz w:val="24"/>
          <w:szCs w:val="24"/>
        </w:rPr>
        <w:t>elativos</w:t>
      </w:r>
    </w:p>
    <w:tbl>
      <w:tblPr>
        <w:tblStyle w:val="Tablanormal210"/>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33"/>
        <w:gridCol w:w="1352"/>
        <w:gridCol w:w="27"/>
        <w:gridCol w:w="1376"/>
        <w:gridCol w:w="28"/>
        <w:gridCol w:w="1347"/>
        <w:gridCol w:w="26"/>
        <w:gridCol w:w="1314"/>
        <w:gridCol w:w="26"/>
        <w:gridCol w:w="1332"/>
        <w:gridCol w:w="29"/>
      </w:tblGrid>
      <w:tr w:rsidR="00AB330B" w:rsidRPr="00A36FE9" w14:paraId="0958CF7B" w14:textId="77777777" w:rsidTr="00A36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gridSpan w:val="2"/>
            <w:tcBorders>
              <w:bottom w:val="none" w:sz="0" w:space="0" w:color="auto"/>
            </w:tcBorders>
          </w:tcPr>
          <w:p w14:paraId="76398446" w14:textId="77777777" w:rsidR="00AB330B" w:rsidRPr="00A36FE9" w:rsidRDefault="00AB330B" w:rsidP="00AB330B">
            <w:pPr>
              <w:rPr>
                <w:b w:val="0"/>
                <w:bCs w:val="0"/>
                <w:sz w:val="24"/>
                <w:szCs w:val="24"/>
              </w:rPr>
            </w:pPr>
          </w:p>
        </w:tc>
        <w:tc>
          <w:tcPr>
            <w:tcW w:w="1388" w:type="dxa"/>
            <w:gridSpan w:val="2"/>
            <w:tcBorders>
              <w:bottom w:val="none" w:sz="0" w:space="0" w:color="auto"/>
            </w:tcBorders>
          </w:tcPr>
          <w:p w14:paraId="17945982" w14:textId="3A5B663D" w:rsidR="00AB330B" w:rsidRPr="00A36FE9" w:rsidRDefault="00F84760" w:rsidP="00AB330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roofErr w:type="spellStart"/>
            <w:r w:rsidRPr="00A36FE9">
              <w:rPr>
                <w:rFonts w:ascii="Times New Roman" w:hAnsi="Times New Roman" w:cs="Times New Roman"/>
                <w:b w:val="0"/>
                <w:bCs w:val="0"/>
                <w:sz w:val="24"/>
                <w:szCs w:val="24"/>
              </w:rPr>
              <w:t>C</w:t>
            </w:r>
            <w:r w:rsidR="00AB330B" w:rsidRPr="00A36FE9">
              <w:rPr>
                <w:rFonts w:ascii="Times New Roman" w:hAnsi="Times New Roman" w:cs="Times New Roman"/>
                <w:b w:val="0"/>
                <w:bCs w:val="0"/>
                <w:sz w:val="24"/>
                <w:szCs w:val="24"/>
              </w:rPr>
              <w:t>oef</w:t>
            </w:r>
            <w:proofErr w:type="spellEnd"/>
          </w:p>
        </w:tc>
        <w:tc>
          <w:tcPr>
            <w:tcW w:w="1410" w:type="dxa"/>
            <w:gridSpan w:val="2"/>
            <w:tcBorders>
              <w:bottom w:val="none" w:sz="0" w:space="0" w:color="auto"/>
            </w:tcBorders>
          </w:tcPr>
          <w:p w14:paraId="313A8F3E" w14:textId="77777777" w:rsidR="00AB330B" w:rsidRPr="00A36FE9" w:rsidRDefault="00AB330B" w:rsidP="00AB330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roofErr w:type="spellStart"/>
            <w:r w:rsidRPr="00A36FE9">
              <w:rPr>
                <w:rFonts w:ascii="Times New Roman" w:hAnsi="Times New Roman" w:cs="Times New Roman"/>
                <w:b w:val="0"/>
                <w:bCs w:val="0"/>
                <w:sz w:val="24"/>
                <w:szCs w:val="24"/>
              </w:rPr>
              <w:t>exp</w:t>
            </w:r>
            <w:proofErr w:type="spellEnd"/>
            <w:r w:rsidRPr="00A36FE9">
              <w:rPr>
                <w:rFonts w:ascii="Times New Roman" w:hAnsi="Times New Roman" w:cs="Times New Roman"/>
                <w:b w:val="0"/>
                <w:bCs w:val="0"/>
                <w:sz w:val="24"/>
                <w:szCs w:val="24"/>
              </w:rPr>
              <w:t>(</w:t>
            </w:r>
            <w:proofErr w:type="spellStart"/>
            <w:r w:rsidRPr="00A36FE9">
              <w:rPr>
                <w:rFonts w:ascii="Times New Roman" w:hAnsi="Times New Roman" w:cs="Times New Roman"/>
                <w:b w:val="0"/>
                <w:bCs w:val="0"/>
                <w:sz w:val="24"/>
                <w:szCs w:val="24"/>
              </w:rPr>
              <w:t>coef</w:t>
            </w:r>
            <w:proofErr w:type="spellEnd"/>
            <w:r w:rsidRPr="00A36FE9">
              <w:rPr>
                <w:rFonts w:ascii="Times New Roman" w:hAnsi="Times New Roman" w:cs="Times New Roman"/>
                <w:b w:val="0"/>
                <w:bCs w:val="0"/>
                <w:sz w:val="24"/>
                <w:szCs w:val="24"/>
              </w:rPr>
              <w:t>)</w:t>
            </w:r>
          </w:p>
        </w:tc>
        <w:tc>
          <w:tcPr>
            <w:tcW w:w="1382" w:type="dxa"/>
            <w:gridSpan w:val="2"/>
            <w:tcBorders>
              <w:bottom w:val="none" w:sz="0" w:space="0" w:color="auto"/>
            </w:tcBorders>
          </w:tcPr>
          <w:p w14:paraId="2E960E26" w14:textId="7D3907B2" w:rsidR="00AB330B" w:rsidRPr="00A36FE9" w:rsidRDefault="00AB330B" w:rsidP="00AB330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roofErr w:type="spellStart"/>
            <w:r w:rsidRPr="00A36FE9">
              <w:rPr>
                <w:rFonts w:ascii="Times New Roman" w:hAnsi="Times New Roman" w:cs="Times New Roman"/>
                <w:b w:val="0"/>
                <w:bCs w:val="0"/>
                <w:sz w:val="24"/>
                <w:szCs w:val="24"/>
              </w:rPr>
              <w:t>se</w:t>
            </w:r>
            <w:proofErr w:type="spellEnd"/>
            <w:r w:rsidRPr="00A36FE9">
              <w:rPr>
                <w:rFonts w:ascii="Times New Roman" w:hAnsi="Times New Roman" w:cs="Times New Roman"/>
                <w:b w:val="0"/>
                <w:bCs w:val="0"/>
                <w:sz w:val="24"/>
                <w:szCs w:val="24"/>
              </w:rPr>
              <w:t>(</w:t>
            </w:r>
            <w:proofErr w:type="spellStart"/>
            <w:r w:rsidRPr="00A36FE9">
              <w:rPr>
                <w:rFonts w:ascii="Times New Roman" w:hAnsi="Times New Roman" w:cs="Times New Roman"/>
                <w:b w:val="0"/>
                <w:bCs w:val="0"/>
                <w:sz w:val="24"/>
                <w:szCs w:val="24"/>
              </w:rPr>
              <w:t>coef</w:t>
            </w:r>
            <w:proofErr w:type="spellEnd"/>
            <w:r w:rsidR="004E0B12" w:rsidRPr="00A36FE9">
              <w:rPr>
                <w:rFonts w:ascii="Times New Roman" w:hAnsi="Times New Roman" w:cs="Times New Roman"/>
                <w:b w:val="0"/>
                <w:bCs w:val="0"/>
                <w:sz w:val="24"/>
                <w:szCs w:val="24"/>
              </w:rPr>
              <w:t>)</w:t>
            </w:r>
          </w:p>
        </w:tc>
        <w:tc>
          <w:tcPr>
            <w:tcW w:w="1354" w:type="dxa"/>
            <w:gridSpan w:val="2"/>
            <w:tcBorders>
              <w:bottom w:val="none" w:sz="0" w:space="0" w:color="auto"/>
            </w:tcBorders>
          </w:tcPr>
          <w:p w14:paraId="4DA98C5D" w14:textId="77777777" w:rsidR="00AB330B" w:rsidRPr="00A36FE9" w:rsidRDefault="00AB330B" w:rsidP="00AB330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36FE9">
              <w:rPr>
                <w:rFonts w:ascii="Times New Roman" w:hAnsi="Times New Roman" w:cs="Times New Roman"/>
                <w:b w:val="0"/>
                <w:bCs w:val="0"/>
                <w:sz w:val="24"/>
                <w:szCs w:val="24"/>
              </w:rPr>
              <w:t>z</w:t>
            </w:r>
          </w:p>
        </w:tc>
        <w:tc>
          <w:tcPr>
            <w:tcW w:w="1373" w:type="dxa"/>
            <w:gridSpan w:val="2"/>
            <w:tcBorders>
              <w:bottom w:val="none" w:sz="0" w:space="0" w:color="auto"/>
            </w:tcBorders>
          </w:tcPr>
          <w:p w14:paraId="7C7AAD57" w14:textId="77777777" w:rsidR="00AB330B" w:rsidRPr="00A36FE9" w:rsidRDefault="00AB330B" w:rsidP="00AB330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36FE9">
              <w:rPr>
                <w:rFonts w:ascii="Times New Roman" w:hAnsi="Times New Roman" w:cs="Times New Roman"/>
                <w:b w:val="0"/>
                <w:bCs w:val="0"/>
                <w:sz w:val="24"/>
                <w:szCs w:val="24"/>
              </w:rPr>
              <w:t>p</w:t>
            </w:r>
          </w:p>
        </w:tc>
      </w:tr>
      <w:tr w:rsidR="00AB330B" w:rsidRPr="00A36FE9" w14:paraId="734D7394" w14:textId="77777777" w:rsidTr="00A36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gridSpan w:val="2"/>
            <w:tcBorders>
              <w:top w:val="none" w:sz="0" w:space="0" w:color="auto"/>
              <w:bottom w:val="none" w:sz="0" w:space="0" w:color="auto"/>
            </w:tcBorders>
          </w:tcPr>
          <w:p w14:paraId="2F1C5250" w14:textId="77777777" w:rsidR="00AB330B" w:rsidRPr="00A36FE9" w:rsidRDefault="00AB330B" w:rsidP="00AB330B">
            <w:pPr>
              <w:rPr>
                <w:rFonts w:ascii="Times New Roman" w:hAnsi="Times New Roman" w:cs="Times New Roman"/>
                <w:b w:val="0"/>
                <w:bCs w:val="0"/>
                <w:sz w:val="24"/>
                <w:szCs w:val="24"/>
              </w:rPr>
            </w:pPr>
            <w:r w:rsidRPr="00A36FE9">
              <w:rPr>
                <w:rFonts w:ascii="Times New Roman" w:hAnsi="Times New Roman" w:cs="Times New Roman"/>
                <w:b w:val="0"/>
                <w:bCs w:val="0"/>
                <w:sz w:val="24"/>
                <w:szCs w:val="24"/>
              </w:rPr>
              <w:t>datos20$diabetes</w:t>
            </w:r>
          </w:p>
        </w:tc>
        <w:tc>
          <w:tcPr>
            <w:tcW w:w="1388" w:type="dxa"/>
            <w:gridSpan w:val="2"/>
            <w:tcBorders>
              <w:top w:val="none" w:sz="0" w:space="0" w:color="auto"/>
              <w:bottom w:val="none" w:sz="0" w:space="0" w:color="auto"/>
            </w:tcBorders>
          </w:tcPr>
          <w:p w14:paraId="6C8E9C7A" w14:textId="77777777" w:rsidR="00AB330B" w:rsidRPr="00A36FE9" w:rsidRDefault="00AB330B" w:rsidP="00AB33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-0.91453</w:t>
            </w:r>
          </w:p>
        </w:tc>
        <w:tc>
          <w:tcPr>
            <w:tcW w:w="1410" w:type="dxa"/>
            <w:gridSpan w:val="2"/>
            <w:tcBorders>
              <w:top w:val="none" w:sz="0" w:space="0" w:color="auto"/>
              <w:bottom w:val="none" w:sz="0" w:space="0" w:color="auto"/>
            </w:tcBorders>
          </w:tcPr>
          <w:p w14:paraId="3615F739" w14:textId="77777777" w:rsidR="00AB330B" w:rsidRPr="00A36FE9" w:rsidRDefault="00AB330B" w:rsidP="00AB33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0.40070</w:t>
            </w:r>
          </w:p>
        </w:tc>
        <w:tc>
          <w:tcPr>
            <w:tcW w:w="1382" w:type="dxa"/>
            <w:gridSpan w:val="2"/>
            <w:tcBorders>
              <w:top w:val="none" w:sz="0" w:space="0" w:color="auto"/>
              <w:bottom w:val="none" w:sz="0" w:space="0" w:color="auto"/>
            </w:tcBorders>
          </w:tcPr>
          <w:p w14:paraId="03BA05C6" w14:textId="77777777" w:rsidR="00AB330B" w:rsidRPr="00A36FE9" w:rsidRDefault="00AB330B" w:rsidP="00AB33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.4709</w:t>
            </w:r>
          </w:p>
        </w:tc>
        <w:tc>
          <w:tcPr>
            <w:tcW w:w="1354" w:type="dxa"/>
            <w:gridSpan w:val="2"/>
            <w:tcBorders>
              <w:top w:val="none" w:sz="0" w:space="0" w:color="auto"/>
              <w:bottom w:val="none" w:sz="0" w:space="0" w:color="auto"/>
            </w:tcBorders>
          </w:tcPr>
          <w:p w14:paraId="127C3C06" w14:textId="77777777" w:rsidR="00AB330B" w:rsidRPr="00A36FE9" w:rsidRDefault="00AB330B" w:rsidP="00AB33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-1.945</w:t>
            </w:r>
          </w:p>
        </w:tc>
        <w:tc>
          <w:tcPr>
            <w:tcW w:w="1373" w:type="dxa"/>
            <w:gridSpan w:val="2"/>
            <w:tcBorders>
              <w:top w:val="none" w:sz="0" w:space="0" w:color="auto"/>
              <w:bottom w:val="none" w:sz="0" w:space="0" w:color="auto"/>
            </w:tcBorders>
          </w:tcPr>
          <w:p w14:paraId="43176368" w14:textId="77777777" w:rsidR="00AB330B" w:rsidRPr="00A36FE9" w:rsidRDefault="00AB330B" w:rsidP="00AB33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0.0518</w:t>
            </w:r>
          </w:p>
        </w:tc>
      </w:tr>
      <w:tr w:rsidR="00AB330B" w:rsidRPr="00A36FE9" w14:paraId="01139F6D" w14:textId="77777777" w:rsidTr="00A36FE9">
        <w:tc>
          <w:tcPr>
            <w:cnfStyle w:val="001000000000" w:firstRow="0" w:lastRow="0" w:firstColumn="1" w:lastColumn="0" w:oddVBand="0" w:evenVBand="0" w:oddHBand="0" w:evenHBand="0" w:firstRowFirstColumn="0" w:firstRowLastColumn="0" w:lastRowFirstColumn="0" w:lastRowLastColumn="0"/>
            <w:tcW w:w="1941" w:type="dxa"/>
          </w:tcPr>
          <w:p w14:paraId="7D57FD0F" w14:textId="77777777" w:rsidR="00AB330B" w:rsidRPr="00A36FE9" w:rsidRDefault="00AB330B" w:rsidP="00AB330B">
            <w:pPr>
              <w:rPr>
                <w:rFonts w:ascii="Times New Roman" w:hAnsi="Times New Roman" w:cs="Times New Roman"/>
                <w:b w:val="0"/>
                <w:bCs w:val="0"/>
                <w:sz w:val="24"/>
                <w:szCs w:val="24"/>
              </w:rPr>
            </w:pPr>
            <w:r w:rsidRPr="00A36FE9">
              <w:rPr>
                <w:rFonts w:ascii="Times New Roman" w:hAnsi="Times New Roman" w:cs="Times New Roman"/>
                <w:b w:val="0"/>
                <w:bCs w:val="0"/>
                <w:sz w:val="24"/>
                <w:szCs w:val="24"/>
              </w:rPr>
              <w:t>datos20$edad</w:t>
            </w:r>
          </w:p>
        </w:tc>
        <w:tc>
          <w:tcPr>
            <w:tcW w:w="1396" w:type="dxa"/>
            <w:gridSpan w:val="2"/>
          </w:tcPr>
          <w:p w14:paraId="339411E0" w14:textId="77777777" w:rsidR="00AB330B" w:rsidRPr="00A36FE9" w:rsidRDefault="00AB330B" w:rsidP="00AB33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0.02646</w:t>
            </w:r>
          </w:p>
        </w:tc>
        <w:tc>
          <w:tcPr>
            <w:tcW w:w="1409" w:type="dxa"/>
            <w:gridSpan w:val="2"/>
          </w:tcPr>
          <w:p w14:paraId="527E87BB" w14:textId="77777777" w:rsidR="00AB330B" w:rsidRPr="00A36FE9" w:rsidRDefault="00AB330B" w:rsidP="00AB33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1.02681</w:t>
            </w:r>
          </w:p>
        </w:tc>
        <w:tc>
          <w:tcPr>
            <w:tcW w:w="1384" w:type="dxa"/>
            <w:gridSpan w:val="2"/>
          </w:tcPr>
          <w:p w14:paraId="5B29E41A" w14:textId="77777777" w:rsidR="00AB330B" w:rsidRPr="00A36FE9" w:rsidRDefault="00AB330B" w:rsidP="00AB33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0.01315</w:t>
            </w:r>
          </w:p>
        </w:tc>
        <w:tc>
          <w:tcPr>
            <w:tcW w:w="1354" w:type="dxa"/>
            <w:gridSpan w:val="2"/>
          </w:tcPr>
          <w:p w14:paraId="7120AB1C" w14:textId="77777777" w:rsidR="00AB330B" w:rsidRPr="00A36FE9" w:rsidRDefault="00AB330B" w:rsidP="00AB33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2.012</w:t>
            </w:r>
          </w:p>
        </w:tc>
        <w:tc>
          <w:tcPr>
            <w:tcW w:w="1399" w:type="dxa"/>
            <w:gridSpan w:val="3"/>
          </w:tcPr>
          <w:p w14:paraId="0D514012" w14:textId="77777777" w:rsidR="00AB330B" w:rsidRPr="00A36FE9" w:rsidRDefault="00AB330B" w:rsidP="00AB33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0.0442</w:t>
            </w:r>
          </w:p>
        </w:tc>
      </w:tr>
      <w:tr w:rsidR="00AB330B" w:rsidRPr="00A36FE9" w14:paraId="572F6011" w14:textId="77777777" w:rsidTr="00A36FE9">
        <w:trPr>
          <w:gridAfter w:val="1"/>
          <w:cnfStyle w:val="000000100000" w:firstRow="0" w:lastRow="0" w:firstColumn="0" w:lastColumn="0" w:oddVBand="0" w:evenVBand="0" w:oddHBand="1" w:evenHBand="0" w:firstRowFirstColumn="0" w:firstRowLastColumn="0" w:lastRowFirstColumn="0" w:lastRowLastColumn="0"/>
          <w:wAfter w:w="29" w:type="dxa"/>
        </w:trPr>
        <w:tc>
          <w:tcPr>
            <w:cnfStyle w:val="001000000000" w:firstRow="0" w:lastRow="0" w:firstColumn="1" w:lastColumn="0" w:oddVBand="0" w:evenVBand="0" w:oddHBand="0" w:evenHBand="0" w:firstRowFirstColumn="0" w:firstRowLastColumn="0" w:lastRowFirstColumn="0" w:lastRowLastColumn="0"/>
            <w:tcW w:w="3337" w:type="dxa"/>
            <w:gridSpan w:val="3"/>
            <w:tcBorders>
              <w:top w:val="none" w:sz="0" w:space="0" w:color="auto"/>
              <w:bottom w:val="none" w:sz="0" w:space="0" w:color="auto"/>
            </w:tcBorders>
          </w:tcPr>
          <w:p w14:paraId="68D7C481" w14:textId="77777777" w:rsidR="00AB330B" w:rsidRPr="00A36FE9" w:rsidRDefault="00AB330B" w:rsidP="00AB330B">
            <w:pPr>
              <w:rPr>
                <w:rFonts w:ascii="Times New Roman" w:hAnsi="Times New Roman" w:cs="Times New Roman"/>
                <w:b w:val="0"/>
                <w:bCs w:val="0"/>
                <w:sz w:val="24"/>
                <w:szCs w:val="24"/>
              </w:rPr>
            </w:pPr>
            <w:proofErr w:type="spellStart"/>
            <w:r w:rsidRPr="00A36FE9">
              <w:rPr>
                <w:rFonts w:ascii="Times New Roman" w:hAnsi="Times New Roman" w:cs="Times New Roman"/>
                <w:b w:val="0"/>
                <w:bCs w:val="0"/>
                <w:sz w:val="24"/>
                <w:szCs w:val="24"/>
              </w:rPr>
              <w:t>Likelihood</w:t>
            </w:r>
            <w:proofErr w:type="spellEnd"/>
            <w:r w:rsidRPr="00A36FE9">
              <w:rPr>
                <w:rFonts w:ascii="Times New Roman" w:hAnsi="Times New Roman" w:cs="Times New Roman"/>
                <w:b w:val="0"/>
                <w:bCs w:val="0"/>
                <w:sz w:val="24"/>
                <w:szCs w:val="24"/>
              </w:rPr>
              <w:t xml:space="preserve"> ratio test= 8.99</w:t>
            </w:r>
          </w:p>
        </w:tc>
        <w:tc>
          <w:tcPr>
            <w:tcW w:w="1409" w:type="dxa"/>
            <w:gridSpan w:val="2"/>
            <w:tcBorders>
              <w:top w:val="none" w:sz="0" w:space="0" w:color="auto"/>
              <w:bottom w:val="none" w:sz="0" w:space="0" w:color="auto"/>
            </w:tcBorders>
          </w:tcPr>
          <w:p w14:paraId="389A73A3" w14:textId="77777777" w:rsidR="00AB330B" w:rsidRPr="00A36FE9" w:rsidRDefault="00AB330B" w:rsidP="00AB33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4" w:type="dxa"/>
            <w:gridSpan w:val="2"/>
            <w:tcBorders>
              <w:top w:val="none" w:sz="0" w:space="0" w:color="auto"/>
              <w:bottom w:val="none" w:sz="0" w:space="0" w:color="auto"/>
            </w:tcBorders>
          </w:tcPr>
          <w:p w14:paraId="1853134D" w14:textId="77777777" w:rsidR="00AB330B" w:rsidRPr="00A36FE9" w:rsidRDefault="00AB330B" w:rsidP="00AB33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54" w:type="dxa"/>
            <w:gridSpan w:val="2"/>
            <w:tcBorders>
              <w:top w:val="none" w:sz="0" w:space="0" w:color="auto"/>
              <w:bottom w:val="none" w:sz="0" w:space="0" w:color="auto"/>
            </w:tcBorders>
          </w:tcPr>
          <w:p w14:paraId="461837B4" w14:textId="77777777" w:rsidR="00AB330B" w:rsidRPr="00A36FE9" w:rsidRDefault="00AB330B" w:rsidP="00AB33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70" w:type="dxa"/>
            <w:gridSpan w:val="2"/>
            <w:tcBorders>
              <w:top w:val="none" w:sz="0" w:space="0" w:color="auto"/>
              <w:bottom w:val="none" w:sz="0" w:space="0" w:color="auto"/>
            </w:tcBorders>
          </w:tcPr>
          <w:p w14:paraId="2A1DE037" w14:textId="1BA30FDA" w:rsidR="00AB330B" w:rsidRPr="00A36FE9" w:rsidRDefault="004E0B12" w:rsidP="004E0B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0.01</w:t>
            </w:r>
          </w:p>
        </w:tc>
      </w:tr>
      <w:tr w:rsidR="00AB330B" w:rsidRPr="00A36FE9" w14:paraId="70386ACA" w14:textId="77777777" w:rsidTr="00A36FE9">
        <w:trPr>
          <w:gridAfter w:val="1"/>
          <w:wAfter w:w="29" w:type="dxa"/>
        </w:trPr>
        <w:tc>
          <w:tcPr>
            <w:cnfStyle w:val="001000000000" w:firstRow="0" w:lastRow="0" w:firstColumn="1" w:lastColumn="0" w:oddVBand="0" w:evenVBand="0" w:oddHBand="0" w:evenHBand="0" w:firstRowFirstColumn="0" w:firstRowLastColumn="0" w:lastRowFirstColumn="0" w:lastRowLastColumn="0"/>
            <w:tcW w:w="3337" w:type="dxa"/>
            <w:gridSpan w:val="3"/>
          </w:tcPr>
          <w:p w14:paraId="4F854DF5" w14:textId="77777777" w:rsidR="00AB330B" w:rsidRPr="00A36FE9" w:rsidRDefault="00AB330B" w:rsidP="00AB330B">
            <w:pPr>
              <w:rPr>
                <w:rFonts w:ascii="Times New Roman" w:hAnsi="Times New Roman" w:cs="Times New Roman"/>
                <w:b w:val="0"/>
                <w:bCs w:val="0"/>
                <w:sz w:val="24"/>
                <w:szCs w:val="24"/>
              </w:rPr>
            </w:pPr>
            <w:r w:rsidRPr="00A36FE9">
              <w:rPr>
                <w:rFonts w:ascii="Times New Roman" w:hAnsi="Times New Roman" w:cs="Times New Roman"/>
                <w:b w:val="0"/>
                <w:bCs w:val="0"/>
                <w:sz w:val="24"/>
                <w:szCs w:val="24"/>
              </w:rPr>
              <w:t>Wald Test= 10.49</w:t>
            </w:r>
          </w:p>
        </w:tc>
        <w:tc>
          <w:tcPr>
            <w:tcW w:w="1409" w:type="dxa"/>
            <w:gridSpan w:val="2"/>
          </w:tcPr>
          <w:p w14:paraId="480C8B6B" w14:textId="77777777" w:rsidR="00AB330B" w:rsidRPr="00A36FE9" w:rsidRDefault="00AB330B" w:rsidP="00AB33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84" w:type="dxa"/>
            <w:gridSpan w:val="2"/>
          </w:tcPr>
          <w:p w14:paraId="244D526D" w14:textId="77777777" w:rsidR="00AB330B" w:rsidRPr="00A36FE9" w:rsidRDefault="00AB330B" w:rsidP="00AB33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54" w:type="dxa"/>
            <w:gridSpan w:val="2"/>
          </w:tcPr>
          <w:p w14:paraId="455FEF2C" w14:textId="77777777" w:rsidR="00AB330B" w:rsidRPr="00A36FE9" w:rsidRDefault="00AB330B" w:rsidP="00AB33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70" w:type="dxa"/>
            <w:gridSpan w:val="2"/>
          </w:tcPr>
          <w:p w14:paraId="0C674115" w14:textId="77777777" w:rsidR="00AB330B" w:rsidRPr="00A36FE9" w:rsidRDefault="00AB330B" w:rsidP="00AB33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0.005</w:t>
            </w:r>
          </w:p>
        </w:tc>
      </w:tr>
      <w:tr w:rsidR="00AB330B" w:rsidRPr="00A36FE9" w14:paraId="4EB700ED" w14:textId="77777777" w:rsidTr="00A36FE9">
        <w:trPr>
          <w:gridAfter w:val="1"/>
          <w:cnfStyle w:val="000000100000" w:firstRow="0" w:lastRow="0" w:firstColumn="0" w:lastColumn="0" w:oddVBand="0" w:evenVBand="0" w:oddHBand="1" w:evenHBand="0" w:firstRowFirstColumn="0" w:firstRowLastColumn="0" w:lastRowFirstColumn="0" w:lastRowLastColumn="0"/>
          <w:wAfter w:w="29" w:type="dxa"/>
        </w:trPr>
        <w:tc>
          <w:tcPr>
            <w:cnfStyle w:val="001000000000" w:firstRow="0" w:lastRow="0" w:firstColumn="1" w:lastColumn="0" w:oddVBand="0" w:evenVBand="0" w:oddHBand="0" w:evenHBand="0" w:firstRowFirstColumn="0" w:firstRowLastColumn="0" w:lastRowFirstColumn="0" w:lastRowLastColumn="0"/>
            <w:tcW w:w="3337" w:type="dxa"/>
            <w:gridSpan w:val="3"/>
            <w:tcBorders>
              <w:top w:val="none" w:sz="0" w:space="0" w:color="auto"/>
              <w:bottom w:val="none" w:sz="0" w:space="0" w:color="auto"/>
            </w:tcBorders>
          </w:tcPr>
          <w:p w14:paraId="3F65AF02" w14:textId="77777777" w:rsidR="00AB330B" w:rsidRPr="00A36FE9" w:rsidRDefault="00AB330B" w:rsidP="00AB330B">
            <w:pPr>
              <w:rPr>
                <w:rFonts w:ascii="Times New Roman" w:hAnsi="Times New Roman" w:cs="Times New Roman"/>
                <w:b w:val="0"/>
                <w:bCs w:val="0"/>
                <w:sz w:val="24"/>
                <w:szCs w:val="24"/>
              </w:rPr>
            </w:pPr>
            <w:r w:rsidRPr="00A36FE9">
              <w:rPr>
                <w:rFonts w:ascii="Times New Roman" w:hAnsi="Times New Roman" w:cs="Times New Roman"/>
                <w:b w:val="0"/>
                <w:bCs w:val="0"/>
                <w:sz w:val="24"/>
                <w:szCs w:val="24"/>
              </w:rPr>
              <w:t>Score(</w:t>
            </w:r>
            <w:proofErr w:type="spellStart"/>
            <w:r w:rsidRPr="00A36FE9">
              <w:rPr>
                <w:rFonts w:ascii="Times New Roman" w:hAnsi="Times New Roman" w:cs="Times New Roman"/>
                <w:b w:val="0"/>
                <w:bCs w:val="0"/>
                <w:sz w:val="24"/>
                <w:szCs w:val="24"/>
              </w:rPr>
              <w:t>logrank</w:t>
            </w:r>
            <w:proofErr w:type="spellEnd"/>
            <w:r w:rsidRPr="00A36FE9">
              <w:rPr>
                <w:rFonts w:ascii="Times New Roman" w:hAnsi="Times New Roman" w:cs="Times New Roman"/>
                <w:b w:val="0"/>
                <w:bCs w:val="0"/>
                <w:sz w:val="24"/>
                <w:szCs w:val="24"/>
              </w:rPr>
              <w:t>)test= 11.33</w:t>
            </w:r>
          </w:p>
        </w:tc>
        <w:tc>
          <w:tcPr>
            <w:tcW w:w="1409" w:type="dxa"/>
            <w:gridSpan w:val="2"/>
            <w:tcBorders>
              <w:top w:val="none" w:sz="0" w:space="0" w:color="auto"/>
              <w:bottom w:val="none" w:sz="0" w:space="0" w:color="auto"/>
            </w:tcBorders>
          </w:tcPr>
          <w:p w14:paraId="3AF7C1A9" w14:textId="77777777" w:rsidR="00AB330B" w:rsidRPr="00A36FE9" w:rsidRDefault="00AB330B" w:rsidP="00AB33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4" w:type="dxa"/>
            <w:gridSpan w:val="2"/>
            <w:tcBorders>
              <w:top w:val="none" w:sz="0" w:space="0" w:color="auto"/>
              <w:bottom w:val="none" w:sz="0" w:space="0" w:color="auto"/>
            </w:tcBorders>
          </w:tcPr>
          <w:p w14:paraId="4DCD3361" w14:textId="77777777" w:rsidR="00AB330B" w:rsidRPr="00A36FE9" w:rsidRDefault="00AB330B" w:rsidP="00AB33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54" w:type="dxa"/>
            <w:gridSpan w:val="2"/>
            <w:tcBorders>
              <w:top w:val="none" w:sz="0" w:space="0" w:color="auto"/>
              <w:bottom w:val="none" w:sz="0" w:space="0" w:color="auto"/>
            </w:tcBorders>
          </w:tcPr>
          <w:p w14:paraId="5438F8EA" w14:textId="77777777" w:rsidR="00AB330B" w:rsidRPr="00A36FE9" w:rsidRDefault="00AB330B" w:rsidP="00AB33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70" w:type="dxa"/>
            <w:gridSpan w:val="2"/>
            <w:tcBorders>
              <w:top w:val="none" w:sz="0" w:space="0" w:color="auto"/>
              <w:bottom w:val="none" w:sz="0" w:space="0" w:color="auto"/>
            </w:tcBorders>
          </w:tcPr>
          <w:p w14:paraId="28B1F955" w14:textId="77777777" w:rsidR="00AB330B" w:rsidRPr="00A36FE9" w:rsidRDefault="00AB330B" w:rsidP="00AB33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0.003</w:t>
            </w:r>
          </w:p>
        </w:tc>
      </w:tr>
    </w:tbl>
    <w:p w14:paraId="1535C614" w14:textId="6475B4B4" w:rsidR="00AB330B" w:rsidRPr="00ED33FF" w:rsidRDefault="00AB330B" w:rsidP="00A36FE9">
      <w:pPr>
        <w:spacing w:after="0" w:line="360" w:lineRule="auto"/>
        <w:jc w:val="center"/>
        <w:rPr>
          <w:rFonts w:ascii="Times New Roman" w:hAnsi="Times New Roman" w:cs="Times New Roman"/>
          <w:sz w:val="24"/>
          <w:szCs w:val="24"/>
        </w:rPr>
      </w:pPr>
      <w:r w:rsidRPr="00ED33FF">
        <w:rPr>
          <w:rFonts w:ascii="Times New Roman" w:hAnsi="Times New Roman" w:cs="Times New Roman"/>
          <w:sz w:val="24"/>
          <w:szCs w:val="24"/>
        </w:rPr>
        <w:t>Fuente: Elaboración propia</w:t>
      </w:r>
    </w:p>
    <w:p w14:paraId="05BE6568" w14:textId="3AA71B6B" w:rsidR="005806CD" w:rsidRPr="00ED33FF" w:rsidRDefault="00AB330B" w:rsidP="00A36FE9">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5806CD" w:rsidRPr="00ED33FF">
        <w:rPr>
          <w:rFonts w:ascii="Times New Roman" w:hAnsi="Times New Roman" w:cs="Times New Roman"/>
          <w:sz w:val="24"/>
          <w:szCs w:val="24"/>
        </w:rPr>
        <w:t>La presencia de no padecer diabetes reduce el riesgo en un factor del</w:t>
      </w:r>
      <w:r w:rsidR="00A25E04" w:rsidRPr="00ED33FF">
        <w:rPr>
          <w:rFonts w:ascii="Times New Roman" w:hAnsi="Times New Roman" w:cs="Times New Roman"/>
          <w:sz w:val="24"/>
          <w:szCs w:val="24"/>
        </w:rPr>
        <w:t xml:space="preserve"> 0.40</w:t>
      </w:r>
      <w:r w:rsidR="00DE1B90" w:rsidRPr="00ED33FF">
        <w:rPr>
          <w:rFonts w:ascii="Times New Roman" w:hAnsi="Times New Roman" w:cs="Times New Roman"/>
          <w:sz w:val="24"/>
          <w:szCs w:val="24"/>
        </w:rPr>
        <w:t>07</w:t>
      </w:r>
      <w:r w:rsidR="00A25E04" w:rsidRPr="00ED33FF">
        <w:rPr>
          <w:rFonts w:ascii="Times New Roman" w:hAnsi="Times New Roman" w:cs="Times New Roman"/>
          <w:sz w:val="24"/>
          <w:szCs w:val="24"/>
        </w:rPr>
        <w:t xml:space="preserve"> </w:t>
      </w:r>
      <w:r w:rsidR="00DE1B90" w:rsidRPr="00ED33FF">
        <w:rPr>
          <w:rFonts w:ascii="Times New Roman" w:hAnsi="Times New Roman" w:cs="Times New Roman"/>
          <w:sz w:val="24"/>
          <w:szCs w:val="24"/>
        </w:rPr>
        <w:t>para esta covariable</w:t>
      </w:r>
      <w:r w:rsidR="005806CD" w:rsidRPr="00ED33FF">
        <w:rPr>
          <w:rFonts w:ascii="Times New Roman" w:hAnsi="Times New Roman" w:cs="Times New Roman"/>
          <w:sz w:val="24"/>
          <w:szCs w:val="24"/>
        </w:rPr>
        <w:t xml:space="preserve">; el coeficiente </w:t>
      </w:r>
      <w:r w:rsidR="005806CD" w:rsidRPr="00ED33FF">
        <w:rPr>
          <w:rFonts w:ascii="Times New Roman" w:hAnsi="Times New Roman" w:cs="Times New Roman"/>
          <w:i/>
          <w:sz w:val="24"/>
          <w:szCs w:val="24"/>
        </w:rPr>
        <w:t>β</w:t>
      </w:r>
      <w:r w:rsidR="005806CD" w:rsidRPr="00ED33FF">
        <w:rPr>
          <w:rFonts w:ascii="Times New Roman" w:hAnsi="Times New Roman" w:cs="Times New Roman"/>
          <w:sz w:val="24"/>
          <w:szCs w:val="24"/>
        </w:rPr>
        <w:t xml:space="preserve"> para diabetes es -0.91453</w:t>
      </w:r>
      <w:r w:rsidR="0059294A">
        <w:rPr>
          <w:rFonts w:ascii="Times New Roman" w:hAnsi="Times New Roman" w:cs="Times New Roman"/>
          <w:sz w:val="24"/>
          <w:szCs w:val="24"/>
        </w:rPr>
        <w:t>,</w:t>
      </w:r>
      <w:r w:rsidR="005806CD" w:rsidRPr="00ED33FF">
        <w:rPr>
          <w:rFonts w:ascii="Times New Roman" w:hAnsi="Times New Roman" w:cs="Times New Roman"/>
          <w:sz w:val="24"/>
          <w:szCs w:val="24"/>
        </w:rPr>
        <w:t xml:space="preserve"> por lo que su signo negativo indica una disminución en el riesgo</w:t>
      </w:r>
      <w:r w:rsidR="0059294A">
        <w:rPr>
          <w:rFonts w:ascii="Times New Roman" w:hAnsi="Times New Roman" w:cs="Times New Roman"/>
          <w:sz w:val="24"/>
          <w:szCs w:val="24"/>
        </w:rPr>
        <w:t>;</w:t>
      </w:r>
      <w:r w:rsidR="005806CD" w:rsidRPr="00ED33FF">
        <w:rPr>
          <w:rFonts w:ascii="Times New Roman" w:hAnsi="Times New Roman" w:cs="Times New Roman"/>
          <w:sz w:val="24"/>
          <w:szCs w:val="24"/>
        </w:rPr>
        <w:t xml:space="preserve"> también así podemos verificar un valor </w:t>
      </w:r>
      <w:r w:rsidR="005806CD" w:rsidRPr="00ED33FF">
        <w:rPr>
          <w:rFonts w:ascii="Times New Roman" w:hAnsi="Times New Roman" w:cs="Times New Roman"/>
          <w:i/>
          <w:sz w:val="24"/>
          <w:szCs w:val="24"/>
        </w:rPr>
        <w:t>p</w:t>
      </w:r>
      <w:r w:rsidR="00247A9C" w:rsidRPr="00ED33FF">
        <w:rPr>
          <w:rFonts w:ascii="Times New Roman" w:hAnsi="Times New Roman" w:cs="Times New Roman"/>
          <w:i/>
          <w:sz w:val="24"/>
          <w:szCs w:val="24"/>
        </w:rPr>
        <w:t xml:space="preserve"> </w:t>
      </w:r>
      <w:r w:rsidR="004E0B12" w:rsidRPr="00ED33FF">
        <w:rPr>
          <w:rFonts w:ascii="Times New Roman" w:hAnsi="Times New Roman" w:cs="Times New Roman"/>
          <w:sz w:val="24"/>
          <w:szCs w:val="24"/>
        </w:rPr>
        <w:t>=</w:t>
      </w:r>
      <w:r w:rsidR="0059294A">
        <w:rPr>
          <w:rFonts w:ascii="Times New Roman" w:hAnsi="Times New Roman" w:cs="Times New Roman"/>
          <w:sz w:val="24"/>
          <w:szCs w:val="24"/>
        </w:rPr>
        <w:t xml:space="preserve"> </w:t>
      </w:r>
      <w:r w:rsidR="004E0B12" w:rsidRPr="00ED33FF">
        <w:rPr>
          <w:rFonts w:ascii="Times New Roman" w:hAnsi="Times New Roman" w:cs="Times New Roman"/>
          <w:sz w:val="24"/>
          <w:szCs w:val="24"/>
        </w:rPr>
        <w:t>0.</w:t>
      </w:r>
      <w:r w:rsidR="000008EC" w:rsidRPr="00ED33FF">
        <w:rPr>
          <w:rFonts w:ascii="Times New Roman" w:hAnsi="Times New Roman" w:cs="Times New Roman"/>
          <w:sz w:val="24"/>
          <w:szCs w:val="24"/>
        </w:rPr>
        <w:t>05.</w:t>
      </w:r>
    </w:p>
    <w:p w14:paraId="7444F888" w14:textId="7E1781D5" w:rsidR="005806CD" w:rsidRPr="00ED33FF" w:rsidRDefault="004510B8" w:rsidP="00A36FE9">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5806CD" w:rsidRPr="00ED33FF">
        <w:rPr>
          <w:rFonts w:ascii="Times New Roman" w:hAnsi="Times New Roman" w:cs="Times New Roman"/>
          <w:sz w:val="24"/>
          <w:szCs w:val="24"/>
        </w:rPr>
        <w:t>De manera similar</w:t>
      </w:r>
      <w:r w:rsidR="0059294A">
        <w:rPr>
          <w:rFonts w:ascii="Times New Roman" w:hAnsi="Times New Roman" w:cs="Times New Roman"/>
          <w:sz w:val="24"/>
          <w:szCs w:val="24"/>
        </w:rPr>
        <w:t>,</w:t>
      </w:r>
      <w:r w:rsidR="005806CD" w:rsidRPr="00ED33FF">
        <w:rPr>
          <w:rFonts w:ascii="Times New Roman" w:hAnsi="Times New Roman" w:cs="Times New Roman"/>
          <w:sz w:val="24"/>
          <w:szCs w:val="24"/>
        </w:rPr>
        <w:t xml:space="preserve"> la edad con un coeficiente </w:t>
      </w:r>
      <w:r w:rsidR="005806CD" w:rsidRPr="00ED33FF">
        <w:rPr>
          <w:rFonts w:ascii="Times New Roman" w:hAnsi="Times New Roman" w:cs="Times New Roman"/>
          <w:i/>
          <w:sz w:val="24"/>
          <w:szCs w:val="24"/>
        </w:rPr>
        <w:t>β</w:t>
      </w:r>
      <w:r w:rsidR="0059294A">
        <w:rPr>
          <w:rFonts w:ascii="Times New Roman" w:hAnsi="Times New Roman" w:cs="Times New Roman"/>
          <w:i/>
          <w:sz w:val="24"/>
          <w:szCs w:val="24"/>
        </w:rPr>
        <w:t xml:space="preserve"> </w:t>
      </w:r>
      <w:r w:rsidR="005806CD" w:rsidRPr="00ED33FF">
        <w:rPr>
          <w:rFonts w:ascii="Times New Roman" w:hAnsi="Times New Roman" w:cs="Times New Roman"/>
          <w:sz w:val="24"/>
          <w:szCs w:val="24"/>
        </w:rPr>
        <w:t>=</w:t>
      </w:r>
      <w:r w:rsidR="0059294A">
        <w:rPr>
          <w:rFonts w:ascii="Times New Roman" w:hAnsi="Times New Roman" w:cs="Times New Roman"/>
          <w:sz w:val="24"/>
          <w:szCs w:val="24"/>
        </w:rPr>
        <w:t xml:space="preserve"> </w:t>
      </w:r>
      <w:r w:rsidR="005806CD" w:rsidRPr="00ED33FF">
        <w:rPr>
          <w:rFonts w:ascii="Times New Roman" w:hAnsi="Times New Roman" w:cs="Times New Roman"/>
          <w:sz w:val="24"/>
          <w:szCs w:val="24"/>
        </w:rPr>
        <w:t xml:space="preserve">0.026 y un valor </w:t>
      </w:r>
      <w:r w:rsidR="005806CD" w:rsidRPr="00ED33FF">
        <w:rPr>
          <w:rFonts w:ascii="Times New Roman" w:hAnsi="Times New Roman" w:cs="Times New Roman"/>
          <w:i/>
          <w:sz w:val="24"/>
          <w:szCs w:val="24"/>
        </w:rPr>
        <w:t>p</w:t>
      </w:r>
      <w:r w:rsidR="00247A9C" w:rsidRPr="00ED33FF">
        <w:rPr>
          <w:rFonts w:ascii="Times New Roman" w:hAnsi="Times New Roman" w:cs="Times New Roman"/>
          <w:i/>
          <w:sz w:val="24"/>
          <w:szCs w:val="24"/>
        </w:rPr>
        <w:t xml:space="preserve"> </w:t>
      </w:r>
      <w:r w:rsidR="005806CD" w:rsidRPr="00ED33FF">
        <w:rPr>
          <w:rFonts w:ascii="Times New Roman" w:hAnsi="Times New Roman" w:cs="Times New Roman"/>
          <w:sz w:val="24"/>
          <w:szCs w:val="24"/>
        </w:rPr>
        <w:t>=</w:t>
      </w:r>
      <w:r w:rsidR="0059294A">
        <w:rPr>
          <w:rFonts w:ascii="Times New Roman" w:hAnsi="Times New Roman" w:cs="Times New Roman"/>
          <w:sz w:val="24"/>
          <w:szCs w:val="24"/>
        </w:rPr>
        <w:t xml:space="preserve"> </w:t>
      </w:r>
      <w:r w:rsidR="004E0B12" w:rsidRPr="00ED33FF">
        <w:rPr>
          <w:rFonts w:ascii="Times New Roman" w:hAnsi="Times New Roman" w:cs="Times New Roman"/>
          <w:sz w:val="24"/>
          <w:szCs w:val="24"/>
        </w:rPr>
        <w:t>0</w:t>
      </w:r>
      <w:r w:rsidR="005806CD" w:rsidRPr="00ED33FF">
        <w:rPr>
          <w:rFonts w:ascii="Times New Roman" w:hAnsi="Times New Roman" w:cs="Times New Roman"/>
          <w:sz w:val="24"/>
          <w:szCs w:val="24"/>
        </w:rPr>
        <w:t>.04 representa una relación de riesgo HR</w:t>
      </w:r>
      <w:r w:rsidR="00045377">
        <w:rPr>
          <w:rFonts w:ascii="Times New Roman" w:hAnsi="Times New Roman" w:cs="Times New Roman"/>
          <w:sz w:val="24"/>
          <w:szCs w:val="24"/>
        </w:rPr>
        <w:t xml:space="preserve"> </w:t>
      </w:r>
      <w:r w:rsidR="005806CD" w:rsidRPr="00ED33FF">
        <w:rPr>
          <w:rFonts w:ascii="Times New Roman" w:hAnsi="Times New Roman" w:cs="Times New Roman"/>
          <w:sz w:val="24"/>
          <w:szCs w:val="24"/>
        </w:rPr>
        <w:t>=</w:t>
      </w:r>
      <w:r w:rsidR="00045377">
        <w:rPr>
          <w:rFonts w:ascii="Times New Roman" w:hAnsi="Times New Roman" w:cs="Times New Roman"/>
          <w:sz w:val="24"/>
          <w:szCs w:val="24"/>
        </w:rPr>
        <w:t xml:space="preserve"> </w:t>
      </w:r>
      <w:r w:rsidR="005806CD" w:rsidRPr="00ED33FF">
        <w:rPr>
          <w:rFonts w:ascii="Times New Roman" w:hAnsi="Times New Roman" w:cs="Times New Roman"/>
          <w:sz w:val="24"/>
          <w:szCs w:val="24"/>
        </w:rPr>
        <w:t>1.02, indica una relación significante a un mayor riesgo de muerte</w:t>
      </w:r>
      <w:r w:rsidR="00045377">
        <w:rPr>
          <w:rFonts w:ascii="Times New Roman" w:hAnsi="Times New Roman" w:cs="Times New Roman"/>
          <w:sz w:val="24"/>
          <w:szCs w:val="24"/>
        </w:rPr>
        <w:t>,</w:t>
      </w:r>
      <w:r w:rsidR="005806CD" w:rsidRPr="00ED33FF">
        <w:rPr>
          <w:rFonts w:ascii="Times New Roman" w:hAnsi="Times New Roman" w:cs="Times New Roman"/>
          <w:sz w:val="24"/>
          <w:szCs w:val="24"/>
        </w:rPr>
        <w:t xml:space="preserve"> </w:t>
      </w:r>
      <w:r w:rsidR="00045377">
        <w:rPr>
          <w:rFonts w:ascii="Times New Roman" w:hAnsi="Times New Roman" w:cs="Times New Roman"/>
          <w:sz w:val="24"/>
          <w:szCs w:val="24"/>
        </w:rPr>
        <w:t>m</w:t>
      </w:r>
      <w:r w:rsidR="005806CD" w:rsidRPr="00ED33FF">
        <w:rPr>
          <w:rFonts w:ascii="Times New Roman" w:hAnsi="Times New Roman" w:cs="Times New Roman"/>
          <w:sz w:val="24"/>
          <w:szCs w:val="24"/>
        </w:rPr>
        <w:t>anteniendo constante la otra covariable. Una mayor edad se asocia con mala supervivencia.</w:t>
      </w:r>
    </w:p>
    <w:p w14:paraId="14FF6AA0" w14:textId="0E5A704B" w:rsidR="005806CD" w:rsidRPr="00ED33FF" w:rsidRDefault="004510B8" w:rsidP="00A36FE9">
      <w:pPr>
        <w:spacing w:after="0" w:line="360" w:lineRule="auto"/>
        <w:jc w:val="both"/>
        <w:rPr>
          <w:rFonts w:ascii="Times New Roman" w:hAnsi="Times New Roman" w:cs="Times New Roman"/>
          <w:sz w:val="24"/>
          <w:szCs w:val="24"/>
        </w:rPr>
      </w:pPr>
      <w:bookmarkStart w:id="3" w:name="_Hlk54785331"/>
      <w:r w:rsidRPr="00ED33FF">
        <w:rPr>
          <w:rFonts w:ascii="Times New Roman" w:hAnsi="Times New Roman" w:cs="Times New Roman"/>
          <w:sz w:val="24"/>
          <w:szCs w:val="24"/>
        </w:rPr>
        <w:tab/>
      </w:r>
      <w:r w:rsidR="005806CD" w:rsidRPr="00ED33FF">
        <w:rPr>
          <w:rFonts w:ascii="Times New Roman" w:hAnsi="Times New Roman" w:cs="Times New Roman"/>
          <w:sz w:val="24"/>
          <w:szCs w:val="24"/>
        </w:rPr>
        <w:t xml:space="preserve">Respecto al contraste de la razón de verosimilitud </w:t>
      </w:r>
      <w:r w:rsidR="005806CD" w:rsidRPr="00ED33FF">
        <w:rPr>
          <w:rFonts w:ascii="Times New Roman" w:hAnsi="Times New Roman" w:cs="Times New Roman"/>
          <w:i/>
          <w:sz w:val="24"/>
          <w:szCs w:val="24"/>
        </w:rPr>
        <w:t>p</w:t>
      </w:r>
      <w:r w:rsidR="00045377">
        <w:rPr>
          <w:rFonts w:ascii="Times New Roman" w:hAnsi="Times New Roman" w:cs="Times New Roman"/>
          <w:i/>
          <w:sz w:val="24"/>
          <w:szCs w:val="24"/>
        </w:rPr>
        <w:t xml:space="preserve"> </w:t>
      </w:r>
      <w:r w:rsidR="005806CD" w:rsidRPr="00ED33FF">
        <w:rPr>
          <w:rFonts w:ascii="Times New Roman" w:hAnsi="Times New Roman" w:cs="Times New Roman"/>
          <w:sz w:val="24"/>
          <w:szCs w:val="24"/>
        </w:rPr>
        <w:t>=</w:t>
      </w:r>
      <w:r w:rsidR="00045377">
        <w:rPr>
          <w:rFonts w:ascii="Times New Roman" w:hAnsi="Times New Roman" w:cs="Times New Roman"/>
          <w:sz w:val="24"/>
          <w:szCs w:val="24"/>
        </w:rPr>
        <w:t xml:space="preserve"> </w:t>
      </w:r>
      <w:r w:rsidR="005806CD" w:rsidRPr="00ED33FF">
        <w:rPr>
          <w:rFonts w:ascii="Times New Roman" w:hAnsi="Times New Roman" w:cs="Times New Roman"/>
          <w:sz w:val="24"/>
          <w:szCs w:val="24"/>
        </w:rPr>
        <w:t>0.</w:t>
      </w:r>
      <w:r w:rsidR="00C26763" w:rsidRPr="00ED33FF">
        <w:rPr>
          <w:rFonts w:ascii="Times New Roman" w:hAnsi="Times New Roman" w:cs="Times New Roman"/>
          <w:sz w:val="24"/>
          <w:szCs w:val="24"/>
        </w:rPr>
        <w:t>01</w:t>
      </w:r>
      <w:r w:rsidR="00045377">
        <w:rPr>
          <w:rFonts w:ascii="Times New Roman" w:hAnsi="Times New Roman" w:cs="Times New Roman"/>
          <w:sz w:val="24"/>
          <w:szCs w:val="24"/>
        </w:rPr>
        <w:t xml:space="preserve"> </w:t>
      </w:r>
      <w:r w:rsidR="00C26763" w:rsidRPr="00ED33FF">
        <w:rPr>
          <w:rFonts w:ascii="Times New Roman" w:hAnsi="Times New Roman" w:cs="Times New Roman"/>
          <w:sz w:val="24"/>
          <w:szCs w:val="24"/>
        </w:rPr>
        <w:t>&lt;</w:t>
      </w:r>
      <w:r w:rsidR="00045377">
        <w:rPr>
          <w:rFonts w:ascii="Times New Roman" w:hAnsi="Times New Roman" w:cs="Times New Roman"/>
          <w:sz w:val="24"/>
          <w:szCs w:val="24"/>
        </w:rPr>
        <w:t xml:space="preserve"> </w:t>
      </w:r>
      <w:r w:rsidR="00C26763" w:rsidRPr="00ED33FF">
        <w:rPr>
          <w:rFonts w:ascii="Times New Roman" w:hAnsi="Times New Roman" w:cs="Times New Roman"/>
          <w:sz w:val="24"/>
          <w:szCs w:val="24"/>
        </w:rPr>
        <w:t>0.05</w:t>
      </w:r>
      <w:r w:rsidR="005806CD" w:rsidRPr="00ED33FF">
        <w:rPr>
          <w:rFonts w:ascii="Times New Roman" w:hAnsi="Times New Roman" w:cs="Times New Roman"/>
          <w:sz w:val="24"/>
          <w:szCs w:val="24"/>
        </w:rPr>
        <w:t>, indica que los factores son independientes uno de otro.</w:t>
      </w:r>
    </w:p>
    <w:p w14:paraId="25AA4149" w14:textId="38FBE120" w:rsidR="005806CD" w:rsidRPr="00ED33FF" w:rsidRDefault="004510B8" w:rsidP="00A36FE9">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5806CD" w:rsidRPr="00ED33FF">
        <w:rPr>
          <w:rFonts w:ascii="Times New Roman" w:hAnsi="Times New Roman" w:cs="Times New Roman"/>
          <w:sz w:val="24"/>
          <w:szCs w:val="24"/>
        </w:rPr>
        <w:t xml:space="preserve">El contraste de Wald con </w:t>
      </w:r>
      <w:r w:rsidR="005806CD" w:rsidRPr="00ED33FF">
        <w:rPr>
          <w:rFonts w:ascii="Times New Roman" w:hAnsi="Times New Roman" w:cs="Times New Roman"/>
          <w:i/>
          <w:sz w:val="24"/>
          <w:szCs w:val="24"/>
        </w:rPr>
        <w:t>p</w:t>
      </w:r>
      <w:r w:rsidR="00247A9C" w:rsidRPr="00ED33FF">
        <w:rPr>
          <w:rFonts w:ascii="Times New Roman" w:hAnsi="Times New Roman" w:cs="Times New Roman"/>
          <w:i/>
          <w:sz w:val="24"/>
          <w:szCs w:val="24"/>
        </w:rPr>
        <w:t xml:space="preserve"> </w:t>
      </w:r>
      <w:r w:rsidR="005806CD" w:rsidRPr="00ED33FF">
        <w:rPr>
          <w:rFonts w:ascii="Times New Roman" w:hAnsi="Times New Roman" w:cs="Times New Roman"/>
          <w:sz w:val="24"/>
          <w:szCs w:val="24"/>
        </w:rPr>
        <w:t>=</w:t>
      </w:r>
      <w:r w:rsidR="00247A9C" w:rsidRPr="00ED33FF">
        <w:rPr>
          <w:rFonts w:ascii="Times New Roman" w:hAnsi="Times New Roman" w:cs="Times New Roman"/>
          <w:sz w:val="24"/>
          <w:szCs w:val="24"/>
        </w:rPr>
        <w:t xml:space="preserve"> 0</w:t>
      </w:r>
      <w:r w:rsidR="005806CD" w:rsidRPr="00ED33FF">
        <w:rPr>
          <w:rFonts w:ascii="Times New Roman" w:hAnsi="Times New Roman" w:cs="Times New Roman"/>
          <w:sz w:val="24"/>
          <w:szCs w:val="24"/>
        </w:rPr>
        <w:t>.005</w:t>
      </w:r>
      <w:r w:rsidR="00045377">
        <w:rPr>
          <w:rFonts w:ascii="Times New Roman" w:hAnsi="Times New Roman" w:cs="Times New Roman"/>
          <w:sz w:val="24"/>
          <w:szCs w:val="24"/>
        </w:rPr>
        <w:t xml:space="preserve"> </w:t>
      </w:r>
      <w:r w:rsidR="005806CD" w:rsidRPr="00ED33FF">
        <w:rPr>
          <w:rFonts w:ascii="Times New Roman" w:hAnsi="Times New Roman" w:cs="Times New Roman"/>
          <w:sz w:val="24"/>
          <w:szCs w:val="24"/>
        </w:rPr>
        <w:t>&lt;</w:t>
      </w:r>
      <w:r w:rsidR="00045377">
        <w:rPr>
          <w:rFonts w:ascii="Times New Roman" w:hAnsi="Times New Roman" w:cs="Times New Roman"/>
          <w:sz w:val="24"/>
          <w:szCs w:val="24"/>
        </w:rPr>
        <w:t xml:space="preserve"> </w:t>
      </w:r>
      <w:r w:rsidR="00C26763" w:rsidRPr="00ED33FF">
        <w:rPr>
          <w:rFonts w:ascii="Times New Roman" w:hAnsi="Times New Roman" w:cs="Times New Roman"/>
          <w:sz w:val="24"/>
          <w:szCs w:val="24"/>
        </w:rPr>
        <w:t>0</w:t>
      </w:r>
      <w:r w:rsidR="005806CD" w:rsidRPr="00ED33FF">
        <w:rPr>
          <w:rFonts w:ascii="Times New Roman" w:hAnsi="Times New Roman" w:cs="Times New Roman"/>
          <w:sz w:val="24"/>
          <w:szCs w:val="24"/>
        </w:rPr>
        <w:t xml:space="preserve">.05 indica que </w:t>
      </w:r>
      <w:r w:rsidR="00DE1B90" w:rsidRPr="00ED33FF">
        <w:rPr>
          <w:rFonts w:ascii="Times New Roman" w:hAnsi="Times New Roman" w:cs="Times New Roman"/>
          <w:sz w:val="24"/>
          <w:szCs w:val="24"/>
        </w:rPr>
        <w:t>el valor de los coeficientes es</w:t>
      </w:r>
      <w:r w:rsidR="005806CD" w:rsidRPr="00ED33FF">
        <w:rPr>
          <w:rFonts w:ascii="Times New Roman" w:hAnsi="Times New Roman" w:cs="Times New Roman"/>
          <w:sz w:val="24"/>
          <w:szCs w:val="24"/>
        </w:rPr>
        <w:t xml:space="preserve"> </w:t>
      </w:r>
      <w:r w:rsidR="00DE1B90" w:rsidRPr="00ED33FF">
        <w:rPr>
          <w:rFonts w:ascii="Times New Roman" w:hAnsi="Times New Roman" w:cs="Times New Roman"/>
          <w:sz w:val="24"/>
          <w:szCs w:val="24"/>
        </w:rPr>
        <w:t>diferente</w:t>
      </w:r>
      <w:r w:rsidR="005806CD" w:rsidRPr="00ED33FF">
        <w:rPr>
          <w:rFonts w:ascii="Times New Roman" w:hAnsi="Times New Roman" w:cs="Times New Roman"/>
          <w:sz w:val="24"/>
          <w:szCs w:val="24"/>
        </w:rPr>
        <w:t xml:space="preserve"> de ce</w:t>
      </w:r>
      <w:r w:rsidR="00045377">
        <w:rPr>
          <w:rFonts w:ascii="Times New Roman" w:hAnsi="Times New Roman" w:cs="Times New Roman"/>
          <w:sz w:val="24"/>
          <w:szCs w:val="24"/>
        </w:rPr>
        <w:t>ro, y el contraste del “score” l</w:t>
      </w:r>
      <w:r w:rsidR="005806CD" w:rsidRPr="00ED33FF">
        <w:rPr>
          <w:rFonts w:ascii="Times New Roman" w:hAnsi="Times New Roman" w:cs="Times New Roman"/>
          <w:sz w:val="24"/>
          <w:szCs w:val="24"/>
        </w:rPr>
        <w:t>og</w:t>
      </w:r>
      <w:r w:rsidR="00045377">
        <w:rPr>
          <w:rFonts w:ascii="Times New Roman" w:hAnsi="Times New Roman" w:cs="Times New Roman"/>
          <w:sz w:val="24"/>
          <w:szCs w:val="24"/>
        </w:rPr>
        <w:t>-</w:t>
      </w:r>
      <w:proofErr w:type="spellStart"/>
      <w:r w:rsidR="005806CD" w:rsidRPr="00ED33FF">
        <w:rPr>
          <w:rFonts w:ascii="Times New Roman" w:hAnsi="Times New Roman" w:cs="Times New Roman"/>
          <w:sz w:val="24"/>
          <w:szCs w:val="24"/>
        </w:rPr>
        <w:t>rank</w:t>
      </w:r>
      <w:proofErr w:type="spellEnd"/>
      <w:r w:rsidR="005806CD" w:rsidRPr="00ED33FF">
        <w:rPr>
          <w:rFonts w:ascii="Times New Roman" w:hAnsi="Times New Roman" w:cs="Times New Roman"/>
          <w:sz w:val="24"/>
          <w:szCs w:val="24"/>
        </w:rPr>
        <w:t xml:space="preserve"> concluye que las curvas de supervivencia de los grupos de pacientes con diabetes difieren significativamente con </w:t>
      </w:r>
      <w:r w:rsidR="005806CD" w:rsidRPr="00ED33FF">
        <w:rPr>
          <w:rFonts w:ascii="Times New Roman" w:hAnsi="Times New Roman" w:cs="Times New Roman"/>
          <w:i/>
          <w:sz w:val="24"/>
          <w:szCs w:val="24"/>
        </w:rPr>
        <w:t>p</w:t>
      </w:r>
      <w:r w:rsidR="00247A9C" w:rsidRPr="00ED33FF">
        <w:rPr>
          <w:rFonts w:ascii="Times New Roman" w:hAnsi="Times New Roman" w:cs="Times New Roman"/>
          <w:i/>
          <w:sz w:val="24"/>
          <w:szCs w:val="24"/>
        </w:rPr>
        <w:t xml:space="preserve"> </w:t>
      </w:r>
      <w:r w:rsidR="005806CD" w:rsidRPr="00ED33FF">
        <w:rPr>
          <w:rFonts w:ascii="Times New Roman" w:hAnsi="Times New Roman" w:cs="Times New Roman"/>
          <w:sz w:val="24"/>
          <w:szCs w:val="24"/>
        </w:rPr>
        <w:t>=</w:t>
      </w:r>
      <w:r w:rsidR="00247A9C" w:rsidRPr="00ED33FF">
        <w:rPr>
          <w:rFonts w:ascii="Times New Roman" w:hAnsi="Times New Roman" w:cs="Times New Roman"/>
          <w:sz w:val="24"/>
          <w:szCs w:val="24"/>
        </w:rPr>
        <w:t xml:space="preserve"> 0</w:t>
      </w:r>
      <w:r w:rsidR="005806CD" w:rsidRPr="00ED33FF">
        <w:rPr>
          <w:rFonts w:ascii="Times New Roman" w:hAnsi="Times New Roman" w:cs="Times New Roman"/>
          <w:sz w:val="24"/>
          <w:szCs w:val="24"/>
        </w:rPr>
        <w:t>.003</w:t>
      </w:r>
      <w:r w:rsidR="00247A9C" w:rsidRPr="00ED33FF">
        <w:rPr>
          <w:rFonts w:ascii="Times New Roman" w:hAnsi="Times New Roman" w:cs="Times New Roman"/>
          <w:sz w:val="24"/>
          <w:szCs w:val="24"/>
        </w:rPr>
        <w:t xml:space="preserve"> </w:t>
      </w:r>
      <w:r w:rsidR="005806CD" w:rsidRPr="00ED33FF">
        <w:rPr>
          <w:rFonts w:ascii="Times New Roman" w:hAnsi="Times New Roman" w:cs="Times New Roman"/>
          <w:sz w:val="24"/>
          <w:szCs w:val="24"/>
        </w:rPr>
        <w:t>&lt;</w:t>
      </w:r>
      <w:r w:rsidR="00247A9C" w:rsidRPr="00ED33FF">
        <w:rPr>
          <w:rFonts w:ascii="Times New Roman" w:hAnsi="Times New Roman" w:cs="Times New Roman"/>
          <w:sz w:val="24"/>
          <w:szCs w:val="24"/>
        </w:rPr>
        <w:t xml:space="preserve"> 0</w:t>
      </w:r>
      <w:r w:rsidR="005806CD" w:rsidRPr="00ED33FF">
        <w:rPr>
          <w:rFonts w:ascii="Times New Roman" w:hAnsi="Times New Roman" w:cs="Times New Roman"/>
          <w:sz w:val="24"/>
          <w:szCs w:val="24"/>
        </w:rPr>
        <w:t>.05.</w:t>
      </w:r>
    </w:p>
    <w:bookmarkEnd w:id="3"/>
    <w:p w14:paraId="0F975A19" w14:textId="516CC23D" w:rsidR="00AF4A08" w:rsidRDefault="00AF4A08" w:rsidP="00A36FE9">
      <w:pPr>
        <w:spacing w:after="0" w:line="360" w:lineRule="auto"/>
        <w:ind w:firstLine="708"/>
        <w:jc w:val="both"/>
        <w:rPr>
          <w:rFonts w:ascii="Times New Roman" w:hAnsi="Times New Roman" w:cs="Times New Roman"/>
          <w:sz w:val="24"/>
          <w:szCs w:val="24"/>
        </w:rPr>
      </w:pPr>
      <w:r w:rsidRPr="00ED33FF">
        <w:rPr>
          <w:rFonts w:ascii="Times New Roman" w:hAnsi="Times New Roman" w:cs="Times New Roman"/>
          <w:sz w:val="24"/>
          <w:szCs w:val="24"/>
        </w:rPr>
        <w:t xml:space="preserve">La </w:t>
      </w:r>
      <w:r w:rsidR="002858BD" w:rsidRPr="00ED33FF">
        <w:rPr>
          <w:rFonts w:ascii="Times New Roman" w:hAnsi="Times New Roman" w:cs="Times New Roman"/>
          <w:sz w:val="24"/>
          <w:szCs w:val="24"/>
        </w:rPr>
        <w:t>tabla</w:t>
      </w:r>
      <w:r w:rsidR="00AE1724" w:rsidRPr="00ED33FF">
        <w:rPr>
          <w:rFonts w:ascii="Times New Roman" w:hAnsi="Times New Roman" w:cs="Times New Roman"/>
          <w:sz w:val="24"/>
          <w:szCs w:val="24"/>
        </w:rPr>
        <w:t xml:space="preserve"> 3</w:t>
      </w:r>
      <w:r w:rsidRPr="00ED33FF">
        <w:rPr>
          <w:rFonts w:ascii="Times New Roman" w:hAnsi="Times New Roman" w:cs="Times New Roman"/>
          <w:sz w:val="24"/>
          <w:szCs w:val="24"/>
        </w:rPr>
        <w:t xml:space="preserve"> presenta la verificación de los supuestos del modelo de Cox que se resume</w:t>
      </w:r>
      <w:r w:rsidR="00045377">
        <w:rPr>
          <w:rFonts w:ascii="Times New Roman" w:hAnsi="Times New Roman" w:cs="Times New Roman"/>
          <w:sz w:val="24"/>
          <w:szCs w:val="24"/>
        </w:rPr>
        <w:t>n</w:t>
      </w:r>
      <w:r w:rsidRPr="00ED33FF">
        <w:rPr>
          <w:rFonts w:ascii="Times New Roman" w:hAnsi="Times New Roman" w:cs="Times New Roman"/>
          <w:sz w:val="24"/>
          <w:szCs w:val="24"/>
        </w:rPr>
        <w:t xml:space="preserve"> para el análisis Cox1</w:t>
      </w:r>
      <w:r w:rsidR="00045377">
        <w:rPr>
          <w:rFonts w:ascii="Times New Roman" w:hAnsi="Times New Roman" w:cs="Times New Roman"/>
          <w:sz w:val="24"/>
          <w:szCs w:val="24"/>
        </w:rPr>
        <w:t>.</w:t>
      </w:r>
    </w:p>
    <w:p w14:paraId="546470F4" w14:textId="77777777" w:rsidR="00A36FE9" w:rsidRPr="00ED33FF" w:rsidRDefault="00A36FE9" w:rsidP="00A36FE9">
      <w:pPr>
        <w:spacing w:after="0" w:line="360" w:lineRule="auto"/>
        <w:ind w:firstLine="708"/>
        <w:jc w:val="both"/>
        <w:rPr>
          <w:rFonts w:ascii="Times New Roman" w:hAnsi="Times New Roman" w:cs="Times New Roman"/>
          <w:sz w:val="24"/>
          <w:szCs w:val="24"/>
        </w:rPr>
      </w:pPr>
    </w:p>
    <w:p w14:paraId="35370A4B" w14:textId="77777777" w:rsidR="00C64A22" w:rsidRPr="00ED33FF" w:rsidRDefault="00C64A22" w:rsidP="00C64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center"/>
        <w:rPr>
          <w:rFonts w:ascii="Times New Roman" w:hAnsi="Times New Roman" w:cs="Times New Roman"/>
          <w:noProof/>
          <w:sz w:val="24"/>
          <w:szCs w:val="24"/>
          <w:lang w:eastAsia="es-MX"/>
        </w:rPr>
      </w:pPr>
      <w:r w:rsidRPr="00ED33FF">
        <w:rPr>
          <w:rFonts w:ascii="Times New Roman" w:hAnsi="Times New Roman" w:cs="Times New Roman"/>
          <w:b/>
          <w:sz w:val="24"/>
          <w:szCs w:val="24"/>
        </w:rPr>
        <w:t>Tabla 3</w:t>
      </w:r>
      <w:r w:rsidRPr="00ED33FF">
        <w:rPr>
          <w:rFonts w:ascii="Times New Roman" w:hAnsi="Times New Roman" w:cs="Times New Roman"/>
          <w:sz w:val="24"/>
          <w:szCs w:val="24"/>
        </w:rPr>
        <w:t>. Verificación de los supuestos del modelo de Cox1</w:t>
      </w:r>
    </w:p>
    <w:tbl>
      <w:tblPr>
        <w:tblStyle w:val="Tablanormal22"/>
        <w:tblpPr w:leftFromText="141" w:rightFromText="141"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756"/>
      </w:tblGrid>
      <w:tr w:rsidR="00654DC1" w:rsidRPr="00A36FE9" w14:paraId="164B011B" w14:textId="77777777" w:rsidTr="00A36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bottom w:val="none" w:sz="0" w:space="0" w:color="auto"/>
            </w:tcBorders>
          </w:tcPr>
          <w:p w14:paraId="37E8689F" w14:textId="77777777" w:rsidR="00654DC1" w:rsidRPr="00A36FE9" w:rsidRDefault="00654DC1" w:rsidP="00654DC1">
            <w:pPr>
              <w:rPr>
                <w:rFonts w:ascii="Times New Roman" w:hAnsi="Times New Roman" w:cs="Times New Roman"/>
                <w:b w:val="0"/>
                <w:bCs w:val="0"/>
                <w:sz w:val="24"/>
                <w:szCs w:val="24"/>
              </w:rPr>
            </w:pPr>
          </w:p>
        </w:tc>
        <w:tc>
          <w:tcPr>
            <w:tcW w:w="2207" w:type="dxa"/>
            <w:tcBorders>
              <w:bottom w:val="none" w:sz="0" w:space="0" w:color="auto"/>
            </w:tcBorders>
          </w:tcPr>
          <w:p w14:paraId="6A027EF7" w14:textId="77777777" w:rsidR="00654DC1" w:rsidRPr="00A36FE9" w:rsidRDefault="00654DC1" w:rsidP="00654D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36FE9">
              <w:rPr>
                <w:rFonts w:ascii="Times New Roman" w:hAnsi="Times New Roman" w:cs="Times New Roman"/>
                <w:b w:val="0"/>
                <w:bCs w:val="0"/>
                <w:sz w:val="24"/>
                <w:szCs w:val="24"/>
              </w:rPr>
              <w:t>rho</w:t>
            </w:r>
          </w:p>
        </w:tc>
        <w:tc>
          <w:tcPr>
            <w:tcW w:w="2207" w:type="dxa"/>
            <w:tcBorders>
              <w:bottom w:val="none" w:sz="0" w:space="0" w:color="auto"/>
            </w:tcBorders>
          </w:tcPr>
          <w:p w14:paraId="7CCDB673" w14:textId="77777777" w:rsidR="00654DC1" w:rsidRPr="00A36FE9" w:rsidRDefault="00654DC1" w:rsidP="00654D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roofErr w:type="spellStart"/>
            <w:r w:rsidRPr="00A36FE9">
              <w:rPr>
                <w:rFonts w:ascii="Times New Roman" w:hAnsi="Times New Roman" w:cs="Times New Roman"/>
                <w:b w:val="0"/>
                <w:bCs w:val="0"/>
                <w:sz w:val="24"/>
                <w:szCs w:val="24"/>
              </w:rPr>
              <w:t>chisq</w:t>
            </w:r>
            <w:proofErr w:type="spellEnd"/>
          </w:p>
        </w:tc>
        <w:tc>
          <w:tcPr>
            <w:tcW w:w="756" w:type="dxa"/>
            <w:tcBorders>
              <w:bottom w:val="none" w:sz="0" w:space="0" w:color="auto"/>
            </w:tcBorders>
          </w:tcPr>
          <w:p w14:paraId="7ADD491E" w14:textId="77777777" w:rsidR="00654DC1" w:rsidRPr="00A36FE9" w:rsidRDefault="00654DC1" w:rsidP="00654D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36FE9">
              <w:rPr>
                <w:rFonts w:ascii="Times New Roman" w:hAnsi="Times New Roman" w:cs="Times New Roman"/>
                <w:b w:val="0"/>
                <w:bCs w:val="0"/>
                <w:sz w:val="24"/>
                <w:szCs w:val="24"/>
              </w:rPr>
              <w:t>p</w:t>
            </w:r>
          </w:p>
        </w:tc>
      </w:tr>
      <w:tr w:rsidR="00654DC1" w:rsidRPr="00A36FE9" w14:paraId="32243C30" w14:textId="77777777" w:rsidTr="00A36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top w:val="none" w:sz="0" w:space="0" w:color="auto"/>
              <w:bottom w:val="none" w:sz="0" w:space="0" w:color="auto"/>
            </w:tcBorders>
          </w:tcPr>
          <w:p w14:paraId="5676305D" w14:textId="77777777" w:rsidR="00654DC1" w:rsidRPr="00A36FE9" w:rsidRDefault="00654DC1" w:rsidP="00654DC1">
            <w:pPr>
              <w:rPr>
                <w:rFonts w:ascii="Times New Roman" w:hAnsi="Times New Roman" w:cs="Times New Roman"/>
                <w:b w:val="0"/>
                <w:bCs w:val="0"/>
                <w:sz w:val="24"/>
                <w:szCs w:val="24"/>
              </w:rPr>
            </w:pPr>
            <w:r w:rsidRPr="00A36FE9">
              <w:rPr>
                <w:rFonts w:ascii="Times New Roman" w:hAnsi="Times New Roman" w:cs="Times New Roman"/>
                <w:b w:val="0"/>
                <w:bCs w:val="0"/>
                <w:sz w:val="24"/>
                <w:szCs w:val="24"/>
              </w:rPr>
              <w:t>datos20$diabetes</w:t>
            </w:r>
          </w:p>
        </w:tc>
        <w:tc>
          <w:tcPr>
            <w:tcW w:w="2207" w:type="dxa"/>
            <w:tcBorders>
              <w:top w:val="none" w:sz="0" w:space="0" w:color="auto"/>
              <w:bottom w:val="none" w:sz="0" w:space="0" w:color="auto"/>
            </w:tcBorders>
          </w:tcPr>
          <w:p w14:paraId="0F2A4B89" w14:textId="77777777" w:rsidR="00654DC1" w:rsidRPr="00A36FE9" w:rsidRDefault="00654DC1" w:rsidP="00654D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-0.0222</w:t>
            </w:r>
          </w:p>
        </w:tc>
        <w:tc>
          <w:tcPr>
            <w:tcW w:w="2207" w:type="dxa"/>
            <w:tcBorders>
              <w:top w:val="none" w:sz="0" w:space="0" w:color="auto"/>
              <w:bottom w:val="none" w:sz="0" w:space="0" w:color="auto"/>
            </w:tcBorders>
          </w:tcPr>
          <w:p w14:paraId="64A081E3" w14:textId="77777777" w:rsidR="00654DC1" w:rsidRPr="00A36FE9" w:rsidRDefault="00654DC1" w:rsidP="00654D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0.0149</w:t>
            </w:r>
          </w:p>
        </w:tc>
        <w:tc>
          <w:tcPr>
            <w:tcW w:w="756" w:type="dxa"/>
            <w:tcBorders>
              <w:top w:val="none" w:sz="0" w:space="0" w:color="auto"/>
              <w:bottom w:val="none" w:sz="0" w:space="0" w:color="auto"/>
            </w:tcBorders>
          </w:tcPr>
          <w:p w14:paraId="7CA3C75D" w14:textId="77777777" w:rsidR="00654DC1" w:rsidRPr="00A36FE9" w:rsidRDefault="00654DC1" w:rsidP="00654D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0.903</w:t>
            </w:r>
          </w:p>
        </w:tc>
      </w:tr>
      <w:tr w:rsidR="00654DC1" w:rsidRPr="00A36FE9" w14:paraId="46336319" w14:textId="77777777" w:rsidTr="00A36FE9">
        <w:tc>
          <w:tcPr>
            <w:cnfStyle w:val="001000000000" w:firstRow="0" w:lastRow="0" w:firstColumn="1" w:lastColumn="0" w:oddVBand="0" w:evenVBand="0" w:oddHBand="0" w:evenHBand="0" w:firstRowFirstColumn="0" w:firstRowLastColumn="0" w:lastRowFirstColumn="0" w:lastRowLastColumn="0"/>
            <w:tcW w:w="2207" w:type="dxa"/>
          </w:tcPr>
          <w:p w14:paraId="3325CB97" w14:textId="77777777" w:rsidR="00654DC1" w:rsidRPr="00A36FE9" w:rsidRDefault="00654DC1" w:rsidP="00654DC1">
            <w:pPr>
              <w:rPr>
                <w:rFonts w:ascii="Times New Roman" w:hAnsi="Times New Roman" w:cs="Times New Roman"/>
                <w:b w:val="0"/>
                <w:bCs w:val="0"/>
                <w:sz w:val="24"/>
                <w:szCs w:val="24"/>
              </w:rPr>
            </w:pPr>
            <w:r w:rsidRPr="00A36FE9">
              <w:rPr>
                <w:rFonts w:ascii="Times New Roman" w:hAnsi="Times New Roman" w:cs="Times New Roman"/>
                <w:b w:val="0"/>
                <w:bCs w:val="0"/>
                <w:sz w:val="24"/>
                <w:szCs w:val="24"/>
              </w:rPr>
              <w:t>datos20$edad</w:t>
            </w:r>
          </w:p>
        </w:tc>
        <w:tc>
          <w:tcPr>
            <w:tcW w:w="2207" w:type="dxa"/>
          </w:tcPr>
          <w:p w14:paraId="4C0024A4" w14:textId="77777777" w:rsidR="00654DC1" w:rsidRPr="00A36FE9" w:rsidRDefault="00654DC1" w:rsidP="00654D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0.1218</w:t>
            </w:r>
          </w:p>
        </w:tc>
        <w:tc>
          <w:tcPr>
            <w:tcW w:w="2207" w:type="dxa"/>
          </w:tcPr>
          <w:p w14:paraId="3C8A77AD" w14:textId="325A5C2C" w:rsidR="00654DC1" w:rsidRPr="00A36FE9" w:rsidRDefault="003B1986" w:rsidP="00654D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w:t>
            </w:r>
            <w:r w:rsidR="00654DC1" w:rsidRPr="00A36FE9">
              <w:rPr>
                <w:rFonts w:ascii="Times New Roman" w:hAnsi="Times New Roman" w:cs="Times New Roman"/>
                <w:sz w:val="24"/>
                <w:szCs w:val="24"/>
              </w:rPr>
              <w:t>4177</w:t>
            </w:r>
          </w:p>
        </w:tc>
        <w:tc>
          <w:tcPr>
            <w:tcW w:w="756" w:type="dxa"/>
          </w:tcPr>
          <w:p w14:paraId="271E085B" w14:textId="77777777" w:rsidR="00654DC1" w:rsidRPr="00A36FE9" w:rsidRDefault="00654DC1" w:rsidP="00654D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0.518</w:t>
            </w:r>
          </w:p>
        </w:tc>
      </w:tr>
      <w:tr w:rsidR="00654DC1" w:rsidRPr="00A36FE9" w14:paraId="49C70041" w14:textId="77777777" w:rsidTr="00A36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top w:val="none" w:sz="0" w:space="0" w:color="auto"/>
              <w:bottom w:val="none" w:sz="0" w:space="0" w:color="auto"/>
            </w:tcBorders>
          </w:tcPr>
          <w:p w14:paraId="3C6DA055" w14:textId="77777777" w:rsidR="00654DC1" w:rsidRPr="00A36FE9" w:rsidRDefault="00654DC1" w:rsidP="00654DC1">
            <w:pPr>
              <w:rPr>
                <w:rFonts w:ascii="Times New Roman" w:hAnsi="Times New Roman" w:cs="Times New Roman"/>
                <w:b w:val="0"/>
                <w:bCs w:val="0"/>
                <w:sz w:val="24"/>
                <w:szCs w:val="24"/>
              </w:rPr>
            </w:pPr>
            <w:r w:rsidRPr="00A36FE9">
              <w:rPr>
                <w:rFonts w:ascii="Times New Roman" w:hAnsi="Times New Roman" w:cs="Times New Roman"/>
                <w:b w:val="0"/>
                <w:bCs w:val="0"/>
                <w:sz w:val="24"/>
                <w:szCs w:val="24"/>
              </w:rPr>
              <w:t>GLOBAL</w:t>
            </w:r>
          </w:p>
        </w:tc>
        <w:tc>
          <w:tcPr>
            <w:tcW w:w="2207" w:type="dxa"/>
            <w:tcBorders>
              <w:top w:val="none" w:sz="0" w:space="0" w:color="auto"/>
              <w:bottom w:val="none" w:sz="0" w:space="0" w:color="auto"/>
            </w:tcBorders>
          </w:tcPr>
          <w:p w14:paraId="54ACA615" w14:textId="77777777" w:rsidR="00654DC1" w:rsidRPr="00A36FE9" w:rsidRDefault="00654DC1" w:rsidP="00654D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NA</w:t>
            </w:r>
          </w:p>
        </w:tc>
        <w:tc>
          <w:tcPr>
            <w:tcW w:w="2207" w:type="dxa"/>
            <w:tcBorders>
              <w:top w:val="none" w:sz="0" w:space="0" w:color="auto"/>
              <w:bottom w:val="none" w:sz="0" w:space="0" w:color="auto"/>
            </w:tcBorders>
          </w:tcPr>
          <w:p w14:paraId="7E6C5F39" w14:textId="741BFAF6" w:rsidR="00654DC1" w:rsidRPr="00A36FE9" w:rsidRDefault="003B1986" w:rsidP="00654D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w:t>
            </w:r>
            <w:r w:rsidR="00654DC1" w:rsidRPr="00A36FE9">
              <w:rPr>
                <w:rFonts w:ascii="Times New Roman" w:hAnsi="Times New Roman" w:cs="Times New Roman"/>
                <w:sz w:val="24"/>
                <w:szCs w:val="24"/>
              </w:rPr>
              <w:t>5025</w:t>
            </w:r>
          </w:p>
        </w:tc>
        <w:tc>
          <w:tcPr>
            <w:tcW w:w="756" w:type="dxa"/>
            <w:tcBorders>
              <w:top w:val="none" w:sz="0" w:space="0" w:color="auto"/>
              <w:bottom w:val="none" w:sz="0" w:space="0" w:color="auto"/>
            </w:tcBorders>
          </w:tcPr>
          <w:p w14:paraId="1E8E079E" w14:textId="77777777" w:rsidR="00654DC1" w:rsidRPr="00A36FE9" w:rsidRDefault="00654DC1" w:rsidP="00654D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0.778</w:t>
            </w:r>
          </w:p>
        </w:tc>
      </w:tr>
    </w:tbl>
    <w:p w14:paraId="1B929E1D" w14:textId="77777777" w:rsidR="00C64A22" w:rsidRPr="00ED33FF" w:rsidRDefault="00C64A22" w:rsidP="00C64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center"/>
        <w:rPr>
          <w:rFonts w:ascii="Times New Roman" w:hAnsi="Times New Roman" w:cs="Times New Roman"/>
          <w:noProof/>
          <w:sz w:val="24"/>
          <w:szCs w:val="24"/>
          <w:lang w:eastAsia="es-MX"/>
        </w:rPr>
      </w:pPr>
    </w:p>
    <w:p w14:paraId="62C88138" w14:textId="77777777" w:rsidR="00C64A22" w:rsidRPr="00ED33FF" w:rsidRDefault="00C64A22" w:rsidP="00C64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center"/>
        <w:rPr>
          <w:rFonts w:ascii="Times New Roman" w:hAnsi="Times New Roman" w:cs="Times New Roman"/>
          <w:noProof/>
          <w:sz w:val="24"/>
          <w:szCs w:val="24"/>
          <w:lang w:eastAsia="es-MX"/>
        </w:rPr>
      </w:pPr>
    </w:p>
    <w:p w14:paraId="41123482" w14:textId="77777777" w:rsidR="00C64A22" w:rsidRPr="00ED33FF" w:rsidRDefault="00C64A22" w:rsidP="00C64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center"/>
        <w:rPr>
          <w:rFonts w:ascii="Times New Roman" w:hAnsi="Times New Roman" w:cs="Times New Roman"/>
          <w:noProof/>
          <w:sz w:val="24"/>
          <w:szCs w:val="24"/>
          <w:lang w:eastAsia="es-MX"/>
        </w:rPr>
      </w:pPr>
    </w:p>
    <w:p w14:paraId="57595E7D" w14:textId="1F44040E" w:rsidR="00D27A19" w:rsidRPr="00ED33FF" w:rsidRDefault="00AB330B" w:rsidP="00AB33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center"/>
        <w:rPr>
          <w:rFonts w:ascii="Times New Roman" w:hAnsi="Times New Roman" w:cs="Times New Roman"/>
          <w:noProof/>
          <w:sz w:val="24"/>
          <w:szCs w:val="24"/>
          <w:lang w:eastAsia="es-MX"/>
        </w:rPr>
      </w:pPr>
      <w:r w:rsidRPr="00ED33FF">
        <w:rPr>
          <w:rFonts w:ascii="Times New Roman" w:hAnsi="Times New Roman" w:cs="Times New Roman"/>
          <w:noProof/>
          <w:sz w:val="24"/>
          <w:szCs w:val="24"/>
          <w:lang w:eastAsia="es-MX"/>
        </w:rPr>
        <w:t>Fuente: Elaboración propia</w:t>
      </w:r>
      <w:r w:rsidR="00045377">
        <w:rPr>
          <w:rFonts w:ascii="Times New Roman" w:hAnsi="Times New Roman" w:cs="Times New Roman"/>
          <w:noProof/>
          <w:sz w:val="24"/>
          <w:szCs w:val="24"/>
          <w:lang w:eastAsia="es-MX"/>
        </w:rPr>
        <w:t xml:space="preserve"> </w:t>
      </w:r>
    </w:p>
    <w:p w14:paraId="5B51D470" w14:textId="2C4E35D4" w:rsidR="00DE27B8" w:rsidRPr="00ED33FF" w:rsidRDefault="004510B8" w:rsidP="00A36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both"/>
        <w:rPr>
          <w:rFonts w:ascii="Times New Roman" w:hAnsi="Times New Roman" w:cs="Times New Roman"/>
          <w:noProof/>
          <w:sz w:val="24"/>
          <w:szCs w:val="24"/>
          <w:lang w:eastAsia="es-MX"/>
        </w:rPr>
      </w:pPr>
      <w:r w:rsidRPr="00ED33FF">
        <w:rPr>
          <w:rFonts w:ascii="Times New Roman" w:hAnsi="Times New Roman" w:cs="Times New Roman"/>
          <w:noProof/>
          <w:sz w:val="24"/>
          <w:szCs w:val="24"/>
          <w:lang w:eastAsia="es-MX"/>
        </w:rPr>
        <w:tab/>
      </w:r>
      <w:r w:rsidR="00D96224" w:rsidRPr="00ED33FF">
        <w:rPr>
          <w:rFonts w:ascii="Times New Roman" w:hAnsi="Times New Roman" w:cs="Times New Roman"/>
          <w:noProof/>
          <w:sz w:val="24"/>
          <w:szCs w:val="24"/>
          <w:lang w:eastAsia="es-MX"/>
        </w:rPr>
        <w:t>No existe evidencia significativa a 5</w:t>
      </w:r>
      <w:r w:rsidR="00045377">
        <w:rPr>
          <w:rFonts w:ascii="Times New Roman" w:hAnsi="Times New Roman" w:cs="Times New Roman"/>
          <w:noProof/>
          <w:sz w:val="24"/>
          <w:szCs w:val="24"/>
          <w:lang w:eastAsia="es-MX"/>
        </w:rPr>
        <w:t xml:space="preserve"> </w:t>
      </w:r>
      <w:r w:rsidR="00D96224" w:rsidRPr="00ED33FF">
        <w:rPr>
          <w:rFonts w:ascii="Times New Roman" w:hAnsi="Times New Roman" w:cs="Times New Roman"/>
          <w:noProof/>
          <w:sz w:val="24"/>
          <w:szCs w:val="24"/>
          <w:lang w:eastAsia="es-MX"/>
        </w:rPr>
        <w:t>% de que se vio</w:t>
      </w:r>
      <w:r w:rsidR="00FF6BDC" w:rsidRPr="00ED33FF">
        <w:rPr>
          <w:rFonts w:ascii="Times New Roman" w:hAnsi="Times New Roman" w:cs="Times New Roman"/>
          <w:noProof/>
          <w:sz w:val="24"/>
          <w:szCs w:val="24"/>
          <w:lang w:eastAsia="es-MX"/>
        </w:rPr>
        <w:t>le el supuesto de que el coefic</w:t>
      </w:r>
      <w:r w:rsidR="00D96224" w:rsidRPr="00ED33FF">
        <w:rPr>
          <w:rFonts w:ascii="Times New Roman" w:hAnsi="Times New Roman" w:cs="Times New Roman"/>
          <w:noProof/>
          <w:sz w:val="24"/>
          <w:szCs w:val="24"/>
          <w:lang w:eastAsia="es-MX"/>
        </w:rPr>
        <w:t xml:space="preserve">iente </w:t>
      </w:r>
      <w:r w:rsidR="00045377">
        <w:rPr>
          <w:rFonts w:ascii="Times New Roman" w:hAnsi="Times New Roman" w:cs="Times New Roman"/>
          <w:noProof/>
          <w:sz w:val="24"/>
          <w:szCs w:val="24"/>
          <w:lang w:eastAsia="es-MX"/>
        </w:rPr>
        <w:t xml:space="preserve">entre </w:t>
      </w:r>
      <w:r w:rsidR="00D96224" w:rsidRPr="00ED33FF">
        <w:rPr>
          <w:rFonts w:ascii="Times New Roman" w:hAnsi="Times New Roman" w:cs="Times New Roman"/>
          <w:noProof/>
          <w:sz w:val="24"/>
          <w:szCs w:val="24"/>
          <w:lang w:eastAsia="es-MX"/>
        </w:rPr>
        <w:t>el</w:t>
      </w:r>
      <w:r w:rsidR="009824B5">
        <w:rPr>
          <w:rFonts w:ascii="Times New Roman" w:hAnsi="Times New Roman" w:cs="Times New Roman"/>
          <w:noProof/>
          <w:sz w:val="24"/>
          <w:szCs w:val="24"/>
          <w:lang w:eastAsia="es-MX"/>
        </w:rPr>
        <w:t xml:space="preserve"> </w:t>
      </w:r>
      <w:r w:rsidR="00D96224" w:rsidRPr="00ED33FF">
        <w:rPr>
          <w:rFonts w:ascii="Times New Roman" w:hAnsi="Times New Roman" w:cs="Times New Roman"/>
          <w:noProof/>
          <w:sz w:val="24"/>
          <w:szCs w:val="24"/>
          <w:lang w:eastAsia="es-MX"/>
        </w:rPr>
        <w:t>riesgo para dos sujetos con el mismo vector de</w:t>
      </w:r>
      <w:r w:rsidR="009824B5">
        <w:rPr>
          <w:rFonts w:ascii="Times New Roman" w:hAnsi="Times New Roman" w:cs="Times New Roman"/>
          <w:noProof/>
          <w:sz w:val="24"/>
          <w:szCs w:val="24"/>
          <w:lang w:eastAsia="es-MX"/>
        </w:rPr>
        <w:t xml:space="preserve"> </w:t>
      </w:r>
      <w:r w:rsidR="00D96224" w:rsidRPr="00ED33FF">
        <w:rPr>
          <w:rFonts w:ascii="Times New Roman" w:hAnsi="Times New Roman" w:cs="Times New Roman"/>
          <w:noProof/>
          <w:sz w:val="24"/>
          <w:szCs w:val="24"/>
          <w:lang w:eastAsia="es-MX"/>
        </w:rPr>
        <w:t>covariables es constante en el tiempo</w:t>
      </w:r>
      <w:r w:rsidR="009824B5">
        <w:rPr>
          <w:rFonts w:ascii="Times New Roman" w:hAnsi="Times New Roman" w:cs="Times New Roman"/>
          <w:noProof/>
          <w:sz w:val="24"/>
          <w:szCs w:val="24"/>
          <w:lang w:eastAsia="es-MX"/>
        </w:rPr>
        <w:t xml:space="preserve"> </w:t>
      </w:r>
      <w:r w:rsidR="00045377">
        <w:rPr>
          <w:rFonts w:ascii="Times New Roman" w:hAnsi="Times New Roman" w:cs="Times New Roman"/>
          <w:noProof/>
          <w:sz w:val="24"/>
          <w:szCs w:val="24"/>
          <w:lang w:eastAsia="es-MX"/>
        </w:rPr>
        <w:t xml:space="preserve">ni desde </w:t>
      </w:r>
      <w:r w:rsidR="00D96224" w:rsidRPr="00ED33FF">
        <w:rPr>
          <w:rFonts w:ascii="Times New Roman" w:hAnsi="Times New Roman" w:cs="Times New Roman"/>
          <w:noProof/>
          <w:sz w:val="24"/>
          <w:szCs w:val="24"/>
          <w:lang w:eastAsia="es-MX"/>
        </w:rPr>
        <w:t>el punto de vista global ni para cada covariable.</w:t>
      </w:r>
      <w:r w:rsidR="00045377">
        <w:rPr>
          <w:rFonts w:ascii="Times New Roman" w:hAnsi="Times New Roman" w:cs="Times New Roman"/>
          <w:noProof/>
          <w:sz w:val="24"/>
          <w:szCs w:val="24"/>
          <w:lang w:eastAsia="es-MX"/>
        </w:rPr>
        <w:t xml:space="preserve"> </w:t>
      </w:r>
      <w:r w:rsidR="00D96224" w:rsidRPr="00ED33FF">
        <w:rPr>
          <w:rFonts w:ascii="Times New Roman" w:hAnsi="Times New Roman" w:cs="Times New Roman"/>
          <w:noProof/>
          <w:sz w:val="24"/>
          <w:szCs w:val="24"/>
          <w:lang w:eastAsia="es-MX"/>
        </w:rPr>
        <w:t>Dado que los valores</w:t>
      </w:r>
      <w:r w:rsidR="00D96224" w:rsidRPr="00ED33FF">
        <w:rPr>
          <w:rFonts w:ascii="Times New Roman" w:hAnsi="Times New Roman" w:cs="Times New Roman"/>
          <w:i/>
          <w:noProof/>
          <w:sz w:val="24"/>
          <w:szCs w:val="24"/>
          <w:lang w:eastAsia="es-MX"/>
        </w:rPr>
        <w:t xml:space="preserve"> p</w:t>
      </w:r>
      <w:r w:rsidR="00247A9C" w:rsidRPr="00ED33FF">
        <w:rPr>
          <w:rFonts w:ascii="Times New Roman" w:hAnsi="Times New Roman" w:cs="Times New Roman"/>
          <w:noProof/>
          <w:sz w:val="24"/>
          <w:szCs w:val="24"/>
          <w:lang w:eastAsia="es-MX"/>
        </w:rPr>
        <w:t xml:space="preserve"> </w:t>
      </w:r>
      <w:r w:rsidR="00D96224" w:rsidRPr="00ED33FF">
        <w:rPr>
          <w:rFonts w:ascii="Times New Roman" w:hAnsi="Times New Roman" w:cs="Times New Roman"/>
          <w:noProof/>
          <w:sz w:val="24"/>
          <w:szCs w:val="24"/>
          <w:lang w:eastAsia="es-MX"/>
        </w:rPr>
        <w:t>&gt;</w:t>
      </w:r>
      <w:r w:rsidR="00247A9C" w:rsidRPr="00ED33FF">
        <w:rPr>
          <w:rFonts w:ascii="Times New Roman" w:hAnsi="Times New Roman" w:cs="Times New Roman"/>
          <w:noProof/>
          <w:sz w:val="24"/>
          <w:szCs w:val="24"/>
          <w:lang w:eastAsia="es-MX"/>
        </w:rPr>
        <w:t xml:space="preserve"> 0</w:t>
      </w:r>
      <w:r w:rsidR="00D96224" w:rsidRPr="00ED33FF">
        <w:rPr>
          <w:rFonts w:ascii="Times New Roman" w:hAnsi="Times New Roman" w:cs="Times New Roman"/>
          <w:noProof/>
          <w:sz w:val="24"/>
          <w:szCs w:val="24"/>
          <w:lang w:eastAsia="es-MX"/>
        </w:rPr>
        <w:t>.05 para los respectivos factores significa que las covariables analizadas son independientes entre s</w:t>
      </w:r>
      <w:r w:rsidR="00045377">
        <w:rPr>
          <w:rFonts w:ascii="Times New Roman" w:hAnsi="Times New Roman" w:cs="Times New Roman"/>
          <w:noProof/>
          <w:sz w:val="24"/>
          <w:szCs w:val="24"/>
          <w:lang w:eastAsia="es-MX"/>
        </w:rPr>
        <w:t>í</w:t>
      </w:r>
      <w:r w:rsidR="00D96224" w:rsidRPr="00ED33FF">
        <w:rPr>
          <w:rFonts w:ascii="Times New Roman" w:hAnsi="Times New Roman" w:cs="Times New Roman"/>
          <w:noProof/>
          <w:sz w:val="24"/>
          <w:szCs w:val="24"/>
          <w:lang w:eastAsia="es-MX"/>
        </w:rPr>
        <w:t>.</w:t>
      </w:r>
    </w:p>
    <w:p w14:paraId="6D4FC4A5" w14:textId="4382BACA" w:rsidR="00476EA1" w:rsidRPr="00ED33FF" w:rsidRDefault="004510B8" w:rsidP="00E001BC">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lastRenderedPageBreak/>
        <w:tab/>
      </w:r>
      <w:r w:rsidR="00045377">
        <w:rPr>
          <w:rFonts w:ascii="Times New Roman" w:hAnsi="Times New Roman" w:cs="Times New Roman"/>
          <w:sz w:val="24"/>
          <w:szCs w:val="24"/>
        </w:rPr>
        <w:t>Asimismo, s</w:t>
      </w:r>
      <w:r w:rsidR="004751D3" w:rsidRPr="00ED33FF">
        <w:rPr>
          <w:rFonts w:ascii="Times New Roman" w:hAnsi="Times New Roman" w:cs="Times New Roman"/>
          <w:sz w:val="24"/>
          <w:szCs w:val="24"/>
        </w:rPr>
        <w:t xml:space="preserve">e hizo un segundo </w:t>
      </w:r>
      <w:r w:rsidR="00B719B8" w:rsidRPr="00ED33FF">
        <w:rPr>
          <w:rFonts w:ascii="Times New Roman" w:hAnsi="Times New Roman" w:cs="Times New Roman"/>
          <w:sz w:val="24"/>
          <w:szCs w:val="24"/>
        </w:rPr>
        <w:t>análisi</w:t>
      </w:r>
      <w:r w:rsidR="00A40C49" w:rsidRPr="00ED33FF">
        <w:rPr>
          <w:rFonts w:ascii="Times New Roman" w:hAnsi="Times New Roman" w:cs="Times New Roman"/>
          <w:sz w:val="24"/>
          <w:szCs w:val="24"/>
        </w:rPr>
        <w:t>s</w:t>
      </w:r>
      <w:r w:rsidR="00045377">
        <w:rPr>
          <w:rFonts w:ascii="Times New Roman" w:hAnsi="Times New Roman" w:cs="Times New Roman"/>
          <w:sz w:val="24"/>
          <w:szCs w:val="24"/>
        </w:rPr>
        <w:t>,</w:t>
      </w:r>
      <w:r w:rsidR="00A40C49" w:rsidRPr="00ED33FF">
        <w:rPr>
          <w:rFonts w:ascii="Times New Roman" w:hAnsi="Times New Roman" w:cs="Times New Roman"/>
          <w:sz w:val="24"/>
          <w:szCs w:val="24"/>
        </w:rPr>
        <w:t xml:space="preserve"> al cual nos referiremos como </w:t>
      </w:r>
      <w:r w:rsidR="00045377">
        <w:rPr>
          <w:rFonts w:ascii="Times New Roman" w:hAnsi="Times New Roman" w:cs="Times New Roman"/>
          <w:sz w:val="24"/>
          <w:szCs w:val="24"/>
        </w:rPr>
        <w:t>Cox2. Para ello,</w:t>
      </w:r>
      <w:r w:rsidR="00B719B8" w:rsidRPr="00ED33FF">
        <w:rPr>
          <w:rFonts w:ascii="Times New Roman" w:hAnsi="Times New Roman" w:cs="Times New Roman"/>
          <w:sz w:val="24"/>
          <w:szCs w:val="24"/>
        </w:rPr>
        <w:t xml:space="preserve"> </w:t>
      </w:r>
      <w:r w:rsidR="00045377">
        <w:rPr>
          <w:rFonts w:ascii="Times New Roman" w:hAnsi="Times New Roman" w:cs="Times New Roman"/>
          <w:sz w:val="24"/>
          <w:szCs w:val="24"/>
        </w:rPr>
        <w:t xml:space="preserve">se consideraron </w:t>
      </w:r>
      <w:r w:rsidR="00B719B8" w:rsidRPr="00ED33FF">
        <w:rPr>
          <w:rFonts w:ascii="Times New Roman" w:hAnsi="Times New Roman" w:cs="Times New Roman"/>
          <w:sz w:val="24"/>
          <w:szCs w:val="24"/>
        </w:rPr>
        <w:t xml:space="preserve">como covariables dicotómicas </w:t>
      </w:r>
      <w:r w:rsidR="00045377">
        <w:rPr>
          <w:rFonts w:ascii="Times New Roman" w:hAnsi="Times New Roman" w:cs="Times New Roman"/>
          <w:sz w:val="24"/>
          <w:szCs w:val="24"/>
        </w:rPr>
        <w:t xml:space="preserve">las siguientes: </w:t>
      </w:r>
      <w:r w:rsidR="00B719B8" w:rsidRPr="00045377">
        <w:rPr>
          <w:rFonts w:ascii="Times New Roman" w:hAnsi="Times New Roman" w:cs="Times New Roman"/>
          <w:i/>
          <w:sz w:val="24"/>
          <w:szCs w:val="24"/>
        </w:rPr>
        <w:t>escolaridad</w:t>
      </w:r>
      <w:r w:rsidR="00B719B8" w:rsidRPr="00ED33FF">
        <w:rPr>
          <w:rFonts w:ascii="Times New Roman" w:hAnsi="Times New Roman" w:cs="Times New Roman"/>
          <w:sz w:val="24"/>
          <w:szCs w:val="24"/>
        </w:rPr>
        <w:t xml:space="preserve"> </w:t>
      </w:r>
      <w:r w:rsidR="00045377">
        <w:rPr>
          <w:rFonts w:ascii="Times New Roman" w:hAnsi="Times New Roman" w:cs="Times New Roman"/>
          <w:sz w:val="24"/>
          <w:szCs w:val="24"/>
        </w:rPr>
        <w:t>(</w:t>
      </w:r>
      <w:r w:rsidR="00B719B8" w:rsidRPr="00ED33FF">
        <w:rPr>
          <w:rFonts w:ascii="Times New Roman" w:hAnsi="Times New Roman" w:cs="Times New Roman"/>
          <w:sz w:val="24"/>
          <w:szCs w:val="24"/>
        </w:rPr>
        <w:t xml:space="preserve">1 si la paciente </w:t>
      </w:r>
      <w:r w:rsidR="00045377">
        <w:rPr>
          <w:rFonts w:ascii="Times New Roman" w:hAnsi="Times New Roman" w:cs="Times New Roman"/>
          <w:sz w:val="24"/>
          <w:szCs w:val="24"/>
        </w:rPr>
        <w:t>había cursado</w:t>
      </w:r>
      <w:r w:rsidR="00B719B8" w:rsidRPr="00ED33FF">
        <w:rPr>
          <w:rFonts w:ascii="Times New Roman" w:hAnsi="Times New Roman" w:cs="Times New Roman"/>
          <w:sz w:val="24"/>
          <w:szCs w:val="24"/>
        </w:rPr>
        <w:t xml:space="preserve"> primaria o secundaria</w:t>
      </w:r>
      <w:r w:rsidR="00045377">
        <w:rPr>
          <w:rFonts w:ascii="Times New Roman" w:hAnsi="Times New Roman" w:cs="Times New Roman"/>
          <w:sz w:val="24"/>
          <w:szCs w:val="24"/>
        </w:rPr>
        <w:t>,</w:t>
      </w:r>
      <w:r w:rsidR="00B719B8" w:rsidRPr="00ED33FF">
        <w:rPr>
          <w:rFonts w:ascii="Times New Roman" w:hAnsi="Times New Roman" w:cs="Times New Roman"/>
          <w:sz w:val="24"/>
          <w:szCs w:val="24"/>
        </w:rPr>
        <w:t xml:space="preserve"> y 0 si </w:t>
      </w:r>
      <w:r w:rsidR="00045377">
        <w:rPr>
          <w:rFonts w:ascii="Times New Roman" w:hAnsi="Times New Roman" w:cs="Times New Roman"/>
          <w:sz w:val="24"/>
          <w:szCs w:val="24"/>
        </w:rPr>
        <w:t>tenía</w:t>
      </w:r>
      <w:r w:rsidR="00B719B8" w:rsidRPr="00ED33FF">
        <w:rPr>
          <w:rFonts w:ascii="Times New Roman" w:hAnsi="Times New Roman" w:cs="Times New Roman"/>
          <w:sz w:val="24"/>
          <w:szCs w:val="24"/>
        </w:rPr>
        <w:t xml:space="preserve"> preparatoria o profesional</w:t>
      </w:r>
      <w:r w:rsidR="00045377">
        <w:rPr>
          <w:rFonts w:ascii="Times New Roman" w:hAnsi="Times New Roman" w:cs="Times New Roman"/>
          <w:sz w:val="24"/>
          <w:szCs w:val="24"/>
        </w:rPr>
        <w:t>);</w:t>
      </w:r>
      <w:r w:rsidR="00B719B8" w:rsidRPr="00ED33FF">
        <w:rPr>
          <w:rFonts w:ascii="Times New Roman" w:hAnsi="Times New Roman" w:cs="Times New Roman"/>
          <w:sz w:val="24"/>
          <w:szCs w:val="24"/>
        </w:rPr>
        <w:t xml:space="preserve"> </w:t>
      </w:r>
      <w:r w:rsidR="00B719B8" w:rsidRPr="00045377">
        <w:rPr>
          <w:rFonts w:ascii="Times New Roman" w:hAnsi="Times New Roman" w:cs="Times New Roman"/>
          <w:i/>
          <w:sz w:val="24"/>
          <w:szCs w:val="24"/>
        </w:rPr>
        <w:t>estado civil</w:t>
      </w:r>
      <w:r w:rsidR="00B719B8" w:rsidRPr="00ED33FF">
        <w:rPr>
          <w:rFonts w:ascii="Times New Roman" w:hAnsi="Times New Roman" w:cs="Times New Roman"/>
          <w:sz w:val="24"/>
          <w:szCs w:val="24"/>
        </w:rPr>
        <w:t xml:space="preserve"> </w:t>
      </w:r>
      <w:r w:rsidR="00045377">
        <w:rPr>
          <w:rFonts w:ascii="Times New Roman" w:hAnsi="Times New Roman" w:cs="Times New Roman"/>
          <w:sz w:val="24"/>
          <w:szCs w:val="24"/>
        </w:rPr>
        <w:t>(</w:t>
      </w:r>
      <w:r w:rsidR="00B719B8" w:rsidRPr="00ED33FF">
        <w:rPr>
          <w:rFonts w:ascii="Times New Roman" w:hAnsi="Times New Roman" w:cs="Times New Roman"/>
          <w:sz w:val="24"/>
          <w:szCs w:val="24"/>
        </w:rPr>
        <w:t xml:space="preserve">0 si </w:t>
      </w:r>
      <w:r w:rsidR="00045377">
        <w:rPr>
          <w:rFonts w:ascii="Times New Roman" w:hAnsi="Times New Roman" w:cs="Times New Roman"/>
          <w:sz w:val="24"/>
          <w:szCs w:val="24"/>
        </w:rPr>
        <w:t>era</w:t>
      </w:r>
      <w:r w:rsidR="00B719B8" w:rsidRPr="00ED33FF">
        <w:rPr>
          <w:rFonts w:ascii="Times New Roman" w:hAnsi="Times New Roman" w:cs="Times New Roman"/>
          <w:sz w:val="24"/>
          <w:szCs w:val="24"/>
        </w:rPr>
        <w:t xml:space="preserve"> soltera y 1 no soltera</w:t>
      </w:r>
      <w:r w:rsidR="00045377">
        <w:rPr>
          <w:rFonts w:ascii="Times New Roman" w:hAnsi="Times New Roman" w:cs="Times New Roman"/>
          <w:sz w:val="24"/>
          <w:szCs w:val="24"/>
        </w:rPr>
        <w:t>)</w:t>
      </w:r>
      <w:r w:rsidR="00B719B8" w:rsidRPr="00ED33FF">
        <w:rPr>
          <w:rFonts w:ascii="Times New Roman" w:hAnsi="Times New Roman" w:cs="Times New Roman"/>
          <w:sz w:val="24"/>
          <w:szCs w:val="24"/>
        </w:rPr>
        <w:t xml:space="preserve">, </w:t>
      </w:r>
      <w:r w:rsidR="00045377">
        <w:rPr>
          <w:rFonts w:ascii="Times New Roman" w:hAnsi="Times New Roman" w:cs="Times New Roman"/>
          <w:sz w:val="24"/>
          <w:szCs w:val="24"/>
        </w:rPr>
        <w:t xml:space="preserve">así como </w:t>
      </w:r>
      <w:r w:rsidR="00B719B8" w:rsidRPr="00045377">
        <w:rPr>
          <w:rFonts w:ascii="Times New Roman" w:hAnsi="Times New Roman" w:cs="Times New Roman"/>
          <w:i/>
          <w:sz w:val="24"/>
          <w:szCs w:val="24"/>
        </w:rPr>
        <w:t>edad</w:t>
      </w:r>
      <w:r w:rsidR="00B719B8" w:rsidRPr="00ED33FF">
        <w:rPr>
          <w:rFonts w:ascii="Times New Roman" w:hAnsi="Times New Roman" w:cs="Times New Roman"/>
          <w:sz w:val="24"/>
          <w:szCs w:val="24"/>
        </w:rPr>
        <w:t xml:space="preserve"> y </w:t>
      </w:r>
      <w:r w:rsidR="00B719B8" w:rsidRPr="00045377">
        <w:rPr>
          <w:rFonts w:ascii="Times New Roman" w:hAnsi="Times New Roman" w:cs="Times New Roman"/>
          <w:i/>
          <w:sz w:val="24"/>
          <w:szCs w:val="24"/>
        </w:rPr>
        <w:t>cantidad de parejas</w:t>
      </w:r>
      <w:r w:rsidR="00B719B8" w:rsidRPr="00ED33FF">
        <w:rPr>
          <w:rFonts w:ascii="Times New Roman" w:hAnsi="Times New Roman" w:cs="Times New Roman"/>
          <w:sz w:val="24"/>
          <w:szCs w:val="24"/>
        </w:rPr>
        <w:t>.</w:t>
      </w:r>
    </w:p>
    <w:p w14:paraId="3D13239B" w14:textId="32E5D443" w:rsidR="00A32FD7" w:rsidRDefault="00905DCA" w:rsidP="00FB68AC">
      <w:pPr>
        <w:spacing w:line="360" w:lineRule="auto"/>
        <w:ind w:firstLine="708"/>
        <w:jc w:val="both"/>
        <w:rPr>
          <w:rFonts w:ascii="Times New Roman" w:hAnsi="Times New Roman" w:cs="Times New Roman"/>
          <w:sz w:val="24"/>
          <w:szCs w:val="24"/>
        </w:rPr>
      </w:pPr>
      <w:r w:rsidRPr="00ED33FF">
        <w:rPr>
          <w:rFonts w:ascii="Times New Roman" w:hAnsi="Times New Roman" w:cs="Times New Roman"/>
          <w:sz w:val="24"/>
          <w:szCs w:val="24"/>
        </w:rPr>
        <w:t xml:space="preserve">En la tabla 4 se muestra una salida de </w:t>
      </w:r>
      <w:r w:rsidRPr="00045377">
        <w:rPr>
          <w:rFonts w:ascii="Times New Roman" w:hAnsi="Times New Roman" w:cs="Times New Roman"/>
          <w:sz w:val="24"/>
          <w:szCs w:val="24"/>
        </w:rPr>
        <w:t xml:space="preserve">R </w:t>
      </w:r>
      <w:proofErr w:type="spellStart"/>
      <w:r w:rsidRPr="00045377">
        <w:rPr>
          <w:rFonts w:ascii="Times New Roman" w:hAnsi="Times New Roman" w:cs="Times New Roman"/>
          <w:sz w:val="24"/>
          <w:szCs w:val="24"/>
        </w:rPr>
        <w:t>program</w:t>
      </w:r>
      <w:proofErr w:type="spellEnd"/>
      <w:r w:rsidR="00045377">
        <w:rPr>
          <w:rFonts w:ascii="Times New Roman" w:hAnsi="Times New Roman" w:cs="Times New Roman"/>
          <w:sz w:val="24"/>
          <w:szCs w:val="24"/>
        </w:rPr>
        <w:t>,</w:t>
      </w:r>
      <w:r w:rsidRPr="00ED33FF">
        <w:rPr>
          <w:rFonts w:ascii="Times New Roman" w:hAnsi="Times New Roman" w:cs="Times New Roman"/>
          <w:sz w:val="24"/>
          <w:szCs w:val="24"/>
        </w:rPr>
        <w:t xml:space="preserve"> en donde la significancia del modelo puede verificarse solo a través de la razón de verosimilitud. También </w:t>
      </w:r>
      <w:r w:rsidR="00045377">
        <w:rPr>
          <w:rFonts w:ascii="Times New Roman" w:hAnsi="Times New Roman" w:cs="Times New Roman"/>
          <w:sz w:val="24"/>
          <w:szCs w:val="24"/>
        </w:rPr>
        <w:t xml:space="preserve">se </w:t>
      </w:r>
      <w:r w:rsidRPr="00ED33FF">
        <w:rPr>
          <w:rFonts w:ascii="Times New Roman" w:hAnsi="Times New Roman" w:cs="Times New Roman"/>
          <w:sz w:val="24"/>
          <w:szCs w:val="24"/>
        </w:rPr>
        <w:t xml:space="preserve">muestra con el comando </w:t>
      </w:r>
      <w:proofErr w:type="spellStart"/>
      <w:r w:rsidRPr="00ED33FF">
        <w:rPr>
          <w:rFonts w:ascii="Times New Roman" w:hAnsi="Times New Roman" w:cs="Times New Roman"/>
          <w:i/>
          <w:sz w:val="24"/>
          <w:szCs w:val="24"/>
        </w:rPr>
        <w:t>coxph</w:t>
      </w:r>
      <w:proofErr w:type="spellEnd"/>
      <w:r w:rsidRPr="00ED33FF">
        <w:rPr>
          <w:rFonts w:ascii="Times New Roman" w:hAnsi="Times New Roman" w:cs="Times New Roman"/>
          <w:sz w:val="24"/>
          <w:szCs w:val="24"/>
        </w:rPr>
        <w:t xml:space="preserve"> la estimación de riesgos </w:t>
      </w:r>
      <w:r w:rsidR="00FB68AC" w:rsidRPr="00ED33FF">
        <w:rPr>
          <w:rFonts w:ascii="Times New Roman" w:hAnsi="Times New Roman" w:cs="Times New Roman"/>
          <w:sz w:val="24"/>
          <w:szCs w:val="24"/>
        </w:rPr>
        <w:t xml:space="preserve">relativos para el análisis </w:t>
      </w:r>
      <w:r w:rsidR="00045377">
        <w:rPr>
          <w:rFonts w:ascii="Times New Roman" w:hAnsi="Times New Roman" w:cs="Times New Roman"/>
          <w:sz w:val="24"/>
          <w:szCs w:val="24"/>
        </w:rPr>
        <w:t>C</w:t>
      </w:r>
      <w:r w:rsidR="00FB68AC" w:rsidRPr="00ED33FF">
        <w:rPr>
          <w:rFonts w:ascii="Times New Roman" w:hAnsi="Times New Roman" w:cs="Times New Roman"/>
          <w:sz w:val="24"/>
          <w:szCs w:val="24"/>
        </w:rPr>
        <w:t>ox2</w:t>
      </w:r>
      <w:r w:rsidR="00A32FD7" w:rsidRPr="00ED33FF">
        <w:rPr>
          <w:rFonts w:ascii="Times New Roman" w:hAnsi="Times New Roman" w:cs="Times New Roman"/>
          <w:sz w:val="24"/>
          <w:szCs w:val="24"/>
        </w:rPr>
        <w:t>.</w:t>
      </w:r>
      <w:r w:rsidR="00004127" w:rsidRPr="00ED33FF">
        <w:rPr>
          <w:rFonts w:ascii="Times New Roman" w:hAnsi="Times New Roman" w:cs="Times New Roman"/>
          <w:sz w:val="24"/>
          <w:szCs w:val="24"/>
        </w:rPr>
        <w:t xml:space="preserve"> La figura 3 presenta la programación para Cox2.</w:t>
      </w:r>
    </w:p>
    <w:p w14:paraId="5A5395DA" w14:textId="77777777" w:rsidR="00A36FE9" w:rsidRPr="00ED33FF" w:rsidRDefault="00A36FE9" w:rsidP="00E001BC">
      <w:pPr>
        <w:spacing w:after="0" w:line="360" w:lineRule="auto"/>
        <w:ind w:firstLine="708"/>
        <w:jc w:val="both"/>
        <w:rPr>
          <w:rFonts w:ascii="Times New Roman" w:hAnsi="Times New Roman" w:cs="Times New Roman"/>
          <w:sz w:val="24"/>
          <w:szCs w:val="24"/>
        </w:rPr>
      </w:pPr>
    </w:p>
    <w:p w14:paraId="312B1BF1" w14:textId="1D97B6FA" w:rsidR="00A32FD7" w:rsidRPr="00ED33FF" w:rsidRDefault="00A32FD7" w:rsidP="00A32FD7">
      <w:pPr>
        <w:spacing w:line="360" w:lineRule="auto"/>
        <w:jc w:val="center"/>
        <w:rPr>
          <w:rFonts w:ascii="Times New Roman" w:hAnsi="Times New Roman" w:cs="Times New Roman"/>
          <w:sz w:val="24"/>
          <w:szCs w:val="24"/>
        </w:rPr>
      </w:pPr>
      <w:r w:rsidRPr="00ED33FF">
        <w:rPr>
          <w:rFonts w:ascii="Times New Roman" w:hAnsi="Times New Roman" w:cs="Times New Roman"/>
          <w:noProof/>
          <w:sz w:val="24"/>
          <w:szCs w:val="24"/>
          <w:lang w:eastAsia="es-MX"/>
        </w:rPr>
        <w:drawing>
          <wp:anchor distT="0" distB="0" distL="114300" distR="114300" simplePos="0" relativeHeight="251660288" behindDoc="0" locked="0" layoutInCell="1" allowOverlap="1" wp14:anchorId="7C8F3C3C" wp14:editId="1E0B4898">
            <wp:simplePos x="0" y="0"/>
            <wp:positionH relativeFrom="column">
              <wp:posOffset>499745</wp:posOffset>
            </wp:positionH>
            <wp:positionV relativeFrom="paragraph">
              <wp:posOffset>273050</wp:posOffset>
            </wp:positionV>
            <wp:extent cx="5048885" cy="75946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885" cy="759460"/>
                    </a:xfrm>
                    <a:prstGeom prst="rect">
                      <a:avLst/>
                    </a:prstGeom>
                    <a:noFill/>
                  </pic:spPr>
                </pic:pic>
              </a:graphicData>
            </a:graphic>
            <wp14:sizeRelH relativeFrom="page">
              <wp14:pctWidth>0</wp14:pctWidth>
            </wp14:sizeRelH>
            <wp14:sizeRelV relativeFrom="page">
              <wp14:pctHeight>0</wp14:pctHeight>
            </wp14:sizeRelV>
          </wp:anchor>
        </w:drawing>
      </w:r>
      <w:r w:rsidRPr="00ED33FF">
        <w:rPr>
          <w:rFonts w:ascii="Times New Roman" w:hAnsi="Times New Roman" w:cs="Times New Roman"/>
          <w:b/>
          <w:sz w:val="24"/>
          <w:szCs w:val="24"/>
        </w:rPr>
        <w:t>Figura 3</w:t>
      </w:r>
      <w:r w:rsidRPr="00ED33FF">
        <w:rPr>
          <w:rFonts w:ascii="Times New Roman" w:hAnsi="Times New Roman" w:cs="Times New Roman"/>
          <w:sz w:val="24"/>
          <w:szCs w:val="24"/>
        </w:rPr>
        <w:t>. Programación Cox2 para estimación de riesgos relativos</w:t>
      </w:r>
    </w:p>
    <w:p w14:paraId="66F00500" w14:textId="52060ED7" w:rsidR="00A32FD7" w:rsidRPr="00ED33FF" w:rsidRDefault="00A32FD7" w:rsidP="00FB68AC">
      <w:pPr>
        <w:spacing w:line="360" w:lineRule="auto"/>
        <w:ind w:firstLine="708"/>
        <w:jc w:val="both"/>
        <w:rPr>
          <w:rFonts w:ascii="Times New Roman" w:hAnsi="Times New Roman" w:cs="Times New Roman"/>
          <w:sz w:val="24"/>
          <w:szCs w:val="24"/>
        </w:rPr>
      </w:pPr>
    </w:p>
    <w:p w14:paraId="53E6595D" w14:textId="5F8AC6E1" w:rsidR="00A32FD7" w:rsidRPr="00ED33FF" w:rsidRDefault="00A32FD7" w:rsidP="00FB68AC">
      <w:pPr>
        <w:spacing w:line="360" w:lineRule="auto"/>
        <w:ind w:firstLine="708"/>
        <w:jc w:val="both"/>
        <w:rPr>
          <w:rFonts w:ascii="Times New Roman" w:hAnsi="Times New Roman" w:cs="Times New Roman"/>
          <w:sz w:val="24"/>
          <w:szCs w:val="24"/>
        </w:rPr>
      </w:pPr>
    </w:p>
    <w:p w14:paraId="42802F7A" w14:textId="77777777" w:rsidR="00A36FE9" w:rsidRDefault="00A32FD7" w:rsidP="00A36FE9">
      <w:pPr>
        <w:spacing w:after="0" w:line="360" w:lineRule="auto"/>
        <w:ind w:firstLine="708"/>
        <w:jc w:val="center"/>
        <w:rPr>
          <w:rFonts w:ascii="Times New Roman" w:hAnsi="Times New Roman" w:cs="Times New Roman"/>
          <w:sz w:val="24"/>
          <w:szCs w:val="24"/>
        </w:rPr>
      </w:pPr>
      <w:r w:rsidRPr="00ED33FF">
        <w:rPr>
          <w:rFonts w:ascii="Times New Roman" w:hAnsi="Times New Roman" w:cs="Times New Roman"/>
          <w:sz w:val="24"/>
          <w:szCs w:val="24"/>
        </w:rPr>
        <w:t>Fuente: Elaboración propia</w:t>
      </w:r>
    </w:p>
    <w:p w14:paraId="01473ABB" w14:textId="77777777" w:rsidR="00A36FE9" w:rsidRDefault="00A36FE9" w:rsidP="00A36FE9">
      <w:pPr>
        <w:spacing w:after="0" w:line="360" w:lineRule="auto"/>
        <w:jc w:val="center"/>
        <w:rPr>
          <w:rFonts w:ascii="Times New Roman" w:hAnsi="Times New Roman" w:cs="Times New Roman"/>
          <w:b/>
          <w:sz w:val="24"/>
          <w:szCs w:val="24"/>
        </w:rPr>
      </w:pPr>
    </w:p>
    <w:p w14:paraId="1CBBA43C" w14:textId="4AAA45DE" w:rsidR="00121FF0" w:rsidRPr="00ED33FF" w:rsidRDefault="00121FF0" w:rsidP="00A36FE9">
      <w:pPr>
        <w:spacing w:after="0" w:line="360" w:lineRule="auto"/>
        <w:ind w:firstLine="708"/>
        <w:jc w:val="center"/>
        <w:rPr>
          <w:rFonts w:ascii="Times New Roman" w:hAnsi="Times New Roman" w:cs="Times New Roman"/>
          <w:sz w:val="24"/>
          <w:szCs w:val="24"/>
        </w:rPr>
      </w:pPr>
      <w:r w:rsidRPr="00ED33FF">
        <w:rPr>
          <w:rFonts w:ascii="Times New Roman" w:hAnsi="Times New Roman" w:cs="Times New Roman"/>
          <w:b/>
          <w:sz w:val="24"/>
          <w:szCs w:val="24"/>
        </w:rPr>
        <w:t>Tabla 4</w:t>
      </w:r>
      <w:r w:rsidRPr="00ED33FF">
        <w:rPr>
          <w:rFonts w:ascii="Times New Roman" w:hAnsi="Times New Roman" w:cs="Times New Roman"/>
          <w:sz w:val="24"/>
          <w:szCs w:val="24"/>
        </w:rPr>
        <w:t>. Cox2 Estimación de riesgos relativos</w:t>
      </w:r>
    </w:p>
    <w:tbl>
      <w:tblPr>
        <w:tblStyle w:val="Tablanormal23"/>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1"/>
        <w:gridCol w:w="1297"/>
        <w:gridCol w:w="25"/>
        <w:gridCol w:w="1337"/>
        <w:gridCol w:w="26"/>
        <w:gridCol w:w="1292"/>
        <w:gridCol w:w="24"/>
        <w:gridCol w:w="1228"/>
        <w:gridCol w:w="24"/>
        <w:gridCol w:w="1261"/>
        <w:gridCol w:w="27"/>
      </w:tblGrid>
      <w:tr w:rsidR="00121FF0" w:rsidRPr="00A36FE9" w14:paraId="74A64E8D" w14:textId="77777777" w:rsidTr="00A36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gridSpan w:val="2"/>
            <w:tcBorders>
              <w:bottom w:val="none" w:sz="0" w:space="0" w:color="auto"/>
            </w:tcBorders>
          </w:tcPr>
          <w:p w14:paraId="65984199" w14:textId="77777777" w:rsidR="00121FF0" w:rsidRPr="00A36FE9" w:rsidRDefault="00121FF0" w:rsidP="00121FF0">
            <w:pPr>
              <w:rPr>
                <w:rFonts w:ascii="Times New Roman" w:hAnsi="Times New Roman" w:cs="Times New Roman"/>
                <w:b w:val="0"/>
                <w:bCs w:val="0"/>
                <w:sz w:val="24"/>
                <w:szCs w:val="24"/>
              </w:rPr>
            </w:pPr>
          </w:p>
        </w:tc>
        <w:tc>
          <w:tcPr>
            <w:tcW w:w="1388" w:type="dxa"/>
            <w:gridSpan w:val="2"/>
            <w:tcBorders>
              <w:bottom w:val="none" w:sz="0" w:space="0" w:color="auto"/>
            </w:tcBorders>
          </w:tcPr>
          <w:p w14:paraId="1D198671" w14:textId="18BB911C" w:rsidR="00121FF0" w:rsidRPr="00A36FE9" w:rsidRDefault="00F84760" w:rsidP="00121FF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roofErr w:type="spellStart"/>
            <w:r w:rsidRPr="00A36FE9">
              <w:rPr>
                <w:rFonts w:ascii="Times New Roman" w:hAnsi="Times New Roman" w:cs="Times New Roman"/>
                <w:b w:val="0"/>
                <w:bCs w:val="0"/>
                <w:sz w:val="24"/>
                <w:szCs w:val="24"/>
              </w:rPr>
              <w:t>C</w:t>
            </w:r>
            <w:r w:rsidR="00121FF0" w:rsidRPr="00A36FE9">
              <w:rPr>
                <w:rFonts w:ascii="Times New Roman" w:hAnsi="Times New Roman" w:cs="Times New Roman"/>
                <w:b w:val="0"/>
                <w:bCs w:val="0"/>
                <w:sz w:val="24"/>
                <w:szCs w:val="24"/>
              </w:rPr>
              <w:t>oef</w:t>
            </w:r>
            <w:proofErr w:type="spellEnd"/>
          </w:p>
        </w:tc>
        <w:tc>
          <w:tcPr>
            <w:tcW w:w="1410" w:type="dxa"/>
            <w:gridSpan w:val="2"/>
            <w:tcBorders>
              <w:bottom w:val="none" w:sz="0" w:space="0" w:color="auto"/>
            </w:tcBorders>
          </w:tcPr>
          <w:p w14:paraId="77475A30" w14:textId="77777777" w:rsidR="00121FF0" w:rsidRPr="00A36FE9" w:rsidRDefault="00121FF0" w:rsidP="00121FF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roofErr w:type="spellStart"/>
            <w:r w:rsidRPr="00A36FE9">
              <w:rPr>
                <w:rFonts w:ascii="Times New Roman" w:hAnsi="Times New Roman" w:cs="Times New Roman"/>
                <w:b w:val="0"/>
                <w:bCs w:val="0"/>
                <w:sz w:val="24"/>
                <w:szCs w:val="24"/>
              </w:rPr>
              <w:t>exp</w:t>
            </w:r>
            <w:proofErr w:type="spellEnd"/>
            <w:r w:rsidRPr="00A36FE9">
              <w:rPr>
                <w:rFonts w:ascii="Times New Roman" w:hAnsi="Times New Roman" w:cs="Times New Roman"/>
                <w:b w:val="0"/>
                <w:bCs w:val="0"/>
                <w:sz w:val="24"/>
                <w:szCs w:val="24"/>
              </w:rPr>
              <w:t>(</w:t>
            </w:r>
            <w:proofErr w:type="spellStart"/>
            <w:r w:rsidRPr="00A36FE9">
              <w:rPr>
                <w:rFonts w:ascii="Times New Roman" w:hAnsi="Times New Roman" w:cs="Times New Roman"/>
                <w:b w:val="0"/>
                <w:bCs w:val="0"/>
                <w:sz w:val="24"/>
                <w:szCs w:val="24"/>
              </w:rPr>
              <w:t>coef</w:t>
            </w:r>
            <w:proofErr w:type="spellEnd"/>
            <w:r w:rsidRPr="00A36FE9">
              <w:rPr>
                <w:rFonts w:ascii="Times New Roman" w:hAnsi="Times New Roman" w:cs="Times New Roman"/>
                <w:b w:val="0"/>
                <w:bCs w:val="0"/>
                <w:sz w:val="24"/>
                <w:szCs w:val="24"/>
              </w:rPr>
              <w:t>)</w:t>
            </w:r>
          </w:p>
        </w:tc>
        <w:tc>
          <w:tcPr>
            <w:tcW w:w="1382" w:type="dxa"/>
            <w:gridSpan w:val="2"/>
            <w:tcBorders>
              <w:bottom w:val="none" w:sz="0" w:space="0" w:color="auto"/>
            </w:tcBorders>
          </w:tcPr>
          <w:p w14:paraId="075BEC09" w14:textId="77777777" w:rsidR="00121FF0" w:rsidRPr="00A36FE9" w:rsidRDefault="00121FF0" w:rsidP="00121FF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roofErr w:type="spellStart"/>
            <w:r w:rsidRPr="00A36FE9">
              <w:rPr>
                <w:rFonts w:ascii="Times New Roman" w:hAnsi="Times New Roman" w:cs="Times New Roman"/>
                <w:b w:val="0"/>
                <w:bCs w:val="0"/>
                <w:sz w:val="24"/>
                <w:szCs w:val="24"/>
              </w:rPr>
              <w:t>se</w:t>
            </w:r>
            <w:proofErr w:type="spellEnd"/>
            <w:r w:rsidRPr="00A36FE9">
              <w:rPr>
                <w:rFonts w:ascii="Times New Roman" w:hAnsi="Times New Roman" w:cs="Times New Roman"/>
                <w:b w:val="0"/>
                <w:bCs w:val="0"/>
                <w:sz w:val="24"/>
                <w:szCs w:val="24"/>
              </w:rPr>
              <w:t>(</w:t>
            </w:r>
            <w:proofErr w:type="spellStart"/>
            <w:r w:rsidRPr="00A36FE9">
              <w:rPr>
                <w:rFonts w:ascii="Times New Roman" w:hAnsi="Times New Roman" w:cs="Times New Roman"/>
                <w:b w:val="0"/>
                <w:bCs w:val="0"/>
                <w:sz w:val="24"/>
                <w:szCs w:val="24"/>
              </w:rPr>
              <w:t>coef</w:t>
            </w:r>
            <w:proofErr w:type="spellEnd"/>
          </w:p>
        </w:tc>
        <w:tc>
          <w:tcPr>
            <w:tcW w:w="1354" w:type="dxa"/>
            <w:gridSpan w:val="2"/>
            <w:tcBorders>
              <w:bottom w:val="none" w:sz="0" w:space="0" w:color="auto"/>
            </w:tcBorders>
          </w:tcPr>
          <w:p w14:paraId="6C7ACDD7" w14:textId="77777777" w:rsidR="00121FF0" w:rsidRPr="00A36FE9" w:rsidRDefault="00121FF0" w:rsidP="00121FF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36FE9">
              <w:rPr>
                <w:rFonts w:ascii="Times New Roman" w:hAnsi="Times New Roman" w:cs="Times New Roman"/>
                <w:b w:val="0"/>
                <w:bCs w:val="0"/>
                <w:sz w:val="24"/>
                <w:szCs w:val="24"/>
              </w:rPr>
              <w:t>z</w:t>
            </w:r>
          </w:p>
        </w:tc>
        <w:tc>
          <w:tcPr>
            <w:tcW w:w="1373" w:type="dxa"/>
            <w:gridSpan w:val="2"/>
            <w:tcBorders>
              <w:bottom w:val="none" w:sz="0" w:space="0" w:color="auto"/>
            </w:tcBorders>
          </w:tcPr>
          <w:p w14:paraId="3E379044" w14:textId="77777777" w:rsidR="00121FF0" w:rsidRPr="00A36FE9" w:rsidRDefault="00121FF0" w:rsidP="00121FF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36FE9">
              <w:rPr>
                <w:rFonts w:ascii="Times New Roman" w:hAnsi="Times New Roman" w:cs="Times New Roman"/>
                <w:b w:val="0"/>
                <w:bCs w:val="0"/>
                <w:sz w:val="24"/>
                <w:szCs w:val="24"/>
              </w:rPr>
              <w:t>p</w:t>
            </w:r>
          </w:p>
        </w:tc>
      </w:tr>
      <w:tr w:rsidR="00121FF0" w:rsidRPr="00A36FE9" w14:paraId="7106F1EC" w14:textId="77777777" w:rsidTr="00A36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gridSpan w:val="2"/>
            <w:tcBorders>
              <w:top w:val="none" w:sz="0" w:space="0" w:color="auto"/>
              <w:bottom w:val="none" w:sz="0" w:space="0" w:color="auto"/>
            </w:tcBorders>
          </w:tcPr>
          <w:p w14:paraId="2B206CDD" w14:textId="77777777" w:rsidR="00121FF0" w:rsidRPr="00A36FE9" w:rsidRDefault="00121FF0" w:rsidP="00121FF0">
            <w:pPr>
              <w:rPr>
                <w:rFonts w:ascii="Times New Roman" w:hAnsi="Times New Roman" w:cs="Times New Roman"/>
                <w:b w:val="0"/>
                <w:bCs w:val="0"/>
                <w:sz w:val="24"/>
                <w:szCs w:val="24"/>
              </w:rPr>
            </w:pPr>
            <w:r w:rsidRPr="00A36FE9">
              <w:rPr>
                <w:rFonts w:ascii="Times New Roman" w:hAnsi="Times New Roman" w:cs="Times New Roman"/>
                <w:b w:val="0"/>
                <w:bCs w:val="0"/>
                <w:sz w:val="24"/>
                <w:szCs w:val="24"/>
              </w:rPr>
              <w:t>datos20$escolaridad</w:t>
            </w:r>
          </w:p>
        </w:tc>
        <w:tc>
          <w:tcPr>
            <w:tcW w:w="1388" w:type="dxa"/>
            <w:gridSpan w:val="2"/>
            <w:tcBorders>
              <w:top w:val="none" w:sz="0" w:space="0" w:color="auto"/>
              <w:bottom w:val="none" w:sz="0" w:space="0" w:color="auto"/>
            </w:tcBorders>
          </w:tcPr>
          <w:p w14:paraId="15FD14A8" w14:textId="77777777" w:rsidR="00121FF0" w:rsidRPr="00A36FE9" w:rsidRDefault="00121FF0"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1.30243</w:t>
            </w:r>
          </w:p>
        </w:tc>
        <w:tc>
          <w:tcPr>
            <w:tcW w:w="1410" w:type="dxa"/>
            <w:gridSpan w:val="2"/>
            <w:tcBorders>
              <w:top w:val="none" w:sz="0" w:space="0" w:color="auto"/>
              <w:bottom w:val="none" w:sz="0" w:space="0" w:color="auto"/>
            </w:tcBorders>
          </w:tcPr>
          <w:p w14:paraId="290E379E" w14:textId="77777777" w:rsidR="00121FF0" w:rsidRPr="00A36FE9" w:rsidRDefault="00121FF0"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3.67822</w:t>
            </w:r>
          </w:p>
        </w:tc>
        <w:tc>
          <w:tcPr>
            <w:tcW w:w="1382" w:type="dxa"/>
            <w:gridSpan w:val="2"/>
            <w:tcBorders>
              <w:top w:val="none" w:sz="0" w:space="0" w:color="auto"/>
              <w:bottom w:val="none" w:sz="0" w:space="0" w:color="auto"/>
            </w:tcBorders>
          </w:tcPr>
          <w:p w14:paraId="21785FEC" w14:textId="77777777" w:rsidR="00121FF0" w:rsidRPr="00A36FE9" w:rsidRDefault="00121FF0"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1.03420</w:t>
            </w:r>
          </w:p>
        </w:tc>
        <w:tc>
          <w:tcPr>
            <w:tcW w:w="1354" w:type="dxa"/>
            <w:gridSpan w:val="2"/>
            <w:tcBorders>
              <w:top w:val="none" w:sz="0" w:space="0" w:color="auto"/>
              <w:bottom w:val="none" w:sz="0" w:space="0" w:color="auto"/>
            </w:tcBorders>
          </w:tcPr>
          <w:p w14:paraId="2204AB11" w14:textId="77777777" w:rsidR="00121FF0" w:rsidRPr="00A36FE9" w:rsidRDefault="00121FF0"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1.259</w:t>
            </w:r>
          </w:p>
        </w:tc>
        <w:tc>
          <w:tcPr>
            <w:tcW w:w="1373" w:type="dxa"/>
            <w:gridSpan w:val="2"/>
            <w:tcBorders>
              <w:top w:val="none" w:sz="0" w:space="0" w:color="auto"/>
              <w:bottom w:val="none" w:sz="0" w:space="0" w:color="auto"/>
            </w:tcBorders>
          </w:tcPr>
          <w:p w14:paraId="282365D9" w14:textId="5613422F" w:rsidR="00121FF0" w:rsidRPr="00A36FE9" w:rsidRDefault="002858BD"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w:t>
            </w:r>
            <w:r w:rsidR="00121FF0" w:rsidRPr="00A36FE9">
              <w:rPr>
                <w:rFonts w:ascii="Times New Roman" w:hAnsi="Times New Roman" w:cs="Times New Roman"/>
                <w:sz w:val="24"/>
                <w:szCs w:val="24"/>
              </w:rPr>
              <w:t>.2079</w:t>
            </w:r>
          </w:p>
        </w:tc>
      </w:tr>
      <w:tr w:rsidR="00121FF0" w:rsidRPr="00A36FE9" w14:paraId="7EB80CD6" w14:textId="77777777" w:rsidTr="00A36FE9">
        <w:tc>
          <w:tcPr>
            <w:cnfStyle w:val="001000000000" w:firstRow="0" w:lastRow="0" w:firstColumn="1" w:lastColumn="0" w:oddVBand="0" w:evenVBand="0" w:oddHBand="0" w:evenHBand="0" w:firstRowFirstColumn="0" w:firstRowLastColumn="0" w:lastRowFirstColumn="0" w:lastRowLastColumn="0"/>
            <w:tcW w:w="2273" w:type="dxa"/>
          </w:tcPr>
          <w:p w14:paraId="327BDE80" w14:textId="77777777" w:rsidR="00121FF0" w:rsidRPr="00A36FE9" w:rsidRDefault="00121FF0" w:rsidP="00121FF0">
            <w:pPr>
              <w:rPr>
                <w:rFonts w:ascii="Times New Roman" w:hAnsi="Times New Roman" w:cs="Times New Roman"/>
                <w:b w:val="0"/>
                <w:bCs w:val="0"/>
                <w:sz w:val="24"/>
                <w:szCs w:val="24"/>
              </w:rPr>
            </w:pPr>
            <w:r w:rsidRPr="00A36FE9">
              <w:rPr>
                <w:rFonts w:ascii="Times New Roman" w:hAnsi="Times New Roman" w:cs="Times New Roman"/>
                <w:b w:val="0"/>
                <w:bCs w:val="0"/>
                <w:sz w:val="24"/>
                <w:szCs w:val="24"/>
              </w:rPr>
              <w:t>datos20$edad</w:t>
            </w:r>
          </w:p>
        </w:tc>
        <w:tc>
          <w:tcPr>
            <w:tcW w:w="1396" w:type="dxa"/>
            <w:gridSpan w:val="2"/>
          </w:tcPr>
          <w:p w14:paraId="5513A067" w14:textId="77777777" w:rsidR="00121FF0" w:rsidRPr="00A36FE9" w:rsidRDefault="00121FF0" w:rsidP="00121F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0.02982</w:t>
            </w:r>
          </w:p>
        </w:tc>
        <w:tc>
          <w:tcPr>
            <w:tcW w:w="1409" w:type="dxa"/>
            <w:gridSpan w:val="2"/>
          </w:tcPr>
          <w:p w14:paraId="6CFD6954" w14:textId="77777777" w:rsidR="00121FF0" w:rsidRPr="00A36FE9" w:rsidRDefault="00121FF0" w:rsidP="00121F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1.03027</w:t>
            </w:r>
          </w:p>
        </w:tc>
        <w:tc>
          <w:tcPr>
            <w:tcW w:w="1384" w:type="dxa"/>
            <w:gridSpan w:val="2"/>
          </w:tcPr>
          <w:p w14:paraId="50BEBA85" w14:textId="77777777" w:rsidR="00121FF0" w:rsidRPr="00A36FE9" w:rsidRDefault="00121FF0" w:rsidP="00121F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0.01454</w:t>
            </w:r>
          </w:p>
        </w:tc>
        <w:tc>
          <w:tcPr>
            <w:tcW w:w="1354" w:type="dxa"/>
            <w:gridSpan w:val="2"/>
          </w:tcPr>
          <w:p w14:paraId="400655A9" w14:textId="77777777" w:rsidR="00121FF0" w:rsidRPr="00A36FE9" w:rsidRDefault="00121FF0" w:rsidP="00121F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2.051</w:t>
            </w:r>
          </w:p>
        </w:tc>
        <w:tc>
          <w:tcPr>
            <w:tcW w:w="1399" w:type="dxa"/>
            <w:gridSpan w:val="3"/>
          </w:tcPr>
          <w:p w14:paraId="4E1109F6" w14:textId="77777777" w:rsidR="00121FF0" w:rsidRPr="00A36FE9" w:rsidRDefault="00121FF0" w:rsidP="00121F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0.0403</w:t>
            </w:r>
          </w:p>
        </w:tc>
      </w:tr>
      <w:tr w:rsidR="00121FF0" w:rsidRPr="00A36FE9" w14:paraId="3EE714FF" w14:textId="77777777" w:rsidTr="00A36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Borders>
              <w:top w:val="none" w:sz="0" w:space="0" w:color="auto"/>
              <w:bottom w:val="none" w:sz="0" w:space="0" w:color="auto"/>
            </w:tcBorders>
          </w:tcPr>
          <w:p w14:paraId="75D17236" w14:textId="77777777" w:rsidR="00121FF0" w:rsidRPr="00A36FE9" w:rsidRDefault="00121FF0" w:rsidP="00121FF0">
            <w:pPr>
              <w:rPr>
                <w:rFonts w:ascii="Times New Roman" w:hAnsi="Times New Roman" w:cs="Times New Roman"/>
                <w:b w:val="0"/>
                <w:bCs w:val="0"/>
                <w:sz w:val="24"/>
                <w:szCs w:val="24"/>
              </w:rPr>
            </w:pPr>
            <w:r w:rsidRPr="00A36FE9">
              <w:rPr>
                <w:rFonts w:ascii="Times New Roman" w:hAnsi="Times New Roman" w:cs="Times New Roman"/>
                <w:b w:val="0"/>
                <w:bCs w:val="0"/>
                <w:sz w:val="24"/>
                <w:szCs w:val="24"/>
              </w:rPr>
              <w:t>Datos20$parejas</w:t>
            </w:r>
          </w:p>
        </w:tc>
        <w:tc>
          <w:tcPr>
            <w:tcW w:w="1396" w:type="dxa"/>
            <w:gridSpan w:val="2"/>
            <w:tcBorders>
              <w:top w:val="none" w:sz="0" w:space="0" w:color="auto"/>
              <w:bottom w:val="none" w:sz="0" w:space="0" w:color="auto"/>
            </w:tcBorders>
          </w:tcPr>
          <w:p w14:paraId="7F178736" w14:textId="2506307C" w:rsidR="00121FF0" w:rsidRPr="00A36FE9" w:rsidRDefault="003B1986"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w:t>
            </w:r>
            <w:r w:rsidR="00121FF0" w:rsidRPr="00A36FE9">
              <w:rPr>
                <w:rFonts w:ascii="Times New Roman" w:hAnsi="Times New Roman" w:cs="Times New Roman"/>
                <w:sz w:val="24"/>
                <w:szCs w:val="24"/>
              </w:rPr>
              <w:t>.04398</w:t>
            </w:r>
          </w:p>
        </w:tc>
        <w:tc>
          <w:tcPr>
            <w:tcW w:w="1409" w:type="dxa"/>
            <w:gridSpan w:val="2"/>
            <w:tcBorders>
              <w:top w:val="none" w:sz="0" w:space="0" w:color="auto"/>
              <w:bottom w:val="none" w:sz="0" w:space="0" w:color="auto"/>
            </w:tcBorders>
          </w:tcPr>
          <w:p w14:paraId="44AB1DB9" w14:textId="77777777" w:rsidR="00121FF0" w:rsidRPr="00A36FE9" w:rsidRDefault="00121FF0"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1.04496</w:t>
            </w:r>
          </w:p>
        </w:tc>
        <w:tc>
          <w:tcPr>
            <w:tcW w:w="1384" w:type="dxa"/>
            <w:gridSpan w:val="2"/>
            <w:tcBorders>
              <w:top w:val="none" w:sz="0" w:space="0" w:color="auto"/>
              <w:bottom w:val="none" w:sz="0" w:space="0" w:color="auto"/>
            </w:tcBorders>
          </w:tcPr>
          <w:p w14:paraId="73A02CD4" w14:textId="77777777" w:rsidR="00121FF0" w:rsidRPr="00A36FE9" w:rsidRDefault="00121FF0"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0.12549</w:t>
            </w:r>
          </w:p>
        </w:tc>
        <w:tc>
          <w:tcPr>
            <w:tcW w:w="1354" w:type="dxa"/>
            <w:gridSpan w:val="2"/>
            <w:tcBorders>
              <w:top w:val="none" w:sz="0" w:space="0" w:color="auto"/>
              <w:bottom w:val="none" w:sz="0" w:space="0" w:color="auto"/>
            </w:tcBorders>
          </w:tcPr>
          <w:p w14:paraId="62E4AD0F" w14:textId="77777777" w:rsidR="00121FF0" w:rsidRPr="00A36FE9" w:rsidRDefault="00121FF0"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0.350</w:t>
            </w:r>
          </w:p>
        </w:tc>
        <w:tc>
          <w:tcPr>
            <w:tcW w:w="1399" w:type="dxa"/>
            <w:gridSpan w:val="3"/>
            <w:tcBorders>
              <w:top w:val="none" w:sz="0" w:space="0" w:color="auto"/>
              <w:bottom w:val="none" w:sz="0" w:space="0" w:color="auto"/>
            </w:tcBorders>
          </w:tcPr>
          <w:p w14:paraId="79D015F3" w14:textId="77777777" w:rsidR="00121FF0" w:rsidRPr="00A36FE9" w:rsidRDefault="00121FF0"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0.7260</w:t>
            </w:r>
          </w:p>
        </w:tc>
      </w:tr>
      <w:tr w:rsidR="00121FF0" w:rsidRPr="00A36FE9" w14:paraId="762BAD3D" w14:textId="77777777" w:rsidTr="00A36FE9">
        <w:tc>
          <w:tcPr>
            <w:cnfStyle w:val="001000000000" w:firstRow="0" w:lastRow="0" w:firstColumn="1" w:lastColumn="0" w:oddVBand="0" w:evenVBand="0" w:oddHBand="0" w:evenHBand="0" w:firstRowFirstColumn="0" w:firstRowLastColumn="0" w:lastRowFirstColumn="0" w:lastRowLastColumn="0"/>
            <w:tcW w:w="2273" w:type="dxa"/>
          </w:tcPr>
          <w:p w14:paraId="421D4F15" w14:textId="77777777" w:rsidR="00121FF0" w:rsidRPr="00A36FE9" w:rsidRDefault="00121FF0" w:rsidP="00121FF0">
            <w:pPr>
              <w:rPr>
                <w:rFonts w:ascii="Times New Roman" w:hAnsi="Times New Roman" w:cs="Times New Roman"/>
                <w:b w:val="0"/>
                <w:bCs w:val="0"/>
                <w:sz w:val="24"/>
                <w:szCs w:val="24"/>
              </w:rPr>
            </w:pPr>
            <w:r w:rsidRPr="00A36FE9">
              <w:rPr>
                <w:rFonts w:ascii="Times New Roman" w:hAnsi="Times New Roman" w:cs="Times New Roman"/>
                <w:b w:val="0"/>
                <w:bCs w:val="0"/>
                <w:sz w:val="24"/>
                <w:szCs w:val="24"/>
              </w:rPr>
              <w:t>Datos20$ecivil</w:t>
            </w:r>
          </w:p>
        </w:tc>
        <w:tc>
          <w:tcPr>
            <w:tcW w:w="1396" w:type="dxa"/>
            <w:gridSpan w:val="2"/>
          </w:tcPr>
          <w:p w14:paraId="796FA74D" w14:textId="797ED2F8" w:rsidR="00121FF0" w:rsidRPr="00A36FE9" w:rsidRDefault="003B1986" w:rsidP="00121F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w:t>
            </w:r>
            <w:r w:rsidR="00121FF0" w:rsidRPr="00A36FE9">
              <w:rPr>
                <w:rFonts w:ascii="Times New Roman" w:hAnsi="Times New Roman" w:cs="Times New Roman"/>
                <w:sz w:val="24"/>
                <w:szCs w:val="24"/>
              </w:rPr>
              <w:t>.03863</w:t>
            </w:r>
          </w:p>
        </w:tc>
        <w:tc>
          <w:tcPr>
            <w:tcW w:w="1409" w:type="dxa"/>
            <w:gridSpan w:val="2"/>
          </w:tcPr>
          <w:p w14:paraId="4B722A89" w14:textId="77777777" w:rsidR="00121FF0" w:rsidRPr="00A36FE9" w:rsidRDefault="00121FF0" w:rsidP="00121F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1.03936</w:t>
            </w:r>
          </w:p>
        </w:tc>
        <w:tc>
          <w:tcPr>
            <w:tcW w:w="1384" w:type="dxa"/>
            <w:gridSpan w:val="2"/>
          </w:tcPr>
          <w:p w14:paraId="75D6A375" w14:textId="77777777" w:rsidR="00121FF0" w:rsidRPr="00A36FE9" w:rsidRDefault="00121FF0" w:rsidP="00121F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0.39254</w:t>
            </w:r>
          </w:p>
        </w:tc>
        <w:tc>
          <w:tcPr>
            <w:tcW w:w="1354" w:type="dxa"/>
            <w:gridSpan w:val="2"/>
          </w:tcPr>
          <w:p w14:paraId="4649A99A" w14:textId="77777777" w:rsidR="00121FF0" w:rsidRPr="00A36FE9" w:rsidRDefault="00121FF0" w:rsidP="00121F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0.098</w:t>
            </w:r>
          </w:p>
        </w:tc>
        <w:tc>
          <w:tcPr>
            <w:tcW w:w="1399" w:type="dxa"/>
            <w:gridSpan w:val="3"/>
          </w:tcPr>
          <w:p w14:paraId="12FC5A94" w14:textId="77777777" w:rsidR="00121FF0" w:rsidRPr="00A36FE9" w:rsidRDefault="00121FF0" w:rsidP="00121F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0.9216</w:t>
            </w:r>
          </w:p>
        </w:tc>
      </w:tr>
      <w:tr w:rsidR="00121FF0" w:rsidRPr="00A36FE9" w14:paraId="60B0F623" w14:textId="77777777" w:rsidTr="00A36FE9">
        <w:trPr>
          <w:gridAfter w:val="1"/>
          <w:cnfStyle w:val="000000100000" w:firstRow="0" w:lastRow="0" w:firstColumn="0" w:lastColumn="0" w:oddVBand="0" w:evenVBand="0" w:oddHBand="1" w:evenHBand="0" w:firstRowFirstColumn="0" w:firstRowLastColumn="0" w:lastRowFirstColumn="0" w:lastRowLastColumn="0"/>
          <w:wAfter w:w="29" w:type="dxa"/>
        </w:trPr>
        <w:tc>
          <w:tcPr>
            <w:cnfStyle w:val="001000000000" w:firstRow="0" w:lastRow="0" w:firstColumn="1" w:lastColumn="0" w:oddVBand="0" w:evenVBand="0" w:oddHBand="0" w:evenHBand="0" w:firstRowFirstColumn="0" w:firstRowLastColumn="0" w:lastRowFirstColumn="0" w:lastRowLastColumn="0"/>
            <w:tcW w:w="3669" w:type="dxa"/>
            <w:gridSpan w:val="3"/>
            <w:tcBorders>
              <w:top w:val="none" w:sz="0" w:space="0" w:color="auto"/>
              <w:bottom w:val="none" w:sz="0" w:space="0" w:color="auto"/>
            </w:tcBorders>
          </w:tcPr>
          <w:p w14:paraId="04A1F653" w14:textId="77777777" w:rsidR="00121FF0" w:rsidRPr="00A36FE9" w:rsidRDefault="00121FF0" w:rsidP="00121FF0">
            <w:pPr>
              <w:rPr>
                <w:rFonts w:ascii="Times New Roman" w:hAnsi="Times New Roman" w:cs="Times New Roman"/>
                <w:b w:val="0"/>
                <w:bCs w:val="0"/>
                <w:sz w:val="24"/>
                <w:szCs w:val="24"/>
              </w:rPr>
            </w:pPr>
            <w:proofErr w:type="spellStart"/>
            <w:r w:rsidRPr="00A36FE9">
              <w:rPr>
                <w:rFonts w:ascii="Times New Roman" w:hAnsi="Times New Roman" w:cs="Times New Roman"/>
                <w:b w:val="0"/>
                <w:bCs w:val="0"/>
                <w:sz w:val="24"/>
                <w:szCs w:val="24"/>
              </w:rPr>
              <w:t>Likelihood</w:t>
            </w:r>
            <w:proofErr w:type="spellEnd"/>
            <w:r w:rsidRPr="00A36FE9">
              <w:rPr>
                <w:rFonts w:ascii="Times New Roman" w:hAnsi="Times New Roman" w:cs="Times New Roman"/>
                <w:b w:val="0"/>
                <w:bCs w:val="0"/>
                <w:sz w:val="24"/>
                <w:szCs w:val="24"/>
              </w:rPr>
              <w:t xml:space="preserve"> ratio test= 8.27</w:t>
            </w:r>
          </w:p>
        </w:tc>
        <w:tc>
          <w:tcPr>
            <w:tcW w:w="1409" w:type="dxa"/>
            <w:gridSpan w:val="2"/>
            <w:tcBorders>
              <w:top w:val="none" w:sz="0" w:space="0" w:color="auto"/>
              <w:bottom w:val="none" w:sz="0" w:space="0" w:color="auto"/>
            </w:tcBorders>
          </w:tcPr>
          <w:p w14:paraId="547376B0" w14:textId="77777777" w:rsidR="00121FF0" w:rsidRPr="00A36FE9" w:rsidRDefault="00121FF0"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4" w:type="dxa"/>
            <w:gridSpan w:val="2"/>
            <w:tcBorders>
              <w:top w:val="none" w:sz="0" w:space="0" w:color="auto"/>
              <w:bottom w:val="none" w:sz="0" w:space="0" w:color="auto"/>
            </w:tcBorders>
          </w:tcPr>
          <w:p w14:paraId="6C9D220A" w14:textId="77777777" w:rsidR="00121FF0" w:rsidRPr="00A36FE9" w:rsidRDefault="00121FF0"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54" w:type="dxa"/>
            <w:gridSpan w:val="2"/>
            <w:tcBorders>
              <w:top w:val="none" w:sz="0" w:space="0" w:color="auto"/>
              <w:bottom w:val="none" w:sz="0" w:space="0" w:color="auto"/>
            </w:tcBorders>
          </w:tcPr>
          <w:p w14:paraId="632FCD3F" w14:textId="77777777" w:rsidR="00121FF0" w:rsidRPr="00A36FE9" w:rsidRDefault="00121FF0"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70" w:type="dxa"/>
            <w:gridSpan w:val="2"/>
            <w:tcBorders>
              <w:top w:val="none" w:sz="0" w:space="0" w:color="auto"/>
              <w:bottom w:val="none" w:sz="0" w:space="0" w:color="auto"/>
            </w:tcBorders>
          </w:tcPr>
          <w:p w14:paraId="3BE1CE37" w14:textId="77777777" w:rsidR="00121FF0" w:rsidRPr="00A36FE9" w:rsidRDefault="00121FF0"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0.08</w:t>
            </w:r>
          </w:p>
        </w:tc>
      </w:tr>
      <w:tr w:rsidR="00121FF0" w:rsidRPr="00A36FE9" w14:paraId="226E32FA" w14:textId="77777777" w:rsidTr="00A36FE9">
        <w:trPr>
          <w:gridAfter w:val="1"/>
          <w:wAfter w:w="29" w:type="dxa"/>
        </w:trPr>
        <w:tc>
          <w:tcPr>
            <w:cnfStyle w:val="001000000000" w:firstRow="0" w:lastRow="0" w:firstColumn="1" w:lastColumn="0" w:oddVBand="0" w:evenVBand="0" w:oddHBand="0" w:evenHBand="0" w:firstRowFirstColumn="0" w:firstRowLastColumn="0" w:lastRowFirstColumn="0" w:lastRowLastColumn="0"/>
            <w:tcW w:w="3669" w:type="dxa"/>
            <w:gridSpan w:val="3"/>
          </w:tcPr>
          <w:p w14:paraId="7FDF749A" w14:textId="77777777" w:rsidR="00121FF0" w:rsidRPr="00A36FE9" w:rsidRDefault="00121FF0" w:rsidP="00121FF0">
            <w:pPr>
              <w:rPr>
                <w:rFonts w:ascii="Times New Roman" w:hAnsi="Times New Roman" w:cs="Times New Roman"/>
                <w:b w:val="0"/>
                <w:bCs w:val="0"/>
                <w:sz w:val="24"/>
                <w:szCs w:val="24"/>
              </w:rPr>
            </w:pPr>
            <w:r w:rsidRPr="00A36FE9">
              <w:rPr>
                <w:rFonts w:ascii="Times New Roman" w:hAnsi="Times New Roman" w:cs="Times New Roman"/>
                <w:b w:val="0"/>
                <w:bCs w:val="0"/>
                <w:sz w:val="24"/>
                <w:szCs w:val="24"/>
              </w:rPr>
              <w:t>Wald Test=7.04</w:t>
            </w:r>
          </w:p>
        </w:tc>
        <w:tc>
          <w:tcPr>
            <w:tcW w:w="1409" w:type="dxa"/>
            <w:gridSpan w:val="2"/>
          </w:tcPr>
          <w:p w14:paraId="3A893A9F" w14:textId="77777777" w:rsidR="00121FF0" w:rsidRPr="00A36FE9" w:rsidRDefault="00121FF0" w:rsidP="00121F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84" w:type="dxa"/>
            <w:gridSpan w:val="2"/>
          </w:tcPr>
          <w:p w14:paraId="3D9AB736" w14:textId="77777777" w:rsidR="00121FF0" w:rsidRPr="00A36FE9" w:rsidRDefault="00121FF0" w:rsidP="00121F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54" w:type="dxa"/>
            <w:gridSpan w:val="2"/>
          </w:tcPr>
          <w:p w14:paraId="73735719" w14:textId="77777777" w:rsidR="00121FF0" w:rsidRPr="00A36FE9" w:rsidRDefault="00121FF0" w:rsidP="00121F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70" w:type="dxa"/>
            <w:gridSpan w:val="2"/>
          </w:tcPr>
          <w:p w14:paraId="2AE15B09" w14:textId="77777777" w:rsidR="00121FF0" w:rsidRPr="00A36FE9" w:rsidRDefault="00121FF0" w:rsidP="00121F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0.1</w:t>
            </w:r>
          </w:p>
        </w:tc>
      </w:tr>
      <w:tr w:rsidR="00121FF0" w:rsidRPr="00A36FE9" w14:paraId="2BC6EDFC" w14:textId="77777777" w:rsidTr="00A36FE9">
        <w:trPr>
          <w:gridAfter w:val="1"/>
          <w:cnfStyle w:val="000000100000" w:firstRow="0" w:lastRow="0" w:firstColumn="0" w:lastColumn="0" w:oddVBand="0" w:evenVBand="0" w:oddHBand="1" w:evenHBand="0" w:firstRowFirstColumn="0" w:firstRowLastColumn="0" w:lastRowFirstColumn="0" w:lastRowLastColumn="0"/>
          <w:wAfter w:w="29" w:type="dxa"/>
        </w:trPr>
        <w:tc>
          <w:tcPr>
            <w:cnfStyle w:val="001000000000" w:firstRow="0" w:lastRow="0" w:firstColumn="1" w:lastColumn="0" w:oddVBand="0" w:evenVBand="0" w:oddHBand="0" w:evenHBand="0" w:firstRowFirstColumn="0" w:firstRowLastColumn="0" w:lastRowFirstColumn="0" w:lastRowLastColumn="0"/>
            <w:tcW w:w="3669" w:type="dxa"/>
            <w:gridSpan w:val="3"/>
            <w:tcBorders>
              <w:top w:val="none" w:sz="0" w:space="0" w:color="auto"/>
              <w:bottom w:val="none" w:sz="0" w:space="0" w:color="auto"/>
            </w:tcBorders>
          </w:tcPr>
          <w:p w14:paraId="78A657F7" w14:textId="77777777" w:rsidR="00121FF0" w:rsidRPr="00A36FE9" w:rsidRDefault="00121FF0" w:rsidP="00121FF0">
            <w:pPr>
              <w:rPr>
                <w:rFonts w:ascii="Times New Roman" w:hAnsi="Times New Roman" w:cs="Times New Roman"/>
                <w:b w:val="0"/>
                <w:bCs w:val="0"/>
                <w:sz w:val="24"/>
                <w:szCs w:val="24"/>
              </w:rPr>
            </w:pPr>
            <w:r w:rsidRPr="00A36FE9">
              <w:rPr>
                <w:rFonts w:ascii="Times New Roman" w:hAnsi="Times New Roman" w:cs="Times New Roman"/>
                <w:b w:val="0"/>
                <w:bCs w:val="0"/>
                <w:sz w:val="24"/>
                <w:szCs w:val="24"/>
              </w:rPr>
              <w:t>Score(</w:t>
            </w:r>
            <w:proofErr w:type="spellStart"/>
            <w:r w:rsidRPr="00A36FE9">
              <w:rPr>
                <w:rFonts w:ascii="Times New Roman" w:hAnsi="Times New Roman" w:cs="Times New Roman"/>
                <w:b w:val="0"/>
                <w:bCs w:val="0"/>
                <w:sz w:val="24"/>
                <w:szCs w:val="24"/>
              </w:rPr>
              <w:t>logrank</w:t>
            </w:r>
            <w:proofErr w:type="spellEnd"/>
            <w:r w:rsidRPr="00A36FE9">
              <w:rPr>
                <w:rFonts w:ascii="Times New Roman" w:hAnsi="Times New Roman" w:cs="Times New Roman"/>
                <w:b w:val="0"/>
                <w:bCs w:val="0"/>
                <w:sz w:val="24"/>
                <w:szCs w:val="24"/>
              </w:rPr>
              <w:t>)test=7.73</w:t>
            </w:r>
          </w:p>
        </w:tc>
        <w:tc>
          <w:tcPr>
            <w:tcW w:w="1409" w:type="dxa"/>
            <w:gridSpan w:val="2"/>
            <w:tcBorders>
              <w:top w:val="none" w:sz="0" w:space="0" w:color="auto"/>
              <w:bottom w:val="none" w:sz="0" w:space="0" w:color="auto"/>
            </w:tcBorders>
          </w:tcPr>
          <w:p w14:paraId="208992F2" w14:textId="77777777" w:rsidR="00121FF0" w:rsidRPr="00A36FE9" w:rsidRDefault="00121FF0"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4" w:type="dxa"/>
            <w:gridSpan w:val="2"/>
            <w:tcBorders>
              <w:top w:val="none" w:sz="0" w:space="0" w:color="auto"/>
              <w:bottom w:val="none" w:sz="0" w:space="0" w:color="auto"/>
            </w:tcBorders>
          </w:tcPr>
          <w:p w14:paraId="58D71D43" w14:textId="77777777" w:rsidR="00121FF0" w:rsidRPr="00A36FE9" w:rsidRDefault="00121FF0"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54" w:type="dxa"/>
            <w:gridSpan w:val="2"/>
            <w:tcBorders>
              <w:top w:val="none" w:sz="0" w:space="0" w:color="auto"/>
              <w:bottom w:val="none" w:sz="0" w:space="0" w:color="auto"/>
            </w:tcBorders>
          </w:tcPr>
          <w:p w14:paraId="4F8A7AE4" w14:textId="77777777" w:rsidR="00121FF0" w:rsidRPr="00A36FE9" w:rsidRDefault="00121FF0"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70" w:type="dxa"/>
            <w:gridSpan w:val="2"/>
            <w:tcBorders>
              <w:top w:val="none" w:sz="0" w:space="0" w:color="auto"/>
              <w:bottom w:val="none" w:sz="0" w:space="0" w:color="auto"/>
            </w:tcBorders>
          </w:tcPr>
          <w:p w14:paraId="0E9957B8" w14:textId="77777777" w:rsidR="00121FF0" w:rsidRPr="00A36FE9" w:rsidRDefault="00121FF0" w:rsidP="00121F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6FE9">
              <w:rPr>
                <w:rFonts w:ascii="Times New Roman" w:hAnsi="Times New Roman" w:cs="Times New Roman"/>
                <w:sz w:val="24"/>
                <w:szCs w:val="24"/>
              </w:rPr>
              <w:t>0.1</w:t>
            </w:r>
          </w:p>
        </w:tc>
      </w:tr>
    </w:tbl>
    <w:p w14:paraId="32602937" w14:textId="47BE59FD" w:rsidR="00121FF0" w:rsidRPr="00ED33FF" w:rsidRDefault="00AB330B" w:rsidP="00EF07DA">
      <w:pPr>
        <w:spacing w:after="0" w:line="360" w:lineRule="auto"/>
        <w:jc w:val="center"/>
        <w:rPr>
          <w:rFonts w:ascii="Times New Roman" w:hAnsi="Times New Roman" w:cs="Times New Roman"/>
          <w:sz w:val="24"/>
          <w:szCs w:val="24"/>
        </w:rPr>
      </w:pPr>
      <w:r w:rsidRPr="00ED33FF">
        <w:rPr>
          <w:rFonts w:ascii="Times New Roman" w:hAnsi="Times New Roman" w:cs="Times New Roman"/>
          <w:sz w:val="24"/>
          <w:szCs w:val="24"/>
        </w:rPr>
        <w:t>Fuente: Elaboración propia</w:t>
      </w:r>
    </w:p>
    <w:p w14:paraId="1648528D" w14:textId="1D52DBBF" w:rsidR="00476EA1" w:rsidRPr="00ED33FF" w:rsidRDefault="004510B8"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476EA1" w:rsidRPr="00ED33FF">
        <w:rPr>
          <w:rFonts w:ascii="Times New Roman" w:hAnsi="Times New Roman" w:cs="Times New Roman"/>
          <w:sz w:val="24"/>
          <w:szCs w:val="24"/>
        </w:rPr>
        <w:t>La estimación obtenida directamente a través de la sal</w:t>
      </w:r>
      <w:r w:rsidR="00B719B8" w:rsidRPr="00ED33FF">
        <w:rPr>
          <w:rFonts w:ascii="Times New Roman" w:hAnsi="Times New Roman" w:cs="Times New Roman"/>
          <w:sz w:val="24"/>
          <w:szCs w:val="24"/>
        </w:rPr>
        <w:t xml:space="preserve">ida presentada en la </w:t>
      </w:r>
      <w:r w:rsidR="00763E9C" w:rsidRPr="00ED33FF">
        <w:rPr>
          <w:rFonts w:ascii="Times New Roman" w:hAnsi="Times New Roman" w:cs="Times New Roman"/>
          <w:sz w:val="24"/>
          <w:szCs w:val="24"/>
        </w:rPr>
        <w:t>tabla</w:t>
      </w:r>
      <w:r w:rsidR="00B719B8" w:rsidRPr="00ED33FF">
        <w:rPr>
          <w:rFonts w:ascii="Times New Roman" w:hAnsi="Times New Roman" w:cs="Times New Roman"/>
          <w:sz w:val="24"/>
          <w:szCs w:val="24"/>
        </w:rPr>
        <w:t xml:space="preserve"> </w:t>
      </w:r>
      <w:r w:rsidR="00763E9C" w:rsidRPr="00ED33FF">
        <w:rPr>
          <w:rFonts w:ascii="Times New Roman" w:hAnsi="Times New Roman" w:cs="Times New Roman"/>
          <w:sz w:val="24"/>
          <w:szCs w:val="24"/>
        </w:rPr>
        <w:t>4</w:t>
      </w:r>
      <w:r w:rsidR="00476EA1" w:rsidRPr="00ED33FF">
        <w:rPr>
          <w:rFonts w:ascii="Times New Roman" w:hAnsi="Times New Roman" w:cs="Times New Roman"/>
          <w:sz w:val="24"/>
          <w:szCs w:val="24"/>
        </w:rPr>
        <w:t xml:space="preserve"> es la estimación de los riesgos relativos.</w:t>
      </w:r>
    </w:p>
    <w:p w14:paraId="6F9397A7" w14:textId="50CDF190" w:rsidR="00476EA1" w:rsidRPr="00ED33FF" w:rsidRDefault="004510B8" w:rsidP="00EF07DA">
      <w:pPr>
        <w:spacing w:after="0" w:line="360" w:lineRule="auto"/>
        <w:jc w:val="both"/>
        <w:rPr>
          <w:rFonts w:ascii="Times New Roman" w:hAnsi="Times New Roman" w:cs="Times New Roman"/>
          <w:sz w:val="24"/>
          <w:szCs w:val="24"/>
        </w:rPr>
      </w:pPr>
      <w:bookmarkStart w:id="4" w:name="_Hlk54792769"/>
      <w:r w:rsidRPr="00ED33FF">
        <w:rPr>
          <w:rFonts w:ascii="Times New Roman" w:hAnsi="Times New Roman" w:cs="Times New Roman"/>
          <w:sz w:val="24"/>
          <w:szCs w:val="24"/>
        </w:rPr>
        <w:tab/>
      </w:r>
      <w:r w:rsidR="00476EA1" w:rsidRPr="00ED33FF">
        <w:rPr>
          <w:rFonts w:ascii="Times New Roman" w:hAnsi="Times New Roman" w:cs="Times New Roman"/>
          <w:sz w:val="24"/>
          <w:szCs w:val="24"/>
        </w:rPr>
        <w:t xml:space="preserve">La variable </w:t>
      </w:r>
      <w:r w:rsidR="00476EA1" w:rsidRPr="00045377">
        <w:rPr>
          <w:rFonts w:ascii="Times New Roman" w:hAnsi="Times New Roman" w:cs="Times New Roman"/>
          <w:i/>
          <w:sz w:val="24"/>
          <w:szCs w:val="24"/>
        </w:rPr>
        <w:t>edad</w:t>
      </w:r>
      <w:r w:rsidR="00476EA1" w:rsidRPr="00ED33FF">
        <w:rPr>
          <w:rFonts w:ascii="Times New Roman" w:hAnsi="Times New Roman" w:cs="Times New Roman"/>
          <w:sz w:val="24"/>
          <w:szCs w:val="24"/>
        </w:rPr>
        <w:t xml:space="preserve"> es la única que se presenta significante con un valor </w:t>
      </w:r>
      <w:r w:rsidR="00476EA1" w:rsidRPr="00ED33FF">
        <w:rPr>
          <w:rFonts w:ascii="Times New Roman" w:hAnsi="Times New Roman" w:cs="Times New Roman"/>
          <w:i/>
          <w:sz w:val="24"/>
          <w:szCs w:val="24"/>
        </w:rPr>
        <w:t>p</w:t>
      </w:r>
      <w:r w:rsidR="00045377">
        <w:rPr>
          <w:rFonts w:ascii="Times New Roman" w:hAnsi="Times New Roman" w:cs="Times New Roman"/>
          <w:i/>
          <w:sz w:val="24"/>
          <w:szCs w:val="24"/>
        </w:rPr>
        <w:t xml:space="preserve"> </w:t>
      </w:r>
      <w:r w:rsidR="00476EA1" w:rsidRPr="00ED33FF">
        <w:rPr>
          <w:rFonts w:ascii="Times New Roman" w:hAnsi="Times New Roman" w:cs="Times New Roman"/>
          <w:sz w:val="24"/>
          <w:szCs w:val="24"/>
        </w:rPr>
        <w:t>=</w:t>
      </w:r>
      <w:r w:rsidR="00045377">
        <w:rPr>
          <w:rFonts w:ascii="Times New Roman" w:hAnsi="Times New Roman" w:cs="Times New Roman"/>
          <w:sz w:val="24"/>
          <w:szCs w:val="24"/>
        </w:rPr>
        <w:t xml:space="preserve"> </w:t>
      </w:r>
      <w:r w:rsidR="00476EA1" w:rsidRPr="00ED33FF">
        <w:rPr>
          <w:rFonts w:ascii="Times New Roman" w:hAnsi="Times New Roman" w:cs="Times New Roman"/>
          <w:sz w:val="24"/>
          <w:szCs w:val="24"/>
        </w:rPr>
        <w:t xml:space="preserve">0.04, a diferencia de </w:t>
      </w:r>
      <w:r w:rsidR="00476EA1" w:rsidRPr="00045377">
        <w:rPr>
          <w:rFonts w:ascii="Times New Roman" w:hAnsi="Times New Roman" w:cs="Times New Roman"/>
          <w:i/>
          <w:sz w:val="24"/>
          <w:szCs w:val="24"/>
        </w:rPr>
        <w:t>escolaridad</w:t>
      </w:r>
      <w:r w:rsidR="00476EA1" w:rsidRPr="00ED33FF">
        <w:rPr>
          <w:rFonts w:ascii="Times New Roman" w:hAnsi="Times New Roman" w:cs="Times New Roman"/>
          <w:sz w:val="24"/>
          <w:szCs w:val="24"/>
        </w:rPr>
        <w:t xml:space="preserve">, </w:t>
      </w:r>
      <w:r w:rsidR="00476EA1" w:rsidRPr="00045377">
        <w:rPr>
          <w:rFonts w:ascii="Times New Roman" w:hAnsi="Times New Roman" w:cs="Times New Roman"/>
          <w:i/>
          <w:sz w:val="24"/>
          <w:szCs w:val="24"/>
        </w:rPr>
        <w:t>cantidad de parejas</w:t>
      </w:r>
      <w:r w:rsidR="00476EA1" w:rsidRPr="00ED33FF">
        <w:rPr>
          <w:rFonts w:ascii="Times New Roman" w:hAnsi="Times New Roman" w:cs="Times New Roman"/>
          <w:sz w:val="24"/>
          <w:szCs w:val="24"/>
        </w:rPr>
        <w:t xml:space="preserve"> y </w:t>
      </w:r>
      <w:r w:rsidR="00476EA1" w:rsidRPr="00045377">
        <w:rPr>
          <w:rFonts w:ascii="Times New Roman" w:hAnsi="Times New Roman" w:cs="Times New Roman"/>
          <w:i/>
          <w:sz w:val="24"/>
          <w:szCs w:val="24"/>
        </w:rPr>
        <w:t>estado civil</w:t>
      </w:r>
      <w:r w:rsidR="00045377">
        <w:rPr>
          <w:rFonts w:ascii="Times New Roman" w:hAnsi="Times New Roman" w:cs="Times New Roman"/>
          <w:sz w:val="24"/>
          <w:szCs w:val="24"/>
        </w:rPr>
        <w:t>,</w:t>
      </w:r>
      <w:r w:rsidR="00476EA1" w:rsidRPr="00ED33FF">
        <w:rPr>
          <w:rFonts w:ascii="Times New Roman" w:hAnsi="Times New Roman" w:cs="Times New Roman"/>
          <w:sz w:val="24"/>
          <w:szCs w:val="24"/>
        </w:rPr>
        <w:t xml:space="preserve"> que no se muestran significantes.</w:t>
      </w:r>
    </w:p>
    <w:bookmarkEnd w:id="4"/>
    <w:p w14:paraId="0C2DD6DC" w14:textId="4BD0656B" w:rsidR="00476EA1" w:rsidRPr="00ED33FF" w:rsidRDefault="004510B8"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476EA1" w:rsidRPr="00ED33FF">
        <w:rPr>
          <w:rFonts w:ascii="Times New Roman" w:hAnsi="Times New Roman" w:cs="Times New Roman"/>
          <w:sz w:val="24"/>
          <w:szCs w:val="24"/>
        </w:rPr>
        <w:t xml:space="preserve">El valor </w:t>
      </w:r>
      <w:r w:rsidR="00476EA1" w:rsidRPr="00ED33FF">
        <w:rPr>
          <w:rFonts w:ascii="Times New Roman" w:hAnsi="Times New Roman" w:cs="Times New Roman"/>
          <w:i/>
          <w:sz w:val="24"/>
          <w:szCs w:val="24"/>
        </w:rPr>
        <w:t>p</w:t>
      </w:r>
      <w:r w:rsidR="00045377">
        <w:rPr>
          <w:rFonts w:ascii="Times New Roman" w:hAnsi="Times New Roman" w:cs="Times New Roman"/>
          <w:i/>
          <w:sz w:val="24"/>
          <w:szCs w:val="24"/>
        </w:rPr>
        <w:t xml:space="preserve"> </w:t>
      </w:r>
      <w:r w:rsidR="00476EA1" w:rsidRPr="00ED33FF">
        <w:rPr>
          <w:rFonts w:ascii="Times New Roman" w:hAnsi="Times New Roman" w:cs="Times New Roman"/>
          <w:sz w:val="24"/>
          <w:szCs w:val="24"/>
        </w:rPr>
        <w:t>=</w:t>
      </w:r>
      <w:r w:rsidR="00045377">
        <w:rPr>
          <w:rFonts w:ascii="Times New Roman" w:hAnsi="Times New Roman" w:cs="Times New Roman"/>
          <w:sz w:val="24"/>
          <w:szCs w:val="24"/>
        </w:rPr>
        <w:t xml:space="preserve"> </w:t>
      </w:r>
      <w:r w:rsidR="00476EA1" w:rsidRPr="00ED33FF">
        <w:rPr>
          <w:rFonts w:ascii="Times New Roman" w:hAnsi="Times New Roman" w:cs="Times New Roman"/>
          <w:sz w:val="24"/>
          <w:szCs w:val="24"/>
        </w:rPr>
        <w:t>0.08 de la razón de máxima verosimilitud indica que las influencias de dichos factores analizados no son de gran influe</w:t>
      </w:r>
      <w:r w:rsidR="00905DCA" w:rsidRPr="00ED33FF">
        <w:rPr>
          <w:rFonts w:ascii="Times New Roman" w:hAnsi="Times New Roman" w:cs="Times New Roman"/>
          <w:sz w:val="24"/>
          <w:szCs w:val="24"/>
        </w:rPr>
        <w:t>ncia en este modelo.</w:t>
      </w:r>
    </w:p>
    <w:p w14:paraId="55986CB2" w14:textId="764A8603" w:rsidR="00476EA1" w:rsidRPr="00ED33FF" w:rsidRDefault="004510B8"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lastRenderedPageBreak/>
        <w:tab/>
      </w:r>
      <w:r w:rsidR="00476EA1" w:rsidRPr="00ED33FF">
        <w:rPr>
          <w:rFonts w:ascii="Times New Roman" w:hAnsi="Times New Roman" w:cs="Times New Roman"/>
          <w:sz w:val="24"/>
          <w:szCs w:val="24"/>
        </w:rPr>
        <w:t xml:space="preserve">La escolaridad con un </w:t>
      </w:r>
      <w:r w:rsidR="00476EA1" w:rsidRPr="00ED33FF">
        <w:rPr>
          <w:rFonts w:ascii="Times New Roman" w:hAnsi="Times New Roman" w:cs="Times New Roman"/>
          <w:i/>
          <w:sz w:val="24"/>
          <w:szCs w:val="24"/>
        </w:rPr>
        <w:t>β</w:t>
      </w:r>
      <w:r w:rsidR="00247A9C" w:rsidRPr="00ED33FF">
        <w:rPr>
          <w:rFonts w:ascii="Times New Roman" w:hAnsi="Times New Roman" w:cs="Times New Roman"/>
          <w:sz w:val="24"/>
          <w:szCs w:val="24"/>
        </w:rPr>
        <w:t xml:space="preserve"> </w:t>
      </w:r>
      <w:r w:rsidR="00476EA1" w:rsidRPr="00ED33FF">
        <w:rPr>
          <w:rFonts w:ascii="Times New Roman" w:hAnsi="Times New Roman" w:cs="Times New Roman"/>
          <w:sz w:val="24"/>
          <w:szCs w:val="24"/>
        </w:rPr>
        <w:t>=</w:t>
      </w:r>
      <w:r w:rsidR="00045377">
        <w:rPr>
          <w:rFonts w:ascii="Times New Roman" w:hAnsi="Times New Roman" w:cs="Times New Roman"/>
          <w:sz w:val="24"/>
          <w:szCs w:val="24"/>
        </w:rPr>
        <w:t xml:space="preserve"> </w:t>
      </w:r>
      <w:r w:rsidR="00476EA1" w:rsidRPr="00ED33FF">
        <w:rPr>
          <w:rFonts w:ascii="Times New Roman" w:hAnsi="Times New Roman" w:cs="Times New Roman"/>
          <w:sz w:val="24"/>
          <w:szCs w:val="24"/>
        </w:rPr>
        <w:t>1.30 representa una relación de riesgo HR</w:t>
      </w:r>
      <w:r w:rsidR="00045377">
        <w:rPr>
          <w:rFonts w:ascii="Times New Roman" w:hAnsi="Times New Roman" w:cs="Times New Roman"/>
          <w:sz w:val="24"/>
          <w:szCs w:val="24"/>
        </w:rPr>
        <w:t xml:space="preserve"> </w:t>
      </w:r>
      <w:r w:rsidR="00476EA1" w:rsidRPr="00ED33FF">
        <w:rPr>
          <w:rFonts w:ascii="Times New Roman" w:hAnsi="Times New Roman" w:cs="Times New Roman"/>
          <w:sz w:val="24"/>
          <w:szCs w:val="24"/>
        </w:rPr>
        <w:t>=</w:t>
      </w:r>
      <w:r w:rsidR="00045377">
        <w:rPr>
          <w:rFonts w:ascii="Times New Roman" w:hAnsi="Times New Roman" w:cs="Times New Roman"/>
          <w:sz w:val="24"/>
          <w:szCs w:val="24"/>
        </w:rPr>
        <w:t xml:space="preserve"> </w:t>
      </w:r>
      <w:r w:rsidR="00476EA1" w:rsidRPr="00ED33FF">
        <w:rPr>
          <w:rFonts w:ascii="Times New Roman" w:hAnsi="Times New Roman" w:cs="Times New Roman"/>
          <w:sz w:val="24"/>
          <w:szCs w:val="24"/>
        </w:rPr>
        <w:t xml:space="preserve">3.67, aunque esta no sea significante con </w:t>
      </w:r>
      <w:r w:rsidR="00476EA1" w:rsidRPr="00ED33FF">
        <w:rPr>
          <w:rFonts w:ascii="Times New Roman" w:hAnsi="Times New Roman" w:cs="Times New Roman"/>
          <w:i/>
          <w:sz w:val="24"/>
          <w:szCs w:val="24"/>
        </w:rPr>
        <w:t>p</w:t>
      </w:r>
      <w:r w:rsidR="00BE67BA" w:rsidRPr="00ED33FF">
        <w:rPr>
          <w:rFonts w:ascii="Times New Roman" w:hAnsi="Times New Roman" w:cs="Times New Roman"/>
          <w:i/>
          <w:sz w:val="24"/>
          <w:szCs w:val="24"/>
        </w:rPr>
        <w:t xml:space="preserve"> </w:t>
      </w:r>
      <w:r w:rsidR="00476EA1" w:rsidRPr="00ED33FF">
        <w:rPr>
          <w:rFonts w:ascii="Times New Roman" w:hAnsi="Times New Roman" w:cs="Times New Roman"/>
          <w:sz w:val="24"/>
          <w:szCs w:val="24"/>
        </w:rPr>
        <w:t>=</w:t>
      </w:r>
      <w:r w:rsidR="00BE67BA" w:rsidRPr="00ED33FF">
        <w:rPr>
          <w:rFonts w:ascii="Times New Roman" w:hAnsi="Times New Roman" w:cs="Times New Roman"/>
          <w:sz w:val="24"/>
          <w:szCs w:val="24"/>
        </w:rPr>
        <w:t xml:space="preserve"> </w:t>
      </w:r>
      <w:r w:rsidR="00476EA1" w:rsidRPr="00ED33FF">
        <w:rPr>
          <w:rFonts w:ascii="Times New Roman" w:hAnsi="Times New Roman" w:cs="Times New Roman"/>
          <w:i/>
          <w:sz w:val="24"/>
          <w:szCs w:val="24"/>
        </w:rPr>
        <w:t>0.207</w:t>
      </w:r>
      <w:r w:rsidR="00045377">
        <w:rPr>
          <w:rFonts w:ascii="Times New Roman" w:hAnsi="Times New Roman" w:cs="Times New Roman"/>
          <w:sz w:val="24"/>
          <w:szCs w:val="24"/>
        </w:rPr>
        <w:t>, que</w:t>
      </w:r>
      <w:r w:rsidR="00476EA1" w:rsidRPr="00ED33FF">
        <w:rPr>
          <w:rFonts w:ascii="Times New Roman" w:hAnsi="Times New Roman" w:cs="Times New Roman"/>
          <w:sz w:val="24"/>
          <w:szCs w:val="24"/>
        </w:rPr>
        <w:t xml:space="preserve"> indica una relación significante a un mayor riesgo de muerte. </w:t>
      </w:r>
    </w:p>
    <w:p w14:paraId="538EBA09" w14:textId="77777777" w:rsidR="00476EA1" w:rsidRPr="00ED33FF" w:rsidRDefault="004510B8"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476EA1" w:rsidRPr="00ED33FF">
        <w:rPr>
          <w:rFonts w:ascii="Times New Roman" w:hAnsi="Times New Roman" w:cs="Times New Roman"/>
          <w:sz w:val="24"/>
          <w:szCs w:val="24"/>
        </w:rPr>
        <w:t xml:space="preserve">La edad con un </w:t>
      </w:r>
      <w:r w:rsidR="00476EA1" w:rsidRPr="00ED33FF">
        <w:rPr>
          <w:rFonts w:ascii="Times New Roman" w:hAnsi="Times New Roman" w:cs="Times New Roman"/>
          <w:i/>
          <w:sz w:val="24"/>
          <w:szCs w:val="24"/>
        </w:rPr>
        <w:t>β</w:t>
      </w:r>
      <w:r w:rsidR="00BE67BA" w:rsidRPr="00ED33FF">
        <w:rPr>
          <w:rFonts w:ascii="Times New Roman" w:hAnsi="Times New Roman" w:cs="Times New Roman"/>
          <w:i/>
          <w:sz w:val="24"/>
          <w:szCs w:val="24"/>
        </w:rPr>
        <w:t xml:space="preserve"> </w:t>
      </w:r>
      <w:r w:rsidR="00476EA1" w:rsidRPr="00ED33FF">
        <w:rPr>
          <w:rFonts w:ascii="Times New Roman" w:hAnsi="Times New Roman" w:cs="Times New Roman"/>
          <w:i/>
          <w:sz w:val="24"/>
          <w:szCs w:val="24"/>
        </w:rPr>
        <w:t>=</w:t>
      </w:r>
      <w:r w:rsidR="00BE67BA" w:rsidRPr="00ED33FF">
        <w:rPr>
          <w:rFonts w:ascii="Times New Roman" w:hAnsi="Times New Roman" w:cs="Times New Roman"/>
          <w:i/>
          <w:sz w:val="24"/>
          <w:szCs w:val="24"/>
        </w:rPr>
        <w:t xml:space="preserve"> </w:t>
      </w:r>
      <w:r w:rsidR="00476EA1" w:rsidRPr="00ED33FF">
        <w:rPr>
          <w:rFonts w:ascii="Times New Roman" w:hAnsi="Times New Roman" w:cs="Times New Roman"/>
          <w:sz w:val="24"/>
          <w:szCs w:val="24"/>
        </w:rPr>
        <w:t>0.02 con una razón de riesgo HR</w:t>
      </w:r>
      <w:r w:rsidR="00BE67BA" w:rsidRPr="00ED33FF">
        <w:rPr>
          <w:rFonts w:ascii="Times New Roman" w:hAnsi="Times New Roman" w:cs="Times New Roman"/>
          <w:sz w:val="24"/>
          <w:szCs w:val="24"/>
        </w:rPr>
        <w:t xml:space="preserve"> </w:t>
      </w:r>
      <w:r w:rsidR="00476EA1" w:rsidRPr="00ED33FF">
        <w:rPr>
          <w:rFonts w:ascii="Times New Roman" w:hAnsi="Times New Roman" w:cs="Times New Roman"/>
          <w:sz w:val="24"/>
          <w:szCs w:val="24"/>
        </w:rPr>
        <w:t>=</w:t>
      </w:r>
      <w:r w:rsidR="00BE67BA" w:rsidRPr="00ED33FF">
        <w:rPr>
          <w:rFonts w:ascii="Times New Roman" w:hAnsi="Times New Roman" w:cs="Times New Roman"/>
          <w:sz w:val="24"/>
          <w:szCs w:val="24"/>
        </w:rPr>
        <w:t xml:space="preserve"> </w:t>
      </w:r>
      <w:r w:rsidR="00476EA1" w:rsidRPr="00ED33FF">
        <w:rPr>
          <w:rFonts w:ascii="Times New Roman" w:hAnsi="Times New Roman" w:cs="Times New Roman"/>
          <w:sz w:val="24"/>
          <w:szCs w:val="24"/>
        </w:rPr>
        <w:t xml:space="preserve">1.03, un año adicional de edad induce un riesgo diario de muerte, aunque no con una contribución significativa dado su coeficiente </w:t>
      </w:r>
      <w:r w:rsidR="00476EA1" w:rsidRPr="00ED33FF">
        <w:rPr>
          <w:rFonts w:ascii="Times New Roman" w:hAnsi="Times New Roman" w:cs="Times New Roman"/>
          <w:i/>
          <w:sz w:val="24"/>
          <w:szCs w:val="24"/>
        </w:rPr>
        <w:t>β</w:t>
      </w:r>
      <w:r w:rsidR="00476EA1" w:rsidRPr="00ED33FF">
        <w:rPr>
          <w:rFonts w:ascii="Times New Roman" w:hAnsi="Times New Roman" w:cs="Times New Roman"/>
          <w:sz w:val="24"/>
          <w:szCs w:val="24"/>
        </w:rPr>
        <w:t>, así manteniendo constantes las otras variables.</w:t>
      </w:r>
    </w:p>
    <w:p w14:paraId="2583CF27" w14:textId="555CA860" w:rsidR="00476EA1" w:rsidRPr="00ED33FF" w:rsidRDefault="004510B8"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476EA1" w:rsidRPr="00ED33FF">
        <w:rPr>
          <w:rFonts w:ascii="Times New Roman" w:hAnsi="Times New Roman" w:cs="Times New Roman"/>
          <w:sz w:val="24"/>
          <w:szCs w:val="24"/>
        </w:rPr>
        <w:t xml:space="preserve">Respecto a la cantidad de parejas, no representa significancia en el modelo, dado que </w:t>
      </w:r>
      <w:r w:rsidR="00476EA1" w:rsidRPr="00ED33FF">
        <w:rPr>
          <w:rFonts w:ascii="Times New Roman" w:hAnsi="Times New Roman" w:cs="Times New Roman"/>
          <w:i/>
          <w:sz w:val="24"/>
          <w:szCs w:val="24"/>
        </w:rPr>
        <w:t>p</w:t>
      </w:r>
      <w:r w:rsidR="00045377">
        <w:rPr>
          <w:rFonts w:ascii="Times New Roman" w:hAnsi="Times New Roman" w:cs="Times New Roman"/>
          <w:i/>
          <w:sz w:val="24"/>
          <w:szCs w:val="24"/>
        </w:rPr>
        <w:t> </w:t>
      </w:r>
      <w:r w:rsidR="00476EA1" w:rsidRPr="00ED33FF">
        <w:rPr>
          <w:rFonts w:ascii="Times New Roman" w:hAnsi="Times New Roman" w:cs="Times New Roman"/>
          <w:sz w:val="24"/>
          <w:szCs w:val="24"/>
        </w:rPr>
        <w:t>=</w:t>
      </w:r>
      <w:r w:rsidR="00045377">
        <w:rPr>
          <w:rFonts w:ascii="Times New Roman" w:hAnsi="Times New Roman" w:cs="Times New Roman"/>
          <w:sz w:val="24"/>
          <w:szCs w:val="24"/>
        </w:rPr>
        <w:t> </w:t>
      </w:r>
      <w:r w:rsidR="00476EA1" w:rsidRPr="00ED33FF">
        <w:rPr>
          <w:rFonts w:ascii="Times New Roman" w:hAnsi="Times New Roman" w:cs="Times New Roman"/>
          <w:sz w:val="24"/>
          <w:szCs w:val="24"/>
        </w:rPr>
        <w:t xml:space="preserve">0.72 con un coeficiente </w:t>
      </w:r>
      <w:r w:rsidR="00476EA1" w:rsidRPr="00ED33FF">
        <w:rPr>
          <w:rFonts w:ascii="Times New Roman" w:hAnsi="Times New Roman" w:cs="Times New Roman"/>
          <w:i/>
          <w:sz w:val="24"/>
          <w:szCs w:val="24"/>
        </w:rPr>
        <w:t>β</w:t>
      </w:r>
      <w:r w:rsidR="00045377">
        <w:rPr>
          <w:rFonts w:ascii="Times New Roman" w:hAnsi="Times New Roman" w:cs="Times New Roman"/>
          <w:i/>
          <w:sz w:val="24"/>
          <w:szCs w:val="24"/>
        </w:rPr>
        <w:t xml:space="preserve"> </w:t>
      </w:r>
      <w:r w:rsidR="00476EA1" w:rsidRPr="00ED33FF">
        <w:rPr>
          <w:rFonts w:ascii="Times New Roman" w:hAnsi="Times New Roman" w:cs="Times New Roman"/>
          <w:i/>
          <w:sz w:val="24"/>
          <w:szCs w:val="24"/>
        </w:rPr>
        <w:t>=</w:t>
      </w:r>
      <w:r w:rsidR="00045377">
        <w:rPr>
          <w:rFonts w:ascii="Times New Roman" w:hAnsi="Times New Roman" w:cs="Times New Roman"/>
          <w:i/>
          <w:sz w:val="24"/>
          <w:szCs w:val="24"/>
        </w:rPr>
        <w:t xml:space="preserve"> </w:t>
      </w:r>
      <w:r w:rsidR="00476EA1" w:rsidRPr="00ED33FF">
        <w:rPr>
          <w:rFonts w:ascii="Times New Roman" w:hAnsi="Times New Roman" w:cs="Times New Roman"/>
          <w:sz w:val="24"/>
          <w:szCs w:val="24"/>
        </w:rPr>
        <w:t>0.04</w:t>
      </w:r>
      <w:r w:rsidR="00045377">
        <w:rPr>
          <w:rFonts w:ascii="Times New Roman" w:hAnsi="Times New Roman" w:cs="Times New Roman"/>
          <w:sz w:val="24"/>
          <w:szCs w:val="24"/>
        </w:rPr>
        <w:t>.</w:t>
      </w:r>
      <w:r w:rsidR="00476EA1" w:rsidRPr="00ED33FF">
        <w:rPr>
          <w:rFonts w:ascii="Times New Roman" w:hAnsi="Times New Roman" w:cs="Times New Roman"/>
          <w:sz w:val="24"/>
          <w:szCs w:val="24"/>
        </w:rPr>
        <w:t xml:space="preserve"> Al incrementar en 1 la cantidad de parejas induce un riesgo diario de muerte a la razón de riesgo de 1.044.</w:t>
      </w:r>
    </w:p>
    <w:p w14:paraId="4CAEC383" w14:textId="48F1616A" w:rsidR="00476EA1" w:rsidRPr="00ED33FF" w:rsidRDefault="004510B8"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476EA1" w:rsidRPr="00ED33FF">
        <w:rPr>
          <w:rFonts w:ascii="Times New Roman" w:hAnsi="Times New Roman" w:cs="Times New Roman"/>
          <w:sz w:val="24"/>
          <w:szCs w:val="24"/>
        </w:rPr>
        <w:t>El estado civil no tiene significancia</w:t>
      </w:r>
      <w:r w:rsidR="00045377">
        <w:rPr>
          <w:rFonts w:ascii="Times New Roman" w:hAnsi="Times New Roman" w:cs="Times New Roman"/>
          <w:sz w:val="24"/>
          <w:szCs w:val="24"/>
        </w:rPr>
        <w:t>,</w:t>
      </w:r>
      <w:r w:rsidR="00476EA1" w:rsidRPr="00ED33FF">
        <w:rPr>
          <w:rFonts w:ascii="Times New Roman" w:hAnsi="Times New Roman" w:cs="Times New Roman"/>
          <w:sz w:val="24"/>
          <w:szCs w:val="24"/>
        </w:rPr>
        <w:t xml:space="preserve"> dado que su valor</w:t>
      </w:r>
      <w:r w:rsidR="00476EA1" w:rsidRPr="00ED33FF">
        <w:rPr>
          <w:rFonts w:ascii="Times New Roman" w:hAnsi="Times New Roman" w:cs="Times New Roman"/>
          <w:i/>
          <w:sz w:val="24"/>
          <w:szCs w:val="24"/>
        </w:rPr>
        <w:t xml:space="preserve"> p</w:t>
      </w:r>
      <w:r w:rsidR="00045377">
        <w:rPr>
          <w:rFonts w:ascii="Times New Roman" w:hAnsi="Times New Roman" w:cs="Times New Roman"/>
          <w:i/>
          <w:sz w:val="24"/>
          <w:szCs w:val="24"/>
        </w:rPr>
        <w:t xml:space="preserve"> </w:t>
      </w:r>
      <w:r w:rsidR="00476EA1" w:rsidRPr="00ED33FF">
        <w:rPr>
          <w:rFonts w:ascii="Times New Roman" w:hAnsi="Times New Roman" w:cs="Times New Roman"/>
          <w:sz w:val="24"/>
          <w:szCs w:val="24"/>
        </w:rPr>
        <w:t>=</w:t>
      </w:r>
      <w:r w:rsidR="00045377">
        <w:rPr>
          <w:rFonts w:ascii="Times New Roman" w:hAnsi="Times New Roman" w:cs="Times New Roman"/>
          <w:sz w:val="24"/>
          <w:szCs w:val="24"/>
        </w:rPr>
        <w:t xml:space="preserve"> </w:t>
      </w:r>
      <w:r w:rsidR="00476EA1" w:rsidRPr="00ED33FF">
        <w:rPr>
          <w:rFonts w:ascii="Times New Roman" w:hAnsi="Times New Roman" w:cs="Times New Roman"/>
          <w:sz w:val="24"/>
          <w:szCs w:val="24"/>
        </w:rPr>
        <w:t xml:space="preserve">0.92 así lo demuestra; el coeficiente </w:t>
      </w:r>
      <w:r w:rsidR="00476EA1" w:rsidRPr="00ED33FF">
        <w:rPr>
          <w:rFonts w:ascii="Times New Roman" w:hAnsi="Times New Roman" w:cs="Times New Roman"/>
          <w:i/>
          <w:sz w:val="24"/>
          <w:szCs w:val="24"/>
        </w:rPr>
        <w:t>β</w:t>
      </w:r>
      <w:r w:rsidR="00594F1D">
        <w:rPr>
          <w:rFonts w:ascii="Times New Roman" w:hAnsi="Times New Roman" w:cs="Times New Roman"/>
          <w:i/>
          <w:sz w:val="24"/>
          <w:szCs w:val="24"/>
        </w:rPr>
        <w:t xml:space="preserve"> </w:t>
      </w:r>
      <w:r w:rsidR="00476EA1" w:rsidRPr="00ED33FF">
        <w:rPr>
          <w:rFonts w:ascii="Times New Roman" w:hAnsi="Times New Roman" w:cs="Times New Roman"/>
          <w:i/>
          <w:sz w:val="24"/>
          <w:szCs w:val="24"/>
        </w:rPr>
        <w:t>=</w:t>
      </w:r>
      <w:r w:rsidR="00594F1D">
        <w:rPr>
          <w:rFonts w:ascii="Times New Roman" w:hAnsi="Times New Roman" w:cs="Times New Roman"/>
          <w:i/>
          <w:sz w:val="24"/>
          <w:szCs w:val="24"/>
        </w:rPr>
        <w:t xml:space="preserve"> </w:t>
      </w:r>
      <w:r w:rsidR="00476EA1" w:rsidRPr="00ED33FF">
        <w:rPr>
          <w:rFonts w:ascii="Times New Roman" w:hAnsi="Times New Roman" w:cs="Times New Roman"/>
          <w:sz w:val="24"/>
          <w:szCs w:val="24"/>
        </w:rPr>
        <w:t>0.03 y su HR</w:t>
      </w:r>
      <w:r w:rsidR="00594F1D">
        <w:rPr>
          <w:rFonts w:ascii="Times New Roman" w:hAnsi="Times New Roman" w:cs="Times New Roman"/>
          <w:sz w:val="24"/>
          <w:szCs w:val="24"/>
        </w:rPr>
        <w:t xml:space="preserve"> </w:t>
      </w:r>
      <w:r w:rsidR="00476EA1" w:rsidRPr="00ED33FF">
        <w:rPr>
          <w:rFonts w:ascii="Times New Roman" w:hAnsi="Times New Roman" w:cs="Times New Roman"/>
          <w:sz w:val="24"/>
          <w:szCs w:val="24"/>
        </w:rPr>
        <w:t>=</w:t>
      </w:r>
      <w:r w:rsidR="00594F1D">
        <w:rPr>
          <w:rFonts w:ascii="Times New Roman" w:hAnsi="Times New Roman" w:cs="Times New Roman"/>
          <w:sz w:val="24"/>
          <w:szCs w:val="24"/>
        </w:rPr>
        <w:t xml:space="preserve"> </w:t>
      </w:r>
      <w:r w:rsidR="00476EA1" w:rsidRPr="00ED33FF">
        <w:rPr>
          <w:rFonts w:ascii="Times New Roman" w:hAnsi="Times New Roman" w:cs="Times New Roman"/>
          <w:sz w:val="24"/>
          <w:szCs w:val="24"/>
        </w:rPr>
        <w:t>1.03 indica</w:t>
      </w:r>
      <w:r w:rsidR="00594F1D">
        <w:rPr>
          <w:rFonts w:ascii="Times New Roman" w:hAnsi="Times New Roman" w:cs="Times New Roman"/>
          <w:sz w:val="24"/>
          <w:szCs w:val="24"/>
        </w:rPr>
        <w:t>n</w:t>
      </w:r>
      <w:r w:rsidR="00476EA1" w:rsidRPr="00ED33FF">
        <w:rPr>
          <w:rFonts w:ascii="Times New Roman" w:hAnsi="Times New Roman" w:cs="Times New Roman"/>
          <w:sz w:val="24"/>
          <w:szCs w:val="24"/>
        </w:rPr>
        <w:t xml:space="preserve"> un mayor riesgo de muerte.</w:t>
      </w:r>
    </w:p>
    <w:p w14:paraId="678F6934" w14:textId="1608E1F8" w:rsidR="00476EA1" w:rsidRPr="00ED33FF" w:rsidRDefault="00E74EB7"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476EA1" w:rsidRPr="00ED33FF">
        <w:rPr>
          <w:rFonts w:ascii="Times New Roman" w:hAnsi="Times New Roman" w:cs="Times New Roman"/>
          <w:sz w:val="24"/>
          <w:szCs w:val="24"/>
        </w:rPr>
        <w:t>Respecto al contraste de razón de máxima verosimilitud</w:t>
      </w:r>
      <w:r w:rsidR="00594F1D">
        <w:rPr>
          <w:rFonts w:ascii="Times New Roman" w:hAnsi="Times New Roman" w:cs="Times New Roman"/>
          <w:sz w:val="24"/>
          <w:szCs w:val="24"/>
        </w:rPr>
        <w:t>,</w:t>
      </w:r>
      <w:r w:rsidR="00476EA1" w:rsidRPr="00ED33FF">
        <w:rPr>
          <w:rFonts w:ascii="Times New Roman" w:hAnsi="Times New Roman" w:cs="Times New Roman"/>
          <w:sz w:val="24"/>
          <w:szCs w:val="24"/>
        </w:rPr>
        <w:t xml:space="preserve"> el valor </w:t>
      </w:r>
      <w:r w:rsidR="00476EA1" w:rsidRPr="00ED33FF">
        <w:rPr>
          <w:rFonts w:ascii="Times New Roman" w:hAnsi="Times New Roman" w:cs="Times New Roman"/>
          <w:i/>
          <w:sz w:val="24"/>
          <w:szCs w:val="24"/>
        </w:rPr>
        <w:t>p</w:t>
      </w:r>
      <w:r w:rsidR="00594F1D">
        <w:rPr>
          <w:rFonts w:ascii="Times New Roman" w:hAnsi="Times New Roman" w:cs="Times New Roman"/>
          <w:i/>
          <w:sz w:val="24"/>
          <w:szCs w:val="24"/>
        </w:rPr>
        <w:t xml:space="preserve"> </w:t>
      </w:r>
      <w:r w:rsidR="00476EA1" w:rsidRPr="00ED33FF">
        <w:rPr>
          <w:rFonts w:ascii="Times New Roman" w:hAnsi="Times New Roman" w:cs="Times New Roman"/>
          <w:sz w:val="24"/>
          <w:szCs w:val="24"/>
        </w:rPr>
        <w:t>=</w:t>
      </w:r>
      <w:r w:rsidR="00594F1D">
        <w:rPr>
          <w:rFonts w:ascii="Times New Roman" w:hAnsi="Times New Roman" w:cs="Times New Roman"/>
          <w:sz w:val="24"/>
          <w:szCs w:val="24"/>
        </w:rPr>
        <w:t xml:space="preserve"> </w:t>
      </w:r>
      <w:r w:rsidR="00476EA1" w:rsidRPr="00ED33FF">
        <w:rPr>
          <w:rFonts w:ascii="Times New Roman" w:hAnsi="Times New Roman" w:cs="Times New Roman"/>
          <w:sz w:val="24"/>
          <w:szCs w:val="24"/>
        </w:rPr>
        <w:t>0.08</w:t>
      </w:r>
      <w:r w:rsidR="00594F1D">
        <w:rPr>
          <w:rFonts w:ascii="Times New Roman" w:hAnsi="Times New Roman" w:cs="Times New Roman"/>
          <w:sz w:val="24"/>
          <w:szCs w:val="24"/>
        </w:rPr>
        <w:t xml:space="preserve"> </w:t>
      </w:r>
      <w:r w:rsidR="00476EA1" w:rsidRPr="00ED33FF">
        <w:rPr>
          <w:rFonts w:ascii="Times New Roman" w:hAnsi="Times New Roman" w:cs="Times New Roman"/>
          <w:sz w:val="24"/>
          <w:szCs w:val="24"/>
        </w:rPr>
        <w:t>&gt;</w:t>
      </w:r>
      <w:r w:rsidR="00594F1D">
        <w:rPr>
          <w:rFonts w:ascii="Times New Roman" w:hAnsi="Times New Roman" w:cs="Times New Roman"/>
          <w:sz w:val="24"/>
          <w:szCs w:val="24"/>
        </w:rPr>
        <w:t xml:space="preserve"> </w:t>
      </w:r>
      <w:r w:rsidR="00476EA1" w:rsidRPr="00ED33FF">
        <w:rPr>
          <w:rFonts w:ascii="Times New Roman" w:hAnsi="Times New Roman" w:cs="Times New Roman"/>
          <w:sz w:val="24"/>
          <w:szCs w:val="24"/>
        </w:rPr>
        <w:t>0.05 expone que los valores analizados pudieran no ser independientes uno de otro en forma general, sin olvidar que la edad s</w:t>
      </w:r>
      <w:r w:rsidR="00594F1D">
        <w:rPr>
          <w:rFonts w:ascii="Times New Roman" w:hAnsi="Times New Roman" w:cs="Times New Roman"/>
          <w:sz w:val="24"/>
          <w:szCs w:val="24"/>
        </w:rPr>
        <w:t>í</w:t>
      </w:r>
      <w:r w:rsidR="00476EA1" w:rsidRPr="00ED33FF">
        <w:rPr>
          <w:rFonts w:ascii="Times New Roman" w:hAnsi="Times New Roman" w:cs="Times New Roman"/>
          <w:sz w:val="24"/>
          <w:szCs w:val="24"/>
        </w:rPr>
        <w:t xml:space="preserve"> lo es</w:t>
      </w:r>
      <w:r w:rsidR="00594F1D">
        <w:rPr>
          <w:rFonts w:ascii="Times New Roman" w:hAnsi="Times New Roman" w:cs="Times New Roman"/>
          <w:sz w:val="24"/>
          <w:szCs w:val="24"/>
        </w:rPr>
        <w:t>;</w:t>
      </w:r>
      <w:r w:rsidR="00476EA1" w:rsidRPr="00ED33FF">
        <w:rPr>
          <w:rFonts w:ascii="Times New Roman" w:hAnsi="Times New Roman" w:cs="Times New Roman"/>
          <w:sz w:val="24"/>
          <w:szCs w:val="24"/>
        </w:rPr>
        <w:t xml:space="preserve"> as</w:t>
      </w:r>
      <w:r w:rsidR="00594F1D">
        <w:rPr>
          <w:rFonts w:ascii="Times New Roman" w:hAnsi="Times New Roman" w:cs="Times New Roman"/>
          <w:sz w:val="24"/>
          <w:szCs w:val="24"/>
        </w:rPr>
        <w:t>i</w:t>
      </w:r>
      <w:r w:rsidR="00476EA1" w:rsidRPr="00ED33FF">
        <w:rPr>
          <w:rFonts w:ascii="Times New Roman" w:hAnsi="Times New Roman" w:cs="Times New Roman"/>
          <w:sz w:val="24"/>
          <w:szCs w:val="24"/>
        </w:rPr>
        <w:t>mismo</w:t>
      </w:r>
      <w:r w:rsidR="00594F1D">
        <w:rPr>
          <w:rFonts w:ascii="Times New Roman" w:hAnsi="Times New Roman" w:cs="Times New Roman"/>
          <w:sz w:val="24"/>
          <w:szCs w:val="24"/>
        </w:rPr>
        <w:t>,</w:t>
      </w:r>
      <w:r w:rsidR="00476EA1" w:rsidRPr="00ED33FF">
        <w:rPr>
          <w:rFonts w:ascii="Times New Roman" w:hAnsi="Times New Roman" w:cs="Times New Roman"/>
          <w:sz w:val="24"/>
          <w:szCs w:val="24"/>
        </w:rPr>
        <w:t xml:space="preserve"> el contraste de Wald presenta un valor </w:t>
      </w:r>
      <w:r w:rsidR="00476EA1" w:rsidRPr="00ED33FF">
        <w:rPr>
          <w:rFonts w:ascii="Times New Roman" w:hAnsi="Times New Roman" w:cs="Times New Roman"/>
          <w:i/>
          <w:sz w:val="24"/>
          <w:szCs w:val="24"/>
        </w:rPr>
        <w:t>p</w:t>
      </w:r>
      <w:r w:rsidR="00594F1D">
        <w:rPr>
          <w:rFonts w:ascii="Times New Roman" w:hAnsi="Times New Roman" w:cs="Times New Roman"/>
          <w:i/>
          <w:sz w:val="24"/>
          <w:szCs w:val="24"/>
        </w:rPr>
        <w:t xml:space="preserve"> </w:t>
      </w:r>
      <w:r w:rsidR="00476EA1" w:rsidRPr="00ED33FF">
        <w:rPr>
          <w:rFonts w:ascii="Times New Roman" w:hAnsi="Times New Roman" w:cs="Times New Roman"/>
          <w:sz w:val="24"/>
          <w:szCs w:val="24"/>
        </w:rPr>
        <w:t>=</w:t>
      </w:r>
      <w:r w:rsidR="00594F1D">
        <w:rPr>
          <w:rFonts w:ascii="Times New Roman" w:hAnsi="Times New Roman" w:cs="Times New Roman"/>
          <w:sz w:val="24"/>
          <w:szCs w:val="24"/>
        </w:rPr>
        <w:t xml:space="preserve"> </w:t>
      </w:r>
      <w:r w:rsidR="00476EA1" w:rsidRPr="00ED33FF">
        <w:rPr>
          <w:rFonts w:ascii="Times New Roman" w:hAnsi="Times New Roman" w:cs="Times New Roman"/>
          <w:sz w:val="24"/>
          <w:szCs w:val="24"/>
        </w:rPr>
        <w:t>0.1</w:t>
      </w:r>
      <w:r w:rsidR="00594F1D">
        <w:rPr>
          <w:rFonts w:ascii="Times New Roman" w:hAnsi="Times New Roman" w:cs="Times New Roman"/>
          <w:sz w:val="24"/>
          <w:szCs w:val="24"/>
        </w:rPr>
        <w:t xml:space="preserve"> </w:t>
      </w:r>
      <w:r w:rsidR="00476EA1" w:rsidRPr="00ED33FF">
        <w:rPr>
          <w:rFonts w:ascii="Times New Roman" w:hAnsi="Times New Roman" w:cs="Times New Roman"/>
          <w:sz w:val="24"/>
          <w:szCs w:val="24"/>
        </w:rPr>
        <w:t>&gt;</w:t>
      </w:r>
      <w:r w:rsidR="00594F1D">
        <w:rPr>
          <w:rFonts w:ascii="Times New Roman" w:hAnsi="Times New Roman" w:cs="Times New Roman"/>
          <w:sz w:val="24"/>
          <w:szCs w:val="24"/>
        </w:rPr>
        <w:t xml:space="preserve"> </w:t>
      </w:r>
      <w:r w:rsidR="00476EA1" w:rsidRPr="00ED33FF">
        <w:rPr>
          <w:rFonts w:ascii="Times New Roman" w:hAnsi="Times New Roman" w:cs="Times New Roman"/>
          <w:sz w:val="24"/>
          <w:szCs w:val="24"/>
        </w:rPr>
        <w:t>0.05</w:t>
      </w:r>
      <w:r w:rsidR="00594F1D">
        <w:rPr>
          <w:rFonts w:ascii="Times New Roman" w:hAnsi="Times New Roman" w:cs="Times New Roman"/>
          <w:sz w:val="24"/>
          <w:szCs w:val="24"/>
        </w:rPr>
        <w:t>,</w:t>
      </w:r>
      <w:r w:rsidR="00476EA1" w:rsidRPr="00ED33FF">
        <w:rPr>
          <w:rFonts w:ascii="Times New Roman" w:hAnsi="Times New Roman" w:cs="Times New Roman"/>
          <w:sz w:val="24"/>
          <w:szCs w:val="24"/>
        </w:rPr>
        <w:t xml:space="preserve"> lo que nos indica que los valores de los coeficientes pueden ser cero, por lo que podrían no influir en el modelo.</w:t>
      </w:r>
    </w:p>
    <w:p w14:paraId="03C3F052" w14:textId="32C801C4" w:rsidR="00476EA1" w:rsidRPr="00ED33FF" w:rsidRDefault="00E74EB7"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476EA1" w:rsidRPr="00ED33FF">
        <w:rPr>
          <w:rFonts w:ascii="Times New Roman" w:hAnsi="Times New Roman" w:cs="Times New Roman"/>
          <w:sz w:val="24"/>
          <w:szCs w:val="24"/>
        </w:rPr>
        <w:t>El contraste del score con p</w:t>
      </w:r>
      <w:r w:rsidR="00594F1D">
        <w:rPr>
          <w:rFonts w:ascii="Times New Roman" w:hAnsi="Times New Roman" w:cs="Times New Roman"/>
          <w:sz w:val="24"/>
          <w:szCs w:val="24"/>
        </w:rPr>
        <w:t xml:space="preserve"> </w:t>
      </w:r>
      <w:r w:rsidR="00476EA1" w:rsidRPr="00ED33FF">
        <w:rPr>
          <w:rFonts w:ascii="Times New Roman" w:hAnsi="Times New Roman" w:cs="Times New Roman"/>
          <w:sz w:val="24"/>
          <w:szCs w:val="24"/>
        </w:rPr>
        <w:t>=</w:t>
      </w:r>
      <w:r w:rsidR="00594F1D">
        <w:rPr>
          <w:rFonts w:ascii="Times New Roman" w:hAnsi="Times New Roman" w:cs="Times New Roman"/>
          <w:sz w:val="24"/>
          <w:szCs w:val="24"/>
        </w:rPr>
        <w:t xml:space="preserve"> </w:t>
      </w:r>
      <w:r w:rsidR="00476EA1" w:rsidRPr="00ED33FF">
        <w:rPr>
          <w:rFonts w:ascii="Times New Roman" w:hAnsi="Times New Roman" w:cs="Times New Roman"/>
          <w:sz w:val="24"/>
          <w:szCs w:val="24"/>
        </w:rPr>
        <w:t>0.1</w:t>
      </w:r>
      <w:r w:rsidR="00594F1D">
        <w:rPr>
          <w:rFonts w:ascii="Times New Roman" w:hAnsi="Times New Roman" w:cs="Times New Roman"/>
          <w:sz w:val="24"/>
          <w:szCs w:val="24"/>
        </w:rPr>
        <w:t xml:space="preserve"> </w:t>
      </w:r>
      <w:r w:rsidR="00476EA1" w:rsidRPr="00ED33FF">
        <w:rPr>
          <w:rFonts w:ascii="Times New Roman" w:hAnsi="Times New Roman" w:cs="Times New Roman"/>
          <w:sz w:val="24"/>
          <w:szCs w:val="24"/>
        </w:rPr>
        <w:t>&gt;</w:t>
      </w:r>
      <w:r w:rsidR="00594F1D">
        <w:rPr>
          <w:rFonts w:ascii="Times New Roman" w:hAnsi="Times New Roman" w:cs="Times New Roman"/>
          <w:sz w:val="24"/>
          <w:szCs w:val="24"/>
        </w:rPr>
        <w:t xml:space="preserve"> </w:t>
      </w:r>
      <w:r w:rsidR="00476EA1" w:rsidRPr="00ED33FF">
        <w:rPr>
          <w:rFonts w:ascii="Times New Roman" w:hAnsi="Times New Roman" w:cs="Times New Roman"/>
          <w:sz w:val="24"/>
          <w:szCs w:val="24"/>
        </w:rPr>
        <w:t>0.05 indica que las curvas de supervivencia de los grupos con escolaridad y sin ella no difieren de manera significativa.</w:t>
      </w:r>
    </w:p>
    <w:p w14:paraId="11AFF825" w14:textId="7A823F02" w:rsidR="00121FF0" w:rsidRPr="00ED33FF" w:rsidRDefault="00121FF0" w:rsidP="00EF07DA">
      <w:pPr>
        <w:spacing w:after="0" w:line="360" w:lineRule="auto"/>
        <w:ind w:firstLine="708"/>
        <w:jc w:val="both"/>
        <w:rPr>
          <w:rFonts w:ascii="Times New Roman" w:hAnsi="Times New Roman" w:cs="Times New Roman"/>
          <w:sz w:val="24"/>
          <w:szCs w:val="24"/>
        </w:rPr>
      </w:pPr>
      <w:r w:rsidRPr="00ED33FF">
        <w:rPr>
          <w:rFonts w:ascii="Times New Roman" w:hAnsi="Times New Roman" w:cs="Times New Roman"/>
          <w:sz w:val="24"/>
          <w:szCs w:val="24"/>
        </w:rPr>
        <w:t>La tabla</w:t>
      </w:r>
      <w:r w:rsidR="0001265A" w:rsidRPr="00ED33FF">
        <w:rPr>
          <w:rFonts w:ascii="Times New Roman" w:hAnsi="Times New Roman" w:cs="Times New Roman"/>
          <w:sz w:val="24"/>
          <w:szCs w:val="24"/>
        </w:rPr>
        <w:t xml:space="preserve"> 5</w:t>
      </w:r>
      <w:r w:rsidR="00476EA1" w:rsidRPr="00ED33FF">
        <w:rPr>
          <w:rFonts w:ascii="Times New Roman" w:hAnsi="Times New Roman" w:cs="Times New Roman"/>
          <w:sz w:val="24"/>
          <w:szCs w:val="24"/>
        </w:rPr>
        <w:t xml:space="preserve"> presenta la verificación de los supuestos del modelo de Cox que se resume para el análisis Cox2</w:t>
      </w:r>
      <w:r w:rsidR="00594F1D">
        <w:rPr>
          <w:rFonts w:ascii="Times New Roman" w:hAnsi="Times New Roman" w:cs="Times New Roman"/>
          <w:sz w:val="24"/>
          <w:szCs w:val="24"/>
        </w:rPr>
        <w:t>. E</w:t>
      </w:r>
      <w:r w:rsidR="00476EA1" w:rsidRPr="00ED33FF">
        <w:rPr>
          <w:rFonts w:ascii="Times New Roman" w:hAnsi="Times New Roman" w:cs="Times New Roman"/>
          <w:sz w:val="24"/>
          <w:szCs w:val="24"/>
        </w:rPr>
        <w:t xml:space="preserve">l comando </w:t>
      </w:r>
      <w:proofErr w:type="spellStart"/>
      <w:r w:rsidR="00476EA1" w:rsidRPr="00594F1D">
        <w:rPr>
          <w:rFonts w:ascii="Times New Roman" w:hAnsi="Times New Roman" w:cs="Times New Roman"/>
          <w:i/>
          <w:sz w:val="24"/>
          <w:szCs w:val="24"/>
        </w:rPr>
        <w:t>cox.zph</w:t>
      </w:r>
      <w:proofErr w:type="spellEnd"/>
      <w:r w:rsidR="00476EA1" w:rsidRPr="00ED33FF">
        <w:rPr>
          <w:rFonts w:ascii="Times New Roman" w:hAnsi="Times New Roman" w:cs="Times New Roman"/>
          <w:sz w:val="24"/>
          <w:szCs w:val="24"/>
        </w:rPr>
        <w:t xml:space="preserve"> de </w:t>
      </w:r>
      <w:r w:rsidR="00476EA1" w:rsidRPr="00594F1D">
        <w:rPr>
          <w:rFonts w:ascii="Times New Roman" w:hAnsi="Times New Roman" w:cs="Times New Roman"/>
          <w:sz w:val="24"/>
          <w:szCs w:val="24"/>
        </w:rPr>
        <w:t>R</w:t>
      </w:r>
      <w:r w:rsidR="00594F1D">
        <w:rPr>
          <w:rFonts w:ascii="Times New Roman" w:hAnsi="Times New Roman" w:cs="Times New Roman"/>
          <w:sz w:val="24"/>
          <w:szCs w:val="24"/>
        </w:rPr>
        <w:t>-</w:t>
      </w:r>
      <w:proofErr w:type="spellStart"/>
      <w:r w:rsidR="00476EA1" w:rsidRPr="00594F1D">
        <w:rPr>
          <w:rFonts w:ascii="Times New Roman" w:hAnsi="Times New Roman" w:cs="Times New Roman"/>
          <w:sz w:val="24"/>
          <w:szCs w:val="24"/>
        </w:rPr>
        <w:t>program</w:t>
      </w:r>
      <w:proofErr w:type="spellEnd"/>
      <w:r w:rsidR="00476EA1" w:rsidRPr="00ED33FF">
        <w:rPr>
          <w:rFonts w:ascii="Times New Roman" w:hAnsi="Times New Roman" w:cs="Times New Roman"/>
          <w:sz w:val="24"/>
          <w:szCs w:val="24"/>
        </w:rPr>
        <w:t xml:space="preserve"> arroja este resumen.</w:t>
      </w:r>
    </w:p>
    <w:p w14:paraId="0E326C2D" w14:textId="77777777" w:rsidR="0095545D" w:rsidRPr="00ED33FF" w:rsidRDefault="0095545D" w:rsidP="00EF07DA">
      <w:pPr>
        <w:spacing w:after="0" w:line="360" w:lineRule="auto"/>
        <w:ind w:firstLine="708"/>
        <w:jc w:val="both"/>
        <w:rPr>
          <w:rFonts w:ascii="Times New Roman" w:hAnsi="Times New Roman" w:cs="Times New Roman"/>
          <w:sz w:val="24"/>
          <w:szCs w:val="24"/>
        </w:rPr>
      </w:pPr>
    </w:p>
    <w:p w14:paraId="1D308AF3" w14:textId="77777777" w:rsidR="00121FF0" w:rsidRPr="00ED33FF" w:rsidRDefault="00121FF0" w:rsidP="00121FF0">
      <w:pPr>
        <w:jc w:val="center"/>
        <w:rPr>
          <w:rFonts w:ascii="Times New Roman" w:hAnsi="Times New Roman" w:cs="Times New Roman"/>
          <w:sz w:val="24"/>
          <w:szCs w:val="24"/>
        </w:rPr>
      </w:pPr>
      <w:r w:rsidRPr="00ED33FF">
        <w:rPr>
          <w:rFonts w:ascii="Times New Roman" w:hAnsi="Times New Roman" w:cs="Times New Roman"/>
          <w:b/>
          <w:sz w:val="24"/>
          <w:szCs w:val="24"/>
        </w:rPr>
        <w:t>Tabla 5</w:t>
      </w:r>
      <w:r w:rsidRPr="00ED33FF">
        <w:rPr>
          <w:rFonts w:ascii="Times New Roman" w:hAnsi="Times New Roman" w:cs="Times New Roman"/>
          <w:sz w:val="24"/>
          <w:szCs w:val="24"/>
        </w:rPr>
        <w:t>. Verificación de los supuestos del modelo de Cox2</w:t>
      </w:r>
    </w:p>
    <w:tbl>
      <w:tblPr>
        <w:tblStyle w:val="Tablanormal24"/>
        <w:tblpPr w:leftFromText="141" w:rightFromText="141"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07"/>
        <w:gridCol w:w="2207"/>
        <w:gridCol w:w="756"/>
      </w:tblGrid>
      <w:tr w:rsidR="00121FF0" w:rsidRPr="00EF07DA" w14:paraId="71BB73D0" w14:textId="77777777" w:rsidTr="00EF0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Borders>
              <w:bottom w:val="none" w:sz="0" w:space="0" w:color="auto"/>
            </w:tcBorders>
          </w:tcPr>
          <w:p w14:paraId="73E054D4" w14:textId="77777777" w:rsidR="00121FF0" w:rsidRPr="00EF07DA" w:rsidRDefault="00121FF0" w:rsidP="0095545D">
            <w:pPr>
              <w:rPr>
                <w:rFonts w:ascii="Times New Roman" w:hAnsi="Times New Roman" w:cs="Times New Roman"/>
                <w:b w:val="0"/>
                <w:bCs w:val="0"/>
                <w:sz w:val="24"/>
                <w:szCs w:val="24"/>
              </w:rPr>
            </w:pPr>
          </w:p>
        </w:tc>
        <w:tc>
          <w:tcPr>
            <w:tcW w:w="2207" w:type="dxa"/>
            <w:tcBorders>
              <w:bottom w:val="none" w:sz="0" w:space="0" w:color="auto"/>
            </w:tcBorders>
          </w:tcPr>
          <w:p w14:paraId="00234FD1" w14:textId="7150567F" w:rsidR="00121FF0" w:rsidRPr="00EF07DA" w:rsidRDefault="00EF07DA" w:rsidP="009554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F07DA">
              <w:rPr>
                <w:rFonts w:ascii="Times New Roman" w:hAnsi="Times New Roman" w:cs="Times New Roman"/>
                <w:b w:val="0"/>
                <w:bCs w:val="0"/>
                <w:sz w:val="24"/>
                <w:szCs w:val="24"/>
              </w:rPr>
              <w:t>R</w:t>
            </w:r>
            <w:r w:rsidR="00121FF0" w:rsidRPr="00EF07DA">
              <w:rPr>
                <w:rFonts w:ascii="Times New Roman" w:hAnsi="Times New Roman" w:cs="Times New Roman"/>
                <w:b w:val="0"/>
                <w:bCs w:val="0"/>
                <w:sz w:val="24"/>
                <w:szCs w:val="24"/>
              </w:rPr>
              <w:t>ho</w:t>
            </w:r>
          </w:p>
        </w:tc>
        <w:tc>
          <w:tcPr>
            <w:tcW w:w="2207" w:type="dxa"/>
            <w:tcBorders>
              <w:bottom w:val="none" w:sz="0" w:space="0" w:color="auto"/>
            </w:tcBorders>
          </w:tcPr>
          <w:p w14:paraId="65B9AFB5" w14:textId="77777777" w:rsidR="00121FF0" w:rsidRPr="00EF07DA" w:rsidRDefault="00121FF0" w:rsidP="009554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roofErr w:type="spellStart"/>
            <w:r w:rsidRPr="00EF07DA">
              <w:rPr>
                <w:rFonts w:ascii="Times New Roman" w:hAnsi="Times New Roman" w:cs="Times New Roman"/>
                <w:b w:val="0"/>
                <w:bCs w:val="0"/>
                <w:sz w:val="24"/>
                <w:szCs w:val="24"/>
              </w:rPr>
              <w:t>chisq</w:t>
            </w:r>
            <w:proofErr w:type="spellEnd"/>
          </w:p>
        </w:tc>
        <w:tc>
          <w:tcPr>
            <w:tcW w:w="756" w:type="dxa"/>
            <w:tcBorders>
              <w:bottom w:val="none" w:sz="0" w:space="0" w:color="auto"/>
            </w:tcBorders>
          </w:tcPr>
          <w:p w14:paraId="1F96A818" w14:textId="77777777" w:rsidR="00121FF0" w:rsidRPr="00EF07DA" w:rsidRDefault="00121FF0" w:rsidP="009554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F07DA">
              <w:rPr>
                <w:rFonts w:ascii="Times New Roman" w:hAnsi="Times New Roman" w:cs="Times New Roman"/>
                <w:b w:val="0"/>
                <w:bCs w:val="0"/>
                <w:sz w:val="24"/>
                <w:szCs w:val="24"/>
              </w:rPr>
              <w:t>p</w:t>
            </w:r>
          </w:p>
        </w:tc>
      </w:tr>
      <w:tr w:rsidR="00121FF0" w:rsidRPr="00EF07DA" w14:paraId="7E2C00D0" w14:textId="77777777" w:rsidTr="00EF0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Borders>
              <w:top w:val="none" w:sz="0" w:space="0" w:color="auto"/>
              <w:bottom w:val="none" w:sz="0" w:space="0" w:color="auto"/>
            </w:tcBorders>
          </w:tcPr>
          <w:p w14:paraId="3F56DD43" w14:textId="77777777" w:rsidR="00121FF0" w:rsidRPr="00EF07DA" w:rsidRDefault="00121FF0" w:rsidP="0095545D">
            <w:pPr>
              <w:rPr>
                <w:rFonts w:ascii="Times New Roman" w:hAnsi="Times New Roman" w:cs="Times New Roman"/>
                <w:b w:val="0"/>
                <w:bCs w:val="0"/>
                <w:sz w:val="24"/>
                <w:szCs w:val="24"/>
              </w:rPr>
            </w:pPr>
            <w:r w:rsidRPr="00EF07DA">
              <w:rPr>
                <w:rFonts w:ascii="Times New Roman" w:hAnsi="Times New Roman" w:cs="Times New Roman"/>
                <w:b w:val="0"/>
                <w:bCs w:val="0"/>
                <w:sz w:val="24"/>
                <w:szCs w:val="24"/>
              </w:rPr>
              <w:t>datos20$escolaridad</w:t>
            </w:r>
          </w:p>
        </w:tc>
        <w:tc>
          <w:tcPr>
            <w:tcW w:w="2207" w:type="dxa"/>
            <w:tcBorders>
              <w:top w:val="none" w:sz="0" w:space="0" w:color="auto"/>
              <w:bottom w:val="none" w:sz="0" w:space="0" w:color="auto"/>
            </w:tcBorders>
          </w:tcPr>
          <w:p w14:paraId="02731FFF" w14:textId="77777777" w:rsidR="00121FF0" w:rsidRPr="00EF07DA" w:rsidRDefault="00121FF0" w:rsidP="009554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07DA">
              <w:rPr>
                <w:rFonts w:ascii="Times New Roman" w:hAnsi="Times New Roman" w:cs="Times New Roman"/>
                <w:sz w:val="24"/>
                <w:szCs w:val="24"/>
              </w:rPr>
              <w:t>0.136308</w:t>
            </w:r>
          </w:p>
        </w:tc>
        <w:tc>
          <w:tcPr>
            <w:tcW w:w="2207" w:type="dxa"/>
            <w:tcBorders>
              <w:top w:val="none" w:sz="0" w:space="0" w:color="auto"/>
              <w:bottom w:val="none" w:sz="0" w:space="0" w:color="auto"/>
            </w:tcBorders>
          </w:tcPr>
          <w:p w14:paraId="159F2626" w14:textId="77777777" w:rsidR="00121FF0" w:rsidRPr="00EF07DA" w:rsidRDefault="00121FF0" w:rsidP="009554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07DA">
              <w:rPr>
                <w:rFonts w:ascii="Times New Roman" w:hAnsi="Times New Roman" w:cs="Times New Roman"/>
                <w:sz w:val="24"/>
                <w:szCs w:val="24"/>
              </w:rPr>
              <w:t>0.6111511</w:t>
            </w:r>
          </w:p>
        </w:tc>
        <w:tc>
          <w:tcPr>
            <w:tcW w:w="756" w:type="dxa"/>
            <w:tcBorders>
              <w:top w:val="none" w:sz="0" w:space="0" w:color="auto"/>
              <w:bottom w:val="none" w:sz="0" w:space="0" w:color="auto"/>
            </w:tcBorders>
          </w:tcPr>
          <w:p w14:paraId="15872F3D" w14:textId="77777777" w:rsidR="00121FF0" w:rsidRPr="00EF07DA" w:rsidRDefault="00121FF0" w:rsidP="009554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07DA">
              <w:rPr>
                <w:rFonts w:ascii="Times New Roman" w:hAnsi="Times New Roman" w:cs="Times New Roman"/>
                <w:sz w:val="24"/>
                <w:szCs w:val="24"/>
              </w:rPr>
              <w:t>0.434</w:t>
            </w:r>
          </w:p>
        </w:tc>
      </w:tr>
      <w:tr w:rsidR="00121FF0" w:rsidRPr="00EF07DA" w14:paraId="753A48A8" w14:textId="77777777" w:rsidTr="00EF07DA">
        <w:tc>
          <w:tcPr>
            <w:cnfStyle w:val="001000000000" w:firstRow="0" w:lastRow="0" w:firstColumn="1" w:lastColumn="0" w:oddVBand="0" w:evenVBand="0" w:oddHBand="0" w:evenHBand="0" w:firstRowFirstColumn="0" w:firstRowLastColumn="0" w:lastRowFirstColumn="0" w:lastRowLastColumn="0"/>
            <w:tcW w:w="2297" w:type="dxa"/>
          </w:tcPr>
          <w:p w14:paraId="79281A9A" w14:textId="77777777" w:rsidR="00121FF0" w:rsidRPr="00EF07DA" w:rsidRDefault="00121FF0" w:rsidP="0095545D">
            <w:pPr>
              <w:rPr>
                <w:rFonts w:ascii="Times New Roman" w:hAnsi="Times New Roman" w:cs="Times New Roman"/>
                <w:b w:val="0"/>
                <w:bCs w:val="0"/>
                <w:sz w:val="24"/>
                <w:szCs w:val="24"/>
              </w:rPr>
            </w:pPr>
            <w:r w:rsidRPr="00EF07DA">
              <w:rPr>
                <w:rFonts w:ascii="Times New Roman" w:hAnsi="Times New Roman" w:cs="Times New Roman"/>
                <w:b w:val="0"/>
                <w:bCs w:val="0"/>
                <w:sz w:val="24"/>
                <w:szCs w:val="24"/>
              </w:rPr>
              <w:t>datos20$edad</w:t>
            </w:r>
          </w:p>
        </w:tc>
        <w:tc>
          <w:tcPr>
            <w:tcW w:w="2207" w:type="dxa"/>
          </w:tcPr>
          <w:p w14:paraId="12918DA5" w14:textId="77777777" w:rsidR="00121FF0" w:rsidRPr="00EF07DA" w:rsidRDefault="00121FF0" w:rsidP="009554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F07DA">
              <w:rPr>
                <w:rFonts w:ascii="Times New Roman" w:hAnsi="Times New Roman" w:cs="Times New Roman"/>
                <w:sz w:val="24"/>
                <w:szCs w:val="24"/>
              </w:rPr>
              <w:t>0.156627</w:t>
            </w:r>
          </w:p>
        </w:tc>
        <w:tc>
          <w:tcPr>
            <w:tcW w:w="2207" w:type="dxa"/>
          </w:tcPr>
          <w:p w14:paraId="74F3A49E" w14:textId="77777777" w:rsidR="00121FF0" w:rsidRPr="00EF07DA" w:rsidRDefault="00121FF0" w:rsidP="009554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F07DA">
              <w:rPr>
                <w:rFonts w:ascii="Times New Roman" w:hAnsi="Times New Roman" w:cs="Times New Roman"/>
                <w:sz w:val="24"/>
                <w:szCs w:val="24"/>
              </w:rPr>
              <w:t>0612584</w:t>
            </w:r>
          </w:p>
        </w:tc>
        <w:tc>
          <w:tcPr>
            <w:tcW w:w="756" w:type="dxa"/>
          </w:tcPr>
          <w:p w14:paraId="41FF2BA6" w14:textId="77777777" w:rsidR="00121FF0" w:rsidRPr="00EF07DA" w:rsidRDefault="00121FF0" w:rsidP="009554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F07DA">
              <w:rPr>
                <w:rFonts w:ascii="Times New Roman" w:hAnsi="Times New Roman" w:cs="Times New Roman"/>
                <w:sz w:val="24"/>
                <w:szCs w:val="24"/>
              </w:rPr>
              <w:t>0.434</w:t>
            </w:r>
          </w:p>
        </w:tc>
      </w:tr>
      <w:tr w:rsidR="00121FF0" w:rsidRPr="00EF07DA" w14:paraId="08BA88FE" w14:textId="77777777" w:rsidTr="00EF0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Borders>
              <w:top w:val="none" w:sz="0" w:space="0" w:color="auto"/>
              <w:bottom w:val="none" w:sz="0" w:space="0" w:color="auto"/>
            </w:tcBorders>
          </w:tcPr>
          <w:p w14:paraId="58024E90" w14:textId="77777777" w:rsidR="00121FF0" w:rsidRPr="00EF07DA" w:rsidRDefault="00121FF0" w:rsidP="0095545D">
            <w:pPr>
              <w:rPr>
                <w:rFonts w:ascii="Times New Roman" w:hAnsi="Times New Roman" w:cs="Times New Roman"/>
                <w:b w:val="0"/>
                <w:bCs w:val="0"/>
                <w:sz w:val="24"/>
                <w:szCs w:val="24"/>
              </w:rPr>
            </w:pPr>
            <w:r w:rsidRPr="00EF07DA">
              <w:rPr>
                <w:rFonts w:ascii="Times New Roman" w:hAnsi="Times New Roman" w:cs="Times New Roman"/>
                <w:b w:val="0"/>
                <w:bCs w:val="0"/>
                <w:sz w:val="24"/>
                <w:szCs w:val="24"/>
              </w:rPr>
              <w:t>datos20$parejas</w:t>
            </w:r>
          </w:p>
        </w:tc>
        <w:tc>
          <w:tcPr>
            <w:tcW w:w="2207" w:type="dxa"/>
            <w:tcBorders>
              <w:top w:val="none" w:sz="0" w:space="0" w:color="auto"/>
              <w:bottom w:val="none" w:sz="0" w:space="0" w:color="auto"/>
            </w:tcBorders>
          </w:tcPr>
          <w:p w14:paraId="6B8CDC20" w14:textId="77777777" w:rsidR="00121FF0" w:rsidRPr="00EF07DA" w:rsidRDefault="00121FF0" w:rsidP="009554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07DA">
              <w:rPr>
                <w:rFonts w:ascii="Times New Roman" w:hAnsi="Times New Roman" w:cs="Times New Roman"/>
                <w:sz w:val="24"/>
                <w:szCs w:val="24"/>
              </w:rPr>
              <w:t>0.155342</w:t>
            </w:r>
          </w:p>
        </w:tc>
        <w:tc>
          <w:tcPr>
            <w:tcW w:w="2207" w:type="dxa"/>
            <w:tcBorders>
              <w:top w:val="none" w:sz="0" w:space="0" w:color="auto"/>
              <w:bottom w:val="none" w:sz="0" w:space="0" w:color="auto"/>
            </w:tcBorders>
          </w:tcPr>
          <w:p w14:paraId="15E5B475" w14:textId="77777777" w:rsidR="00121FF0" w:rsidRPr="00EF07DA" w:rsidRDefault="00121FF0" w:rsidP="009554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07DA">
              <w:rPr>
                <w:rFonts w:ascii="Times New Roman" w:hAnsi="Times New Roman" w:cs="Times New Roman"/>
                <w:sz w:val="24"/>
                <w:szCs w:val="24"/>
              </w:rPr>
              <w:t>0.655322</w:t>
            </w:r>
          </w:p>
        </w:tc>
        <w:tc>
          <w:tcPr>
            <w:tcW w:w="756" w:type="dxa"/>
            <w:tcBorders>
              <w:top w:val="none" w:sz="0" w:space="0" w:color="auto"/>
              <w:bottom w:val="none" w:sz="0" w:space="0" w:color="auto"/>
            </w:tcBorders>
          </w:tcPr>
          <w:p w14:paraId="2848B7A9" w14:textId="77777777" w:rsidR="00121FF0" w:rsidRPr="00EF07DA" w:rsidRDefault="00121FF0" w:rsidP="009554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07DA">
              <w:rPr>
                <w:rFonts w:ascii="Times New Roman" w:hAnsi="Times New Roman" w:cs="Times New Roman"/>
                <w:sz w:val="24"/>
                <w:szCs w:val="24"/>
              </w:rPr>
              <w:t>0.418</w:t>
            </w:r>
          </w:p>
        </w:tc>
      </w:tr>
      <w:tr w:rsidR="00121FF0" w:rsidRPr="00EF07DA" w14:paraId="2BEAC8B8" w14:textId="77777777" w:rsidTr="00EF07DA">
        <w:tc>
          <w:tcPr>
            <w:cnfStyle w:val="001000000000" w:firstRow="0" w:lastRow="0" w:firstColumn="1" w:lastColumn="0" w:oddVBand="0" w:evenVBand="0" w:oddHBand="0" w:evenHBand="0" w:firstRowFirstColumn="0" w:firstRowLastColumn="0" w:lastRowFirstColumn="0" w:lastRowLastColumn="0"/>
            <w:tcW w:w="2297" w:type="dxa"/>
          </w:tcPr>
          <w:p w14:paraId="77262D65" w14:textId="77777777" w:rsidR="00121FF0" w:rsidRPr="00EF07DA" w:rsidRDefault="00121FF0" w:rsidP="0095545D">
            <w:pPr>
              <w:rPr>
                <w:rFonts w:ascii="Times New Roman" w:hAnsi="Times New Roman" w:cs="Times New Roman"/>
                <w:b w:val="0"/>
                <w:bCs w:val="0"/>
                <w:sz w:val="24"/>
                <w:szCs w:val="24"/>
              </w:rPr>
            </w:pPr>
            <w:r w:rsidRPr="00EF07DA">
              <w:rPr>
                <w:rFonts w:ascii="Times New Roman" w:hAnsi="Times New Roman" w:cs="Times New Roman"/>
                <w:b w:val="0"/>
                <w:bCs w:val="0"/>
                <w:sz w:val="24"/>
                <w:szCs w:val="24"/>
              </w:rPr>
              <w:t>datos20$ecivil</w:t>
            </w:r>
          </w:p>
        </w:tc>
        <w:tc>
          <w:tcPr>
            <w:tcW w:w="2207" w:type="dxa"/>
          </w:tcPr>
          <w:p w14:paraId="0EA87394" w14:textId="77777777" w:rsidR="00121FF0" w:rsidRPr="00EF07DA" w:rsidRDefault="00121FF0" w:rsidP="009554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F07DA">
              <w:rPr>
                <w:rFonts w:ascii="Times New Roman" w:hAnsi="Times New Roman" w:cs="Times New Roman"/>
                <w:sz w:val="24"/>
                <w:szCs w:val="24"/>
              </w:rPr>
              <w:t>-0.000863</w:t>
            </w:r>
          </w:p>
        </w:tc>
        <w:tc>
          <w:tcPr>
            <w:tcW w:w="2207" w:type="dxa"/>
          </w:tcPr>
          <w:p w14:paraId="6F66C037" w14:textId="77777777" w:rsidR="00121FF0" w:rsidRPr="00EF07DA" w:rsidRDefault="00121FF0" w:rsidP="009554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F07DA">
              <w:rPr>
                <w:rFonts w:ascii="Times New Roman" w:hAnsi="Times New Roman" w:cs="Times New Roman"/>
                <w:sz w:val="24"/>
                <w:szCs w:val="24"/>
              </w:rPr>
              <w:t>0.000024</w:t>
            </w:r>
          </w:p>
        </w:tc>
        <w:tc>
          <w:tcPr>
            <w:tcW w:w="756" w:type="dxa"/>
          </w:tcPr>
          <w:p w14:paraId="53E8FACF" w14:textId="77777777" w:rsidR="00121FF0" w:rsidRPr="00EF07DA" w:rsidRDefault="00121FF0" w:rsidP="009554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F07DA">
              <w:rPr>
                <w:rFonts w:ascii="Times New Roman" w:hAnsi="Times New Roman" w:cs="Times New Roman"/>
                <w:sz w:val="24"/>
                <w:szCs w:val="24"/>
              </w:rPr>
              <w:t>0.996</w:t>
            </w:r>
          </w:p>
        </w:tc>
      </w:tr>
      <w:tr w:rsidR="00121FF0" w:rsidRPr="00EF07DA" w14:paraId="1CABC9B4" w14:textId="77777777" w:rsidTr="00EF07DA">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297" w:type="dxa"/>
            <w:tcBorders>
              <w:top w:val="none" w:sz="0" w:space="0" w:color="auto"/>
              <w:bottom w:val="none" w:sz="0" w:space="0" w:color="auto"/>
            </w:tcBorders>
          </w:tcPr>
          <w:p w14:paraId="6922F56F" w14:textId="77777777" w:rsidR="00121FF0" w:rsidRPr="00EF07DA" w:rsidRDefault="00121FF0" w:rsidP="0095545D">
            <w:pPr>
              <w:rPr>
                <w:rFonts w:ascii="Times New Roman" w:hAnsi="Times New Roman" w:cs="Times New Roman"/>
                <w:b w:val="0"/>
                <w:bCs w:val="0"/>
                <w:sz w:val="24"/>
                <w:szCs w:val="24"/>
              </w:rPr>
            </w:pPr>
            <w:r w:rsidRPr="00EF07DA">
              <w:rPr>
                <w:rFonts w:ascii="Times New Roman" w:hAnsi="Times New Roman" w:cs="Times New Roman"/>
                <w:b w:val="0"/>
                <w:bCs w:val="0"/>
                <w:sz w:val="24"/>
                <w:szCs w:val="24"/>
              </w:rPr>
              <w:t>GLOBAL</w:t>
            </w:r>
          </w:p>
        </w:tc>
        <w:tc>
          <w:tcPr>
            <w:tcW w:w="2207" w:type="dxa"/>
            <w:tcBorders>
              <w:top w:val="none" w:sz="0" w:space="0" w:color="auto"/>
              <w:bottom w:val="none" w:sz="0" w:space="0" w:color="auto"/>
            </w:tcBorders>
          </w:tcPr>
          <w:p w14:paraId="7D2EA52C" w14:textId="77777777" w:rsidR="00121FF0" w:rsidRPr="00EF07DA" w:rsidRDefault="00121FF0" w:rsidP="009554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07DA">
              <w:rPr>
                <w:rFonts w:ascii="Times New Roman" w:hAnsi="Times New Roman" w:cs="Times New Roman"/>
                <w:sz w:val="24"/>
                <w:szCs w:val="24"/>
              </w:rPr>
              <w:t>NA</w:t>
            </w:r>
          </w:p>
        </w:tc>
        <w:tc>
          <w:tcPr>
            <w:tcW w:w="2207" w:type="dxa"/>
            <w:tcBorders>
              <w:top w:val="none" w:sz="0" w:space="0" w:color="auto"/>
              <w:bottom w:val="none" w:sz="0" w:space="0" w:color="auto"/>
            </w:tcBorders>
          </w:tcPr>
          <w:p w14:paraId="018380E0" w14:textId="77777777" w:rsidR="00121FF0" w:rsidRPr="00EF07DA" w:rsidRDefault="00121FF0" w:rsidP="009554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07DA">
              <w:rPr>
                <w:rFonts w:ascii="Times New Roman" w:hAnsi="Times New Roman" w:cs="Times New Roman"/>
                <w:sz w:val="24"/>
                <w:szCs w:val="24"/>
              </w:rPr>
              <w:t>1.518387</w:t>
            </w:r>
          </w:p>
        </w:tc>
        <w:tc>
          <w:tcPr>
            <w:tcW w:w="756" w:type="dxa"/>
            <w:tcBorders>
              <w:top w:val="none" w:sz="0" w:space="0" w:color="auto"/>
              <w:bottom w:val="none" w:sz="0" w:space="0" w:color="auto"/>
            </w:tcBorders>
          </w:tcPr>
          <w:p w14:paraId="2CF3B677" w14:textId="77777777" w:rsidR="00121FF0" w:rsidRPr="00EF07DA" w:rsidRDefault="00121FF0" w:rsidP="009554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07DA">
              <w:rPr>
                <w:rFonts w:ascii="Times New Roman" w:hAnsi="Times New Roman" w:cs="Times New Roman"/>
                <w:sz w:val="24"/>
                <w:szCs w:val="24"/>
              </w:rPr>
              <w:t>0.823</w:t>
            </w:r>
          </w:p>
        </w:tc>
      </w:tr>
    </w:tbl>
    <w:p w14:paraId="3FC8A17F" w14:textId="3629CBD7" w:rsidR="00AB330B" w:rsidRPr="00ED33FF" w:rsidRDefault="00AB330B" w:rsidP="00C12323">
      <w:pPr>
        <w:spacing w:line="360" w:lineRule="auto"/>
        <w:jc w:val="both"/>
        <w:rPr>
          <w:rFonts w:ascii="Times New Roman" w:hAnsi="Times New Roman" w:cs="Times New Roman"/>
          <w:sz w:val="24"/>
          <w:szCs w:val="24"/>
        </w:rPr>
      </w:pPr>
      <w:bookmarkStart w:id="5" w:name="_Hlk54793331"/>
    </w:p>
    <w:p w14:paraId="7C7DC3D4" w14:textId="77D9D5A9" w:rsidR="0095545D" w:rsidRPr="00ED33FF" w:rsidRDefault="0095545D" w:rsidP="00EF07DA">
      <w:pPr>
        <w:spacing w:after="0" w:line="360" w:lineRule="auto"/>
        <w:jc w:val="center"/>
        <w:rPr>
          <w:rFonts w:ascii="Times New Roman" w:hAnsi="Times New Roman" w:cs="Times New Roman"/>
          <w:sz w:val="24"/>
          <w:szCs w:val="24"/>
        </w:rPr>
      </w:pPr>
      <w:r w:rsidRPr="00ED33FF">
        <w:rPr>
          <w:rFonts w:ascii="Times New Roman" w:hAnsi="Times New Roman" w:cs="Times New Roman"/>
          <w:sz w:val="24"/>
          <w:szCs w:val="24"/>
        </w:rPr>
        <w:t>Fuente: Elaboración propia</w:t>
      </w:r>
    </w:p>
    <w:p w14:paraId="4958AC89" w14:textId="24F60CD8" w:rsidR="00355C51" w:rsidRPr="00ED33FF" w:rsidRDefault="00E74EB7" w:rsidP="00205F0D">
      <w:pPr>
        <w:spacing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B930ED" w:rsidRPr="00ED33FF">
        <w:rPr>
          <w:rFonts w:ascii="Times New Roman" w:hAnsi="Times New Roman" w:cs="Times New Roman"/>
          <w:sz w:val="24"/>
          <w:szCs w:val="24"/>
        </w:rPr>
        <w:t xml:space="preserve">El efecto de las </w:t>
      </w:r>
      <w:r w:rsidR="00431020" w:rsidRPr="00ED33FF">
        <w:rPr>
          <w:rFonts w:ascii="Times New Roman" w:hAnsi="Times New Roman" w:cs="Times New Roman"/>
          <w:sz w:val="24"/>
          <w:szCs w:val="24"/>
        </w:rPr>
        <w:t>covariables</w:t>
      </w:r>
      <w:r w:rsidR="00B930ED" w:rsidRPr="00ED33FF">
        <w:rPr>
          <w:rFonts w:ascii="Times New Roman" w:hAnsi="Times New Roman" w:cs="Times New Roman"/>
          <w:sz w:val="24"/>
          <w:szCs w:val="24"/>
        </w:rPr>
        <w:t xml:space="preserve"> </w:t>
      </w:r>
      <w:r w:rsidR="00B930ED" w:rsidRPr="00594F1D">
        <w:rPr>
          <w:rFonts w:ascii="Times New Roman" w:hAnsi="Times New Roman" w:cs="Times New Roman"/>
          <w:i/>
          <w:sz w:val="24"/>
          <w:szCs w:val="24"/>
        </w:rPr>
        <w:t>escolaridad</w:t>
      </w:r>
      <w:r w:rsidR="00B930ED" w:rsidRPr="00ED33FF">
        <w:rPr>
          <w:rFonts w:ascii="Times New Roman" w:hAnsi="Times New Roman" w:cs="Times New Roman"/>
          <w:sz w:val="24"/>
          <w:szCs w:val="24"/>
        </w:rPr>
        <w:t xml:space="preserve">, </w:t>
      </w:r>
      <w:r w:rsidR="0068156A" w:rsidRPr="00594F1D">
        <w:rPr>
          <w:rFonts w:ascii="Times New Roman" w:hAnsi="Times New Roman" w:cs="Times New Roman"/>
          <w:i/>
          <w:sz w:val="24"/>
          <w:szCs w:val="24"/>
        </w:rPr>
        <w:t>estad</w:t>
      </w:r>
      <w:r w:rsidR="003A5FCF" w:rsidRPr="00594F1D">
        <w:rPr>
          <w:rFonts w:ascii="Times New Roman" w:hAnsi="Times New Roman" w:cs="Times New Roman"/>
          <w:i/>
          <w:sz w:val="24"/>
          <w:szCs w:val="24"/>
        </w:rPr>
        <w:t>o</w:t>
      </w:r>
      <w:r w:rsidR="0068156A" w:rsidRPr="00594F1D">
        <w:rPr>
          <w:rFonts w:ascii="Times New Roman" w:hAnsi="Times New Roman" w:cs="Times New Roman"/>
          <w:i/>
          <w:sz w:val="24"/>
          <w:szCs w:val="24"/>
        </w:rPr>
        <w:t xml:space="preserve"> civil</w:t>
      </w:r>
      <w:r w:rsidR="00B930ED" w:rsidRPr="00ED33FF">
        <w:rPr>
          <w:rFonts w:ascii="Times New Roman" w:hAnsi="Times New Roman" w:cs="Times New Roman"/>
          <w:sz w:val="24"/>
          <w:szCs w:val="24"/>
        </w:rPr>
        <w:t xml:space="preserve">, </w:t>
      </w:r>
      <w:r w:rsidR="00B930ED" w:rsidRPr="00594F1D">
        <w:rPr>
          <w:rFonts w:ascii="Times New Roman" w:hAnsi="Times New Roman" w:cs="Times New Roman"/>
          <w:i/>
          <w:sz w:val="24"/>
          <w:szCs w:val="24"/>
        </w:rPr>
        <w:t>edad</w:t>
      </w:r>
      <w:r w:rsidR="00B930ED" w:rsidRPr="00ED33FF">
        <w:rPr>
          <w:rFonts w:ascii="Times New Roman" w:hAnsi="Times New Roman" w:cs="Times New Roman"/>
          <w:sz w:val="24"/>
          <w:szCs w:val="24"/>
        </w:rPr>
        <w:t xml:space="preserve"> y </w:t>
      </w:r>
      <w:r w:rsidR="00431020" w:rsidRPr="00594F1D">
        <w:rPr>
          <w:rFonts w:ascii="Times New Roman" w:hAnsi="Times New Roman" w:cs="Times New Roman"/>
          <w:i/>
          <w:sz w:val="24"/>
          <w:szCs w:val="24"/>
        </w:rPr>
        <w:t>parejas</w:t>
      </w:r>
      <w:r w:rsidR="00B930ED" w:rsidRPr="00ED33FF">
        <w:rPr>
          <w:rFonts w:ascii="Times New Roman" w:hAnsi="Times New Roman" w:cs="Times New Roman"/>
          <w:sz w:val="24"/>
          <w:szCs w:val="24"/>
        </w:rPr>
        <w:t xml:space="preserve"> no varía en el tiempo, lo que significa el cumplimiento de riesgo constante.</w:t>
      </w:r>
      <w:bookmarkEnd w:id="5"/>
    </w:p>
    <w:p w14:paraId="0AE8AB84" w14:textId="2DD0C61D" w:rsidR="00E82738" w:rsidRDefault="00E82738" w:rsidP="00EF07DA">
      <w:pPr>
        <w:spacing w:after="0" w:line="360" w:lineRule="auto"/>
        <w:jc w:val="both"/>
        <w:rPr>
          <w:rFonts w:ascii="Times New Roman" w:hAnsi="Times New Roman" w:cs="Times New Roman"/>
          <w:sz w:val="24"/>
          <w:szCs w:val="24"/>
        </w:rPr>
      </w:pPr>
    </w:p>
    <w:p w14:paraId="3D4D20E6" w14:textId="77777777" w:rsidR="00E001BC" w:rsidRPr="00ED33FF" w:rsidRDefault="00E001BC" w:rsidP="00EF07DA">
      <w:pPr>
        <w:spacing w:after="0" w:line="360" w:lineRule="auto"/>
        <w:jc w:val="both"/>
        <w:rPr>
          <w:rFonts w:ascii="Times New Roman" w:hAnsi="Times New Roman" w:cs="Times New Roman"/>
          <w:sz w:val="24"/>
          <w:szCs w:val="24"/>
        </w:rPr>
      </w:pPr>
    </w:p>
    <w:p w14:paraId="69DFEAF2" w14:textId="3395098F" w:rsidR="000008EC" w:rsidRPr="00EF07DA" w:rsidRDefault="00997B64" w:rsidP="00EF07DA">
      <w:pPr>
        <w:spacing w:after="0" w:line="360" w:lineRule="auto"/>
        <w:jc w:val="center"/>
        <w:rPr>
          <w:rFonts w:ascii="Times New Roman" w:hAnsi="Times New Roman" w:cs="Times New Roman"/>
          <w:b/>
          <w:sz w:val="32"/>
          <w:szCs w:val="32"/>
        </w:rPr>
      </w:pPr>
      <w:r w:rsidRPr="00EF07DA">
        <w:rPr>
          <w:rFonts w:ascii="Times New Roman" w:hAnsi="Times New Roman" w:cs="Times New Roman"/>
          <w:b/>
          <w:sz w:val="32"/>
          <w:szCs w:val="32"/>
        </w:rPr>
        <w:lastRenderedPageBreak/>
        <w:t>Discusión</w:t>
      </w:r>
    </w:p>
    <w:p w14:paraId="4EE1A5D1" w14:textId="44302FE3" w:rsidR="00D97D8C" w:rsidRPr="00ED33FF" w:rsidRDefault="00E74EB7" w:rsidP="00EF07DA">
      <w:pPr>
        <w:spacing w:after="0" w:line="360" w:lineRule="auto"/>
        <w:jc w:val="both"/>
        <w:rPr>
          <w:rFonts w:ascii="Times New Roman" w:hAnsi="Times New Roman" w:cs="Times New Roman"/>
          <w:sz w:val="24"/>
        </w:rPr>
      </w:pPr>
      <w:bookmarkStart w:id="6" w:name="_Hlk54778043"/>
      <w:r w:rsidRPr="00ED33FF">
        <w:rPr>
          <w:rFonts w:ascii="Times New Roman" w:hAnsi="Times New Roman" w:cs="Times New Roman"/>
          <w:sz w:val="24"/>
        </w:rPr>
        <w:tab/>
      </w:r>
      <w:r w:rsidR="00995438" w:rsidRPr="00ED33FF">
        <w:rPr>
          <w:rFonts w:ascii="Times New Roman" w:hAnsi="Times New Roman" w:cs="Times New Roman"/>
          <w:sz w:val="24"/>
        </w:rPr>
        <w:t>Velasco</w:t>
      </w:r>
      <w:r w:rsidR="0072114E" w:rsidRPr="00ED33FF">
        <w:rPr>
          <w:rFonts w:ascii="Times New Roman" w:hAnsi="Times New Roman" w:cs="Times New Roman"/>
          <w:sz w:val="24"/>
        </w:rPr>
        <w:t xml:space="preserve"> (2016)</w:t>
      </w:r>
      <w:r w:rsidR="00995438" w:rsidRPr="00ED33FF">
        <w:rPr>
          <w:rFonts w:ascii="Times New Roman" w:hAnsi="Times New Roman" w:cs="Times New Roman"/>
          <w:sz w:val="24"/>
        </w:rPr>
        <w:t xml:space="preserve"> </w:t>
      </w:r>
      <w:r w:rsidR="00594F1D">
        <w:rPr>
          <w:rFonts w:ascii="Times New Roman" w:hAnsi="Times New Roman" w:cs="Times New Roman"/>
          <w:sz w:val="24"/>
        </w:rPr>
        <w:t xml:space="preserve">afirma </w:t>
      </w:r>
      <w:r w:rsidR="0072114E" w:rsidRPr="00ED33FF">
        <w:rPr>
          <w:rFonts w:ascii="Times New Roman" w:hAnsi="Times New Roman" w:cs="Times New Roman"/>
          <w:sz w:val="24"/>
        </w:rPr>
        <w:t xml:space="preserve">que </w:t>
      </w:r>
      <w:r w:rsidR="00205B80" w:rsidRPr="00ED33FF">
        <w:rPr>
          <w:rFonts w:ascii="Times New Roman" w:hAnsi="Times New Roman" w:cs="Times New Roman"/>
          <w:sz w:val="24"/>
        </w:rPr>
        <w:t>“</w:t>
      </w:r>
      <w:r w:rsidR="0072114E" w:rsidRPr="00ED33FF">
        <w:rPr>
          <w:rFonts w:ascii="Times New Roman" w:hAnsi="Times New Roman" w:cs="Times New Roman"/>
          <w:sz w:val="24"/>
        </w:rPr>
        <w:t>e</w:t>
      </w:r>
      <w:r w:rsidR="00391CD3" w:rsidRPr="00ED33FF">
        <w:rPr>
          <w:rFonts w:ascii="Times New Roman" w:hAnsi="Times New Roman" w:cs="Times New Roman"/>
          <w:sz w:val="24"/>
        </w:rPr>
        <w:t>l modelo de Cox define el carácter de las relaciones existentes entre las variables consideradas con respecto a las situaciones causa</w:t>
      </w:r>
      <w:r w:rsidR="00594F1D">
        <w:rPr>
          <w:rFonts w:ascii="Times New Roman" w:hAnsi="Times New Roman" w:cs="Times New Roman"/>
          <w:sz w:val="24"/>
        </w:rPr>
        <w:t>-</w:t>
      </w:r>
      <w:r w:rsidR="00391CD3" w:rsidRPr="00ED33FF">
        <w:rPr>
          <w:rFonts w:ascii="Times New Roman" w:hAnsi="Times New Roman" w:cs="Times New Roman"/>
          <w:sz w:val="24"/>
        </w:rPr>
        <w:t>efecto</w:t>
      </w:r>
      <w:r w:rsidR="00205B80" w:rsidRPr="00ED33FF">
        <w:rPr>
          <w:rFonts w:ascii="Times New Roman" w:hAnsi="Times New Roman" w:cs="Times New Roman"/>
          <w:sz w:val="24"/>
        </w:rPr>
        <w:t>”</w:t>
      </w:r>
      <w:r w:rsidR="00594F1D">
        <w:rPr>
          <w:rFonts w:ascii="Times New Roman" w:hAnsi="Times New Roman" w:cs="Times New Roman"/>
          <w:sz w:val="24"/>
        </w:rPr>
        <w:t xml:space="preserve"> (</w:t>
      </w:r>
      <w:r w:rsidR="00594F1D" w:rsidRPr="00ED33FF">
        <w:rPr>
          <w:rFonts w:ascii="Times New Roman" w:hAnsi="Times New Roman" w:cs="Times New Roman"/>
          <w:sz w:val="24"/>
        </w:rPr>
        <w:t>p.</w:t>
      </w:r>
      <w:r w:rsidR="00594F1D">
        <w:rPr>
          <w:rFonts w:ascii="Times New Roman" w:hAnsi="Times New Roman" w:cs="Times New Roman"/>
          <w:sz w:val="24"/>
        </w:rPr>
        <w:t xml:space="preserve"> </w:t>
      </w:r>
      <w:r w:rsidR="00594F1D" w:rsidRPr="00ED33FF">
        <w:rPr>
          <w:rFonts w:ascii="Times New Roman" w:hAnsi="Times New Roman" w:cs="Times New Roman"/>
          <w:sz w:val="24"/>
        </w:rPr>
        <w:t>13</w:t>
      </w:r>
      <w:r w:rsidR="00594F1D">
        <w:rPr>
          <w:rFonts w:ascii="Times New Roman" w:hAnsi="Times New Roman" w:cs="Times New Roman"/>
          <w:sz w:val="24"/>
        </w:rPr>
        <w:t>)</w:t>
      </w:r>
      <w:r w:rsidR="0072114E" w:rsidRPr="00ED33FF">
        <w:rPr>
          <w:rFonts w:ascii="Times New Roman" w:hAnsi="Times New Roman" w:cs="Times New Roman"/>
          <w:sz w:val="24"/>
        </w:rPr>
        <w:t>.</w:t>
      </w:r>
      <w:r w:rsidR="00594F1D">
        <w:rPr>
          <w:rFonts w:ascii="Times New Roman" w:hAnsi="Times New Roman" w:cs="Times New Roman"/>
          <w:sz w:val="24"/>
        </w:rPr>
        <w:t xml:space="preserve"> </w:t>
      </w:r>
      <w:r w:rsidR="00391CD3" w:rsidRPr="00ED33FF">
        <w:rPr>
          <w:rFonts w:ascii="Times New Roman" w:hAnsi="Times New Roman" w:cs="Times New Roman"/>
          <w:sz w:val="24"/>
        </w:rPr>
        <w:t xml:space="preserve">En este análisis revisamos el efecto de tener diabetes o no padecer </w:t>
      </w:r>
      <w:r w:rsidR="00654DC1" w:rsidRPr="00ED33FF">
        <w:rPr>
          <w:rFonts w:ascii="Times New Roman" w:hAnsi="Times New Roman" w:cs="Times New Roman"/>
          <w:sz w:val="24"/>
        </w:rPr>
        <w:t>diabetes,</w:t>
      </w:r>
      <w:r w:rsidR="00391CD3" w:rsidRPr="00ED33FF">
        <w:rPr>
          <w:rFonts w:ascii="Times New Roman" w:hAnsi="Times New Roman" w:cs="Times New Roman"/>
          <w:sz w:val="24"/>
        </w:rPr>
        <w:t xml:space="preserve"> así como </w:t>
      </w:r>
      <w:r w:rsidR="00303ED9" w:rsidRPr="00ED33FF">
        <w:rPr>
          <w:rFonts w:ascii="Times New Roman" w:hAnsi="Times New Roman" w:cs="Times New Roman"/>
          <w:sz w:val="24"/>
        </w:rPr>
        <w:t xml:space="preserve">el nivel de </w:t>
      </w:r>
      <w:r w:rsidR="00391CD3" w:rsidRPr="00ED33FF">
        <w:rPr>
          <w:rFonts w:ascii="Times New Roman" w:hAnsi="Times New Roman" w:cs="Times New Roman"/>
          <w:sz w:val="24"/>
        </w:rPr>
        <w:t xml:space="preserve">la </w:t>
      </w:r>
      <w:r w:rsidR="00654DC1" w:rsidRPr="00ED33FF">
        <w:rPr>
          <w:rFonts w:ascii="Times New Roman" w:hAnsi="Times New Roman" w:cs="Times New Roman"/>
          <w:sz w:val="24"/>
        </w:rPr>
        <w:t xml:space="preserve">escolaridad, </w:t>
      </w:r>
      <w:r w:rsidR="00391CD3" w:rsidRPr="00ED33FF">
        <w:rPr>
          <w:rFonts w:ascii="Times New Roman" w:hAnsi="Times New Roman" w:cs="Times New Roman"/>
          <w:sz w:val="24"/>
        </w:rPr>
        <w:t xml:space="preserve">factores que distinguen a dos grupos con el hecho común de padecer </w:t>
      </w:r>
      <w:proofErr w:type="spellStart"/>
      <w:r w:rsidR="00391CD3" w:rsidRPr="00ED33FF">
        <w:rPr>
          <w:rFonts w:ascii="Times New Roman" w:hAnsi="Times New Roman" w:cs="Times New Roman"/>
          <w:sz w:val="24"/>
        </w:rPr>
        <w:t>Ca</w:t>
      </w:r>
      <w:r w:rsidR="00594F1D">
        <w:rPr>
          <w:rFonts w:ascii="Times New Roman" w:hAnsi="Times New Roman" w:cs="Times New Roman"/>
          <w:sz w:val="24"/>
        </w:rPr>
        <w:t>c</w:t>
      </w:r>
      <w:r w:rsidR="00391CD3" w:rsidRPr="00ED33FF">
        <w:rPr>
          <w:rFonts w:ascii="Times New Roman" w:hAnsi="Times New Roman" w:cs="Times New Roman"/>
          <w:sz w:val="24"/>
        </w:rPr>
        <w:t>u</w:t>
      </w:r>
      <w:proofErr w:type="spellEnd"/>
      <w:r w:rsidR="00594F1D">
        <w:rPr>
          <w:rFonts w:ascii="Times New Roman" w:hAnsi="Times New Roman" w:cs="Times New Roman"/>
          <w:sz w:val="24"/>
        </w:rPr>
        <w:t>; a</w:t>
      </w:r>
      <w:r w:rsidR="00AA3B5B" w:rsidRPr="00ED33FF">
        <w:rPr>
          <w:rFonts w:ascii="Times New Roman" w:hAnsi="Times New Roman" w:cs="Times New Roman"/>
          <w:sz w:val="24"/>
        </w:rPr>
        <w:t xml:space="preserve">demás de resaltar indicadores de riesgo, se verifica mediante </w:t>
      </w:r>
      <w:r w:rsidR="00303ED9" w:rsidRPr="00ED33FF">
        <w:rPr>
          <w:rFonts w:ascii="Times New Roman" w:hAnsi="Times New Roman" w:cs="Times New Roman"/>
          <w:sz w:val="24"/>
        </w:rPr>
        <w:t>la evaluación de contrastes para verificación de parámetros y</w:t>
      </w:r>
      <w:r w:rsidR="003B1986" w:rsidRPr="00ED33FF">
        <w:rPr>
          <w:rFonts w:ascii="Times New Roman" w:hAnsi="Times New Roman" w:cs="Times New Roman"/>
          <w:sz w:val="24"/>
        </w:rPr>
        <w:t xml:space="preserve"> los supuestos del modelo</w:t>
      </w:r>
      <w:r w:rsidR="00AA3B5B" w:rsidRPr="00ED33FF">
        <w:rPr>
          <w:rFonts w:ascii="Times New Roman" w:hAnsi="Times New Roman" w:cs="Times New Roman"/>
          <w:sz w:val="24"/>
        </w:rPr>
        <w:t xml:space="preserve"> que pueden plantear distintas condiciones de las pacientes,</w:t>
      </w:r>
      <w:r w:rsidR="00812BC7" w:rsidRPr="00ED33FF">
        <w:rPr>
          <w:rFonts w:ascii="Times New Roman" w:hAnsi="Times New Roman" w:cs="Times New Roman"/>
          <w:sz w:val="24"/>
        </w:rPr>
        <w:t xml:space="preserve"> </w:t>
      </w:r>
      <w:r w:rsidR="00594F1D">
        <w:rPr>
          <w:rFonts w:ascii="Times New Roman" w:hAnsi="Times New Roman" w:cs="Times New Roman"/>
          <w:sz w:val="24"/>
        </w:rPr>
        <w:t xml:space="preserve">y </w:t>
      </w:r>
      <w:r w:rsidR="00812BC7" w:rsidRPr="00ED33FF">
        <w:rPr>
          <w:rFonts w:ascii="Times New Roman" w:hAnsi="Times New Roman" w:cs="Times New Roman"/>
          <w:sz w:val="24"/>
        </w:rPr>
        <w:t xml:space="preserve">se distingue </w:t>
      </w:r>
      <w:r w:rsidR="00594F1D">
        <w:rPr>
          <w:rFonts w:ascii="Times New Roman" w:hAnsi="Times New Roman" w:cs="Times New Roman"/>
          <w:sz w:val="24"/>
        </w:rPr>
        <w:t xml:space="preserve">la </w:t>
      </w:r>
      <w:r w:rsidR="00812BC7" w:rsidRPr="00ED33FF">
        <w:rPr>
          <w:rFonts w:ascii="Times New Roman" w:hAnsi="Times New Roman" w:cs="Times New Roman"/>
          <w:sz w:val="24"/>
        </w:rPr>
        <w:t xml:space="preserve">diferencia en los tiempos de supervivencia entre los grupos de </w:t>
      </w:r>
      <w:r w:rsidR="00091A66" w:rsidRPr="00ED33FF">
        <w:rPr>
          <w:rFonts w:ascii="Times New Roman" w:hAnsi="Times New Roman" w:cs="Times New Roman"/>
          <w:sz w:val="24"/>
        </w:rPr>
        <w:t>mujeres</w:t>
      </w:r>
      <w:r w:rsidR="00812BC7" w:rsidRPr="00ED33FF">
        <w:rPr>
          <w:rFonts w:ascii="Times New Roman" w:hAnsi="Times New Roman" w:cs="Times New Roman"/>
          <w:sz w:val="24"/>
        </w:rPr>
        <w:t xml:space="preserve"> que padecen diabetes y las que no, indicado por el parámetro Score log</w:t>
      </w:r>
      <w:r w:rsidR="00594F1D">
        <w:rPr>
          <w:rFonts w:ascii="Times New Roman" w:hAnsi="Times New Roman" w:cs="Times New Roman"/>
          <w:sz w:val="24"/>
        </w:rPr>
        <w:t>-</w:t>
      </w:r>
      <w:proofErr w:type="spellStart"/>
      <w:r w:rsidR="00812BC7" w:rsidRPr="00ED33FF">
        <w:rPr>
          <w:rFonts w:ascii="Times New Roman" w:hAnsi="Times New Roman" w:cs="Times New Roman"/>
          <w:sz w:val="24"/>
        </w:rPr>
        <w:t>rank</w:t>
      </w:r>
      <w:proofErr w:type="spellEnd"/>
      <w:r w:rsidR="00594F1D">
        <w:rPr>
          <w:rFonts w:ascii="Times New Roman" w:hAnsi="Times New Roman" w:cs="Times New Roman"/>
          <w:sz w:val="24"/>
        </w:rPr>
        <w:t>.</w:t>
      </w:r>
      <w:r w:rsidR="00812BC7" w:rsidRPr="00ED33FF">
        <w:rPr>
          <w:rFonts w:ascii="Times New Roman" w:hAnsi="Times New Roman" w:cs="Times New Roman"/>
          <w:sz w:val="24"/>
        </w:rPr>
        <w:t xml:space="preserve"> </w:t>
      </w:r>
      <w:r w:rsidR="00594F1D">
        <w:rPr>
          <w:rFonts w:ascii="Times New Roman" w:hAnsi="Times New Roman" w:cs="Times New Roman"/>
          <w:sz w:val="24"/>
        </w:rPr>
        <w:t xml:space="preserve">Asimismo, </w:t>
      </w:r>
      <w:r w:rsidR="00812BC7" w:rsidRPr="00ED33FF">
        <w:rPr>
          <w:rFonts w:ascii="Times New Roman" w:hAnsi="Times New Roman" w:cs="Times New Roman"/>
          <w:sz w:val="24"/>
        </w:rPr>
        <w:t>se verific</w:t>
      </w:r>
      <w:r w:rsidR="00594F1D">
        <w:rPr>
          <w:rFonts w:ascii="Times New Roman" w:hAnsi="Times New Roman" w:cs="Times New Roman"/>
          <w:sz w:val="24"/>
        </w:rPr>
        <w:t>ó</w:t>
      </w:r>
      <w:r w:rsidR="00812BC7" w:rsidRPr="00ED33FF">
        <w:rPr>
          <w:rFonts w:ascii="Times New Roman" w:hAnsi="Times New Roman" w:cs="Times New Roman"/>
          <w:sz w:val="24"/>
        </w:rPr>
        <w:t xml:space="preserve"> que los factores son independientes unos de otros a través de</w:t>
      </w:r>
      <w:r w:rsidR="003B1986" w:rsidRPr="00ED33FF">
        <w:rPr>
          <w:rFonts w:ascii="Times New Roman" w:hAnsi="Times New Roman" w:cs="Times New Roman"/>
          <w:sz w:val="24"/>
        </w:rPr>
        <w:t xml:space="preserve"> </w:t>
      </w:r>
      <w:r w:rsidR="00812BC7" w:rsidRPr="00ED33FF">
        <w:rPr>
          <w:rFonts w:ascii="Times New Roman" w:hAnsi="Times New Roman" w:cs="Times New Roman"/>
          <w:sz w:val="24"/>
        </w:rPr>
        <w:t>la razón de verosimilitud.</w:t>
      </w:r>
    </w:p>
    <w:p w14:paraId="4DA9B21C" w14:textId="5142F9D4" w:rsidR="004B25AE" w:rsidRPr="00ED33FF" w:rsidRDefault="00091A66" w:rsidP="00EF07DA">
      <w:pPr>
        <w:spacing w:after="0" w:line="360" w:lineRule="auto"/>
        <w:jc w:val="both"/>
        <w:rPr>
          <w:rFonts w:ascii="Times New Roman" w:hAnsi="Times New Roman" w:cs="Times New Roman"/>
          <w:sz w:val="24"/>
        </w:rPr>
      </w:pPr>
      <w:r w:rsidRPr="00ED33FF">
        <w:rPr>
          <w:rFonts w:ascii="Times New Roman" w:hAnsi="Times New Roman" w:cs="Times New Roman"/>
          <w:sz w:val="24"/>
        </w:rPr>
        <w:tab/>
      </w:r>
      <w:r w:rsidR="00594F1D">
        <w:rPr>
          <w:rFonts w:ascii="Times New Roman" w:hAnsi="Times New Roman" w:cs="Times New Roman"/>
          <w:sz w:val="24"/>
        </w:rPr>
        <w:t>Al respecto,</w:t>
      </w:r>
      <w:r w:rsidR="00AA3B5B" w:rsidRPr="00ED33FF">
        <w:rPr>
          <w:rFonts w:ascii="Times New Roman" w:hAnsi="Times New Roman" w:cs="Times New Roman"/>
          <w:sz w:val="24"/>
        </w:rPr>
        <w:t xml:space="preserve"> </w:t>
      </w:r>
      <w:r w:rsidR="00391CD3" w:rsidRPr="00ED33FF">
        <w:rPr>
          <w:rFonts w:ascii="Times New Roman" w:hAnsi="Times New Roman" w:cs="Times New Roman"/>
          <w:sz w:val="24"/>
        </w:rPr>
        <w:t>Pérez</w:t>
      </w:r>
      <w:r w:rsidR="00805ABD">
        <w:rPr>
          <w:rFonts w:ascii="Times New Roman" w:hAnsi="Times New Roman" w:cs="Times New Roman"/>
          <w:sz w:val="24"/>
        </w:rPr>
        <w:t>-</w:t>
      </w:r>
      <w:r w:rsidR="00391CD3" w:rsidRPr="00ED33FF">
        <w:rPr>
          <w:rFonts w:ascii="Times New Roman" w:hAnsi="Times New Roman" w:cs="Times New Roman"/>
          <w:sz w:val="24"/>
        </w:rPr>
        <w:t>Rodríguez</w:t>
      </w:r>
      <w:r w:rsidR="00B05906" w:rsidRPr="00ED33FF">
        <w:rPr>
          <w:rFonts w:ascii="Times New Roman" w:hAnsi="Times New Roman" w:cs="Times New Roman"/>
          <w:sz w:val="24"/>
        </w:rPr>
        <w:t>, Rivas-Ruiz, Palacio</w:t>
      </w:r>
      <w:r w:rsidR="00805ABD">
        <w:rPr>
          <w:rFonts w:ascii="Times New Roman" w:hAnsi="Times New Roman" w:cs="Times New Roman"/>
          <w:sz w:val="24"/>
        </w:rPr>
        <w:t>s-</w:t>
      </w:r>
      <w:r w:rsidR="00B05906" w:rsidRPr="00ED33FF">
        <w:rPr>
          <w:rFonts w:ascii="Times New Roman" w:hAnsi="Times New Roman" w:cs="Times New Roman"/>
          <w:sz w:val="24"/>
        </w:rPr>
        <w:t>Cruz y Talavera</w:t>
      </w:r>
      <w:r w:rsidR="00D736AE" w:rsidRPr="00ED33FF">
        <w:rPr>
          <w:rFonts w:ascii="Times New Roman" w:hAnsi="Times New Roman" w:cs="Times New Roman"/>
          <w:sz w:val="24"/>
        </w:rPr>
        <w:t xml:space="preserve"> (2014)</w:t>
      </w:r>
      <w:r w:rsidR="00594F1D">
        <w:rPr>
          <w:rFonts w:ascii="Times New Roman" w:hAnsi="Times New Roman" w:cs="Times New Roman"/>
          <w:sz w:val="24"/>
        </w:rPr>
        <w:t xml:space="preserve"> </w:t>
      </w:r>
      <w:r w:rsidR="00391CD3" w:rsidRPr="00ED33FF">
        <w:rPr>
          <w:rFonts w:ascii="Times New Roman" w:hAnsi="Times New Roman" w:cs="Times New Roman"/>
          <w:sz w:val="24"/>
        </w:rPr>
        <w:t>indica</w:t>
      </w:r>
      <w:r w:rsidR="00594F1D">
        <w:rPr>
          <w:rFonts w:ascii="Times New Roman" w:hAnsi="Times New Roman" w:cs="Times New Roman"/>
          <w:sz w:val="24"/>
        </w:rPr>
        <w:t>n:</w:t>
      </w:r>
    </w:p>
    <w:p w14:paraId="0C587664" w14:textId="56EDEC5F" w:rsidR="00391CD3" w:rsidRPr="00ED33FF" w:rsidRDefault="00E82738" w:rsidP="00EF07DA">
      <w:pPr>
        <w:spacing w:after="0" w:line="360" w:lineRule="auto"/>
        <w:ind w:left="1416"/>
        <w:jc w:val="both"/>
        <w:rPr>
          <w:rFonts w:ascii="Times New Roman" w:hAnsi="Times New Roman" w:cs="Times New Roman"/>
          <w:sz w:val="24"/>
        </w:rPr>
      </w:pPr>
      <w:r w:rsidRPr="00ED33FF">
        <w:rPr>
          <w:rFonts w:ascii="Times New Roman" w:hAnsi="Times New Roman" w:cs="Times New Roman"/>
          <w:sz w:val="24"/>
        </w:rPr>
        <w:t>G</w:t>
      </w:r>
      <w:r w:rsidR="00391CD3" w:rsidRPr="00ED33FF">
        <w:rPr>
          <w:rFonts w:ascii="Times New Roman" w:hAnsi="Times New Roman" w:cs="Times New Roman"/>
          <w:sz w:val="24"/>
        </w:rPr>
        <w:t>ran parte del ejercicio clínico relacionado con la atención médica la toma de decisiones implica el conocimiento del curso clínico de la enfermedad</w:t>
      </w:r>
      <w:r w:rsidR="00812BC7" w:rsidRPr="00ED33FF">
        <w:rPr>
          <w:rFonts w:ascii="Times New Roman" w:hAnsi="Times New Roman" w:cs="Times New Roman"/>
          <w:sz w:val="24"/>
        </w:rPr>
        <w:t xml:space="preserve"> y los factores que la afectan; y </w:t>
      </w:r>
      <w:r w:rsidR="00391CD3" w:rsidRPr="00ED33FF">
        <w:rPr>
          <w:rFonts w:ascii="Times New Roman" w:hAnsi="Times New Roman" w:cs="Times New Roman"/>
          <w:sz w:val="24"/>
        </w:rPr>
        <w:t>la estimación del tiempo transcurrido hasta que un evento suceda. Uno de los ejemplos más comunes es cuando un clínico desea estimar cuánto tiempo podría vivir un paciente con cáncer de pulmón con o sin tratamiento. Para realizar esta estimación se usa el método de Kaplan-Meier. Sin embargo, este método no permite plantear un modelo que tome en cuenta las distintas condiciones del paciente que pudieran modificar el desenlace, como la edad, la etapa clínica, etc. Además, asume que los grupos son homogéneos con respecto a todas las variables; por ejemplo, asume que todos los sujetos tienen la misma edad, lo cual no es necesariamente el caso de los pacientes de los cuales queremos emitir un pronóstico confiable que nos permita realizar un juicio clínico adecuado, lo que se asume como ventaja en el model</w:t>
      </w:r>
      <w:r w:rsidR="00F1336F" w:rsidRPr="00ED33FF">
        <w:rPr>
          <w:rFonts w:ascii="Times New Roman" w:hAnsi="Times New Roman" w:cs="Times New Roman"/>
          <w:sz w:val="24"/>
        </w:rPr>
        <w:t>o de riesgos proporcionales de Cox</w:t>
      </w:r>
      <w:r w:rsidR="00594F1D">
        <w:rPr>
          <w:rFonts w:ascii="Times New Roman" w:hAnsi="Times New Roman" w:cs="Times New Roman"/>
          <w:sz w:val="24"/>
        </w:rPr>
        <w:t xml:space="preserve"> </w:t>
      </w:r>
      <w:r w:rsidR="00594F1D" w:rsidRPr="00ED33FF">
        <w:rPr>
          <w:rFonts w:ascii="Times New Roman" w:hAnsi="Times New Roman" w:cs="Times New Roman"/>
          <w:sz w:val="24"/>
        </w:rPr>
        <w:t>(p.</w:t>
      </w:r>
      <w:r w:rsidR="00594F1D">
        <w:rPr>
          <w:rFonts w:ascii="Times New Roman" w:hAnsi="Times New Roman" w:cs="Times New Roman"/>
          <w:sz w:val="24"/>
        </w:rPr>
        <w:t xml:space="preserve"> </w:t>
      </w:r>
      <w:r w:rsidR="00594F1D" w:rsidRPr="00ED33FF">
        <w:rPr>
          <w:rFonts w:ascii="Times New Roman" w:hAnsi="Times New Roman" w:cs="Times New Roman"/>
          <w:sz w:val="24"/>
        </w:rPr>
        <w:t>430)</w:t>
      </w:r>
      <w:r w:rsidR="00091A66" w:rsidRPr="00ED33FF">
        <w:rPr>
          <w:rFonts w:ascii="Times New Roman" w:hAnsi="Times New Roman" w:cs="Times New Roman"/>
          <w:sz w:val="24"/>
        </w:rPr>
        <w:t>.</w:t>
      </w:r>
    </w:p>
    <w:p w14:paraId="5CBBFF92" w14:textId="57E1CC6B" w:rsidR="00D86350" w:rsidRPr="00ED33FF" w:rsidRDefault="00091A66" w:rsidP="00EF07DA">
      <w:pPr>
        <w:spacing w:after="0" w:line="360" w:lineRule="auto"/>
        <w:jc w:val="both"/>
        <w:rPr>
          <w:rFonts w:ascii="Times New Roman" w:hAnsi="Times New Roman" w:cs="Times New Roman"/>
          <w:sz w:val="24"/>
        </w:rPr>
      </w:pPr>
      <w:r w:rsidRPr="00ED33FF">
        <w:rPr>
          <w:rFonts w:ascii="Times New Roman" w:hAnsi="Times New Roman" w:cs="Times New Roman"/>
          <w:sz w:val="24"/>
        </w:rPr>
        <w:tab/>
      </w:r>
      <w:r w:rsidR="00F7363A" w:rsidRPr="00ED33FF">
        <w:rPr>
          <w:rFonts w:ascii="Times New Roman" w:hAnsi="Times New Roman" w:cs="Times New Roman"/>
          <w:sz w:val="24"/>
        </w:rPr>
        <w:t xml:space="preserve">Por otro </w:t>
      </w:r>
      <w:r w:rsidR="00654DC1" w:rsidRPr="00ED33FF">
        <w:rPr>
          <w:rFonts w:ascii="Times New Roman" w:hAnsi="Times New Roman" w:cs="Times New Roman"/>
          <w:sz w:val="24"/>
        </w:rPr>
        <w:t>lado,</w:t>
      </w:r>
      <w:r w:rsidR="00D97D8C" w:rsidRPr="00ED33FF">
        <w:rPr>
          <w:rFonts w:ascii="Times New Roman" w:hAnsi="Times New Roman" w:cs="Times New Roman"/>
          <w:sz w:val="24"/>
        </w:rPr>
        <w:t xml:space="preserve"> Rivas</w:t>
      </w:r>
      <w:r w:rsidR="00594F1D">
        <w:rPr>
          <w:rFonts w:ascii="Times New Roman" w:hAnsi="Times New Roman" w:cs="Times New Roman"/>
          <w:sz w:val="24"/>
        </w:rPr>
        <w:t>-</w:t>
      </w:r>
      <w:r w:rsidR="00BC6DA5" w:rsidRPr="00ED33FF">
        <w:rPr>
          <w:rFonts w:ascii="Times New Roman" w:hAnsi="Times New Roman" w:cs="Times New Roman"/>
          <w:sz w:val="24"/>
        </w:rPr>
        <w:t>Ruiz</w:t>
      </w:r>
      <w:r w:rsidR="00B05906" w:rsidRPr="00ED33FF">
        <w:rPr>
          <w:rFonts w:ascii="Times New Roman" w:hAnsi="Times New Roman" w:cs="Times New Roman"/>
          <w:sz w:val="24"/>
        </w:rPr>
        <w:t>, Pérez-Rodríguez, Palacios y Talavera</w:t>
      </w:r>
      <w:r w:rsidR="00CC239C" w:rsidRPr="00ED33FF">
        <w:rPr>
          <w:rFonts w:ascii="Times New Roman" w:hAnsi="Times New Roman" w:cs="Times New Roman"/>
          <w:sz w:val="24"/>
        </w:rPr>
        <w:t xml:space="preserve"> </w:t>
      </w:r>
      <w:r w:rsidR="003B1986" w:rsidRPr="00ED33FF">
        <w:rPr>
          <w:rFonts w:ascii="Times New Roman" w:hAnsi="Times New Roman" w:cs="Times New Roman"/>
          <w:sz w:val="24"/>
        </w:rPr>
        <w:t>(</w:t>
      </w:r>
      <w:r w:rsidR="00654DC1" w:rsidRPr="00ED33FF">
        <w:rPr>
          <w:rFonts w:ascii="Times New Roman" w:hAnsi="Times New Roman" w:cs="Times New Roman"/>
          <w:sz w:val="24"/>
        </w:rPr>
        <w:t xml:space="preserve">2014) </w:t>
      </w:r>
      <w:r w:rsidR="00D97D8C" w:rsidRPr="00ED33FF">
        <w:rPr>
          <w:rFonts w:ascii="Times New Roman" w:hAnsi="Times New Roman" w:cs="Times New Roman"/>
          <w:sz w:val="24"/>
        </w:rPr>
        <w:t>está</w:t>
      </w:r>
      <w:r w:rsidR="00B05906" w:rsidRPr="00ED33FF">
        <w:rPr>
          <w:rFonts w:ascii="Times New Roman" w:hAnsi="Times New Roman" w:cs="Times New Roman"/>
          <w:sz w:val="24"/>
        </w:rPr>
        <w:t>n</w:t>
      </w:r>
      <w:r w:rsidR="00BC6DA5" w:rsidRPr="00ED33FF">
        <w:rPr>
          <w:rFonts w:ascii="Times New Roman" w:hAnsi="Times New Roman" w:cs="Times New Roman"/>
          <w:sz w:val="24"/>
        </w:rPr>
        <w:t xml:space="preserve"> de acuerdo en </w:t>
      </w:r>
      <w:r w:rsidR="00D86350" w:rsidRPr="00ED33FF">
        <w:rPr>
          <w:rFonts w:ascii="Times New Roman" w:hAnsi="Times New Roman" w:cs="Times New Roman"/>
          <w:sz w:val="24"/>
        </w:rPr>
        <w:t>lo referente a</w:t>
      </w:r>
      <w:r w:rsidR="00BC6DA5" w:rsidRPr="00ED33FF">
        <w:rPr>
          <w:rFonts w:ascii="Times New Roman" w:hAnsi="Times New Roman" w:cs="Times New Roman"/>
          <w:sz w:val="24"/>
        </w:rPr>
        <w:t xml:space="preserve"> l</w:t>
      </w:r>
      <w:r w:rsidR="00997B64" w:rsidRPr="00ED33FF">
        <w:rPr>
          <w:rFonts w:ascii="Times New Roman" w:hAnsi="Times New Roman" w:cs="Times New Roman"/>
          <w:sz w:val="24"/>
        </w:rPr>
        <w:t>a toma de decisiones</w:t>
      </w:r>
      <w:r w:rsidR="00594F1D">
        <w:rPr>
          <w:rFonts w:ascii="Times New Roman" w:hAnsi="Times New Roman" w:cs="Times New Roman"/>
          <w:sz w:val="24"/>
        </w:rPr>
        <w:t>:</w:t>
      </w:r>
    </w:p>
    <w:p w14:paraId="66E38E5F" w14:textId="77777777" w:rsidR="00594F1D" w:rsidRDefault="00D86350" w:rsidP="00EF07DA">
      <w:pPr>
        <w:spacing w:after="0" w:line="360" w:lineRule="auto"/>
        <w:ind w:left="1416" w:right="48"/>
        <w:jc w:val="both"/>
        <w:rPr>
          <w:rFonts w:ascii="Times New Roman" w:hAnsi="Times New Roman" w:cs="Times New Roman"/>
          <w:sz w:val="24"/>
        </w:rPr>
      </w:pPr>
      <w:r w:rsidRPr="00ED33FF">
        <w:rPr>
          <w:rFonts w:ascii="Times New Roman" w:hAnsi="Times New Roman" w:cs="Times New Roman"/>
          <w:sz w:val="24"/>
        </w:rPr>
        <w:t>D</w:t>
      </w:r>
      <w:r w:rsidR="00997B64" w:rsidRPr="00ED33FF">
        <w:rPr>
          <w:rFonts w:ascii="Times New Roman" w:hAnsi="Times New Roman" w:cs="Times New Roman"/>
          <w:sz w:val="24"/>
        </w:rPr>
        <w:t>urante la atención médica implica el conocimiento del curso clínico de la enfermedad. La preocupación por estimar el tiempo que transcurre hasta un evento</w:t>
      </w:r>
      <w:r w:rsidR="00812BC7" w:rsidRPr="00ED33FF">
        <w:rPr>
          <w:rFonts w:ascii="Times New Roman" w:hAnsi="Times New Roman" w:cs="Times New Roman"/>
          <w:sz w:val="24"/>
        </w:rPr>
        <w:t>;</w:t>
      </w:r>
      <w:r w:rsidR="00997B64" w:rsidRPr="00ED33FF">
        <w:rPr>
          <w:rFonts w:ascii="Times New Roman" w:hAnsi="Times New Roman" w:cs="Times New Roman"/>
          <w:sz w:val="24"/>
        </w:rPr>
        <w:t xml:space="preserve"> </w:t>
      </w:r>
      <w:r w:rsidR="00812BC7" w:rsidRPr="00ED33FF">
        <w:rPr>
          <w:rFonts w:ascii="Times New Roman" w:hAnsi="Times New Roman" w:cs="Times New Roman"/>
          <w:sz w:val="24"/>
        </w:rPr>
        <w:t xml:space="preserve">esto </w:t>
      </w:r>
      <w:r w:rsidR="00997B64" w:rsidRPr="00ED33FF">
        <w:rPr>
          <w:rFonts w:ascii="Times New Roman" w:hAnsi="Times New Roman" w:cs="Times New Roman"/>
          <w:sz w:val="24"/>
        </w:rPr>
        <w:t xml:space="preserve">se ha dado desde mucho tiempo atrás; incluso, las primeras </w:t>
      </w:r>
      <w:r w:rsidR="00997B64" w:rsidRPr="00ED33FF">
        <w:rPr>
          <w:rFonts w:ascii="Times New Roman" w:hAnsi="Times New Roman" w:cs="Times New Roman"/>
          <w:sz w:val="24"/>
        </w:rPr>
        <w:lastRenderedPageBreak/>
        <w:t xml:space="preserve">descripciones de tal ejercicio matemático se realizaron en otras áreas del conocimiento, como la física y la astronomía. </w:t>
      </w:r>
    </w:p>
    <w:p w14:paraId="0F5233BE" w14:textId="3FCFB9E4" w:rsidR="00997B64" w:rsidRPr="00ED33FF" w:rsidRDefault="00997B64" w:rsidP="00EF07DA">
      <w:pPr>
        <w:spacing w:after="0" w:line="360" w:lineRule="auto"/>
        <w:ind w:left="1416" w:right="48"/>
        <w:jc w:val="both"/>
        <w:rPr>
          <w:rFonts w:ascii="Times New Roman" w:hAnsi="Times New Roman" w:cs="Times New Roman"/>
          <w:sz w:val="24"/>
        </w:rPr>
      </w:pPr>
      <w:r w:rsidRPr="00ED33FF">
        <w:rPr>
          <w:rFonts w:ascii="Times New Roman" w:hAnsi="Times New Roman" w:cs="Times New Roman"/>
          <w:sz w:val="24"/>
        </w:rPr>
        <w:t>El conocimiento de la evolución clínica de la enfermedad permite estimar la posibilidad de ocurrencia de un fenómeno en un tiempo determinado o su tiempo de duración.</w:t>
      </w:r>
      <w:bookmarkEnd w:id="6"/>
      <w:r w:rsidRPr="00ED33FF">
        <w:rPr>
          <w:rFonts w:ascii="Times New Roman" w:hAnsi="Times New Roman" w:cs="Times New Roman"/>
          <w:sz w:val="24"/>
        </w:rPr>
        <w:t xml:space="preserve"> Las curvas de supervivencia permiten calcular la probabilidad de que ocurra un fenómeno a distintos intervalos y, de igual forma, permiten estimar la mediana de supervivencia de cualquier fenómeno de interés (aunque se utiliza el término supervivencia, el desenlace no necesariamente tiene que ser muerte, sino la ocurrencia de cualquier otro fenómeno</w:t>
      </w:r>
      <w:r w:rsidR="00594F1D">
        <w:rPr>
          <w:rFonts w:ascii="Times New Roman" w:hAnsi="Times New Roman" w:cs="Times New Roman"/>
          <w:sz w:val="24"/>
        </w:rPr>
        <w:t xml:space="preserve"> (</w:t>
      </w:r>
      <w:r w:rsidR="00594F1D" w:rsidRPr="00ED33FF">
        <w:rPr>
          <w:rFonts w:ascii="Times New Roman" w:hAnsi="Times New Roman" w:cs="Times New Roman"/>
          <w:sz w:val="24"/>
        </w:rPr>
        <w:t>p.</w:t>
      </w:r>
      <w:r w:rsidR="00594F1D">
        <w:rPr>
          <w:rFonts w:ascii="Times New Roman" w:hAnsi="Times New Roman" w:cs="Times New Roman"/>
          <w:sz w:val="24"/>
        </w:rPr>
        <w:t xml:space="preserve"> </w:t>
      </w:r>
      <w:r w:rsidR="00594F1D" w:rsidRPr="00ED33FF">
        <w:rPr>
          <w:rFonts w:ascii="Times New Roman" w:hAnsi="Times New Roman" w:cs="Times New Roman"/>
          <w:sz w:val="24"/>
        </w:rPr>
        <w:t>308</w:t>
      </w:r>
      <w:r w:rsidR="00594F1D">
        <w:rPr>
          <w:rFonts w:ascii="Times New Roman" w:hAnsi="Times New Roman" w:cs="Times New Roman"/>
          <w:sz w:val="24"/>
        </w:rPr>
        <w:t>)</w:t>
      </w:r>
      <w:r w:rsidR="005D2A05" w:rsidRPr="00ED33FF">
        <w:rPr>
          <w:rFonts w:ascii="Times New Roman" w:hAnsi="Times New Roman" w:cs="Times New Roman"/>
          <w:sz w:val="24"/>
        </w:rPr>
        <w:t>.</w:t>
      </w:r>
    </w:p>
    <w:p w14:paraId="37986229" w14:textId="46584589" w:rsidR="00D86350" w:rsidRPr="00ED33FF" w:rsidRDefault="00995438" w:rsidP="00EF07DA">
      <w:pPr>
        <w:spacing w:after="0" w:line="360" w:lineRule="auto"/>
        <w:jc w:val="both"/>
        <w:rPr>
          <w:rFonts w:ascii="Times New Roman" w:hAnsi="Times New Roman" w:cs="Times New Roman"/>
          <w:sz w:val="24"/>
        </w:rPr>
      </w:pPr>
      <w:r w:rsidRPr="00ED33FF">
        <w:rPr>
          <w:rFonts w:ascii="Times New Roman" w:hAnsi="Times New Roman" w:cs="Times New Roman"/>
          <w:sz w:val="24"/>
        </w:rPr>
        <w:tab/>
      </w:r>
      <w:r w:rsidR="00D736AE" w:rsidRPr="00ED33FF">
        <w:rPr>
          <w:rFonts w:ascii="Times New Roman" w:hAnsi="Times New Roman" w:cs="Times New Roman"/>
          <w:sz w:val="24"/>
        </w:rPr>
        <w:t>Pé</w:t>
      </w:r>
      <w:r w:rsidR="008F2143" w:rsidRPr="00ED33FF">
        <w:rPr>
          <w:rFonts w:ascii="Times New Roman" w:hAnsi="Times New Roman" w:cs="Times New Roman"/>
          <w:sz w:val="24"/>
        </w:rPr>
        <w:t>rez-</w:t>
      </w:r>
      <w:r w:rsidR="00D736AE" w:rsidRPr="00ED33FF">
        <w:rPr>
          <w:rFonts w:ascii="Times New Roman" w:hAnsi="Times New Roman" w:cs="Times New Roman"/>
          <w:sz w:val="24"/>
        </w:rPr>
        <w:t>Rodrí</w:t>
      </w:r>
      <w:r w:rsidR="002532DF" w:rsidRPr="00ED33FF">
        <w:rPr>
          <w:rFonts w:ascii="Times New Roman" w:hAnsi="Times New Roman" w:cs="Times New Roman"/>
          <w:sz w:val="24"/>
        </w:rPr>
        <w:t>guez</w:t>
      </w:r>
      <w:r w:rsidR="00091A66" w:rsidRPr="00ED33FF">
        <w:rPr>
          <w:rFonts w:ascii="Times New Roman" w:hAnsi="Times New Roman" w:cs="Times New Roman"/>
          <w:sz w:val="24"/>
        </w:rPr>
        <w:t xml:space="preserve"> </w:t>
      </w:r>
      <w:r w:rsidR="00091A66" w:rsidRPr="00594F1D">
        <w:rPr>
          <w:rFonts w:ascii="Times New Roman" w:hAnsi="Times New Roman" w:cs="Times New Roman"/>
          <w:i/>
          <w:sz w:val="24"/>
        </w:rPr>
        <w:t>et al</w:t>
      </w:r>
      <w:r w:rsidR="00091A66" w:rsidRPr="00ED33FF">
        <w:rPr>
          <w:rFonts w:ascii="Times New Roman" w:hAnsi="Times New Roman" w:cs="Times New Roman"/>
          <w:sz w:val="24"/>
        </w:rPr>
        <w:t>. (</w:t>
      </w:r>
      <w:r w:rsidR="008F2143" w:rsidRPr="00ED33FF">
        <w:rPr>
          <w:rFonts w:ascii="Times New Roman" w:hAnsi="Times New Roman" w:cs="Times New Roman"/>
          <w:sz w:val="24"/>
        </w:rPr>
        <w:t>2014)</w:t>
      </w:r>
      <w:r w:rsidR="00091A66" w:rsidRPr="00ED33FF">
        <w:rPr>
          <w:rFonts w:ascii="Times New Roman" w:hAnsi="Times New Roman" w:cs="Times New Roman"/>
          <w:sz w:val="24"/>
        </w:rPr>
        <w:t xml:space="preserve"> </w:t>
      </w:r>
      <w:r w:rsidR="00D86350" w:rsidRPr="00ED33FF">
        <w:rPr>
          <w:rFonts w:ascii="Times New Roman" w:hAnsi="Times New Roman" w:cs="Times New Roman"/>
          <w:sz w:val="24"/>
        </w:rPr>
        <w:t>también destaca</w:t>
      </w:r>
      <w:r w:rsidR="00594F1D">
        <w:rPr>
          <w:rFonts w:ascii="Times New Roman" w:hAnsi="Times New Roman" w:cs="Times New Roman"/>
          <w:sz w:val="24"/>
        </w:rPr>
        <w:t>n</w:t>
      </w:r>
      <w:r w:rsidR="00D86350" w:rsidRPr="00ED33FF">
        <w:rPr>
          <w:rFonts w:ascii="Times New Roman" w:hAnsi="Times New Roman" w:cs="Times New Roman"/>
          <w:sz w:val="24"/>
        </w:rPr>
        <w:t xml:space="preserve"> </w:t>
      </w:r>
      <w:r w:rsidR="00594F1D">
        <w:rPr>
          <w:rFonts w:ascii="Times New Roman" w:hAnsi="Times New Roman" w:cs="Times New Roman"/>
          <w:sz w:val="24"/>
        </w:rPr>
        <w:t xml:space="preserve">lo </w:t>
      </w:r>
      <w:r w:rsidR="00D86350" w:rsidRPr="00ED33FF">
        <w:rPr>
          <w:rFonts w:ascii="Times New Roman" w:hAnsi="Times New Roman" w:cs="Times New Roman"/>
          <w:sz w:val="24"/>
        </w:rPr>
        <w:t>referente a un modelo multivariado</w:t>
      </w:r>
      <w:r w:rsidR="00594F1D">
        <w:rPr>
          <w:rFonts w:ascii="Times New Roman" w:hAnsi="Times New Roman" w:cs="Times New Roman"/>
          <w:sz w:val="24"/>
        </w:rPr>
        <w:t>:</w:t>
      </w:r>
    </w:p>
    <w:p w14:paraId="5B7D33C6" w14:textId="30F54034" w:rsidR="000008EC" w:rsidRPr="00ED33FF" w:rsidRDefault="00D86350" w:rsidP="00EF07DA">
      <w:pPr>
        <w:spacing w:after="0" w:line="360" w:lineRule="auto"/>
        <w:ind w:left="1416" w:right="48"/>
        <w:jc w:val="both"/>
        <w:rPr>
          <w:rFonts w:ascii="Times New Roman" w:hAnsi="Times New Roman" w:cs="Times New Roman"/>
          <w:sz w:val="24"/>
        </w:rPr>
      </w:pPr>
      <w:r w:rsidRPr="00ED33FF">
        <w:rPr>
          <w:rFonts w:ascii="Times New Roman" w:hAnsi="Times New Roman" w:cs="Times New Roman"/>
          <w:sz w:val="24"/>
        </w:rPr>
        <w:t>P</w:t>
      </w:r>
      <w:r w:rsidR="00997B64" w:rsidRPr="00ED33FF">
        <w:rPr>
          <w:rFonts w:ascii="Times New Roman" w:hAnsi="Times New Roman" w:cs="Times New Roman"/>
          <w:sz w:val="24"/>
        </w:rPr>
        <w:t>ara que un modelo multivariado sea considerado completo debe ponderar el efecto de las distintas variables previamente consideradas, para la predicción de una o más variables dependientes, cuyo desenlace es dicotómico</w:t>
      </w:r>
      <w:r w:rsidR="002532DF" w:rsidRPr="00ED33FF">
        <w:rPr>
          <w:rFonts w:ascii="Times New Roman" w:hAnsi="Times New Roman" w:cs="Times New Roman"/>
          <w:sz w:val="24"/>
        </w:rPr>
        <w:t>, como tiempo de curación, tiempo de recaída, tiempo para que una enfermedad inicie, etc.</w:t>
      </w:r>
      <w:r w:rsidR="00997B64" w:rsidRPr="00ED33FF">
        <w:rPr>
          <w:rFonts w:ascii="Times New Roman" w:hAnsi="Times New Roman" w:cs="Times New Roman"/>
          <w:sz w:val="24"/>
        </w:rPr>
        <w:t xml:space="preserve"> Para este caso, el modelo de ries</w:t>
      </w:r>
      <w:r w:rsidR="0040085F" w:rsidRPr="00ED33FF">
        <w:rPr>
          <w:rFonts w:ascii="Times New Roman" w:hAnsi="Times New Roman" w:cs="Times New Roman"/>
          <w:sz w:val="24"/>
        </w:rPr>
        <w:t>gos proporcionales de Cox</w:t>
      </w:r>
      <w:r w:rsidR="00997B64" w:rsidRPr="00ED33FF">
        <w:rPr>
          <w:rFonts w:ascii="Times New Roman" w:hAnsi="Times New Roman" w:cs="Times New Roman"/>
          <w:sz w:val="24"/>
        </w:rPr>
        <w:t xml:space="preserve"> constituye un modelo multivariado que puede ponderar el efecto de una serie de variables cualitativas o cuantitativas sobre un desenlace dicotómico a través del tiempo</w:t>
      </w:r>
      <w:r w:rsidR="003A5FCF" w:rsidRPr="00ED33FF">
        <w:rPr>
          <w:rFonts w:ascii="Times New Roman" w:hAnsi="Times New Roman" w:cs="Times New Roman"/>
          <w:sz w:val="24"/>
        </w:rPr>
        <w:t>,</w:t>
      </w:r>
      <w:r w:rsidR="002532DF" w:rsidRPr="00ED33FF">
        <w:rPr>
          <w:rFonts w:ascii="Times New Roman" w:hAnsi="Times New Roman" w:cs="Times New Roman"/>
          <w:sz w:val="24"/>
        </w:rPr>
        <w:t xml:space="preserve"> que se adapta fácilmente a situaciones con datos incompletos</w:t>
      </w:r>
      <w:r w:rsidR="00594F1D">
        <w:rPr>
          <w:rFonts w:ascii="Times New Roman" w:hAnsi="Times New Roman" w:cs="Times New Roman"/>
          <w:sz w:val="24"/>
        </w:rPr>
        <w:t xml:space="preserve"> (</w:t>
      </w:r>
      <w:r w:rsidR="00594F1D" w:rsidRPr="00ED33FF">
        <w:rPr>
          <w:rFonts w:ascii="Times New Roman" w:hAnsi="Times New Roman" w:cs="Times New Roman"/>
          <w:sz w:val="24"/>
        </w:rPr>
        <w:t>p.</w:t>
      </w:r>
      <w:r w:rsidR="00594F1D">
        <w:rPr>
          <w:rFonts w:ascii="Times New Roman" w:hAnsi="Times New Roman" w:cs="Times New Roman"/>
          <w:sz w:val="24"/>
        </w:rPr>
        <w:t xml:space="preserve"> </w:t>
      </w:r>
      <w:r w:rsidR="00594F1D" w:rsidRPr="00ED33FF">
        <w:rPr>
          <w:rFonts w:ascii="Times New Roman" w:hAnsi="Times New Roman" w:cs="Times New Roman"/>
          <w:sz w:val="24"/>
        </w:rPr>
        <w:t>430</w:t>
      </w:r>
      <w:r w:rsidR="00594F1D">
        <w:rPr>
          <w:rFonts w:ascii="Times New Roman" w:hAnsi="Times New Roman" w:cs="Times New Roman"/>
          <w:sz w:val="24"/>
        </w:rPr>
        <w:t>)</w:t>
      </w:r>
      <w:r w:rsidR="002532DF" w:rsidRPr="00ED33FF">
        <w:rPr>
          <w:rFonts w:ascii="Times New Roman" w:hAnsi="Times New Roman" w:cs="Times New Roman"/>
          <w:sz w:val="24"/>
        </w:rPr>
        <w:t>.</w:t>
      </w:r>
      <w:r w:rsidR="003A5FCF" w:rsidRPr="00ED33FF">
        <w:rPr>
          <w:rFonts w:ascii="Times New Roman" w:hAnsi="Times New Roman" w:cs="Times New Roman"/>
          <w:sz w:val="24"/>
        </w:rPr>
        <w:t xml:space="preserve"> </w:t>
      </w:r>
    </w:p>
    <w:p w14:paraId="0C2A8292" w14:textId="73194821" w:rsidR="00BC6DA5" w:rsidRPr="00ED33FF" w:rsidRDefault="00CC1212" w:rsidP="00EF07DA">
      <w:pPr>
        <w:spacing w:after="0" w:line="360" w:lineRule="auto"/>
        <w:jc w:val="both"/>
        <w:rPr>
          <w:rFonts w:ascii="Times New Roman" w:hAnsi="Times New Roman" w:cs="Times New Roman"/>
          <w:sz w:val="24"/>
        </w:rPr>
      </w:pPr>
      <w:r w:rsidRPr="00ED33FF">
        <w:rPr>
          <w:rFonts w:ascii="Times New Roman" w:hAnsi="Times New Roman" w:cs="Times New Roman"/>
          <w:sz w:val="24"/>
        </w:rPr>
        <w:tab/>
      </w:r>
      <w:r w:rsidR="00BC6DA5" w:rsidRPr="00ED33FF">
        <w:rPr>
          <w:rFonts w:ascii="Times New Roman" w:hAnsi="Times New Roman" w:cs="Times New Roman"/>
          <w:sz w:val="24"/>
        </w:rPr>
        <w:t xml:space="preserve">De acuerdo </w:t>
      </w:r>
      <w:r w:rsidR="00594F1D">
        <w:rPr>
          <w:rFonts w:ascii="Times New Roman" w:hAnsi="Times New Roman" w:cs="Times New Roman"/>
          <w:sz w:val="24"/>
        </w:rPr>
        <w:t>con</w:t>
      </w:r>
      <w:r w:rsidR="00BC6DA5" w:rsidRPr="00ED33FF">
        <w:rPr>
          <w:rFonts w:ascii="Times New Roman" w:hAnsi="Times New Roman" w:cs="Times New Roman"/>
          <w:sz w:val="24"/>
        </w:rPr>
        <w:t xml:space="preserve"> lo mencionado anteriormente</w:t>
      </w:r>
      <w:r w:rsidR="00594F1D">
        <w:rPr>
          <w:rFonts w:ascii="Times New Roman" w:hAnsi="Times New Roman" w:cs="Times New Roman"/>
          <w:sz w:val="24"/>
        </w:rPr>
        <w:t>,</w:t>
      </w:r>
      <w:r w:rsidR="00BC6DA5" w:rsidRPr="00ED33FF">
        <w:rPr>
          <w:rFonts w:ascii="Times New Roman" w:hAnsi="Times New Roman" w:cs="Times New Roman"/>
          <w:sz w:val="24"/>
        </w:rPr>
        <w:t xml:space="preserve"> se hace énfasis en que el moldeo de Cox </w:t>
      </w:r>
      <w:r w:rsidR="00F06BCD" w:rsidRPr="00ED33FF">
        <w:rPr>
          <w:rFonts w:ascii="Times New Roman" w:hAnsi="Times New Roman" w:cs="Times New Roman"/>
          <w:sz w:val="24"/>
        </w:rPr>
        <w:t xml:space="preserve">es un modelo robusto para el análisis de </w:t>
      </w:r>
      <w:r w:rsidR="008F2143" w:rsidRPr="00ED33FF">
        <w:rPr>
          <w:rFonts w:ascii="Times New Roman" w:hAnsi="Times New Roman" w:cs="Times New Roman"/>
          <w:sz w:val="24"/>
        </w:rPr>
        <w:t>supervivencia</w:t>
      </w:r>
      <w:r w:rsidR="00F06BCD" w:rsidRPr="00ED33FF">
        <w:rPr>
          <w:rFonts w:ascii="Times New Roman" w:hAnsi="Times New Roman" w:cs="Times New Roman"/>
          <w:sz w:val="24"/>
        </w:rPr>
        <w:t xml:space="preserve"> y detección de variables indicadoras de riesgo, </w:t>
      </w:r>
      <w:r w:rsidR="003E4765">
        <w:rPr>
          <w:rFonts w:ascii="Times New Roman" w:hAnsi="Times New Roman" w:cs="Times New Roman"/>
          <w:sz w:val="24"/>
        </w:rPr>
        <w:t>el cual</w:t>
      </w:r>
      <w:r w:rsidRPr="00ED33FF">
        <w:rPr>
          <w:rFonts w:ascii="Times New Roman" w:hAnsi="Times New Roman" w:cs="Times New Roman"/>
          <w:sz w:val="24"/>
        </w:rPr>
        <w:t xml:space="preserve"> </w:t>
      </w:r>
      <w:r w:rsidR="003E4765">
        <w:rPr>
          <w:rFonts w:ascii="Times New Roman" w:hAnsi="Times New Roman" w:cs="Times New Roman"/>
          <w:sz w:val="24"/>
        </w:rPr>
        <w:t xml:space="preserve">ha sido </w:t>
      </w:r>
      <w:r w:rsidR="00F06BCD" w:rsidRPr="00ED33FF">
        <w:rPr>
          <w:rFonts w:ascii="Times New Roman" w:hAnsi="Times New Roman" w:cs="Times New Roman"/>
          <w:sz w:val="24"/>
        </w:rPr>
        <w:t xml:space="preserve">aplicado </w:t>
      </w:r>
      <w:r w:rsidR="003E4765">
        <w:rPr>
          <w:rFonts w:ascii="Times New Roman" w:hAnsi="Times New Roman" w:cs="Times New Roman"/>
          <w:sz w:val="24"/>
        </w:rPr>
        <w:t xml:space="preserve">a diversas </w:t>
      </w:r>
      <w:r w:rsidR="00F06BCD" w:rsidRPr="00ED33FF">
        <w:rPr>
          <w:rFonts w:ascii="Times New Roman" w:hAnsi="Times New Roman" w:cs="Times New Roman"/>
          <w:sz w:val="24"/>
        </w:rPr>
        <w:t>ciencias</w:t>
      </w:r>
      <w:r w:rsidRPr="00ED33FF">
        <w:rPr>
          <w:rFonts w:ascii="Times New Roman" w:hAnsi="Times New Roman" w:cs="Times New Roman"/>
          <w:sz w:val="24"/>
        </w:rPr>
        <w:t>.</w:t>
      </w:r>
    </w:p>
    <w:p w14:paraId="621A4097" w14:textId="7D2260E3" w:rsidR="000C79B9" w:rsidRPr="00ED33FF" w:rsidRDefault="00B5336A"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D736AE" w:rsidRPr="00ED33FF">
        <w:rPr>
          <w:rFonts w:ascii="Times New Roman" w:hAnsi="Times New Roman" w:cs="Times New Roman"/>
          <w:sz w:val="24"/>
          <w:szCs w:val="24"/>
        </w:rPr>
        <w:t>Báez</w:t>
      </w:r>
      <w:r w:rsidR="008674D1" w:rsidRPr="00ED33FF">
        <w:rPr>
          <w:rFonts w:ascii="Times New Roman" w:hAnsi="Times New Roman" w:cs="Times New Roman"/>
          <w:sz w:val="24"/>
          <w:szCs w:val="24"/>
        </w:rPr>
        <w:t>, Rodríguez, De la Vega y Tlapa</w:t>
      </w:r>
      <w:r w:rsidR="00654DC1" w:rsidRPr="00ED33FF">
        <w:rPr>
          <w:rFonts w:ascii="Times New Roman" w:hAnsi="Times New Roman" w:cs="Times New Roman"/>
          <w:sz w:val="24"/>
          <w:szCs w:val="24"/>
        </w:rPr>
        <w:t xml:space="preserve"> (</w:t>
      </w:r>
      <w:r w:rsidR="00654DC1" w:rsidRPr="00ED33FF">
        <w:rPr>
          <w:rFonts w:ascii="Times New Roman" w:hAnsi="Times New Roman" w:cs="Times New Roman"/>
          <w:sz w:val="24"/>
          <w:szCs w:val="24"/>
          <w:lang w:val="es-ES"/>
        </w:rPr>
        <w:t xml:space="preserve">2013) </w:t>
      </w:r>
      <w:r w:rsidR="00101768" w:rsidRPr="00ED33FF">
        <w:rPr>
          <w:rFonts w:ascii="Times New Roman" w:hAnsi="Times New Roman" w:cs="Times New Roman"/>
          <w:sz w:val="24"/>
          <w:szCs w:val="24"/>
          <w:lang w:val="es-ES"/>
        </w:rPr>
        <w:t>presenta</w:t>
      </w:r>
      <w:r w:rsidR="008674D1" w:rsidRPr="00ED33FF">
        <w:rPr>
          <w:rFonts w:ascii="Times New Roman" w:hAnsi="Times New Roman" w:cs="Times New Roman"/>
          <w:sz w:val="24"/>
          <w:szCs w:val="24"/>
          <w:lang w:val="es-ES"/>
        </w:rPr>
        <w:t>n</w:t>
      </w:r>
      <w:r w:rsidR="00101768" w:rsidRPr="00ED33FF">
        <w:rPr>
          <w:rFonts w:ascii="Times New Roman" w:hAnsi="Times New Roman" w:cs="Times New Roman"/>
          <w:sz w:val="24"/>
          <w:szCs w:val="24"/>
          <w:lang w:val="es-ES"/>
        </w:rPr>
        <w:t xml:space="preserve"> </w:t>
      </w:r>
      <w:r w:rsidR="00BB2853" w:rsidRPr="00ED33FF">
        <w:rPr>
          <w:rFonts w:ascii="Times New Roman" w:hAnsi="Times New Roman" w:cs="Times New Roman"/>
          <w:sz w:val="24"/>
          <w:szCs w:val="24"/>
          <w:lang w:val="es-ES"/>
        </w:rPr>
        <w:t>un m</w:t>
      </w:r>
      <w:r w:rsidR="000C79B9" w:rsidRPr="00ED33FF">
        <w:rPr>
          <w:rFonts w:ascii="Times New Roman" w:hAnsi="Times New Roman" w:cs="Times New Roman"/>
          <w:sz w:val="24"/>
          <w:szCs w:val="24"/>
          <w:lang w:val="es-ES"/>
        </w:rPr>
        <w:t>odelo de confiabilidad humana para trabajadores manuales en líneas de montaje</w:t>
      </w:r>
      <w:r w:rsidR="00BB2853" w:rsidRPr="00ED33FF">
        <w:rPr>
          <w:rFonts w:ascii="Times New Roman" w:hAnsi="Times New Roman" w:cs="Times New Roman"/>
          <w:sz w:val="24"/>
          <w:szCs w:val="24"/>
        </w:rPr>
        <w:t xml:space="preserve"> </w:t>
      </w:r>
      <w:r w:rsidR="000C79B9" w:rsidRPr="00ED33FF">
        <w:rPr>
          <w:rFonts w:ascii="Times New Roman" w:hAnsi="Times New Roman" w:cs="Times New Roman"/>
          <w:sz w:val="24"/>
          <w:szCs w:val="24"/>
        </w:rPr>
        <w:t>utilizando el modelo de riesgo proporcional de Cox</w:t>
      </w:r>
      <w:r w:rsidR="003E4765">
        <w:rPr>
          <w:rFonts w:ascii="Times New Roman" w:hAnsi="Times New Roman" w:cs="Times New Roman"/>
          <w:sz w:val="24"/>
          <w:szCs w:val="24"/>
        </w:rPr>
        <w:t>,</w:t>
      </w:r>
      <w:r w:rsidR="000C79B9" w:rsidRPr="00ED33FF">
        <w:rPr>
          <w:rFonts w:ascii="Times New Roman" w:hAnsi="Times New Roman" w:cs="Times New Roman"/>
          <w:sz w:val="24"/>
          <w:szCs w:val="24"/>
        </w:rPr>
        <w:t xml:space="preserve"> </w:t>
      </w:r>
      <w:r w:rsidR="003E4765">
        <w:rPr>
          <w:rFonts w:ascii="Times New Roman" w:hAnsi="Times New Roman" w:cs="Times New Roman"/>
          <w:sz w:val="24"/>
          <w:szCs w:val="24"/>
        </w:rPr>
        <w:t>c</w:t>
      </w:r>
      <w:r w:rsidR="00BB2853" w:rsidRPr="00ED33FF">
        <w:rPr>
          <w:rFonts w:ascii="Times New Roman" w:hAnsi="Times New Roman" w:cs="Times New Roman"/>
          <w:sz w:val="24"/>
          <w:szCs w:val="24"/>
        </w:rPr>
        <w:t>on el cual s</w:t>
      </w:r>
      <w:r w:rsidR="000C79B9" w:rsidRPr="00ED33FF">
        <w:rPr>
          <w:rFonts w:ascii="Times New Roman" w:hAnsi="Times New Roman" w:cs="Times New Roman"/>
          <w:sz w:val="24"/>
          <w:szCs w:val="24"/>
        </w:rPr>
        <w:t xml:space="preserve">e identificaron nueve factores en 120 operadores de líneas de montaje mediante pruebas psicométricas. Posteriormente, se identificaron los factores de estrés, motivación, memoria y personalidad, mediante un análisis de regresión lineal múltiple, </w:t>
      </w:r>
      <w:r w:rsidR="003E485E" w:rsidRPr="00ED33FF">
        <w:rPr>
          <w:rFonts w:ascii="Times New Roman" w:hAnsi="Times New Roman" w:cs="Times New Roman"/>
          <w:sz w:val="24"/>
          <w:szCs w:val="24"/>
        </w:rPr>
        <w:t xml:space="preserve">así </w:t>
      </w:r>
      <w:r w:rsidR="000C79B9" w:rsidRPr="00ED33FF">
        <w:rPr>
          <w:rFonts w:ascii="Times New Roman" w:hAnsi="Times New Roman" w:cs="Times New Roman"/>
          <w:sz w:val="24"/>
          <w:szCs w:val="24"/>
        </w:rPr>
        <w:t>como aquellos qu</w:t>
      </w:r>
      <w:r w:rsidR="003E485E" w:rsidRPr="00ED33FF">
        <w:rPr>
          <w:rFonts w:ascii="Times New Roman" w:hAnsi="Times New Roman" w:cs="Times New Roman"/>
          <w:sz w:val="24"/>
          <w:szCs w:val="24"/>
        </w:rPr>
        <w:t>e contribuyen de forma significativa</w:t>
      </w:r>
      <w:r w:rsidR="000C79B9" w:rsidRPr="00ED33FF">
        <w:rPr>
          <w:rFonts w:ascii="Times New Roman" w:hAnsi="Times New Roman" w:cs="Times New Roman"/>
          <w:sz w:val="24"/>
          <w:szCs w:val="24"/>
        </w:rPr>
        <w:t xml:space="preserve"> a la oc</w:t>
      </w:r>
      <w:r w:rsidR="003E485E" w:rsidRPr="00ED33FF">
        <w:rPr>
          <w:rFonts w:ascii="Times New Roman" w:hAnsi="Times New Roman" w:cs="Times New Roman"/>
          <w:sz w:val="24"/>
          <w:szCs w:val="24"/>
        </w:rPr>
        <w:t xml:space="preserve">urrencia del error humano, </w:t>
      </w:r>
      <w:r w:rsidR="008674D1" w:rsidRPr="00ED33FF">
        <w:rPr>
          <w:rFonts w:ascii="Times New Roman" w:hAnsi="Times New Roman" w:cs="Times New Roman"/>
          <w:sz w:val="24"/>
          <w:szCs w:val="24"/>
        </w:rPr>
        <w:t>que,</w:t>
      </w:r>
      <w:r w:rsidR="003E485E" w:rsidRPr="00ED33FF">
        <w:rPr>
          <w:rFonts w:ascii="Times New Roman" w:hAnsi="Times New Roman" w:cs="Times New Roman"/>
          <w:sz w:val="24"/>
          <w:szCs w:val="24"/>
        </w:rPr>
        <w:t xml:space="preserve"> en </w:t>
      </w:r>
      <w:r w:rsidR="000C79B9" w:rsidRPr="00ED33FF">
        <w:rPr>
          <w:rFonts w:ascii="Times New Roman" w:hAnsi="Times New Roman" w:cs="Times New Roman"/>
          <w:sz w:val="24"/>
          <w:szCs w:val="24"/>
        </w:rPr>
        <w:t xml:space="preserve">conjunto, se consideran como el entorno operativo del trabajador. Se definieron los parámetros para la distribución de fallas base para modelar la tasa de riesgo </w:t>
      </w:r>
      <w:r w:rsidR="000C79B9" w:rsidRPr="00ED33FF">
        <w:rPr>
          <w:rFonts w:ascii="Times New Roman" w:hAnsi="Times New Roman" w:cs="Times New Roman"/>
          <w:sz w:val="24"/>
          <w:szCs w:val="24"/>
        </w:rPr>
        <w:lastRenderedPageBreak/>
        <w:t>humano. El modelo obtenido permite establecer la contribución de cada factor a la probabilidad de que se cometan errores humanos en un per</w:t>
      </w:r>
      <w:r w:rsidR="003E4765">
        <w:rPr>
          <w:rFonts w:ascii="Times New Roman" w:hAnsi="Times New Roman" w:cs="Times New Roman"/>
          <w:sz w:val="24"/>
          <w:szCs w:val="24"/>
        </w:rPr>
        <w:t>i</w:t>
      </w:r>
      <w:r w:rsidR="000C79B9" w:rsidRPr="00ED33FF">
        <w:rPr>
          <w:rFonts w:ascii="Times New Roman" w:hAnsi="Times New Roman" w:cs="Times New Roman"/>
          <w:sz w:val="24"/>
          <w:szCs w:val="24"/>
        </w:rPr>
        <w:t>odo de tiempo determinado.</w:t>
      </w:r>
    </w:p>
    <w:p w14:paraId="6D3807F9" w14:textId="69876A5B" w:rsidR="00355C51" w:rsidRPr="00ED33FF" w:rsidRDefault="00B5336A"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D736AE" w:rsidRPr="00ED33FF">
        <w:rPr>
          <w:rFonts w:ascii="Times New Roman" w:hAnsi="Times New Roman" w:cs="Times New Roman"/>
          <w:sz w:val="24"/>
          <w:szCs w:val="24"/>
        </w:rPr>
        <w:t>Conte</w:t>
      </w:r>
      <w:r w:rsidR="003B2BF6" w:rsidRPr="00ED33FF">
        <w:rPr>
          <w:rFonts w:ascii="Times New Roman" w:hAnsi="Times New Roman" w:cs="Times New Roman"/>
          <w:sz w:val="24"/>
          <w:szCs w:val="24"/>
        </w:rPr>
        <w:t>, Domínguez, García Felipe, Rubio y Pérez Prados</w:t>
      </w:r>
      <w:r w:rsidR="005912FC" w:rsidRPr="00ED33FF">
        <w:rPr>
          <w:rFonts w:ascii="Times New Roman" w:hAnsi="Times New Roman" w:cs="Times New Roman"/>
          <w:sz w:val="24"/>
          <w:szCs w:val="24"/>
        </w:rPr>
        <w:t xml:space="preserve"> </w:t>
      </w:r>
      <w:r w:rsidR="00D736AE" w:rsidRPr="00ED33FF">
        <w:rPr>
          <w:rFonts w:ascii="Times New Roman" w:hAnsi="Times New Roman" w:cs="Times New Roman"/>
          <w:sz w:val="24"/>
          <w:szCs w:val="24"/>
        </w:rPr>
        <w:t>(</w:t>
      </w:r>
      <w:r w:rsidR="005912FC" w:rsidRPr="00ED33FF">
        <w:rPr>
          <w:rFonts w:ascii="Times New Roman" w:hAnsi="Times New Roman" w:cs="Times New Roman"/>
          <w:sz w:val="24"/>
          <w:szCs w:val="24"/>
        </w:rPr>
        <w:t>2010</w:t>
      </w:r>
      <w:r w:rsidR="00101768" w:rsidRPr="00ED33FF">
        <w:rPr>
          <w:rFonts w:ascii="Times New Roman" w:hAnsi="Times New Roman" w:cs="Times New Roman"/>
          <w:sz w:val="24"/>
          <w:szCs w:val="24"/>
        </w:rPr>
        <w:t>)</w:t>
      </w:r>
      <w:r w:rsidR="005912FC" w:rsidRPr="00ED33FF">
        <w:rPr>
          <w:rFonts w:ascii="Times New Roman" w:hAnsi="Times New Roman" w:cs="Times New Roman"/>
          <w:sz w:val="24"/>
          <w:szCs w:val="24"/>
        </w:rPr>
        <w:t xml:space="preserve"> </w:t>
      </w:r>
      <w:r w:rsidR="003E4765">
        <w:rPr>
          <w:rFonts w:ascii="Times New Roman" w:hAnsi="Times New Roman" w:cs="Times New Roman"/>
          <w:sz w:val="24"/>
          <w:szCs w:val="24"/>
        </w:rPr>
        <w:t>a</w:t>
      </w:r>
      <w:r w:rsidR="00BB2853" w:rsidRPr="00ED33FF">
        <w:rPr>
          <w:rFonts w:ascii="Times New Roman" w:hAnsi="Times New Roman" w:cs="Times New Roman"/>
          <w:sz w:val="24"/>
          <w:szCs w:val="24"/>
        </w:rPr>
        <w:t>borda</w:t>
      </w:r>
      <w:r w:rsidR="003E4765">
        <w:rPr>
          <w:rFonts w:ascii="Times New Roman" w:hAnsi="Times New Roman" w:cs="Times New Roman"/>
          <w:sz w:val="24"/>
          <w:szCs w:val="24"/>
        </w:rPr>
        <w:t>n</w:t>
      </w:r>
      <w:r w:rsidR="00BB2853" w:rsidRPr="00ED33FF">
        <w:rPr>
          <w:rFonts w:ascii="Times New Roman" w:hAnsi="Times New Roman" w:cs="Times New Roman"/>
          <w:sz w:val="24"/>
          <w:szCs w:val="24"/>
        </w:rPr>
        <w:t xml:space="preserve"> el estudio del ruido en la industria del metal, </w:t>
      </w:r>
      <w:r w:rsidR="003E4765">
        <w:rPr>
          <w:rFonts w:ascii="Times New Roman" w:hAnsi="Times New Roman" w:cs="Times New Roman"/>
          <w:sz w:val="24"/>
          <w:szCs w:val="24"/>
        </w:rPr>
        <w:t xml:space="preserve">así como </w:t>
      </w:r>
      <w:r w:rsidR="00BB2853" w:rsidRPr="00ED33FF">
        <w:rPr>
          <w:rFonts w:ascii="Times New Roman" w:hAnsi="Times New Roman" w:cs="Times New Roman"/>
          <w:sz w:val="24"/>
          <w:szCs w:val="24"/>
        </w:rPr>
        <w:t>la presencia común de contaminantes químico</w:t>
      </w:r>
      <w:r w:rsidR="003E4765">
        <w:rPr>
          <w:rFonts w:ascii="Times New Roman" w:hAnsi="Times New Roman" w:cs="Times New Roman"/>
          <w:sz w:val="24"/>
          <w:szCs w:val="24"/>
        </w:rPr>
        <w:t>s</w:t>
      </w:r>
      <w:r w:rsidR="00BB2853" w:rsidRPr="00ED33FF">
        <w:rPr>
          <w:rFonts w:ascii="Times New Roman" w:hAnsi="Times New Roman" w:cs="Times New Roman"/>
          <w:sz w:val="24"/>
          <w:szCs w:val="24"/>
        </w:rPr>
        <w:t xml:space="preserve"> y físicos que afecta</w:t>
      </w:r>
      <w:r w:rsidR="003E4765">
        <w:rPr>
          <w:rFonts w:ascii="Times New Roman" w:hAnsi="Times New Roman" w:cs="Times New Roman"/>
          <w:sz w:val="24"/>
          <w:szCs w:val="24"/>
        </w:rPr>
        <w:t>n</w:t>
      </w:r>
      <w:r w:rsidR="00BB2853" w:rsidRPr="00ED33FF">
        <w:rPr>
          <w:rFonts w:ascii="Times New Roman" w:hAnsi="Times New Roman" w:cs="Times New Roman"/>
          <w:sz w:val="24"/>
          <w:szCs w:val="24"/>
        </w:rPr>
        <w:t xml:space="preserve"> a los trabajadores</w:t>
      </w:r>
      <w:r w:rsidR="00015AE4" w:rsidRPr="00ED33FF">
        <w:rPr>
          <w:rFonts w:ascii="Times New Roman" w:hAnsi="Times New Roman" w:cs="Times New Roman"/>
          <w:sz w:val="24"/>
          <w:szCs w:val="24"/>
        </w:rPr>
        <w:t xml:space="preserve"> </w:t>
      </w:r>
      <w:r w:rsidR="00101768" w:rsidRPr="00ED33FF">
        <w:rPr>
          <w:rFonts w:ascii="Times New Roman" w:hAnsi="Times New Roman" w:cs="Times New Roman"/>
          <w:sz w:val="24"/>
          <w:szCs w:val="24"/>
        </w:rPr>
        <w:t>por medio del</w:t>
      </w:r>
      <w:r w:rsidR="005912FC" w:rsidRPr="00ED33FF">
        <w:rPr>
          <w:rFonts w:ascii="Times New Roman" w:hAnsi="Times New Roman" w:cs="Times New Roman"/>
          <w:sz w:val="24"/>
          <w:szCs w:val="24"/>
        </w:rPr>
        <w:t xml:space="preserve"> </w:t>
      </w:r>
      <w:r w:rsidR="00CD6FCC" w:rsidRPr="00ED33FF">
        <w:rPr>
          <w:rFonts w:ascii="Times New Roman" w:hAnsi="Times New Roman" w:cs="Times New Roman"/>
          <w:sz w:val="24"/>
          <w:szCs w:val="24"/>
        </w:rPr>
        <w:t xml:space="preserve">modelo de </w:t>
      </w:r>
      <w:r w:rsidR="00015AE4" w:rsidRPr="00ED33FF">
        <w:rPr>
          <w:rFonts w:ascii="Times New Roman" w:hAnsi="Times New Roman" w:cs="Times New Roman"/>
          <w:sz w:val="24"/>
          <w:szCs w:val="24"/>
        </w:rPr>
        <w:t>regresión de Cox</w:t>
      </w:r>
      <w:r w:rsidR="003E4765">
        <w:rPr>
          <w:rFonts w:ascii="Times New Roman" w:hAnsi="Times New Roman" w:cs="Times New Roman"/>
          <w:sz w:val="24"/>
          <w:szCs w:val="24"/>
        </w:rPr>
        <w:t xml:space="preserve">. En dicho trabajo se definió </w:t>
      </w:r>
      <w:r w:rsidR="005912FC" w:rsidRPr="00ED33FF">
        <w:rPr>
          <w:rFonts w:ascii="Times New Roman" w:hAnsi="Times New Roman" w:cs="Times New Roman"/>
          <w:sz w:val="24"/>
          <w:szCs w:val="24"/>
        </w:rPr>
        <w:t>el carácter de las r</w:t>
      </w:r>
      <w:r w:rsidR="00015AE4" w:rsidRPr="00ED33FF">
        <w:rPr>
          <w:rFonts w:ascii="Times New Roman" w:hAnsi="Times New Roman" w:cs="Times New Roman"/>
          <w:sz w:val="24"/>
          <w:szCs w:val="24"/>
        </w:rPr>
        <w:t xml:space="preserve">elaciones causa-efecto </w:t>
      </w:r>
      <w:r w:rsidR="005912FC" w:rsidRPr="00ED33FF">
        <w:rPr>
          <w:rFonts w:ascii="Times New Roman" w:hAnsi="Times New Roman" w:cs="Times New Roman"/>
          <w:sz w:val="24"/>
          <w:szCs w:val="24"/>
        </w:rPr>
        <w:t>entre las variables consideradas con respecto a tres situaciones: sano/alterado; recuperable/no recuperable; sin caídas en conversacionales/con caídas en conversacionales</w:t>
      </w:r>
      <w:r w:rsidR="003E4765">
        <w:rPr>
          <w:rFonts w:ascii="Times New Roman" w:hAnsi="Times New Roman" w:cs="Times New Roman"/>
          <w:sz w:val="24"/>
          <w:szCs w:val="24"/>
        </w:rPr>
        <w:t>.</w:t>
      </w:r>
    </w:p>
    <w:p w14:paraId="5575C75A" w14:textId="220DA114" w:rsidR="00CC3871" w:rsidRPr="00ED33FF" w:rsidRDefault="00B5336A"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B93E5E" w:rsidRPr="00ED33FF">
        <w:rPr>
          <w:rFonts w:ascii="Times New Roman" w:hAnsi="Times New Roman" w:cs="Times New Roman"/>
          <w:sz w:val="24"/>
          <w:szCs w:val="24"/>
        </w:rPr>
        <w:t>García</w:t>
      </w:r>
      <w:r w:rsidR="003E4765">
        <w:rPr>
          <w:rFonts w:ascii="Times New Roman" w:hAnsi="Times New Roman" w:cs="Times New Roman"/>
          <w:sz w:val="24"/>
          <w:szCs w:val="24"/>
        </w:rPr>
        <w:t>-</w:t>
      </w:r>
      <w:r w:rsidR="00B93E5E" w:rsidRPr="00ED33FF">
        <w:rPr>
          <w:rFonts w:ascii="Times New Roman" w:hAnsi="Times New Roman" w:cs="Times New Roman"/>
          <w:sz w:val="24"/>
          <w:szCs w:val="24"/>
        </w:rPr>
        <w:t>Bol</w:t>
      </w:r>
      <w:r w:rsidR="003E4765">
        <w:rPr>
          <w:rFonts w:ascii="Times New Roman" w:hAnsi="Times New Roman" w:cs="Times New Roman"/>
          <w:sz w:val="24"/>
          <w:szCs w:val="24"/>
        </w:rPr>
        <w:t>í</w:t>
      </w:r>
      <w:r w:rsidR="00B93E5E" w:rsidRPr="00ED33FF">
        <w:rPr>
          <w:rFonts w:ascii="Times New Roman" w:hAnsi="Times New Roman" w:cs="Times New Roman"/>
          <w:sz w:val="24"/>
          <w:szCs w:val="24"/>
        </w:rPr>
        <w:t>var</w:t>
      </w:r>
      <w:r w:rsidR="008674D1" w:rsidRPr="00ED33FF">
        <w:rPr>
          <w:rFonts w:ascii="Times New Roman" w:hAnsi="Times New Roman" w:cs="Times New Roman"/>
          <w:sz w:val="24"/>
          <w:szCs w:val="24"/>
        </w:rPr>
        <w:t xml:space="preserve"> (</w:t>
      </w:r>
      <w:r w:rsidR="00101768" w:rsidRPr="00ED33FF">
        <w:rPr>
          <w:rFonts w:ascii="Times New Roman" w:hAnsi="Times New Roman" w:cs="Times New Roman"/>
          <w:sz w:val="24"/>
          <w:szCs w:val="24"/>
        </w:rPr>
        <w:t>2012</w:t>
      </w:r>
      <w:r w:rsidR="008674D1" w:rsidRPr="00ED33FF">
        <w:rPr>
          <w:rFonts w:ascii="Times New Roman" w:hAnsi="Times New Roman" w:cs="Times New Roman"/>
          <w:sz w:val="24"/>
          <w:szCs w:val="24"/>
        </w:rPr>
        <w:t>)</w:t>
      </w:r>
      <w:r w:rsidR="00101768" w:rsidRPr="00ED33FF">
        <w:rPr>
          <w:rFonts w:ascii="Times New Roman" w:hAnsi="Times New Roman" w:cs="Times New Roman"/>
          <w:sz w:val="24"/>
          <w:szCs w:val="24"/>
        </w:rPr>
        <w:t xml:space="preserve"> </w:t>
      </w:r>
      <w:r w:rsidR="003E4765">
        <w:rPr>
          <w:rFonts w:ascii="Times New Roman" w:hAnsi="Times New Roman" w:cs="Times New Roman"/>
          <w:sz w:val="24"/>
          <w:szCs w:val="24"/>
        </w:rPr>
        <w:t>—c</w:t>
      </w:r>
      <w:r w:rsidR="00B93E5E" w:rsidRPr="00ED33FF">
        <w:rPr>
          <w:rFonts w:ascii="Times New Roman" w:hAnsi="Times New Roman" w:cs="Times New Roman"/>
          <w:sz w:val="24"/>
          <w:szCs w:val="24"/>
        </w:rPr>
        <w:t>on el fin de evaluar tiempos de supervivencia</w:t>
      </w:r>
      <w:r w:rsidR="003E4765">
        <w:rPr>
          <w:rFonts w:ascii="Times New Roman" w:hAnsi="Times New Roman" w:cs="Times New Roman"/>
          <w:sz w:val="24"/>
          <w:szCs w:val="24"/>
        </w:rPr>
        <w:t>—</w:t>
      </w:r>
      <w:r w:rsidR="00B93E5E" w:rsidRPr="00ED33FF">
        <w:rPr>
          <w:rFonts w:ascii="Times New Roman" w:hAnsi="Times New Roman" w:cs="Times New Roman"/>
          <w:sz w:val="24"/>
          <w:szCs w:val="24"/>
        </w:rPr>
        <w:t xml:space="preserve"> utiliza dos </w:t>
      </w:r>
      <w:r w:rsidR="00101768" w:rsidRPr="00ED33FF">
        <w:rPr>
          <w:rFonts w:ascii="Times New Roman" w:hAnsi="Times New Roman" w:cs="Times New Roman"/>
          <w:sz w:val="24"/>
          <w:szCs w:val="24"/>
        </w:rPr>
        <w:t>modelos en</w:t>
      </w:r>
      <w:r w:rsidR="00CC3871" w:rsidRPr="00ED33FF">
        <w:rPr>
          <w:rFonts w:ascii="Times New Roman" w:hAnsi="Times New Roman" w:cs="Times New Roman"/>
          <w:sz w:val="24"/>
          <w:szCs w:val="24"/>
        </w:rPr>
        <w:t xml:space="preserve"> el estudio de la mortalidad del injerto</w:t>
      </w:r>
      <w:r w:rsidR="00A27711" w:rsidRPr="00ED33FF">
        <w:rPr>
          <w:rFonts w:ascii="Times New Roman" w:hAnsi="Times New Roman" w:cs="Times New Roman"/>
          <w:sz w:val="24"/>
          <w:szCs w:val="24"/>
        </w:rPr>
        <w:t xml:space="preserve"> en plantas de </w:t>
      </w:r>
      <w:proofErr w:type="spellStart"/>
      <w:r w:rsidR="00A27711" w:rsidRPr="00ED33FF">
        <w:rPr>
          <w:rFonts w:ascii="Times New Roman" w:hAnsi="Times New Roman" w:cs="Times New Roman"/>
          <w:sz w:val="24"/>
          <w:szCs w:val="24"/>
        </w:rPr>
        <w:t>inchi</w:t>
      </w:r>
      <w:proofErr w:type="spellEnd"/>
      <w:r w:rsidR="00A27711" w:rsidRPr="00ED33FF">
        <w:rPr>
          <w:rFonts w:ascii="Times New Roman" w:hAnsi="Times New Roman" w:cs="Times New Roman"/>
          <w:sz w:val="24"/>
          <w:szCs w:val="24"/>
        </w:rPr>
        <w:t>. E</w:t>
      </w:r>
      <w:r w:rsidR="00CC3871" w:rsidRPr="00ED33FF">
        <w:rPr>
          <w:rFonts w:ascii="Times New Roman" w:hAnsi="Times New Roman" w:cs="Times New Roman"/>
          <w:sz w:val="24"/>
          <w:szCs w:val="24"/>
        </w:rPr>
        <w:t>l modelo no para</w:t>
      </w:r>
      <w:r w:rsidR="00B93E5E" w:rsidRPr="00ED33FF">
        <w:rPr>
          <w:rFonts w:ascii="Times New Roman" w:hAnsi="Times New Roman" w:cs="Times New Roman"/>
          <w:sz w:val="24"/>
          <w:szCs w:val="24"/>
        </w:rPr>
        <w:t>métrico de Kaplan y Meier</w:t>
      </w:r>
      <w:r w:rsidR="00CC3871" w:rsidRPr="00ED33FF">
        <w:rPr>
          <w:rFonts w:ascii="Times New Roman" w:hAnsi="Times New Roman" w:cs="Times New Roman"/>
          <w:sz w:val="24"/>
          <w:szCs w:val="24"/>
        </w:rPr>
        <w:t xml:space="preserve"> y el mo</w:t>
      </w:r>
      <w:r w:rsidR="00B93E5E" w:rsidRPr="00ED33FF">
        <w:rPr>
          <w:rFonts w:ascii="Times New Roman" w:hAnsi="Times New Roman" w:cs="Times New Roman"/>
          <w:sz w:val="24"/>
          <w:szCs w:val="24"/>
        </w:rPr>
        <w:t>delo de regresión de Cox</w:t>
      </w:r>
      <w:r w:rsidR="003E4765">
        <w:rPr>
          <w:rFonts w:ascii="Times New Roman" w:hAnsi="Times New Roman" w:cs="Times New Roman"/>
          <w:sz w:val="24"/>
          <w:szCs w:val="24"/>
        </w:rPr>
        <w:t xml:space="preserve">, los cuales fueron aplicados </w:t>
      </w:r>
      <w:r w:rsidR="00CC3871" w:rsidRPr="00ED33FF">
        <w:rPr>
          <w:rFonts w:ascii="Times New Roman" w:hAnsi="Times New Roman" w:cs="Times New Roman"/>
          <w:sz w:val="24"/>
          <w:szCs w:val="24"/>
        </w:rPr>
        <w:t>en la descripción del comportamiento del tiempo de supervivencia del injerto.</w:t>
      </w:r>
      <w:r w:rsidR="00CC3871" w:rsidRPr="00ED33FF">
        <w:t xml:space="preserve"> </w:t>
      </w:r>
      <w:r w:rsidR="00CC3871" w:rsidRPr="00ED33FF">
        <w:rPr>
          <w:rFonts w:ascii="Times New Roman" w:hAnsi="Times New Roman" w:cs="Times New Roman"/>
          <w:sz w:val="24"/>
          <w:szCs w:val="24"/>
        </w:rPr>
        <w:t>El tiempo considerado para realizar observaciones sobre la presencia de fallas (injerto muerto) o no (injerto pegado) fue de 340 días.</w:t>
      </w:r>
      <w:r w:rsidR="00B35E34" w:rsidRPr="00ED33FF">
        <w:rPr>
          <w:rFonts w:ascii="Times New Roman" w:hAnsi="Times New Roman" w:cs="Times New Roman"/>
          <w:sz w:val="24"/>
          <w:szCs w:val="24"/>
        </w:rPr>
        <w:t xml:space="preserve"> Los factores </w:t>
      </w:r>
      <w:r w:rsidR="003E4765">
        <w:rPr>
          <w:rFonts w:ascii="Times New Roman" w:hAnsi="Times New Roman" w:cs="Times New Roman"/>
          <w:sz w:val="24"/>
          <w:szCs w:val="24"/>
        </w:rPr>
        <w:t>estudiados</w:t>
      </w:r>
      <w:r w:rsidR="00B35E34" w:rsidRPr="00ED33FF">
        <w:rPr>
          <w:rFonts w:ascii="Times New Roman" w:hAnsi="Times New Roman" w:cs="Times New Roman"/>
          <w:sz w:val="24"/>
          <w:szCs w:val="24"/>
        </w:rPr>
        <w:t xml:space="preserve"> fueron sexo de la planta donadora, dosis de nitrógeno y tiempo de remoción.</w:t>
      </w:r>
    </w:p>
    <w:p w14:paraId="16A45975" w14:textId="43B35B4F" w:rsidR="00CC3871" w:rsidRPr="00ED33FF" w:rsidRDefault="00B5336A"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proofErr w:type="spellStart"/>
      <w:r w:rsidR="00D736AE" w:rsidRPr="00ED33FF">
        <w:rPr>
          <w:rFonts w:ascii="Times New Roman" w:hAnsi="Times New Roman" w:cs="Times New Roman"/>
          <w:sz w:val="24"/>
          <w:szCs w:val="24"/>
        </w:rPr>
        <w:t>Guendelman</w:t>
      </w:r>
      <w:proofErr w:type="spellEnd"/>
      <w:r w:rsidR="008F66E7" w:rsidRPr="00ED33FF">
        <w:rPr>
          <w:rFonts w:ascii="Times New Roman" w:hAnsi="Times New Roman" w:cs="Times New Roman"/>
          <w:sz w:val="24"/>
          <w:szCs w:val="24"/>
        </w:rPr>
        <w:t xml:space="preserve">, </w:t>
      </w:r>
      <w:proofErr w:type="spellStart"/>
      <w:r w:rsidR="008F66E7" w:rsidRPr="00ED33FF">
        <w:rPr>
          <w:rFonts w:ascii="Times New Roman" w:hAnsi="Times New Roman" w:cs="Times New Roman"/>
          <w:sz w:val="24"/>
          <w:szCs w:val="24"/>
        </w:rPr>
        <w:t>Samuels</w:t>
      </w:r>
      <w:proofErr w:type="spellEnd"/>
      <w:r w:rsidR="008F66E7" w:rsidRPr="00ED33FF">
        <w:rPr>
          <w:rFonts w:ascii="Times New Roman" w:hAnsi="Times New Roman" w:cs="Times New Roman"/>
          <w:sz w:val="24"/>
          <w:szCs w:val="24"/>
        </w:rPr>
        <w:t xml:space="preserve"> y Ramírez-Zetina</w:t>
      </w:r>
      <w:r w:rsidR="00D736AE" w:rsidRPr="00ED33FF">
        <w:rPr>
          <w:rFonts w:ascii="Times New Roman" w:hAnsi="Times New Roman" w:cs="Times New Roman"/>
          <w:sz w:val="24"/>
          <w:szCs w:val="24"/>
        </w:rPr>
        <w:t xml:space="preserve"> (</w:t>
      </w:r>
      <w:r w:rsidR="00B93E5E" w:rsidRPr="00ED33FF">
        <w:rPr>
          <w:rFonts w:ascii="Times New Roman" w:hAnsi="Times New Roman" w:cs="Times New Roman"/>
          <w:sz w:val="24"/>
          <w:szCs w:val="24"/>
        </w:rPr>
        <w:t>1999</w:t>
      </w:r>
      <w:r w:rsidR="00D736AE" w:rsidRPr="00ED33FF">
        <w:rPr>
          <w:rFonts w:ascii="Times New Roman" w:hAnsi="Times New Roman" w:cs="Times New Roman"/>
          <w:sz w:val="24"/>
          <w:szCs w:val="24"/>
        </w:rPr>
        <w:t xml:space="preserve">) </w:t>
      </w:r>
      <w:r w:rsidR="003E4765">
        <w:rPr>
          <w:rFonts w:ascii="Times New Roman" w:hAnsi="Times New Roman" w:cs="Times New Roman"/>
          <w:sz w:val="24"/>
          <w:szCs w:val="24"/>
        </w:rPr>
        <w:t>examinan</w:t>
      </w:r>
      <w:r w:rsidR="00CC3871" w:rsidRPr="00ED33FF">
        <w:rPr>
          <w:rFonts w:ascii="Times New Roman" w:hAnsi="Times New Roman" w:cs="Times New Roman"/>
          <w:sz w:val="24"/>
          <w:szCs w:val="24"/>
        </w:rPr>
        <w:t xml:space="preserve"> factores de salud, laborales y sociales que contribuyen a renunciar al trabajo en dos maquiladoras transnacionales del ramo electrónico de Tijuana</w:t>
      </w:r>
      <w:r w:rsidR="00B93E5E" w:rsidRPr="00ED33FF">
        <w:rPr>
          <w:rFonts w:ascii="Times New Roman" w:hAnsi="Times New Roman" w:cs="Times New Roman"/>
          <w:sz w:val="24"/>
          <w:szCs w:val="24"/>
        </w:rPr>
        <w:t>,</w:t>
      </w:r>
      <w:r w:rsidR="00E60987" w:rsidRPr="00ED33FF">
        <w:rPr>
          <w:rFonts w:ascii="Times New Roman" w:hAnsi="Times New Roman" w:cs="Times New Roman"/>
          <w:sz w:val="24"/>
          <w:szCs w:val="24"/>
        </w:rPr>
        <w:t xml:space="preserve"> </w:t>
      </w:r>
      <w:r w:rsidR="003E4765">
        <w:rPr>
          <w:rFonts w:ascii="Times New Roman" w:hAnsi="Times New Roman" w:cs="Times New Roman"/>
          <w:sz w:val="24"/>
          <w:szCs w:val="24"/>
        </w:rPr>
        <w:t xml:space="preserve">para lo cual efectuaron </w:t>
      </w:r>
      <w:r w:rsidR="00E60987" w:rsidRPr="00ED33FF">
        <w:rPr>
          <w:rFonts w:ascii="Times New Roman" w:hAnsi="Times New Roman" w:cs="Times New Roman"/>
          <w:sz w:val="24"/>
          <w:szCs w:val="24"/>
        </w:rPr>
        <w:t>el seguimiento de las mujeres hasta su renuncia o final del per</w:t>
      </w:r>
      <w:r w:rsidR="003E4765">
        <w:rPr>
          <w:rFonts w:ascii="Times New Roman" w:hAnsi="Times New Roman" w:cs="Times New Roman"/>
          <w:sz w:val="24"/>
          <w:szCs w:val="24"/>
        </w:rPr>
        <w:t>i</w:t>
      </w:r>
      <w:r w:rsidR="00E60987" w:rsidRPr="00ED33FF">
        <w:rPr>
          <w:rFonts w:ascii="Times New Roman" w:hAnsi="Times New Roman" w:cs="Times New Roman"/>
          <w:sz w:val="24"/>
          <w:szCs w:val="24"/>
        </w:rPr>
        <w:t>odo de observación</w:t>
      </w:r>
      <w:r w:rsidR="003E4765">
        <w:rPr>
          <w:rFonts w:ascii="Times New Roman" w:hAnsi="Times New Roman" w:cs="Times New Roman"/>
          <w:sz w:val="24"/>
          <w:szCs w:val="24"/>
        </w:rPr>
        <w:t>,</w:t>
      </w:r>
      <w:r w:rsidR="00E60987" w:rsidRPr="00ED33FF">
        <w:rPr>
          <w:rFonts w:ascii="Times New Roman" w:hAnsi="Times New Roman" w:cs="Times New Roman"/>
          <w:sz w:val="24"/>
          <w:szCs w:val="24"/>
        </w:rPr>
        <w:t xml:space="preserve"> que fue de 2 años.</w:t>
      </w:r>
    </w:p>
    <w:p w14:paraId="67E975BA" w14:textId="22CA0350" w:rsidR="00FE3F66" w:rsidRPr="00ED33FF" w:rsidRDefault="00B5336A"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7E0A52" w:rsidRPr="00ED33FF">
        <w:rPr>
          <w:rFonts w:ascii="Times New Roman" w:hAnsi="Times New Roman" w:cs="Times New Roman"/>
          <w:sz w:val="24"/>
          <w:szCs w:val="24"/>
        </w:rPr>
        <w:t>Gómez-González</w:t>
      </w:r>
      <w:r w:rsidR="008674D1" w:rsidRPr="00ED33FF">
        <w:rPr>
          <w:rFonts w:ascii="Times New Roman" w:hAnsi="Times New Roman" w:cs="Times New Roman"/>
          <w:sz w:val="24"/>
          <w:szCs w:val="24"/>
        </w:rPr>
        <w:t>, Orozco-Hinojosa y Zamudio-Gómez</w:t>
      </w:r>
      <w:r w:rsidR="007E0A52" w:rsidRPr="00ED33FF">
        <w:rPr>
          <w:rFonts w:ascii="Times New Roman" w:hAnsi="Times New Roman" w:cs="Times New Roman"/>
          <w:sz w:val="24"/>
          <w:szCs w:val="24"/>
        </w:rPr>
        <w:t xml:space="preserve"> (</w:t>
      </w:r>
      <w:r w:rsidR="00F4151A" w:rsidRPr="00ED33FF">
        <w:rPr>
          <w:rFonts w:ascii="Times New Roman" w:hAnsi="Times New Roman" w:cs="Times New Roman"/>
          <w:sz w:val="24"/>
          <w:szCs w:val="24"/>
        </w:rPr>
        <w:t>2006</w:t>
      </w:r>
      <w:r w:rsidR="005602B3" w:rsidRPr="00ED33FF">
        <w:rPr>
          <w:rFonts w:ascii="Times New Roman" w:hAnsi="Times New Roman" w:cs="Times New Roman"/>
          <w:sz w:val="24"/>
          <w:szCs w:val="24"/>
        </w:rPr>
        <w:t>)</w:t>
      </w:r>
      <w:r w:rsidR="007E0A52" w:rsidRPr="00ED33FF">
        <w:rPr>
          <w:rFonts w:ascii="Times New Roman" w:hAnsi="Times New Roman" w:cs="Times New Roman"/>
          <w:sz w:val="24"/>
          <w:szCs w:val="24"/>
        </w:rPr>
        <w:t xml:space="preserve"> </w:t>
      </w:r>
      <w:r w:rsidR="003E4765">
        <w:rPr>
          <w:rFonts w:ascii="Times New Roman" w:hAnsi="Times New Roman" w:cs="Times New Roman"/>
          <w:sz w:val="24"/>
          <w:szCs w:val="24"/>
        </w:rPr>
        <w:t xml:space="preserve">estudian </w:t>
      </w:r>
      <w:r w:rsidR="00FE3F66" w:rsidRPr="00ED33FF">
        <w:rPr>
          <w:rFonts w:ascii="Times New Roman" w:hAnsi="Times New Roman" w:cs="Times New Roman"/>
          <w:sz w:val="24"/>
          <w:szCs w:val="24"/>
        </w:rPr>
        <w:t>los principales det</w:t>
      </w:r>
      <w:r w:rsidR="00F4151A" w:rsidRPr="00ED33FF">
        <w:rPr>
          <w:rFonts w:ascii="Times New Roman" w:hAnsi="Times New Roman" w:cs="Times New Roman"/>
          <w:sz w:val="24"/>
          <w:szCs w:val="24"/>
        </w:rPr>
        <w:t xml:space="preserve">erminantes de la tasa de riesgo </w:t>
      </w:r>
      <w:r w:rsidR="00FE3F66" w:rsidRPr="00ED33FF">
        <w:rPr>
          <w:rFonts w:ascii="Times New Roman" w:hAnsi="Times New Roman" w:cs="Times New Roman"/>
          <w:sz w:val="24"/>
          <w:szCs w:val="24"/>
        </w:rPr>
        <w:t xml:space="preserve">o probabilidad condicional de incumplimiento de las obligaciones financieras de las firmas </w:t>
      </w:r>
      <w:r w:rsidR="00F4151A" w:rsidRPr="00ED33FF">
        <w:rPr>
          <w:rFonts w:ascii="Times New Roman" w:hAnsi="Times New Roman" w:cs="Times New Roman"/>
          <w:sz w:val="24"/>
          <w:szCs w:val="24"/>
        </w:rPr>
        <w:t>del sector privado colombiano</w:t>
      </w:r>
      <w:r w:rsidR="00FE3F66" w:rsidRPr="00ED33FF">
        <w:rPr>
          <w:rFonts w:ascii="Times New Roman" w:hAnsi="Times New Roman" w:cs="Times New Roman"/>
          <w:sz w:val="24"/>
          <w:szCs w:val="24"/>
        </w:rPr>
        <w:t xml:space="preserve"> </w:t>
      </w:r>
      <w:r w:rsidR="003E4765">
        <w:rPr>
          <w:rFonts w:ascii="Times New Roman" w:hAnsi="Times New Roman" w:cs="Times New Roman"/>
          <w:sz w:val="24"/>
          <w:szCs w:val="24"/>
        </w:rPr>
        <w:t>u</w:t>
      </w:r>
      <w:r w:rsidR="00FE3F66" w:rsidRPr="00ED33FF">
        <w:rPr>
          <w:rFonts w:ascii="Times New Roman" w:hAnsi="Times New Roman" w:cs="Times New Roman"/>
          <w:sz w:val="24"/>
          <w:szCs w:val="24"/>
        </w:rPr>
        <w:t>sando un modelo de duración y tomando como insumos</w:t>
      </w:r>
      <w:r w:rsidR="009E3F79" w:rsidRPr="00ED33FF">
        <w:rPr>
          <w:rFonts w:ascii="Times New Roman" w:hAnsi="Times New Roman" w:cs="Times New Roman"/>
          <w:sz w:val="24"/>
          <w:szCs w:val="24"/>
        </w:rPr>
        <w:t xml:space="preserve"> las variables del modelo Camel</w:t>
      </w:r>
      <w:r w:rsidR="00FE3F66" w:rsidRPr="00ED33FF">
        <w:rPr>
          <w:rFonts w:ascii="Times New Roman" w:hAnsi="Times New Roman" w:cs="Times New Roman"/>
          <w:sz w:val="24"/>
          <w:szCs w:val="24"/>
        </w:rPr>
        <w:t xml:space="preserve">, </w:t>
      </w:r>
      <w:r w:rsidR="00F4151A" w:rsidRPr="00ED33FF">
        <w:rPr>
          <w:rFonts w:ascii="Times New Roman" w:hAnsi="Times New Roman" w:cs="Times New Roman"/>
          <w:sz w:val="24"/>
          <w:szCs w:val="24"/>
        </w:rPr>
        <w:t>en donde se hace</w:t>
      </w:r>
      <w:r w:rsidR="00FE3F66" w:rsidRPr="00ED33FF">
        <w:rPr>
          <w:rFonts w:ascii="Times New Roman" w:hAnsi="Times New Roman" w:cs="Times New Roman"/>
          <w:sz w:val="24"/>
          <w:szCs w:val="24"/>
        </w:rPr>
        <w:t xml:space="preserve"> estimaciones por máxima verosimilitud pa</w:t>
      </w:r>
      <w:r w:rsidR="00F4151A" w:rsidRPr="00ED33FF">
        <w:rPr>
          <w:rFonts w:ascii="Times New Roman" w:hAnsi="Times New Roman" w:cs="Times New Roman"/>
          <w:sz w:val="24"/>
          <w:szCs w:val="24"/>
        </w:rPr>
        <w:t xml:space="preserve">rcial. </w:t>
      </w:r>
    </w:p>
    <w:p w14:paraId="5B19BEB0" w14:textId="5CB91ACC" w:rsidR="00F06BCD" w:rsidRPr="00ED33FF" w:rsidRDefault="007E0A52"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F06BCD" w:rsidRPr="00ED33FF">
        <w:rPr>
          <w:rFonts w:ascii="Times New Roman" w:hAnsi="Times New Roman" w:cs="Times New Roman"/>
          <w:sz w:val="24"/>
          <w:szCs w:val="24"/>
        </w:rPr>
        <w:t>Ayala</w:t>
      </w:r>
      <w:r w:rsidR="00A27711" w:rsidRPr="00ED33FF">
        <w:rPr>
          <w:rFonts w:ascii="Times New Roman" w:hAnsi="Times New Roman" w:cs="Times New Roman"/>
          <w:sz w:val="24"/>
          <w:szCs w:val="24"/>
        </w:rPr>
        <w:t>, Borges y Colmenares</w:t>
      </w:r>
      <w:r w:rsidR="009824B5">
        <w:rPr>
          <w:rFonts w:ascii="Times New Roman" w:hAnsi="Times New Roman" w:cs="Times New Roman"/>
          <w:sz w:val="24"/>
          <w:szCs w:val="24"/>
        </w:rPr>
        <w:t xml:space="preserve"> </w:t>
      </w:r>
      <w:r w:rsidR="005602B3" w:rsidRPr="00ED33FF">
        <w:rPr>
          <w:rFonts w:ascii="Times New Roman" w:hAnsi="Times New Roman" w:cs="Times New Roman"/>
          <w:sz w:val="24"/>
          <w:szCs w:val="24"/>
        </w:rPr>
        <w:t>(</w:t>
      </w:r>
      <w:r w:rsidR="00F06BCD" w:rsidRPr="00ED33FF">
        <w:rPr>
          <w:rFonts w:ascii="Times New Roman" w:hAnsi="Times New Roman" w:cs="Times New Roman"/>
          <w:sz w:val="24"/>
          <w:szCs w:val="24"/>
        </w:rPr>
        <w:t>2007</w:t>
      </w:r>
      <w:r w:rsidR="005602B3" w:rsidRPr="00ED33FF">
        <w:rPr>
          <w:rFonts w:ascii="Times New Roman" w:hAnsi="Times New Roman" w:cs="Times New Roman"/>
          <w:sz w:val="24"/>
          <w:szCs w:val="24"/>
        </w:rPr>
        <w:t>)</w:t>
      </w:r>
      <w:r w:rsidR="00347CAD" w:rsidRPr="00ED33FF">
        <w:rPr>
          <w:rFonts w:ascii="Times New Roman" w:hAnsi="Times New Roman" w:cs="Times New Roman"/>
          <w:sz w:val="24"/>
          <w:szCs w:val="24"/>
        </w:rPr>
        <w:t xml:space="preserve"> </w:t>
      </w:r>
      <w:r w:rsidR="00F06BCD" w:rsidRPr="00ED33FF">
        <w:rPr>
          <w:rFonts w:ascii="Times New Roman" w:hAnsi="Times New Roman" w:cs="Times New Roman"/>
          <w:sz w:val="24"/>
          <w:szCs w:val="24"/>
        </w:rPr>
        <w:t>utiliza</w:t>
      </w:r>
      <w:r w:rsidR="003E4765">
        <w:rPr>
          <w:rFonts w:ascii="Times New Roman" w:hAnsi="Times New Roman" w:cs="Times New Roman"/>
          <w:sz w:val="24"/>
          <w:szCs w:val="24"/>
        </w:rPr>
        <w:t>n</w:t>
      </w:r>
      <w:r w:rsidR="00F06BCD" w:rsidRPr="00ED33FF">
        <w:rPr>
          <w:rFonts w:ascii="Times New Roman" w:hAnsi="Times New Roman" w:cs="Times New Roman"/>
          <w:sz w:val="24"/>
          <w:szCs w:val="24"/>
        </w:rPr>
        <w:t xml:space="preserve"> el análisis de supervivencia como técnica estadística pa</w:t>
      </w:r>
      <w:r w:rsidR="00A27711" w:rsidRPr="00ED33FF">
        <w:rPr>
          <w:rFonts w:ascii="Times New Roman" w:hAnsi="Times New Roman" w:cs="Times New Roman"/>
          <w:sz w:val="24"/>
          <w:szCs w:val="24"/>
        </w:rPr>
        <w:t xml:space="preserve">ra investigar la probabilidad de </w:t>
      </w:r>
      <w:r w:rsidR="00F06BCD" w:rsidRPr="00ED33FF">
        <w:rPr>
          <w:rFonts w:ascii="Times New Roman" w:hAnsi="Times New Roman" w:cs="Times New Roman"/>
          <w:sz w:val="24"/>
          <w:szCs w:val="24"/>
        </w:rPr>
        <w:t>que una entidad financiera cambie de estado</w:t>
      </w:r>
      <w:r w:rsidR="00A27711" w:rsidRPr="00ED33FF">
        <w:rPr>
          <w:rFonts w:ascii="Times New Roman" w:hAnsi="Times New Roman" w:cs="Times New Roman"/>
          <w:sz w:val="24"/>
          <w:szCs w:val="24"/>
        </w:rPr>
        <w:t>. En particular</w:t>
      </w:r>
      <w:r w:rsidR="00F06BCD" w:rsidRPr="00ED33FF">
        <w:rPr>
          <w:rFonts w:ascii="Times New Roman" w:hAnsi="Times New Roman" w:cs="Times New Roman"/>
          <w:sz w:val="24"/>
          <w:szCs w:val="24"/>
        </w:rPr>
        <w:t>, interes</w:t>
      </w:r>
      <w:r w:rsidR="00CD0BE2">
        <w:rPr>
          <w:rFonts w:ascii="Times New Roman" w:hAnsi="Times New Roman" w:cs="Times New Roman"/>
          <w:sz w:val="24"/>
          <w:szCs w:val="24"/>
        </w:rPr>
        <w:t>ó</w:t>
      </w:r>
      <w:r w:rsidR="00F06BCD" w:rsidRPr="00ED33FF">
        <w:rPr>
          <w:rFonts w:ascii="Times New Roman" w:hAnsi="Times New Roman" w:cs="Times New Roman"/>
          <w:sz w:val="24"/>
          <w:szCs w:val="24"/>
        </w:rPr>
        <w:t xml:space="preserve"> el tiempo en </w:t>
      </w:r>
      <w:r w:rsidR="00CD0BE2">
        <w:rPr>
          <w:rFonts w:ascii="Times New Roman" w:hAnsi="Times New Roman" w:cs="Times New Roman"/>
          <w:sz w:val="24"/>
          <w:szCs w:val="24"/>
        </w:rPr>
        <w:t xml:space="preserve">que </w:t>
      </w:r>
      <w:r w:rsidR="00F06BCD" w:rsidRPr="00ED33FF">
        <w:rPr>
          <w:rFonts w:ascii="Times New Roman" w:hAnsi="Times New Roman" w:cs="Times New Roman"/>
          <w:sz w:val="24"/>
          <w:szCs w:val="24"/>
        </w:rPr>
        <w:t>ocurr</w:t>
      </w:r>
      <w:r w:rsidR="00CD0BE2">
        <w:rPr>
          <w:rFonts w:ascii="Times New Roman" w:hAnsi="Times New Roman" w:cs="Times New Roman"/>
          <w:sz w:val="24"/>
          <w:szCs w:val="24"/>
        </w:rPr>
        <w:t>ió</w:t>
      </w:r>
      <w:r w:rsidR="00F06BCD" w:rsidRPr="00ED33FF">
        <w:rPr>
          <w:rFonts w:ascii="Times New Roman" w:hAnsi="Times New Roman" w:cs="Times New Roman"/>
          <w:sz w:val="24"/>
          <w:szCs w:val="24"/>
        </w:rPr>
        <w:t xml:space="preserve"> el cambio</w:t>
      </w:r>
      <w:r w:rsidR="00F4151A" w:rsidRPr="00ED33FF">
        <w:rPr>
          <w:rFonts w:ascii="Times New Roman" w:hAnsi="Times New Roman" w:cs="Times New Roman"/>
          <w:sz w:val="24"/>
          <w:szCs w:val="24"/>
        </w:rPr>
        <w:t xml:space="preserve"> </w:t>
      </w:r>
      <w:r w:rsidR="00F06BCD" w:rsidRPr="00ED33FF">
        <w:rPr>
          <w:rFonts w:ascii="Times New Roman" w:hAnsi="Times New Roman" w:cs="Times New Roman"/>
          <w:sz w:val="24"/>
          <w:szCs w:val="24"/>
        </w:rPr>
        <w:t xml:space="preserve">de estado y cuáles </w:t>
      </w:r>
      <w:r w:rsidR="00CD0BE2">
        <w:rPr>
          <w:rFonts w:ascii="Times New Roman" w:hAnsi="Times New Roman" w:cs="Times New Roman"/>
          <w:sz w:val="24"/>
          <w:szCs w:val="24"/>
        </w:rPr>
        <w:t>fueron</w:t>
      </w:r>
      <w:r w:rsidR="00F06BCD" w:rsidRPr="00ED33FF">
        <w:rPr>
          <w:rFonts w:ascii="Times New Roman" w:hAnsi="Times New Roman" w:cs="Times New Roman"/>
          <w:sz w:val="24"/>
          <w:szCs w:val="24"/>
        </w:rPr>
        <w:t xml:space="preserve"> las variables que más influye</w:t>
      </w:r>
      <w:r w:rsidR="00CD0BE2">
        <w:rPr>
          <w:rFonts w:ascii="Times New Roman" w:hAnsi="Times New Roman" w:cs="Times New Roman"/>
          <w:sz w:val="24"/>
          <w:szCs w:val="24"/>
        </w:rPr>
        <w:t>ron</w:t>
      </w:r>
      <w:r w:rsidR="00F06BCD" w:rsidRPr="00ED33FF">
        <w:rPr>
          <w:rFonts w:ascii="Times New Roman" w:hAnsi="Times New Roman" w:cs="Times New Roman"/>
          <w:sz w:val="24"/>
          <w:szCs w:val="24"/>
        </w:rPr>
        <w:t xml:space="preserve"> en </w:t>
      </w:r>
      <w:r w:rsidR="00CD0BE2">
        <w:rPr>
          <w:rFonts w:ascii="Times New Roman" w:hAnsi="Times New Roman" w:cs="Times New Roman"/>
          <w:sz w:val="24"/>
          <w:szCs w:val="24"/>
        </w:rPr>
        <w:t>dicho proceso</w:t>
      </w:r>
      <w:r w:rsidR="006455A1" w:rsidRPr="00ED33FF">
        <w:rPr>
          <w:rFonts w:ascii="Times New Roman" w:hAnsi="Times New Roman" w:cs="Times New Roman"/>
          <w:sz w:val="24"/>
          <w:szCs w:val="24"/>
        </w:rPr>
        <w:t>. Se hizo</w:t>
      </w:r>
      <w:r w:rsidR="00F06BCD" w:rsidRPr="00ED33FF">
        <w:rPr>
          <w:rFonts w:ascii="Times New Roman" w:hAnsi="Times New Roman" w:cs="Times New Roman"/>
          <w:sz w:val="24"/>
          <w:szCs w:val="24"/>
        </w:rPr>
        <w:t xml:space="preserve"> un análisis de supervivencia clásico, una</w:t>
      </w:r>
      <w:r w:rsidR="00F4151A" w:rsidRPr="00ED33FF">
        <w:rPr>
          <w:rFonts w:ascii="Times New Roman" w:hAnsi="Times New Roman" w:cs="Times New Roman"/>
          <w:sz w:val="24"/>
          <w:szCs w:val="24"/>
        </w:rPr>
        <w:t xml:space="preserve"> </w:t>
      </w:r>
      <w:r w:rsidR="00F06BCD" w:rsidRPr="00ED33FF">
        <w:rPr>
          <w:rFonts w:ascii="Times New Roman" w:hAnsi="Times New Roman" w:cs="Times New Roman"/>
          <w:sz w:val="24"/>
          <w:szCs w:val="24"/>
        </w:rPr>
        <w:t>estimación por el método de Kaplan y Meier y un ajuste a través</w:t>
      </w:r>
      <w:r w:rsidR="00F4151A" w:rsidRPr="00ED33FF">
        <w:rPr>
          <w:rFonts w:ascii="Times New Roman" w:hAnsi="Times New Roman" w:cs="Times New Roman"/>
          <w:sz w:val="24"/>
          <w:szCs w:val="24"/>
        </w:rPr>
        <w:t xml:space="preserve"> </w:t>
      </w:r>
      <w:r w:rsidR="00F06BCD" w:rsidRPr="00ED33FF">
        <w:rPr>
          <w:rFonts w:ascii="Times New Roman" w:hAnsi="Times New Roman" w:cs="Times New Roman"/>
          <w:sz w:val="24"/>
          <w:szCs w:val="24"/>
        </w:rPr>
        <w:t>del modelo</w:t>
      </w:r>
      <w:r w:rsidR="00F4151A" w:rsidRPr="00ED33FF">
        <w:rPr>
          <w:rFonts w:ascii="Times New Roman" w:hAnsi="Times New Roman" w:cs="Times New Roman"/>
          <w:sz w:val="24"/>
          <w:szCs w:val="24"/>
        </w:rPr>
        <w:t xml:space="preserve"> </w:t>
      </w:r>
      <w:r w:rsidR="00F06BCD" w:rsidRPr="00ED33FF">
        <w:rPr>
          <w:rFonts w:ascii="Times New Roman" w:hAnsi="Times New Roman" w:cs="Times New Roman"/>
          <w:sz w:val="24"/>
          <w:szCs w:val="24"/>
        </w:rPr>
        <w:t>de Cox, utilizando los datos de la banca comercial venezolana entre 1996 y</w:t>
      </w:r>
      <w:r w:rsidR="00CD0BE2">
        <w:rPr>
          <w:rFonts w:ascii="Times New Roman" w:hAnsi="Times New Roman" w:cs="Times New Roman"/>
          <w:sz w:val="24"/>
          <w:szCs w:val="24"/>
        </w:rPr>
        <w:t xml:space="preserve"> </w:t>
      </w:r>
      <w:r w:rsidR="00F06BCD" w:rsidRPr="00ED33FF">
        <w:rPr>
          <w:rFonts w:ascii="Times New Roman" w:hAnsi="Times New Roman" w:cs="Times New Roman"/>
          <w:sz w:val="24"/>
          <w:szCs w:val="24"/>
        </w:rPr>
        <w:t>2004. La fusión bancaria es el evento de interés p</w:t>
      </w:r>
      <w:r w:rsidR="00F4151A" w:rsidRPr="00ED33FF">
        <w:rPr>
          <w:rFonts w:ascii="Times New Roman" w:hAnsi="Times New Roman" w:cs="Times New Roman"/>
          <w:sz w:val="24"/>
          <w:szCs w:val="24"/>
        </w:rPr>
        <w:t xml:space="preserve">ara el cambio de estado. </w:t>
      </w:r>
      <w:r w:rsidR="00CD0BE2">
        <w:rPr>
          <w:rFonts w:ascii="Times New Roman" w:hAnsi="Times New Roman" w:cs="Times New Roman"/>
          <w:sz w:val="24"/>
          <w:szCs w:val="24"/>
        </w:rPr>
        <w:t xml:space="preserve">De este modo se lograron </w:t>
      </w:r>
      <w:r w:rsidR="00F06BCD" w:rsidRPr="00ED33FF">
        <w:rPr>
          <w:rFonts w:ascii="Times New Roman" w:hAnsi="Times New Roman" w:cs="Times New Roman"/>
          <w:sz w:val="24"/>
          <w:szCs w:val="24"/>
        </w:rPr>
        <w:t>identificar cuatro razones de riesgo consistentes con la revisión</w:t>
      </w:r>
      <w:r w:rsidR="00F4151A" w:rsidRPr="00ED33FF">
        <w:rPr>
          <w:rFonts w:ascii="Times New Roman" w:hAnsi="Times New Roman" w:cs="Times New Roman"/>
          <w:sz w:val="24"/>
          <w:szCs w:val="24"/>
        </w:rPr>
        <w:t xml:space="preserve"> </w:t>
      </w:r>
      <w:r w:rsidR="00F06BCD" w:rsidRPr="00ED33FF">
        <w:rPr>
          <w:rFonts w:ascii="Times New Roman" w:hAnsi="Times New Roman" w:cs="Times New Roman"/>
          <w:sz w:val="24"/>
          <w:szCs w:val="24"/>
        </w:rPr>
        <w:t>teórica de los modelos de alerta temprana</w:t>
      </w:r>
      <w:r w:rsidR="00F4151A" w:rsidRPr="00ED33FF">
        <w:rPr>
          <w:rFonts w:ascii="Times New Roman" w:hAnsi="Times New Roman" w:cs="Times New Roman"/>
          <w:sz w:val="24"/>
          <w:szCs w:val="24"/>
        </w:rPr>
        <w:t>.</w:t>
      </w:r>
    </w:p>
    <w:p w14:paraId="185C0727" w14:textId="04096EDF" w:rsidR="00B5336A" w:rsidRDefault="007E0A52"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lastRenderedPageBreak/>
        <w:tab/>
      </w:r>
      <w:r w:rsidR="00CD0BE2">
        <w:rPr>
          <w:rFonts w:ascii="Times New Roman" w:hAnsi="Times New Roman" w:cs="Times New Roman"/>
          <w:sz w:val="24"/>
          <w:szCs w:val="24"/>
        </w:rPr>
        <w:t>Finalmente, s</w:t>
      </w:r>
      <w:r w:rsidR="007D463F" w:rsidRPr="00ED33FF">
        <w:rPr>
          <w:rFonts w:ascii="Times New Roman" w:hAnsi="Times New Roman" w:cs="Times New Roman"/>
          <w:sz w:val="24"/>
          <w:szCs w:val="24"/>
        </w:rPr>
        <w:t>e puede mencionar como debilidad de esta investigación</w:t>
      </w:r>
      <w:r w:rsidR="00490ADC" w:rsidRPr="00ED33FF">
        <w:rPr>
          <w:rFonts w:ascii="Times New Roman" w:hAnsi="Times New Roman" w:cs="Times New Roman"/>
          <w:sz w:val="24"/>
          <w:szCs w:val="24"/>
        </w:rPr>
        <w:t xml:space="preserve"> el hecho de que solo</w:t>
      </w:r>
      <w:r w:rsidR="007D463F" w:rsidRPr="00ED33FF">
        <w:rPr>
          <w:rFonts w:ascii="Times New Roman" w:hAnsi="Times New Roman" w:cs="Times New Roman"/>
          <w:sz w:val="24"/>
          <w:szCs w:val="24"/>
        </w:rPr>
        <w:t xml:space="preserve"> se present</w:t>
      </w:r>
      <w:r w:rsidR="00490ADC" w:rsidRPr="00ED33FF">
        <w:rPr>
          <w:rFonts w:ascii="Times New Roman" w:hAnsi="Times New Roman" w:cs="Times New Roman"/>
          <w:sz w:val="24"/>
          <w:szCs w:val="24"/>
        </w:rPr>
        <w:t xml:space="preserve">an </w:t>
      </w:r>
      <w:r w:rsidR="007D463F" w:rsidRPr="00ED33FF">
        <w:rPr>
          <w:rFonts w:ascii="Times New Roman" w:hAnsi="Times New Roman" w:cs="Times New Roman"/>
          <w:sz w:val="24"/>
          <w:szCs w:val="24"/>
        </w:rPr>
        <w:t xml:space="preserve">en la evaluación </w:t>
      </w:r>
      <w:r w:rsidR="00490ADC" w:rsidRPr="00ED33FF">
        <w:rPr>
          <w:rFonts w:ascii="Times New Roman" w:hAnsi="Times New Roman" w:cs="Times New Roman"/>
          <w:sz w:val="24"/>
          <w:szCs w:val="24"/>
        </w:rPr>
        <w:t>del modelo cinco de</w:t>
      </w:r>
      <w:r w:rsidR="007D463F" w:rsidRPr="00ED33FF">
        <w:rPr>
          <w:rFonts w:ascii="Times New Roman" w:hAnsi="Times New Roman" w:cs="Times New Roman"/>
          <w:sz w:val="24"/>
          <w:szCs w:val="24"/>
        </w:rPr>
        <w:t xml:space="preserve"> los factores sociodemográficos y </w:t>
      </w:r>
      <w:r w:rsidR="00490ADC" w:rsidRPr="00ED33FF">
        <w:rPr>
          <w:rFonts w:ascii="Times New Roman" w:hAnsi="Times New Roman" w:cs="Times New Roman"/>
          <w:sz w:val="24"/>
          <w:szCs w:val="24"/>
        </w:rPr>
        <w:t>clínicos obtenidos del historial médico</w:t>
      </w:r>
      <w:r w:rsidR="00CD0BE2">
        <w:rPr>
          <w:rFonts w:ascii="Times New Roman" w:hAnsi="Times New Roman" w:cs="Times New Roman"/>
          <w:sz w:val="24"/>
          <w:szCs w:val="24"/>
        </w:rPr>
        <w:t>.</w:t>
      </w:r>
      <w:r w:rsidR="007D463F" w:rsidRPr="00ED33FF">
        <w:rPr>
          <w:rFonts w:ascii="Times New Roman" w:hAnsi="Times New Roman" w:cs="Times New Roman"/>
          <w:sz w:val="24"/>
          <w:szCs w:val="24"/>
        </w:rPr>
        <w:t xml:space="preserve"> </w:t>
      </w:r>
      <w:r w:rsidR="00CD0BE2">
        <w:rPr>
          <w:rFonts w:ascii="Times New Roman" w:hAnsi="Times New Roman" w:cs="Times New Roman"/>
          <w:sz w:val="24"/>
          <w:szCs w:val="24"/>
        </w:rPr>
        <w:t>Aun así,</w:t>
      </w:r>
      <w:r w:rsidR="007D463F" w:rsidRPr="00ED33FF">
        <w:rPr>
          <w:rFonts w:ascii="Times New Roman" w:hAnsi="Times New Roman" w:cs="Times New Roman"/>
          <w:sz w:val="24"/>
          <w:szCs w:val="24"/>
        </w:rPr>
        <w:t xml:space="preserve"> </w:t>
      </w:r>
      <w:r w:rsidR="00CD0BE2">
        <w:rPr>
          <w:rFonts w:ascii="Times New Roman" w:hAnsi="Times New Roman" w:cs="Times New Roman"/>
          <w:sz w:val="24"/>
          <w:szCs w:val="24"/>
        </w:rPr>
        <w:t>vale destacar como</w:t>
      </w:r>
      <w:r w:rsidR="007D463F" w:rsidRPr="00ED33FF">
        <w:rPr>
          <w:rFonts w:ascii="Times New Roman" w:hAnsi="Times New Roman" w:cs="Times New Roman"/>
          <w:sz w:val="24"/>
          <w:szCs w:val="24"/>
        </w:rPr>
        <w:t xml:space="preserve"> fortaleza</w:t>
      </w:r>
      <w:r w:rsidR="00CD0BE2">
        <w:rPr>
          <w:rFonts w:ascii="Times New Roman" w:hAnsi="Times New Roman" w:cs="Times New Roman"/>
          <w:sz w:val="24"/>
          <w:szCs w:val="24"/>
        </w:rPr>
        <w:t xml:space="preserve"> que</w:t>
      </w:r>
      <w:r w:rsidR="007D463F" w:rsidRPr="00ED33FF">
        <w:rPr>
          <w:rFonts w:ascii="Times New Roman" w:hAnsi="Times New Roman" w:cs="Times New Roman"/>
          <w:sz w:val="24"/>
          <w:szCs w:val="24"/>
        </w:rPr>
        <w:t xml:space="preserve"> el modelo considera los tiempos de supervivencia</w:t>
      </w:r>
      <w:r w:rsidR="0095497C" w:rsidRPr="00ED33FF">
        <w:rPr>
          <w:rFonts w:ascii="Times New Roman" w:hAnsi="Times New Roman" w:cs="Times New Roman"/>
          <w:sz w:val="24"/>
          <w:szCs w:val="24"/>
        </w:rPr>
        <w:t xml:space="preserve"> entre las</w:t>
      </w:r>
      <w:r w:rsidRPr="00ED33FF">
        <w:rPr>
          <w:rFonts w:ascii="Times New Roman" w:hAnsi="Times New Roman" w:cs="Times New Roman"/>
          <w:sz w:val="24"/>
          <w:szCs w:val="24"/>
        </w:rPr>
        <w:t xml:space="preserve"> diferentes categorías</w:t>
      </w:r>
      <w:r w:rsidR="00490ADC" w:rsidRPr="00ED33FF">
        <w:rPr>
          <w:rFonts w:ascii="Times New Roman" w:hAnsi="Times New Roman" w:cs="Times New Roman"/>
          <w:sz w:val="24"/>
          <w:szCs w:val="24"/>
        </w:rPr>
        <w:t>, ya que</w:t>
      </w:r>
      <w:r w:rsidR="0095497C" w:rsidRPr="00ED33FF">
        <w:rPr>
          <w:rFonts w:ascii="Times New Roman" w:hAnsi="Times New Roman" w:cs="Times New Roman"/>
          <w:sz w:val="24"/>
          <w:szCs w:val="24"/>
        </w:rPr>
        <w:t xml:space="preserve"> para formular</w:t>
      </w:r>
      <w:r w:rsidR="007D463F" w:rsidRPr="00ED33FF">
        <w:rPr>
          <w:rFonts w:ascii="Times New Roman" w:hAnsi="Times New Roman" w:cs="Times New Roman"/>
          <w:sz w:val="24"/>
          <w:szCs w:val="24"/>
        </w:rPr>
        <w:t xml:space="preserve"> el modelo</w:t>
      </w:r>
      <w:r w:rsidR="0095497C" w:rsidRPr="00ED33FF">
        <w:rPr>
          <w:rFonts w:ascii="Times New Roman" w:hAnsi="Times New Roman" w:cs="Times New Roman"/>
          <w:sz w:val="24"/>
          <w:szCs w:val="24"/>
        </w:rPr>
        <w:t xml:space="preserve"> de riesgo</w:t>
      </w:r>
      <w:r w:rsidR="0042488D" w:rsidRPr="00ED33FF">
        <w:rPr>
          <w:rFonts w:ascii="Times New Roman" w:hAnsi="Times New Roman" w:cs="Times New Roman"/>
          <w:sz w:val="24"/>
          <w:szCs w:val="24"/>
        </w:rPr>
        <w:t xml:space="preserve"> para</w:t>
      </w:r>
      <w:r w:rsidRPr="00ED33FF">
        <w:rPr>
          <w:rFonts w:ascii="Times New Roman" w:hAnsi="Times New Roman" w:cs="Times New Roman"/>
          <w:sz w:val="24"/>
          <w:szCs w:val="24"/>
        </w:rPr>
        <w:t xml:space="preserve"> las mujeres que padecen cáncer </w:t>
      </w:r>
      <w:r w:rsidR="007D463F" w:rsidRPr="00ED33FF">
        <w:rPr>
          <w:rFonts w:ascii="Times New Roman" w:hAnsi="Times New Roman" w:cs="Times New Roman"/>
          <w:sz w:val="24"/>
          <w:szCs w:val="24"/>
        </w:rPr>
        <w:t xml:space="preserve">es necesario identificar los datos censurados y </w:t>
      </w:r>
      <w:r w:rsidR="00CD0BE2">
        <w:rPr>
          <w:rFonts w:ascii="Times New Roman" w:hAnsi="Times New Roman" w:cs="Times New Roman"/>
          <w:sz w:val="24"/>
          <w:szCs w:val="24"/>
        </w:rPr>
        <w:t xml:space="preserve">el </w:t>
      </w:r>
      <w:r w:rsidR="007D463F" w:rsidRPr="00ED33FF">
        <w:rPr>
          <w:rFonts w:ascii="Times New Roman" w:hAnsi="Times New Roman" w:cs="Times New Roman"/>
          <w:sz w:val="24"/>
          <w:szCs w:val="24"/>
        </w:rPr>
        <w:t>tiempo de permanencia en el estudio</w:t>
      </w:r>
      <w:r w:rsidR="00CD0BE2">
        <w:rPr>
          <w:rFonts w:ascii="Times New Roman" w:hAnsi="Times New Roman" w:cs="Times New Roman"/>
          <w:sz w:val="24"/>
          <w:szCs w:val="24"/>
        </w:rPr>
        <w:t>. Además,</w:t>
      </w:r>
      <w:r w:rsidR="0095497C" w:rsidRPr="00ED33FF">
        <w:rPr>
          <w:rFonts w:ascii="Times New Roman" w:hAnsi="Times New Roman" w:cs="Times New Roman"/>
          <w:sz w:val="24"/>
          <w:szCs w:val="24"/>
        </w:rPr>
        <w:t xml:space="preserve"> </w:t>
      </w:r>
      <w:proofErr w:type="gramStart"/>
      <w:r w:rsidR="0095497C" w:rsidRPr="00ED33FF">
        <w:rPr>
          <w:rFonts w:ascii="Times New Roman" w:hAnsi="Times New Roman" w:cs="Times New Roman"/>
          <w:sz w:val="24"/>
          <w:szCs w:val="24"/>
        </w:rPr>
        <w:t>la limitante en la información sobre factores considerado</w:t>
      </w:r>
      <w:r w:rsidR="00CD0BE2">
        <w:rPr>
          <w:rFonts w:ascii="Times New Roman" w:hAnsi="Times New Roman" w:cs="Times New Roman"/>
          <w:sz w:val="24"/>
          <w:szCs w:val="24"/>
        </w:rPr>
        <w:t>s</w:t>
      </w:r>
      <w:r w:rsidR="0095497C" w:rsidRPr="00ED33FF">
        <w:rPr>
          <w:rFonts w:ascii="Times New Roman" w:hAnsi="Times New Roman" w:cs="Times New Roman"/>
          <w:sz w:val="24"/>
          <w:szCs w:val="24"/>
        </w:rPr>
        <w:t xml:space="preserve"> de tratamiento </w:t>
      </w:r>
      <w:r w:rsidR="00490ADC" w:rsidRPr="00ED33FF">
        <w:rPr>
          <w:rFonts w:ascii="Times New Roman" w:hAnsi="Times New Roman" w:cs="Times New Roman"/>
          <w:sz w:val="24"/>
          <w:szCs w:val="24"/>
        </w:rPr>
        <w:t>no se encuentra</w:t>
      </w:r>
      <w:r w:rsidR="00CD0BE2">
        <w:rPr>
          <w:rFonts w:ascii="Times New Roman" w:hAnsi="Times New Roman" w:cs="Times New Roman"/>
          <w:sz w:val="24"/>
          <w:szCs w:val="24"/>
        </w:rPr>
        <w:t>n</w:t>
      </w:r>
      <w:proofErr w:type="gramEnd"/>
      <w:r w:rsidR="00490ADC" w:rsidRPr="00ED33FF">
        <w:rPr>
          <w:rFonts w:ascii="Times New Roman" w:hAnsi="Times New Roman" w:cs="Times New Roman"/>
          <w:sz w:val="24"/>
          <w:szCs w:val="24"/>
        </w:rPr>
        <w:t xml:space="preserve"> disponibles en dic</w:t>
      </w:r>
      <w:r w:rsidR="0042488D" w:rsidRPr="00ED33FF">
        <w:rPr>
          <w:rFonts w:ascii="Times New Roman" w:hAnsi="Times New Roman" w:cs="Times New Roman"/>
          <w:sz w:val="24"/>
          <w:szCs w:val="24"/>
        </w:rPr>
        <w:t>hos expedientes.</w:t>
      </w:r>
      <w:r w:rsidR="00CD0BE2">
        <w:rPr>
          <w:rFonts w:ascii="Times New Roman" w:hAnsi="Times New Roman" w:cs="Times New Roman"/>
          <w:sz w:val="24"/>
          <w:szCs w:val="24"/>
        </w:rPr>
        <w:t xml:space="preserve"> En definitiva, e</w:t>
      </w:r>
      <w:r w:rsidR="0042488D" w:rsidRPr="00ED33FF">
        <w:rPr>
          <w:rFonts w:ascii="Times New Roman" w:hAnsi="Times New Roman" w:cs="Times New Roman"/>
          <w:sz w:val="24"/>
          <w:szCs w:val="24"/>
        </w:rPr>
        <w:t>sta investigación se concentr</w:t>
      </w:r>
      <w:r w:rsidR="00CD0BE2">
        <w:rPr>
          <w:rFonts w:ascii="Times New Roman" w:hAnsi="Times New Roman" w:cs="Times New Roman"/>
          <w:sz w:val="24"/>
          <w:szCs w:val="24"/>
        </w:rPr>
        <w:t>ó</w:t>
      </w:r>
      <w:r w:rsidR="0042488D" w:rsidRPr="00ED33FF">
        <w:rPr>
          <w:rFonts w:ascii="Times New Roman" w:hAnsi="Times New Roman" w:cs="Times New Roman"/>
          <w:sz w:val="24"/>
          <w:szCs w:val="24"/>
        </w:rPr>
        <w:t xml:space="preserve"> únicamente en las pacientes con </w:t>
      </w:r>
      <w:proofErr w:type="spellStart"/>
      <w:r w:rsidR="0042488D" w:rsidRPr="00ED33FF">
        <w:rPr>
          <w:rFonts w:ascii="Times New Roman" w:hAnsi="Times New Roman" w:cs="Times New Roman"/>
          <w:sz w:val="24"/>
          <w:szCs w:val="24"/>
        </w:rPr>
        <w:t>Ca</w:t>
      </w:r>
      <w:r w:rsidR="00CD0BE2">
        <w:rPr>
          <w:rFonts w:ascii="Times New Roman" w:hAnsi="Times New Roman" w:cs="Times New Roman"/>
          <w:sz w:val="24"/>
          <w:szCs w:val="24"/>
        </w:rPr>
        <w:t>c</w:t>
      </w:r>
      <w:r w:rsidR="0042488D" w:rsidRPr="00ED33FF">
        <w:rPr>
          <w:rFonts w:ascii="Times New Roman" w:hAnsi="Times New Roman" w:cs="Times New Roman"/>
          <w:sz w:val="24"/>
          <w:szCs w:val="24"/>
        </w:rPr>
        <w:t>u</w:t>
      </w:r>
      <w:proofErr w:type="spellEnd"/>
      <w:r w:rsidR="0042488D" w:rsidRPr="00ED33FF">
        <w:rPr>
          <w:rFonts w:ascii="Times New Roman" w:hAnsi="Times New Roman" w:cs="Times New Roman"/>
          <w:sz w:val="24"/>
          <w:szCs w:val="24"/>
        </w:rPr>
        <w:t xml:space="preserve"> </w:t>
      </w:r>
      <w:r w:rsidR="00D2032A" w:rsidRPr="00ED33FF">
        <w:rPr>
          <w:rFonts w:ascii="Times New Roman" w:hAnsi="Times New Roman" w:cs="Times New Roman"/>
          <w:sz w:val="24"/>
          <w:szCs w:val="24"/>
        </w:rPr>
        <w:t xml:space="preserve">registradas, </w:t>
      </w:r>
      <w:r w:rsidR="0042488D" w:rsidRPr="00ED33FF">
        <w:rPr>
          <w:rFonts w:ascii="Times New Roman" w:hAnsi="Times New Roman" w:cs="Times New Roman"/>
          <w:sz w:val="24"/>
          <w:szCs w:val="24"/>
        </w:rPr>
        <w:t>diagnosticadas</w:t>
      </w:r>
      <w:r w:rsidR="00D2032A" w:rsidRPr="00ED33FF">
        <w:rPr>
          <w:rFonts w:ascii="Times New Roman" w:hAnsi="Times New Roman" w:cs="Times New Roman"/>
          <w:sz w:val="24"/>
          <w:szCs w:val="24"/>
        </w:rPr>
        <w:t xml:space="preserve"> y atendidas a través de</w:t>
      </w:r>
      <w:r w:rsidR="0042488D" w:rsidRPr="00ED33FF">
        <w:rPr>
          <w:rFonts w:ascii="Times New Roman" w:hAnsi="Times New Roman" w:cs="Times New Roman"/>
          <w:sz w:val="24"/>
          <w:szCs w:val="24"/>
        </w:rPr>
        <w:t xml:space="preserve"> la clínica de colposcopia de la Jurisdicción Sanitaria II</w:t>
      </w:r>
      <w:r w:rsidR="00D2032A" w:rsidRPr="00ED33FF">
        <w:rPr>
          <w:rFonts w:ascii="Times New Roman" w:hAnsi="Times New Roman" w:cs="Times New Roman"/>
          <w:sz w:val="24"/>
          <w:szCs w:val="24"/>
        </w:rPr>
        <w:t xml:space="preserve"> en Cd. Juárez Chihuahua,</w:t>
      </w:r>
      <w:r w:rsidR="0042488D" w:rsidRPr="00ED33FF">
        <w:rPr>
          <w:rFonts w:ascii="Times New Roman" w:hAnsi="Times New Roman" w:cs="Times New Roman"/>
          <w:sz w:val="24"/>
          <w:szCs w:val="24"/>
        </w:rPr>
        <w:t xml:space="preserve"> durante el per</w:t>
      </w:r>
      <w:r w:rsidR="00CD0BE2">
        <w:rPr>
          <w:rFonts w:ascii="Times New Roman" w:hAnsi="Times New Roman" w:cs="Times New Roman"/>
          <w:sz w:val="24"/>
          <w:szCs w:val="24"/>
        </w:rPr>
        <w:t>i</w:t>
      </w:r>
      <w:r w:rsidR="0042488D" w:rsidRPr="00ED33FF">
        <w:rPr>
          <w:rFonts w:ascii="Times New Roman" w:hAnsi="Times New Roman" w:cs="Times New Roman"/>
          <w:sz w:val="24"/>
          <w:szCs w:val="24"/>
        </w:rPr>
        <w:t>odo 2013 a 2017.</w:t>
      </w:r>
    </w:p>
    <w:p w14:paraId="3F2A8443" w14:textId="77777777" w:rsidR="00CD0BE2" w:rsidRPr="00ED33FF" w:rsidRDefault="00CD0BE2" w:rsidP="00E74EB7">
      <w:pPr>
        <w:spacing w:after="0" w:line="360" w:lineRule="auto"/>
        <w:jc w:val="both"/>
        <w:rPr>
          <w:rFonts w:ascii="Times New Roman" w:hAnsi="Times New Roman" w:cs="Times New Roman"/>
          <w:sz w:val="24"/>
          <w:szCs w:val="24"/>
        </w:rPr>
      </w:pPr>
    </w:p>
    <w:p w14:paraId="1996BB85" w14:textId="7ECFD19A" w:rsidR="00630C7C" w:rsidRPr="00EF07DA" w:rsidRDefault="003B2A06" w:rsidP="00EF07DA">
      <w:pPr>
        <w:spacing w:after="0" w:line="360" w:lineRule="auto"/>
        <w:jc w:val="center"/>
        <w:rPr>
          <w:rFonts w:ascii="Times New Roman" w:hAnsi="Times New Roman" w:cs="Times New Roman"/>
          <w:b/>
          <w:sz w:val="32"/>
          <w:szCs w:val="32"/>
        </w:rPr>
      </w:pPr>
      <w:r w:rsidRPr="00EF07DA">
        <w:rPr>
          <w:rFonts w:ascii="Times New Roman" w:hAnsi="Times New Roman" w:cs="Times New Roman"/>
          <w:b/>
          <w:sz w:val="32"/>
          <w:szCs w:val="32"/>
        </w:rPr>
        <w:t>Conclusiones</w:t>
      </w:r>
    </w:p>
    <w:p w14:paraId="46A48BB2" w14:textId="1D1630FA" w:rsidR="00656487" w:rsidRPr="00ED33FF" w:rsidRDefault="00E74EB7"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656487" w:rsidRPr="00ED33FF">
        <w:rPr>
          <w:rFonts w:ascii="Times New Roman" w:hAnsi="Times New Roman" w:cs="Times New Roman"/>
          <w:sz w:val="24"/>
          <w:szCs w:val="24"/>
        </w:rPr>
        <w:t>E</w:t>
      </w:r>
      <w:r w:rsidR="0068156A" w:rsidRPr="00ED33FF">
        <w:rPr>
          <w:rFonts w:ascii="Times New Roman" w:hAnsi="Times New Roman" w:cs="Times New Roman"/>
          <w:sz w:val="24"/>
          <w:szCs w:val="24"/>
        </w:rPr>
        <w:t>l</w:t>
      </w:r>
      <w:r w:rsidR="00656487" w:rsidRPr="00ED33FF">
        <w:rPr>
          <w:rFonts w:ascii="Times New Roman" w:hAnsi="Times New Roman" w:cs="Times New Roman"/>
          <w:sz w:val="24"/>
          <w:szCs w:val="24"/>
        </w:rPr>
        <w:t xml:space="preserve"> contraste de la razón de verosimilitud </w:t>
      </w:r>
      <w:r w:rsidR="00656487" w:rsidRPr="00ED33FF">
        <w:rPr>
          <w:rFonts w:ascii="Times New Roman" w:hAnsi="Times New Roman" w:cs="Times New Roman"/>
          <w:i/>
          <w:sz w:val="24"/>
          <w:szCs w:val="24"/>
        </w:rPr>
        <w:t>p</w:t>
      </w:r>
      <w:r w:rsidR="00CD0BE2">
        <w:rPr>
          <w:rFonts w:ascii="Times New Roman" w:hAnsi="Times New Roman" w:cs="Times New Roman"/>
          <w:i/>
          <w:sz w:val="24"/>
          <w:szCs w:val="24"/>
        </w:rPr>
        <w:t xml:space="preserve"> </w:t>
      </w:r>
      <w:r w:rsidR="00656487" w:rsidRPr="00ED33FF">
        <w:rPr>
          <w:rFonts w:ascii="Times New Roman" w:hAnsi="Times New Roman" w:cs="Times New Roman"/>
          <w:sz w:val="24"/>
          <w:szCs w:val="24"/>
        </w:rPr>
        <w:t>=</w:t>
      </w:r>
      <w:r w:rsidR="00CD0BE2">
        <w:rPr>
          <w:rFonts w:ascii="Times New Roman" w:hAnsi="Times New Roman" w:cs="Times New Roman"/>
          <w:sz w:val="24"/>
          <w:szCs w:val="24"/>
        </w:rPr>
        <w:t xml:space="preserve"> </w:t>
      </w:r>
      <w:r w:rsidR="00656487" w:rsidRPr="00ED33FF">
        <w:rPr>
          <w:rFonts w:ascii="Times New Roman" w:hAnsi="Times New Roman" w:cs="Times New Roman"/>
          <w:sz w:val="24"/>
          <w:szCs w:val="24"/>
        </w:rPr>
        <w:t>0.01</w:t>
      </w:r>
      <w:r w:rsidR="00CD0BE2">
        <w:rPr>
          <w:rFonts w:ascii="Times New Roman" w:hAnsi="Times New Roman" w:cs="Times New Roman"/>
          <w:sz w:val="24"/>
          <w:szCs w:val="24"/>
        </w:rPr>
        <w:t xml:space="preserve"> </w:t>
      </w:r>
      <w:r w:rsidR="00656487" w:rsidRPr="00ED33FF">
        <w:rPr>
          <w:rFonts w:ascii="Times New Roman" w:hAnsi="Times New Roman" w:cs="Times New Roman"/>
          <w:sz w:val="24"/>
          <w:szCs w:val="24"/>
        </w:rPr>
        <w:t>&lt;</w:t>
      </w:r>
      <w:r w:rsidR="00CD0BE2">
        <w:rPr>
          <w:rFonts w:ascii="Times New Roman" w:hAnsi="Times New Roman" w:cs="Times New Roman"/>
          <w:sz w:val="24"/>
          <w:szCs w:val="24"/>
        </w:rPr>
        <w:t xml:space="preserve"> </w:t>
      </w:r>
      <w:r w:rsidR="00656487" w:rsidRPr="00ED33FF">
        <w:rPr>
          <w:rFonts w:ascii="Times New Roman" w:hAnsi="Times New Roman" w:cs="Times New Roman"/>
          <w:sz w:val="24"/>
          <w:szCs w:val="24"/>
        </w:rPr>
        <w:t>0.05 indica que los factores son independientes uno</w:t>
      </w:r>
      <w:r w:rsidR="00CD0BE2">
        <w:rPr>
          <w:rFonts w:ascii="Times New Roman" w:hAnsi="Times New Roman" w:cs="Times New Roman"/>
          <w:sz w:val="24"/>
          <w:szCs w:val="24"/>
        </w:rPr>
        <w:t>s</w:t>
      </w:r>
      <w:r w:rsidR="00656487" w:rsidRPr="00ED33FF">
        <w:rPr>
          <w:rFonts w:ascii="Times New Roman" w:hAnsi="Times New Roman" w:cs="Times New Roman"/>
          <w:sz w:val="24"/>
          <w:szCs w:val="24"/>
        </w:rPr>
        <w:t xml:space="preserve"> de otro</w:t>
      </w:r>
      <w:r w:rsidR="00CD0BE2">
        <w:rPr>
          <w:rFonts w:ascii="Times New Roman" w:hAnsi="Times New Roman" w:cs="Times New Roman"/>
          <w:sz w:val="24"/>
          <w:szCs w:val="24"/>
        </w:rPr>
        <w:t>s</w:t>
      </w:r>
      <w:r w:rsidR="009E3F79" w:rsidRPr="00ED33FF">
        <w:rPr>
          <w:rFonts w:ascii="Times New Roman" w:hAnsi="Times New Roman" w:cs="Times New Roman"/>
          <w:sz w:val="24"/>
          <w:szCs w:val="24"/>
        </w:rPr>
        <w:t xml:space="preserve"> para el análisis </w:t>
      </w:r>
      <w:r w:rsidR="00CD0BE2">
        <w:rPr>
          <w:rFonts w:ascii="Times New Roman" w:hAnsi="Times New Roman" w:cs="Times New Roman"/>
          <w:sz w:val="24"/>
          <w:szCs w:val="24"/>
        </w:rPr>
        <w:t>C</w:t>
      </w:r>
      <w:r w:rsidR="009E3F79" w:rsidRPr="00ED33FF">
        <w:rPr>
          <w:rFonts w:ascii="Times New Roman" w:hAnsi="Times New Roman" w:cs="Times New Roman"/>
          <w:sz w:val="24"/>
          <w:szCs w:val="24"/>
        </w:rPr>
        <w:t>ox</w:t>
      </w:r>
      <w:r w:rsidR="00D97D8C" w:rsidRPr="00ED33FF">
        <w:rPr>
          <w:rFonts w:ascii="Times New Roman" w:hAnsi="Times New Roman" w:cs="Times New Roman"/>
          <w:sz w:val="24"/>
          <w:szCs w:val="24"/>
        </w:rPr>
        <w:t>1</w:t>
      </w:r>
      <w:r w:rsidR="00CD0BE2">
        <w:rPr>
          <w:rFonts w:ascii="Times New Roman" w:hAnsi="Times New Roman" w:cs="Times New Roman"/>
          <w:sz w:val="24"/>
          <w:szCs w:val="24"/>
        </w:rPr>
        <w:t>,</w:t>
      </w:r>
      <w:r w:rsidR="00D97D8C" w:rsidRPr="00ED33FF">
        <w:rPr>
          <w:rFonts w:ascii="Times New Roman" w:hAnsi="Times New Roman" w:cs="Times New Roman"/>
          <w:sz w:val="24"/>
          <w:szCs w:val="24"/>
        </w:rPr>
        <w:t xml:space="preserve"> donde se evaluó la edad y el hecho de padecer diabetes</w:t>
      </w:r>
      <w:r w:rsidR="00CD0BE2">
        <w:rPr>
          <w:rFonts w:ascii="Times New Roman" w:hAnsi="Times New Roman" w:cs="Times New Roman"/>
          <w:sz w:val="24"/>
          <w:szCs w:val="24"/>
        </w:rPr>
        <w:t>.</w:t>
      </w:r>
    </w:p>
    <w:p w14:paraId="31901637" w14:textId="308EA7A9" w:rsidR="00656487" w:rsidRPr="00ED33FF" w:rsidRDefault="00E74EB7"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656487" w:rsidRPr="00ED33FF">
        <w:rPr>
          <w:rFonts w:ascii="Times New Roman" w:hAnsi="Times New Roman" w:cs="Times New Roman"/>
          <w:sz w:val="24"/>
          <w:szCs w:val="24"/>
        </w:rPr>
        <w:t xml:space="preserve">El contraste de Wald con </w:t>
      </w:r>
      <w:r w:rsidR="00656487" w:rsidRPr="00ED33FF">
        <w:rPr>
          <w:rFonts w:ascii="Times New Roman" w:hAnsi="Times New Roman" w:cs="Times New Roman"/>
          <w:i/>
          <w:sz w:val="24"/>
          <w:szCs w:val="24"/>
        </w:rPr>
        <w:t xml:space="preserve">p </w:t>
      </w:r>
      <w:r w:rsidR="00656487" w:rsidRPr="00ED33FF">
        <w:rPr>
          <w:rFonts w:ascii="Times New Roman" w:hAnsi="Times New Roman" w:cs="Times New Roman"/>
          <w:sz w:val="24"/>
          <w:szCs w:val="24"/>
        </w:rPr>
        <w:t>= 0.005</w:t>
      </w:r>
      <w:r w:rsidR="00CD0BE2">
        <w:rPr>
          <w:rFonts w:ascii="Times New Roman" w:hAnsi="Times New Roman" w:cs="Times New Roman"/>
          <w:sz w:val="24"/>
          <w:szCs w:val="24"/>
        </w:rPr>
        <w:t xml:space="preserve"> </w:t>
      </w:r>
      <w:r w:rsidR="00656487" w:rsidRPr="00ED33FF">
        <w:rPr>
          <w:rFonts w:ascii="Times New Roman" w:hAnsi="Times New Roman" w:cs="Times New Roman"/>
          <w:sz w:val="24"/>
          <w:szCs w:val="24"/>
        </w:rPr>
        <w:t>&lt;</w:t>
      </w:r>
      <w:r w:rsidR="00CD0BE2">
        <w:rPr>
          <w:rFonts w:ascii="Times New Roman" w:hAnsi="Times New Roman" w:cs="Times New Roman"/>
          <w:sz w:val="24"/>
          <w:szCs w:val="24"/>
        </w:rPr>
        <w:t xml:space="preserve"> </w:t>
      </w:r>
      <w:r w:rsidR="00656487" w:rsidRPr="00ED33FF">
        <w:rPr>
          <w:rFonts w:ascii="Times New Roman" w:hAnsi="Times New Roman" w:cs="Times New Roman"/>
          <w:sz w:val="24"/>
          <w:szCs w:val="24"/>
        </w:rPr>
        <w:t>0.05 indica que el valor de los coeficientes es diferente de ce</w:t>
      </w:r>
      <w:r w:rsidR="00CD0BE2">
        <w:rPr>
          <w:rFonts w:ascii="Times New Roman" w:hAnsi="Times New Roman" w:cs="Times New Roman"/>
          <w:sz w:val="24"/>
          <w:szCs w:val="24"/>
        </w:rPr>
        <w:t>ro, y el contraste del “score” l</w:t>
      </w:r>
      <w:r w:rsidR="00656487" w:rsidRPr="00ED33FF">
        <w:rPr>
          <w:rFonts w:ascii="Times New Roman" w:hAnsi="Times New Roman" w:cs="Times New Roman"/>
          <w:sz w:val="24"/>
          <w:szCs w:val="24"/>
        </w:rPr>
        <w:t>og</w:t>
      </w:r>
      <w:r w:rsidR="00CD0BE2">
        <w:rPr>
          <w:rFonts w:ascii="Times New Roman" w:hAnsi="Times New Roman" w:cs="Times New Roman"/>
          <w:sz w:val="24"/>
          <w:szCs w:val="24"/>
        </w:rPr>
        <w:t>-</w:t>
      </w:r>
      <w:proofErr w:type="spellStart"/>
      <w:r w:rsidR="00656487" w:rsidRPr="00ED33FF">
        <w:rPr>
          <w:rFonts w:ascii="Times New Roman" w:hAnsi="Times New Roman" w:cs="Times New Roman"/>
          <w:sz w:val="24"/>
          <w:szCs w:val="24"/>
        </w:rPr>
        <w:t>rank</w:t>
      </w:r>
      <w:proofErr w:type="spellEnd"/>
      <w:r w:rsidR="00656487" w:rsidRPr="00ED33FF">
        <w:rPr>
          <w:rFonts w:ascii="Times New Roman" w:hAnsi="Times New Roman" w:cs="Times New Roman"/>
          <w:sz w:val="24"/>
          <w:szCs w:val="24"/>
        </w:rPr>
        <w:t xml:space="preserve"> concluye que las curvas de supervivencia de los grupos de pacientes con diabetes difieren significativamente con </w:t>
      </w:r>
      <w:r w:rsidR="00656487" w:rsidRPr="00ED33FF">
        <w:rPr>
          <w:rFonts w:ascii="Times New Roman" w:hAnsi="Times New Roman" w:cs="Times New Roman"/>
          <w:i/>
          <w:sz w:val="24"/>
          <w:szCs w:val="24"/>
        </w:rPr>
        <w:t xml:space="preserve">p </w:t>
      </w:r>
      <w:r w:rsidR="00656487" w:rsidRPr="00ED33FF">
        <w:rPr>
          <w:rFonts w:ascii="Times New Roman" w:hAnsi="Times New Roman" w:cs="Times New Roman"/>
          <w:sz w:val="24"/>
          <w:szCs w:val="24"/>
        </w:rPr>
        <w:t>= 0.003 &lt; 0.05.</w:t>
      </w:r>
    </w:p>
    <w:p w14:paraId="7FB0FAB1" w14:textId="43DEC5A8" w:rsidR="0068156A" w:rsidRPr="00ED33FF" w:rsidRDefault="00E74EB7"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68156A" w:rsidRPr="00ED33FF">
        <w:rPr>
          <w:rFonts w:ascii="Times New Roman" w:hAnsi="Times New Roman" w:cs="Times New Roman"/>
          <w:sz w:val="24"/>
          <w:szCs w:val="24"/>
        </w:rPr>
        <w:t xml:space="preserve">La variable </w:t>
      </w:r>
      <w:r w:rsidR="0068156A" w:rsidRPr="00CD0BE2">
        <w:rPr>
          <w:rFonts w:ascii="Times New Roman" w:hAnsi="Times New Roman" w:cs="Times New Roman"/>
          <w:i/>
          <w:sz w:val="24"/>
          <w:szCs w:val="24"/>
        </w:rPr>
        <w:t>edad</w:t>
      </w:r>
      <w:r w:rsidR="0068156A" w:rsidRPr="00ED33FF">
        <w:rPr>
          <w:rFonts w:ascii="Times New Roman" w:hAnsi="Times New Roman" w:cs="Times New Roman"/>
          <w:sz w:val="24"/>
          <w:szCs w:val="24"/>
        </w:rPr>
        <w:t xml:space="preserve"> es la única que se presenta significante con un valor </w:t>
      </w:r>
      <w:r w:rsidR="0068156A" w:rsidRPr="00ED33FF">
        <w:rPr>
          <w:rFonts w:ascii="Times New Roman" w:hAnsi="Times New Roman" w:cs="Times New Roman"/>
          <w:i/>
          <w:sz w:val="24"/>
          <w:szCs w:val="24"/>
        </w:rPr>
        <w:t>p</w:t>
      </w:r>
      <w:r w:rsidR="00CD0BE2">
        <w:rPr>
          <w:rFonts w:ascii="Times New Roman" w:hAnsi="Times New Roman" w:cs="Times New Roman"/>
          <w:i/>
          <w:sz w:val="24"/>
          <w:szCs w:val="24"/>
        </w:rPr>
        <w:t xml:space="preserve"> </w:t>
      </w:r>
      <w:r w:rsidR="0068156A" w:rsidRPr="00ED33FF">
        <w:rPr>
          <w:rFonts w:ascii="Times New Roman" w:hAnsi="Times New Roman" w:cs="Times New Roman"/>
          <w:sz w:val="24"/>
          <w:szCs w:val="24"/>
        </w:rPr>
        <w:t>=</w:t>
      </w:r>
      <w:r w:rsidR="00CD0BE2">
        <w:rPr>
          <w:rFonts w:ascii="Times New Roman" w:hAnsi="Times New Roman" w:cs="Times New Roman"/>
          <w:sz w:val="24"/>
          <w:szCs w:val="24"/>
        </w:rPr>
        <w:t xml:space="preserve"> </w:t>
      </w:r>
      <w:r w:rsidR="0068156A" w:rsidRPr="00ED33FF">
        <w:rPr>
          <w:rFonts w:ascii="Times New Roman" w:hAnsi="Times New Roman" w:cs="Times New Roman"/>
          <w:sz w:val="24"/>
          <w:szCs w:val="24"/>
        </w:rPr>
        <w:t xml:space="preserve">0.04, a diferencia de </w:t>
      </w:r>
      <w:r w:rsidR="0068156A" w:rsidRPr="00CD0BE2">
        <w:rPr>
          <w:rFonts w:ascii="Times New Roman" w:hAnsi="Times New Roman" w:cs="Times New Roman"/>
          <w:i/>
          <w:sz w:val="24"/>
          <w:szCs w:val="24"/>
        </w:rPr>
        <w:t>escolaridad</w:t>
      </w:r>
      <w:r w:rsidR="0068156A" w:rsidRPr="00ED33FF">
        <w:rPr>
          <w:rFonts w:ascii="Times New Roman" w:hAnsi="Times New Roman" w:cs="Times New Roman"/>
          <w:sz w:val="24"/>
          <w:szCs w:val="24"/>
        </w:rPr>
        <w:t xml:space="preserve">, </w:t>
      </w:r>
      <w:r w:rsidR="0068156A" w:rsidRPr="00CD0BE2">
        <w:rPr>
          <w:rFonts w:ascii="Times New Roman" w:hAnsi="Times New Roman" w:cs="Times New Roman"/>
          <w:i/>
          <w:sz w:val="24"/>
          <w:szCs w:val="24"/>
        </w:rPr>
        <w:t>cantidad de parejas</w:t>
      </w:r>
      <w:r w:rsidR="0068156A" w:rsidRPr="00ED33FF">
        <w:rPr>
          <w:rFonts w:ascii="Times New Roman" w:hAnsi="Times New Roman" w:cs="Times New Roman"/>
          <w:sz w:val="24"/>
          <w:szCs w:val="24"/>
        </w:rPr>
        <w:t xml:space="preserve"> y </w:t>
      </w:r>
      <w:r w:rsidR="0068156A" w:rsidRPr="00CD0BE2">
        <w:rPr>
          <w:rFonts w:ascii="Times New Roman" w:hAnsi="Times New Roman" w:cs="Times New Roman"/>
          <w:i/>
          <w:sz w:val="24"/>
          <w:szCs w:val="24"/>
        </w:rPr>
        <w:t>estado civil</w:t>
      </w:r>
      <w:r w:rsidR="00CD0BE2">
        <w:rPr>
          <w:rFonts w:ascii="Times New Roman" w:hAnsi="Times New Roman" w:cs="Times New Roman"/>
          <w:sz w:val="24"/>
          <w:szCs w:val="24"/>
        </w:rPr>
        <w:t>,</w:t>
      </w:r>
      <w:r w:rsidR="0068156A" w:rsidRPr="00ED33FF">
        <w:rPr>
          <w:rFonts w:ascii="Times New Roman" w:hAnsi="Times New Roman" w:cs="Times New Roman"/>
          <w:sz w:val="24"/>
          <w:szCs w:val="24"/>
        </w:rPr>
        <w:t xml:space="preserve"> que no se muestran significantes.</w:t>
      </w:r>
    </w:p>
    <w:p w14:paraId="438E59C7" w14:textId="734C5206" w:rsidR="00997B64" w:rsidRPr="00ED33FF" w:rsidRDefault="00E74EB7"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997B64" w:rsidRPr="00ED33FF">
        <w:rPr>
          <w:rFonts w:ascii="Times New Roman" w:hAnsi="Times New Roman" w:cs="Times New Roman"/>
          <w:sz w:val="24"/>
          <w:szCs w:val="24"/>
        </w:rPr>
        <w:t xml:space="preserve">El efecto de las covariables </w:t>
      </w:r>
      <w:r w:rsidR="00997B64" w:rsidRPr="00CD0BE2">
        <w:rPr>
          <w:rFonts w:ascii="Times New Roman" w:hAnsi="Times New Roman" w:cs="Times New Roman"/>
          <w:i/>
          <w:sz w:val="24"/>
          <w:szCs w:val="24"/>
        </w:rPr>
        <w:t>escolaridad</w:t>
      </w:r>
      <w:r w:rsidR="00997B64" w:rsidRPr="00ED33FF">
        <w:rPr>
          <w:rFonts w:ascii="Times New Roman" w:hAnsi="Times New Roman" w:cs="Times New Roman"/>
          <w:sz w:val="24"/>
          <w:szCs w:val="24"/>
        </w:rPr>
        <w:t xml:space="preserve">, </w:t>
      </w:r>
      <w:r w:rsidR="00997B64" w:rsidRPr="00CD0BE2">
        <w:rPr>
          <w:rFonts w:ascii="Times New Roman" w:hAnsi="Times New Roman" w:cs="Times New Roman"/>
          <w:i/>
          <w:sz w:val="24"/>
          <w:szCs w:val="24"/>
        </w:rPr>
        <w:t>estad</w:t>
      </w:r>
      <w:r w:rsidR="003A5FCF" w:rsidRPr="00CD0BE2">
        <w:rPr>
          <w:rFonts w:ascii="Times New Roman" w:hAnsi="Times New Roman" w:cs="Times New Roman"/>
          <w:i/>
          <w:sz w:val="24"/>
          <w:szCs w:val="24"/>
        </w:rPr>
        <w:t>o</w:t>
      </w:r>
      <w:r w:rsidR="00997B64" w:rsidRPr="00CD0BE2">
        <w:rPr>
          <w:rFonts w:ascii="Times New Roman" w:hAnsi="Times New Roman" w:cs="Times New Roman"/>
          <w:i/>
          <w:sz w:val="24"/>
          <w:szCs w:val="24"/>
        </w:rPr>
        <w:t xml:space="preserve"> civil</w:t>
      </w:r>
      <w:r w:rsidR="00997B64" w:rsidRPr="00ED33FF">
        <w:rPr>
          <w:rFonts w:ascii="Times New Roman" w:hAnsi="Times New Roman" w:cs="Times New Roman"/>
          <w:sz w:val="24"/>
          <w:szCs w:val="24"/>
        </w:rPr>
        <w:t xml:space="preserve">, </w:t>
      </w:r>
      <w:r w:rsidR="00997B64" w:rsidRPr="00CD0BE2">
        <w:rPr>
          <w:rFonts w:ascii="Times New Roman" w:hAnsi="Times New Roman" w:cs="Times New Roman"/>
          <w:i/>
          <w:sz w:val="24"/>
          <w:szCs w:val="24"/>
        </w:rPr>
        <w:t>edad</w:t>
      </w:r>
      <w:r w:rsidR="00997B64" w:rsidRPr="00ED33FF">
        <w:rPr>
          <w:rFonts w:ascii="Times New Roman" w:hAnsi="Times New Roman" w:cs="Times New Roman"/>
          <w:sz w:val="24"/>
          <w:szCs w:val="24"/>
        </w:rPr>
        <w:t xml:space="preserve"> y </w:t>
      </w:r>
      <w:r w:rsidR="00997B64" w:rsidRPr="00CD0BE2">
        <w:rPr>
          <w:rFonts w:ascii="Times New Roman" w:hAnsi="Times New Roman" w:cs="Times New Roman"/>
          <w:i/>
          <w:sz w:val="24"/>
          <w:szCs w:val="24"/>
        </w:rPr>
        <w:t>parejas</w:t>
      </w:r>
      <w:r w:rsidR="00997B64" w:rsidRPr="00ED33FF">
        <w:rPr>
          <w:rFonts w:ascii="Times New Roman" w:hAnsi="Times New Roman" w:cs="Times New Roman"/>
          <w:sz w:val="24"/>
          <w:szCs w:val="24"/>
        </w:rPr>
        <w:t xml:space="preserve"> no varía en el tiempo, lo que significa el cumplimiento de riesgo constante.</w:t>
      </w:r>
    </w:p>
    <w:p w14:paraId="4716FC56" w14:textId="304DC8A0" w:rsidR="00A87CCB" w:rsidRPr="00ED33FF" w:rsidRDefault="00E74EB7"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CD0BE2">
        <w:rPr>
          <w:rFonts w:ascii="Times New Roman" w:hAnsi="Times New Roman" w:cs="Times New Roman"/>
          <w:sz w:val="24"/>
          <w:szCs w:val="24"/>
        </w:rPr>
        <w:t>L</w:t>
      </w:r>
      <w:r w:rsidR="00630C7C" w:rsidRPr="00ED33FF">
        <w:rPr>
          <w:rFonts w:ascii="Times New Roman" w:hAnsi="Times New Roman" w:cs="Times New Roman"/>
          <w:sz w:val="24"/>
          <w:szCs w:val="24"/>
        </w:rPr>
        <w:t xml:space="preserve">os resultados de este </w:t>
      </w:r>
      <w:r w:rsidR="00A87CCB" w:rsidRPr="00ED33FF">
        <w:rPr>
          <w:rFonts w:ascii="Times New Roman" w:hAnsi="Times New Roman" w:cs="Times New Roman"/>
          <w:sz w:val="24"/>
          <w:szCs w:val="24"/>
        </w:rPr>
        <w:t xml:space="preserve">análisis </w:t>
      </w:r>
      <w:bookmarkStart w:id="7" w:name="_Hlk65149027"/>
      <w:r w:rsidR="00CD0BE2">
        <w:rPr>
          <w:rFonts w:ascii="Times New Roman" w:hAnsi="Times New Roman" w:cs="Times New Roman"/>
          <w:sz w:val="24"/>
          <w:szCs w:val="24"/>
        </w:rPr>
        <w:t>demuestran</w:t>
      </w:r>
      <w:r w:rsidR="009278ED" w:rsidRPr="00ED33FF">
        <w:rPr>
          <w:rFonts w:ascii="Times New Roman" w:hAnsi="Times New Roman" w:cs="Times New Roman"/>
          <w:sz w:val="24"/>
          <w:szCs w:val="24"/>
        </w:rPr>
        <w:t xml:space="preserve"> que el </w:t>
      </w:r>
      <w:r w:rsidR="00CD0BE2">
        <w:rPr>
          <w:rFonts w:ascii="Times New Roman" w:hAnsi="Times New Roman" w:cs="Times New Roman"/>
          <w:sz w:val="24"/>
          <w:szCs w:val="24"/>
        </w:rPr>
        <w:t>m</w:t>
      </w:r>
      <w:r w:rsidR="009278ED" w:rsidRPr="00ED33FF">
        <w:rPr>
          <w:rFonts w:ascii="Times New Roman" w:hAnsi="Times New Roman" w:cs="Times New Roman"/>
          <w:sz w:val="24"/>
          <w:szCs w:val="24"/>
        </w:rPr>
        <w:t>odelo de C</w:t>
      </w:r>
      <w:r w:rsidR="00630C7C" w:rsidRPr="00ED33FF">
        <w:rPr>
          <w:rFonts w:ascii="Times New Roman" w:hAnsi="Times New Roman" w:cs="Times New Roman"/>
          <w:sz w:val="24"/>
          <w:szCs w:val="24"/>
        </w:rPr>
        <w:t xml:space="preserve">ox </w:t>
      </w:r>
      <w:r w:rsidR="00997B64" w:rsidRPr="00ED33FF">
        <w:rPr>
          <w:rFonts w:ascii="Times New Roman" w:hAnsi="Times New Roman" w:cs="Times New Roman"/>
          <w:sz w:val="24"/>
          <w:szCs w:val="24"/>
        </w:rPr>
        <w:t>ayudó</w:t>
      </w:r>
      <w:r w:rsidR="00630C7C" w:rsidRPr="00ED33FF">
        <w:rPr>
          <w:rFonts w:ascii="Times New Roman" w:hAnsi="Times New Roman" w:cs="Times New Roman"/>
          <w:sz w:val="24"/>
          <w:szCs w:val="24"/>
        </w:rPr>
        <w:t xml:space="preserve"> a identificar </w:t>
      </w:r>
      <w:bookmarkEnd w:id="7"/>
      <w:r w:rsidR="00CD0BE2">
        <w:rPr>
          <w:rFonts w:ascii="Times New Roman" w:hAnsi="Times New Roman" w:cs="Times New Roman"/>
          <w:sz w:val="24"/>
          <w:szCs w:val="24"/>
        </w:rPr>
        <w:t xml:space="preserve">como factores de riesgo </w:t>
      </w:r>
      <w:r w:rsidR="00A87CCB" w:rsidRPr="00ED33FF">
        <w:rPr>
          <w:rFonts w:ascii="Times New Roman" w:hAnsi="Times New Roman" w:cs="Times New Roman"/>
          <w:sz w:val="24"/>
          <w:szCs w:val="24"/>
        </w:rPr>
        <w:t>la edad</w:t>
      </w:r>
      <w:r w:rsidR="00630C7C" w:rsidRPr="00ED33FF">
        <w:rPr>
          <w:rFonts w:ascii="Times New Roman" w:hAnsi="Times New Roman" w:cs="Times New Roman"/>
          <w:sz w:val="24"/>
          <w:szCs w:val="24"/>
        </w:rPr>
        <w:t xml:space="preserve"> de las pacientes</w:t>
      </w:r>
      <w:r w:rsidR="00CD0BE2">
        <w:rPr>
          <w:rFonts w:ascii="Times New Roman" w:hAnsi="Times New Roman" w:cs="Times New Roman"/>
          <w:sz w:val="24"/>
          <w:szCs w:val="24"/>
        </w:rPr>
        <w:t xml:space="preserve">, </w:t>
      </w:r>
      <w:r w:rsidR="00630C7C" w:rsidRPr="00ED33FF">
        <w:rPr>
          <w:rFonts w:ascii="Times New Roman" w:hAnsi="Times New Roman" w:cs="Times New Roman"/>
          <w:sz w:val="24"/>
          <w:szCs w:val="24"/>
        </w:rPr>
        <w:t>así como el hecho de que padezcan diabetes.</w:t>
      </w:r>
      <w:r w:rsidR="00A87CCB" w:rsidRPr="00ED33FF">
        <w:rPr>
          <w:rFonts w:ascii="Times New Roman" w:hAnsi="Times New Roman" w:cs="Times New Roman"/>
          <w:sz w:val="24"/>
          <w:szCs w:val="24"/>
        </w:rPr>
        <w:t xml:space="preserve"> </w:t>
      </w:r>
    </w:p>
    <w:p w14:paraId="57DB4F4D" w14:textId="252A2D7E" w:rsidR="003B2A06" w:rsidRPr="00ED33FF" w:rsidRDefault="00E74EB7"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r>
      <w:r w:rsidR="00CD0BE2">
        <w:rPr>
          <w:rFonts w:ascii="Times New Roman" w:hAnsi="Times New Roman" w:cs="Times New Roman"/>
          <w:sz w:val="24"/>
          <w:szCs w:val="24"/>
        </w:rPr>
        <w:t>Según</w:t>
      </w:r>
      <w:r w:rsidR="003B2A06" w:rsidRPr="00ED33FF">
        <w:rPr>
          <w:rFonts w:ascii="Times New Roman" w:hAnsi="Times New Roman" w:cs="Times New Roman"/>
          <w:sz w:val="24"/>
          <w:szCs w:val="24"/>
        </w:rPr>
        <w:t xml:space="preserve"> los resultados </w:t>
      </w:r>
      <w:r w:rsidR="00CD0BE2">
        <w:rPr>
          <w:rFonts w:ascii="Times New Roman" w:hAnsi="Times New Roman" w:cs="Times New Roman"/>
          <w:sz w:val="24"/>
          <w:szCs w:val="24"/>
        </w:rPr>
        <w:t>conseguidos</w:t>
      </w:r>
      <w:r w:rsidR="003B2A06" w:rsidRPr="00ED33FF">
        <w:rPr>
          <w:rFonts w:ascii="Times New Roman" w:hAnsi="Times New Roman" w:cs="Times New Roman"/>
          <w:sz w:val="24"/>
          <w:szCs w:val="24"/>
        </w:rPr>
        <w:t xml:space="preserve"> en los análisis </w:t>
      </w:r>
      <w:r w:rsidR="00CD0BE2">
        <w:rPr>
          <w:rFonts w:ascii="Times New Roman" w:hAnsi="Times New Roman" w:cs="Times New Roman"/>
          <w:sz w:val="24"/>
          <w:szCs w:val="24"/>
        </w:rPr>
        <w:t>C</w:t>
      </w:r>
      <w:r w:rsidR="003B2A06" w:rsidRPr="00CD0BE2">
        <w:rPr>
          <w:rFonts w:ascii="Times New Roman" w:hAnsi="Times New Roman" w:cs="Times New Roman"/>
          <w:sz w:val="24"/>
          <w:szCs w:val="24"/>
        </w:rPr>
        <w:t>ox1</w:t>
      </w:r>
      <w:r w:rsidR="003B2A06" w:rsidRPr="00ED33FF">
        <w:rPr>
          <w:rFonts w:ascii="Times New Roman" w:hAnsi="Times New Roman" w:cs="Times New Roman"/>
          <w:sz w:val="24"/>
          <w:szCs w:val="24"/>
        </w:rPr>
        <w:t xml:space="preserve"> y </w:t>
      </w:r>
      <w:r w:rsidR="00CD0BE2">
        <w:rPr>
          <w:rFonts w:ascii="Times New Roman" w:hAnsi="Times New Roman" w:cs="Times New Roman"/>
          <w:sz w:val="24"/>
          <w:szCs w:val="24"/>
        </w:rPr>
        <w:t>C</w:t>
      </w:r>
      <w:r w:rsidR="003B2A06" w:rsidRPr="00CD0BE2">
        <w:rPr>
          <w:rFonts w:ascii="Times New Roman" w:hAnsi="Times New Roman" w:cs="Times New Roman"/>
          <w:sz w:val="24"/>
          <w:szCs w:val="24"/>
        </w:rPr>
        <w:t>ox2</w:t>
      </w:r>
      <w:r w:rsidR="003B2A06" w:rsidRPr="00ED33FF">
        <w:rPr>
          <w:rFonts w:ascii="Times New Roman" w:hAnsi="Times New Roman" w:cs="Times New Roman"/>
          <w:sz w:val="24"/>
          <w:szCs w:val="24"/>
        </w:rPr>
        <w:t>, se verifica que en los dos casos se cumplen los supuestos del modelo, tanto para cada covariable como</w:t>
      </w:r>
      <w:r w:rsidR="00F45B5D" w:rsidRPr="00ED33FF">
        <w:rPr>
          <w:rFonts w:ascii="Times New Roman" w:hAnsi="Times New Roman" w:cs="Times New Roman"/>
          <w:sz w:val="24"/>
          <w:szCs w:val="24"/>
        </w:rPr>
        <w:t xml:space="preserve"> de manera global, aunque en la estimación de riesgos relativos y nivel de significancia no resultan importantes</w:t>
      </w:r>
      <w:r w:rsidR="00CD58F8">
        <w:rPr>
          <w:rFonts w:ascii="Times New Roman" w:hAnsi="Times New Roman" w:cs="Times New Roman"/>
          <w:sz w:val="24"/>
          <w:szCs w:val="24"/>
        </w:rPr>
        <w:t xml:space="preserve"> debido a </w:t>
      </w:r>
      <w:r w:rsidR="00F45B5D" w:rsidRPr="00ED33FF">
        <w:rPr>
          <w:rFonts w:ascii="Times New Roman" w:hAnsi="Times New Roman" w:cs="Times New Roman"/>
          <w:sz w:val="24"/>
          <w:szCs w:val="24"/>
        </w:rPr>
        <w:t xml:space="preserve">la cantidad de covariables relacionadas en el modelo </w:t>
      </w:r>
      <w:r w:rsidR="00CD58F8">
        <w:rPr>
          <w:rFonts w:ascii="Times New Roman" w:hAnsi="Times New Roman" w:cs="Times New Roman"/>
          <w:sz w:val="24"/>
          <w:szCs w:val="24"/>
        </w:rPr>
        <w:t>C</w:t>
      </w:r>
      <w:r w:rsidR="00F45B5D" w:rsidRPr="00CD58F8">
        <w:rPr>
          <w:rFonts w:ascii="Times New Roman" w:hAnsi="Times New Roman" w:cs="Times New Roman"/>
          <w:sz w:val="24"/>
          <w:szCs w:val="24"/>
        </w:rPr>
        <w:t>ox</w:t>
      </w:r>
      <w:r w:rsidR="00997B64" w:rsidRPr="00CD58F8">
        <w:rPr>
          <w:rFonts w:ascii="Times New Roman" w:hAnsi="Times New Roman" w:cs="Times New Roman"/>
          <w:sz w:val="24"/>
          <w:szCs w:val="24"/>
        </w:rPr>
        <w:t>2</w:t>
      </w:r>
      <w:r w:rsidR="007F33F6" w:rsidRPr="00ED33FF">
        <w:rPr>
          <w:rFonts w:ascii="Times New Roman" w:hAnsi="Times New Roman" w:cs="Times New Roman"/>
          <w:sz w:val="24"/>
          <w:szCs w:val="24"/>
        </w:rPr>
        <w:t xml:space="preserve"> que no influyen en el modelo.</w:t>
      </w:r>
    </w:p>
    <w:p w14:paraId="6DE6F104" w14:textId="6E6C40EB" w:rsidR="00347CAD" w:rsidRDefault="00347CAD"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t>Si los supuesto</w:t>
      </w:r>
      <w:r w:rsidR="006455A1" w:rsidRPr="00ED33FF">
        <w:rPr>
          <w:rFonts w:ascii="Times New Roman" w:hAnsi="Times New Roman" w:cs="Times New Roman"/>
          <w:sz w:val="24"/>
          <w:szCs w:val="24"/>
        </w:rPr>
        <w:t>s que plantea el modelo de riesgos proporcionales de Cox</w:t>
      </w:r>
      <w:r w:rsidRPr="00ED33FF">
        <w:rPr>
          <w:rFonts w:ascii="Times New Roman" w:hAnsi="Times New Roman" w:cs="Times New Roman"/>
          <w:sz w:val="24"/>
          <w:szCs w:val="24"/>
        </w:rPr>
        <w:t xml:space="preserve"> no se cumplen, entonces significa que el modelo no es el adecuado y podríamos utilizar como </w:t>
      </w:r>
      <w:r w:rsidRPr="00ED33FF">
        <w:rPr>
          <w:rFonts w:ascii="Times New Roman" w:hAnsi="Times New Roman" w:cs="Times New Roman"/>
          <w:sz w:val="24"/>
          <w:szCs w:val="24"/>
        </w:rPr>
        <w:lastRenderedPageBreak/>
        <w:t xml:space="preserve">alternativa el modelo de Cox estratificado </w:t>
      </w:r>
      <w:r w:rsidR="00CD58F8">
        <w:rPr>
          <w:rFonts w:ascii="Times New Roman" w:hAnsi="Times New Roman" w:cs="Times New Roman"/>
          <w:sz w:val="24"/>
          <w:szCs w:val="24"/>
        </w:rPr>
        <w:t xml:space="preserve">o </w:t>
      </w:r>
      <w:r w:rsidRPr="00ED33FF">
        <w:rPr>
          <w:rFonts w:ascii="Times New Roman" w:hAnsi="Times New Roman" w:cs="Times New Roman"/>
          <w:sz w:val="24"/>
          <w:szCs w:val="24"/>
        </w:rPr>
        <w:t xml:space="preserve">el modelo </w:t>
      </w:r>
      <w:proofErr w:type="spellStart"/>
      <w:r w:rsidRPr="00ED33FF">
        <w:rPr>
          <w:rFonts w:ascii="Times New Roman" w:hAnsi="Times New Roman" w:cs="Times New Roman"/>
          <w:sz w:val="24"/>
          <w:szCs w:val="24"/>
        </w:rPr>
        <w:t>odds</w:t>
      </w:r>
      <w:proofErr w:type="spellEnd"/>
      <w:r w:rsidRPr="00ED33FF">
        <w:rPr>
          <w:rFonts w:ascii="Times New Roman" w:hAnsi="Times New Roman" w:cs="Times New Roman"/>
          <w:sz w:val="24"/>
          <w:szCs w:val="24"/>
        </w:rPr>
        <w:t xml:space="preserve"> proporcional y el modelo log-logístico.</w:t>
      </w:r>
    </w:p>
    <w:p w14:paraId="5AF63E1B" w14:textId="77777777" w:rsidR="00EF07DA" w:rsidRPr="00ED33FF" w:rsidRDefault="00EF07DA" w:rsidP="00EF07DA">
      <w:pPr>
        <w:spacing w:after="0" w:line="360" w:lineRule="auto"/>
        <w:jc w:val="both"/>
        <w:rPr>
          <w:rFonts w:ascii="Times New Roman" w:hAnsi="Times New Roman" w:cs="Times New Roman"/>
          <w:sz w:val="24"/>
          <w:szCs w:val="24"/>
        </w:rPr>
      </w:pPr>
    </w:p>
    <w:p w14:paraId="6674C449" w14:textId="3F807927" w:rsidR="004F3B2B" w:rsidRPr="00E001BC" w:rsidRDefault="00E76456" w:rsidP="00EF07DA">
      <w:pPr>
        <w:spacing w:after="0" w:line="360" w:lineRule="auto"/>
        <w:jc w:val="center"/>
        <w:rPr>
          <w:rFonts w:ascii="Times New Roman" w:hAnsi="Times New Roman" w:cs="Times New Roman"/>
          <w:b/>
          <w:sz w:val="28"/>
          <w:szCs w:val="28"/>
        </w:rPr>
      </w:pPr>
      <w:bookmarkStart w:id="8" w:name="_Hlk65149430"/>
      <w:r w:rsidRPr="00E001BC">
        <w:rPr>
          <w:rFonts w:ascii="Times New Roman" w:hAnsi="Times New Roman" w:cs="Times New Roman"/>
          <w:b/>
          <w:sz w:val="28"/>
          <w:szCs w:val="28"/>
        </w:rPr>
        <w:t>Futuras l</w:t>
      </w:r>
      <w:r w:rsidR="00A3634B" w:rsidRPr="00E001BC">
        <w:rPr>
          <w:rFonts w:ascii="Times New Roman" w:hAnsi="Times New Roman" w:cs="Times New Roman"/>
          <w:b/>
          <w:sz w:val="28"/>
          <w:szCs w:val="28"/>
        </w:rPr>
        <w:t xml:space="preserve">íneas de </w:t>
      </w:r>
      <w:r w:rsidR="00CD58F8" w:rsidRPr="00E001BC">
        <w:rPr>
          <w:rFonts w:ascii="Times New Roman" w:hAnsi="Times New Roman" w:cs="Times New Roman"/>
          <w:b/>
          <w:sz w:val="28"/>
          <w:szCs w:val="28"/>
        </w:rPr>
        <w:t>i</w:t>
      </w:r>
      <w:r w:rsidR="00A3634B" w:rsidRPr="00E001BC">
        <w:rPr>
          <w:rFonts w:ascii="Times New Roman" w:hAnsi="Times New Roman" w:cs="Times New Roman"/>
          <w:b/>
          <w:sz w:val="28"/>
          <w:szCs w:val="28"/>
        </w:rPr>
        <w:t>nvestigación</w:t>
      </w:r>
    </w:p>
    <w:p w14:paraId="38C82DB2" w14:textId="6BA27989" w:rsidR="00A3634B" w:rsidRPr="00ED33FF" w:rsidRDefault="00A3634B"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t>La aplicación de diferentes modelos estadísticos para el análisis de supervivencia</w:t>
      </w:r>
      <w:r w:rsidR="00CD58F8">
        <w:rPr>
          <w:rFonts w:ascii="Times New Roman" w:hAnsi="Times New Roman" w:cs="Times New Roman"/>
          <w:sz w:val="24"/>
          <w:szCs w:val="24"/>
        </w:rPr>
        <w:t xml:space="preserve"> </w:t>
      </w:r>
      <w:r w:rsidRPr="00ED33FF">
        <w:rPr>
          <w:rFonts w:ascii="Times New Roman" w:hAnsi="Times New Roman" w:cs="Times New Roman"/>
          <w:sz w:val="24"/>
          <w:szCs w:val="24"/>
        </w:rPr>
        <w:t xml:space="preserve">abre la puerta </w:t>
      </w:r>
      <w:r w:rsidR="00CD58F8">
        <w:rPr>
          <w:rFonts w:ascii="Times New Roman" w:hAnsi="Times New Roman" w:cs="Times New Roman"/>
          <w:sz w:val="24"/>
          <w:szCs w:val="24"/>
        </w:rPr>
        <w:t>para</w:t>
      </w:r>
      <w:r w:rsidRPr="00ED33FF">
        <w:rPr>
          <w:rFonts w:ascii="Times New Roman" w:hAnsi="Times New Roman" w:cs="Times New Roman"/>
          <w:sz w:val="24"/>
          <w:szCs w:val="24"/>
        </w:rPr>
        <w:t xml:space="preserve"> considerar un mayor número de variables que ayuden a diseñar modelos más complejos, </w:t>
      </w:r>
      <w:r w:rsidR="00CD58F8">
        <w:rPr>
          <w:rFonts w:ascii="Times New Roman" w:hAnsi="Times New Roman" w:cs="Times New Roman"/>
          <w:sz w:val="24"/>
          <w:szCs w:val="24"/>
        </w:rPr>
        <w:t xml:space="preserve">ya que se ofrece </w:t>
      </w:r>
      <w:r w:rsidRPr="00ED33FF">
        <w:rPr>
          <w:rFonts w:ascii="Times New Roman" w:hAnsi="Times New Roman" w:cs="Times New Roman"/>
          <w:sz w:val="24"/>
          <w:szCs w:val="24"/>
        </w:rPr>
        <w:t xml:space="preserve">la posibilidad de diseñar un modelo de supervivencia con el modelo de riesgos proporcionales de Cox o </w:t>
      </w:r>
      <w:r w:rsidR="00CD58F8">
        <w:rPr>
          <w:rFonts w:ascii="Times New Roman" w:hAnsi="Times New Roman" w:cs="Times New Roman"/>
          <w:sz w:val="24"/>
          <w:szCs w:val="24"/>
        </w:rPr>
        <w:t>—</w:t>
      </w:r>
      <w:r w:rsidRPr="00ED33FF">
        <w:rPr>
          <w:rFonts w:ascii="Times New Roman" w:hAnsi="Times New Roman" w:cs="Times New Roman"/>
          <w:sz w:val="24"/>
          <w:szCs w:val="24"/>
        </w:rPr>
        <w:t>dada la naturaleza de algunas variables</w:t>
      </w:r>
      <w:r w:rsidR="00CD58F8">
        <w:rPr>
          <w:rFonts w:ascii="Times New Roman" w:hAnsi="Times New Roman" w:cs="Times New Roman"/>
          <w:sz w:val="24"/>
          <w:szCs w:val="24"/>
        </w:rPr>
        <w:t>—</w:t>
      </w:r>
      <w:r w:rsidRPr="00ED33FF">
        <w:rPr>
          <w:rFonts w:ascii="Times New Roman" w:hAnsi="Times New Roman" w:cs="Times New Roman"/>
          <w:sz w:val="24"/>
          <w:szCs w:val="24"/>
        </w:rPr>
        <w:t xml:space="preserve"> </w:t>
      </w:r>
      <w:r w:rsidR="00CD58F8">
        <w:rPr>
          <w:rFonts w:ascii="Times New Roman" w:hAnsi="Times New Roman" w:cs="Times New Roman"/>
          <w:sz w:val="24"/>
          <w:szCs w:val="24"/>
        </w:rPr>
        <w:t xml:space="preserve">de </w:t>
      </w:r>
      <w:r w:rsidRPr="00ED33FF">
        <w:rPr>
          <w:rFonts w:ascii="Times New Roman" w:hAnsi="Times New Roman" w:cs="Times New Roman"/>
          <w:sz w:val="24"/>
          <w:szCs w:val="24"/>
        </w:rPr>
        <w:t xml:space="preserve">analizar mediante un modelo de </w:t>
      </w:r>
      <w:r w:rsidR="00CD58F8" w:rsidRPr="00ED33FF">
        <w:rPr>
          <w:rFonts w:ascii="Times New Roman" w:hAnsi="Times New Roman" w:cs="Times New Roman"/>
          <w:sz w:val="24"/>
          <w:szCs w:val="24"/>
        </w:rPr>
        <w:t>regresión logística</w:t>
      </w:r>
      <w:r w:rsidR="00CD58F8">
        <w:rPr>
          <w:rFonts w:ascii="Times New Roman" w:hAnsi="Times New Roman" w:cs="Times New Roman"/>
          <w:sz w:val="24"/>
          <w:szCs w:val="24"/>
        </w:rPr>
        <w:t xml:space="preserve"> que utilice </w:t>
      </w:r>
      <w:r w:rsidRPr="00ED33FF">
        <w:rPr>
          <w:rFonts w:ascii="Times New Roman" w:hAnsi="Times New Roman" w:cs="Times New Roman"/>
          <w:sz w:val="24"/>
          <w:szCs w:val="24"/>
        </w:rPr>
        <w:t>las variables categóricas que se present</w:t>
      </w:r>
      <w:r w:rsidR="00CD58F8">
        <w:rPr>
          <w:rFonts w:ascii="Times New Roman" w:hAnsi="Times New Roman" w:cs="Times New Roman"/>
          <w:sz w:val="24"/>
          <w:szCs w:val="24"/>
        </w:rPr>
        <w:t>e</w:t>
      </w:r>
      <w:r w:rsidRPr="00ED33FF">
        <w:rPr>
          <w:rFonts w:ascii="Times New Roman" w:hAnsi="Times New Roman" w:cs="Times New Roman"/>
          <w:sz w:val="24"/>
          <w:szCs w:val="24"/>
        </w:rPr>
        <w:t>n.</w:t>
      </w:r>
    </w:p>
    <w:p w14:paraId="728DD5FC" w14:textId="0C9E2665" w:rsidR="00A3634B" w:rsidRPr="00ED33FF" w:rsidRDefault="00A3634B"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t xml:space="preserve">La aplicación de los análisis de supervivencia se ha extendido a múltiples áreas del conocimiento; </w:t>
      </w:r>
      <w:r w:rsidR="00CD58F8">
        <w:rPr>
          <w:rFonts w:ascii="Times New Roman" w:hAnsi="Times New Roman" w:cs="Times New Roman"/>
          <w:sz w:val="24"/>
          <w:szCs w:val="24"/>
        </w:rPr>
        <w:t xml:space="preserve">por ejemplo, </w:t>
      </w:r>
      <w:r w:rsidRPr="00ED33FF">
        <w:rPr>
          <w:rFonts w:ascii="Times New Roman" w:hAnsi="Times New Roman" w:cs="Times New Roman"/>
          <w:sz w:val="24"/>
          <w:szCs w:val="24"/>
        </w:rPr>
        <w:t xml:space="preserve">la estadística bayesiana incorpora de forma natural y sencilla el tratamiento de mecanismos de censura y sobre todo truncamiento, permitiendo introducir conocimiento </w:t>
      </w:r>
      <w:r w:rsidRPr="00CD58F8">
        <w:rPr>
          <w:rFonts w:ascii="Times New Roman" w:hAnsi="Times New Roman" w:cs="Times New Roman"/>
          <w:i/>
          <w:sz w:val="24"/>
          <w:szCs w:val="24"/>
        </w:rPr>
        <w:t>a priori</w:t>
      </w:r>
      <w:r w:rsidRPr="00ED33FF">
        <w:rPr>
          <w:rFonts w:ascii="Times New Roman" w:hAnsi="Times New Roman" w:cs="Times New Roman"/>
          <w:sz w:val="24"/>
          <w:szCs w:val="24"/>
        </w:rPr>
        <w:t xml:space="preserve"> (es decir</w:t>
      </w:r>
      <w:r w:rsidR="00CD58F8">
        <w:rPr>
          <w:rFonts w:ascii="Times New Roman" w:hAnsi="Times New Roman" w:cs="Times New Roman"/>
          <w:sz w:val="24"/>
          <w:szCs w:val="24"/>
        </w:rPr>
        <w:t>,</w:t>
      </w:r>
      <w:r w:rsidRPr="00ED33FF">
        <w:rPr>
          <w:rFonts w:ascii="Times New Roman" w:hAnsi="Times New Roman" w:cs="Times New Roman"/>
          <w:sz w:val="24"/>
          <w:szCs w:val="24"/>
        </w:rPr>
        <w:t xml:space="preserve"> que tiene información de inicio).</w:t>
      </w:r>
    </w:p>
    <w:p w14:paraId="039D450C" w14:textId="7EA97BC7" w:rsidR="00A3634B" w:rsidRPr="00ED33FF" w:rsidRDefault="00A3634B" w:rsidP="00EF07DA">
      <w:pPr>
        <w:spacing w:after="0" w:line="360" w:lineRule="auto"/>
        <w:jc w:val="both"/>
        <w:rPr>
          <w:rFonts w:ascii="Times New Roman" w:hAnsi="Times New Roman" w:cs="Times New Roman"/>
          <w:sz w:val="24"/>
          <w:szCs w:val="24"/>
        </w:rPr>
      </w:pPr>
      <w:r w:rsidRPr="00ED33FF">
        <w:rPr>
          <w:rFonts w:ascii="Times New Roman" w:hAnsi="Times New Roman" w:cs="Times New Roman"/>
          <w:sz w:val="24"/>
          <w:szCs w:val="24"/>
        </w:rPr>
        <w:tab/>
        <w:t>Los procedimientos estadísticos propios de esta metodología empezaron a abordarse desde el marco inferencial frecuentista</w:t>
      </w:r>
      <w:r w:rsidR="00CD58F8">
        <w:rPr>
          <w:rFonts w:ascii="Times New Roman" w:hAnsi="Times New Roman" w:cs="Times New Roman"/>
          <w:sz w:val="24"/>
          <w:szCs w:val="24"/>
        </w:rPr>
        <w:t xml:space="preserve">, de ahí </w:t>
      </w:r>
      <w:r w:rsidRPr="00ED33FF">
        <w:rPr>
          <w:rFonts w:ascii="Times New Roman" w:hAnsi="Times New Roman" w:cs="Times New Roman"/>
          <w:sz w:val="24"/>
          <w:szCs w:val="24"/>
        </w:rPr>
        <w:t xml:space="preserve">que se recomiende la utilización de la metodología </w:t>
      </w:r>
      <w:r w:rsidR="00CD58F8">
        <w:rPr>
          <w:rFonts w:ascii="Times New Roman" w:hAnsi="Times New Roman" w:cs="Times New Roman"/>
          <w:sz w:val="24"/>
          <w:szCs w:val="24"/>
        </w:rPr>
        <w:t>b</w:t>
      </w:r>
      <w:r w:rsidRPr="00ED33FF">
        <w:rPr>
          <w:rFonts w:ascii="Times New Roman" w:hAnsi="Times New Roman" w:cs="Times New Roman"/>
          <w:sz w:val="24"/>
          <w:szCs w:val="24"/>
        </w:rPr>
        <w:t>ayesiana, ya que proporciona un marco teórico que permite cuantificar de forma probabilística cualquier tipo de incertidumbre asociada al problema objeto de estudio.</w:t>
      </w:r>
    </w:p>
    <w:p w14:paraId="7CABCBA8" w14:textId="4EFB7FF2" w:rsidR="00A3634B" w:rsidRDefault="00A3634B" w:rsidP="00A3634B">
      <w:pPr>
        <w:spacing w:line="360" w:lineRule="auto"/>
        <w:jc w:val="both"/>
        <w:rPr>
          <w:rFonts w:ascii="Times New Roman" w:hAnsi="Times New Roman" w:cs="Times New Roman"/>
          <w:sz w:val="24"/>
          <w:szCs w:val="24"/>
        </w:rPr>
      </w:pPr>
    </w:p>
    <w:p w14:paraId="216840C1" w14:textId="5AE0475E" w:rsidR="00E001BC" w:rsidRDefault="00E001BC" w:rsidP="00A3634B">
      <w:pPr>
        <w:spacing w:line="360" w:lineRule="auto"/>
        <w:jc w:val="both"/>
        <w:rPr>
          <w:rFonts w:ascii="Times New Roman" w:hAnsi="Times New Roman" w:cs="Times New Roman"/>
          <w:sz w:val="24"/>
          <w:szCs w:val="24"/>
        </w:rPr>
      </w:pPr>
    </w:p>
    <w:p w14:paraId="691ED343" w14:textId="0CF90C3E" w:rsidR="00E001BC" w:rsidRDefault="00E001BC" w:rsidP="00A3634B">
      <w:pPr>
        <w:spacing w:line="360" w:lineRule="auto"/>
        <w:jc w:val="both"/>
        <w:rPr>
          <w:rFonts w:ascii="Times New Roman" w:hAnsi="Times New Roman" w:cs="Times New Roman"/>
          <w:sz w:val="24"/>
          <w:szCs w:val="24"/>
        </w:rPr>
      </w:pPr>
    </w:p>
    <w:p w14:paraId="495755CE" w14:textId="7880723E" w:rsidR="00E001BC" w:rsidRDefault="00E001BC" w:rsidP="00A3634B">
      <w:pPr>
        <w:spacing w:line="360" w:lineRule="auto"/>
        <w:jc w:val="both"/>
        <w:rPr>
          <w:rFonts w:ascii="Times New Roman" w:hAnsi="Times New Roman" w:cs="Times New Roman"/>
          <w:sz w:val="24"/>
          <w:szCs w:val="24"/>
        </w:rPr>
      </w:pPr>
    </w:p>
    <w:p w14:paraId="72ABAC08" w14:textId="55BC0579" w:rsidR="00E001BC" w:rsidRDefault="00E001BC" w:rsidP="00A3634B">
      <w:pPr>
        <w:spacing w:line="360" w:lineRule="auto"/>
        <w:jc w:val="both"/>
        <w:rPr>
          <w:rFonts w:ascii="Times New Roman" w:hAnsi="Times New Roman" w:cs="Times New Roman"/>
          <w:sz w:val="24"/>
          <w:szCs w:val="24"/>
        </w:rPr>
      </w:pPr>
    </w:p>
    <w:p w14:paraId="292AD3D7" w14:textId="262C0EB9" w:rsidR="00E001BC" w:rsidRDefault="00E001BC" w:rsidP="00A3634B">
      <w:pPr>
        <w:spacing w:line="360" w:lineRule="auto"/>
        <w:jc w:val="both"/>
        <w:rPr>
          <w:rFonts w:ascii="Times New Roman" w:hAnsi="Times New Roman" w:cs="Times New Roman"/>
          <w:sz w:val="24"/>
          <w:szCs w:val="24"/>
        </w:rPr>
      </w:pPr>
    </w:p>
    <w:p w14:paraId="033D89CE" w14:textId="18085B5D" w:rsidR="00E001BC" w:rsidRDefault="00E001BC" w:rsidP="00A3634B">
      <w:pPr>
        <w:spacing w:line="360" w:lineRule="auto"/>
        <w:jc w:val="both"/>
        <w:rPr>
          <w:rFonts w:ascii="Times New Roman" w:hAnsi="Times New Roman" w:cs="Times New Roman"/>
          <w:sz w:val="24"/>
          <w:szCs w:val="24"/>
        </w:rPr>
      </w:pPr>
    </w:p>
    <w:p w14:paraId="13A5ACCB" w14:textId="4C24301B" w:rsidR="00E001BC" w:rsidRDefault="00E001BC" w:rsidP="00A3634B">
      <w:pPr>
        <w:spacing w:line="360" w:lineRule="auto"/>
        <w:jc w:val="both"/>
        <w:rPr>
          <w:rFonts w:ascii="Times New Roman" w:hAnsi="Times New Roman" w:cs="Times New Roman"/>
          <w:sz w:val="24"/>
          <w:szCs w:val="24"/>
        </w:rPr>
      </w:pPr>
    </w:p>
    <w:p w14:paraId="2356628A" w14:textId="10DE7AB9" w:rsidR="00E001BC" w:rsidRDefault="00E001BC" w:rsidP="00A3634B">
      <w:pPr>
        <w:spacing w:line="360" w:lineRule="auto"/>
        <w:jc w:val="both"/>
        <w:rPr>
          <w:rFonts w:ascii="Times New Roman" w:hAnsi="Times New Roman" w:cs="Times New Roman"/>
          <w:sz w:val="24"/>
          <w:szCs w:val="24"/>
        </w:rPr>
      </w:pPr>
    </w:p>
    <w:p w14:paraId="4216B8B0" w14:textId="3BFB9CDF" w:rsidR="00E001BC" w:rsidRDefault="00E001BC" w:rsidP="00A3634B">
      <w:pPr>
        <w:spacing w:line="360" w:lineRule="auto"/>
        <w:jc w:val="both"/>
        <w:rPr>
          <w:rFonts w:ascii="Times New Roman" w:hAnsi="Times New Roman" w:cs="Times New Roman"/>
          <w:sz w:val="24"/>
          <w:szCs w:val="24"/>
        </w:rPr>
      </w:pPr>
    </w:p>
    <w:p w14:paraId="70E7909D" w14:textId="77777777" w:rsidR="00E001BC" w:rsidRPr="00ED33FF" w:rsidRDefault="00E001BC" w:rsidP="00A3634B">
      <w:pPr>
        <w:spacing w:line="360" w:lineRule="auto"/>
        <w:jc w:val="both"/>
        <w:rPr>
          <w:rFonts w:ascii="Times New Roman" w:hAnsi="Times New Roman" w:cs="Times New Roman"/>
          <w:sz w:val="24"/>
          <w:szCs w:val="24"/>
        </w:rPr>
      </w:pPr>
    </w:p>
    <w:bookmarkEnd w:id="8"/>
    <w:p w14:paraId="60083F78" w14:textId="62CA1501" w:rsidR="000008EC" w:rsidRPr="00EF07DA" w:rsidRDefault="00162F27" w:rsidP="00E001BC">
      <w:pPr>
        <w:spacing w:after="0" w:line="360" w:lineRule="auto"/>
        <w:jc w:val="both"/>
        <w:rPr>
          <w:rFonts w:cstheme="minorHAnsi"/>
          <w:b/>
          <w:sz w:val="28"/>
          <w:szCs w:val="28"/>
        </w:rPr>
      </w:pPr>
      <w:r w:rsidRPr="00EF07DA">
        <w:rPr>
          <w:rFonts w:cstheme="minorHAnsi"/>
          <w:b/>
          <w:sz w:val="28"/>
          <w:szCs w:val="28"/>
        </w:rPr>
        <w:lastRenderedPageBreak/>
        <w:t>Referencias</w:t>
      </w:r>
    </w:p>
    <w:p w14:paraId="0583CB78" w14:textId="01D98676" w:rsidR="00805ABD" w:rsidRPr="00FF695A" w:rsidRDefault="00805ABD" w:rsidP="00805ABD">
      <w:pPr>
        <w:spacing w:after="0" w:line="360" w:lineRule="auto"/>
        <w:ind w:left="709" w:hanging="709"/>
        <w:jc w:val="both"/>
        <w:outlineLvl w:val="0"/>
        <w:rPr>
          <w:rFonts w:ascii="Times New Roman" w:hAnsi="Times New Roman" w:cs="Times New Roman"/>
          <w:color w:val="000000"/>
          <w:sz w:val="24"/>
          <w:szCs w:val="24"/>
        </w:rPr>
      </w:pPr>
      <w:r w:rsidRPr="00FF695A">
        <w:rPr>
          <w:rFonts w:ascii="Times New Roman" w:hAnsi="Times New Roman" w:cs="Times New Roman"/>
          <w:color w:val="000000"/>
          <w:sz w:val="24"/>
          <w:szCs w:val="24"/>
        </w:rPr>
        <w:t>Ayala, M. A., Borges, R. E. y Colmenares, G. (2007). Análisis de supervivencia aplicada a la banca comercial venezolana, 1996-2004</w:t>
      </w:r>
      <w:r w:rsidRPr="00FF695A">
        <w:rPr>
          <w:rFonts w:ascii="Times New Roman" w:hAnsi="Times New Roman" w:cs="Times New Roman"/>
          <w:i/>
          <w:iCs/>
          <w:color w:val="000000"/>
          <w:sz w:val="24"/>
          <w:szCs w:val="24"/>
        </w:rPr>
        <w:t>. Revista Colombiana Estadística</w:t>
      </w:r>
      <w:r w:rsidRPr="00FF695A">
        <w:rPr>
          <w:rFonts w:ascii="Times New Roman" w:hAnsi="Times New Roman" w:cs="Times New Roman"/>
          <w:color w:val="000000"/>
          <w:sz w:val="24"/>
          <w:szCs w:val="24"/>
        </w:rPr>
        <w:t xml:space="preserve">, </w:t>
      </w:r>
      <w:r w:rsidRPr="00FF695A">
        <w:rPr>
          <w:rFonts w:ascii="Times New Roman" w:hAnsi="Times New Roman" w:cs="Times New Roman"/>
          <w:i/>
          <w:color w:val="000000"/>
          <w:sz w:val="24"/>
          <w:szCs w:val="24"/>
        </w:rPr>
        <w:t>30</w:t>
      </w:r>
      <w:r w:rsidRPr="00FF695A">
        <w:rPr>
          <w:rFonts w:ascii="Times New Roman" w:hAnsi="Times New Roman" w:cs="Times New Roman"/>
          <w:color w:val="000000"/>
          <w:sz w:val="24"/>
          <w:szCs w:val="24"/>
        </w:rPr>
        <w:t xml:space="preserve">(1), 97-113. Recuperado de </w:t>
      </w:r>
      <w:r w:rsidRPr="00EF07DA">
        <w:rPr>
          <w:rFonts w:ascii="Times New Roman" w:hAnsi="Times New Roman" w:cs="Times New Roman"/>
          <w:sz w:val="24"/>
          <w:szCs w:val="24"/>
        </w:rPr>
        <w:t>https://revistas.unal.edu.co/index.php/estad/article/view/29323</w:t>
      </w:r>
    </w:p>
    <w:p w14:paraId="2C2175B7" w14:textId="7A9C11D8" w:rsidR="00805ABD" w:rsidRPr="00FF695A" w:rsidRDefault="00805ABD" w:rsidP="00805ABD">
      <w:pPr>
        <w:spacing w:after="0" w:line="360" w:lineRule="auto"/>
        <w:ind w:left="709" w:hanging="709"/>
        <w:jc w:val="both"/>
        <w:outlineLvl w:val="0"/>
        <w:rPr>
          <w:rFonts w:ascii="Times New Roman" w:hAnsi="Times New Roman" w:cs="Times New Roman"/>
          <w:color w:val="555555"/>
          <w:sz w:val="24"/>
          <w:szCs w:val="24"/>
          <w:u w:val="single"/>
        </w:rPr>
      </w:pPr>
      <w:bookmarkStart w:id="9" w:name="_Hlk56348788"/>
      <w:r w:rsidRPr="00FF695A">
        <w:rPr>
          <w:rFonts w:ascii="Times New Roman" w:hAnsi="Times New Roman" w:cs="Times New Roman"/>
          <w:color w:val="000000"/>
          <w:sz w:val="24"/>
          <w:szCs w:val="24"/>
        </w:rPr>
        <w:t xml:space="preserve">Báez, Y. A., Rodríguez, M. A., De la Vega, E. J., Tlapa, D. A. (2013). Factores que influyen en el error humano de los trabajadores en líneas de montaje manual. </w:t>
      </w:r>
      <w:r w:rsidRPr="00FF695A">
        <w:rPr>
          <w:rFonts w:ascii="Times New Roman" w:hAnsi="Times New Roman" w:cs="Times New Roman"/>
          <w:i/>
          <w:iCs/>
          <w:color w:val="000000"/>
          <w:sz w:val="24"/>
          <w:szCs w:val="24"/>
        </w:rPr>
        <w:t>Información Tecnológica</w:t>
      </w:r>
      <w:r w:rsidRPr="00FF695A">
        <w:rPr>
          <w:rFonts w:ascii="Times New Roman" w:hAnsi="Times New Roman" w:cs="Times New Roman"/>
          <w:color w:val="000000"/>
          <w:sz w:val="24"/>
          <w:szCs w:val="24"/>
        </w:rPr>
        <w:t xml:space="preserve">, </w:t>
      </w:r>
      <w:r w:rsidRPr="00FF695A">
        <w:rPr>
          <w:rFonts w:ascii="Times New Roman" w:hAnsi="Times New Roman" w:cs="Times New Roman"/>
          <w:i/>
          <w:iCs/>
          <w:color w:val="000000"/>
          <w:sz w:val="24"/>
          <w:szCs w:val="24"/>
        </w:rPr>
        <w:t>24</w:t>
      </w:r>
      <w:r w:rsidRPr="00FF695A">
        <w:rPr>
          <w:rFonts w:ascii="Times New Roman" w:hAnsi="Times New Roman" w:cs="Times New Roman"/>
          <w:color w:val="000000"/>
          <w:sz w:val="24"/>
          <w:szCs w:val="24"/>
        </w:rPr>
        <w:t>(6), 67-78</w:t>
      </w:r>
      <w:bookmarkEnd w:id="9"/>
      <w:r w:rsidRPr="00FF695A">
        <w:rPr>
          <w:rFonts w:ascii="Times New Roman" w:hAnsi="Times New Roman" w:cs="Times New Roman"/>
          <w:color w:val="000000"/>
          <w:sz w:val="24"/>
          <w:szCs w:val="24"/>
        </w:rPr>
        <w:t xml:space="preserve">. Recuperado de </w:t>
      </w:r>
      <w:r w:rsidRPr="00EF07DA">
        <w:rPr>
          <w:rFonts w:ascii="Times New Roman" w:hAnsi="Times New Roman" w:cs="Times New Roman"/>
          <w:sz w:val="24"/>
          <w:szCs w:val="24"/>
        </w:rPr>
        <w:t>https://dx.doi.org/10.4067/S0718-07642013000600010</w:t>
      </w:r>
    </w:p>
    <w:p w14:paraId="1AADAD06" w14:textId="5EDAC333" w:rsidR="00805ABD" w:rsidRPr="00FF695A" w:rsidRDefault="00805ABD" w:rsidP="00805ABD">
      <w:pPr>
        <w:spacing w:after="0" w:line="360" w:lineRule="auto"/>
        <w:ind w:left="709" w:hanging="709"/>
        <w:jc w:val="both"/>
        <w:outlineLvl w:val="0"/>
        <w:rPr>
          <w:rFonts w:ascii="Times New Roman" w:hAnsi="Times New Roman" w:cs="Times New Roman"/>
          <w:iCs/>
          <w:sz w:val="24"/>
          <w:szCs w:val="24"/>
        </w:rPr>
      </w:pPr>
      <w:r w:rsidRPr="00FF695A">
        <w:rPr>
          <w:rFonts w:ascii="Times New Roman" w:hAnsi="Times New Roman" w:cs="Times New Roman"/>
          <w:sz w:val="24"/>
          <w:szCs w:val="24"/>
        </w:rPr>
        <w:t xml:space="preserve">Boj del Val, E. (2017). </w:t>
      </w:r>
      <w:r w:rsidRPr="00FF695A">
        <w:rPr>
          <w:rFonts w:ascii="Times New Roman" w:hAnsi="Times New Roman" w:cs="Times New Roman"/>
          <w:i/>
          <w:iCs/>
          <w:sz w:val="24"/>
          <w:szCs w:val="24"/>
        </w:rPr>
        <w:t>El modelo de regresión de Cox</w:t>
      </w:r>
      <w:r w:rsidRPr="00FF695A">
        <w:rPr>
          <w:rFonts w:ascii="Times New Roman" w:hAnsi="Times New Roman" w:cs="Times New Roman"/>
          <w:iCs/>
          <w:sz w:val="24"/>
          <w:szCs w:val="24"/>
        </w:rPr>
        <w:t>.</w:t>
      </w:r>
      <w:r w:rsidRPr="00FF695A">
        <w:rPr>
          <w:rFonts w:ascii="Times New Roman" w:hAnsi="Times New Roman" w:cs="Times New Roman"/>
          <w:i/>
          <w:iCs/>
          <w:sz w:val="24"/>
          <w:szCs w:val="24"/>
        </w:rPr>
        <w:t xml:space="preserve"> </w:t>
      </w:r>
      <w:r w:rsidRPr="00FF695A">
        <w:rPr>
          <w:rFonts w:ascii="Times New Roman" w:hAnsi="Times New Roman" w:cs="Times New Roman"/>
          <w:iCs/>
          <w:sz w:val="24"/>
          <w:szCs w:val="24"/>
        </w:rPr>
        <w:t xml:space="preserve">Departamento de Matemática Económica, Financiera y Actuarial. Facultad de Economía y Empresa. Universidad de Barcelona. Recuperado de </w:t>
      </w:r>
      <w:r w:rsidRPr="00EF07DA">
        <w:rPr>
          <w:rFonts w:ascii="Times New Roman" w:hAnsi="Times New Roman" w:cs="Times New Roman"/>
          <w:iCs/>
          <w:sz w:val="24"/>
          <w:szCs w:val="24"/>
        </w:rPr>
        <w:t>http://diposit.ub.edu/dspace/bitstream/2445/49070/6/El%20modelo%20de%20Cox%20de%20riesgos%20proporcionales.pdf</w:t>
      </w:r>
    </w:p>
    <w:p w14:paraId="13D373DB" w14:textId="78F73AE8" w:rsidR="00805ABD" w:rsidRPr="00FF695A" w:rsidRDefault="00805ABD" w:rsidP="00805ABD">
      <w:pPr>
        <w:spacing w:after="0" w:line="360" w:lineRule="auto"/>
        <w:ind w:left="709" w:hanging="709"/>
        <w:jc w:val="both"/>
        <w:outlineLvl w:val="0"/>
        <w:rPr>
          <w:rFonts w:ascii="Times New Roman" w:hAnsi="Times New Roman" w:cs="Times New Roman"/>
          <w:iCs/>
          <w:sz w:val="24"/>
          <w:szCs w:val="24"/>
        </w:rPr>
      </w:pPr>
      <w:r w:rsidRPr="00FF695A">
        <w:rPr>
          <w:rFonts w:ascii="Times New Roman" w:hAnsi="Times New Roman" w:cs="Times New Roman"/>
          <w:sz w:val="24"/>
          <w:szCs w:val="24"/>
        </w:rPr>
        <w:t xml:space="preserve">Conte, J. C., Domínguez, A. I., García Felipe, A. I., Rubio, E. y Pérez Prados, A. (2010). Modelo de regresión de Cox de la pérdida auditiva en trabajadores expuestos a ruido y fluidos de mecanizado o humos metálicos. </w:t>
      </w:r>
      <w:r w:rsidRPr="00FF695A">
        <w:rPr>
          <w:rFonts w:ascii="Times New Roman" w:hAnsi="Times New Roman" w:cs="Times New Roman"/>
          <w:i/>
          <w:iCs/>
          <w:sz w:val="24"/>
          <w:szCs w:val="24"/>
        </w:rPr>
        <w:t>Anales del Sistema Sanitario de Navarra</w:t>
      </w:r>
      <w:r w:rsidRPr="00FF695A">
        <w:rPr>
          <w:rFonts w:ascii="Times New Roman" w:hAnsi="Times New Roman" w:cs="Times New Roman"/>
          <w:sz w:val="24"/>
          <w:szCs w:val="24"/>
        </w:rPr>
        <w:t xml:space="preserve">, </w:t>
      </w:r>
      <w:r w:rsidRPr="00FF695A">
        <w:rPr>
          <w:rFonts w:ascii="Times New Roman" w:hAnsi="Times New Roman" w:cs="Times New Roman"/>
          <w:i/>
          <w:iCs/>
          <w:sz w:val="24"/>
          <w:szCs w:val="24"/>
        </w:rPr>
        <w:t>33</w:t>
      </w:r>
      <w:r w:rsidRPr="00FF695A">
        <w:rPr>
          <w:rFonts w:ascii="Times New Roman" w:hAnsi="Times New Roman" w:cs="Times New Roman"/>
          <w:sz w:val="24"/>
          <w:szCs w:val="24"/>
        </w:rPr>
        <w:t xml:space="preserve">(1), 11-21. Recuperado de </w:t>
      </w:r>
      <w:r w:rsidRPr="00EF07DA">
        <w:rPr>
          <w:rFonts w:ascii="Times New Roman" w:hAnsi="Times New Roman" w:cs="Times New Roman"/>
          <w:sz w:val="24"/>
          <w:szCs w:val="24"/>
        </w:rPr>
        <w:t>http://scielo.isciii.es/scielo.php?script=sci_arttext&amp;pid=S1137-66272010000100002&amp;lng=es&amp;tlng=es</w:t>
      </w:r>
    </w:p>
    <w:p w14:paraId="321066A3" w14:textId="77777777" w:rsidR="00805ABD" w:rsidRPr="00FF695A" w:rsidRDefault="00805ABD" w:rsidP="00805ABD">
      <w:pPr>
        <w:spacing w:after="0" w:line="360" w:lineRule="auto"/>
        <w:ind w:left="709" w:hanging="709"/>
        <w:jc w:val="both"/>
        <w:outlineLvl w:val="0"/>
        <w:rPr>
          <w:rFonts w:ascii="Times New Roman" w:hAnsi="Times New Roman" w:cs="Times New Roman"/>
          <w:sz w:val="24"/>
          <w:szCs w:val="24"/>
        </w:rPr>
      </w:pPr>
      <w:r w:rsidRPr="00FF695A">
        <w:rPr>
          <w:rFonts w:ascii="Times New Roman" w:hAnsi="Times New Roman" w:cs="Times New Roman"/>
          <w:sz w:val="24"/>
          <w:szCs w:val="24"/>
        </w:rPr>
        <w:fldChar w:fldCharType="begin"/>
      </w:r>
      <w:r w:rsidRPr="00FF695A">
        <w:rPr>
          <w:rFonts w:ascii="Times New Roman" w:hAnsi="Times New Roman" w:cs="Times New Roman"/>
          <w:sz w:val="24"/>
          <w:szCs w:val="24"/>
          <w:lang w:val="en-US"/>
        </w:rPr>
        <w:instrText xml:space="preserve"> BIBLIOGRAPHY \m Lay19  \l 2058 </w:instrText>
      </w:r>
      <w:r w:rsidRPr="00FF695A">
        <w:rPr>
          <w:rFonts w:ascii="Times New Roman" w:hAnsi="Times New Roman" w:cs="Times New Roman"/>
          <w:sz w:val="24"/>
          <w:szCs w:val="24"/>
        </w:rPr>
        <w:fldChar w:fldCharType="separate"/>
      </w:r>
      <w:bookmarkStart w:id="10" w:name="_Hlk56336298"/>
      <w:r w:rsidRPr="00FF695A">
        <w:rPr>
          <w:rFonts w:ascii="Times New Roman" w:hAnsi="Times New Roman" w:cs="Times New Roman"/>
          <w:sz w:val="24"/>
          <w:szCs w:val="24"/>
          <w:lang w:val="en-US"/>
        </w:rPr>
        <w:t xml:space="preserve">Donatus, L., Nina, F. K., Sama, D. J., Nkfusai, C. N., Bede, F., Shirinde, J. and Cumber, S. N. (2019). Assessing the uptake of cervical cancer screening among women aged 25-65 years in Kumbo West Health District, Cameroon. </w:t>
      </w:r>
      <w:r w:rsidRPr="00FF695A">
        <w:rPr>
          <w:rFonts w:ascii="Times New Roman" w:hAnsi="Times New Roman" w:cs="Times New Roman"/>
          <w:i/>
          <w:iCs/>
          <w:sz w:val="24"/>
          <w:szCs w:val="24"/>
        </w:rPr>
        <w:t>The Pan African Medical Journal</w:t>
      </w:r>
      <w:r w:rsidRPr="00FF695A">
        <w:rPr>
          <w:rFonts w:ascii="Times New Roman" w:hAnsi="Times New Roman" w:cs="Times New Roman"/>
          <w:sz w:val="24"/>
          <w:szCs w:val="24"/>
        </w:rPr>
        <w:t xml:space="preserve">, </w:t>
      </w:r>
      <w:r w:rsidRPr="00FF695A">
        <w:rPr>
          <w:rFonts w:ascii="Times New Roman" w:hAnsi="Times New Roman" w:cs="Times New Roman"/>
          <w:i/>
          <w:sz w:val="24"/>
          <w:szCs w:val="24"/>
        </w:rPr>
        <w:t>11</w:t>
      </w:r>
      <w:r w:rsidRPr="00FF695A">
        <w:rPr>
          <w:rFonts w:ascii="Times New Roman" w:hAnsi="Times New Roman" w:cs="Times New Roman"/>
          <w:sz w:val="24"/>
          <w:szCs w:val="24"/>
        </w:rPr>
        <w:t>. Doi: 10.11604/pamj.2019.33.106.16975</w:t>
      </w:r>
      <w:bookmarkEnd w:id="10"/>
    </w:p>
    <w:p w14:paraId="3A3E3908" w14:textId="57A88E6B" w:rsidR="00805ABD" w:rsidRPr="00FF695A" w:rsidRDefault="00805ABD" w:rsidP="00805ABD">
      <w:pPr>
        <w:spacing w:after="0" w:line="360" w:lineRule="auto"/>
        <w:ind w:left="709" w:hanging="709"/>
        <w:jc w:val="both"/>
        <w:outlineLvl w:val="0"/>
        <w:rPr>
          <w:rFonts w:ascii="Times New Roman" w:hAnsi="Times New Roman" w:cs="Times New Roman"/>
          <w:sz w:val="24"/>
          <w:szCs w:val="24"/>
        </w:rPr>
      </w:pPr>
      <w:r w:rsidRPr="00FF695A">
        <w:rPr>
          <w:rFonts w:ascii="Times New Roman" w:hAnsi="Times New Roman" w:cs="Times New Roman"/>
          <w:sz w:val="24"/>
          <w:szCs w:val="24"/>
        </w:rPr>
        <w:fldChar w:fldCharType="end"/>
      </w:r>
      <w:bookmarkStart w:id="11" w:name="_Hlk56336862"/>
      <w:r w:rsidRPr="00FF695A">
        <w:rPr>
          <w:rFonts w:ascii="Times New Roman" w:hAnsi="Times New Roman" w:cs="Times New Roman"/>
          <w:sz w:val="24"/>
          <w:szCs w:val="24"/>
        </w:rPr>
        <w:t xml:space="preserve">Fernández, P. (1995). Análisis de supervivencia. </w:t>
      </w:r>
      <w:r w:rsidRPr="00FF695A">
        <w:rPr>
          <w:rFonts w:ascii="Times New Roman" w:hAnsi="Times New Roman" w:cs="Times New Roman"/>
          <w:i/>
          <w:sz w:val="24"/>
          <w:szCs w:val="24"/>
        </w:rPr>
        <w:t xml:space="preserve">Unidad de Epidemiología Clínica y Bioestadística. </w:t>
      </w:r>
      <w:proofErr w:type="spellStart"/>
      <w:r w:rsidRPr="00FF695A">
        <w:rPr>
          <w:rFonts w:ascii="Times New Roman" w:hAnsi="Times New Roman" w:cs="Times New Roman"/>
          <w:i/>
          <w:sz w:val="24"/>
          <w:szCs w:val="24"/>
        </w:rPr>
        <w:t>Cad</w:t>
      </w:r>
      <w:proofErr w:type="spellEnd"/>
      <w:r w:rsidRPr="00FF695A">
        <w:rPr>
          <w:rFonts w:ascii="Times New Roman" w:hAnsi="Times New Roman" w:cs="Times New Roman"/>
          <w:i/>
          <w:sz w:val="24"/>
          <w:szCs w:val="24"/>
        </w:rPr>
        <w:t xml:space="preserve"> Aten Primaria,</w:t>
      </w:r>
      <w:r w:rsidRPr="00FF695A">
        <w:rPr>
          <w:rFonts w:ascii="Times New Roman" w:hAnsi="Times New Roman" w:cs="Times New Roman"/>
          <w:sz w:val="24"/>
          <w:szCs w:val="24"/>
        </w:rPr>
        <w:t xml:space="preserve"> 130-135. Recuperado de </w:t>
      </w:r>
      <w:r w:rsidRPr="00EF07DA">
        <w:rPr>
          <w:rFonts w:ascii="Times New Roman" w:hAnsi="Times New Roman" w:cs="Times New Roman"/>
          <w:sz w:val="24"/>
          <w:szCs w:val="24"/>
        </w:rPr>
        <w:t>https://www.fisterra.com/gestor/upload/guias/analisis_supervivencia2.pdf</w:t>
      </w:r>
      <w:r w:rsidRPr="00FF695A">
        <w:rPr>
          <w:rFonts w:ascii="Times New Roman" w:hAnsi="Times New Roman" w:cs="Times New Roman"/>
          <w:sz w:val="24"/>
          <w:szCs w:val="24"/>
        </w:rPr>
        <w:t xml:space="preserve"> </w:t>
      </w:r>
    </w:p>
    <w:bookmarkEnd w:id="11"/>
    <w:p w14:paraId="001EBC21" w14:textId="74A1CCD0" w:rsidR="00805ABD" w:rsidRPr="00FF695A" w:rsidRDefault="00805ABD" w:rsidP="00805ABD">
      <w:pPr>
        <w:spacing w:after="0" w:line="360" w:lineRule="auto"/>
        <w:ind w:left="709" w:hanging="709"/>
        <w:jc w:val="both"/>
        <w:outlineLvl w:val="0"/>
        <w:rPr>
          <w:rFonts w:ascii="Times New Roman" w:hAnsi="Times New Roman" w:cs="Times New Roman"/>
          <w:iCs/>
          <w:sz w:val="24"/>
          <w:szCs w:val="24"/>
        </w:rPr>
      </w:pPr>
      <w:r w:rsidRPr="00FF695A">
        <w:rPr>
          <w:rFonts w:ascii="Times New Roman" w:hAnsi="Times New Roman" w:cs="Times New Roman"/>
          <w:sz w:val="24"/>
          <w:szCs w:val="24"/>
        </w:rPr>
        <w:t xml:space="preserve">Flores-Flores C. (2011). </w:t>
      </w:r>
      <w:r w:rsidRPr="00FF695A">
        <w:rPr>
          <w:rFonts w:ascii="Times New Roman" w:hAnsi="Times New Roman" w:cs="Times New Roman"/>
          <w:i/>
          <w:iCs/>
          <w:sz w:val="24"/>
          <w:szCs w:val="24"/>
        </w:rPr>
        <w:t xml:space="preserve">Modelo de regresión de Cox usando </w:t>
      </w:r>
      <w:proofErr w:type="spellStart"/>
      <w:r w:rsidRPr="00FF695A">
        <w:rPr>
          <w:rFonts w:ascii="Times New Roman" w:hAnsi="Times New Roman" w:cs="Times New Roman"/>
          <w:i/>
          <w:iCs/>
          <w:sz w:val="24"/>
          <w:szCs w:val="24"/>
        </w:rPr>
        <w:t>splines</w:t>
      </w:r>
      <w:proofErr w:type="spellEnd"/>
      <w:r w:rsidRPr="00FF695A">
        <w:rPr>
          <w:rFonts w:ascii="Times New Roman" w:hAnsi="Times New Roman" w:cs="Times New Roman"/>
          <w:i/>
          <w:sz w:val="24"/>
          <w:szCs w:val="24"/>
        </w:rPr>
        <w:t xml:space="preserve"> </w:t>
      </w:r>
      <w:r w:rsidRPr="00FF695A">
        <w:rPr>
          <w:rFonts w:ascii="Times New Roman" w:hAnsi="Times New Roman" w:cs="Times New Roman"/>
          <w:iCs/>
          <w:sz w:val="24"/>
          <w:szCs w:val="24"/>
        </w:rPr>
        <w:t>(tesis de licenciatura). Universidad Nacional Mayor de San Marcos, Perú.</w:t>
      </w:r>
      <w:r w:rsidRPr="00FF695A">
        <w:t xml:space="preserve"> </w:t>
      </w:r>
      <w:r w:rsidRPr="00FF695A">
        <w:rPr>
          <w:rFonts w:ascii="Times New Roman" w:hAnsi="Times New Roman" w:cs="Times New Roman"/>
          <w:sz w:val="24"/>
          <w:szCs w:val="24"/>
        </w:rPr>
        <w:t xml:space="preserve">Recuperado de </w:t>
      </w:r>
      <w:r w:rsidRPr="00EF07DA">
        <w:rPr>
          <w:rFonts w:ascii="Times New Roman" w:hAnsi="Times New Roman" w:cs="Times New Roman"/>
          <w:iCs/>
          <w:sz w:val="24"/>
          <w:szCs w:val="24"/>
        </w:rPr>
        <w:t>https://www.semanticscholar.org/paper</w:t>
      </w:r>
    </w:p>
    <w:p w14:paraId="3623F7C2" w14:textId="4079DBC4" w:rsidR="00805ABD" w:rsidRPr="00FF695A" w:rsidRDefault="00805ABD" w:rsidP="00805ABD">
      <w:pPr>
        <w:spacing w:after="0" w:line="360" w:lineRule="auto"/>
        <w:ind w:left="709" w:hanging="709"/>
        <w:jc w:val="both"/>
        <w:outlineLvl w:val="0"/>
        <w:rPr>
          <w:rStyle w:val="Hipervnculo"/>
          <w:rFonts w:ascii="Times New Roman" w:hAnsi="Times New Roman" w:cs="Times New Roman"/>
          <w:sz w:val="24"/>
          <w:szCs w:val="24"/>
        </w:rPr>
      </w:pPr>
      <w:r w:rsidRPr="00FF695A">
        <w:rPr>
          <w:rFonts w:ascii="Times New Roman" w:hAnsi="Times New Roman" w:cs="Times New Roman"/>
          <w:color w:val="000000"/>
          <w:sz w:val="24"/>
          <w:szCs w:val="24"/>
        </w:rPr>
        <w:lastRenderedPageBreak/>
        <w:t>García-Bolívar, J.J. (2012). Análisis de supervivencia aplicado al estudio</w:t>
      </w:r>
      <w:r w:rsidRPr="00FF695A">
        <w:rPr>
          <w:rFonts w:ascii="Times New Roman" w:hAnsi="Times New Roman" w:cs="Times New Roman"/>
          <w:i/>
          <w:iCs/>
          <w:color w:val="000000"/>
          <w:sz w:val="24"/>
          <w:szCs w:val="24"/>
        </w:rPr>
        <w:t>. Revista Científica UDO Agrícola</w:t>
      </w:r>
      <w:r w:rsidRPr="00FF695A">
        <w:rPr>
          <w:rFonts w:ascii="Times New Roman" w:hAnsi="Times New Roman" w:cs="Times New Roman"/>
          <w:color w:val="000000"/>
          <w:sz w:val="24"/>
          <w:szCs w:val="24"/>
        </w:rPr>
        <w:t xml:space="preserve">, </w:t>
      </w:r>
      <w:r w:rsidRPr="00FF695A">
        <w:rPr>
          <w:rFonts w:ascii="Times New Roman" w:hAnsi="Times New Roman" w:cs="Times New Roman"/>
          <w:i/>
          <w:iCs/>
          <w:color w:val="000000"/>
          <w:sz w:val="24"/>
          <w:szCs w:val="24"/>
        </w:rPr>
        <w:t>12</w:t>
      </w:r>
      <w:r w:rsidRPr="00FF695A">
        <w:rPr>
          <w:rFonts w:ascii="Times New Roman" w:hAnsi="Times New Roman" w:cs="Times New Roman"/>
          <w:color w:val="000000"/>
          <w:sz w:val="24"/>
          <w:szCs w:val="24"/>
        </w:rPr>
        <w:t xml:space="preserve">(4), 759-769. Recuperado de </w:t>
      </w:r>
      <w:r w:rsidRPr="00EF07DA">
        <w:rPr>
          <w:rFonts w:ascii="Times New Roman" w:hAnsi="Times New Roman" w:cs="Times New Roman"/>
          <w:sz w:val="24"/>
          <w:szCs w:val="24"/>
        </w:rPr>
        <w:t>https://dialnet.unirioja.es/servlet/articulo?codigo=6104314</w:t>
      </w:r>
      <w:bookmarkStart w:id="12" w:name="_Hlk56338979"/>
    </w:p>
    <w:p w14:paraId="1CE4A90B" w14:textId="36E6FA4F" w:rsidR="00805ABD" w:rsidRPr="00FF695A" w:rsidRDefault="00805ABD" w:rsidP="00805ABD">
      <w:pPr>
        <w:spacing w:after="0" w:line="360" w:lineRule="auto"/>
        <w:ind w:left="709" w:hanging="709"/>
        <w:jc w:val="both"/>
        <w:outlineLvl w:val="0"/>
        <w:rPr>
          <w:rFonts w:ascii="Times New Roman" w:hAnsi="Times New Roman" w:cs="Times New Roman"/>
          <w:sz w:val="24"/>
          <w:szCs w:val="24"/>
        </w:rPr>
      </w:pPr>
      <w:r w:rsidRPr="00FF695A">
        <w:rPr>
          <w:rFonts w:ascii="Times New Roman" w:hAnsi="Times New Roman" w:cs="Times New Roman"/>
          <w:sz w:val="24"/>
          <w:szCs w:val="24"/>
        </w:rPr>
        <w:t xml:space="preserve">Gobierno de México (2019a). Recuperado de </w:t>
      </w:r>
      <w:r w:rsidRPr="00EF07DA">
        <w:rPr>
          <w:rFonts w:ascii="Times New Roman" w:hAnsi="Times New Roman" w:cs="Times New Roman"/>
          <w:sz w:val="24"/>
          <w:szCs w:val="24"/>
        </w:rPr>
        <w:t>https://www.gob.mx/salud/acciones-y-programas/información-estadística</w:t>
      </w:r>
    </w:p>
    <w:p w14:paraId="0B35CB83" w14:textId="45D2320C" w:rsidR="00805ABD" w:rsidRPr="00FF695A" w:rsidRDefault="00805ABD" w:rsidP="00805ABD">
      <w:pPr>
        <w:spacing w:after="0" w:line="360" w:lineRule="auto"/>
        <w:ind w:left="709" w:hanging="709"/>
        <w:jc w:val="both"/>
        <w:outlineLvl w:val="0"/>
        <w:rPr>
          <w:rFonts w:ascii="Times New Roman" w:hAnsi="Times New Roman" w:cs="Times New Roman"/>
          <w:sz w:val="24"/>
          <w:szCs w:val="24"/>
        </w:rPr>
      </w:pPr>
      <w:r w:rsidRPr="00FF695A">
        <w:rPr>
          <w:rFonts w:ascii="Times New Roman" w:hAnsi="Times New Roman" w:cs="Times New Roman"/>
          <w:sz w:val="24"/>
          <w:szCs w:val="24"/>
        </w:rPr>
        <w:t xml:space="preserve">Gobierno de México (2019b). Recuperado de </w:t>
      </w:r>
      <w:r w:rsidRPr="00EF07DA">
        <w:rPr>
          <w:rFonts w:ascii="Times New Roman" w:hAnsi="Times New Roman" w:cs="Times New Roman"/>
          <w:sz w:val="24"/>
          <w:szCs w:val="24"/>
        </w:rPr>
        <w:t>https://www.gob.mx/cms/uploads/attachment/file/12951/MortalidadCaCu2000a2013.pdf</w:t>
      </w:r>
      <w:r w:rsidRPr="00FF695A">
        <w:rPr>
          <w:rFonts w:ascii="Times New Roman" w:hAnsi="Times New Roman" w:cs="Times New Roman"/>
          <w:sz w:val="24"/>
          <w:szCs w:val="24"/>
        </w:rPr>
        <w:t xml:space="preserve"> </w:t>
      </w:r>
    </w:p>
    <w:p w14:paraId="29CD2321" w14:textId="685D6476" w:rsidR="00805ABD" w:rsidRPr="00FF695A" w:rsidRDefault="00805ABD" w:rsidP="00805ABD">
      <w:pPr>
        <w:spacing w:after="0" w:line="360" w:lineRule="auto"/>
        <w:ind w:left="709" w:hanging="709"/>
        <w:jc w:val="both"/>
        <w:outlineLvl w:val="0"/>
        <w:rPr>
          <w:rStyle w:val="Hipervnculo"/>
          <w:rFonts w:ascii="Times New Roman" w:hAnsi="Times New Roman" w:cs="Times New Roman"/>
          <w:sz w:val="24"/>
          <w:szCs w:val="24"/>
        </w:rPr>
      </w:pPr>
      <w:r w:rsidRPr="00FF695A">
        <w:rPr>
          <w:rFonts w:ascii="Times New Roman" w:hAnsi="Times New Roman" w:cs="Times New Roman"/>
          <w:color w:val="000000"/>
          <w:sz w:val="24"/>
          <w:szCs w:val="24"/>
        </w:rPr>
        <w:t>Gómez-González, J. E., Orozco-Hinojosa, I. P. y Zamudio-Gómez, N. E. (2006). Análisis de la probabilidad condicional de incumplimiento de los mayores deudores privados del sistema financiero colombiano</w:t>
      </w:r>
      <w:r w:rsidRPr="00FF695A">
        <w:rPr>
          <w:rFonts w:ascii="Times New Roman" w:hAnsi="Times New Roman" w:cs="Times New Roman"/>
          <w:i/>
          <w:iCs/>
          <w:color w:val="000000"/>
          <w:sz w:val="24"/>
          <w:szCs w:val="24"/>
        </w:rPr>
        <w:t>. Financiera</w:t>
      </w:r>
      <w:r w:rsidRPr="00FF695A">
        <w:rPr>
          <w:rFonts w:ascii="Times New Roman" w:hAnsi="Times New Roman" w:cs="Times New Roman"/>
          <w:color w:val="000000"/>
          <w:sz w:val="24"/>
          <w:szCs w:val="24"/>
        </w:rPr>
        <w:t xml:space="preserve">, (19), 93-102. Recuperado de </w:t>
      </w:r>
      <w:r w:rsidRPr="00EF07DA">
        <w:rPr>
          <w:rFonts w:ascii="Times New Roman" w:hAnsi="Times New Roman" w:cs="Times New Roman"/>
          <w:sz w:val="24"/>
          <w:szCs w:val="24"/>
        </w:rPr>
        <w:t>https://repositorio.banrep.gov.co/handle/20.500.12134/2104</w:t>
      </w:r>
    </w:p>
    <w:p w14:paraId="3DC967DB" w14:textId="7E4ED525" w:rsidR="00805ABD" w:rsidRPr="00FF695A" w:rsidRDefault="00805ABD" w:rsidP="00805ABD">
      <w:pPr>
        <w:spacing w:after="0" w:line="360" w:lineRule="auto"/>
        <w:ind w:left="709" w:hanging="709"/>
        <w:jc w:val="both"/>
        <w:outlineLvl w:val="0"/>
        <w:rPr>
          <w:rFonts w:ascii="Times New Roman" w:hAnsi="Times New Roman" w:cs="Times New Roman"/>
          <w:sz w:val="24"/>
          <w:szCs w:val="24"/>
        </w:rPr>
      </w:pPr>
      <w:r w:rsidRPr="00FF695A">
        <w:rPr>
          <w:rFonts w:ascii="Times New Roman" w:hAnsi="Times New Roman" w:cs="Times New Roman"/>
          <w:sz w:val="24"/>
          <w:szCs w:val="24"/>
        </w:rPr>
        <w:t>Gómez, G. (</w:t>
      </w:r>
      <w:r w:rsidR="00276B0A">
        <w:rPr>
          <w:rFonts w:ascii="Times New Roman" w:hAnsi="Times New Roman" w:cs="Times New Roman"/>
          <w:sz w:val="24"/>
          <w:szCs w:val="24"/>
        </w:rPr>
        <w:t xml:space="preserve">3 de octubre de </w:t>
      </w:r>
      <w:r w:rsidRPr="00FF695A">
        <w:rPr>
          <w:rFonts w:ascii="Times New Roman" w:hAnsi="Times New Roman" w:cs="Times New Roman"/>
          <w:sz w:val="24"/>
          <w:szCs w:val="24"/>
        </w:rPr>
        <w:t xml:space="preserve">2012). </w:t>
      </w:r>
      <w:r w:rsidRPr="00FF695A">
        <w:rPr>
          <w:rFonts w:ascii="Times New Roman" w:hAnsi="Times New Roman" w:cs="Times New Roman"/>
          <w:i/>
          <w:sz w:val="24"/>
          <w:szCs w:val="24"/>
        </w:rPr>
        <w:t>Cuestiones de supervivencia</w:t>
      </w:r>
      <w:r w:rsidR="00276B0A">
        <w:rPr>
          <w:rFonts w:ascii="Times New Roman" w:hAnsi="Times New Roman" w:cs="Times New Roman"/>
          <w:i/>
          <w:sz w:val="24"/>
          <w:szCs w:val="24"/>
        </w:rPr>
        <w:t>. De la curva de Kaplan-Meier al modelo de Cox.</w:t>
      </w:r>
      <w:r w:rsidRPr="00FF695A">
        <w:rPr>
          <w:rFonts w:ascii="Times New Roman" w:hAnsi="Times New Roman" w:cs="Times New Roman"/>
          <w:i/>
          <w:sz w:val="24"/>
          <w:szCs w:val="24"/>
        </w:rPr>
        <w:t xml:space="preserve"> </w:t>
      </w:r>
      <w:r w:rsidRPr="00FF695A">
        <w:rPr>
          <w:rFonts w:ascii="Times New Roman" w:hAnsi="Times New Roman" w:cs="Times New Roman"/>
          <w:sz w:val="24"/>
          <w:szCs w:val="24"/>
        </w:rPr>
        <w:t xml:space="preserve">(video de </w:t>
      </w:r>
      <w:proofErr w:type="spellStart"/>
      <w:r w:rsidRPr="00FF695A">
        <w:rPr>
          <w:rFonts w:ascii="Times New Roman" w:hAnsi="Times New Roman" w:cs="Times New Roman"/>
          <w:sz w:val="24"/>
          <w:szCs w:val="24"/>
        </w:rPr>
        <w:t>Youtube</w:t>
      </w:r>
      <w:proofErr w:type="spellEnd"/>
      <w:r w:rsidRPr="00FF695A">
        <w:rPr>
          <w:rFonts w:ascii="Times New Roman" w:hAnsi="Times New Roman" w:cs="Times New Roman"/>
          <w:sz w:val="24"/>
          <w:szCs w:val="24"/>
        </w:rPr>
        <w:t xml:space="preserve">). Recuperado de </w:t>
      </w:r>
      <w:r w:rsidRPr="00EF07DA">
        <w:rPr>
          <w:rFonts w:ascii="Times New Roman" w:hAnsi="Times New Roman" w:cs="Times New Roman"/>
          <w:sz w:val="24"/>
          <w:szCs w:val="24"/>
        </w:rPr>
        <w:t>https://www.youtube.com/watch?v=Zcg2GAMB474&amp;list=PLK0kCCQRJcU_oo7RyQztEH5jcDV46ER92</w:t>
      </w:r>
      <w:r w:rsidRPr="00FF695A">
        <w:rPr>
          <w:rFonts w:ascii="Times New Roman" w:hAnsi="Times New Roman" w:cs="Times New Roman"/>
          <w:sz w:val="24"/>
          <w:szCs w:val="24"/>
        </w:rPr>
        <w:t xml:space="preserve"> </w:t>
      </w:r>
    </w:p>
    <w:p w14:paraId="72A1FF3E" w14:textId="7C51002F" w:rsidR="00805ABD" w:rsidRPr="00FF695A" w:rsidRDefault="00805ABD" w:rsidP="00805ABD">
      <w:pPr>
        <w:spacing w:after="0" w:line="360" w:lineRule="auto"/>
        <w:ind w:left="709" w:hanging="709"/>
        <w:jc w:val="both"/>
        <w:outlineLvl w:val="0"/>
        <w:rPr>
          <w:rFonts w:ascii="Times New Roman" w:hAnsi="Times New Roman" w:cs="Times New Roman"/>
          <w:sz w:val="24"/>
          <w:szCs w:val="24"/>
        </w:rPr>
      </w:pPr>
      <w:r w:rsidRPr="00FF695A">
        <w:rPr>
          <w:rFonts w:ascii="Times New Roman" w:hAnsi="Times New Roman" w:cs="Times New Roman"/>
          <w:sz w:val="24"/>
          <w:szCs w:val="24"/>
        </w:rPr>
        <w:t>Gómez, G. y</w:t>
      </w:r>
      <w:r w:rsidR="00276B0A">
        <w:rPr>
          <w:rFonts w:ascii="Times New Roman" w:hAnsi="Times New Roman" w:cs="Times New Roman"/>
          <w:sz w:val="24"/>
          <w:szCs w:val="24"/>
        </w:rPr>
        <w:t xml:space="preserve"> Cobo, E. (2004). Hablemos de… a</w:t>
      </w:r>
      <w:r w:rsidRPr="00FF695A">
        <w:rPr>
          <w:rFonts w:ascii="Times New Roman" w:hAnsi="Times New Roman" w:cs="Times New Roman"/>
          <w:sz w:val="24"/>
          <w:szCs w:val="24"/>
        </w:rPr>
        <w:t xml:space="preserve">nálisis de supervivencia. </w:t>
      </w:r>
      <w:r w:rsidRPr="00FF695A">
        <w:rPr>
          <w:rFonts w:ascii="Times New Roman" w:hAnsi="Times New Roman" w:cs="Times New Roman"/>
          <w:i/>
          <w:sz w:val="24"/>
          <w:szCs w:val="24"/>
        </w:rPr>
        <w:t>Gastroenterología y Hepatología Continuada</w:t>
      </w:r>
      <w:r w:rsidRPr="00FF695A">
        <w:rPr>
          <w:rFonts w:ascii="Times New Roman" w:hAnsi="Times New Roman" w:cs="Times New Roman"/>
          <w:sz w:val="24"/>
          <w:szCs w:val="24"/>
        </w:rPr>
        <w:t xml:space="preserve">, </w:t>
      </w:r>
      <w:r w:rsidRPr="00FF695A">
        <w:rPr>
          <w:rFonts w:ascii="Times New Roman" w:hAnsi="Times New Roman" w:cs="Times New Roman"/>
          <w:i/>
          <w:sz w:val="24"/>
          <w:szCs w:val="24"/>
        </w:rPr>
        <w:t>3</w:t>
      </w:r>
      <w:r w:rsidRPr="00FF695A">
        <w:rPr>
          <w:rFonts w:ascii="Times New Roman" w:hAnsi="Times New Roman" w:cs="Times New Roman"/>
          <w:sz w:val="24"/>
          <w:szCs w:val="24"/>
        </w:rPr>
        <w:t xml:space="preserve">(4), 185-191. Recuperado de </w:t>
      </w:r>
      <w:r w:rsidRPr="00EF07DA">
        <w:rPr>
          <w:rFonts w:ascii="Times New Roman" w:hAnsi="Times New Roman" w:cs="Times New Roman"/>
          <w:sz w:val="24"/>
          <w:szCs w:val="24"/>
        </w:rPr>
        <w:t>http://aeeh.es/wp-content/uploads/2012/05/v3n4a203pdf001.pdf</w:t>
      </w:r>
    </w:p>
    <w:p w14:paraId="4BC9E0B0" w14:textId="77777777" w:rsidR="00805ABD" w:rsidRPr="00FF695A" w:rsidRDefault="00805ABD" w:rsidP="00805ABD">
      <w:pPr>
        <w:spacing w:after="0" w:line="360" w:lineRule="auto"/>
        <w:ind w:left="709" w:hanging="709"/>
        <w:jc w:val="both"/>
        <w:outlineLvl w:val="0"/>
        <w:rPr>
          <w:rFonts w:ascii="Times New Roman" w:hAnsi="Times New Roman" w:cs="Times New Roman"/>
          <w:color w:val="000000"/>
          <w:sz w:val="24"/>
          <w:szCs w:val="24"/>
        </w:rPr>
      </w:pPr>
      <w:proofErr w:type="spellStart"/>
      <w:r w:rsidRPr="00FF695A">
        <w:rPr>
          <w:rFonts w:ascii="Times New Roman" w:hAnsi="Times New Roman" w:cs="Times New Roman"/>
          <w:color w:val="000000"/>
          <w:sz w:val="24"/>
          <w:szCs w:val="24"/>
        </w:rPr>
        <w:t>Guendelman</w:t>
      </w:r>
      <w:proofErr w:type="spellEnd"/>
      <w:r w:rsidRPr="00FF695A">
        <w:rPr>
          <w:rFonts w:ascii="Times New Roman" w:hAnsi="Times New Roman" w:cs="Times New Roman"/>
          <w:color w:val="000000"/>
          <w:sz w:val="24"/>
          <w:szCs w:val="24"/>
        </w:rPr>
        <w:t xml:space="preserve">, S., </w:t>
      </w:r>
      <w:proofErr w:type="spellStart"/>
      <w:r w:rsidRPr="00FF695A">
        <w:rPr>
          <w:rFonts w:ascii="Times New Roman" w:hAnsi="Times New Roman" w:cs="Times New Roman"/>
          <w:color w:val="000000"/>
          <w:sz w:val="24"/>
          <w:szCs w:val="24"/>
        </w:rPr>
        <w:t>Samuels</w:t>
      </w:r>
      <w:proofErr w:type="spellEnd"/>
      <w:r w:rsidRPr="00FF695A">
        <w:rPr>
          <w:rFonts w:ascii="Times New Roman" w:hAnsi="Times New Roman" w:cs="Times New Roman"/>
          <w:color w:val="000000"/>
          <w:sz w:val="24"/>
          <w:szCs w:val="24"/>
        </w:rPr>
        <w:t>, S. y Ramírez-Zetina, M. (1999). Relación entre salud y renuncia al empleo en trabajadores de la industria maquiladora electrónica de Tijuana</w:t>
      </w:r>
      <w:r w:rsidRPr="00FF695A">
        <w:rPr>
          <w:rFonts w:ascii="Times New Roman" w:hAnsi="Times New Roman" w:cs="Times New Roman"/>
          <w:i/>
          <w:iCs/>
          <w:color w:val="000000"/>
          <w:sz w:val="24"/>
          <w:szCs w:val="24"/>
        </w:rPr>
        <w:t>. Salud Pública de México</w:t>
      </w:r>
      <w:r w:rsidRPr="00FF695A">
        <w:rPr>
          <w:rFonts w:ascii="Times New Roman" w:hAnsi="Times New Roman" w:cs="Times New Roman"/>
          <w:color w:val="000000"/>
          <w:sz w:val="24"/>
          <w:szCs w:val="24"/>
        </w:rPr>
        <w:t xml:space="preserve">, </w:t>
      </w:r>
      <w:r w:rsidRPr="00FF695A">
        <w:rPr>
          <w:rFonts w:ascii="Times New Roman" w:hAnsi="Times New Roman" w:cs="Times New Roman"/>
          <w:i/>
          <w:iCs/>
          <w:color w:val="000000"/>
          <w:sz w:val="24"/>
          <w:szCs w:val="24"/>
        </w:rPr>
        <w:t>41</w:t>
      </w:r>
      <w:r w:rsidRPr="00FF695A">
        <w:rPr>
          <w:rFonts w:ascii="Times New Roman" w:hAnsi="Times New Roman" w:cs="Times New Roman"/>
          <w:color w:val="000000"/>
          <w:sz w:val="24"/>
          <w:szCs w:val="24"/>
        </w:rPr>
        <w:t>(4), 286-296.</w:t>
      </w:r>
    </w:p>
    <w:bookmarkEnd w:id="12"/>
    <w:p w14:paraId="1ABDA0D3" w14:textId="53415879" w:rsidR="00805ABD" w:rsidRPr="00FF695A" w:rsidRDefault="00805ABD" w:rsidP="00805ABD">
      <w:pPr>
        <w:spacing w:after="0" w:line="360" w:lineRule="auto"/>
        <w:ind w:left="709" w:hanging="709"/>
        <w:jc w:val="both"/>
        <w:outlineLvl w:val="0"/>
        <w:rPr>
          <w:rStyle w:val="Hipervnculo"/>
          <w:rFonts w:ascii="Times New Roman" w:hAnsi="Times New Roman" w:cs="Times New Roman"/>
          <w:iCs/>
          <w:sz w:val="24"/>
          <w:szCs w:val="24"/>
        </w:rPr>
      </w:pPr>
      <w:r w:rsidRPr="00FF695A">
        <w:rPr>
          <w:rFonts w:ascii="Times New Roman" w:hAnsi="Times New Roman" w:cs="Times New Roman"/>
          <w:sz w:val="24"/>
          <w:szCs w:val="24"/>
        </w:rPr>
        <w:t xml:space="preserve">Pérez-Rodríguez, M., Rivas-Ruiz, R., Palacios-Cruz, L. y Talavera, J. O. (2014). Investigación clínica XXII. Del Juicio clínico al modelo de riesgos proporcionales de Cox. </w:t>
      </w:r>
      <w:r w:rsidRPr="00FF695A">
        <w:rPr>
          <w:rFonts w:ascii="Times New Roman" w:hAnsi="Times New Roman" w:cs="Times New Roman"/>
          <w:i/>
          <w:sz w:val="24"/>
          <w:szCs w:val="24"/>
        </w:rPr>
        <w:t xml:space="preserve">Revista Médica Instituto Mexicano del Seguro Social, </w:t>
      </w:r>
      <w:r w:rsidR="008B3FE5">
        <w:rPr>
          <w:rFonts w:ascii="Times New Roman" w:hAnsi="Times New Roman" w:cs="Times New Roman"/>
          <w:i/>
          <w:sz w:val="24"/>
          <w:szCs w:val="24"/>
        </w:rPr>
        <w:t>52</w:t>
      </w:r>
      <w:r w:rsidR="008B3FE5" w:rsidRPr="008B3FE5">
        <w:rPr>
          <w:rFonts w:ascii="Times New Roman" w:hAnsi="Times New Roman" w:cs="Times New Roman"/>
          <w:sz w:val="24"/>
          <w:szCs w:val="24"/>
        </w:rPr>
        <w:t>(4)</w:t>
      </w:r>
      <w:r w:rsidR="008B3FE5">
        <w:rPr>
          <w:rFonts w:ascii="Times New Roman" w:hAnsi="Times New Roman" w:cs="Times New Roman"/>
          <w:i/>
          <w:sz w:val="24"/>
          <w:szCs w:val="24"/>
        </w:rPr>
        <w:t xml:space="preserve">, </w:t>
      </w:r>
      <w:r w:rsidRPr="00FF695A">
        <w:rPr>
          <w:rFonts w:ascii="Times New Roman" w:hAnsi="Times New Roman" w:cs="Times New Roman"/>
          <w:sz w:val="24"/>
          <w:szCs w:val="24"/>
        </w:rPr>
        <w:t>430-435</w:t>
      </w:r>
      <w:r w:rsidRPr="00FF695A">
        <w:rPr>
          <w:rFonts w:ascii="Times New Roman" w:hAnsi="Times New Roman" w:cs="Times New Roman"/>
          <w:i/>
          <w:sz w:val="24"/>
          <w:szCs w:val="24"/>
        </w:rPr>
        <w:t>.</w:t>
      </w:r>
      <w:r w:rsidRPr="00FF695A">
        <w:rPr>
          <w:rFonts w:ascii="Times New Roman" w:hAnsi="Times New Roman" w:cs="Times New Roman"/>
          <w:iCs/>
          <w:sz w:val="24"/>
          <w:szCs w:val="24"/>
        </w:rPr>
        <w:t xml:space="preserve"> Recuperado de </w:t>
      </w:r>
      <w:r w:rsidRPr="00EF07DA">
        <w:rPr>
          <w:rFonts w:ascii="Times New Roman" w:hAnsi="Times New Roman" w:cs="Times New Roman"/>
          <w:iCs/>
          <w:sz w:val="24"/>
          <w:szCs w:val="24"/>
        </w:rPr>
        <w:t>https://www.redalyc.org/articulo.oa?id=4577/457745483016</w:t>
      </w:r>
    </w:p>
    <w:p w14:paraId="77CF6CCE" w14:textId="54C935B3" w:rsidR="00805ABD" w:rsidRPr="00FF695A" w:rsidRDefault="00805ABD" w:rsidP="00805ABD">
      <w:pPr>
        <w:spacing w:after="0" w:line="360" w:lineRule="auto"/>
        <w:ind w:left="709" w:hanging="709"/>
        <w:jc w:val="both"/>
        <w:outlineLvl w:val="0"/>
        <w:rPr>
          <w:rFonts w:ascii="Times New Roman" w:hAnsi="Times New Roman" w:cs="Times New Roman"/>
          <w:sz w:val="24"/>
          <w:szCs w:val="24"/>
        </w:rPr>
      </w:pPr>
      <w:r w:rsidRPr="00FF695A">
        <w:rPr>
          <w:rFonts w:ascii="Times New Roman" w:hAnsi="Times New Roman" w:cs="Times New Roman"/>
          <w:sz w:val="24"/>
          <w:szCs w:val="24"/>
        </w:rPr>
        <w:t xml:space="preserve">Reyes-Méndez, M., Rodríguez-Medina, M., Reyes-Uribe, V. y Terrazas-Mata, L. E. (2019). Selección de parámetros para estimar supervivencia. </w:t>
      </w:r>
      <w:r w:rsidRPr="00FF695A">
        <w:rPr>
          <w:rFonts w:ascii="Times New Roman" w:hAnsi="Times New Roman" w:cs="Times New Roman"/>
          <w:i/>
          <w:sz w:val="24"/>
          <w:szCs w:val="24"/>
        </w:rPr>
        <w:t xml:space="preserve">Academia </w:t>
      </w:r>
      <w:proofErr w:type="spellStart"/>
      <w:r w:rsidRPr="00FF695A">
        <w:rPr>
          <w:rFonts w:ascii="Times New Roman" w:hAnsi="Times New Roman" w:cs="Times New Roman"/>
          <w:i/>
          <w:sz w:val="24"/>
          <w:szCs w:val="24"/>
        </w:rPr>
        <w:t>Journals</w:t>
      </w:r>
      <w:proofErr w:type="spellEnd"/>
      <w:r w:rsidRPr="00FF695A">
        <w:rPr>
          <w:rFonts w:ascii="Times New Roman" w:hAnsi="Times New Roman" w:cs="Times New Roman"/>
          <w:i/>
          <w:sz w:val="24"/>
          <w:szCs w:val="24"/>
        </w:rPr>
        <w:t>,</w:t>
      </w:r>
      <w:r w:rsidRPr="00FF695A">
        <w:rPr>
          <w:rFonts w:ascii="Times New Roman" w:hAnsi="Times New Roman" w:cs="Times New Roman"/>
          <w:sz w:val="24"/>
          <w:szCs w:val="24"/>
        </w:rPr>
        <w:t xml:space="preserve"> </w:t>
      </w:r>
      <w:r w:rsidRPr="00FF695A">
        <w:rPr>
          <w:rFonts w:ascii="Times New Roman" w:hAnsi="Times New Roman" w:cs="Times New Roman"/>
          <w:i/>
          <w:sz w:val="24"/>
          <w:szCs w:val="24"/>
        </w:rPr>
        <w:t>11</w:t>
      </w:r>
      <w:r w:rsidRPr="00FF695A">
        <w:rPr>
          <w:rFonts w:ascii="Times New Roman" w:hAnsi="Times New Roman" w:cs="Times New Roman"/>
          <w:sz w:val="24"/>
          <w:szCs w:val="24"/>
        </w:rPr>
        <w:t xml:space="preserve">(5), 1023-1028. Recuperado de </w:t>
      </w:r>
      <w:r w:rsidRPr="00EF07DA">
        <w:rPr>
          <w:rFonts w:ascii="Times New Roman" w:hAnsi="Times New Roman" w:cs="Times New Roman"/>
          <w:sz w:val="24"/>
          <w:szCs w:val="24"/>
        </w:rPr>
        <w:t>https://drive.google.com/drive/folders/1uznIijkpZK2TiC9fWhNozpw-7db1wez6</w:t>
      </w:r>
      <w:r w:rsidRPr="00FF695A">
        <w:rPr>
          <w:rFonts w:ascii="Times New Roman" w:hAnsi="Times New Roman" w:cs="Times New Roman"/>
          <w:sz w:val="24"/>
          <w:szCs w:val="24"/>
        </w:rPr>
        <w:t xml:space="preserve"> </w:t>
      </w:r>
    </w:p>
    <w:p w14:paraId="6B8E16D7" w14:textId="07FB6FA4" w:rsidR="00805ABD" w:rsidRPr="00FF695A" w:rsidRDefault="00805ABD" w:rsidP="00805ABD">
      <w:pPr>
        <w:spacing w:after="0" w:line="360" w:lineRule="auto"/>
        <w:ind w:left="709" w:hanging="709"/>
        <w:jc w:val="both"/>
        <w:rPr>
          <w:rFonts w:ascii="Times New Roman" w:hAnsi="Times New Roman" w:cs="Times New Roman"/>
          <w:sz w:val="24"/>
          <w:szCs w:val="24"/>
        </w:rPr>
      </w:pPr>
      <w:r w:rsidRPr="00FF695A">
        <w:rPr>
          <w:rFonts w:ascii="Times New Roman" w:hAnsi="Times New Roman" w:cs="Times New Roman"/>
          <w:sz w:val="24"/>
          <w:szCs w:val="24"/>
        </w:rPr>
        <w:t xml:space="preserve">Rivas-Ruiz, R., Pérez-Rodríguez, M., Palacios, L. y Talavera, J. O. (2014). Investigación clínica XXI. Del juicio clínico al análisis de supervivencia. </w:t>
      </w:r>
      <w:r w:rsidRPr="00FF695A">
        <w:rPr>
          <w:rFonts w:ascii="Times New Roman" w:hAnsi="Times New Roman" w:cs="Times New Roman"/>
          <w:i/>
          <w:iCs/>
          <w:sz w:val="24"/>
          <w:szCs w:val="24"/>
        </w:rPr>
        <w:t xml:space="preserve">Revista Médica Instituto </w:t>
      </w:r>
      <w:r w:rsidRPr="00FF695A">
        <w:rPr>
          <w:rFonts w:ascii="Times New Roman" w:hAnsi="Times New Roman" w:cs="Times New Roman"/>
          <w:i/>
          <w:iCs/>
          <w:sz w:val="24"/>
          <w:szCs w:val="24"/>
        </w:rPr>
        <w:lastRenderedPageBreak/>
        <w:t>Mexicano del Seguro Social, 52</w:t>
      </w:r>
      <w:r w:rsidRPr="00FF695A">
        <w:rPr>
          <w:rFonts w:ascii="Times New Roman" w:hAnsi="Times New Roman" w:cs="Times New Roman"/>
          <w:iCs/>
          <w:sz w:val="24"/>
          <w:szCs w:val="24"/>
        </w:rPr>
        <w:t>(3), 308-315.</w:t>
      </w:r>
      <w:r w:rsidRPr="00FF695A">
        <w:rPr>
          <w:rFonts w:ascii="Times New Roman" w:hAnsi="Times New Roman" w:cs="Times New Roman"/>
          <w:i/>
          <w:iCs/>
          <w:sz w:val="24"/>
          <w:szCs w:val="24"/>
        </w:rPr>
        <w:t xml:space="preserve"> </w:t>
      </w:r>
      <w:r w:rsidRPr="00FF695A">
        <w:rPr>
          <w:rFonts w:ascii="Times New Roman" w:hAnsi="Times New Roman" w:cs="Times New Roman"/>
          <w:sz w:val="24"/>
          <w:szCs w:val="24"/>
        </w:rPr>
        <w:t xml:space="preserve">Recuperado de </w:t>
      </w:r>
      <w:r w:rsidRPr="00EF07DA">
        <w:rPr>
          <w:rFonts w:ascii="Times New Roman" w:hAnsi="Times New Roman" w:cs="Times New Roman"/>
          <w:sz w:val="24"/>
          <w:szCs w:val="24"/>
        </w:rPr>
        <w:t>http://www.redalyc.org/articulo.oa?id=457745482015</w:t>
      </w:r>
    </w:p>
    <w:p w14:paraId="450F279F" w14:textId="77777777" w:rsidR="00805ABD" w:rsidRPr="00FF695A" w:rsidRDefault="00805ABD" w:rsidP="00805ABD">
      <w:pPr>
        <w:spacing w:after="0" w:line="360" w:lineRule="auto"/>
        <w:ind w:left="709" w:hanging="709"/>
        <w:jc w:val="both"/>
        <w:outlineLvl w:val="0"/>
        <w:rPr>
          <w:rFonts w:ascii="Times New Roman" w:hAnsi="Times New Roman" w:cs="Times New Roman"/>
          <w:sz w:val="24"/>
          <w:szCs w:val="24"/>
        </w:rPr>
      </w:pPr>
      <w:r w:rsidRPr="00FF695A">
        <w:rPr>
          <w:rFonts w:ascii="Times New Roman" w:hAnsi="Times New Roman" w:cs="Times New Roman"/>
          <w:sz w:val="24"/>
          <w:szCs w:val="24"/>
        </w:rPr>
        <w:fldChar w:fldCharType="begin"/>
      </w:r>
      <w:r w:rsidRPr="00FF695A">
        <w:rPr>
          <w:rFonts w:ascii="Times New Roman" w:hAnsi="Times New Roman" w:cs="Times New Roman"/>
          <w:sz w:val="24"/>
          <w:szCs w:val="24"/>
        </w:rPr>
        <w:instrText xml:space="preserve"> BIBLIOGRAPHY \m Sec17  \l 2058 </w:instrText>
      </w:r>
      <w:r w:rsidRPr="00FF695A">
        <w:rPr>
          <w:rFonts w:ascii="Times New Roman" w:hAnsi="Times New Roman" w:cs="Times New Roman"/>
          <w:sz w:val="24"/>
          <w:szCs w:val="24"/>
        </w:rPr>
        <w:fldChar w:fldCharType="separate"/>
      </w:r>
      <w:r w:rsidRPr="00FF695A">
        <w:rPr>
          <w:rFonts w:ascii="Times New Roman" w:hAnsi="Times New Roman" w:cs="Times New Roman"/>
          <w:sz w:val="24"/>
          <w:szCs w:val="24"/>
        </w:rPr>
        <w:t xml:space="preserve">Secretaría de Salud (2017). </w:t>
      </w:r>
      <w:r w:rsidRPr="00FF695A">
        <w:rPr>
          <w:rFonts w:ascii="Times New Roman" w:hAnsi="Times New Roman" w:cs="Times New Roman"/>
          <w:i/>
          <w:sz w:val="24"/>
          <w:szCs w:val="24"/>
        </w:rPr>
        <w:t>Mortalidad de Género 2009</w:t>
      </w:r>
      <w:r w:rsidRPr="00FF695A">
        <w:rPr>
          <w:rFonts w:ascii="Times New Roman" w:hAnsi="Times New Roman" w:cs="Times New Roman"/>
          <w:sz w:val="24"/>
          <w:szCs w:val="24"/>
        </w:rPr>
        <w:t xml:space="preserve">. Centro Nacional de Equidad de Género y Salud Reproductiva. Recuperado de http:cnegsr.salud.gob.mx/contenidos/ProgramasdeAccion/CancerdelaMujer/CaCu/introduccion.html </w:t>
      </w:r>
    </w:p>
    <w:p w14:paraId="716FDFCB" w14:textId="349B129D" w:rsidR="00805ABD" w:rsidRPr="00805ABD" w:rsidRDefault="00805ABD" w:rsidP="00805ABD">
      <w:pPr>
        <w:spacing w:after="0" w:line="360" w:lineRule="auto"/>
        <w:ind w:left="709" w:hanging="709"/>
        <w:jc w:val="both"/>
        <w:outlineLvl w:val="0"/>
        <w:rPr>
          <w:rFonts w:ascii="Times New Roman" w:hAnsi="Times New Roman" w:cs="Times New Roman"/>
          <w:iCs/>
          <w:sz w:val="24"/>
          <w:szCs w:val="24"/>
          <w:lang w:val="es-VE"/>
        </w:rPr>
      </w:pPr>
      <w:r w:rsidRPr="00FF695A">
        <w:rPr>
          <w:rFonts w:ascii="Times New Roman" w:hAnsi="Times New Roman" w:cs="Times New Roman"/>
          <w:sz w:val="24"/>
          <w:szCs w:val="24"/>
        </w:rPr>
        <w:fldChar w:fldCharType="end"/>
      </w:r>
      <w:r w:rsidRPr="00FF695A">
        <w:rPr>
          <w:rFonts w:ascii="Times New Roman" w:hAnsi="Times New Roman" w:cs="Times New Roman"/>
          <w:sz w:val="24"/>
          <w:szCs w:val="24"/>
        </w:rPr>
        <w:t xml:space="preserve">Velazco, P. (2016). </w:t>
      </w:r>
      <w:r w:rsidRPr="00FF695A">
        <w:rPr>
          <w:rFonts w:ascii="Times New Roman" w:hAnsi="Times New Roman" w:cs="Times New Roman"/>
          <w:i/>
          <w:iCs/>
          <w:sz w:val="24"/>
          <w:szCs w:val="24"/>
        </w:rPr>
        <w:t xml:space="preserve">Modelo de regresión de Cox y sus aplicaciones biosanitarias </w:t>
      </w:r>
      <w:r w:rsidRPr="00FF695A">
        <w:rPr>
          <w:rFonts w:ascii="Times New Roman" w:hAnsi="Times New Roman" w:cs="Times New Roman"/>
          <w:sz w:val="24"/>
          <w:szCs w:val="24"/>
        </w:rPr>
        <w:t>(tesis de maestría).</w:t>
      </w:r>
      <w:r w:rsidRPr="00FF695A">
        <w:rPr>
          <w:rFonts w:ascii="Times New Roman" w:hAnsi="Times New Roman" w:cs="Times New Roman"/>
          <w:iCs/>
          <w:sz w:val="24"/>
          <w:szCs w:val="24"/>
        </w:rPr>
        <w:t xml:space="preserve"> Universidad de Sevilla. </w:t>
      </w:r>
      <w:r w:rsidRPr="00FF695A">
        <w:rPr>
          <w:rFonts w:ascii="Times New Roman" w:hAnsi="Times New Roman" w:cs="Times New Roman"/>
          <w:iCs/>
          <w:sz w:val="24"/>
          <w:szCs w:val="24"/>
          <w:lang w:val="es-VE"/>
        </w:rPr>
        <w:t xml:space="preserve">Recuperado </w:t>
      </w:r>
      <w:r w:rsidRPr="00EF07DA">
        <w:rPr>
          <w:rFonts w:ascii="Times New Roman" w:hAnsi="Times New Roman" w:cs="Times New Roman"/>
          <w:iCs/>
          <w:sz w:val="24"/>
          <w:szCs w:val="24"/>
          <w:lang w:val="es-VE"/>
        </w:rPr>
        <w:t>https://idus.us.es/handle/11441/43493</w:t>
      </w:r>
    </w:p>
    <w:p w14:paraId="6BE95133" w14:textId="16823B9C" w:rsidR="00805ABD" w:rsidRPr="00E530CE" w:rsidRDefault="00805ABD" w:rsidP="00805ABD">
      <w:pPr>
        <w:spacing w:after="0" w:line="360" w:lineRule="auto"/>
        <w:ind w:left="709" w:hanging="709"/>
        <w:jc w:val="both"/>
        <w:outlineLvl w:val="0"/>
        <w:rPr>
          <w:rFonts w:ascii="Times New Roman" w:hAnsi="Times New Roman" w:cs="Times New Roman"/>
          <w:sz w:val="24"/>
          <w:szCs w:val="24"/>
          <w:lang w:val="en-US"/>
        </w:rPr>
      </w:pPr>
      <w:proofErr w:type="spellStart"/>
      <w:r w:rsidRPr="00E001BC">
        <w:rPr>
          <w:rFonts w:ascii="Times New Roman" w:hAnsi="Times New Roman" w:cs="Times New Roman"/>
          <w:sz w:val="24"/>
          <w:szCs w:val="24"/>
        </w:rPr>
        <w:t>World</w:t>
      </w:r>
      <w:proofErr w:type="spellEnd"/>
      <w:r w:rsidRPr="00E001BC">
        <w:rPr>
          <w:rFonts w:ascii="Times New Roman" w:hAnsi="Times New Roman" w:cs="Times New Roman"/>
          <w:sz w:val="24"/>
          <w:szCs w:val="24"/>
        </w:rPr>
        <w:t xml:space="preserve"> Medical </w:t>
      </w:r>
      <w:proofErr w:type="spellStart"/>
      <w:r w:rsidRPr="00E001BC">
        <w:rPr>
          <w:rFonts w:ascii="Times New Roman" w:hAnsi="Times New Roman" w:cs="Times New Roman"/>
          <w:sz w:val="24"/>
          <w:szCs w:val="24"/>
        </w:rPr>
        <w:t>Association</w:t>
      </w:r>
      <w:proofErr w:type="spellEnd"/>
      <w:r w:rsidRPr="00E001BC">
        <w:rPr>
          <w:rFonts w:ascii="Times New Roman" w:hAnsi="Times New Roman" w:cs="Times New Roman"/>
          <w:sz w:val="24"/>
          <w:szCs w:val="24"/>
        </w:rPr>
        <w:t xml:space="preserve"> (2000). </w:t>
      </w:r>
      <w:r w:rsidRPr="00FF695A">
        <w:rPr>
          <w:rFonts w:ascii="Times New Roman" w:hAnsi="Times New Roman" w:cs="Times New Roman"/>
          <w:i/>
          <w:sz w:val="24"/>
          <w:szCs w:val="24"/>
          <w:lang w:val="en-US"/>
        </w:rPr>
        <w:t>Declaration of Helsinki</w:t>
      </w:r>
      <w:r w:rsidRPr="00FF695A">
        <w:rPr>
          <w:rFonts w:ascii="Times New Roman" w:hAnsi="Times New Roman" w:cs="Times New Roman"/>
          <w:sz w:val="24"/>
          <w:szCs w:val="24"/>
          <w:lang w:val="en-US"/>
        </w:rPr>
        <w:t xml:space="preserve">. Retrieved from </w:t>
      </w:r>
      <w:r w:rsidRPr="00EF07DA">
        <w:rPr>
          <w:rFonts w:ascii="Times New Roman" w:hAnsi="Times New Roman" w:cs="Times New Roman"/>
          <w:sz w:val="24"/>
          <w:szCs w:val="24"/>
          <w:lang w:val="en-US"/>
        </w:rPr>
        <w:t>https://www.wma.net/wp-content/uploads/2018/07/DoH-Oct2000.pdf</w:t>
      </w:r>
    </w:p>
    <w:p w14:paraId="70DD0570" w14:textId="77777777" w:rsidR="00805ABD" w:rsidRPr="00E530CE" w:rsidRDefault="00805ABD" w:rsidP="00805ABD">
      <w:pPr>
        <w:spacing w:after="0" w:line="360" w:lineRule="auto"/>
        <w:ind w:left="709" w:hanging="709"/>
        <w:jc w:val="both"/>
        <w:outlineLvl w:val="0"/>
        <w:rPr>
          <w:lang w:val="en-US"/>
        </w:rPr>
      </w:pPr>
    </w:p>
    <w:p w14:paraId="62B12C45" w14:textId="29A3DD7D" w:rsidR="00AE794E" w:rsidRDefault="00AE794E" w:rsidP="00AE794E">
      <w:pPr>
        <w:spacing w:after="0" w:line="360" w:lineRule="auto"/>
        <w:ind w:left="709" w:hanging="709"/>
        <w:outlineLvl w:val="0"/>
        <w:rPr>
          <w:rFonts w:ascii="Times New Roman" w:hAnsi="Times New Roman" w:cs="Times New Roman"/>
          <w:sz w:val="24"/>
          <w:szCs w:val="24"/>
          <w:lang w:val="en-US"/>
        </w:rPr>
      </w:pPr>
    </w:p>
    <w:p w14:paraId="0E74DB1B" w14:textId="3406545B"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71DEEDB7" w14:textId="10526A56"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44C62B9A" w14:textId="01837BEE"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2C3609CB" w14:textId="30226A4B"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33549168" w14:textId="4E5B0FEB"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167E975B" w14:textId="11814C49"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28585846" w14:textId="603F4168"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75BD13A9" w14:textId="71A83546"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5D10BA6F" w14:textId="65CD25D7"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0A318A11" w14:textId="298A634D"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3D10527F" w14:textId="36399D97"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5B5F8052" w14:textId="79CABB27"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717AC08D" w14:textId="0D39C4F5"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7C45957C" w14:textId="1484B5E1"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424227B8" w14:textId="7EFA9369"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6DF60D9D" w14:textId="13754496"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14D4EE69" w14:textId="47CAE34C"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4D7EBA71" w14:textId="11C3671B"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1057396C" w14:textId="7D42AA10"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0183331C" w14:textId="214C6010" w:rsidR="00E001BC" w:rsidRDefault="00E001BC" w:rsidP="00AE794E">
      <w:pPr>
        <w:spacing w:after="0" w:line="360" w:lineRule="auto"/>
        <w:ind w:left="709" w:hanging="709"/>
        <w:outlineLvl w:val="0"/>
        <w:rPr>
          <w:rFonts w:ascii="Times New Roman" w:hAnsi="Times New Roman" w:cs="Times New Roman"/>
          <w:sz w:val="24"/>
          <w:szCs w:val="24"/>
          <w:lang w:val="en-US"/>
        </w:rPr>
      </w:pPr>
    </w:p>
    <w:p w14:paraId="0A0E03B5" w14:textId="56B0F714" w:rsidR="00E001BC" w:rsidRDefault="00E001BC" w:rsidP="00AE794E">
      <w:pPr>
        <w:spacing w:after="0" w:line="360" w:lineRule="auto"/>
        <w:ind w:left="709" w:hanging="709"/>
        <w:outlineLvl w:val="0"/>
        <w:rPr>
          <w:rFonts w:ascii="Times New Roman" w:hAnsi="Times New Roman" w:cs="Times New Roman"/>
          <w:sz w:val="24"/>
          <w:szCs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001BC" w:rsidRPr="00E001BC" w14:paraId="6C3EA095" w14:textId="77777777" w:rsidTr="0033443E">
        <w:tc>
          <w:tcPr>
            <w:tcW w:w="3045" w:type="dxa"/>
            <w:shd w:val="clear" w:color="auto" w:fill="auto"/>
            <w:tcMar>
              <w:top w:w="100" w:type="dxa"/>
              <w:left w:w="100" w:type="dxa"/>
              <w:bottom w:w="100" w:type="dxa"/>
              <w:right w:w="100" w:type="dxa"/>
            </w:tcMar>
          </w:tcPr>
          <w:p w14:paraId="4412562A" w14:textId="77777777" w:rsidR="00E001BC" w:rsidRPr="00E001BC" w:rsidRDefault="00E001BC" w:rsidP="0033443E">
            <w:pPr>
              <w:pStyle w:val="Ttulo3"/>
              <w:widowControl w:val="0"/>
              <w:spacing w:before="0" w:line="240" w:lineRule="auto"/>
              <w:ind w:left="0"/>
              <w:rPr>
                <w:rFonts w:ascii="Times New Roman" w:hAnsi="Times New Roman" w:cs="Times New Roman"/>
                <w:b w:val="0"/>
                <w:bCs/>
                <w:color w:val="000000" w:themeColor="text1"/>
                <w:lang w:val="es-MX"/>
              </w:rPr>
            </w:pPr>
            <w:r w:rsidRPr="00E001BC">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E8054B7" w14:textId="6ACB3039" w:rsidR="00E001BC" w:rsidRPr="00E001BC" w:rsidRDefault="00E001BC" w:rsidP="0033443E">
            <w:pPr>
              <w:pStyle w:val="Ttulo3"/>
              <w:widowControl w:val="0"/>
              <w:spacing w:before="0" w:line="240" w:lineRule="auto"/>
              <w:ind w:left="0"/>
              <w:rPr>
                <w:rFonts w:ascii="Times New Roman" w:hAnsi="Times New Roman" w:cs="Times New Roman"/>
                <w:b w:val="0"/>
                <w:bCs/>
                <w:color w:val="000000" w:themeColor="text1"/>
                <w:lang w:val="es-MX"/>
              </w:rPr>
            </w:pPr>
            <w:bookmarkStart w:id="13" w:name="_btsjgdfgjwkr" w:colFirst="0" w:colLast="0"/>
            <w:bookmarkEnd w:id="13"/>
            <w:r w:rsidRPr="00E001BC">
              <w:rPr>
                <w:rFonts w:ascii="Times New Roman" w:hAnsi="Times New Roman" w:cs="Times New Roman"/>
                <w:b w:val="0"/>
                <w:bCs/>
                <w:color w:val="000000" w:themeColor="text1"/>
                <w:lang w:val="es-MX"/>
              </w:rPr>
              <w:t>Autor (es)</w:t>
            </w:r>
          </w:p>
        </w:tc>
      </w:tr>
      <w:tr w:rsidR="00E001BC" w:rsidRPr="00E001BC" w14:paraId="6E059E21" w14:textId="77777777" w:rsidTr="0033443E">
        <w:tc>
          <w:tcPr>
            <w:tcW w:w="3045" w:type="dxa"/>
            <w:shd w:val="clear" w:color="auto" w:fill="auto"/>
            <w:tcMar>
              <w:top w:w="100" w:type="dxa"/>
              <w:left w:w="100" w:type="dxa"/>
              <w:bottom w:w="100" w:type="dxa"/>
              <w:right w:w="100" w:type="dxa"/>
            </w:tcMar>
          </w:tcPr>
          <w:p w14:paraId="39A3657F"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4C798C3B"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Dr. Manuel Arnoldo Rodríguez Medina.</w:t>
            </w:r>
          </w:p>
        </w:tc>
      </w:tr>
      <w:tr w:rsidR="00E001BC" w:rsidRPr="00E001BC" w14:paraId="716F0B75" w14:textId="77777777" w:rsidTr="0033443E">
        <w:tc>
          <w:tcPr>
            <w:tcW w:w="3045" w:type="dxa"/>
            <w:shd w:val="clear" w:color="auto" w:fill="auto"/>
            <w:tcMar>
              <w:top w:w="100" w:type="dxa"/>
              <w:left w:w="100" w:type="dxa"/>
              <w:bottom w:w="100" w:type="dxa"/>
              <w:right w:w="100" w:type="dxa"/>
            </w:tcMar>
          </w:tcPr>
          <w:p w14:paraId="68904B00"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029A3850"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M.C Luz Elena Terrazas Mata</w:t>
            </w:r>
          </w:p>
        </w:tc>
      </w:tr>
      <w:tr w:rsidR="00E001BC" w:rsidRPr="00E001BC" w14:paraId="51D4E680" w14:textId="77777777" w:rsidTr="0033443E">
        <w:tc>
          <w:tcPr>
            <w:tcW w:w="3045" w:type="dxa"/>
            <w:shd w:val="clear" w:color="auto" w:fill="auto"/>
            <w:tcMar>
              <w:top w:w="100" w:type="dxa"/>
              <w:left w:w="100" w:type="dxa"/>
              <w:bottom w:w="100" w:type="dxa"/>
              <w:right w:w="100" w:type="dxa"/>
            </w:tcMar>
          </w:tcPr>
          <w:p w14:paraId="4C1782C3"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3D005BF7"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M.C Luz Elena Terrazas Mata</w:t>
            </w:r>
          </w:p>
        </w:tc>
      </w:tr>
      <w:tr w:rsidR="00E001BC" w:rsidRPr="00E001BC" w14:paraId="11588A08" w14:textId="77777777" w:rsidTr="0033443E">
        <w:tc>
          <w:tcPr>
            <w:tcW w:w="3045" w:type="dxa"/>
            <w:shd w:val="clear" w:color="auto" w:fill="auto"/>
            <w:tcMar>
              <w:top w:w="100" w:type="dxa"/>
              <w:left w:w="100" w:type="dxa"/>
              <w:bottom w:w="100" w:type="dxa"/>
              <w:right w:w="100" w:type="dxa"/>
            </w:tcMar>
          </w:tcPr>
          <w:p w14:paraId="6F9B992F"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3F50945D"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Dr. Manuel Rodríguez Medina</w:t>
            </w:r>
          </w:p>
        </w:tc>
      </w:tr>
      <w:tr w:rsidR="00E001BC" w:rsidRPr="00E001BC" w14:paraId="781DF5FD" w14:textId="77777777" w:rsidTr="0033443E">
        <w:tc>
          <w:tcPr>
            <w:tcW w:w="3045" w:type="dxa"/>
            <w:shd w:val="clear" w:color="auto" w:fill="auto"/>
            <w:tcMar>
              <w:top w:w="100" w:type="dxa"/>
              <w:left w:w="100" w:type="dxa"/>
              <w:bottom w:w="100" w:type="dxa"/>
              <w:right w:w="100" w:type="dxa"/>
            </w:tcMar>
          </w:tcPr>
          <w:p w14:paraId="0CB40B02"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721704BF"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Dr. Manuel Rodríguez Medina</w:t>
            </w:r>
          </w:p>
        </w:tc>
      </w:tr>
      <w:tr w:rsidR="00E001BC" w:rsidRPr="00E001BC" w14:paraId="50C9B554" w14:textId="77777777" w:rsidTr="0033443E">
        <w:tc>
          <w:tcPr>
            <w:tcW w:w="3045" w:type="dxa"/>
            <w:shd w:val="clear" w:color="auto" w:fill="auto"/>
            <w:tcMar>
              <w:top w:w="100" w:type="dxa"/>
              <w:left w:w="100" w:type="dxa"/>
              <w:bottom w:w="100" w:type="dxa"/>
              <w:right w:w="100" w:type="dxa"/>
            </w:tcMar>
          </w:tcPr>
          <w:p w14:paraId="3072EC9D"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3EC06B2"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M.C Luz Elena Terrazas Mata</w:t>
            </w:r>
          </w:p>
        </w:tc>
      </w:tr>
      <w:tr w:rsidR="00E001BC" w:rsidRPr="00E001BC" w14:paraId="75BCFC59" w14:textId="77777777" w:rsidTr="0033443E">
        <w:tc>
          <w:tcPr>
            <w:tcW w:w="3045" w:type="dxa"/>
            <w:shd w:val="clear" w:color="auto" w:fill="auto"/>
            <w:tcMar>
              <w:top w:w="100" w:type="dxa"/>
              <w:left w:w="100" w:type="dxa"/>
              <w:bottom w:w="100" w:type="dxa"/>
              <w:right w:w="100" w:type="dxa"/>
            </w:tcMar>
          </w:tcPr>
          <w:p w14:paraId="653E291C"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1CBC0FF5"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Dr. Alfonso Aldape Alamillo</w:t>
            </w:r>
          </w:p>
        </w:tc>
      </w:tr>
      <w:tr w:rsidR="00E001BC" w:rsidRPr="00E001BC" w14:paraId="4F1D7A5C" w14:textId="77777777" w:rsidTr="0033443E">
        <w:tc>
          <w:tcPr>
            <w:tcW w:w="3045" w:type="dxa"/>
            <w:shd w:val="clear" w:color="auto" w:fill="auto"/>
            <w:tcMar>
              <w:top w:w="100" w:type="dxa"/>
              <w:left w:w="100" w:type="dxa"/>
              <w:bottom w:w="100" w:type="dxa"/>
              <w:right w:w="100" w:type="dxa"/>
            </w:tcMar>
          </w:tcPr>
          <w:p w14:paraId="6E29D412"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5B9AC8D"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M.C Luz Elena Terrazas Mata</w:t>
            </w:r>
          </w:p>
        </w:tc>
      </w:tr>
      <w:tr w:rsidR="00E001BC" w:rsidRPr="00E001BC" w14:paraId="5A12D7D5" w14:textId="77777777" w:rsidTr="0033443E">
        <w:tc>
          <w:tcPr>
            <w:tcW w:w="3045" w:type="dxa"/>
            <w:shd w:val="clear" w:color="auto" w:fill="auto"/>
            <w:tcMar>
              <w:top w:w="100" w:type="dxa"/>
              <w:left w:w="100" w:type="dxa"/>
              <w:bottom w:w="100" w:type="dxa"/>
              <w:right w:w="100" w:type="dxa"/>
            </w:tcMar>
          </w:tcPr>
          <w:p w14:paraId="38EBECCB"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proofErr w:type="gramStart"/>
            <w:r w:rsidRPr="00E001BC">
              <w:rPr>
                <w:rFonts w:ascii="Times New Roman" w:hAnsi="Times New Roman" w:cs="Times New Roman"/>
                <w:bCs/>
                <w:color w:val="000000" w:themeColor="text1"/>
                <w:sz w:val="24"/>
                <w:szCs w:val="24"/>
              </w:rPr>
              <w:t>Escritura  Preparación</w:t>
            </w:r>
            <w:proofErr w:type="gramEnd"/>
            <w:r w:rsidRPr="00E001BC">
              <w:rPr>
                <w:rFonts w:ascii="Times New Roman" w:hAnsi="Times New Roman" w:cs="Times New Roman"/>
                <w:bCs/>
                <w:color w:val="000000" w:themeColor="text1"/>
                <w:sz w:val="24"/>
                <w:szCs w:val="24"/>
              </w:rPr>
              <w:t xml:space="preserve"> del borrador original</w:t>
            </w:r>
          </w:p>
        </w:tc>
        <w:tc>
          <w:tcPr>
            <w:tcW w:w="6315" w:type="dxa"/>
            <w:shd w:val="clear" w:color="auto" w:fill="auto"/>
            <w:tcMar>
              <w:top w:w="100" w:type="dxa"/>
              <w:left w:w="100" w:type="dxa"/>
              <w:bottom w:w="100" w:type="dxa"/>
              <w:right w:w="100" w:type="dxa"/>
            </w:tcMar>
          </w:tcPr>
          <w:p w14:paraId="4DE80BA0"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Dr. Alfonso Aldape Alamillo</w:t>
            </w:r>
          </w:p>
        </w:tc>
      </w:tr>
      <w:tr w:rsidR="00E001BC" w:rsidRPr="00E001BC" w14:paraId="1951AF9B" w14:textId="77777777" w:rsidTr="0033443E">
        <w:tc>
          <w:tcPr>
            <w:tcW w:w="3045" w:type="dxa"/>
            <w:shd w:val="clear" w:color="auto" w:fill="auto"/>
            <w:tcMar>
              <w:top w:w="100" w:type="dxa"/>
              <w:left w:w="100" w:type="dxa"/>
              <w:bottom w:w="100" w:type="dxa"/>
              <w:right w:w="100" w:type="dxa"/>
            </w:tcMar>
          </w:tcPr>
          <w:p w14:paraId="1FEEF700"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D866EB4"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M.C Luz Elena Terrazas Mata</w:t>
            </w:r>
          </w:p>
        </w:tc>
      </w:tr>
      <w:tr w:rsidR="00E001BC" w:rsidRPr="00E001BC" w14:paraId="71AA1C7B" w14:textId="77777777" w:rsidTr="0033443E">
        <w:tc>
          <w:tcPr>
            <w:tcW w:w="3045" w:type="dxa"/>
            <w:shd w:val="clear" w:color="auto" w:fill="auto"/>
            <w:tcMar>
              <w:top w:w="100" w:type="dxa"/>
              <w:left w:w="100" w:type="dxa"/>
              <w:bottom w:w="100" w:type="dxa"/>
              <w:right w:w="100" w:type="dxa"/>
            </w:tcMar>
          </w:tcPr>
          <w:p w14:paraId="6DCA9A55"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108FA498"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Dr. Juan Pedro Benítez Guadarrama</w:t>
            </w:r>
          </w:p>
        </w:tc>
      </w:tr>
      <w:tr w:rsidR="00E001BC" w:rsidRPr="00E001BC" w14:paraId="3D8FFA21" w14:textId="77777777" w:rsidTr="0033443E">
        <w:tc>
          <w:tcPr>
            <w:tcW w:w="3045" w:type="dxa"/>
            <w:shd w:val="clear" w:color="auto" w:fill="auto"/>
            <w:tcMar>
              <w:top w:w="100" w:type="dxa"/>
              <w:left w:w="100" w:type="dxa"/>
              <w:bottom w:w="100" w:type="dxa"/>
              <w:right w:w="100" w:type="dxa"/>
            </w:tcMar>
          </w:tcPr>
          <w:p w14:paraId="26137C8B"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549D9CAA"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Dr. Juan Pedro Benítez Guadarrama</w:t>
            </w:r>
          </w:p>
        </w:tc>
      </w:tr>
      <w:tr w:rsidR="00E001BC" w:rsidRPr="00E001BC" w14:paraId="7004E2C9" w14:textId="77777777" w:rsidTr="0033443E">
        <w:tc>
          <w:tcPr>
            <w:tcW w:w="3045" w:type="dxa"/>
            <w:shd w:val="clear" w:color="auto" w:fill="auto"/>
            <w:tcMar>
              <w:top w:w="100" w:type="dxa"/>
              <w:left w:w="100" w:type="dxa"/>
              <w:bottom w:w="100" w:type="dxa"/>
              <w:right w:w="100" w:type="dxa"/>
            </w:tcMar>
          </w:tcPr>
          <w:p w14:paraId="577B8BB2"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39AAFEFC"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M.C Yuliana Meléndez Pastrana</w:t>
            </w:r>
          </w:p>
        </w:tc>
      </w:tr>
      <w:tr w:rsidR="00E001BC" w:rsidRPr="00E001BC" w14:paraId="4C2742A7" w14:textId="77777777" w:rsidTr="0033443E">
        <w:tc>
          <w:tcPr>
            <w:tcW w:w="3045" w:type="dxa"/>
            <w:shd w:val="clear" w:color="auto" w:fill="auto"/>
            <w:tcMar>
              <w:top w:w="100" w:type="dxa"/>
              <w:left w:w="100" w:type="dxa"/>
              <w:bottom w:w="100" w:type="dxa"/>
              <w:right w:w="100" w:type="dxa"/>
            </w:tcMar>
          </w:tcPr>
          <w:p w14:paraId="067D1FAD"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0934DDA2" w14:textId="77777777" w:rsidR="00E001BC" w:rsidRPr="00E001BC" w:rsidRDefault="00E001BC" w:rsidP="0033443E">
            <w:pPr>
              <w:widowControl w:val="0"/>
              <w:spacing w:line="240" w:lineRule="auto"/>
              <w:rPr>
                <w:rFonts w:ascii="Times New Roman" w:hAnsi="Times New Roman" w:cs="Times New Roman"/>
                <w:bCs/>
                <w:color w:val="000000" w:themeColor="text1"/>
                <w:sz w:val="24"/>
                <w:szCs w:val="24"/>
              </w:rPr>
            </w:pPr>
            <w:r w:rsidRPr="00E001BC">
              <w:rPr>
                <w:rFonts w:ascii="Times New Roman" w:hAnsi="Times New Roman" w:cs="Times New Roman"/>
                <w:bCs/>
                <w:color w:val="000000" w:themeColor="text1"/>
                <w:sz w:val="24"/>
                <w:szCs w:val="24"/>
              </w:rPr>
              <w:t>M.C Luz Elena Terrazas Mata</w:t>
            </w:r>
          </w:p>
        </w:tc>
      </w:tr>
    </w:tbl>
    <w:p w14:paraId="06DF3198" w14:textId="77777777" w:rsidR="00E001BC" w:rsidRPr="00E001BC" w:rsidRDefault="00E001BC" w:rsidP="00AE794E">
      <w:pPr>
        <w:spacing w:after="0" w:line="360" w:lineRule="auto"/>
        <w:ind w:left="709" w:hanging="709"/>
        <w:outlineLvl w:val="0"/>
        <w:rPr>
          <w:rFonts w:ascii="Times New Roman" w:hAnsi="Times New Roman" w:cs="Times New Roman"/>
          <w:sz w:val="24"/>
          <w:szCs w:val="24"/>
        </w:rPr>
      </w:pPr>
    </w:p>
    <w:p w14:paraId="31258FA8" w14:textId="494C8E85" w:rsidR="005912FC" w:rsidRPr="00E001BC" w:rsidRDefault="005912FC" w:rsidP="00FA66DA">
      <w:pPr>
        <w:spacing w:after="0" w:line="360" w:lineRule="auto"/>
        <w:ind w:left="709" w:hanging="709"/>
        <w:outlineLvl w:val="0"/>
        <w:rPr>
          <w:rFonts w:ascii="Times New Roman" w:hAnsi="Times New Roman" w:cs="Times New Roman"/>
          <w:sz w:val="24"/>
          <w:szCs w:val="24"/>
        </w:rPr>
      </w:pPr>
    </w:p>
    <w:p w14:paraId="6AECD236" w14:textId="27029933" w:rsidR="00730165" w:rsidRPr="00E001BC" w:rsidRDefault="00730165" w:rsidP="005912FC">
      <w:pPr>
        <w:spacing w:after="0" w:line="360" w:lineRule="auto"/>
        <w:ind w:left="709" w:hanging="709"/>
        <w:outlineLvl w:val="0"/>
        <w:rPr>
          <w:rFonts w:ascii="Times New Roman" w:hAnsi="Times New Roman" w:cs="Times New Roman"/>
          <w:sz w:val="24"/>
          <w:szCs w:val="24"/>
        </w:rPr>
      </w:pPr>
    </w:p>
    <w:p w14:paraId="04AE6F0C" w14:textId="29CCB0C7" w:rsidR="00A13AA4" w:rsidRPr="00E001BC" w:rsidRDefault="00A13AA4" w:rsidP="00EF07DA">
      <w:pPr>
        <w:spacing w:after="0" w:line="360" w:lineRule="auto"/>
        <w:jc w:val="both"/>
        <w:rPr>
          <w:rFonts w:ascii="Times New Roman" w:hAnsi="Times New Roman" w:cs="Times New Roman"/>
          <w:sz w:val="24"/>
          <w:szCs w:val="24"/>
        </w:rPr>
      </w:pPr>
    </w:p>
    <w:p w14:paraId="05C2FC48" w14:textId="77777777" w:rsidR="00FE4008" w:rsidRPr="00ED33FF" w:rsidRDefault="00FE4008" w:rsidP="00FE4008">
      <w:pPr>
        <w:shd w:val="clear" w:color="auto" w:fill="FFFFFF"/>
        <w:spacing w:after="0" w:line="0" w:lineRule="auto"/>
        <w:rPr>
          <w:rFonts w:ascii="Times New Roman" w:eastAsia="Times New Roman" w:hAnsi="Times New Roman" w:cs="Times New Roman"/>
          <w:color w:val="000000"/>
          <w:sz w:val="24"/>
          <w:szCs w:val="24"/>
          <w:lang w:val="en-US" w:eastAsia="es-MX"/>
        </w:rPr>
      </w:pPr>
      <w:r w:rsidRPr="00ED33FF">
        <w:rPr>
          <w:rFonts w:ascii="Times New Roman" w:eastAsia="Times New Roman" w:hAnsi="Times New Roman" w:cs="Times New Roman"/>
          <w:color w:val="000000"/>
          <w:sz w:val="24"/>
          <w:szCs w:val="24"/>
          <w:lang w:val="en-US" w:eastAsia="es-MX"/>
        </w:rPr>
        <w:t>Positional characteristics can be found in many manufactured products. This type of quality characteristics requires the</w:t>
      </w:r>
    </w:p>
    <w:p w14:paraId="2454F9C0" w14:textId="77777777" w:rsidR="00FE4008" w:rsidRPr="00ED33FF" w:rsidRDefault="00FE4008" w:rsidP="00FE4008">
      <w:pPr>
        <w:shd w:val="clear" w:color="auto" w:fill="FFFFFF"/>
        <w:spacing w:after="0" w:line="0" w:lineRule="auto"/>
        <w:rPr>
          <w:rFonts w:ascii="Times New Roman" w:eastAsia="Times New Roman" w:hAnsi="Times New Roman" w:cs="Times New Roman"/>
          <w:color w:val="000000"/>
          <w:sz w:val="24"/>
          <w:szCs w:val="24"/>
          <w:lang w:val="en-US" w:eastAsia="es-MX"/>
        </w:rPr>
      </w:pPr>
      <w:r w:rsidRPr="00ED33FF">
        <w:rPr>
          <w:rFonts w:ascii="Times New Roman" w:eastAsia="Times New Roman" w:hAnsi="Times New Roman" w:cs="Times New Roman"/>
          <w:color w:val="000000"/>
          <w:sz w:val="24"/>
          <w:szCs w:val="24"/>
          <w:lang w:val="en-US" w:eastAsia="es-MX"/>
        </w:rPr>
        <w:t>use of capability indices to measure their performance regarding a circular tolerance region and the center of this region.</w:t>
      </w:r>
    </w:p>
    <w:p w14:paraId="6AFDF8F0" w14:textId="77777777" w:rsidR="00FE4008" w:rsidRPr="00ED33FF" w:rsidRDefault="00FE4008" w:rsidP="00FE4008">
      <w:pPr>
        <w:shd w:val="clear" w:color="auto" w:fill="FFFFFF"/>
        <w:spacing w:after="0" w:line="0" w:lineRule="auto"/>
        <w:rPr>
          <w:rFonts w:ascii="Times New Roman" w:eastAsia="Times New Roman" w:hAnsi="Times New Roman" w:cs="Times New Roman"/>
          <w:color w:val="000000"/>
          <w:sz w:val="24"/>
          <w:szCs w:val="24"/>
          <w:lang w:val="en-US" w:eastAsia="es-MX"/>
        </w:rPr>
      </w:pPr>
      <w:r w:rsidRPr="00ED33FF">
        <w:rPr>
          <w:rFonts w:ascii="Times New Roman" w:eastAsia="Times New Roman" w:hAnsi="Times New Roman" w:cs="Times New Roman"/>
          <w:color w:val="000000"/>
          <w:sz w:val="24"/>
          <w:szCs w:val="24"/>
          <w:lang w:val="en-US" w:eastAsia="es-MX"/>
        </w:rPr>
        <w:t>Different indices have been proposed in the literature. However, the main assumption of these indices is that the positional</w:t>
      </w:r>
    </w:p>
    <w:p w14:paraId="2C440640" w14:textId="77777777" w:rsidR="00FE4008" w:rsidRPr="00ED33FF" w:rsidRDefault="00FE4008" w:rsidP="00FE4008">
      <w:pPr>
        <w:shd w:val="clear" w:color="auto" w:fill="FFFFFF"/>
        <w:spacing w:after="0" w:line="0" w:lineRule="auto"/>
        <w:rPr>
          <w:rFonts w:ascii="Times New Roman" w:eastAsia="Times New Roman" w:hAnsi="Times New Roman" w:cs="Times New Roman"/>
          <w:color w:val="000000"/>
          <w:sz w:val="24"/>
          <w:szCs w:val="24"/>
          <w:lang w:val="en-US" w:eastAsia="es-MX"/>
        </w:rPr>
      </w:pPr>
      <w:r w:rsidRPr="00ED33FF">
        <w:rPr>
          <w:rFonts w:ascii="Times New Roman" w:eastAsia="Times New Roman" w:hAnsi="Times New Roman" w:cs="Times New Roman"/>
          <w:color w:val="000000"/>
          <w:sz w:val="24"/>
          <w:szCs w:val="24"/>
          <w:lang w:val="en-US" w:eastAsia="es-MX"/>
        </w:rPr>
        <w:t>characteristic follows a bivariate normal distribution. In this sense, two process capability indices are proposed in this paper.</w:t>
      </w:r>
    </w:p>
    <w:p w14:paraId="48B090DA" w14:textId="77777777" w:rsidR="00FE4008" w:rsidRPr="00ED33FF" w:rsidRDefault="00FE4008" w:rsidP="00FE4008">
      <w:pPr>
        <w:shd w:val="clear" w:color="auto" w:fill="FFFFFF"/>
        <w:spacing w:after="0" w:line="0" w:lineRule="auto"/>
        <w:rPr>
          <w:rFonts w:ascii="Times New Roman" w:eastAsia="Times New Roman" w:hAnsi="Times New Roman" w:cs="Times New Roman"/>
          <w:color w:val="000000"/>
          <w:sz w:val="24"/>
          <w:szCs w:val="24"/>
          <w:lang w:val="en-US" w:eastAsia="es-MX"/>
        </w:rPr>
      </w:pPr>
      <w:r w:rsidRPr="00ED33FF">
        <w:rPr>
          <w:rFonts w:ascii="Times New Roman" w:eastAsia="Times New Roman" w:hAnsi="Times New Roman" w:cs="Times New Roman"/>
          <w:color w:val="000000"/>
          <w:sz w:val="24"/>
          <w:szCs w:val="24"/>
          <w:lang w:val="en-US" w:eastAsia="es-MX"/>
        </w:rPr>
        <w:t>These indices are based on the Gaussian copula in the aims of allowing the marginal components to follow any type of</w:t>
      </w:r>
    </w:p>
    <w:p w14:paraId="38B1DF9A" w14:textId="77777777" w:rsidR="00FE4008" w:rsidRPr="00ED33FF" w:rsidRDefault="00FE4008" w:rsidP="00FE4008">
      <w:pPr>
        <w:shd w:val="clear" w:color="auto" w:fill="FFFFFF"/>
        <w:spacing w:after="0" w:line="0" w:lineRule="auto"/>
        <w:rPr>
          <w:rFonts w:ascii="Times New Roman" w:eastAsia="Times New Roman" w:hAnsi="Times New Roman" w:cs="Times New Roman"/>
          <w:color w:val="000000"/>
          <w:sz w:val="24"/>
          <w:szCs w:val="24"/>
          <w:lang w:val="en-US" w:eastAsia="es-MX"/>
        </w:rPr>
      </w:pPr>
      <w:r w:rsidRPr="00ED33FF">
        <w:rPr>
          <w:rFonts w:ascii="Times New Roman" w:eastAsia="Times New Roman" w:hAnsi="Times New Roman" w:cs="Times New Roman"/>
          <w:color w:val="000000"/>
          <w:sz w:val="24"/>
          <w:szCs w:val="24"/>
          <w:lang w:val="en-US" w:eastAsia="es-MX"/>
        </w:rPr>
        <w:t>probability density function. Thus, these copula-based indices can be applied when the normality assumption cannot be</w:t>
      </w:r>
    </w:p>
    <w:p w14:paraId="1ADBD9B6" w14:textId="77777777" w:rsidR="00FE4008" w:rsidRPr="00ED33FF" w:rsidRDefault="00FE4008" w:rsidP="00FE4008">
      <w:pPr>
        <w:shd w:val="clear" w:color="auto" w:fill="FFFFFF"/>
        <w:spacing w:after="0" w:line="0" w:lineRule="auto"/>
        <w:rPr>
          <w:rFonts w:ascii="Times New Roman" w:eastAsia="Times New Roman" w:hAnsi="Times New Roman" w:cs="Times New Roman"/>
          <w:color w:val="000000"/>
          <w:sz w:val="24"/>
          <w:szCs w:val="24"/>
          <w:lang w:val="en-US" w:eastAsia="es-MX"/>
        </w:rPr>
      </w:pPr>
      <w:r w:rsidRPr="00ED33FF">
        <w:rPr>
          <w:rFonts w:ascii="Times New Roman" w:eastAsia="Times New Roman" w:hAnsi="Times New Roman" w:cs="Times New Roman"/>
          <w:color w:val="000000"/>
          <w:sz w:val="24"/>
          <w:szCs w:val="24"/>
          <w:lang w:val="en-US" w:eastAsia="es-MX"/>
        </w:rPr>
        <w:t>followed. The construction of the indices is based on the C</w:t>
      </w:r>
    </w:p>
    <w:p w14:paraId="7F3BC885" w14:textId="77777777" w:rsidR="00FE4008" w:rsidRPr="00ED33FF" w:rsidRDefault="00FE4008" w:rsidP="00FE4008">
      <w:pPr>
        <w:shd w:val="clear" w:color="auto" w:fill="FFFFFF"/>
        <w:spacing w:after="0" w:line="0" w:lineRule="auto"/>
        <w:rPr>
          <w:rFonts w:ascii="Times New Roman" w:eastAsia="Times New Roman" w:hAnsi="Times New Roman" w:cs="Times New Roman"/>
          <w:color w:val="000000"/>
          <w:spacing w:val="27"/>
          <w:sz w:val="24"/>
          <w:szCs w:val="24"/>
          <w:lang w:val="en-US" w:eastAsia="es-MX"/>
        </w:rPr>
      </w:pPr>
      <w:r w:rsidRPr="00ED33FF">
        <w:rPr>
          <w:rFonts w:ascii="Times New Roman" w:eastAsia="Times New Roman" w:hAnsi="Times New Roman" w:cs="Times New Roman"/>
          <w:color w:val="000000"/>
          <w:spacing w:val="27"/>
          <w:sz w:val="24"/>
          <w:szCs w:val="24"/>
          <w:lang w:val="en-US" w:eastAsia="es-MX"/>
        </w:rPr>
        <w:t>pm</w:t>
      </w:r>
    </w:p>
    <w:p w14:paraId="3388995E" w14:textId="77777777" w:rsidR="00FE4008" w:rsidRPr="00ED33FF" w:rsidRDefault="00FE4008" w:rsidP="00FE4008">
      <w:pPr>
        <w:shd w:val="clear" w:color="auto" w:fill="FFFFFF"/>
        <w:spacing w:after="0" w:line="0" w:lineRule="auto"/>
        <w:rPr>
          <w:rFonts w:ascii="Times New Roman" w:eastAsia="Times New Roman" w:hAnsi="Times New Roman" w:cs="Times New Roman"/>
          <w:color w:val="000000"/>
          <w:sz w:val="24"/>
          <w:szCs w:val="24"/>
          <w:lang w:val="en-US" w:eastAsia="es-MX"/>
        </w:rPr>
      </w:pPr>
      <w:r w:rsidRPr="00ED33FF">
        <w:rPr>
          <w:rFonts w:ascii="Times New Roman" w:eastAsia="Times New Roman" w:hAnsi="Times New Roman" w:cs="Times New Roman"/>
          <w:color w:val="000000"/>
          <w:sz w:val="24"/>
          <w:szCs w:val="24"/>
          <w:lang w:val="en-US" w:eastAsia="es-MX"/>
        </w:rPr>
        <w:t>and C</w:t>
      </w:r>
    </w:p>
    <w:p w14:paraId="1A707927" w14:textId="77777777" w:rsidR="00FE4008" w:rsidRPr="00ED33FF" w:rsidRDefault="00FE4008" w:rsidP="00FE4008">
      <w:pPr>
        <w:shd w:val="clear" w:color="auto" w:fill="FFFFFF"/>
        <w:spacing w:after="0" w:line="0" w:lineRule="auto"/>
        <w:rPr>
          <w:rFonts w:ascii="Times New Roman" w:eastAsia="Times New Roman" w:hAnsi="Times New Roman" w:cs="Times New Roman"/>
          <w:color w:val="000000"/>
          <w:spacing w:val="27"/>
          <w:sz w:val="24"/>
          <w:szCs w:val="24"/>
          <w:lang w:val="en-US" w:eastAsia="es-MX"/>
        </w:rPr>
      </w:pPr>
      <w:proofErr w:type="spellStart"/>
      <w:r w:rsidRPr="00ED33FF">
        <w:rPr>
          <w:rFonts w:ascii="Times New Roman" w:eastAsia="Times New Roman" w:hAnsi="Times New Roman" w:cs="Times New Roman"/>
          <w:color w:val="000000"/>
          <w:spacing w:val="27"/>
          <w:sz w:val="24"/>
          <w:szCs w:val="24"/>
          <w:lang w:val="en-US" w:eastAsia="es-MX"/>
        </w:rPr>
        <w:t>pmk</w:t>
      </w:r>
      <w:proofErr w:type="spellEnd"/>
    </w:p>
    <w:p w14:paraId="67E48403" w14:textId="77777777" w:rsidR="00FE4008" w:rsidRPr="00ED33FF" w:rsidRDefault="00FE4008" w:rsidP="00FE4008">
      <w:pPr>
        <w:shd w:val="clear" w:color="auto" w:fill="FFFFFF"/>
        <w:spacing w:after="0" w:line="0" w:lineRule="auto"/>
        <w:rPr>
          <w:rFonts w:ascii="Times New Roman" w:eastAsia="Times New Roman" w:hAnsi="Times New Roman" w:cs="Times New Roman"/>
          <w:color w:val="000000"/>
          <w:sz w:val="24"/>
          <w:szCs w:val="24"/>
          <w:lang w:val="en-US" w:eastAsia="es-MX"/>
        </w:rPr>
      </w:pPr>
      <w:r w:rsidRPr="00ED33FF">
        <w:rPr>
          <w:rFonts w:ascii="Times New Roman" w:eastAsia="Times New Roman" w:hAnsi="Times New Roman" w:cs="Times New Roman"/>
          <w:color w:val="000000"/>
          <w:sz w:val="24"/>
          <w:szCs w:val="24"/>
          <w:lang w:val="en-US" w:eastAsia="es-MX"/>
        </w:rPr>
        <w:t>indices, given the interest that the positional</w:t>
      </w:r>
    </w:p>
    <w:p w14:paraId="44A965CB" w14:textId="77777777" w:rsidR="00FE4008" w:rsidRPr="00ED33FF" w:rsidRDefault="00FE4008" w:rsidP="00FE4008">
      <w:pPr>
        <w:shd w:val="clear" w:color="auto" w:fill="FFFFFF"/>
        <w:spacing w:after="0" w:line="0" w:lineRule="auto"/>
        <w:rPr>
          <w:rFonts w:ascii="Times New Roman" w:eastAsia="Times New Roman" w:hAnsi="Times New Roman" w:cs="Times New Roman"/>
          <w:color w:val="000000"/>
          <w:sz w:val="24"/>
          <w:szCs w:val="24"/>
          <w:lang w:val="en-US" w:eastAsia="es-MX"/>
        </w:rPr>
      </w:pPr>
      <w:r w:rsidRPr="00ED33FF">
        <w:rPr>
          <w:rFonts w:ascii="Times New Roman" w:eastAsia="Times New Roman" w:hAnsi="Times New Roman" w:cs="Times New Roman"/>
          <w:color w:val="000000"/>
          <w:sz w:val="24"/>
          <w:szCs w:val="24"/>
          <w:lang w:val="en-US" w:eastAsia="es-MX"/>
        </w:rPr>
        <w:t>characteristics to be close to the center of the tolerance region. A simulation study is carried out to analyze the performance</w:t>
      </w:r>
    </w:p>
    <w:p w14:paraId="31B2FC81" w14:textId="77777777" w:rsidR="00FE4008" w:rsidRPr="00ED33FF" w:rsidRDefault="00FE4008" w:rsidP="00FE4008">
      <w:pPr>
        <w:shd w:val="clear" w:color="auto" w:fill="FFFFFF"/>
        <w:spacing w:after="0" w:line="0" w:lineRule="auto"/>
        <w:rPr>
          <w:rFonts w:ascii="Times New Roman" w:eastAsia="Times New Roman" w:hAnsi="Times New Roman" w:cs="Times New Roman"/>
          <w:color w:val="000000"/>
          <w:sz w:val="24"/>
          <w:szCs w:val="24"/>
          <w:lang w:val="en-US" w:eastAsia="es-MX"/>
        </w:rPr>
      </w:pPr>
      <w:r w:rsidRPr="00ED33FF">
        <w:rPr>
          <w:rFonts w:ascii="Times New Roman" w:eastAsia="Times New Roman" w:hAnsi="Times New Roman" w:cs="Times New Roman"/>
          <w:color w:val="000000"/>
          <w:sz w:val="24"/>
          <w:szCs w:val="24"/>
          <w:lang w:val="en-US" w:eastAsia="es-MX"/>
        </w:rPr>
        <w:t>of the proposed indices, and a case study about the position of a pin is also analyzed. It is shown in the results of both studies</w:t>
      </w:r>
    </w:p>
    <w:p w14:paraId="3A8DBFF3" w14:textId="77777777" w:rsidR="00FE4008" w:rsidRPr="00975B66" w:rsidRDefault="00FE4008" w:rsidP="00FE4008">
      <w:pPr>
        <w:shd w:val="clear" w:color="auto" w:fill="FFFFFF"/>
        <w:spacing w:after="0" w:line="0" w:lineRule="auto"/>
        <w:rPr>
          <w:rFonts w:ascii="Times New Roman" w:eastAsia="Times New Roman" w:hAnsi="Times New Roman" w:cs="Times New Roman"/>
          <w:color w:val="000000"/>
          <w:sz w:val="24"/>
          <w:szCs w:val="24"/>
          <w:lang w:val="en-US" w:eastAsia="es-MX"/>
        </w:rPr>
      </w:pPr>
      <w:r w:rsidRPr="00ED33FF">
        <w:rPr>
          <w:rFonts w:ascii="Times New Roman" w:eastAsia="Times New Roman" w:hAnsi="Times New Roman" w:cs="Times New Roman"/>
          <w:color w:val="000000"/>
          <w:sz w:val="24"/>
          <w:szCs w:val="24"/>
          <w:lang w:val="en-US" w:eastAsia="es-MX"/>
        </w:rPr>
        <w:t>that the proposed indices can be used to measure the performance of positional characteristics w</w:t>
      </w:r>
    </w:p>
    <w:sectPr w:rsidR="00FE4008" w:rsidRPr="00975B66" w:rsidSect="00A36FE9">
      <w:headerReference w:type="default" r:id="rId15"/>
      <w:footerReference w:type="default" r:id="rId16"/>
      <w:pgSz w:w="12240" w:h="15840"/>
      <w:pgMar w:top="1276" w:right="1701" w:bottom="851" w:left="1701" w:header="142" w:footer="2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0B8B" w14:textId="77777777" w:rsidR="00CD2F8D" w:rsidRDefault="00CD2F8D" w:rsidP="00355C51">
      <w:pPr>
        <w:spacing w:after="0" w:line="240" w:lineRule="auto"/>
      </w:pPr>
      <w:r>
        <w:separator/>
      </w:r>
    </w:p>
  </w:endnote>
  <w:endnote w:type="continuationSeparator" w:id="0">
    <w:p w14:paraId="58F6138C" w14:textId="77777777" w:rsidR="00CD2F8D" w:rsidRDefault="00CD2F8D" w:rsidP="0035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5BD0" w14:textId="07601338" w:rsidR="006E2260" w:rsidRDefault="006E2260">
    <w:pPr>
      <w:pStyle w:val="Piedepgina"/>
    </w:pPr>
    <w:r>
      <w:t xml:space="preserve">               </w:t>
    </w:r>
    <w:r>
      <w:rPr>
        <w:noProof/>
        <w:lang w:eastAsia="es-MX"/>
      </w:rPr>
      <w:drawing>
        <wp:inline distT="0" distB="0" distL="0" distR="0" wp14:anchorId="1AC6F903" wp14:editId="5E4B96D8">
          <wp:extent cx="1600200" cy="419100"/>
          <wp:effectExtent l="0" t="0" r="0" b="0"/>
          <wp:docPr id="43" name="Imagen 4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97B98">
      <w:rPr>
        <w:rFonts w:cstheme="minorHAnsi"/>
        <w:b/>
        <w:szCs w:val="18"/>
      </w:rPr>
      <w:t xml:space="preserve">Vol. 12, Núm. 22 </w:t>
    </w:r>
    <w:proofErr w:type="gramStart"/>
    <w:r w:rsidRPr="00B97B98">
      <w:rPr>
        <w:rFonts w:cstheme="minorHAnsi"/>
        <w:b/>
        <w:szCs w:val="18"/>
      </w:rPr>
      <w:t>Enero</w:t>
    </w:r>
    <w:proofErr w:type="gramEnd"/>
    <w:r w:rsidRPr="00B97B98">
      <w:rPr>
        <w:rFonts w:cstheme="minorHAnsi"/>
        <w:b/>
        <w:szCs w:val="18"/>
      </w:rPr>
      <w:t xml:space="preserve"> - Junio 2021, e</w:t>
    </w:r>
    <w:r w:rsidR="00214770">
      <w:rPr>
        <w:rFonts w:cstheme="minorHAnsi"/>
        <w:b/>
        <w:szCs w:val="18"/>
      </w:rPr>
      <w:t>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EBAA" w14:textId="77777777" w:rsidR="00CD2F8D" w:rsidRDefault="00CD2F8D" w:rsidP="00355C51">
      <w:pPr>
        <w:spacing w:after="0" w:line="240" w:lineRule="auto"/>
      </w:pPr>
      <w:r>
        <w:separator/>
      </w:r>
    </w:p>
  </w:footnote>
  <w:footnote w:type="continuationSeparator" w:id="0">
    <w:p w14:paraId="6A685C02" w14:textId="77777777" w:rsidR="00CD2F8D" w:rsidRDefault="00CD2F8D" w:rsidP="0035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E70C" w14:textId="5F4E445D" w:rsidR="006E2260" w:rsidRDefault="006E2260" w:rsidP="006E2260">
    <w:pPr>
      <w:pStyle w:val="Encabezado"/>
      <w:jc w:val="center"/>
    </w:pPr>
    <w:r w:rsidRPr="005A563C">
      <w:rPr>
        <w:noProof/>
        <w:lang w:eastAsia="es-MX"/>
      </w:rPr>
      <w:drawing>
        <wp:inline distT="0" distB="0" distL="0" distR="0" wp14:anchorId="58A17B86" wp14:editId="460CB86B">
          <wp:extent cx="5400040" cy="63246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6578B"/>
    <w:multiLevelType w:val="hybridMultilevel"/>
    <w:tmpl w:val="697AFA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0A245F"/>
    <w:multiLevelType w:val="hybridMultilevel"/>
    <w:tmpl w:val="FBBADA3E"/>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6E1DEB"/>
    <w:multiLevelType w:val="hybridMultilevel"/>
    <w:tmpl w:val="D87CC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3B2434"/>
    <w:multiLevelType w:val="multilevel"/>
    <w:tmpl w:val="F23A64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AA2ADC"/>
    <w:multiLevelType w:val="hybridMultilevel"/>
    <w:tmpl w:val="E3C6A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E1098C"/>
    <w:multiLevelType w:val="hybridMultilevel"/>
    <w:tmpl w:val="D3C24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12"/>
    <w:rsid w:val="000008EC"/>
    <w:rsid w:val="00004127"/>
    <w:rsid w:val="0001265A"/>
    <w:rsid w:val="0001439B"/>
    <w:rsid w:val="00015AE4"/>
    <w:rsid w:val="000233D2"/>
    <w:rsid w:val="0002353E"/>
    <w:rsid w:val="0002680E"/>
    <w:rsid w:val="00045377"/>
    <w:rsid w:val="00052424"/>
    <w:rsid w:val="00064512"/>
    <w:rsid w:val="000655ED"/>
    <w:rsid w:val="00065E35"/>
    <w:rsid w:val="00091A66"/>
    <w:rsid w:val="000940EE"/>
    <w:rsid w:val="000A6CDC"/>
    <w:rsid w:val="000B5C2C"/>
    <w:rsid w:val="000B6A08"/>
    <w:rsid w:val="000C3550"/>
    <w:rsid w:val="000C79B9"/>
    <w:rsid w:val="000D4461"/>
    <w:rsid w:val="000D579D"/>
    <w:rsid w:val="000E4D36"/>
    <w:rsid w:val="000E6E2B"/>
    <w:rsid w:val="00101768"/>
    <w:rsid w:val="00105078"/>
    <w:rsid w:val="00110F5D"/>
    <w:rsid w:val="00116EE0"/>
    <w:rsid w:val="00121FF0"/>
    <w:rsid w:val="0012405E"/>
    <w:rsid w:val="0013271F"/>
    <w:rsid w:val="00133FD1"/>
    <w:rsid w:val="001409EC"/>
    <w:rsid w:val="001424C4"/>
    <w:rsid w:val="0015071E"/>
    <w:rsid w:val="00156688"/>
    <w:rsid w:val="00161DF4"/>
    <w:rsid w:val="00162F27"/>
    <w:rsid w:val="001640AB"/>
    <w:rsid w:val="001663F8"/>
    <w:rsid w:val="00166C56"/>
    <w:rsid w:val="00174B5C"/>
    <w:rsid w:val="001779AA"/>
    <w:rsid w:val="00197E38"/>
    <w:rsid w:val="001B60AF"/>
    <w:rsid w:val="001D002B"/>
    <w:rsid w:val="001D213A"/>
    <w:rsid w:val="001E0F4E"/>
    <w:rsid w:val="001E364F"/>
    <w:rsid w:val="001E7B5F"/>
    <w:rsid w:val="001F3F7A"/>
    <w:rsid w:val="001F59F3"/>
    <w:rsid w:val="0020226F"/>
    <w:rsid w:val="00205B80"/>
    <w:rsid w:val="00205F0D"/>
    <w:rsid w:val="00212F50"/>
    <w:rsid w:val="00214770"/>
    <w:rsid w:val="00217787"/>
    <w:rsid w:val="00223328"/>
    <w:rsid w:val="00226A2D"/>
    <w:rsid w:val="00245429"/>
    <w:rsid w:val="00247A9C"/>
    <w:rsid w:val="002532DF"/>
    <w:rsid w:val="00255551"/>
    <w:rsid w:val="00255C94"/>
    <w:rsid w:val="00261BAF"/>
    <w:rsid w:val="0026534C"/>
    <w:rsid w:val="00273B28"/>
    <w:rsid w:val="00276B0A"/>
    <w:rsid w:val="00282105"/>
    <w:rsid w:val="002858BD"/>
    <w:rsid w:val="002873C8"/>
    <w:rsid w:val="002915A0"/>
    <w:rsid w:val="00291F16"/>
    <w:rsid w:val="00292DD6"/>
    <w:rsid w:val="002A5FE0"/>
    <w:rsid w:val="002A67A0"/>
    <w:rsid w:val="002B0353"/>
    <w:rsid w:val="002B0A43"/>
    <w:rsid w:val="002C2C37"/>
    <w:rsid w:val="002C364D"/>
    <w:rsid w:val="002C47E1"/>
    <w:rsid w:val="002C68B3"/>
    <w:rsid w:val="002C6B65"/>
    <w:rsid w:val="002D137D"/>
    <w:rsid w:val="00302215"/>
    <w:rsid w:val="00303ED9"/>
    <w:rsid w:val="00307BE4"/>
    <w:rsid w:val="003144D4"/>
    <w:rsid w:val="00323561"/>
    <w:rsid w:val="00325412"/>
    <w:rsid w:val="00332FF0"/>
    <w:rsid w:val="00347CAD"/>
    <w:rsid w:val="00350C56"/>
    <w:rsid w:val="00355C51"/>
    <w:rsid w:val="00357876"/>
    <w:rsid w:val="00362784"/>
    <w:rsid w:val="00364360"/>
    <w:rsid w:val="00364CC5"/>
    <w:rsid w:val="0037415C"/>
    <w:rsid w:val="003811CE"/>
    <w:rsid w:val="00391CD3"/>
    <w:rsid w:val="003A5FCF"/>
    <w:rsid w:val="003B1442"/>
    <w:rsid w:val="003B1986"/>
    <w:rsid w:val="003B2A06"/>
    <w:rsid w:val="003B2BF6"/>
    <w:rsid w:val="003B665C"/>
    <w:rsid w:val="003C3090"/>
    <w:rsid w:val="003D72AF"/>
    <w:rsid w:val="003E4765"/>
    <w:rsid w:val="003E485E"/>
    <w:rsid w:val="003E6F83"/>
    <w:rsid w:val="003F48ED"/>
    <w:rsid w:val="0040003A"/>
    <w:rsid w:val="0040085F"/>
    <w:rsid w:val="00420E2D"/>
    <w:rsid w:val="004246AA"/>
    <w:rsid w:val="0042488D"/>
    <w:rsid w:val="00430C75"/>
    <w:rsid w:val="00431020"/>
    <w:rsid w:val="004320CB"/>
    <w:rsid w:val="004409DD"/>
    <w:rsid w:val="004510B8"/>
    <w:rsid w:val="00453716"/>
    <w:rsid w:val="004548DE"/>
    <w:rsid w:val="00462DEB"/>
    <w:rsid w:val="00465AD4"/>
    <w:rsid w:val="004751D3"/>
    <w:rsid w:val="00476EA1"/>
    <w:rsid w:val="0047782F"/>
    <w:rsid w:val="00484EAE"/>
    <w:rsid w:val="00487D27"/>
    <w:rsid w:val="0049053B"/>
    <w:rsid w:val="00490ADC"/>
    <w:rsid w:val="00491111"/>
    <w:rsid w:val="00491AB6"/>
    <w:rsid w:val="00493019"/>
    <w:rsid w:val="00496887"/>
    <w:rsid w:val="00496DDE"/>
    <w:rsid w:val="004A0C02"/>
    <w:rsid w:val="004B25AE"/>
    <w:rsid w:val="004B67F2"/>
    <w:rsid w:val="004B7CCE"/>
    <w:rsid w:val="004C2457"/>
    <w:rsid w:val="004D6523"/>
    <w:rsid w:val="004E0B12"/>
    <w:rsid w:val="004E16B9"/>
    <w:rsid w:val="004E4ABF"/>
    <w:rsid w:val="004F3B2B"/>
    <w:rsid w:val="004F6D1F"/>
    <w:rsid w:val="0050687F"/>
    <w:rsid w:val="00512C33"/>
    <w:rsid w:val="00517363"/>
    <w:rsid w:val="005219A8"/>
    <w:rsid w:val="005300AF"/>
    <w:rsid w:val="00535215"/>
    <w:rsid w:val="00536AED"/>
    <w:rsid w:val="00550EC8"/>
    <w:rsid w:val="005602B3"/>
    <w:rsid w:val="005706AB"/>
    <w:rsid w:val="005741D2"/>
    <w:rsid w:val="00575AE9"/>
    <w:rsid w:val="0057709E"/>
    <w:rsid w:val="005806CD"/>
    <w:rsid w:val="005912FC"/>
    <w:rsid w:val="0059294A"/>
    <w:rsid w:val="00593994"/>
    <w:rsid w:val="005939F0"/>
    <w:rsid w:val="00594F1D"/>
    <w:rsid w:val="00596392"/>
    <w:rsid w:val="005A1720"/>
    <w:rsid w:val="005A1914"/>
    <w:rsid w:val="005A5D59"/>
    <w:rsid w:val="005B7D0C"/>
    <w:rsid w:val="005C4F8A"/>
    <w:rsid w:val="005C5534"/>
    <w:rsid w:val="005D2A05"/>
    <w:rsid w:val="005F3BE4"/>
    <w:rsid w:val="005F7C36"/>
    <w:rsid w:val="00603B56"/>
    <w:rsid w:val="00610F35"/>
    <w:rsid w:val="00611D8E"/>
    <w:rsid w:val="006125B9"/>
    <w:rsid w:val="00623214"/>
    <w:rsid w:val="006254A4"/>
    <w:rsid w:val="00630470"/>
    <w:rsid w:val="00630C7C"/>
    <w:rsid w:val="00636E58"/>
    <w:rsid w:val="006455A1"/>
    <w:rsid w:val="00646298"/>
    <w:rsid w:val="00654DC1"/>
    <w:rsid w:val="00656487"/>
    <w:rsid w:val="00657AC5"/>
    <w:rsid w:val="0068156A"/>
    <w:rsid w:val="00691B1F"/>
    <w:rsid w:val="00691E07"/>
    <w:rsid w:val="00692A0D"/>
    <w:rsid w:val="00693B7C"/>
    <w:rsid w:val="00694EC7"/>
    <w:rsid w:val="006B5971"/>
    <w:rsid w:val="006C3814"/>
    <w:rsid w:val="006C38F6"/>
    <w:rsid w:val="006D3DF5"/>
    <w:rsid w:val="006D4124"/>
    <w:rsid w:val="006D6966"/>
    <w:rsid w:val="006E2260"/>
    <w:rsid w:val="006E2DF2"/>
    <w:rsid w:val="006E3C3E"/>
    <w:rsid w:val="006F58A4"/>
    <w:rsid w:val="00713DAE"/>
    <w:rsid w:val="0072114E"/>
    <w:rsid w:val="0072254A"/>
    <w:rsid w:val="00724B52"/>
    <w:rsid w:val="007263EB"/>
    <w:rsid w:val="00730165"/>
    <w:rsid w:val="00736E08"/>
    <w:rsid w:val="007413D9"/>
    <w:rsid w:val="00741EC9"/>
    <w:rsid w:val="00750493"/>
    <w:rsid w:val="00763E9C"/>
    <w:rsid w:val="007705D5"/>
    <w:rsid w:val="007714BE"/>
    <w:rsid w:val="007879F6"/>
    <w:rsid w:val="0079334F"/>
    <w:rsid w:val="007B294E"/>
    <w:rsid w:val="007C6E4C"/>
    <w:rsid w:val="007D39CA"/>
    <w:rsid w:val="007D463F"/>
    <w:rsid w:val="007D6745"/>
    <w:rsid w:val="007E0A52"/>
    <w:rsid w:val="007E106C"/>
    <w:rsid w:val="007E304E"/>
    <w:rsid w:val="007E61AA"/>
    <w:rsid w:val="007F33F6"/>
    <w:rsid w:val="007F5BE1"/>
    <w:rsid w:val="00805ABD"/>
    <w:rsid w:val="00810AD4"/>
    <w:rsid w:val="00812BC7"/>
    <w:rsid w:val="00820B81"/>
    <w:rsid w:val="008278A9"/>
    <w:rsid w:val="00837EA2"/>
    <w:rsid w:val="0084147E"/>
    <w:rsid w:val="00861FFC"/>
    <w:rsid w:val="008674D1"/>
    <w:rsid w:val="00871FC6"/>
    <w:rsid w:val="0087468D"/>
    <w:rsid w:val="008940E8"/>
    <w:rsid w:val="008B3FE5"/>
    <w:rsid w:val="008C012B"/>
    <w:rsid w:val="008C2DF5"/>
    <w:rsid w:val="008C6214"/>
    <w:rsid w:val="008C6BFF"/>
    <w:rsid w:val="008C761F"/>
    <w:rsid w:val="008C7928"/>
    <w:rsid w:val="008D5D2D"/>
    <w:rsid w:val="008D7EF3"/>
    <w:rsid w:val="008E30E7"/>
    <w:rsid w:val="008F0604"/>
    <w:rsid w:val="008F2143"/>
    <w:rsid w:val="008F66E7"/>
    <w:rsid w:val="009026A4"/>
    <w:rsid w:val="00905DCA"/>
    <w:rsid w:val="00923785"/>
    <w:rsid w:val="009278ED"/>
    <w:rsid w:val="0095497C"/>
    <w:rsid w:val="0095545D"/>
    <w:rsid w:val="00975B66"/>
    <w:rsid w:val="00977A31"/>
    <w:rsid w:val="009824B5"/>
    <w:rsid w:val="00985663"/>
    <w:rsid w:val="00995438"/>
    <w:rsid w:val="00997B64"/>
    <w:rsid w:val="009C1561"/>
    <w:rsid w:val="009C4978"/>
    <w:rsid w:val="009E3F79"/>
    <w:rsid w:val="00A05CC6"/>
    <w:rsid w:val="00A11276"/>
    <w:rsid w:val="00A11C31"/>
    <w:rsid w:val="00A13AA4"/>
    <w:rsid w:val="00A20995"/>
    <w:rsid w:val="00A25E04"/>
    <w:rsid w:val="00A27711"/>
    <w:rsid w:val="00A31DE9"/>
    <w:rsid w:val="00A3246A"/>
    <w:rsid w:val="00A32FD7"/>
    <w:rsid w:val="00A3634B"/>
    <w:rsid w:val="00A36FE9"/>
    <w:rsid w:val="00A40C49"/>
    <w:rsid w:val="00A42EA0"/>
    <w:rsid w:val="00A627B9"/>
    <w:rsid w:val="00A80A7C"/>
    <w:rsid w:val="00A8414D"/>
    <w:rsid w:val="00A8537C"/>
    <w:rsid w:val="00A87CCB"/>
    <w:rsid w:val="00A92EEE"/>
    <w:rsid w:val="00A9515B"/>
    <w:rsid w:val="00AA3B5B"/>
    <w:rsid w:val="00AB330B"/>
    <w:rsid w:val="00AB4EC9"/>
    <w:rsid w:val="00AD36E2"/>
    <w:rsid w:val="00AD3949"/>
    <w:rsid w:val="00AD5174"/>
    <w:rsid w:val="00AD5401"/>
    <w:rsid w:val="00AE1724"/>
    <w:rsid w:val="00AE2DEA"/>
    <w:rsid w:val="00AE57A7"/>
    <w:rsid w:val="00AE687E"/>
    <w:rsid w:val="00AE794E"/>
    <w:rsid w:val="00AF377C"/>
    <w:rsid w:val="00AF4A08"/>
    <w:rsid w:val="00B05906"/>
    <w:rsid w:val="00B06FB4"/>
    <w:rsid w:val="00B24245"/>
    <w:rsid w:val="00B3392E"/>
    <w:rsid w:val="00B35E34"/>
    <w:rsid w:val="00B376D9"/>
    <w:rsid w:val="00B46547"/>
    <w:rsid w:val="00B5336A"/>
    <w:rsid w:val="00B719B8"/>
    <w:rsid w:val="00B7306B"/>
    <w:rsid w:val="00B84128"/>
    <w:rsid w:val="00B8420D"/>
    <w:rsid w:val="00B921FB"/>
    <w:rsid w:val="00B930ED"/>
    <w:rsid w:val="00B93E23"/>
    <w:rsid w:val="00B93E5E"/>
    <w:rsid w:val="00B96323"/>
    <w:rsid w:val="00BB06D4"/>
    <w:rsid w:val="00BB2853"/>
    <w:rsid w:val="00BB4AA2"/>
    <w:rsid w:val="00BC5416"/>
    <w:rsid w:val="00BC59DD"/>
    <w:rsid w:val="00BC6DA5"/>
    <w:rsid w:val="00BD55B7"/>
    <w:rsid w:val="00BE52D9"/>
    <w:rsid w:val="00BE67BA"/>
    <w:rsid w:val="00BE69DE"/>
    <w:rsid w:val="00BE7208"/>
    <w:rsid w:val="00BF4DEE"/>
    <w:rsid w:val="00BF6753"/>
    <w:rsid w:val="00C007AF"/>
    <w:rsid w:val="00C0116E"/>
    <w:rsid w:val="00C023D6"/>
    <w:rsid w:val="00C037B8"/>
    <w:rsid w:val="00C1150E"/>
    <w:rsid w:val="00C12323"/>
    <w:rsid w:val="00C21E2D"/>
    <w:rsid w:val="00C26763"/>
    <w:rsid w:val="00C33356"/>
    <w:rsid w:val="00C47729"/>
    <w:rsid w:val="00C64A22"/>
    <w:rsid w:val="00C8687E"/>
    <w:rsid w:val="00C9046B"/>
    <w:rsid w:val="00CB3899"/>
    <w:rsid w:val="00CC0EC4"/>
    <w:rsid w:val="00CC1212"/>
    <w:rsid w:val="00CC17A0"/>
    <w:rsid w:val="00CC239C"/>
    <w:rsid w:val="00CC3871"/>
    <w:rsid w:val="00CC427E"/>
    <w:rsid w:val="00CD0BE2"/>
    <w:rsid w:val="00CD2F8D"/>
    <w:rsid w:val="00CD58F8"/>
    <w:rsid w:val="00CD6733"/>
    <w:rsid w:val="00CD6FCC"/>
    <w:rsid w:val="00CD71AA"/>
    <w:rsid w:val="00CE4F6C"/>
    <w:rsid w:val="00CF1B9F"/>
    <w:rsid w:val="00CF7B0C"/>
    <w:rsid w:val="00D2032A"/>
    <w:rsid w:val="00D24088"/>
    <w:rsid w:val="00D27A19"/>
    <w:rsid w:val="00D3491A"/>
    <w:rsid w:val="00D34D59"/>
    <w:rsid w:val="00D519DB"/>
    <w:rsid w:val="00D66536"/>
    <w:rsid w:val="00D70414"/>
    <w:rsid w:val="00D732F5"/>
    <w:rsid w:val="00D736AE"/>
    <w:rsid w:val="00D76832"/>
    <w:rsid w:val="00D813C9"/>
    <w:rsid w:val="00D86350"/>
    <w:rsid w:val="00D96224"/>
    <w:rsid w:val="00D97D8C"/>
    <w:rsid w:val="00DA31DF"/>
    <w:rsid w:val="00DA58AA"/>
    <w:rsid w:val="00DA634B"/>
    <w:rsid w:val="00DC0FDD"/>
    <w:rsid w:val="00DC1FBC"/>
    <w:rsid w:val="00DC4FD4"/>
    <w:rsid w:val="00DC71E3"/>
    <w:rsid w:val="00DD0899"/>
    <w:rsid w:val="00DE1B90"/>
    <w:rsid w:val="00DE27B8"/>
    <w:rsid w:val="00DF0335"/>
    <w:rsid w:val="00DF15D0"/>
    <w:rsid w:val="00DF5F05"/>
    <w:rsid w:val="00DF61F7"/>
    <w:rsid w:val="00E001BC"/>
    <w:rsid w:val="00E016BC"/>
    <w:rsid w:val="00E01CF4"/>
    <w:rsid w:val="00E11096"/>
    <w:rsid w:val="00E214CA"/>
    <w:rsid w:val="00E22BAB"/>
    <w:rsid w:val="00E26C95"/>
    <w:rsid w:val="00E2775B"/>
    <w:rsid w:val="00E4009C"/>
    <w:rsid w:val="00E60987"/>
    <w:rsid w:val="00E653C1"/>
    <w:rsid w:val="00E73F20"/>
    <w:rsid w:val="00E74EB7"/>
    <w:rsid w:val="00E751BF"/>
    <w:rsid w:val="00E76456"/>
    <w:rsid w:val="00E82738"/>
    <w:rsid w:val="00E8498C"/>
    <w:rsid w:val="00E856B3"/>
    <w:rsid w:val="00E90BD7"/>
    <w:rsid w:val="00E9572E"/>
    <w:rsid w:val="00EB0B6A"/>
    <w:rsid w:val="00EC0AAB"/>
    <w:rsid w:val="00EC6BF8"/>
    <w:rsid w:val="00EC784A"/>
    <w:rsid w:val="00ED33FF"/>
    <w:rsid w:val="00EF07DA"/>
    <w:rsid w:val="00F06BCD"/>
    <w:rsid w:val="00F10097"/>
    <w:rsid w:val="00F1336F"/>
    <w:rsid w:val="00F2121D"/>
    <w:rsid w:val="00F35049"/>
    <w:rsid w:val="00F4151A"/>
    <w:rsid w:val="00F41F79"/>
    <w:rsid w:val="00F45B5D"/>
    <w:rsid w:val="00F475DF"/>
    <w:rsid w:val="00F47A80"/>
    <w:rsid w:val="00F5027D"/>
    <w:rsid w:val="00F6673B"/>
    <w:rsid w:val="00F70372"/>
    <w:rsid w:val="00F7363A"/>
    <w:rsid w:val="00F75BE8"/>
    <w:rsid w:val="00F80082"/>
    <w:rsid w:val="00F84760"/>
    <w:rsid w:val="00F8712D"/>
    <w:rsid w:val="00FA5071"/>
    <w:rsid w:val="00FA66DA"/>
    <w:rsid w:val="00FB68AC"/>
    <w:rsid w:val="00FB7006"/>
    <w:rsid w:val="00FC28BC"/>
    <w:rsid w:val="00FC3F9F"/>
    <w:rsid w:val="00FC6485"/>
    <w:rsid w:val="00FE3F66"/>
    <w:rsid w:val="00FE4008"/>
    <w:rsid w:val="00FF14B7"/>
    <w:rsid w:val="00FF2F0B"/>
    <w:rsid w:val="00FF6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0EEB6"/>
  <w15:docId w15:val="{B2C0838E-4321-4982-9603-16520F9F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E001BC"/>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3491A"/>
    <w:pPr>
      <w:spacing w:after="0" w:line="240" w:lineRule="auto"/>
    </w:pPr>
    <w:rPr>
      <w:rFonts w:eastAsia="MS Minch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D3491A"/>
    <w:rPr>
      <w:color w:val="0000FF"/>
      <w:u w:val="single"/>
    </w:rPr>
  </w:style>
  <w:style w:type="table" w:customStyle="1" w:styleId="Tablaconcuadrcula1">
    <w:name w:val="Tabla con cuadrícula1"/>
    <w:basedOn w:val="Tablanormal"/>
    <w:next w:val="Tablaconcuadrcula"/>
    <w:uiPriority w:val="39"/>
    <w:rsid w:val="00AF4A08"/>
    <w:pPr>
      <w:spacing w:after="0" w:line="240" w:lineRule="auto"/>
    </w:pPr>
    <w:rPr>
      <w:rFonts w:eastAsia="MS Minch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D96224"/>
    <w:pPr>
      <w:spacing w:after="0" w:line="240" w:lineRule="auto"/>
    </w:pPr>
    <w:rPr>
      <w:rFonts w:eastAsia="MS Minch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conformatoprevio">
    <w:name w:val="HTML Preformatted"/>
    <w:basedOn w:val="Normal"/>
    <w:link w:val="HTMLconformatoprevioCar"/>
    <w:uiPriority w:val="99"/>
    <w:unhideWhenUsed/>
    <w:rsid w:val="00476EA1"/>
    <w:pPr>
      <w:spacing w:after="0" w:line="240" w:lineRule="auto"/>
      <w:jc w:val="both"/>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476EA1"/>
    <w:rPr>
      <w:rFonts w:ascii="Consolas" w:hAnsi="Consolas"/>
      <w:sz w:val="20"/>
      <w:szCs w:val="20"/>
    </w:rPr>
  </w:style>
  <w:style w:type="character" w:customStyle="1" w:styleId="gnkrckgcmsb">
    <w:name w:val="gnkrckgcmsb"/>
    <w:basedOn w:val="Fuentedeprrafopredeter"/>
    <w:rsid w:val="00476EA1"/>
  </w:style>
  <w:style w:type="character" w:customStyle="1" w:styleId="gnkrckgcmrb">
    <w:name w:val="gnkrckgcmrb"/>
    <w:basedOn w:val="Fuentedeprrafopredeter"/>
    <w:rsid w:val="00476EA1"/>
  </w:style>
  <w:style w:type="character" w:customStyle="1" w:styleId="gnkrckgcgsb">
    <w:name w:val="gnkrckgcgsb"/>
    <w:basedOn w:val="Fuentedeprrafopredeter"/>
    <w:rsid w:val="00476EA1"/>
  </w:style>
  <w:style w:type="table" w:customStyle="1" w:styleId="Tablaconcuadrcula3">
    <w:name w:val="Tabla con cuadrícula3"/>
    <w:basedOn w:val="Tablanormal"/>
    <w:next w:val="Tablaconcuadrcula"/>
    <w:uiPriority w:val="39"/>
    <w:rsid w:val="00476EA1"/>
    <w:pPr>
      <w:spacing w:after="0" w:line="240" w:lineRule="auto"/>
    </w:pPr>
    <w:rPr>
      <w:rFonts w:eastAsia="MS Minch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A8414D"/>
    <w:rPr>
      <w:color w:val="808080"/>
    </w:rPr>
  </w:style>
  <w:style w:type="paragraph" w:styleId="Textodeglobo">
    <w:name w:val="Balloon Text"/>
    <w:basedOn w:val="Normal"/>
    <w:link w:val="TextodegloboCar"/>
    <w:uiPriority w:val="99"/>
    <w:semiHidden/>
    <w:unhideWhenUsed/>
    <w:rsid w:val="00A05C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CC6"/>
    <w:rPr>
      <w:rFonts w:ascii="Segoe UI" w:hAnsi="Segoe UI" w:cs="Segoe UI"/>
      <w:sz w:val="18"/>
      <w:szCs w:val="18"/>
    </w:rPr>
  </w:style>
  <w:style w:type="paragraph" w:styleId="Bibliografa">
    <w:name w:val="Bibliography"/>
    <w:basedOn w:val="Normal"/>
    <w:next w:val="Normal"/>
    <w:uiPriority w:val="37"/>
    <w:unhideWhenUsed/>
    <w:rsid w:val="000008EC"/>
    <w:rPr>
      <w:rFonts w:eastAsiaTheme="minorEastAsia"/>
      <w:lang w:eastAsia="es-MX"/>
    </w:rPr>
  </w:style>
  <w:style w:type="character" w:customStyle="1" w:styleId="ts-alignment-element">
    <w:name w:val="ts-alignment-element"/>
    <w:basedOn w:val="Fuentedeprrafopredeter"/>
    <w:rsid w:val="000233D2"/>
  </w:style>
  <w:style w:type="character" w:customStyle="1" w:styleId="ts-alignment-element-highlighted">
    <w:name w:val="ts-alignment-element-highlighted"/>
    <w:basedOn w:val="Fuentedeprrafopredeter"/>
    <w:rsid w:val="000233D2"/>
  </w:style>
  <w:style w:type="paragraph" w:customStyle="1" w:styleId="Resumen">
    <w:name w:val="Resumen"/>
    <w:basedOn w:val="Normal"/>
    <w:link w:val="ResumenChar"/>
    <w:qFormat/>
    <w:rsid w:val="00EC6BF8"/>
    <w:pPr>
      <w:autoSpaceDE w:val="0"/>
      <w:autoSpaceDN w:val="0"/>
      <w:spacing w:before="20" w:after="0" w:line="240" w:lineRule="auto"/>
      <w:ind w:firstLine="202"/>
      <w:jc w:val="both"/>
    </w:pPr>
    <w:rPr>
      <w:rFonts w:ascii="Times New Roman" w:eastAsia="Times New Roman" w:hAnsi="Times New Roman" w:cs="Times New Roman"/>
      <w:b/>
      <w:bCs/>
      <w:iCs/>
      <w:color w:val="1F497D"/>
      <w:sz w:val="18"/>
      <w:szCs w:val="18"/>
    </w:rPr>
  </w:style>
  <w:style w:type="character" w:customStyle="1" w:styleId="ResumenChar">
    <w:name w:val="Resumen Char"/>
    <w:basedOn w:val="Fuentedeprrafopredeter"/>
    <w:link w:val="Resumen"/>
    <w:rsid w:val="00EC6BF8"/>
    <w:rPr>
      <w:rFonts w:ascii="Times New Roman" w:eastAsia="Times New Roman" w:hAnsi="Times New Roman" w:cs="Times New Roman"/>
      <w:b/>
      <w:bCs/>
      <w:iCs/>
      <w:color w:val="1F497D"/>
      <w:sz w:val="18"/>
      <w:szCs w:val="18"/>
    </w:rPr>
  </w:style>
  <w:style w:type="character" w:styleId="Textoennegrita">
    <w:name w:val="Strong"/>
    <w:basedOn w:val="Fuentedeprrafopredeter"/>
    <w:uiPriority w:val="22"/>
    <w:qFormat/>
    <w:rsid w:val="00692A0D"/>
    <w:rPr>
      <w:b/>
      <w:bCs/>
    </w:rPr>
  </w:style>
  <w:style w:type="paragraph" w:styleId="Prrafodelista">
    <w:name w:val="List Paragraph"/>
    <w:basedOn w:val="Normal"/>
    <w:uiPriority w:val="34"/>
    <w:qFormat/>
    <w:rsid w:val="00273B28"/>
    <w:pPr>
      <w:ind w:left="720"/>
      <w:contextualSpacing/>
    </w:pPr>
  </w:style>
  <w:style w:type="paragraph" w:styleId="NormalWeb">
    <w:name w:val="Normal (Web)"/>
    <w:basedOn w:val="Normal"/>
    <w:uiPriority w:val="99"/>
    <w:semiHidden/>
    <w:unhideWhenUsed/>
    <w:rsid w:val="00D27A1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D27A19"/>
    <w:rPr>
      <w:i/>
      <w:iCs/>
    </w:rPr>
  </w:style>
  <w:style w:type="paragraph" w:styleId="Encabezado">
    <w:name w:val="header"/>
    <w:basedOn w:val="Normal"/>
    <w:link w:val="EncabezadoCar"/>
    <w:uiPriority w:val="99"/>
    <w:unhideWhenUsed/>
    <w:rsid w:val="00355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C51"/>
  </w:style>
  <w:style w:type="paragraph" w:styleId="Piedepgina">
    <w:name w:val="footer"/>
    <w:basedOn w:val="Normal"/>
    <w:link w:val="PiedepginaCar"/>
    <w:uiPriority w:val="99"/>
    <w:unhideWhenUsed/>
    <w:rsid w:val="00355C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C51"/>
  </w:style>
  <w:style w:type="character" w:customStyle="1" w:styleId="il">
    <w:name w:val="il"/>
    <w:basedOn w:val="Fuentedeprrafopredeter"/>
    <w:rsid w:val="00550EC8"/>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table" w:customStyle="1" w:styleId="Tablanormal21">
    <w:name w:val="Tabla normal 21"/>
    <w:basedOn w:val="Tablanormal"/>
    <w:uiPriority w:val="42"/>
    <w:rsid w:val="00C64A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10">
    <w:name w:val="Tabla normal 21"/>
    <w:basedOn w:val="Tablanormal"/>
    <w:next w:val="Tablanormal21"/>
    <w:uiPriority w:val="42"/>
    <w:rsid w:val="00C64A22"/>
    <w:pPr>
      <w:spacing w:after="0" w:line="240" w:lineRule="auto"/>
    </w:pPr>
    <w:rPr>
      <w:lang w:eastAsia="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
    <w:name w:val="Tabla normal 22"/>
    <w:basedOn w:val="Tablanormal"/>
    <w:next w:val="Tablanormal21"/>
    <w:uiPriority w:val="42"/>
    <w:rsid w:val="00C64A22"/>
    <w:pPr>
      <w:spacing w:after="0" w:line="240" w:lineRule="auto"/>
    </w:pPr>
    <w:rPr>
      <w:lang w:eastAsia="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3">
    <w:name w:val="Tabla normal 23"/>
    <w:basedOn w:val="Tablanormal"/>
    <w:next w:val="Tablanormal21"/>
    <w:uiPriority w:val="42"/>
    <w:rsid w:val="00121FF0"/>
    <w:pPr>
      <w:spacing w:after="0" w:line="240" w:lineRule="auto"/>
    </w:pPr>
    <w:rPr>
      <w:lang w:eastAsia="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4">
    <w:name w:val="Tabla normal 24"/>
    <w:basedOn w:val="Tablanormal"/>
    <w:next w:val="Tablanormal21"/>
    <w:uiPriority w:val="42"/>
    <w:rsid w:val="00121FF0"/>
    <w:pPr>
      <w:spacing w:after="0" w:line="240" w:lineRule="auto"/>
    </w:pPr>
    <w:rPr>
      <w:lang w:eastAsia="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cinsinresolver1">
    <w:name w:val="Mención sin resolver1"/>
    <w:basedOn w:val="Fuentedeprrafopredeter"/>
    <w:uiPriority w:val="99"/>
    <w:semiHidden/>
    <w:unhideWhenUsed/>
    <w:rsid w:val="00DC0FDD"/>
    <w:rPr>
      <w:color w:val="605E5C"/>
      <w:shd w:val="clear" w:color="auto" w:fill="E1DFDD"/>
    </w:rPr>
  </w:style>
  <w:style w:type="paragraph" w:customStyle="1" w:styleId="MDPI71References">
    <w:name w:val="MDPI_7.1_References"/>
    <w:basedOn w:val="Normal"/>
    <w:qFormat/>
    <w:rsid w:val="00AE794E"/>
    <w:pPr>
      <w:numPr>
        <w:numId w:val="5"/>
      </w:numPr>
      <w:adjustRightInd w:val="0"/>
      <w:snapToGrid w:val="0"/>
      <w:spacing w:after="0" w:line="260" w:lineRule="atLeast"/>
      <w:jc w:val="both"/>
    </w:pPr>
    <w:rPr>
      <w:rFonts w:ascii="Palatino Linotype" w:eastAsia="Times New Roman" w:hAnsi="Palatino Linotype" w:cs="Times New Roman"/>
      <w:snapToGrid w:val="0"/>
      <w:color w:val="000000"/>
      <w:sz w:val="18"/>
      <w:szCs w:val="20"/>
      <w:lang w:val="en-US" w:eastAsia="de-DE" w:bidi="en-US"/>
    </w:rPr>
  </w:style>
  <w:style w:type="paragraph" w:styleId="Asuntodelcomentario">
    <w:name w:val="annotation subject"/>
    <w:basedOn w:val="Textocomentario"/>
    <w:next w:val="Textocomentario"/>
    <w:link w:val="AsuntodelcomentarioCar"/>
    <w:uiPriority w:val="99"/>
    <w:semiHidden/>
    <w:unhideWhenUsed/>
    <w:rsid w:val="000940EE"/>
    <w:rPr>
      <w:b/>
      <w:bCs/>
    </w:rPr>
  </w:style>
  <w:style w:type="character" w:customStyle="1" w:styleId="AsuntodelcomentarioCar">
    <w:name w:val="Asunto del comentario Car"/>
    <w:basedOn w:val="TextocomentarioCar"/>
    <w:link w:val="Asuntodelcomentario"/>
    <w:uiPriority w:val="99"/>
    <w:semiHidden/>
    <w:rsid w:val="000940EE"/>
    <w:rPr>
      <w:b/>
      <w:bCs/>
      <w:sz w:val="20"/>
      <w:szCs w:val="20"/>
    </w:rPr>
  </w:style>
  <w:style w:type="character" w:customStyle="1" w:styleId="Ttulo3Car">
    <w:name w:val="Título 3 Car"/>
    <w:basedOn w:val="Fuentedeprrafopredeter"/>
    <w:link w:val="Ttulo3"/>
    <w:rsid w:val="00E001BC"/>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9079">
      <w:bodyDiv w:val="1"/>
      <w:marLeft w:val="0"/>
      <w:marRight w:val="0"/>
      <w:marTop w:val="0"/>
      <w:marBottom w:val="0"/>
      <w:divBdr>
        <w:top w:val="none" w:sz="0" w:space="0" w:color="auto"/>
        <w:left w:val="none" w:sz="0" w:space="0" w:color="auto"/>
        <w:bottom w:val="none" w:sz="0" w:space="0" w:color="auto"/>
        <w:right w:val="none" w:sz="0" w:space="0" w:color="auto"/>
      </w:divBdr>
    </w:div>
    <w:div w:id="161556305">
      <w:bodyDiv w:val="1"/>
      <w:marLeft w:val="0"/>
      <w:marRight w:val="0"/>
      <w:marTop w:val="0"/>
      <w:marBottom w:val="0"/>
      <w:divBdr>
        <w:top w:val="none" w:sz="0" w:space="0" w:color="auto"/>
        <w:left w:val="none" w:sz="0" w:space="0" w:color="auto"/>
        <w:bottom w:val="none" w:sz="0" w:space="0" w:color="auto"/>
        <w:right w:val="none" w:sz="0" w:space="0" w:color="auto"/>
      </w:divBdr>
    </w:div>
    <w:div w:id="184907951">
      <w:bodyDiv w:val="1"/>
      <w:marLeft w:val="0"/>
      <w:marRight w:val="0"/>
      <w:marTop w:val="0"/>
      <w:marBottom w:val="0"/>
      <w:divBdr>
        <w:top w:val="none" w:sz="0" w:space="0" w:color="auto"/>
        <w:left w:val="none" w:sz="0" w:space="0" w:color="auto"/>
        <w:bottom w:val="none" w:sz="0" w:space="0" w:color="auto"/>
        <w:right w:val="none" w:sz="0" w:space="0" w:color="auto"/>
      </w:divBdr>
    </w:div>
    <w:div w:id="310449415">
      <w:bodyDiv w:val="1"/>
      <w:marLeft w:val="0"/>
      <w:marRight w:val="0"/>
      <w:marTop w:val="0"/>
      <w:marBottom w:val="0"/>
      <w:divBdr>
        <w:top w:val="none" w:sz="0" w:space="0" w:color="auto"/>
        <w:left w:val="none" w:sz="0" w:space="0" w:color="auto"/>
        <w:bottom w:val="none" w:sz="0" w:space="0" w:color="auto"/>
        <w:right w:val="none" w:sz="0" w:space="0" w:color="auto"/>
      </w:divBdr>
      <w:divsChild>
        <w:div w:id="510990081">
          <w:marLeft w:val="0"/>
          <w:marRight w:val="0"/>
          <w:marTop w:val="0"/>
          <w:marBottom w:val="0"/>
          <w:divBdr>
            <w:top w:val="none" w:sz="0" w:space="0" w:color="auto"/>
            <w:left w:val="none" w:sz="0" w:space="0" w:color="auto"/>
            <w:bottom w:val="none" w:sz="0" w:space="0" w:color="auto"/>
            <w:right w:val="none" w:sz="0" w:space="0" w:color="auto"/>
          </w:divBdr>
          <w:divsChild>
            <w:div w:id="939795322">
              <w:marLeft w:val="0"/>
              <w:marRight w:val="0"/>
              <w:marTop w:val="0"/>
              <w:marBottom w:val="0"/>
              <w:divBdr>
                <w:top w:val="none" w:sz="0" w:space="0" w:color="auto"/>
                <w:left w:val="none" w:sz="0" w:space="0" w:color="auto"/>
                <w:bottom w:val="none" w:sz="0" w:space="0" w:color="auto"/>
                <w:right w:val="none" w:sz="0" w:space="0" w:color="auto"/>
              </w:divBdr>
              <w:divsChild>
                <w:div w:id="1231309394">
                  <w:marLeft w:val="0"/>
                  <w:marRight w:val="0"/>
                  <w:marTop w:val="0"/>
                  <w:marBottom w:val="0"/>
                  <w:divBdr>
                    <w:top w:val="none" w:sz="0" w:space="0" w:color="auto"/>
                    <w:left w:val="none" w:sz="0" w:space="0" w:color="auto"/>
                    <w:bottom w:val="none" w:sz="0" w:space="0" w:color="auto"/>
                    <w:right w:val="none" w:sz="0" w:space="0" w:color="auto"/>
                  </w:divBdr>
                  <w:divsChild>
                    <w:div w:id="1851751231">
                      <w:marLeft w:val="0"/>
                      <w:marRight w:val="0"/>
                      <w:marTop w:val="0"/>
                      <w:marBottom w:val="0"/>
                      <w:divBdr>
                        <w:top w:val="none" w:sz="0" w:space="0" w:color="auto"/>
                        <w:left w:val="none" w:sz="0" w:space="0" w:color="auto"/>
                        <w:bottom w:val="none" w:sz="0" w:space="0" w:color="auto"/>
                        <w:right w:val="none" w:sz="0" w:space="0" w:color="auto"/>
                      </w:divBdr>
                      <w:divsChild>
                        <w:div w:id="471364132">
                          <w:marLeft w:val="0"/>
                          <w:marRight w:val="0"/>
                          <w:marTop w:val="0"/>
                          <w:marBottom w:val="0"/>
                          <w:divBdr>
                            <w:top w:val="none" w:sz="0" w:space="0" w:color="auto"/>
                            <w:left w:val="none" w:sz="0" w:space="0" w:color="auto"/>
                            <w:bottom w:val="none" w:sz="0" w:space="0" w:color="auto"/>
                            <w:right w:val="none" w:sz="0" w:space="0" w:color="auto"/>
                          </w:divBdr>
                          <w:divsChild>
                            <w:div w:id="1148980906">
                              <w:marLeft w:val="0"/>
                              <w:marRight w:val="0"/>
                              <w:marTop w:val="0"/>
                              <w:marBottom w:val="0"/>
                              <w:divBdr>
                                <w:top w:val="none" w:sz="0" w:space="0" w:color="auto"/>
                                <w:left w:val="none" w:sz="0" w:space="0" w:color="auto"/>
                                <w:bottom w:val="none" w:sz="0" w:space="0" w:color="auto"/>
                                <w:right w:val="none" w:sz="0" w:space="0" w:color="auto"/>
                              </w:divBdr>
                              <w:divsChild>
                                <w:div w:id="479422083">
                                  <w:marLeft w:val="0"/>
                                  <w:marRight w:val="0"/>
                                  <w:marTop w:val="0"/>
                                  <w:marBottom w:val="0"/>
                                  <w:divBdr>
                                    <w:top w:val="none" w:sz="0" w:space="0" w:color="auto"/>
                                    <w:left w:val="none" w:sz="0" w:space="0" w:color="auto"/>
                                    <w:bottom w:val="none" w:sz="0" w:space="0" w:color="auto"/>
                                    <w:right w:val="none" w:sz="0" w:space="0" w:color="auto"/>
                                  </w:divBdr>
                                  <w:divsChild>
                                    <w:div w:id="1003361389">
                                      <w:marLeft w:val="0"/>
                                      <w:marRight w:val="0"/>
                                      <w:marTop w:val="0"/>
                                      <w:marBottom w:val="0"/>
                                      <w:divBdr>
                                        <w:top w:val="none" w:sz="0" w:space="0" w:color="auto"/>
                                        <w:left w:val="none" w:sz="0" w:space="0" w:color="auto"/>
                                        <w:bottom w:val="none" w:sz="0" w:space="0" w:color="auto"/>
                                        <w:right w:val="none" w:sz="0" w:space="0" w:color="auto"/>
                                      </w:divBdr>
                                      <w:divsChild>
                                        <w:div w:id="1159925586">
                                          <w:marLeft w:val="0"/>
                                          <w:marRight w:val="0"/>
                                          <w:marTop w:val="0"/>
                                          <w:marBottom w:val="0"/>
                                          <w:divBdr>
                                            <w:top w:val="none" w:sz="0" w:space="0" w:color="auto"/>
                                            <w:left w:val="none" w:sz="0" w:space="0" w:color="auto"/>
                                            <w:bottom w:val="none" w:sz="0" w:space="0" w:color="auto"/>
                                            <w:right w:val="none" w:sz="0" w:space="0" w:color="auto"/>
                                          </w:divBdr>
                                          <w:divsChild>
                                            <w:div w:id="469322996">
                                              <w:marLeft w:val="0"/>
                                              <w:marRight w:val="0"/>
                                              <w:marTop w:val="0"/>
                                              <w:marBottom w:val="0"/>
                                              <w:divBdr>
                                                <w:top w:val="none" w:sz="0" w:space="0" w:color="auto"/>
                                                <w:left w:val="none" w:sz="0" w:space="0" w:color="auto"/>
                                                <w:bottom w:val="none" w:sz="0" w:space="0" w:color="auto"/>
                                                <w:right w:val="none" w:sz="0" w:space="0" w:color="auto"/>
                                              </w:divBdr>
                                              <w:divsChild>
                                                <w:div w:id="1653094418">
                                                  <w:marLeft w:val="0"/>
                                                  <w:marRight w:val="0"/>
                                                  <w:marTop w:val="0"/>
                                                  <w:marBottom w:val="0"/>
                                                  <w:divBdr>
                                                    <w:top w:val="none" w:sz="0" w:space="0" w:color="auto"/>
                                                    <w:left w:val="none" w:sz="0" w:space="0" w:color="auto"/>
                                                    <w:bottom w:val="none" w:sz="0" w:space="0" w:color="auto"/>
                                                    <w:right w:val="none" w:sz="0" w:space="0" w:color="auto"/>
                                                  </w:divBdr>
                                                  <w:divsChild>
                                                    <w:div w:id="702487593">
                                                      <w:marLeft w:val="0"/>
                                                      <w:marRight w:val="0"/>
                                                      <w:marTop w:val="0"/>
                                                      <w:marBottom w:val="0"/>
                                                      <w:divBdr>
                                                        <w:top w:val="none" w:sz="0" w:space="0" w:color="auto"/>
                                                        <w:left w:val="none" w:sz="0" w:space="0" w:color="auto"/>
                                                        <w:bottom w:val="none" w:sz="0" w:space="0" w:color="auto"/>
                                                        <w:right w:val="none" w:sz="0" w:space="0" w:color="auto"/>
                                                      </w:divBdr>
                                                      <w:divsChild>
                                                        <w:div w:id="254942595">
                                                          <w:marLeft w:val="0"/>
                                                          <w:marRight w:val="0"/>
                                                          <w:marTop w:val="0"/>
                                                          <w:marBottom w:val="0"/>
                                                          <w:divBdr>
                                                            <w:top w:val="none" w:sz="0" w:space="0" w:color="auto"/>
                                                            <w:left w:val="none" w:sz="0" w:space="0" w:color="auto"/>
                                                            <w:bottom w:val="none" w:sz="0" w:space="0" w:color="auto"/>
                                                            <w:right w:val="none" w:sz="0" w:space="0" w:color="auto"/>
                                                          </w:divBdr>
                                                          <w:divsChild>
                                                            <w:div w:id="2616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929432">
      <w:bodyDiv w:val="1"/>
      <w:marLeft w:val="0"/>
      <w:marRight w:val="0"/>
      <w:marTop w:val="0"/>
      <w:marBottom w:val="0"/>
      <w:divBdr>
        <w:top w:val="none" w:sz="0" w:space="0" w:color="auto"/>
        <w:left w:val="none" w:sz="0" w:space="0" w:color="auto"/>
        <w:bottom w:val="none" w:sz="0" w:space="0" w:color="auto"/>
        <w:right w:val="none" w:sz="0" w:space="0" w:color="auto"/>
      </w:divBdr>
      <w:divsChild>
        <w:div w:id="1187407423">
          <w:marLeft w:val="0"/>
          <w:marRight w:val="0"/>
          <w:marTop w:val="0"/>
          <w:marBottom w:val="0"/>
          <w:divBdr>
            <w:top w:val="none" w:sz="0" w:space="0" w:color="auto"/>
            <w:left w:val="none" w:sz="0" w:space="0" w:color="auto"/>
            <w:bottom w:val="none" w:sz="0" w:space="0" w:color="auto"/>
            <w:right w:val="none" w:sz="0" w:space="0" w:color="auto"/>
          </w:divBdr>
        </w:div>
        <w:div w:id="659887716">
          <w:marLeft w:val="0"/>
          <w:marRight w:val="0"/>
          <w:marTop w:val="0"/>
          <w:marBottom w:val="0"/>
          <w:divBdr>
            <w:top w:val="none" w:sz="0" w:space="0" w:color="auto"/>
            <w:left w:val="none" w:sz="0" w:space="0" w:color="auto"/>
            <w:bottom w:val="none" w:sz="0" w:space="0" w:color="auto"/>
            <w:right w:val="none" w:sz="0" w:space="0" w:color="auto"/>
          </w:divBdr>
        </w:div>
        <w:div w:id="149103848">
          <w:marLeft w:val="0"/>
          <w:marRight w:val="0"/>
          <w:marTop w:val="0"/>
          <w:marBottom w:val="0"/>
          <w:divBdr>
            <w:top w:val="none" w:sz="0" w:space="0" w:color="auto"/>
            <w:left w:val="none" w:sz="0" w:space="0" w:color="auto"/>
            <w:bottom w:val="none" w:sz="0" w:space="0" w:color="auto"/>
            <w:right w:val="none" w:sz="0" w:space="0" w:color="auto"/>
          </w:divBdr>
        </w:div>
        <w:div w:id="2030521167">
          <w:marLeft w:val="0"/>
          <w:marRight w:val="0"/>
          <w:marTop w:val="0"/>
          <w:marBottom w:val="0"/>
          <w:divBdr>
            <w:top w:val="none" w:sz="0" w:space="0" w:color="auto"/>
            <w:left w:val="none" w:sz="0" w:space="0" w:color="auto"/>
            <w:bottom w:val="none" w:sz="0" w:space="0" w:color="auto"/>
            <w:right w:val="none" w:sz="0" w:space="0" w:color="auto"/>
          </w:divBdr>
        </w:div>
        <w:div w:id="743838363">
          <w:marLeft w:val="0"/>
          <w:marRight w:val="0"/>
          <w:marTop w:val="0"/>
          <w:marBottom w:val="0"/>
          <w:divBdr>
            <w:top w:val="none" w:sz="0" w:space="0" w:color="auto"/>
            <w:left w:val="none" w:sz="0" w:space="0" w:color="auto"/>
            <w:bottom w:val="none" w:sz="0" w:space="0" w:color="auto"/>
            <w:right w:val="none" w:sz="0" w:space="0" w:color="auto"/>
          </w:divBdr>
        </w:div>
        <w:div w:id="1209685534">
          <w:marLeft w:val="0"/>
          <w:marRight w:val="0"/>
          <w:marTop w:val="0"/>
          <w:marBottom w:val="0"/>
          <w:divBdr>
            <w:top w:val="none" w:sz="0" w:space="0" w:color="auto"/>
            <w:left w:val="none" w:sz="0" w:space="0" w:color="auto"/>
            <w:bottom w:val="none" w:sz="0" w:space="0" w:color="auto"/>
            <w:right w:val="none" w:sz="0" w:space="0" w:color="auto"/>
          </w:divBdr>
        </w:div>
        <w:div w:id="1724207609">
          <w:marLeft w:val="0"/>
          <w:marRight w:val="0"/>
          <w:marTop w:val="0"/>
          <w:marBottom w:val="0"/>
          <w:divBdr>
            <w:top w:val="none" w:sz="0" w:space="0" w:color="auto"/>
            <w:left w:val="none" w:sz="0" w:space="0" w:color="auto"/>
            <w:bottom w:val="none" w:sz="0" w:space="0" w:color="auto"/>
            <w:right w:val="none" w:sz="0" w:space="0" w:color="auto"/>
          </w:divBdr>
        </w:div>
        <w:div w:id="1868369117">
          <w:marLeft w:val="0"/>
          <w:marRight w:val="0"/>
          <w:marTop w:val="0"/>
          <w:marBottom w:val="0"/>
          <w:divBdr>
            <w:top w:val="none" w:sz="0" w:space="0" w:color="auto"/>
            <w:left w:val="none" w:sz="0" w:space="0" w:color="auto"/>
            <w:bottom w:val="none" w:sz="0" w:space="0" w:color="auto"/>
            <w:right w:val="none" w:sz="0" w:space="0" w:color="auto"/>
          </w:divBdr>
        </w:div>
        <w:div w:id="3021293">
          <w:marLeft w:val="0"/>
          <w:marRight w:val="0"/>
          <w:marTop w:val="0"/>
          <w:marBottom w:val="0"/>
          <w:divBdr>
            <w:top w:val="none" w:sz="0" w:space="0" w:color="auto"/>
            <w:left w:val="none" w:sz="0" w:space="0" w:color="auto"/>
            <w:bottom w:val="none" w:sz="0" w:space="0" w:color="auto"/>
            <w:right w:val="none" w:sz="0" w:space="0" w:color="auto"/>
          </w:divBdr>
        </w:div>
        <w:div w:id="827481572">
          <w:marLeft w:val="0"/>
          <w:marRight w:val="0"/>
          <w:marTop w:val="0"/>
          <w:marBottom w:val="0"/>
          <w:divBdr>
            <w:top w:val="none" w:sz="0" w:space="0" w:color="auto"/>
            <w:left w:val="none" w:sz="0" w:space="0" w:color="auto"/>
            <w:bottom w:val="none" w:sz="0" w:space="0" w:color="auto"/>
            <w:right w:val="none" w:sz="0" w:space="0" w:color="auto"/>
          </w:divBdr>
        </w:div>
        <w:div w:id="608510766">
          <w:marLeft w:val="0"/>
          <w:marRight w:val="0"/>
          <w:marTop w:val="0"/>
          <w:marBottom w:val="0"/>
          <w:divBdr>
            <w:top w:val="none" w:sz="0" w:space="0" w:color="auto"/>
            <w:left w:val="none" w:sz="0" w:space="0" w:color="auto"/>
            <w:bottom w:val="none" w:sz="0" w:space="0" w:color="auto"/>
            <w:right w:val="none" w:sz="0" w:space="0" w:color="auto"/>
          </w:divBdr>
        </w:div>
        <w:div w:id="680623665">
          <w:marLeft w:val="0"/>
          <w:marRight w:val="0"/>
          <w:marTop w:val="0"/>
          <w:marBottom w:val="0"/>
          <w:divBdr>
            <w:top w:val="none" w:sz="0" w:space="0" w:color="auto"/>
            <w:left w:val="none" w:sz="0" w:space="0" w:color="auto"/>
            <w:bottom w:val="none" w:sz="0" w:space="0" w:color="auto"/>
            <w:right w:val="none" w:sz="0" w:space="0" w:color="auto"/>
          </w:divBdr>
        </w:div>
        <w:div w:id="982269083">
          <w:marLeft w:val="0"/>
          <w:marRight w:val="0"/>
          <w:marTop w:val="0"/>
          <w:marBottom w:val="0"/>
          <w:divBdr>
            <w:top w:val="none" w:sz="0" w:space="0" w:color="auto"/>
            <w:left w:val="none" w:sz="0" w:space="0" w:color="auto"/>
            <w:bottom w:val="none" w:sz="0" w:space="0" w:color="auto"/>
            <w:right w:val="none" w:sz="0" w:space="0" w:color="auto"/>
          </w:divBdr>
        </w:div>
        <w:div w:id="543446871">
          <w:marLeft w:val="0"/>
          <w:marRight w:val="0"/>
          <w:marTop w:val="0"/>
          <w:marBottom w:val="0"/>
          <w:divBdr>
            <w:top w:val="none" w:sz="0" w:space="0" w:color="auto"/>
            <w:left w:val="none" w:sz="0" w:space="0" w:color="auto"/>
            <w:bottom w:val="none" w:sz="0" w:space="0" w:color="auto"/>
            <w:right w:val="none" w:sz="0" w:space="0" w:color="auto"/>
          </w:divBdr>
        </w:div>
        <w:div w:id="1291089051">
          <w:marLeft w:val="0"/>
          <w:marRight w:val="0"/>
          <w:marTop w:val="0"/>
          <w:marBottom w:val="0"/>
          <w:divBdr>
            <w:top w:val="none" w:sz="0" w:space="0" w:color="auto"/>
            <w:left w:val="none" w:sz="0" w:space="0" w:color="auto"/>
            <w:bottom w:val="none" w:sz="0" w:space="0" w:color="auto"/>
            <w:right w:val="none" w:sz="0" w:space="0" w:color="auto"/>
          </w:divBdr>
        </w:div>
        <w:div w:id="3828526">
          <w:marLeft w:val="0"/>
          <w:marRight w:val="0"/>
          <w:marTop w:val="0"/>
          <w:marBottom w:val="0"/>
          <w:divBdr>
            <w:top w:val="none" w:sz="0" w:space="0" w:color="auto"/>
            <w:left w:val="none" w:sz="0" w:space="0" w:color="auto"/>
            <w:bottom w:val="none" w:sz="0" w:space="0" w:color="auto"/>
            <w:right w:val="none" w:sz="0" w:space="0" w:color="auto"/>
          </w:divBdr>
        </w:div>
        <w:div w:id="1938101513">
          <w:marLeft w:val="0"/>
          <w:marRight w:val="0"/>
          <w:marTop w:val="0"/>
          <w:marBottom w:val="0"/>
          <w:divBdr>
            <w:top w:val="none" w:sz="0" w:space="0" w:color="auto"/>
            <w:left w:val="none" w:sz="0" w:space="0" w:color="auto"/>
            <w:bottom w:val="none" w:sz="0" w:space="0" w:color="auto"/>
            <w:right w:val="none" w:sz="0" w:space="0" w:color="auto"/>
          </w:divBdr>
        </w:div>
        <w:div w:id="206769515">
          <w:marLeft w:val="0"/>
          <w:marRight w:val="0"/>
          <w:marTop w:val="0"/>
          <w:marBottom w:val="0"/>
          <w:divBdr>
            <w:top w:val="none" w:sz="0" w:space="0" w:color="auto"/>
            <w:left w:val="none" w:sz="0" w:space="0" w:color="auto"/>
            <w:bottom w:val="none" w:sz="0" w:space="0" w:color="auto"/>
            <w:right w:val="none" w:sz="0" w:space="0" w:color="auto"/>
          </w:divBdr>
        </w:div>
        <w:div w:id="1308437969">
          <w:marLeft w:val="0"/>
          <w:marRight w:val="0"/>
          <w:marTop w:val="0"/>
          <w:marBottom w:val="0"/>
          <w:divBdr>
            <w:top w:val="none" w:sz="0" w:space="0" w:color="auto"/>
            <w:left w:val="none" w:sz="0" w:space="0" w:color="auto"/>
            <w:bottom w:val="none" w:sz="0" w:space="0" w:color="auto"/>
            <w:right w:val="none" w:sz="0" w:space="0" w:color="auto"/>
          </w:divBdr>
        </w:div>
        <w:div w:id="813564257">
          <w:marLeft w:val="0"/>
          <w:marRight w:val="0"/>
          <w:marTop w:val="0"/>
          <w:marBottom w:val="0"/>
          <w:divBdr>
            <w:top w:val="none" w:sz="0" w:space="0" w:color="auto"/>
            <w:left w:val="none" w:sz="0" w:space="0" w:color="auto"/>
            <w:bottom w:val="none" w:sz="0" w:space="0" w:color="auto"/>
            <w:right w:val="none" w:sz="0" w:space="0" w:color="auto"/>
          </w:divBdr>
        </w:div>
        <w:div w:id="2112625019">
          <w:marLeft w:val="0"/>
          <w:marRight w:val="0"/>
          <w:marTop w:val="0"/>
          <w:marBottom w:val="0"/>
          <w:divBdr>
            <w:top w:val="none" w:sz="0" w:space="0" w:color="auto"/>
            <w:left w:val="none" w:sz="0" w:space="0" w:color="auto"/>
            <w:bottom w:val="none" w:sz="0" w:space="0" w:color="auto"/>
            <w:right w:val="none" w:sz="0" w:space="0" w:color="auto"/>
          </w:divBdr>
        </w:div>
      </w:divsChild>
    </w:div>
    <w:div w:id="474881828">
      <w:bodyDiv w:val="1"/>
      <w:marLeft w:val="0"/>
      <w:marRight w:val="0"/>
      <w:marTop w:val="0"/>
      <w:marBottom w:val="0"/>
      <w:divBdr>
        <w:top w:val="none" w:sz="0" w:space="0" w:color="auto"/>
        <w:left w:val="none" w:sz="0" w:space="0" w:color="auto"/>
        <w:bottom w:val="none" w:sz="0" w:space="0" w:color="auto"/>
        <w:right w:val="none" w:sz="0" w:space="0" w:color="auto"/>
      </w:divBdr>
      <w:divsChild>
        <w:div w:id="989746950">
          <w:marLeft w:val="0"/>
          <w:marRight w:val="0"/>
          <w:marTop w:val="0"/>
          <w:marBottom w:val="0"/>
          <w:divBdr>
            <w:top w:val="none" w:sz="0" w:space="0" w:color="auto"/>
            <w:left w:val="none" w:sz="0" w:space="0" w:color="auto"/>
            <w:bottom w:val="none" w:sz="0" w:space="0" w:color="auto"/>
            <w:right w:val="none" w:sz="0" w:space="0" w:color="auto"/>
          </w:divBdr>
          <w:divsChild>
            <w:div w:id="205141748">
              <w:marLeft w:val="0"/>
              <w:marRight w:val="0"/>
              <w:marTop w:val="0"/>
              <w:marBottom w:val="0"/>
              <w:divBdr>
                <w:top w:val="none" w:sz="0" w:space="0" w:color="auto"/>
                <w:left w:val="none" w:sz="0" w:space="0" w:color="auto"/>
                <w:bottom w:val="none" w:sz="0" w:space="0" w:color="auto"/>
                <w:right w:val="none" w:sz="0" w:space="0" w:color="auto"/>
              </w:divBdr>
              <w:divsChild>
                <w:div w:id="47457927">
                  <w:marLeft w:val="0"/>
                  <w:marRight w:val="0"/>
                  <w:marTop w:val="0"/>
                  <w:marBottom w:val="0"/>
                  <w:divBdr>
                    <w:top w:val="none" w:sz="0" w:space="0" w:color="auto"/>
                    <w:left w:val="none" w:sz="0" w:space="0" w:color="auto"/>
                    <w:bottom w:val="none" w:sz="0" w:space="0" w:color="auto"/>
                    <w:right w:val="none" w:sz="0" w:space="0" w:color="auto"/>
                  </w:divBdr>
                  <w:divsChild>
                    <w:div w:id="2041583578">
                      <w:marLeft w:val="0"/>
                      <w:marRight w:val="0"/>
                      <w:marTop w:val="0"/>
                      <w:marBottom w:val="0"/>
                      <w:divBdr>
                        <w:top w:val="none" w:sz="0" w:space="0" w:color="auto"/>
                        <w:left w:val="none" w:sz="0" w:space="0" w:color="auto"/>
                        <w:bottom w:val="none" w:sz="0" w:space="0" w:color="auto"/>
                        <w:right w:val="none" w:sz="0" w:space="0" w:color="auto"/>
                      </w:divBdr>
                      <w:divsChild>
                        <w:div w:id="144317128">
                          <w:marLeft w:val="0"/>
                          <w:marRight w:val="0"/>
                          <w:marTop w:val="0"/>
                          <w:marBottom w:val="0"/>
                          <w:divBdr>
                            <w:top w:val="none" w:sz="0" w:space="0" w:color="auto"/>
                            <w:left w:val="none" w:sz="0" w:space="0" w:color="auto"/>
                            <w:bottom w:val="none" w:sz="0" w:space="0" w:color="auto"/>
                            <w:right w:val="none" w:sz="0" w:space="0" w:color="auto"/>
                          </w:divBdr>
                          <w:divsChild>
                            <w:div w:id="1399327058">
                              <w:marLeft w:val="0"/>
                              <w:marRight w:val="0"/>
                              <w:marTop w:val="0"/>
                              <w:marBottom w:val="0"/>
                              <w:divBdr>
                                <w:top w:val="none" w:sz="0" w:space="0" w:color="auto"/>
                                <w:left w:val="none" w:sz="0" w:space="0" w:color="auto"/>
                                <w:bottom w:val="none" w:sz="0" w:space="0" w:color="auto"/>
                                <w:right w:val="none" w:sz="0" w:space="0" w:color="auto"/>
                              </w:divBdr>
                              <w:divsChild>
                                <w:div w:id="1938826245">
                                  <w:marLeft w:val="0"/>
                                  <w:marRight w:val="0"/>
                                  <w:marTop w:val="0"/>
                                  <w:marBottom w:val="0"/>
                                  <w:divBdr>
                                    <w:top w:val="none" w:sz="0" w:space="0" w:color="auto"/>
                                    <w:left w:val="none" w:sz="0" w:space="0" w:color="auto"/>
                                    <w:bottom w:val="none" w:sz="0" w:space="0" w:color="auto"/>
                                    <w:right w:val="none" w:sz="0" w:space="0" w:color="auto"/>
                                  </w:divBdr>
                                  <w:divsChild>
                                    <w:div w:id="1016268133">
                                      <w:marLeft w:val="0"/>
                                      <w:marRight w:val="0"/>
                                      <w:marTop w:val="0"/>
                                      <w:marBottom w:val="0"/>
                                      <w:divBdr>
                                        <w:top w:val="none" w:sz="0" w:space="0" w:color="auto"/>
                                        <w:left w:val="none" w:sz="0" w:space="0" w:color="auto"/>
                                        <w:bottom w:val="none" w:sz="0" w:space="0" w:color="auto"/>
                                        <w:right w:val="none" w:sz="0" w:space="0" w:color="auto"/>
                                      </w:divBdr>
                                      <w:divsChild>
                                        <w:div w:id="1641956615">
                                          <w:marLeft w:val="0"/>
                                          <w:marRight w:val="0"/>
                                          <w:marTop w:val="0"/>
                                          <w:marBottom w:val="0"/>
                                          <w:divBdr>
                                            <w:top w:val="none" w:sz="0" w:space="0" w:color="auto"/>
                                            <w:left w:val="none" w:sz="0" w:space="0" w:color="auto"/>
                                            <w:bottom w:val="none" w:sz="0" w:space="0" w:color="auto"/>
                                            <w:right w:val="none" w:sz="0" w:space="0" w:color="auto"/>
                                          </w:divBdr>
                                          <w:divsChild>
                                            <w:div w:id="430244359">
                                              <w:marLeft w:val="0"/>
                                              <w:marRight w:val="0"/>
                                              <w:marTop w:val="0"/>
                                              <w:marBottom w:val="0"/>
                                              <w:divBdr>
                                                <w:top w:val="none" w:sz="0" w:space="0" w:color="auto"/>
                                                <w:left w:val="none" w:sz="0" w:space="0" w:color="auto"/>
                                                <w:bottom w:val="none" w:sz="0" w:space="0" w:color="auto"/>
                                                <w:right w:val="none" w:sz="0" w:space="0" w:color="auto"/>
                                              </w:divBdr>
                                              <w:divsChild>
                                                <w:div w:id="69741301">
                                                  <w:marLeft w:val="0"/>
                                                  <w:marRight w:val="0"/>
                                                  <w:marTop w:val="0"/>
                                                  <w:marBottom w:val="0"/>
                                                  <w:divBdr>
                                                    <w:top w:val="none" w:sz="0" w:space="0" w:color="auto"/>
                                                    <w:left w:val="none" w:sz="0" w:space="0" w:color="auto"/>
                                                    <w:bottom w:val="none" w:sz="0" w:space="0" w:color="auto"/>
                                                    <w:right w:val="none" w:sz="0" w:space="0" w:color="auto"/>
                                                  </w:divBdr>
                                                  <w:divsChild>
                                                    <w:div w:id="138770607">
                                                      <w:marLeft w:val="0"/>
                                                      <w:marRight w:val="0"/>
                                                      <w:marTop w:val="0"/>
                                                      <w:marBottom w:val="0"/>
                                                      <w:divBdr>
                                                        <w:top w:val="none" w:sz="0" w:space="0" w:color="auto"/>
                                                        <w:left w:val="none" w:sz="0" w:space="0" w:color="auto"/>
                                                        <w:bottom w:val="none" w:sz="0" w:space="0" w:color="auto"/>
                                                        <w:right w:val="none" w:sz="0" w:space="0" w:color="auto"/>
                                                      </w:divBdr>
                                                      <w:divsChild>
                                                        <w:div w:id="1718355278">
                                                          <w:marLeft w:val="0"/>
                                                          <w:marRight w:val="0"/>
                                                          <w:marTop w:val="0"/>
                                                          <w:marBottom w:val="0"/>
                                                          <w:divBdr>
                                                            <w:top w:val="none" w:sz="0" w:space="0" w:color="auto"/>
                                                            <w:left w:val="none" w:sz="0" w:space="0" w:color="auto"/>
                                                            <w:bottom w:val="none" w:sz="0" w:space="0" w:color="auto"/>
                                                            <w:right w:val="none" w:sz="0" w:space="0" w:color="auto"/>
                                                          </w:divBdr>
                                                          <w:divsChild>
                                                            <w:div w:id="10198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855620">
      <w:bodyDiv w:val="1"/>
      <w:marLeft w:val="0"/>
      <w:marRight w:val="0"/>
      <w:marTop w:val="0"/>
      <w:marBottom w:val="0"/>
      <w:divBdr>
        <w:top w:val="none" w:sz="0" w:space="0" w:color="auto"/>
        <w:left w:val="none" w:sz="0" w:space="0" w:color="auto"/>
        <w:bottom w:val="none" w:sz="0" w:space="0" w:color="auto"/>
        <w:right w:val="none" w:sz="0" w:space="0" w:color="auto"/>
      </w:divBdr>
    </w:div>
    <w:div w:id="662008439">
      <w:bodyDiv w:val="1"/>
      <w:marLeft w:val="0"/>
      <w:marRight w:val="0"/>
      <w:marTop w:val="0"/>
      <w:marBottom w:val="0"/>
      <w:divBdr>
        <w:top w:val="none" w:sz="0" w:space="0" w:color="auto"/>
        <w:left w:val="none" w:sz="0" w:space="0" w:color="auto"/>
        <w:bottom w:val="none" w:sz="0" w:space="0" w:color="auto"/>
        <w:right w:val="none" w:sz="0" w:space="0" w:color="auto"/>
      </w:divBdr>
      <w:divsChild>
        <w:div w:id="1147405323">
          <w:marLeft w:val="0"/>
          <w:marRight w:val="0"/>
          <w:marTop w:val="0"/>
          <w:marBottom w:val="0"/>
          <w:divBdr>
            <w:top w:val="none" w:sz="0" w:space="0" w:color="auto"/>
            <w:left w:val="none" w:sz="0" w:space="0" w:color="auto"/>
            <w:bottom w:val="none" w:sz="0" w:space="0" w:color="auto"/>
            <w:right w:val="none" w:sz="0" w:space="0" w:color="auto"/>
          </w:divBdr>
          <w:divsChild>
            <w:div w:id="264768678">
              <w:marLeft w:val="0"/>
              <w:marRight w:val="0"/>
              <w:marTop w:val="0"/>
              <w:marBottom w:val="0"/>
              <w:divBdr>
                <w:top w:val="none" w:sz="0" w:space="0" w:color="auto"/>
                <w:left w:val="none" w:sz="0" w:space="0" w:color="auto"/>
                <w:bottom w:val="none" w:sz="0" w:space="0" w:color="auto"/>
                <w:right w:val="none" w:sz="0" w:space="0" w:color="auto"/>
              </w:divBdr>
              <w:divsChild>
                <w:div w:id="671101522">
                  <w:marLeft w:val="0"/>
                  <w:marRight w:val="0"/>
                  <w:marTop w:val="0"/>
                  <w:marBottom w:val="0"/>
                  <w:divBdr>
                    <w:top w:val="none" w:sz="0" w:space="0" w:color="auto"/>
                    <w:left w:val="none" w:sz="0" w:space="0" w:color="auto"/>
                    <w:bottom w:val="none" w:sz="0" w:space="0" w:color="auto"/>
                    <w:right w:val="none" w:sz="0" w:space="0" w:color="auto"/>
                  </w:divBdr>
                  <w:divsChild>
                    <w:div w:id="803616910">
                      <w:marLeft w:val="0"/>
                      <w:marRight w:val="0"/>
                      <w:marTop w:val="0"/>
                      <w:marBottom w:val="0"/>
                      <w:divBdr>
                        <w:top w:val="none" w:sz="0" w:space="0" w:color="auto"/>
                        <w:left w:val="none" w:sz="0" w:space="0" w:color="auto"/>
                        <w:bottom w:val="none" w:sz="0" w:space="0" w:color="auto"/>
                        <w:right w:val="none" w:sz="0" w:space="0" w:color="auto"/>
                      </w:divBdr>
                      <w:divsChild>
                        <w:div w:id="1199924">
                          <w:marLeft w:val="0"/>
                          <w:marRight w:val="0"/>
                          <w:marTop w:val="0"/>
                          <w:marBottom w:val="0"/>
                          <w:divBdr>
                            <w:top w:val="none" w:sz="0" w:space="0" w:color="auto"/>
                            <w:left w:val="none" w:sz="0" w:space="0" w:color="auto"/>
                            <w:bottom w:val="none" w:sz="0" w:space="0" w:color="auto"/>
                            <w:right w:val="none" w:sz="0" w:space="0" w:color="auto"/>
                          </w:divBdr>
                          <w:divsChild>
                            <w:div w:id="589394945">
                              <w:marLeft w:val="0"/>
                              <w:marRight w:val="0"/>
                              <w:marTop w:val="0"/>
                              <w:marBottom w:val="0"/>
                              <w:divBdr>
                                <w:top w:val="none" w:sz="0" w:space="0" w:color="auto"/>
                                <w:left w:val="none" w:sz="0" w:space="0" w:color="auto"/>
                                <w:bottom w:val="none" w:sz="0" w:space="0" w:color="auto"/>
                                <w:right w:val="none" w:sz="0" w:space="0" w:color="auto"/>
                              </w:divBdr>
                              <w:divsChild>
                                <w:div w:id="1332175940">
                                  <w:marLeft w:val="0"/>
                                  <w:marRight w:val="0"/>
                                  <w:marTop w:val="0"/>
                                  <w:marBottom w:val="0"/>
                                  <w:divBdr>
                                    <w:top w:val="none" w:sz="0" w:space="0" w:color="auto"/>
                                    <w:left w:val="none" w:sz="0" w:space="0" w:color="auto"/>
                                    <w:bottom w:val="none" w:sz="0" w:space="0" w:color="auto"/>
                                    <w:right w:val="none" w:sz="0" w:space="0" w:color="auto"/>
                                  </w:divBdr>
                                  <w:divsChild>
                                    <w:div w:id="72626468">
                                      <w:marLeft w:val="0"/>
                                      <w:marRight w:val="0"/>
                                      <w:marTop w:val="0"/>
                                      <w:marBottom w:val="0"/>
                                      <w:divBdr>
                                        <w:top w:val="none" w:sz="0" w:space="0" w:color="auto"/>
                                        <w:left w:val="none" w:sz="0" w:space="0" w:color="auto"/>
                                        <w:bottom w:val="none" w:sz="0" w:space="0" w:color="auto"/>
                                        <w:right w:val="none" w:sz="0" w:space="0" w:color="auto"/>
                                      </w:divBdr>
                                      <w:divsChild>
                                        <w:div w:id="2061518189">
                                          <w:marLeft w:val="0"/>
                                          <w:marRight w:val="0"/>
                                          <w:marTop w:val="0"/>
                                          <w:marBottom w:val="0"/>
                                          <w:divBdr>
                                            <w:top w:val="none" w:sz="0" w:space="0" w:color="auto"/>
                                            <w:left w:val="none" w:sz="0" w:space="0" w:color="auto"/>
                                            <w:bottom w:val="none" w:sz="0" w:space="0" w:color="auto"/>
                                            <w:right w:val="none" w:sz="0" w:space="0" w:color="auto"/>
                                          </w:divBdr>
                                          <w:divsChild>
                                            <w:div w:id="1232235721">
                                              <w:marLeft w:val="0"/>
                                              <w:marRight w:val="0"/>
                                              <w:marTop w:val="0"/>
                                              <w:marBottom w:val="0"/>
                                              <w:divBdr>
                                                <w:top w:val="none" w:sz="0" w:space="0" w:color="auto"/>
                                                <w:left w:val="none" w:sz="0" w:space="0" w:color="auto"/>
                                                <w:bottom w:val="none" w:sz="0" w:space="0" w:color="auto"/>
                                                <w:right w:val="none" w:sz="0" w:space="0" w:color="auto"/>
                                              </w:divBdr>
                                              <w:divsChild>
                                                <w:div w:id="1023632206">
                                                  <w:marLeft w:val="0"/>
                                                  <w:marRight w:val="0"/>
                                                  <w:marTop w:val="0"/>
                                                  <w:marBottom w:val="0"/>
                                                  <w:divBdr>
                                                    <w:top w:val="none" w:sz="0" w:space="0" w:color="auto"/>
                                                    <w:left w:val="none" w:sz="0" w:space="0" w:color="auto"/>
                                                    <w:bottom w:val="none" w:sz="0" w:space="0" w:color="auto"/>
                                                    <w:right w:val="none" w:sz="0" w:space="0" w:color="auto"/>
                                                  </w:divBdr>
                                                  <w:divsChild>
                                                    <w:div w:id="1202017644">
                                                      <w:marLeft w:val="0"/>
                                                      <w:marRight w:val="0"/>
                                                      <w:marTop w:val="0"/>
                                                      <w:marBottom w:val="0"/>
                                                      <w:divBdr>
                                                        <w:top w:val="none" w:sz="0" w:space="0" w:color="auto"/>
                                                        <w:left w:val="none" w:sz="0" w:space="0" w:color="auto"/>
                                                        <w:bottom w:val="none" w:sz="0" w:space="0" w:color="auto"/>
                                                        <w:right w:val="none" w:sz="0" w:space="0" w:color="auto"/>
                                                      </w:divBdr>
                                                      <w:divsChild>
                                                        <w:div w:id="1369381468">
                                                          <w:marLeft w:val="0"/>
                                                          <w:marRight w:val="0"/>
                                                          <w:marTop w:val="0"/>
                                                          <w:marBottom w:val="0"/>
                                                          <w:divBdr>
                                                            <w:top w:val="none" w:sz="0" w:space="0" w:color="auto"/>
                                                            <w:left w:val="none" w:sz="0" w:space="0" w:color="auto"/>
                                                            <w:bottom w:val="none" w:sz="0" w:space="0" w:color="auto"/>
                                                            <w:right w:val="none" w:sz="0" w:space="0" w:color="auto"/>
                                                          </w:divBdr>
                                                          <w:divsChild>
                                                            <w:div w:id="4543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5260850">
      <w:bodyDiv w:val="1"/>
      <w:marLeft w:val="0"/>
      <w:marRight w:val="0"/>
      <w:marTop w:val="0"/>
      <w:marBottom w:val="0"/>
      <w:divBdr>
        <w:top w:val="none" w:sz="0" w:space="0" w:color="auto"/>
        <w:left w:val="none" w:sz="0" w:space="0" w:color="auto"/>
        <w:bottom w:val="none" w:sz="0" w:space="0" w:color="auto"/>
        <w:right w:val="none" w:sz="0" w:space="0" w:color="auto"/>
      </w:divBdr>
      <w:divsChild>
        <w:div w:id="922836792">
          <w:marLeft w:val="0"/>
          <w:marRight w:val="0"/>
          <w:marTop w:val="0"/>
          <w:marBottom w:val="0"/>
          <w:divBdr>
            <w:top w:val="none" w:sz="0" w:space="0" w:color="auto"/>
            <w:left w:val="none" w:sz="0" w:space="0" w:color="auto"/>
            <w:bottom w:val="none" w:sz="0" w:space="0" w:color="auto"/>
            <w:right w:val="none" w:sz="0" w:space="0" w:color="auto"/>
          </w:divBdr>
        </w:div>
        <w:div w:id="4864552">
          <w:marLeft w:val="0"/>
          <w:marRight w:val="0"/>
          <w:marTop w:val="0"/>
          <w:marBottom w:val="0"/>
          <w:divBdr>
            <w:top w:val="none" w:sz="0" w:space="0" w:color="auto"/>
            <w:left w:val="none" w:sz="0" w:space="0" w:color="auto"/>
            <w:bottom w:val="none" w:sz="0" w:space="0" w:color="auto"/>
            <w:right w:val="none" w:sz="0" w:space="0" w:color="auto"/>
          </w:divBdr>
        </w:div>
        <w:div w:id="605308297">
          <w:marLeft w:val="0"/>
          <w:marRight w:val="0"/>
          <w:marTop w:val="0"/>
          <w:marBottom w:val="0"/>
          <w:divBdr>
            <w:top w:val="none" w:sz="0" w:space="0" w:color="auto"/>
            <w:left w:val="none" w:sz="0" w:space="0" w:color="auto"/>
            <w:bottom w:val="none" w:sz="0" w:space="0" w:color="auto"/>
            <w:right w:val="none" w:sz="0" w:space="0" w:color="auto"/>
          </w:divBdr>
        </w:div>
        <w:div w:id="1037589231">
          <w:marLeft w:val="0"/>
          <w:marRight w:val="0"/>
          <w:marTop w:val="0"/>
          <w:marBottom w:val="0"/>
          <w:divBdr>
            <w:top w:val="none" w:sz="0" w:space="0" w:color="auto"/>
            <w:left w:val="none" w:sz="0" w:space="0" w:color="auto"/>
            <w:bottom w:val="none" w:sz="0" w:space="0" w:color="auto"/>
            <w:right w:val="none" w:sz="0" w:space="0" w:color="auto"/>
          </w:divBdr>
        </w:div>
        <w:div w:id="450243152">
          <w:marLeft w:val="0"/>
          <w:marRight w:val="0"/>
          <w:marTop w:val="0"/>
          <w:marBottom w:val="0"/>
          <w:divBdr>
            <w:top w:val="none" w:sz="0" w:space="0" w:color="auto"/>
            <w:left w:val="none" w:sz="0" w:space="0" w:color="auto"/>
            <w:bottom w:val="none" w:sz="0" w:space="0" w:color="auto"/>
            <w:right w:val="none" w:sz="0" w:space="0" w:color="auto"/>
          </w:divBdr>
        </w:div>
        <w:div w:id="1137913508">
          <w:marLeft w:val="0"/>
          <w:marRight w:val="0"/>
          <w:marTop w:val="0"/>
          <w:marBottom w:val="0"/>
          <w:divBdr>
            <w:top w:val="none" w:sz="0" w:space="0" w:color="auto"/>
            <w:left w:val="none" w:sz="0" w:space="0" w:color="auto"/>
            <w:bottom w:val="none" w:sz="0" w:space="0" w:color="auto"/>
            <w:right w:val="none" w:sz="0" w:space="0" w:color="auto"/>
          </w:divBdr>
        </w:div>
        <w:div w:id="1717315451">
          <w:marLeft w:val="0"/>
          <w:marRight w:val="0"/>
          <w:marTop w:val="0"/>
          <w:marBottom w:val="0"/>
          <w:divBdr>
            <w:top w:val="none" w:sz="0" w:space="0" w:color="auto"/>
            <w:left w:val="none" w:sz="0" w:space="0" w:color="auto"/>
            <w:bottom w:val="none" w:sz="0" w:space="0" w:color="auto"/>
            <w:right w:val="none" w:sz="0" w:space="0" w:color="auto"/>
          </w:divBdr>
        </w:div>
        <w:div w:id="635069285">
          <w:marLeft w:val="0"/>
          <w:marRight w:val="0"/>
          <w:marTop w:val="0"/>
          <w:marBottom w:val="0"/>
          <w:divBdr>
            <w:top w:val="none" w:sz="0" w:space="0" w:color="auto"/>
            <w:left w:val="none" w:sz="0" w:space="0" w:color="auto"/>
            <w:bottom w:val="none" w:sz="0" w:space="0" w:color="auto"/>
            <w:right w:val="none" w:sz="0" w:space="0" w:color="auto"/>
          </w:divBdr>
        </w:div>
        <w:div w:id="1154297965">
          <w:marLeft w:val="0"/>
          <w:marRight w:val="0"/>
          <w:marTop w:val="0"/>
          <w:marBottom w:val="0"/>
          <w:divBdr>
            <w:top w:val="none" w:sz="0" w:space="0" w:color="auto"/>
            <w:left w:val="none" w:sz="0" w:space="0" w:color="auto"/>
            <w:bottom w:val="none" w:sz="0" w:space="0" w:color="auto"/>
            <w:right w:val="none" w:sz="0" w:space="0" w:color="auto"/>
          </w:divBdr>
        </w:div>
        <w:div w:id="1432166289">
          <w:marLeft w:val="0"/>
          <w:marRight w:val="0"/>
          <w:marTop w:val="0"/>
          <w:marBottom w:val="0"/>
          <w:divBdr>
            <w:top w:val="none" w:sz="0" w:space="0" w:color="auto"/>
            <w:left w:val="none" w:sz="0" w:space="0" w:color="auto"/>
            <w:bottom w:val="none" w:sz="0" w:space="0" w:color="auto"/>
            <w:right w:val="none" w:sz="0" w:space="0" w:color="auto"/>
          </w:divBdr>
        </w:div>
        <w:div w:id="373651818">
          <w:marLeft w:val="0"/>
          <w:marRight w:val="0"/>
          <w:marTop w:val="0"/>
          <w:marBottom w:val="0"/>
          <w:divBdr>
            <w:top w:val="none" w:sz="0" w:space="0" w:color="auto"/>
            <w:left w:val="none" w:sz="0" w:space="0" w:color="auto"/>
            <w:bottom w:val="none" w:sz="0" w:space="0" w:color="auto"/>
            <w:right w:val="none" w:sz="0" w:space="0" w:color="auto"/>
          </w:divBdr>
        </w:div>
        <w:div w:id="318658617">
          <w:marLeft w:val="0"/>
          <w:marRight w:val="0"/>
          <w:marTop w:val="0"/>
          <w:marBottom w:val="0"/>
          <w:divBdr>
            <w:top w:val="none" w:sz="0" w:space="0" w:color="auto"/>
            <w:left w:val="none" w:sz="0" w:space="0" w:color="auto"/>
            <w:bottom w:val="none" w:sz="0" w:space="0" w:color="auto"/>
            <w:right w:val="none" w:sz="0" w:space="0" w:color="auto"/>
          </w:divBdr>
        </w:div>
        <w:div w:id="405230687">
          <w:marLeft w:val="0"/>
          <w:marRight w:val="0"/>
          <w:marTop w:val="0"/>
          <w:marBottom w:val="0"/>
          <w:divBdr>
            <w:top w:val="none" w:sz="0" w:space="0" w:color="auto"/>
            <w:left w:val="none" w:sz="0" w:space="0" w:color="auto"/>
            <w:bottom w:val="none" w:sz="0" w:space="0" w:color="auto"/>
            <w:right w:val="none" w:sz="0" w:space="0" w:color="auto"/>
          </w:divBdr>
        </w:div>
        <w:div w:id="1819033492">
          <w:marLeft w:val="0"/>
          <w:marRight w:val="0"/>
          <w:marTop w:val="0"/>
          <w:marBottom w:val="0"/>
          <w:divBdr>
            <w:top w:val="none" w:sz="0" w:space="0" w:color="auto"/>
            <w:left w:val="none" w:sz="0" w:space="0" w:color="auto"/>
            <w:bottom w:val="none" w:sz="0" w:space="0" w:color="auto"/>
            <w:right w:val="none" w:sz="0" w:space="0" w:color="auto"/>
          </w:divBdr>
        </w:div>
      </w:divsChild>
    </w:div>
    <w:div w:id="926890599">
      <w:bodyDiv w:val="1"/>
      <w:marLeft w:val="0"/>
      <w:marRight w:val="0"/>
      <w:marTop w:val="0"/>
      <w:marBottom w:val="0"/>
      <w:divBdr>
        <w:top w:val="none" w:sz="0" w:space="0" w:color="auto"/>
        <w:left w:val="none" w:sz="0" w:space="0" w:color="auto"/>
        <w:bottom w:val="none" w:sz="0" w:space="0" w:color="auto"/>
        <w:right w:val="none" w:sz="0" w:space="0" w:color="auto"/>
      </w:divBdr>
      <w:divsChild>
        <w:div w:id="530455921">
          <w:marLeft w:val="0"/>
          <w:marRight w:val="0"/>
          <w:marTop w:val="0"/>
          <w:marBottom w:val="0"/>
          <w:divBdr>
            <w:top w:val="none" w:sz="0" w:space="0" w:color="auto"/>
            <w:left w:val="none" w:sz="0" w:space="0" w:color="auto"/>
            <w:bottom w:val="none" w:sz="0" w:space="0" w:color="auto"/>
            <w:right w:val="none" w:sz="0" w:space="0" w:color="auto"/>
          </w:divBdr>
        </w:div>
        <w:div w:id="2061435886">
          <w:marLeft w:val="0"/>
          <w:marRight w:val="0"/>
          <w:marTop w:val="0"/>
          <w:marBottom w:val="0"/>
          <w:divBdr>
            <w:top w:val="none" w:sz="0" w:space="0" w:color="auto"/>
            <w:left w:val="none" w:sz="0" w:space="0" w:color="auto"/>
            <w:bottom w:val="none" w:sz="0" w:space="0" w:color="auto"/>
            <w:right w:val="none" w:sz="0" w:space="0" w:color="auto"/>
          </w:divBdr>
        </w:div>
        <w:div w:id="1222710637">
          <w:marLeft w:val="0"/>
          <w:marRight w:val="0"/>
          <w:marTop w:val="0"/>
          <w:marBottom w:val="0"/>
          <w:divBdr>
            <w:top w:val="none" w:sz="0" w:space="0" w:color="auto"/>
            <w:left w:val="none" w:sz="0" w:space="0" w:color="auto"/>
            <w:bottom w:val="none" w:sz="0" w:space="0" w:color="auto"/>
            <w:right w:val="none" w:sz="0" w:space="0" w:color="auto"/>
          </w:divBdr>
        </w:div>
        <w:div w:id="1971813168">
          <w:marLeft w:val="0"/>
          <w:marRight w:val="0"/>
          <w:marTop w:val="0"/>
          <w:marBottom w:val="0"/>
          <w:divBdr>
            <w:top w:val="none" w:sz="0" w:space="0" w:color="auto"/>
            <w:left w:val="none" w:sz="0" w:space="0" w:color="auto"/>
            <w:bottom w:val="none" w:sz="0" w:space="0" w:color="auto"/>
            <w:right w:val="none" w:sz="0" w:space="0" w:color="auto"/>
          </w:divBdr>
        </w:div>
        <w:div w:id="39671633">
          <w:marLeft w:val="0"/>
          <w:marRight w:val="0"/>
          <w:marTop w:val="0"/>
          <w:marBottom w:val="0"/>
          <w:divBdr>
            <w:top w:val="none" w:sz="0" w:space="0" w:color="auto"/>
            <w:left w:val="none" w:sz="0" w:space="0" w:color="auto"/>
            <w:bottom w:val="none" w:sz="0" w:space="0" w:color="auto"/>
            <w:right w:val="none" w:sz="0" w:space="0" w:color="auto"/>
          </w:divBdr>
        </w:div>
        <w:div w:id="1842156402">
          <w:marLeft w:val="0"/>
          <w:marRight w:val="0"/>
          <w:marTop w:val="0"/>
          <w:marBottom w:val="0"/>
          <w:divBdr>
            <w:top w:val="none" w:sz="0" w:space="0" w:color="auto"/>
            <w:left w:val="none" w:sz="0" w:space="0" w:color="auto"/>
            <w:bottom w:val="none" w:sz="0" w:space="0" w:color="auto"/>
            <w:right w:val="none" w:sz="0" w:space="0" w:color="auto"/>
          </w:divBdr>
        </w:div>
        <w:div w:id="2041083664">
          <w:marLeft w:val="0"/>
          <w:marRight w:val="0"/>
          <w:marTop w:val="0"/>
          <w:marBottom w:val="0"/>
          <w:divBdr>
            <w:top w:val="none" w:sz="0" w:space="0" w:color="auto"/>
            <w:left w:val="none" w:sz="0" w:space="0" w:color="auto"/>
            <w:bottom w:val="none" w:sz="0" w:space="0" w:color="auto"/>
            <w:right w:val="none" w:sz="0" w:space="0" w:color="auto"/>
          </w:divBdr>
        </w:div>
        <w:div w:id="1374035517">
          <w:marLeft w:val="0"/>
          <w:marRight w:val="0"/>
          <w:marTop w:val="0"/>
          <w:marBottom w:val="0"/>
          <w:divBdr>
            <w:top w:val="none" w:sz="0" w:space="0" w:color="auto"/>
            <w:left w:val="none" w:sz="0" w:space="0" w:color="auto"/>
            <w:bottom w:val="none" w:sz="0" w:space="0" w:color="auto"/>
            <w:right w:val="none" w:sz="0" w:space="0" w:color="auto"/>
          </w:divBdr>
        </w:div>
        <w:div w:id="556940810">
          <w:marLeft w:val="0"/>
          <w:marRight w:val="0"/>
          <w:marTop w:val="0"/>
          <w:marBottom w:val="0"/>
          <w:divBdr>
            <w:top w:val="none" w:sz="0" w:space="0" w:color="auto"/>
            <w:left w:val="none" w:sz="0" w:space="0" w:color="auto"/>
            <w:bottom w:val="none" w:sz="0" w:space="0" w:color="auto"/>
            <w:right w:val="none" w:sz="0" w:space="0" w:color="auto"/>
          </w:divBdr>
        </w:div>
        <w:div w:id="721637053">
          <w:marLeft w:val="0"/>
          <w:marRight w:val="0"/>
          <w:marTop w:val="0"/>
          <w:marBottom w:val="0"/>
          <w:divBdr>
            <w:top w:val="none" w:sz="0" w:space="0" w:color="auto"/>
            <w:left w:val="none" w:sz="0" w:space="0" w:color="auto"/>
            <w:bottom w:val="none" w:sz="0" w:space="0" w:color="auto"/>
            <w:right w:val="none" w:sz="0" w:space="0" w:color="auto"/>
          </w:divBdr>
        </w:div>
        <w:div w:id="1422070715">
          <w:marLeft w:val="0"/>
          <w:marRight w:val="0"/>
          <w:marTop w:val="0"/>
          <w:marBottom w:val="0"/>
          <w:divBdr>
            <w:top w:val="none" w:sz="0" w:space="0" w:color="auto"/>
            <w:left w:val="none" w:sz="0" w:space="0" w:color="auto"/>
            <w:bottom w:val="none" w:sz="0" w:space="0" w:color="auto"/>
            <w:right w:val="none" w:sz="0" w:space="0" w:color="auto"/>
          </w:divBdr>
        </w:div>
        <w:div w:id="2008556854">
          <w:marLeft w:val="0"/>
          <w:marRight w:val="0"/>
          <w:marTop w:val="0"/>
          <w:marBottom w:val="0"/>
          <w:divBdr>
            <w:top w:val="none" w:sz="0" w:space="0" w:color="auto"/>
            <w:left w:val="none" w:sz="0" w:space="0" w:color="auto"/>
            <w:bottom w:val="none" w:sz="0" w:space="0" w:color="auto"/>
            <w:right w:val="none" w:sz="0" w:space="0" w:color="auto"/>
          </w:divBdr>
        </w:div>
        <w:div w:id="160001871">
          <w:marLeft w:val="0"/>
          <w:marRight w:val="0"/>
          <w:marTop w:val="0"/>
          <w:marBottom w:val="0"/>
          <w:divBdr>
            <w:top w:val="none" w:sz="0" w:space="0" w:color="auto"/>
            <w:left w:val="none" w:sz="0" w:space="0" w:color="auto"/>
            <w:bottom w:val="none" w:sz="0" w:space="0" w:color="auto"/>
            <w:right w:val="none" w:sz="0" w:space="0" w:color="auto"/>
          </w:divBdr>
        </w:div>
        <w:div w:id="1272204435">
          <w:marLeft w:val="0"/>
          <w:marRight w:val="0"/>
          <w:marTop w:val="0"/>
          <w:marBottom w:val="0"/>
          <w:divBdr>
            <w:top w:val="none" w:sz="0" w:space="0" w:color="auto"/>
            <w:left w:val="none" w:sz="0" w:space="0" w:color="auto"/>
            <w:bottom w:val="none" w:sz="0" w:space="0" w:color="auto"/>
            <w:right w:val="none" w:sz="0" w:space="0" w:color="auto"/>
          </w:divBdr>
        </w:div>
      </w:divsChild>
    </w:div>
    <w:div w:id="992100106">
      <w:bodyDiv w:val="1"/>
      <w:marLeft w:val="0"/>
      <w:marRight w:val="0"/>
      <w:marTop w:val="0"/>
      <w:marBottom w:val="0"/>
      <w:divBdr>
        <w:top w:val="none" w:sz="0" w:space="0" w:color="auto"/>
        <w:left w:val="none" w:sz="0" w:space="0" w:color="auto"/>
        <w:bottom w:val="none" w:sz="0" w:space="0" w:color="auto"/>
        <w:right w:val="none" w:sz="0" w:space="0" w:color="auto"/>
      </w:divBdr>
      <w:divsChild>
        <w:div w:id="1671130181">
          <w:marLeft w:val="0"/>
          <w:marRight w:val="0"/>
          <w:marTop w:val="0"/>
          <w:marBottom w:val="0"/>
          <w:divBdr>
            <w:top w:val="none" w:sz="0" w:space="0" w:color="auto"/>
            <w:left w:val="none" w:sz="0" w:space="0" w:color="auto"/>
            <w:bottom w:val="none" w:sz="0" w:space="0" w:color="auto"/>
            <w:right w:val="none" w:sz="0" w:space="0" w:color="auto"/>
          </w:divBdr>
          <w:divsChild>
            <w:div w:id="1500655452">
              <w:marLeft w:val="0"/>
              <w:marRight w:val="0"/>
              <w:marTop w:val="0"/>
              <w:marBottom w:val="0"/>
              <w:divBdr>
                <w:top w:val="none" w:sz="0" w:space="0" w:color="auto"/>
                <w:left w:val="none" w:sz="0" w:space="0" w:color="auto"/>
                <w:bottom w:val="none" w:sz="0" w:space="0" w:color="auto"/>
                <w:right w:val="none" w:sz="0" w:space="0" w:color="auto"/>
              </w:divBdr>
              <w:divsChild>
                <w:div w:id="1017855409">
                  <w:marLeft w:val="0"/>
                  <w:marRight w:val="0"/>
                  <w:marTop w:val="0"/>
                  <w:marBottom w:val="0"/>
                  <w:divBdr>
                    <w:top w:val="none" w:sz="0" w:space="0" w:color="auto"/>
                    <w:left w:val="none" w:sz="0" w:space="0" w:color="auto"/>
                    <w:bottom w:val="none" w:sz="0" w:space="0" w:color="auto"/>
                    <w:right w:val="none" w:sz="0" w:space="0" w:color="auto"/>
                  </w:divBdr>
                  <w:divsChild>
                    <w:div w:id="1213807124">
                      <w:marLeft w:val="0"/>
                      <w:marRight w:val="0"/>
                      <w:marTop w:val="0"/>
                      <w:marBottom w:val="0"/>
                      <w:divBdr>
                        <w:top w:val="none" w:sz="0" w:space="0" w:color="auto"/>
                        <w:left w:val="none" w:sz="0" w:space="0" w:color="auto"/>
                        <w:bottom w:val="none" w:sz="0" w:space="0" w:color="auto"/>
                        <w:right w:val="none" w:sz="0" w:space="0" w:color="auto"/>
                      </w:divBdr>
                      <w:divsChild>
                        <w:div w:id="858471363">
                          <w:marLeft w:val="0"/>
                          <w:marRight w:val="0"/>
                          <w:marTop w:val="0"/>
                          <w:marBottom w:val="0"/>
                          <w:divBdr>
                            <w:top w:val="none" w:sz="0" w:space="0" w:color="auto"/>
                            <w:left w:val="none" w:sz="0" w:space="0" w:color="auto"/>
                            <w:bottom w:val="none" w:sz="0" w:space="0" w:color="auto"/>
                            <w:right w:val="none" w:sz="0" w:space="0" w:color="auto"/>
                          </w:divBdr>
                          <w:divsChild>
                            <w:div w:id="1196036992">
                              <w:marLeft w:val="0"/>
                              <w:marRight w:val="0"/>
                              <w:marTop w:val="0"/>
                              <w:marBottom w:val="0"/>
                              <w:divBdr>
                                <w:top w:val="none" w:sz="0" w:space="0" w:color="auto"/>
                                <w:left w:val="none" w:sz="0" w:space="0" w:color="auto"/>
                                <w:bottom w:val="none" w:sz="0" w:space="0" w:color="auto"/>
                                <w:right w:val="none" w:sz="0" w:space="0" w:color="auto"/>
                              </w:divBdr>
                              <w:divsChild>
                                <w:div w:id="853494130">
                                  <w:marLeft w:val="0"/>
                                  <w:marRight w:val="0"/>
                                  <w:marTop w:val="0"/>
                                  <w:marBottom w:val="0"/>
                                  <w:divBdr>
                                    <w:top w:val="none" w:sz="0" w:space="0" w:color="auto"/>
                                    <w:left w:val="none" w:sz="0" w:space="0" w:color="auto"/>
                                    <w:bottom w:val="none" w:sz="0" w:space="0" w:color="auto"/>
                                    <w:right w:val="none" w:sz="0" w:space="0" w:color="auto"/>
                                  </w:divBdr>
                                  <w:divsChild>
                                    <w:div w:id="76218739">
                                      <w:marLeft w:val="0"/>
                                      <w:marRight w:val="0"/>
                                      <w:marTop w:val="0"/>
                                      <w:marBottom w:val="0"/>
                                      <w:divBdr>
                                        <w:top w:val="none" w:sz="0" w:space="0" w:color="auto"/>
                                        <w:left w:val="none" w:sz="0" w:space="0" w:color="auto"/>
                                        <w:bottom w:val="none" w:sz="0" w:space="0" w:color="auto"/>
                                        <w:right w:val="none" w:sz="0" w:space="0" w:color="auto"/>
                                      </w:divBdr>
                                      <w:divsChild>
                                        <w:div w:id="115562085">
                                          <w:marLeft w:val="0"/>
                                          <w:marRight w:val="0"/>
                                          <w:marTop w:val="0"/>
                                          <w:marBottom w:val="0"/>
                                          <w:divBdr>
                                            <w:top w:val="none" w:sz="0" w:space="0" w:color="auto"/>
                                            <w:left w:val="none" w:sz="0" w:space="0" w:color="auto"/>
                                            <w:bottom w:val="none" w:sz="0" w:space="0" w:color="auto"/>
                                            <w:right w:val="none" w:sz="0" w:space="0" w:color="auto"/>
                                          </w:divBdr>
                                          <w:divsChild>
                                            <w:div w:id="423762853">
                                              <w:marLeft w:val="0"/>
                                              <w:marRight w:val="0"/>
                                              <w:marTop w:val="0"/>
                                              <w:marBottom w:val="0"/>
                                              <w:divBdr>
                                                <w:top w:val="none" w:sz="0" w:space="0" w:color="auto"/>
                                                <w:left w:val="none" w:sz="0" w:space="0" w:color="auto"/>
                                                <w:bottom w:val="none" w:sz="0" w:space="0" w:color="auto"/>
                                                <w:right w:val="none" w:sz="0" w:space="0" w:color="auto"/>
                                              </w:divBdr>
                                              <w:divsChild>
                                                <w:div w:id="1421441500">
                                                  <w:marLeft w:val="0"/>
                                                  <w:marRight w:val="0"/>
                                                  <w:marTop w:val="0"/>
                                                  <w:marBottom w:val="0"/>
                                                  <w:divBdr>
                                                    <w:top w:val="none" w:sz="0" w:space="0" w:color="auto"/>
                                                    <w:left w:val="none" w:sz="0" w:space="0" w:color="auto"/>
                                                    <w:bottom w:val="none" w:sz="0" w:space="0" w:color="auto"/>
                                                    <w:right w:val="none" w:sz="0" w:space="0" w:color="auto"/>
                                                  </w:divBdr>
                                                  <w:divsChild>
                                                    <w:div w:id="281764176">
                                                      <w:marLeft w:val="0"/>
                                                      <w:marRight w:val="0"/>
                                                      <w:marTop w:val="0"/>
                                                      <w:marBottom w:val="0"/>
                                                      <w:divBdr>
                                                        <w:top w:val="none" w:sz="0" w:space="0" w:color="auto"/>
                                                        <w:left w:val="none" w:sz="0" w:space="0" w:color="auto"/>
                                                        <w:bottom w:val="none" w:sz="0" w:space="0" w:color="auto"/>
                                                        <w:right w:val="none" w:sz="0" w:space="0" w:color="auto"/>
                                                      </w:divBdr>
                                                      <w:divsChild>
                                                        <w:div w:id="487133963">
                                                          <w:marLeft w:val="0"/>
                                                          <w:marRight w:val="0"/>
                                                          <w:marTop w:val="0"/>
                                                          <w:marBottom w:val="0"/>
                                                          <w:divBdr>
                                                            <w:top w:val="none" w:sz="0" w:space="0" w:color="auto"/>
                                                            <w:left w:val="none" w:sz="0" w:space="0" w:color="auto"/>
                                                            <w:bottom w:val="none" w:sz="0" w:space="0" w:color="auto"/>
                                                            <w:right w:val="none" w:sz="0" w:space="0" w:color="auto"/>
                                                          </w:divBdr>
                                                          <w:divsChild>
                                                            <w:div w:id="15709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6038115">
      <w:bodyDiv w:val="1"/>
      <w:marLeft w:val="0"/>
      <w:marRight w:val="0"/>
      <w:marTop w:val="0"/>
      <w:marBottom w:val="0"/>
      <w:divBdr>
        <w:top w:val="none" w:sz="0" w:space="0" w:color="auto"/>
        <w:left w:val="none" w:sz="0" w:space="0" w:color="auto"/>
        <w:bottom w:val="none" w:sz="0" w:space="0" w:color="auto"/>
        <w:right w:val="none" w:sz="0" w:space="0" w:color="auto"/>
      </w:divBdr>
    </w:div>
    <w:div w:id="1330407605">
      <w:bodyDiv w:val="1"/>
      <w:marLeft w:val="0"/>
      <w:marRight w:val="0"/>
      <w:marTop w:val="0"/>
      <w:marBottom w:val="0"/>
      <w:divBdr>
        <w:top w:val="none" w:sz="0" w:space="0" w:color="auto"/>
        <w:left w:val="none" w:sz="0" w:space="0" w:color="auto"/>
        <w:bottom w:val="none" w:sz="0" w:space="0" w:color="auto"/>
        <w:right w:val="none" w:sz="0" w:space="0" w:color="auto"/>
      </w:divBdr>
      <w:divsChild>
        <w:div w:id="836116733">
          <w:marLeft w:val="0"/>
          <w:marRight w:val="0"/>
          <w:marTop w:val="0"/>
          <w:marBottom w:val="0"/>
          <w:divBdr>
            <w:top w:val="none" w:sz="0" w:space="0" w:color="auto"/>
            <w:left w:val="none" w:sz="0" w:space="0" w:color="auto"/>
            <w:bottom w:val="none" w:sz="0" w:space="0" w:color="auto"/>
            <w:right w:val="none" w:sz="0" w:space="0" w:color="auto"/>
          </w:divBdr>
          <w:divsChild>
            <w:div w:id="1172065914">
              <w:marLeft w:val="0"/>
              <w:marRight w:val="0"/>
              <w:marTop w:val="0"/>
              <w:marBottom w:val="0"/>
              <w:divBdr>
                <w:top w:val="none" w:sz="0" w:space="0" w:color="auto"/>
                <w:left w:val="none" w:sz="0" w:space="0" w:color="auto"/>
                <w:bottom w:val="none" w:sz="0" w:space="0" w:color="auto"/>
                <w:right w:val="none" w:sz="0" w:space="0" w:color="auto"/>
              </w:divBdr>
            </w:div>
          </w:divsChild>
        </w:div>
        <w:div w:id="1621498667">
          <w:marLeft w:val="0"/>
          <w:marRight w:val="0"/>
          <w:marTop w:val="0"/>
          <w:marBottom w:val="0"/>
          <w:divBdr>
            <w:top w:val="none" w:sz="0" w:space="0" w:color="auto"/>
            <w:left w:val="none" w:sz="0" w:space="0" w:color="auto"/>
            <w:bottom w:val="none" w:sz="0" w:space="0" w:color="auto"/>
            <w:right w:val="none" w:sz="0" w:space="0" w:color="auto"/>
          </w:divBdr>
          <w:divsChild>
            <w:div w:id="2127769609">
              <w:marLeft w:val="0"/>
              <w:marRight w:val="0"/>
              <w:marTop w:val="0"/>
              <w:marBottom w:val="0"/>
              <w:divBdr>
                <w:top w:val="none" w:sz="0" w:space="0" w:color="auto"/>
                <w:left w:val="none" w:sz="0" w:space="0" w:color="auto"/>
                <w:bottom w:val="none" w:sz="0" w:space="0" w:color="auto"/>
                <w:right w:val="none" w:sz="0" w:space="0" w:color="auto"/>
              </w:divBdr>
              <w:divsChild>
                <w:div w:id="543560128">
                  <w:marLeft w:val="0"/>
                  <w:marRight w:val="0"/>
                  <w:marTop w:val="0"/>
                  <w:marBottom w:val="0"/>
                  <w:divBdr>
                    <w:top w:val="none" w:sz="0" w:space="0" w:color="auto"/>
                    <w:left w:val="none" w:sz="0" w:space="0" w:color="auto"/>
                    <w:bottom w:val="none" w:sz="0" w:space="0" w:color="auto"/>
                    <w:right w:val="none" w:sz="0" w:space="0" w:color="auto"/>
                  </w:divBdr>
                  <w:divsChild>
                    <w:div w:id="661853890">
                      <w:marLeft w:val="0"/>
                      <w:marRight w:val="0"/>
                      <w:marTop w:val="0"/>
                      <w:marBottom w:val="0"/>
                      <w:divBdr>
                        <w:top w:val="none" w:sz="0" w:space="0" w:color="auto"/>
                        <w:left w:val="none" w:sz="0" w:space="0" w:color="auto"/>
                        <w:bottom w:val="none" w:sz="0" w:space="0" w:color="auto"/>
                        <w:right w:val="none" w:sz="0" w:space="0" w:color="auto"/>
                      </w:divBdr>
                      <w:divsChild>
                        <w:div w:id="1164318874">
                          <w:marLeft w:val="0"/>
                          <w:marRight w:val="0"/>
                          <w:marTop w:val="0"/>
                          <w:marBottom w:val="0"/>
                          <w:divBdr>
                            <w:top w:val="none" w:sz="0" w:space="0" w:color="auto"/>
                            <w:left w:val="none" w:sz="0" w:space="0" w:color="auto"/>
                            <w:bottom w:val="none" w:sz="0" w:space="0" w:color="auto"/>
                            <w:right w:val="none" w:sz="0" w:space="0" w:color="auto"/>
                          </w:divBdr>
                          <w:divsChild>
                            <w:div w:id="1873759240">
                              <w:marLeft w:val="0"/>
                              <w:marRight w:val="0"/>
                              <w:marTop w:val="0"/>
                              <w:marBottom w:val="0"/>
                              <w:divBdr>
                                <w:top w:val="none" w:sz="0" w:space="0" w:color="auto"/>
                                <w:left w:val="none" w:sz="0" w:space="0" w:color="auto"/>
                                <w:bottom w:val="none" w:sz="0" w:space="0" w:color="auto"/>
                                <w:right w:val="none" w:sz="0" w:space="0" w:color="auto"/>
                              </w:divBdr>
                              <w:divsChild>
                                <w:div w:id="1236090981">
                                  <w:marLeft w:val="0"/>
                                  <w:marRight w:val="0"/>
                                  <w:marTop w:val="0"/>
                                  <w:marBottom w:val="0"/>
                                  <w:divBdr>
                                    <w:top w:val="none" w:sz="0" w:space="0" w:color="auto"/>
                                    <w:left w:val="none" w:sz="0" w:space="0" w:color="auto"/>
                                    <w:bottom w:val="none" w:sz="0" w:space="0" w:color="auto"/>
                                    <w:right w:val="none" w:sz="0" w:space="0" w:color="auto"/>
                                  </w:divBdr>
                                  <w:divsChild>
                                    <w:div w:id="648637780">
                                      <w:marLeft w:val="0"/>
                                      <w:marRight w:val="0"/>
                                      <w:marTop w:val="0"/>
                                      <w:marBottom w:val="0"/>
                                      <w:divBdr>
                                        <w:top w:val="none" w:sz="0" w:space="0" w:color="auto"/>
                                        <w:left w:val="none" w:sz="0" w:space="0" w:color="auto"/>
                                        <w:bottom w:val="none" w:sz="0" w:space="0" w:color="auto"/>
                                        <w:right w:val="none" w:sz="0" w:space="0" w:color="auto"/>
                                      </w:divBdr>
                                    </w:div>
                                    <w:div w:id="13189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4547">
                              <w:marLeft w:val="0"/>
                              <w:marRight w:val="0"/>
                              <w:marTop w:val="0"/>
                              <w:marBottom w:val="0"/>
                              <w:divBdr>
                                <w:top w:val="none" w:sz="0" w:space="0" w:color="auto"/>
                                <w:left w:val="none" w:sz="0" w:space="0" w:color="auto"/>
                                <w:bottom w:val="none" w:sz="0" w:space="0" w:color="auto"/>
                                <w:right w:val="none" w:sz="0" w:space="0" w:color="auto"/>
                              </w:divBdr>
                              <w:divsChild>
                                <w:div w:id="1064110161">
                                  <w:marLeft w:val="0"/>
                                  <w:marRight w:val="0"/>
                                  <w:marTop w:val="0"/>
                                  <w:marBottom w:val="0"/>
                                  <w:divBdr>
                                    <w:top w:val="none" w:sz="0" w:space="0" w:color="auto"/>
                                    <w:left w:val="none" w:sz="0" w:space="0" w:color="auto"/>
                                    <w:bottom w:val="none" w:sz="0" w:space="0" w:color="auto"/>
                                    <w:right w:val="none" w:sz="0" w:space="0" w:color="auto"/>
                                  </w:divBdr>
                                  <w:divsChild>
                                    <w:div w:id="1749963546">
                                      <w:marLeft w:val="0"/>
                                      <w:marRight w:val="0"/>
                                      <w:marTop w:val="0"/>
                                      <w:marBottom w:val="0"/>
                                      <w:divBdr>
                                        <w:top w:val="none" w:sz="0" w:space="0" w:color="auto"/>
                                        <w:left w:val="none" w:sz="0" w:space="0" w:color="auto"/>
                                        <w:bottom w:val="none" w:sz="0" w:space="0" w:color="auto"/>
                                        <w:right w:val="none" w:sz="0" w:space="0" w:color="auto"/>
                                      </w:divBdr>
                                    </w:div>
                                    <w:div w:id="10437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9890">
                          <w:marLeft w:val="0"/>
                          <w:marRight w:val="0"/>
                          <w:marTop w:val="0"/>
                          <w:marBottom w:val="0"/>
                          <w:divBdr>
                            <w:top w:val="none" w:sz="0" w:space="0" w:color="auto"/>
                            <w:left w:val="none" w:sz="0" w:space="0" w:color="auto"/>
                            <w:bottom w:val="none" w:sz="0" w:space="0" w:color="auto"/>
                            <w:right w:val="none" w:sz="0" w:space="0" w:color="auto"/>
                          </w:divBdr>
                          <w:divsChild>
                            <w:div w:id="1438603908">
                              <w:marLeft w:val="0"/>
                              <w:marRight w:val="0"/>
                              <w:marTop w:val="0"/>
                              <w:marBottom w:val="0"/>
                              <w:divBdr>
                                <w:top w:val="none" w:sz="0" w:space="0" w:color="auto"/>
                                <w:left w:val="none" w:sz="0" w:space="0" w:color="auto"/>
                                <w:bottom w:val="none" w:sz="0" w:space="0" w:color="auto"/>
                                <w:right w:val="none" w:sz="0" w:space="0" w:color="auto"/>
                              </w:divBdr>
                            </w:div>
                          </w:divsChild>
                        </w:div>
                        <w:div w:id="605769734">
                          <w:marLeft w:val="0"/>
                          <w:marRight w:val="0"/>
                          <w:marTop w:val="0"/>
                          <w:marBottom w:val="0"/>
                          <w:divBdr>
                            <w:top w:val="none" w:sz="0" w:space="0" w:color="auto"/>
                            <w:left w:val="none" w:sz="0" w:space="0" w:color="auto"/>
                            <w:bottom w:val="none" w:sz="0" w:space="0" w:color="auto"/>
                            <w:right w:val="none" w:sz="0" w:space="0" w:color="auto"/>
                          </w:divBdr>
                          <w:divsChild>
                            <w:div w:id="6839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072815">
      <w:bodyDiv w:val="1"/>
      <w:marLeft w:val="0"/>
      <w:marRight w:val="0"/>
      <w:marTop w:val="0"/>
      <w:marBottom w:val="0"/>
      <w:divBdr>
        <w:top w:val="none" w:sz="0" w:space="0" w:color="auto"/>
        <w:left w:val="none" w:sz="0" w:space="0" w:color="auto"/>
        <w:bottom w:val="none" w:sz="0" w:space="0" w:color="auto"/>
        <w:right w:val="none" w:sz="0" w:space="0" w:color="auto"/>
      </w:divBdr>
    </w:div>
    <w:div w:id="1517229297">
      <w:bodyDiv w:val="1"/>
      <w:marLeft w:val="0"/>
      <w:marRight w:val="0"/>
      <w:marTop w:val="0"/>
      <w:marBottom w:val="0"/>
      <w:divBdr>
        <w:top w:val="none" w:sz="0" w:space="0" w:color="auto"/>
        <w:left w:val="none" w:sz="0" w:space="0" w:color="auto"/>
        <w:bottom w:val="none" w:sz="0" w:space="0" w:color="auto"/>
        <w:right w:val="none" w:sz="0" w:space="0" w:color="auto"/>
      </w:divBdr>
    </w:div>
    <w:div w:id="1585719223">
      <w:bodyDiv w:val="1"/>
      <w:marLeft w:val="0"/>
      <w:marRight w:val="0"/>
      <w:marTop w:val="0"/>
      <w:marBottom w:val="0"/>
      <w:divBdr>
        <w:top w:val="none" w:sz="0" w:space="0" w:color="auto"/>
        <w:left w:val="none" w:sz="0" w:space="0" w:color="auto"/>
        <w:bottom w:val="none" w:sz="0" w:space="0" w:color="auto"/>
        <w:right w:val="none" w:sz="0" w:space="0" w:color="auto"/>
      </w:divBdr>
      <w:divsChild>
        <w:div w:id="217591834">
          <w:marLeft w:val="0"/>
          <w:marRight w:val="0"/>
          <w:marTop w:val="0"/>
          <w:marBottom w:val="0"/>
          <w:divBdr>
            <w:top w:val="none" w:sz="0" w:space="0" w:color="auto"/>
            <w:left w:val="none" w:sz="0" w:space="0" w:color="auto"/>
            <w:bottom w:val="none" w:sz="0" w:space="0" w:color="auto"/>
            <w:right w:val="none" w:sz="0" w:space="0" w:color="auto"/>
          </w:divBdr>
          <w:divsChild>
            <w:div w:id="1322123981">
              <w:marLeft w:val="0"/>
              <w:marRight w:val="0"/>
              <w:marTop w:val="0"/>
              <w:marBottom w:val="0"/>
              <w:divBdr>
                <w:top w:val="none" w:sz="0" w:space="0" w:color="auto"/>
                <w:left w:val="none" w:sz="0" w:space="0" w:color="auto"/>
                <w:bottom w:val="none" w:sz="0" w:space="0" w:color="auto"/>
                <w:right w:val="none" w:sz="0" w:space="0" w:color="auto"/>
              </w:divBdr>
              <w:divsChild>
                <w:div w:id="1136071290">
                  <w:marLeft w:val="0"/>
                  <w:marRight w:val="0"/>
                  <w:marTop w:val="0"/>
                  <w:marBottom w:val="0"/>
                  <w:divBdr>
                    <w:top w:val="none" w:sz="0" w:space="0" w:color="auto"/>
                    <w:left w:val="none" w:sz="0" w:space="0" w:color="auto"/>
                    <w:bottom w:val="none" w:sz="0" w:space="0" w:color="auto"/>
                    <w:right w:val="none" w:sz="0" w:space="0" w:color="auto"/>
                  </w:divBdr>
                  <w:divsChild>
                    <w:div w:id="1958751427">
                      <w:marLeft w:val="0"/>
                      <w:marRight w:val="0"/>
                      <w:marTop w:val="0"/>
                      <w:marBottom w:val="0"/>
                      <w:divBdr>
                        <w:top w:val="none" w:sz="0" w:space="0" w:color="auto"/>
                        <w:left w:val="none" w:sz="0" w:space="0" w:color="auto"/>
                        <w:bottom w:val="none" w:sz="0" w:space="0" w:color="auto"/>
                        <w:right w:val="none" w:sz="0" w:space="0" w:color="auto"/>
                      </w:divBdr>
                      <w:divsChild>
                        <w:div w:id="722101525">
                          <w:marLeft w:val="0"/>
                          <w:marRight w:val="0"/>
                          <w:marTop w:val="0"/>
                          <w:marBottom w:val="0"/>
                          <w:divBdr>
                            <w:top w:val="none" w:sz="0" w:space="0" w:color="auto"/>
                            <w:left w:val="none" w:sz="0" w:space="0" w:color="auto"/>
                            <w:bottom w:val="none" w:sz="0" w:space="0" w:color="auto"/>
                            <w:right w:val="none" w:sz="0" w:space="0" w:color="auto"/>
                          </w:divBdr>
                          <w:divsChild>
                            <w:div w:id="497817806">
                              <w:marLeft w:val="0"/>
                              <w:marRight w:val="0"/>
                              <w:marTop w:val="0"/>
                              <w:marBottom w:val="0"/>
                              <w:divBdr>
                                <w:top w:val="none" w:sz="0" w:space="0" w:color="auto"/>
                                <w:left w:val="none" w:sz="0" w:space="0" w:color="auto"/>
                                <w:bottom w:val="none" w:sz="0" w:space="0" w:color="auto"/>
                                <w:right w:val="none" w:sz="0" w:space="0" w:color="auto"/>
                              </w:divBdr>
                              <w:divsChild>
                                <w:div w:id="1105541575">
                                  <w:marLeft w:val="0"/>
                                  <w:marRight w:val="0"/>
                                  <w:marTop w:val="0"/>
                                  <w:marBottom w:val="0"/>
                                  <w:divBdr>
                                    <w:top w:val="none" w:sz="0" w:space="0" w:color="auto"/>
                                    <w:left w:val="none" w:sz="0" w:space="0" w:color="auto"/>
                                    <w:bottom w:val="none" w:sz="0" w:space="0" w:color="auto"/>
                                    <w:right w:val="none" w:sz="0" w:space="0" w:color="auto"/>
                                  </w:divBdr>
                                  <w:divsChild>
                                    <w:div w:id="979772003">
                                      <w:marLeft w:val="0"/>
                                      <w:marRight w:val="0"/>
                                      <w:marTop w:val="0"/>
                                      <w:marBottom w:val="0"/>
                                      <w:divBdr>
                                        <w:top w:val="none" w:sz="0" w:space="0" w:color="auto"/>
                                        <w:left w:val="none" w:sz="0" w:space="0" w:color="auto"/>
                                        <w:bottom w:val="none" w:sz="0" w:space="0" w:color="auto"/>
                                        <w:right w:val="none" w:sz="0" w:space="0" w:color="auto"/>
                                      </w:divBdr>
                                      <w:divsChild>
                                        <w:div w:id="1781947290">
                                          <w:marLeft w:val="0"/>
                                          <w:marRight w:val="0"/>
                                          <w:marTop w:val="0"/>
                                          <w:marBottom w:val="0"/>
                                          <w:divBdr>
                                            <w:top w:val="none" w:sz="0" w:space="0" w:color="auto"/>
                                            <w:left w:val="none" w:sz="0" w:space="0" w:color="auto"/>
                                            <w:bottom w:val="none" w:sz="0" w:space="0" w:color="auto"/>
                                            <w:right w:val="none" w:sz="0" w:space="0" w:color="auto"/>
                                          </w:divBdr>
                                          <w:divsChild>
                                            <w:div w:id="956448198">
                                              <w:marLeft w:val="0"/>
                                              <w:marRight w:val="0"/>
                                              <w:marTop w:val="0"/>
                                              <w:marBottom w:val="0"/>
                                              <w:divBdr>
                                                <w:top w:val="none" w:sz="0" w:space="0" w:color="auto"/>
                                                <w:left w:val="none" w:sz="0" w:space="0" w:color="auto"/>
                                                <w:bottom w:val="none" w:sz="0" w:space="0" w:color="auto"/>
                                                <w:right w:val="none" w:sz="0" w:space="0" w:color="auto"/>
                                              </w:divBdr>
                                              <w:divsChild>
                                                <w:div w:id="2075158657">
                                                  <w:marLeft w:val="0"/>
                                                  <w:marRight w:val="0"/>
                                                  <w:marTop w:val="0"/>
                                                  <w:marBottom w:val="0"/>
                                                  <w:divBdr>
                                                    <w:top w:val="none" w:sz="0" w:space="0" w:color="auto"/>
                                                    <w:left w:val="none" w:sz="0" w:space="0" w:color="auto"/>
                                                    <w:bottom w:val="none" w:sz="0" w:space="0" w:color="auto"/>
                                                    <w:right w:val="none" w:sz="0" w:space="0" w:color="auto"/>
                                                  </w:divBdr>
                                                  <w:divsChild>
                                                    <w:div w:id="2097701354">
                                                      <w:marLeft w:val="0"/>
                                                      <w:marRight w:val="0"/>
                                                      <w:marTop w:val="0"/>
                                                      <w:marBottom w:val="0"/>
                                                      <w:divBdr>
                                                        <w:top w:val="none" w:sz="0" w:space="0" w:color="auto"/>
                                                        <w:left w:val="none" w:sz="0" w:space="0" w:color="auto"/>
                                                        <w:bottom w:val="none" w:sz="0" w:space="0" w:color="auto"/>
                                                        <w:right w:val="none" w:sz="0" w:space="0" w:color="auto"/>
                                                      </w:divBdr>
                                                      <w:divsChild>
                                                        <w:div w:id="2038845472">
                                                          <w:marLeft w:val="0"/>
                                                          <w:marRight w:val="0"/>
                                                          <w:marTop w:val="0"/>
                                                          <w:marBottom w:val="0"/>
                                                          <w:divBdr>
                                                            <w:top w:val="none" w:sz="0" w:space="0" w:color="auto"/>
                                                            <w:left w:val="none" w:sz="0" w:space="0" w:color="auto"/>
                                                            <w:bottom w:val="none" w:sz="0" w:space="0" w:color="auto"/>
                                                            <w:right w:val="none" w:sz="0" w:space="0" w:color="auto"/>
                                                          </w:divBdr>
                                                          <w:divsChild>
                                                            <w:div w:id="17352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1336800">
      <w:bodyDiv w:val="1"/>
      <w:marLeft w:val="0"/>
      <w:marRight w:val="0"/>
      <w:marTop w:val="0"/>
      <w:marBottom w:val="0"/>
      <w:divBdr>
        <w:top w:val="none" w:sz="0" w:space="0" w:color="auto"/>
        <w:left w:val="none" w:sz="0" w:space="0" w:color="auto"/>
        <w:bottom w:val="none" w:sz="0" w:space="0" w:color="auto"/>
        <w:right w:val="none" w:sz="0" w:space="0" w:color="auto"/>
      </w:divBdr>
    </w:div>
    <w:div w:id="1617711236">
      <w:bodyDiv w:val="1"/>
      <w:marLeft w:val="0"/>
      <w:marRight w:val="0"/>
      <w:marTop w:val="0"/>
      <w:marBottom w:val="0"/>
      <w:divBdr>
        <w:top w:val="none" w:sz="0" w:space="0" w:color="auto"/>
        <w:left w:val="none" w:sz="0" w:space="0" w:color="auto"/>
        <w:bottom w:val="none" w:sz="0" w:space="0" w:color="auto"/>
        <w:right w:val="none" w:sz="0" w:space="0" w:color="auto"/>
      </w:divBdr>
    </w:div>
    <w:div w:id="1645087705">
      <w:bodyDiv w:val="1"/>
      <w:marLeft w:val="0"/>
      <w:marRight w:val="0"/>
      <w:marTop w:val="0"/>
      <w:marBottom w:val="0"/>
      <w:divBdr>
        <w:top w:val="none" w:sz="0" w:space="0" w:color="auto"/>
        <w:left w:val="none" w:sz="0" w:space="0" w:color="auto"/>
        <w:bottom w:val="none" w:sz="0" w:space="0" w:color="auto"/>
        <w:right w:val="none" w:sz="0" w:space="0" w:color="auto"/>
      </w:divBdr>
    </w:div>
    <w:div w:id="1660188557">
      <w:bodyDiv w:val="1"/>
      <w:marLeft w:val="0"/>
      <w:marRight w:val="0"/>
      <w:marTop w:val="0"/>
      <w:marBottom w:val="0"/>
      <w:divBdr>
        <w:top w:val="none" w:sz="0" w:space="0" w:color="auto"/>
        <w:left w:val="none" w:sz="0" w:space="0" w:color="auto"/>
        <w:bottom w:val="none" w:sz="0" w:space="0" w:color="auto"/>
        <w:right w:val="none" w:sz="0" w:space="0" w:color="auto"/>
      </w:divBdr>
    </w:div>
    <w:div w:id="1698045662">
      <w:bodyDiv w:val="1"/>
      <w:marLeft w:val="0"/>
      <w:marRight w:val="0"/>
      <w:marTop w:val="0"/>
      <w:marBottom w:val="0"/>
      <w:divBdr>
        <w:top w:val="none" w:sz="0" w:space="0" w:color="auto"/>
        <w:left w:val="none" w:sz="0" w:space="0" w:color="auto"/>
        <w:bottom w:val="none" w:sz="0" w:space="0" w:color="auto"/>
        <w:right w:val="none" w:sz="0" w:space="0" w:color="auto"/>
      </w:divBdr>
      <w:divsChild>
        <w:div w:id="1977638568">
          <w:marLeft w:val="0"/>
          <w:marRight w:val="0"/>
          <w:marTop w:val="0"/>
          <w:marBottom w:val="0"/>
          <w:divBdr>
            <w:top w:val="none" w:sz="0" w:space="0" w:color="auto"/>
            <w:left w:val="none" w:sz="0" w:space="0" w:color="auto"/>
            <w:bottom w:val="none" w:sz="0" w:space="0" w:color="auto"/>
            <w:right w:val="none" w:sz="0" w:space="0" w:color="auto"/>
          </w:divBdr>
          <w:divsChild>
            <w:div w:id="1749226994">
              <w:marLeft w:val="0"/>
              <w:marRight w:val="0"/>
              <w:marTop w:val="0"/>
              <w:marBottom w:val="0"/>
              <w:divBdr>
                <w:top w:val="none" w:sz="0" w:space="0" w:color="auto"/>
                <w:left w:val="none" w:sz="0" w:space="0" w:color="auto"/>
                <w:bottom w:val="none" w:sz="0" w:space="0" w:color="auto"/>
                <w:right w:val="none" w:sz="0" w:space="0" w:color="auto"/>
              </w:divBdr>
              <w:divsChild>
                <w:div w:id="691347447">
                  <w:marLeft w:val="0"/>
                  <w:marRight w:val="0"/>
                  <w:marTop w:val="0"/>
                  <w:marBottom w:val="0"/>
                  <w:divBdr>
                    <w:top w:val="none" w:sz="0" w:space="0" w:color="auto"/>
                    <w:left w:val="none" w:sz="0" w:space="0" w:color="auto"/>
                    <w:bottom w:val="none" w:sz="0" w:space="0" w:color="auto"/>
                    <w:right w:val="none" w:sz="0" w:space="0" w:color="auto"/>
                  </w:divBdr>
                  <w:divsChild>
                    <w:div w:id="514616382">
                      <w:marLeft w:val="0"/>
                      <w:marRight w:val="0"/>
                      <w:marTop w:val="0"/>
                      <w:marBottom w:val="0"/>
                      <w:divBdr>
                        <w:top w:val="none" w:sz="0" w:space="0" w:color="auto"/>
                        <w:left w:val="none" w:sz="0" w:space="0" w:color="auto"/>
                        <w:bottom w:val="none" w:sz="0" w:space="0" w:color="auto"/>
                        <w:right w:val="none" w:sz="0" w:space="0" w:color="auto"/>
                      </w:divBdr>
                      <w:divsChild>
                        <w:div w:id="1872185540">
                          <w:marLeft w:val="0"/>
                          <w:marRight w:val="0"/>
                          <w:marTop w:val="0"/>
                          <w:marBottom w:val="0"/>
                          <w:divBdr>
                            <w:top w:val="none" w:sz="0" w:space="0" w:color="auto"/>
                            <w:left w:val="none" w:sz="0" w:space="0" w:color="auto"/>
                            <w:bottom w:val="none" w:sz="0" w:space="0" w:color="auto"/>
                            <w:right w:val="none" w:sz="0" w:space="0" w:color="auto"/>
                          </w:divBdr>
                          <w:divsChild>
                            <w:div w:id="2121800228">
                              <w:marLeft w:val="0"/>
                              <w:marRight w:val="0"/>
                              <w:marTop w:val="0"/>
                              <w:marBottom w:val="0"/>
                              <w:divBdr>
                                <w:top w:val="none" w:sz="0" w:space="0" w:color="auto"/>
                                <w:left w:val="none" w:sz="0" w:space="0" w:color="auto"/>
                                <w:bottom w:val="none" w:sz="0" w:space="0" w:color="auto"/>
                                <w:right w:val="none" w:sz="0" w:space="0" w:color="auto"/>
                              </w:divBdr>
                              <w:divsChild>
                                <w:div w:id="2087192440">
                                  <w:marLeft w:val="0"/>
                                  <w:marRight w:val="0"/>
                                  <w:marTop w:val="0"/>
                                  <w:marBottom w:val="0"/>
                                  <w:divBdr>
                                    <w:top w:val="none" w:sz="0" w:space="0" w:color="auto"/>
                                    <w:left w:val="none" w:sz="0" w:space="0" w:color="auto"/>
                                    <w:bottom w:val="none" w:sz="0" w:space="0" w:color="auto"/>
                                    <w:right w:val="none" w:sz="0" w:space="0" w:color="auto"/>
                                  </w:divBdr>
                                  <w:divsChild>
                                    <w:div w:id="1175875435">
                                      <w:marLeft w:val="0"/>
                                      <w:marRight w:val="0"/>
                                      <w:marTop w:val="0"/>
                                      <w:marBottom w:val="0"/>
                                      <w:divBdr>
                                        <w:top w:val="none" w:sz="0" w:space="0" w:color="auto"/>
                                        <w:left w:val="none" w:sz="0" w:space="0" w:color="auto"/>
                                        <w:bottom w:val="none" w:sz="0" w:space="0" w:color="auto"/>
                                        <w:right w:val="none" w:sz="0" w:space="0" w:color="auto"/>
                                      </w:divBdr>
                                      <w:divsChild>
                                        <w:div w:id="880551617">
                                          <w:marLeft w:val="0"/>
                                          <w:marRight w:val="0"/>
                                          <w:marTop w:val="0"/>
                                          <w:marBottom w:val="0"/>
                                          <w:divBdr>
                                            <w:top w:val="none" w:sz="0" w:space="0" w:color="auto"/>
                                            <w:left w:val="none" w:sz="0" w:space="0" w:color="auto"/>
                                            <w:bottom w:val="none" w:sz="0" w:space="0" w:color="auto"/>
                                            <w:right w:val="none" w:sz="0" w:space="0" w:color="auto"/>
                                          </w:divBdr>
                                          <w:divsChild>
                                            <w:div w:id="14775509">
                                              <w:marLeft w:val="0"/>
                                              <w:marRight w:val="0"/>
                                              <w:marTop w:val="0"/>
                                              <w:marBottom w:val="0"/>
                                              <w:divBdr>
                                                <w:top w:val="none" w:sz="0" w:space="0" w:color="auto"/>
                                                <w:left w:val="none" w:sz="0" w:space="0" w:color="auto"/>
                                                <w:bottom w:val="none" w:sz="0" w:space="0" w:color="auto"/>
                                                <w:right w:val="none" w:sz="0" w:space="0" w:color="auto"/>
                                              </w:divBdr>
                                              <w:divsChild>
                                                <w:div w:id="225648108">
                                                  <w:marLeft w:val="0"/>
                                                  <w:marRight w:val="0"/>
                                                  <w:marTop w:val="0"/>
                                                  <w:marBottom w:val="0"/>
                                                  <w:divBdr>
                                                    <w:top w:val="none" w:sz="0" w:space="0" w:color="auto"/>
                                                    <w:left w:val="none" w:sz="0" w:space="0" w:color="auto"/>
                                                    <w:bottom w:val="none" w:sz="0" w:space="0" w:color="auto"/>
                                                    <w:right w:val="none" w:sz="0" w:space="0" w:color="auto"/>
                                                  </w:divBdr>
                                                  <w:divsChild>
                                                    <w:div w:id="524174281">
                                                      <w:marLeft w:val="0"/>
                                                      <w:marRight w:val="0"/>
                                                      <w:marTop w:val="0"/>
                                                      <w:marBottom w:val="0"/>
                                                      <w:divBdr>
                                                        <w:top w:val="none" w:sz="0" w:space="0" w:color="auto"/>
                                                        <w:left w:val="none" w:sz="0" w:space="0" w:color="auto"/>
                                                        <w:bottom w:val="none" w:sz="0" w:space="0" w:color="auto"/>
                                                        <w:right w:val="none" w:sz="0" w:space="0" w:color="auto"/>
                                                      </w:divBdr>
                                                      <w:divsChild>
                                                        <w:div w:id="2051028660">
                                                          <w:marLeft w:val="0"/>
                                                          <w:marRight w:val="0"/>
                                                          <w:marTop w:val="0"/>
                                                          <w:marBottom w:val="0"/>
                                                          <w:divBdr>
                                                            <w:top w:val="none" w:sz="0" w:space="0" w:color="auto"/>
                                                            <w:left w:val="none" w:sz="0" w:space="0" w:color="auto"/>
                                                            <w:bottom w:val="none" w:sz="0" w:space="0" w:color="auto"/>
                                                            <w:right w:val="none" w:sz="0" w:space="0" w:color="auto"/>
                                                          </w:divBdr>
                                                          <w:divsChild>
                                                            <w:div w:id="8608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669701">
      <w:bodyDiv w:val="1"/>
      <w:marLeft w:val="0"/>
      <w:marRight w:val="0"/>
      <w:marTop w:val="0"/>
      <w:marBottom w:val="0"/>
      <w:divBdr>
        <w:top w:val="none" w:sz="0" w:space="0" w:color="auto"/>
        <w:left w:val="none" w:sz="0" w:space="0" w:color="auto"/>
        <w:bottom w:val="none" w:sz="0" w:space="0" w:color="auto"/>
        <w:right w:val="none" w:sz="0" w:space="0" w:color="auto"/>
      </w:divBdr>
    </w:div>
    <w:div w:id="1774285047">
      <w:bodyDiv w:val="1"/>
      <w:marLeft w:val="0"/>
      <w:marRight w:val="0"/>
      <w:marTop w:val="0"/>
      <w:marBottom w:val="0"/>
      <w:divBdr>
        <w:top w:val="none" w:sz="0" w:space="0" w:color="auto"/>
        <w:left w:val="none" w:sz="0" w:space="0" w:color="auto"/>
        <w:bottom w:val="none" w:sz="0" w:space="0" w:color="auto"/>
        <w:right w:val="none" w:sz="0" w:space="0" w:color="auto"/>
      </w:divBdr>
    </w:div>
    <w:div w:id="1778715887">
      <w:bodyDiv w:val="1"/>
      <w:marLeft w:val="0"/>
      <w:marRight w:val="0"/>
      <w:marTop w:val="0"/>
      <w:marBottom w:val="0"/>
      <w:divBdr>
        <w:top w:val="none" w:sz="0" w:space="0" w:color="auto"/>
        <w:left w:val="none" w:sz="0" w:space="0" w:color="auto"/>
        <w:bottom w:val="none" w:sz="0" w:space="0" w:color="auto"/>
        <w:right w:val="none" w:sz="0" w:space="0" w:color="auto"/>
      </w:divBdr>
    </w:div>
    <w:div w:id="190941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errazas@itcj.edu.mx"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benitezg@uaemex.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nuel_rodriguez_itcj@yahoo.com" TargetMode="External"/><Relationship Id="rId4" Type="http://schemas.openxmlformats.org/officeDocument/2006/relationships/settings" Target="settings.xml"/><Relationship Id="rId9" Type="http://schemas.openxmlformats.org/officeDocument/2006/relationships/hyperlink" Target="mailto:aaldape@itcj.edu.mx"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Gob19</b:Tag>
    <b:SourceType>InternetSite</b:SourceType>
    <b:Guid>{38D7C150-CCA2-4CA3-985D-20557019FA8F}</b:Guid>
    <b:Author>
      <b:Author>
        <b:Corporate>Gobierno de México</b:Corporate>
      </b:Author>
    </b:Author>
    <b:Year>2019</b:Year>
    <b:Month>Octubre</b:Month>
    <b:Day>8</b:Day>
    <b:URL>https://www.gob.mx/salud/acciones-y-programas/información-estadística</b:URL>
    <b:RefOrder>2</b:RefOrder>
  </b:Source>
  <b:Source>
    <b:Tag>Gob191</b:Tag>
    <b:SourceType>InternetSite</b:SourceType>
    <b:Guid>{F2488279-A4C3-4341-A244-BB509942D264}</b:Guid>
    <b:Author>
      <b:Author>
        <b:Corporate>Gobierno de México</b:Corporate>
      </b:Author>
    </b:Author>
    <b:Year>2019</b:Year>
    <b:Month>Octubre</b:Month>
    <b:Day>8</b:Day>
    <b:URL>https://www.gob.mx/cms/uploads/attachment/file/12951/MortalidadCaCu2000a2013.pdf </b:URL>
    <b:RefOrder>3</b:RefOrder>
  </b:Source>
  <b:Source>
    <b:Tag>Sec17</b:Tag>
    <b:SourceType>InternetSite</b:SourceType>
    <b:Guid>{FB5D6AFB-87A0-4D2A-8BB4-F87A8276A8F0}</b:Guid>
    <b:Author>
      <b:Author>
        <b:Corporate>Secretaría de Salud</b:Corporate>
      </b:Author>
    </b:Author>
    <b:Title>Dirección de Planeación y Desarrollo</b:Title>
    <b:InternetSiteTitle>Mortalidad de Género 2009. Centro Nacional de Equidad de Género y Salud Reproductiva</b:InternetSiteTitle>
    <b:Year>2017</b:Year>
    <b:Month>Febrero</b:Month>
    <b:Day>21</b:Day>
    <b:URL>http:cnegsr.salud.gob.mx/contenidos/Programas de Accion/Cancer de la Mujer/CaCu/introduccion.html</b:URL>
    <b:RefOrder>4</b:RefOrder>
  </b:Source>
  <b:Source>
    <b:Tag>Lay19</b:Tag>
    <b:SourceType>JournalArticle</b:SourceType>
    <b:Guid>{CD97DCC0-8872-41D9-B355-ECC4A6C74F67}</b:Guid>
    <b:Title>Assessing the uptake of cervical cancer screening among women aged 25-65 years in Kumbo West Health District, Cameroon</b:Title>
    <b:Year>2019</b:Year>
    <b:Author>
      <b:Author>
        <b:NameList>
          <b:Person>
            <b:Last>Donatus</b:Last>
            <b:First>Layu</b:First>
          </b:Person>
          <b:Person>
            <b:Last>Nina</b:Last>
            <b:First>Fanka</b:First>
            <b:Middle>Kifu</b:Middle>
          </b:Person>
          <b:Person>
            <b:Last>Sama</b:Last>
            <b:First>Dohbiy</b:First>
            <b:Middle>Julius</b:Middle>
          </b:Person>
          <b:Person>
            <b:Last>Nkfusai</b:Last>
            <b:First>Claude</b:First>
            <b:Middle>Ngwayu</b:Middle>
          </b:Person>
          <b:Person>
            <b:Last>Bede</b:Last>
            <b:First>Fala</b:First>
          </b:Person>
          <b:Person>
            <b:Last>Shirinde</b:Last>
            <b:First>Joyce</b:First>
          </b:Person>
          <b:Person>
            <b:Last>Cumber</b:Last>
            <b:First>Samuel</b:First>
            <b:Middle>Nambile</b:Middle>
          </b:Person>
        </b:NameList>
      </b:Author>
    </b:Author>
    <b:JournalName>The Pan African Medical Journal</b:JournalName>
    <b:Pages>11</b:Pages>
    <b:RefOrder>1</b:RefOrder>
  </b:Source>
  <b:Source>
    <b:Tag>Fer01</b:Tag>
    <b:SourceType>JournalArticle</b:SourceType>
    <b:Guid>{AF33A061-CB8D-442B-A85C-E0FFE27DD3B8}</b:Guid>
    <b:Title>Análisis de Supervivencia .</b:Title>
    <b:Year>1995 actualización 29 Abril 2001</b:Year>
    <b:Author>
      <b:Author>
        <b:NameList>
          <b:Person>
            <b:Last>P.</b:Last>
            <b:First>Fernandez</b:First>
          </b:Person>
        </b:NameList>
      </b:Author>
    </b:Author>
    <b:JournalName>Unidad de Epidemiología Clínica y Bioestadística. Cad Aten Primaria</b:JournalName>
    <b:Pages>130-135</b:Pages>
    <b:RefOrder>6</b:RefOrder>
  </b:Source>
  <b:Source>
    <b:Tag>Man19</b:Tag>
    <b:SourceType>JournalArticle</b:SourceType>
    <b:Guid>{CDB6EA54-80E1-49D0-8D9C-63F1D12FAF34}</b:Guid>
    <b:Author>
      <b:Author>
        <b:NameList>
          <b:Person>
            <b:Last>Reyes-Méndez</b:Last>
            <b:First>Manuel</b:First>
          </b:Person>
        </b:NameList>
      </b:Author>
    </b:Author>
    <b:Title>Selección de Parámetros para Estimar Supervivencia</b:Title>
    <b:JournalName>Academia journals</b:JournalName>
    <b:Year>2019</b:Year>
    <b:Pages>1023-1028</b:Pages>
    <b:RefOrder>5</b:RefOrder>
  </b:Source>
</b:Sources>
</file>

<file path=customXml/itemProps1.xml><?xml version="1.0" encoding="utf-8"?>
<ds:datastoreItem xmlns:ds="http://schemas.openxmlformats.org/officeDocument/2006/customXml" ds:itemID="{66CD27D3-DFF4-4AF1-BCAC-DD0A55A5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6871</Words>
  <Characters>37795</Characters>
  <Application>Microsoft Office Word</Application>
  <DocSecurity>0</DocSecurity>
  <Lines>314</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dc:creator>
  <cp:keywords/>
  <dc:description/>
  <cp:lastModifiedBy>Gustavo Toledo</cp:lastModifiedBy>
  <cp:revision>4</cp:revision>
  <cp:lastPrinted>2019-09-11T19:27:00Z</cp:lastPrinted>
  <dcterms:created xsi:type="dcterms:W3CDTF">2021-05-03T17:58:00Z</dcterms:created>
  <dcterms:modified xsi:type="dcterms:W3CDTF">2021-05-04T19:06:00Z</dcterms:modified>
</cp:coreProperties>
</file>