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EB7" w:rsidRDefault="00CB7EB7" w:rsidP="00CB7EB7">
      <w:pPr>
        <w:shd w:val="solid" w:color="FFFFFF" w:fill="auto"/>
        <w:spacing w:after="0" w:line="240" w:lineRule="auto"/>
        <w:jc w:val="right"/>
        <w:rPr>
          <w:rFonts w:eastAsia="Times New Roman" w:cs="Calibri"/>
          <w:color w:val="7030A0"/>
          <w:sz w:val="36"/>
          <w:szCs w:val="36"/>
          <w:shd w:val="solid" w:color="FFFFFF" w:fill="auto"/>
          <w:lang w:val="es-MX" w:eastAsia="ru-RU"/>
        </w:rPr>
      </w:pPr>
      <w:r w:rsidRPr="00CB7EB7">
        <w:rPr>
          <w:rFonts w:eastAsia="Times New Roman" w:cs="Calibri"/>
          <w:color w:val="7030A0"/>
          <w:sz w:val="36"/>
          <w:szCs w:val="36"/>
          <w:shd w:val="solid" w:color="FFFFFF" w:fill="auto"/>
          <w:lang w:val="es-MX" w:eastAsia="ru-RU"/>
        </w:rPr>
        <w:t>Indicadores de  reprobación: Facultad de Ciencias</w:t>
      </w:r>
      <w:r>
        <w:rPr>
          <w:rFonts w:eastAsia="Times New Roman" w:cs="Calibri"/>
          <w:color w:val="7030A0"/>
          <w:sz w:val="36"/>
          <w:szCs w:val="36"/>
          <w:shd w:val="solid" w:color="FFFFFF" w:fill="auto"/>
          <w:lang w:val="es-MX" w:eastAsia="ru-RU"/>
        </w:rPr>
        <w:t xml:space="preserve"> </w:t>
      </w:r>
      <w:r w:rsidRPr="00CB7EB7">
        <w:rPr>
          <w:rFonts w:eastAsia="Times New Roman" w:cs="Calibri"/>
          <w:color w:val="7030A0"/>
          <w:sz w:val="36"/>
          <w:szCs w:val="36"/>
          <w:shd w:val="solid" w:color="FFFFFF" w:fill="auto"/>
          <w:lang w:val="es-MX" w:eastAsia="ru-RU"/>
        </w:rPr>
        <w:t>Educativas (UNACAR)</w:t>
      </w:r>
    </w:p>
    <w:p w:rsidR="00CB7EB7" w:rsidRDefault="00CB7EB7" w:rsidP="00CB7EB7">
      <w:pPr>
        <w:shd w:val="solid" w:color="FFFFFF" w:fill="auto"/>
        <w:spacing w:after="0" w:line="240" w:lineRule="auto"/>
        <w:jc w:val="right"/>
        <w:rPr>
          <w:rFonts w:eastAsia="Times New Roman" w:cs="Calibri"/>
          <w:color w:val="7030A0"/>
          <w:sz w:val="36"/>
          <w:szCs w:val="36"/>
          <w:shd w:val="solid" w:color="FFFFFF" w:fill="auto"/>
          <w:lang w:val="es-MX" w:eastAsia="ru-RU"/>
        </w:rPr>
      </w:pPr>
    </w:p>
    <w:p w:rsidR="00CB7EB7" w:rsidRPr="00CB7EB7" w:rsidRDefault="00E969E1" w:rsidP="00CB7EB7">
      <w:pPr>
        <w:shd w:val="solid" w:color="FFFFFF" w:fill="auto"/>
        <w:spacing w:after="0" w:line="240" w:lineRule="auto"/>
        <w:jc w:val="right"/>
        <w:rPr>
          <w:rFonts w:eastAsia="Times New Roman" w:cs="Calibri"/>
          <w:i/>
          <w:color w:val="7030A0"/>
          <w:sz w:val="28"/>
          <w:szCs w:val="28"/>
          <w:shd w:val="solid" w:color="FFFFFF" w:fill="auto"/>
          <w:lang w:val="es-MX" w:eastAsia="ru-RU"/>
        </w:rPr>
      </w:pPr>
      <w:proofErr w:type="spellStart"/>
      <w:r w:rsidRPr="00E969E1">
        <w:rPr>
          <w:rFonts w:eastAsia="Times New Roman" w:cs="Calibri"/>
          <w:i/>
          <w:color w:val="7030A0"/>
          <w:sz w:val="28"/>
          <w:szCs w:val="28"/>
          <w:shd w:val="solid" w:color="FFFFFF" w:fill="auto"/>
          <w:lang w:val="es-MX" w:eastAsia="ru-RU"/>
        </w:rPr>
        <w:t>Failing</w:t>
      </w:r>
      <w:proofErr w:type="spellEnd"/>
      <w:r w:rsidRPr="00E969E1">
        <w:rPr>
          <w:rFonts w:eastAsia="Times New Roman" w:cs="Calibri"/>
          <w:i/>
          <w:color w:val="7030A0"/>
          <w:sz w:val="28"/>
          <w:szCs w:val="28"/>
          <w:shd w:val="solid" w:color="FFFFFF" w:fill="auto"/>
          <w:lang w:val="es-MX" w:eastAsia="ru-RU"/>
        </w:rPr>
        <w:t xml:space="preserve"> </w:t>
      </w:r>
      <w:proofErr w:type="spellStart"/>
      <w:r w:rsidRPr="00E969E1">
        <w:rPr>
          <w:rFonts w:eastAsia="Times New Roman" w:cs="Calibri"/>
          <w:i/>
          <w:color w:val="7030A0"/>
          <w:sz w:val="28"/>
          <w:szCs w:val="28"/>
          <w:shd w:val="solid" w:color="FFFFFF" w:fill="auto"/>
          <w:lang w:val="es-MX" w:eastAsia="ru-RU"/>
        </w:rPr>
        <w:t>rates</w:t>
      </w:r>
      <w:proofErr w:type="spellEnd"/>
      <w:r w:rsidRPr="00E969E1">
        <w:rPr>
          <w:rFonts w:eastAsia="Times New Roman" w:cs="Calibri"/>
          <w:i/>
          <w:color w:val="7030A0"/>
          <w:sz w:val="28"/>
          <w:szCs w:val="28"/>
          <w:shd w:val="solid" w:color="FFFFFF" w:fill="auto"/>
          <w:lang w:val="es-MX" w:eastAsia="ru-RU"/>
        </w:rPr>
        <w:t xml:space="preserve">: </w:t>
      </w:r>
      <w:proofErr w:type="spellStart"/>
      <w:r w:rsidRPr="00E969E1">
        <w:rPr>
          <w:rFonts w:eastAsia="Times New Roman" w:cs="Calibri"/>
          <w:i/>
          <w:color w:val="7030A0"/>
          <w:sz w:val="28"/>
          <w:szCs w:val="28"/>
          <w:shd w:val="solid" w:color="FFFFFF" w:fill="auto"/>
          <w:lang w:val="es-MX" w:eastAsia="ru-RU"/>
        </w:rPr>
        <w:t>Faculty</w:t>
      </w:r>
      <w:proofErr w:type="spellEnd"/>
      <w:r w:rsidRPr="00E969E1">
        <w:rPr>
          <w:rFonts w:eastAsia="Times New Roman" w:cs="Calibri"/>
          <w:i/>
          <w:color w:val="7030A0"/>
          <w:sz w:val="28"/>
          <w:szCs w:val="28"/>
          <w:shd w:val="solid" w:color="FFFFFF" w:fill="auto"/>
          <w:lang w:val="es-MX" w:eastAsia="ru-RU"/>
        </w:rPr>
        <w:t xml:space="preserve"> of </w:t>
      </w:r>
      <w:proofErr w:type="spellStart"/>
      <w:r w:rsidRPr="00E969E1">
        <w:rPr>
          <w:rFonts w:eastAsia="Times New Roman" w:cs="Calibri"/>
          <w:i/>
          <w:color w:val="7030A0"/>
          <w:sz w:val="28"/>
          <w:szCs w:val="28"/>
          <w:shd w:val="solid" w:color="FFFFFF" w:fill="auto"/>
          <w:lang w:val="es-MX" w:eastAsia="ru-RU"/>
        </w:rPr>
        <w:t>Educational</w:t>
      </w:r>
      <w:proofErr w:type="spellEnd"/>
      <w:r w:rsidRPr="00E969E1">
        <w:rPr>
          <w:rFonts w:eastAsia="Times New Roman" w:cs="Calibri"/>
          <w:i/>
          <w:color w:val="7030A0"/>
          <w:sz w:val="28"/>
          <w:szCs w:val="28"/>
          <w:shd w:val="solid" w:color="FFFFFF" w:fill="auto"/>
          <w:lang w:val="es-MX" w:eastAsia="ru-RU"/>
        </w:rPr>
        <w:t xml:space="preserve"> </w:t>
      </w:r>
      <w:proofErr w:type="spellStart"/>
      <w:r w:rsidRPr="00E969E1">
        <w:rPr>
          <w:rFonts w:eastAsia="Times New Roman" w:cs="Calibri"/>
          <w:i/>
          <w:color w:val="7030A0"/>
          <w:sz w:val="28"/>
          <w:szCs w:val="28"/>
          <w:shd w:val="solid" w:color="FFFFFF" w:fill="auto"/>
          <w:lang w:val="es-MX" w:eastAsia="ru-RU"/>
        </w:rPr>
        <w:t>Sciences</w:t>
      </w:r>
      <w:proofErr w:type="spellEnd"/>
      <w:r w:rsidRPr="00E969E1">
        <w:rPr>
          <w:rFonts w:eastAsia="Times New Roman" w:cs="Calibri"/>
          <w:i/>
          <w:color w:val="7030A0"/>
          <w:sz w:val="28"/>
          <w:szCs w:val="28"/>
          <w:shd w:val="solid" w:color="FFFFFF" w:fill="auto"/>
          <w:lang w:val="es-MX" w:eastAsia="ru-RU"/>
        </w:rPr>
        <w:t xml:space="preserve"> (UNACAR)</w:t>
      </w:r>
    </w:p>
    <w:p w:rsidR="00CB7EB7" w:rsidRPr="007B3201" w:rsidRDefault="00CB7EB7" w:rsidP="00CB7EB7">
      <w:pPr>
        <w:tabs>
          <w:tab w:val="left" w:pos="2505"/>
        </w:tabs>
        <w:spacing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CB7EB7" w:rsidRDefault="00CB7EB7" w:rsidP="00B55523">
      <w:pPr>
        <w:tabs>
          <w:tab w:val="left" w:pos="2505"/>
        </w:tabs>
        <w:spacing w:after="0" w:line="240" w:lineRule="auto"/>
        <w:jc w:val="right"/>
        <w:rPr>
          <w:rStyle w:val="Hipervnculo"/>
          <w:rFonts w:cs="Calibri"/>
          <w:color w:val="FF0000"/>
          <w:u w:val="none"/>
          <w:lang w:val="es-MX"/>
        </w:rPr>
      </w:pPr>
      <w:r w:rsidRPr="00CB7EB7">
        <w:rPr>
          <w:rFonts w:cs="Calibri"/>
          <w:b/>
          <w:sz w:val="24"/>
          <w:szCs w:val="24"/>
        </w:rPr>
        <w:t>Mario Saucedo Fernández</w:t>
      </w:r>
      <w:r w:rsidR="00B55523">
        <w:rPr>
          <w:rFonts w:cs="Calibri"/>
          <w:b/>
          <w:sz w:val="24"/>
          <w:szCs w:val="24"/>
        </w:rPr>
        <w:br/>
      </w:r>
      <w:r w:rsidR="00B55523" w:rsidRPr="00CB7EB7">
        <w:rPr>
          <w:rFonts w:cs="Calibri"/>
          <w:sz w:val="24"/>
          <w:szCs w:val="24"/>
        </w:rPr>
        <w:t>UNIVERSIDAD AUTONOMA DEL CARMEN</w:t>
      </w:r>
      <w:r w:rsidR="00B55523">
        <w:rPr>
          <w:rFonts w:cs="Calibri"/>
          <w:sz w:val="24"/>
          <w:szCs w:val="24"/>
        </w:rPr>
        <w:br/>
      </w:r>
      <w:hyperlink r:id="rId8" w:tgtFrame="_blank" w:history="1">
        <w:r w:rsidR="00B55523" w:rsidRPr="00B55523">
          <w:rPr>
            <w:rStyle w:val="Hipervnculo"/>
            <w:rFonts w:cs="Calibri"/>
            <w:color w:val="FF0000"/>
            <w:u w:val="none"/>
            <w:lang w:val="es-MX"/>
          </w:rPr>
          <w:t>msaucedo@pampano.unacar.mx</w:t>
        </w:r>
      </w:hyperlink>
    </w:p>
    <w:p w:rsidR="00B55523" w:rsidRPr="00CB7EB7" w:rsidRDefault="00B55523" w:rsidP="00B55523">
      <w:pPr>
        <w:tabs>
          <w:tab w:val="left" w:pos="2505"/>
        </w:tabs>
        <w:spacing w:after="0" w:line="240" w:lineRule="auto"/>
        <w:jc w:val="right"/>
        <w:rPr>
          <w:rFonts w:cs="Calibri"/>
          <w:b/>
          <w:sz w:val="24"/>
          <w:szCs w:val="24"/>
        </w:rPr>
      </w:pPr>
    </w:p>
    <w:p w:rsidR="00CB7EB7" w:rsidRPr="00CB7EB7" w:rsidRDefault="00CB7EB7" w:rsidP="00B55523">
      <w:pPr>
        <w:tabs>
          <w:tab w:val="left" w:pos="2505"/>
        </w:tabs>
        <w:spacing w:after="0" w:line="240" w:lineRule="auto"/>
        <w:jc w:val="right"/>
        <w:rPr>
          <w:rFonts w:cs="Calibri"/>
          <w:b/>
          <w:sz w:val="24"/>
          <w:szCs w:val="24"/>
        </w:rPr>
      </w:pPr>
      <w:r w:rsidRPr="00CB7EB7">
        <w:rPr>
          <w:rFonts w:cs="Calibri"/>
          <w:b/>
          <w:sz w:val="24"/>
          <w:szCs w:val="24"/>
        </w:rPr>
        <w:t>Santa del Carmen Herrera-Sánchez</w:t>
      </w:r>
      <w:r>
        <w:rPr>
          <w:rFonts w:cs="Calibri"/>
          <w:b/>
          <w:sz w:val="24"/>
          <w:szCs w:val="24"/>
        </w:rPr>
        <w:br/>
      </w:r>
      <w:r w:rsidRPr="00CB7EB7">
        <w:rPr>
          <w:rFonts w:cs="Calibri"/>
          <w:sz w:val="24"/>
          <w:szCs w:val="24"/>
        </w:rPr>
        <w:t>UNIVERSIDAD AUTONOMA DEL CARMEN</w:t>
      </w:r>
      <w:r>
        <w:rPr>
          <w:rFonts w:cs="Calibri"/>
          <w:sz w:val="24"/>
          <w:szCs w:val="24"/>
        </w:rPr>
        <w:br/>
      </w:r>
      <w:r w:rsidRPr="00CB7EB7">
        <w:rPr>
          <w:rStyle w:val="Hipervnculo"/>
          <w:rFonts w:cs="Calibri"/>
          <w:color w:val="FF0000"/>
          <w:u w:val="none"/>
          <w:lang w:val="es-MX"/>
        </w:rPr>
        <w:t>herrerasanta1111@hotmail.com</w:t>
      </w:r>
    </w:p>
    <w:p w:rsidR="00CB7EB7" w:rsidRDefault="00CB7EB7" w:rsidP="00B55523">
      <w:pPr>
        <w:tabs>
          <w:tab w:val="left" w:pos="2505"/>
        </w:tabs>
        <w:spacing w:after="0" w:line="240" w:lineRule="auto"/>
        <w:jc w:val="right"/>
        <w:rPr>
          <w:rFonts w:cs="Calibri"/>
          <w:b/>
          <w:sz w:val="24"/>
          <w:szCs w:val="24"/>
        </w:rPr>
      </w:pPr>
    </w:p>
    <w:p w:rsidR="00CB7EB7" w:rsidRDefault="00CB7EB7" w:rsidP="00B55523">
      <w:pPr>
        <w:tabs>
          <w:tab w:val="left" w:pos="2505"/>
        </w:tabs>
        <w:spacing w:after="0" w:line="240" w:lineRule="auto"/>
        <w:jc w:val="right"/>
        <w:rPr>
          <w:rStyle w:val="Hipervnculo"/>
          <w:rFonts w:cs="Calibri"/>
          <w:color w:val="FF0000"/>
          <w:u w:val="none"/>
          <w:lang w:val="es-MX"/>
        </w:rPr>
      </w:pPr>
      <w:r w:rsidRPr="00CB7EB7">
        <w:rPr>
          <w:rFonts w:cs="Calibri"/>
          <w:b/>
          <w:sz w:val="24"/>
          <w:szCs w:val="24"/>
        </w:rPr>
        <w:t>Juan José Díaz Perera</w:t>
      </w:r>
      <w:r w:rsidR="00B55523">
        <w:rPr>
          <w:rFonts w:cs="Calibri"/>
          <w:b/>
          <w:sz w:val="24"/>
          <w:szCs w:val="24"/>
        </w:rPr>
        <w:br/>
      </w:r>
      <w:r w:rsidR="00B55523" w:rsidRPr="00CB7EB7">
        <w:rPr>
          <w:rFonts w:cs="Calibri"/>
          <w:sz w:val="24"/>
          <w:szCs w:val="24"/>
        </w:rPr>
        <w:t>UNIVERSIDAD AUTONOMA DEL CARMEN</w:t>
      </w:r>
      <w:r w:rsidR="00B55523">
        <w:rPr>
          <w:rFonts w:cs="Calibri"/>
          <w:sz w:val="24"/>
          <w:szCs w:val="24"/>
        </w:rPr>
        <w:br/>
      </w:r>
      <w:r w:rsidR="00B55523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hyperlink r:id="rId9" w:tgtFrame="_blank" w:history="1">
        <w:r w:rsidR="00B55523" w:rsidRPr="00B55523">
          <w:rPr>
            <w:rStyle w:val="Hipervnculo"/>
            <w:rFonts w:cs="Calibri"/>
            <w:color w:val="FF0000"/>
            <w:u w:val="none"/>
            <w:lang w:val="es-MX"/>
          </w:rPr>
          <w:t>jjdiaz@pampano.unacar.mx</w:t>
        </w:r>
      </w:hyperlink>
    </w:p>
    <w:p w:rsidR="00B55523" w:rsidRPr="00CB7EB7" w:rsidRDefault="00B55523" w:rsidP="00B55523">
      <w:pPr>
        <w:tabs>
          <w:tab w:val="left" w:pos="2505"/>
        </w:tabs>
        <w:spacing w:after="0" w:line="240" w:lineRule="auto"/>
        <w:jc w:val="right"/>
        <w:rPr>
          <w:rFonts w:cs="Calibri"/>
          <w:b/>
          <w:sz w:val="24"/>
          <w:szCs w:val="24"/>
        </w:rPr>
      </w:pPr>
    </w:p>
    <w:p w:rsidR="00CB7EB7" w:rsidRDefault="00CB7EB7" w:rsidP="00B55523">
      <w:pPr>
        <w:tabs>
          <w:tab w:val="left" w:pos="2505"/>
        </w:tabs>
        <w:spacing w:after="0" w:line="240" w:lineRule="auto"/>
        <w:jc w:val="right"/>
        <w:rPr>
          <w:rStyle w:val="Hipervnculo"/>
          <w:rFonts w:cs="Calibri"/>
          <w:color w:val="FF0000"/>
          <w:u w:val="none"/>
          <w:lang w:val="es-MX"/>
        </w:rPr>
      </w:pPr>
      <w:r w:rsidRPr="00CB7EB7">
        <w:rPr>
          <w:rFonts w:cs="Calibri"/>
          <w:b/>
          <w:sz w:val="24"/>
          <w:szCs w:val="24"/>
        </w:rPr>
        <w:t>Salvador Bautista Maldonado</w:t>
      </w:r>
      <w:r w:rsidR="00B55523">
        <w:rPr>
          <w:rFonts w:cs="Calibri"/>
          <w:b/>
          <w:sz w:val="24"/>
          <w:szCs w:val="24"/>
        </w:rPr>
        <w:br/>
      </w:r>
      <w:r w:rsidR="00B55523" w:rsidRPr="00CB7EB7">
        <w:rPr>
          <w:rFonts w:cs="Calibri"/>
          <w:sz w:val="24"/>
          <w:szCs w:val="24"/>
        </w:rPr>
        <w:t>UNIVERSIDAD AUTONOMA DEL CARMEN</w:t>
      </w:r>
      <w:r w:rsidR="00B55523">
        <w:rPr>
          <w:rFonts w:cs="Calibri"/>
          <w:sz w:val="24"/>
          <w:szCs w:val="24"/>
        </w:rPr>
        <w:br/>
      </w:r>
      <w:r w:rsidR="00B55523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hyperlink r:id="rId10" w:tgtFrame="_blank" w:history="1">
        <w:r w:rsidR="00B55523" w:rsidRPr="00B55523">
          <w:rPr>
            <w:rStyle w:val="Hipervnculo"/>
            <w:rFonts w:cs="Calibri"/>
            <w:color w:val="FF0000"/>
            <w:u w:val="none"/>
            <w:lang w:val="es-MX"/>
          </w:rPr>
          <w:t>sbautista@pampano.unacar.mx</w:t>
        </w:r>
      </w:hyperlink>
    </w:p>
    <w:p w:rsidR="00B55523" w:rsidRPr="00CB7EB7" w:rsidRDefault="00B55523" w:rsidP="00B55523">
      <w:pPr>
        <w:tabs>
          <w:tab w:val="left" w:pos="2505"/>
        </w:tabs>
        <w:spacing w:after="0" w:line="240" w:lineRule="auto"/>
        <w:jc w:val="right"/>
        <w:rPr>
          <w:rFonts w:cs="Calibri"/>
          <w:b/>
          <w:sz w:val="24"/>
          <w:szCs w:val="24"/>
        </w:rPr>
      </w:pPr>
    </w:p>
    <w:p w:rsidR="00CB7EB7" w:rsidRDefault="00CB7EB7" w:rsidP="00B55523">
      <w:pPr>
        <w:tabs>
          <w:tab w:val="left" w:pos="2505"/>
        </w:tabs>
        <w:spacing w:after="0" w:line="240" w:lineRule="auto"/>
        <w:jc w:val="right"/>
        <w:rPr>
          <w:rFonts w:cs="Calibri"/>
          <w:sz w:val="24"/>
          <w:szCs w:val="24"/>
        </w:rPr>
      </w:pPr>
      <w:r w:rsidRPr="00CB7EB7">
        <w:rPr>
          <w:rFonts w:cs="Calibri"/>
          <w:b/>
          <w:sz w:val="24"/>
          <w:szCs w:val="24"/>
        </w:rPr>
        <w:t>Heidi Angélica Salinas Padilla</w:t>
      </w:r>
      <w:r w:rsidR="00B55523">
        <w:rPr>
          <w:rFonts w:cs="Calibri"/>
          <w:b/>
          <w:sz w:val="24"/>
          <w:szCs w:val="24"/>
        </w:rPr>
        <w:br/>
      </w:r>
      <w:r w:rsidR="00B55523" w:rsidRPr="00CB7EB7">
        <w:rPr>
          <w:rFonts w:cs="Calibri"/>
          <w:sz w:val="24"/>
          <w:szCs w:val="24"/>
        </w:rPr>
        <w:t>UNIVERSIDAD AUTONOMA DEL CARMEN</w:t>
      </w:r>
    </w:p>
    <w:p w:rsidR="00B55523" w:rsidRPr="00CB7EB7" w:rsidRDefault="0059770F" w:rsidP="00B55523">
      <w:pPr>
        <w:tabs>
          <w:tab w:val="left" w:pos="2505"/>
        </w:tabs>
        <w:spacing w:after="0" w:line="240" w:lineRule="auto"/>
        <w:jc w:val="right"/>
        <w:rPr>
          <w:rFonts w:cs="Calibri"/>
          <w:b/>
          <w:sz w:val="24"/>
          <w:szCs w:val="24"/>
        </w:rPr>
      </w:pPr>
      <w:hyperlink r:id="rId11" w:tgtFrame="_blank" w:history="1">
        <w:r w:rsidR="00B55523" w:rsidRPr="00B55523">
          <w:rPr>
            <w:rStyle w:val="Hipervnculo"/>
            <w:rFonts w:cs="Calibri"/>
            <w:color w:val="FF0000"/>
            <w:u w:val="none"/>
            <w:lang w:val="es-MX"/>
          </w:rPr>
          <w:t>hpadilla@pampano.unacar.mx</w:t>
        </w:r>
      </w:hyperlink>
    </w:p>
    <w:p w:rsidR="00CB7EB7" w:rsidRPr="00C74E6A" w:rsidRDefault="00CB7EB7" w:rsidP="00CB7EB7">
      <w:pPr>
        <w:tabs>
          <w:tab w:val="left" w:pos="250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B7EB7" w:rsidRPr="00CB7EB7" w:rsidRDefault="00CB7EB7" w:rsidP="00CB7EB7">
      <w:pPr>
        <w:shd w:val="solid" w:color="FFFFFF" w:fill="auto"/>
        <w:spacing w:after="0" w:line="240" w:lineRule="auto"/>
        <w:rPr>
          <w:rFonts w:eastAsia="Times New Roman" w:cs="Calibri"/>
          <w:color w:val="7030A0"/>
          <w:sz w:val="28"/>
          <w:szCs w:val="28"/>
          <w:lang w:eastAsia="es-ES"/>
        </w:rPr>
      </w:pPr>
      <w:r w:rsidRPr="00CB7EB7">
        <w:rPr>
          <w:rFonts w:eastAsia="Times New Roman" w:cs="Calibri"/>
          <w:color w:val="7030A0"/>
          <w:sz w:val="28"/>
          <w:szCs w:val="28"/>
          <w:lang w:eastAsia="es-ES"/>
        </w:rPr>
        <w:t xml:space="preserve">Resumen </w:t>
      </w:r>
    </w:p>
    <w:p w:rsidR="00CB7EB7" w:rsidRDefault="00CB7EB7" w:rsidP="00CB7EB7">
      <w:pPr>
        <w:tabs>
          <w:tab w:val="left" w:pos="16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37BC">
        <w:rPr>
          <w:rFonts w:ascii="Times New Roman" w:hAnsi="Times New Roman"/>
          <w:sz w:val="24"/>
          <w:szCs w:val="24"/>
        </w:rPr>
        <w:t>La problemática</w:t>
      </w:r>
      <w:r>
        <w:rPr>
          <w:rFonts w:ascii="Times New Roman" w:hAnsi="Times New Roman"/>
          <w:sz w:val="24"/>
          <w:szCs w:val="24"/>
        </w:rPr>
        <w:t xml:space="preserve"> que representa la </w:t>
      </w:r>
      <w:r w:rsidRPr="00DA37BC">
        <w:rPr>
          <w:rFonts w:ascii="Times New Roman" w:hAnsi="Times New Roman"/>
          <w:sz w:val="24"/>
          <w:szCs w:val="24"/>
        </w:rPr>
        <w:t xml:space="preserve">reprobación </w:t>
      </w:r>
      <w:r>
        <w:rPr>
          <w:rFonts w:ascii="Times New Roman" w:hAnsi="Times New Roman"/>
          <w:sz w:val="24"/>
          <w:szCs w:val="24"/>
        </w:rPr>
        <w:t>académica de los estudiantes ha aumentado en todo el país</w:t>
      </w:r>
      <w:r w:rsidRPr="00DA37B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generando la búsqueda de soluciones. </w:t>
      </w:r>
      <w:r w:rsidRPr="00DA37BC">
        <w:rPr>
          <w:rFonts w:ascii="Times New Roman" w:hAnsi="Times New Roman"/>
          <w:sz w:val="24"/>
          <w:szCs w:val="24"/>
        </w:rPr>
        <w:t xml:space="preserve">En </w:t>
      </w:r>
      <w:r>
        <w:rPr>
          <w:rFonts w:ascii="Times New Roman" w:hAnsi="Times New Roman"/>
          <w:sz w:val="24"/>
          <w:szCs w:val="24"/>
        </w:rPr>
        <w:t>el presente</w:t>
      </w:r>
      <w:r w:rsidRPr="00DA37BC">
        <w:rPr>
          <w:rFonts w:ascii="Times New Roman" w:hAnsi="Times New Roman"/>
          <w:sz w:val="24"/>
          <w:szCs w:val="24"/>
        </w:rPr>
        <w:t xml:space="preserve"> trabajo se analizan los indicadores principales por los cuales los alumnos </w:t>
      </w:r>
      <w:r>
        <w:rPr>
          <w:rFonts w:ascii="Times New Roman" w:hAnsi="Times New Roman"/>
          <w:sz w:val="24"/>
          <w:szCs w:val="24"/>
        </w:rPr>
        <w:t>reprueban sus</w:t>
      </w:r>
      <w:r w:rsidRPr="00DA37BC">
        <w:rPr>
          <w:rFonts w:ascii="Times New Roman" w:hAnsi="Times New Roman"/>
          <w:sz w:val="24"/>
          <w:szCs w:val="24"/>
        </w:rPr>
        <w:t xml:space="preserve"> cursos</w:t>
      </w:r>
      <w:r>
        <w:rPr>
          <w:rFonts w:ascii="Times New Roman" w:hAnsi="Times New Roman"/>
          <w:sz w:val="24"/>
          <w:szCs w:val="24"/>
        </w:rPr>
        <w:t xml:space="preserve"> y su disposición hacia el</w:t>
      </w:r>
      <w:r w:rsidRPr="00DA37BC">
        <w:rPr>
          <w:rFonts w:ascii="Times New Roman" w:hAnsi="Times New Roman"/>
          <w:sz w:val="24"/>
          <w:szCs w:val="24"/>
        </w:rPr>
        <w:t xml:space="preserve"> aprend</w:t>
      </w:r>
      <w:r>
        <w:rPr>
          <w:rFonts w:ascii="Times New Roman" w:hAnsi="Times New Roman"/>
          <w:sz w:val="24"/>
          <w:szCs w:val="24"/>
        </w:rPr>
        <w:t>izaje</w:t>
      </w:r>
      <w:r w:rsidRPr="00DA37BC">
        <w:rPr>
          <w:rFonts w:ascii="Times New Roman" w:hAnsi="Times New Roman"/>
          <w:sz w:val="24"/>
          <w:szCs w:val="24"/>
        </w:rPr>
        <w:t>. El estudio se efect</w:t>
      </w:r>
      <w:r>
        <w:rPr>
          <w:rFonts w:ascii="Times New Roman" w:hAnsi="Times New Roman"/>
          <w:sz w:val="24"/>
          <w:szCs w:val="24"/>
        </w:rPr>
        <w:t xml:space="preserve">uó </w:t>
      </w:r>
      <w:r w:rsidRPr="00DA37BC">
        <w:rPr>
          <w:rFonts w:ascii="Times New Roman" w:hAnsi="Times New Roman"/>
          <w:sz w:val="24"/>
          <w:szCs w:val="24"/>
        </w:rPr>
        <w:t xml:space="preserve">en el campus principal de la Universidad Autónoma del Carmen (UNACAR), </w:t>
      </w:r>
      <w:r>
        <w:rPr>
          <w:rFonts w:ascii="Times New Roman" w:hAnsi="Times New Roman"/>
          <w:sz w:val="24"/>
          <w:szCs w:val="24"/>
        </w:rPr>
        <w:t>en la F</w:t>
      </w:r>
      <w:r w:rsidRPr="00DA37BC">
        <w:rPr>
          <w:rFonts w:ascii="Times New Roman" w:hAnsi="Times New Roman"/>
          <w:sz w:val="24"/>
          <w:szCs w:val="24"/>
        </w:rPr>
        <w:t xml:space="preserve">acultad de </w:t>
      </w:r>
      <w:r>
        <w:rPr>
          <w:rFonts w:ascii="Times New Roman" w:hAnsi="Times New Roman"/>
          <w:sz w:val="24"/>
          <w:szCs w:val="24"/>
        </w:rPr>
        <w:t xml:space="preserve">Ciencias Educativas con una muestra </w:t>
      </w:r>
      <w:r w:rsidRPr="00DA37BC">
        <w:rPr>
          <w:rFonts w:ascii="Times New Roman" w:hAnsi="Times New Roman"/>
          <w:sz w:val="24"/>
          <w:szCs w:val="24"/>
        </w:rPr>
        <w:t>representativa de 135 alumnos.</w:t>
      </w:r>
    </w:p>
    <w:p w:rsidR="00CB7EB7" w:rsidRDefault="00CB7EB7" w:rsidP="00CB7EB7">
      <w:pPr>
        <w:tabs>
          <w:tab w:val="left" w:pos="1680"/>
        </w:tabs>
        <w:spacing w:after="0" w:line="360" w:lineRule="auto"/>
        <w:jc w:val="both"/>
        <w:rPr>
          <w:rFonts w:eastAsia="Times New Roman" w:cs="Calibri"/>
          <w:color w:val="7030A0"/>
          <w:sz w:val="28"/>
          <w:szCs w:val="28"/>
          <w:lang w:eastAsia="es-ES"/>
        </w:rPr>
      </w:pPr>
    </w:p>
    <w:p w:rsidR="00CB7EB7" w:rsidRPr="00184954" w:rsidRDefault="00CB7EB7" w:rsidP="00CB7EB7">
      <w:pPr>
        <w:tabs>
          <w:tab w:val="left" w:pos="16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B7EB7">
        <w:rPr>
          <w:rFonts w:eastAsia="Times New Roman" w:cs="Calibri"/>
          <w:color w:val="7030A0"/>
          <w:sz w:val="28"/>
          <w:szCs w:val="28"/>
          <w:lang w:eastAsia="es-ES"/>
        </w:rPr>
        <w:t>Palabras clave:</w:t>
      </w:r>
      <w:r w:rsidRPr="00184954">
        <w:rPr>
          <w:rFonts w:ascii="Times New Roman" w:hAnsi="Times New Roman"/>
          <w:sz w:val="24"/>
          <w:szCs w:val="24"/>
        </w:rPr>
        <w:t xml:space="preserve"> Reprobación, Deserción, tecnología</w:t>
      </w:r>
      <w:r>
        <w:rPr>
          <w:rFonts w:ascii="Times New Roman" w:hAnsi="Times New Roman"/>
          <w:sz w:val="24"/>
          <w:szCs w:val="24"/>
        </w:rPr>
        <w:t>.</w:t>
      </w:r>
    </w:p>
    <w:p w:rsidR="00CB7EB7" w:rsidRPr="00184954" w:rsidRDefault="00CB7EB7" w:rsidP="00CB7EB7">
      <w:pPr>
        <w:tabs>
          <w:tab w:val="left" w:pos="168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es-MX"/>
        </w:rPr>
      </w:pPr>
    </w:p>
    <w:p w:rsidR="00E969E1" w:rsidRDefault="00E969E1" w:rsidP="00E969E1">
      <w:pPr>
        <w:tabs>
          <w:tab w:val="left" w:pos="1680"/>
        </w:tabs>
        <w:spacing w:line="360" w:lineRule="auto"/>
        <w:jc w:val="both"/>
        <w:rPr>
          <w:rFonts w:eastAsia="Times New Roman" w:cs="Calibri"/>
          <w:color w:val="7030A0"/>
          <w:sz w:val="28"/>
          <w:szCs w:val="28"/>
          <w:lang w:eastAsia="es-ES"/>
        </w:rPr>
      </w:pPr>
      <w:proofErr w:type="spellStart"/>
      <w:r w:rsidRPr="00E969E1">
        <w:rPr>
          <w:rFonts w:eastAsia="Times New Roman" w:cs="Calibri"/>
          <w:color w:val="7030A0"/>
          <w:sz w:val="28"/>
          <w:szCs w:val="28"/>
          <w:lang w:eastAsia="es-ES"/>
        </w:rPr>
        <w:t>Abstract</w:t>
      </w:r>
      <w:proofErr w:type="spellEnd"/>
      <w:r w:rsidRPr="00E969E1">
        <w:rPr>
          <w:rFonts w:eastAsia="Times New Roman" w:cs="Calibri"/>
          <w:color w:val="7030A0"/>
          <w:sz w:val="28"/>
          <w:szCs w:val="28"/>
          <w:lang w:eastAsia="es-ES"/>
        </w:rPr>
        <w:t xml:space="preserve"> </w:t>
      </w:r>
    </w:p>
    <w:p w:rsidR="00E969E1" w:rsidRPr="00E969E1" w:rsidRDefault="00E969E1" w:rsidP="00E969E1">
      <w:pPr>
        <w:tabs>
          <w:tab w:val="left" w:pos="1680"/>
        </w:tabs>
        <w:spacing w:line="360" w:lineRule="auto"/>
        <w:jc w:val="both"/>
        <w:rPr>
          <w:rFonts w:eastAsia="Times New Roman" w:cs="Calibri"/>
          <w:color w:val="7030A0"/>
          <w:sz w:val="28"/>
          <w:szCs w:val="28"/>
          <w:lang w:eastAsia="es-ES"/>
        </w:rPr>
      </w:pPr>
      <w:proofErr w:type="spellStart"/>
      <w:r w:rsidRPr="00E969E1">
        <w:rPr>
          <w:rFonts w:ascii="Times New Roman" w:hAnsi="Times New Roman"/>
          <w:sz w:val="24"/>
          <w:szCs w:val="24"/>
        </w:rPr>
        <w:t>The</w:t>
      </w:r>
      <w:proofErr w:type="spellEnd"/>
      <w:r w:rsidRPr="00E969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69E1">
        <w:rPr>
          <w:rFonts w:ascii="Times New Roman" w:hAnsi="Times New Roman"/>
          <w:sz w:val="24"/>
          <w:szCs w:val="24"/>
        </w:rPr>
        <w:t>problems</w:t>
      </w:r>
      <w:proofErr w:type="spellEnd"/>
      <w:r w:rsidRPr="00E969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69E1">
        <w:rPr>
          <w:rFonts w:ascii="Times New Roman" w:hAnsi="Times New Roman"/>
          <w:sz w:val="24"/>
          <w:szCs w:val="24"/>
        </w:rPr>
        <w:t>representing</w:t>
      </w:r>
      <w:proofErr w:type="spellEnd"/>
      <w:r w:rsidRPr="00E969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69E1">
        <w:rPr>
          <w:rFonts w:ascii="Times New Roman" w:hAnsi="Times New Roman"/>
          <w:sz w:val="24"/>
          <w:szCs w:val="24"/>
        </w:rPr>
        <w:t>the</w:t>
      </w:r>
      <w:proofErr w:type="spellEnd"/>
      <w:r w:rsidRPr="00E969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69E1">
        <w:rPr>
          <w:rFonts w:ascii="Times New Roman" w:hAnsi="Times New Roman"/>
          <w:sz w:val="24"/>
          <w:szCs w:val="24"/>
        </w:rPr>
        <w:t>academic</w:t>
      </w:r>
      <w:proofErr w:type="spellEnd"/>
      <w:r w:rsidRPr="00E969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69E1">
        <w:rPr>
          <w:rFonts w:ascii="Times New Roman" w:hAnsi="Times New Roman"/>
          <w:sz w:val="24"/>
          <w:szCs w:val="24"/>
        </w:rPr>
        <w:t>failure</w:t>
      </w:r>
      <w:proofErr w:type="spellEnd"/>
      <w:r w:rsidRPr="00E969E1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E969E1">
        <w:rPr>
          <w:rFonts w:ascii="Times New Roman" w:hAnsi="Times New Roman"/>
          <w:sz w:val="24"/>
          <w:szCs w:val="24"/>
        </w:rPr>
        <w:t>students</w:t>
      </w:r>
      <w:proofErr w:type="spellEnd"/>
      <w:r w:rsidRPr="00E969E1">
        <w:rPr>
          <w:rFonts w:ascii="Times New Roman" w:hAnsi="Times New Roman"/>
          <w:sz w:val="24"/>
          <w:szCs w:val="24"/>
        </w:rPr>
        <w:t xml:space="preserve"> has </w:t>
      </w:r>
      <w:proofErr w:type="spellStart"/>
      <w:r w:rsidRPr="00E969E1">
        <w:rPr>
          <w:rFonts w:ascii="Times New Roman" w:hAnsi="Times New Roman"/>
          <w:sz w:val="24"/>
          <w:szCs w:val="24"/>
        </w:rPr>
        <w:t>increased</w:t>
      </w:r>
      <w:proofErr w:type="spellEnd"/>
      <w:r w:rsidRPr="00E969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69E1">
        <w:rPr>
          <w:rFonts w:ascii="Times New Roman" w:hAnsi="Times New Roman"/>
          <w:sz w:val="24"/>
          <w:szCs w:val="24"/>
        </w:rPr>
        <w:t>throughout</w:t>
      </w:r>
      <w:proofErr w:type="spellEnd"/>
      <w:r w:rsidRPr="00E969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69E1">
        <w:rPr>
          <w:rFonts w:ascii="Times New Roman" w:hAnsi="Times New Roman"/>
          <w:sz w:val="24"/>
          <w:szCs w:val="24"/>
        </w:rPr>
        <w:t>the</w:t>
      </w:r>
      <w:proofErr w:type="spellEnd"/>
      <w:r w:rsidRPr="00E969E1">
        <w:rPr>
          <w:rFonts w:ascii="Times New Roman" w:hAnsi="Times New Roman"/>
          <w:sz w:val="24"/>
          <w:szCs w:val="24"/>
        </w:rPr>
        <w:t xml:space="preserve"> country, </w:t>
      </w:r>
      <w:proofErr w:type="spellStart"/>
      <w:r w:rsidRPr="00E969E1">
        <w:rPr>
          <w:rFonts w:ascii="Times New Roman" w:hAnsi="Times New Roman"/>
          <w:sz w:val="24"/>
          <w:szCs w:val="24"/>
        </w:rPr>
        <w:t>generating</w:t>
      </w:r>
      <w:proofErr w:type="spellEnd"/>
      <w:r w:rsidRPr="00E969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69E1">
        <w:rPr>
          <w:rFonts w:ascii="Times New Roman" w:hAnsi="Times New Roman"/>
          <w:sz w:val="24"/>
          <w:szCs w:val="24"/>
        </w:rPr>
        <w:t>the</w:t>
      </w:r>
      <w:proofErr w:type="spellEnd"/>
      <w:r w:rsidRPr="00E969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69E1">
        <w:rPr>
          <w:rFonts w:ascii="Times New Roman" w:hAnsi="Times New Roman"/>
          <w:sz w:val="24"/>
          <w:szCs w:val="24"/>
        </w:rPr>
        <w:t>pursuit</w:t>
      </w:r>
      <w:proofErr w:type="spellEnd"/>
      <w:r w:rsidRPr="00E969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69E1">
        <w:rPr>
          <w:rFonts w:ascii="Times New Roman" w:hAnsi="Times New Roman"/>
          <w:sz w:val="24"/>
          <w:szCs w:val="24"/>
        </w:rPr>
        <w:t>for</w:t>
      </w:r>
      <w:proofErr w:type="spellEnd"/>
      <w:r w:rsidRPr="00E969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69E1">
        <w:rPr>
          <w:rFonts w:ascii="Times New Roman" w:hAnsi="Times New Roman"/>
          <w:sz w:val="24"/>
          <w:szCs w:val="24"/>
        </w:rPr>
        <w:t>solutions</w:t>
      </w:r>
      <w:proofErr w:type="spellEnd"/>
      <w:r w:rsidRPr="00E969E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969E1">
        <w:rPr>
          <w:rFonts w:ascii="Times New Roman" w:hAnsi="Times New Roman"/>
          <w:sz w:val="24"/>
          <w:szCs w:val="24"/>
        </w:rPr>
        <w:t>This</w:t>
      </w:r>
      <w:proofErr w:type="spellEnd"/>
      <w:r w:rsidRPr="00E969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69E1">
        <w:rPr>
          <w:rFonts w:ascii="Times New Roman" w:hAnsi="Times New Roman"/>
          <w:sz w:val="24"/>
          <w:szCs w:val="24"/>
        </w:rPr>
        <w:t>paper</w:t>
      </w:r>
      <w:proofErr w:type="spellEnd"/>
      <w:r w:rsidRPr="00E969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69E1">
        <w:rPr>
          <w:rFonts w:ascii="Times New Roman" w:hAnsi="Times New Roman"/>
          <w:sz w:val="24"/>
          <w:szCs w:val="24"/>
        </w:rPr>
        <w:t>discusses</w:t>
      </w:r>
      <w:proofErr w:type="spellEnd"/>
      <w:r w:rsidRPr="00E969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69E1">
        <w:rPr>
          <w:rFonts w:ascii="Times New Roman" w:hAnsi="Times New Roman"/>
          <w:sz w:val="24"/>
          <w:szCs w:val="24"/>
        </w:rPr>
        <w:t>the</w:t>
      </w:r>
      <w:proofErr w:type="spellEnd"/>
      <w:r w:rsidRPr="00E969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69E1">
        <w:rPr>
          <w:rFonts w:ascii="Times New Roman" w:hAnsi="Times New Roman"/>
          <w:sz w:val="24"/>
          <w:szCs w:val="24"/>
        </w:rPr>
        <w:t>main</w:t>
      </w:r>
      <w:proofErr w:type="spellEnd"/>
      <w:r w:rsidRPr="00E969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69E1">
        <w:rPr>
          <w:rFonts w:ascii="Times New Roman" w:hAnsi="Times New Roman"/>
          <w:sz w:val="24"/>
          <w:szCs w:val="24"/>
        </w:rPr>
        <w:t>indicators</w:t>
      </w:r>
      <w:proofErr w:type="spellEnd"/>
      <w:r w:rsidRPr="00E969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69E1">
        <w:rPr>
          <w:rFonts w:ascii="Times New Roman" w:hAnsi="Times New Roman"/>
          <w:sz w:val="24"/>
          <w:szCs w:val="24"/>
        </w:rPr>
        <w:lastRenderedPageBreak/>
        <w:t>by</w:t>
      </w:r>
      <w:proofErr w:type="spellEnd"/>
      <w:r w:rsidRPr="00E969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69E1">
        <w:rPr>
          <w:rFonts w:ascii="Times New Roman" w:hAnsi="Times New Roman"/>
          <w:sz w:val="24"/>
          <w:szCs w:val="24"/>
        </w:rPr>
        <w:t>which</w:t>
      </w:r>
      <w:proofErr w:type="spellEnd"/>
      <w:r w:rsidRPr="00E969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69E1">
        <w:rPr>
          <w:rFonts w:ascii="Times New Roman" w:hAnsi="Times New Roman"/>
          <w:sz w:val="24"/>
          <w:szCs w:val="24"/>
        </w:rPr>
        <w:t>students</w:t>
      </w:r>
      <w:proofErr w:type="spellEnd"/>
      <w:r w:rsidRPr="00E969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69E1">
        <w:rPr>
          <w:rFonts w:ascii="Times New Roman" w:hAnsi="Times New Roman"/>
          <w:sz w:val="24"/>
          <w:szCs w:val="24"/>
        </w:rPr>
        <w:t>fail</w:t>
      </w:r>
      <w:proofErr w:type="spellEnd"/>
      <w:r w:rsidRPr="00E969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69E1">
        <w:rPr>
          <w:rFonts w:ascii="Times New Roman" w:hAnsi="Times New Roman"/>
          <w:sz w:val="24"/>
          <w:szCs w:val="24"/>
        </w:rPr>
        <w:t>their</w:t>
      </w:r>
      <w:proofErr w:type="spellEnd"/>
      <w:r w:rsidRPr="00E969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69E1">
        <w:rPr>
          <w:rFonts w:ascii="Times New Roman" w:hAnsi="Times New Roman"/>
          <w:sz w:val="24"/>
          <w:szCs w:val="24"/>
        </w:rPr>
        <w:t>courses</w:t>
      </w:r>
      <w:proofErr w:type="spellEnd"/>
      <w:r w:rsidRPr="00E969E1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E969E1">
        <w:rPr>
          <w:rFonts w:ascii="Times New Roman" w:hAnsi="Times New Roman"/>
          <w:sz w:val="24"/>
          <w:szCs w:val="24"/>
        </w:rPr>
        <w:t>their</w:t>
      </w:r>
      <w:proofErr w:type="spellEnd"/>
      <w:r w:rsidRPr="00E969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69E1">
        <w:rPr>
          <w:rFonts w:ascii="Times New Roman" w:hAnsi="Times New Roman"/>
          <w:sz w:val="24"/>
          <w:szCs w:val="24"/>
        </w:rPr>
        <w:t>disposition</w:t>
      </w:r>
      <w:proofErr w:type="spellEnd"/>
      <w:r w:rsidRPr="00E969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69E1">
        <w:rPr>
          <w:rFonts w:ascii="Times New Roman" w:hAnsi="Times New Roman"/>
          <w:sz w:val="24"/>
          <w:szCs w:val="24"/>
        </w:rPr>
        <w:t>toward</w:t>
      </w:r>
      <w:proofErr w:type="spellEnd"/>
      <w:r w:rsidRPr="00E969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69E1">
        <w:rPr>
          <w:rFonts w:ascii="Times New Roman" w:hAnsi="Times New Roman"/>
          <w:sz w:val="24"/>
          <w:szCs w:val="24"/>
        </w:rPr>
        <w:t>learning</w:t>
      </w:r>
      <w:proofErr w:type="spellEnd"/>
      <w:r w:rsidRPr="00E969E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969E1">
        <w:rPr>
          <w:rFonts w:ascii="Times New Roman" w:hAnsi="Times New Roman"/>
          <w:sz w:val="24"/>
          <w:szCs w:val="24"/>
        </w:rPr>
        <w:t>The</w:t>
      </w:r>
      <w:proofErr w:type="spellEnd"/>
      <w:r w:rsidRPr="00E969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69E1">
        <w:rPr>
          <w:rFonts w:ascii="Times New Roman" w:hAnsi="Times New Roman"/>
          <w:sz w:val="24"/>
          <w:szCs w:val="24"/>
        </w:rPr>
        <w:t>study</w:t>
      </w:r>
      <w:proofErr w:type="spellEnd"/>
      <w:r w:rsidRPr="00E969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69E1">
        <w:rPr>
          <w:rFonts w:ascii="Times New Roman" w:hAnsi="Times New Roman"/>
          <w:sz w:val="24"/>
          <w:szCs w:val="24"/>
        </w:rPr>
        <w:t>was</w:t>
      </w:r>
      <w:proofErr w:type="spellEnd"/>
      <w:r w:rsidRPr="00E969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69E1">
        <w:rPr>
          <w:rFonts w:ascii="Times New Roman" w:hAnsi="Times New Roman"/>
          <w:sz w:val="24"/>
          <w:szCs w:val="24"/>
        </w:rPr>
        <w:t>carried</w:t>
      </w:r>
      <w:proofErr w:type="spellEnd"/>
      <w:r w:rsidRPr="00E969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69E1">
        <w:rPr>
          <w:rFonts w:ascii="Times New Roman" w:hAnsi="Times New Roman"/>
          <w:sz w:val="24"/>
          <w:szCs w:val="24"/>
        </w:rPr>
        <w:t>out</w:t>
      </w:r>
      <w:proofErr w:type="spellEnd"/>
      <w:r w:rsidRPr="00E969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69E1">
        <w:rPr>
          <w:rFonts w:ascii="Times New Roman" w:hAnsi="Times New Roman"/>
          <w:sz w:val="24"/>
          <w:szCs w:val="24"/>
        </w:rPr>
        <w:t>on</w:t>
      </w:r>
      <w:proofErr w:type="spellEnd"/>
      <w:r w:rsidRPr="00E969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69E1">
        <w:rPr>
          <w:rFonts w:ascii="Times New Roman" w:hAnsi="Times New Roman"/>
          <w:sz w:val="24"/>
          <w:szCs w:val="24"/>
        </w:rPr>
        <w:t>the</w:t>
      </w:r>
      <w:proofErr w:type="spellEnd"/>
      <w:r w:rsidRPr="00E969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69E1">
        <w:rPr>
          <w:rFonts w:ascii="Times New Roman" w:hAnsi="Times New Roman"/>
          <w:sz w:val="24"/>
          <w:szCs w:val="24"/>
        </w:rPr>
        <w:t>main</w:t>
      </w:r>
      <w:proofErr w:type="spellEnd"/>
      <w:r w:rsidRPr="00E969E1">
        <w:rPr>
          <w:rFonts w:ascii="Times New Roman" w:hAnsi="Times New Roman"/>
          <w:sz w:val="24"/>
          <w:szCs w:val="24"/>
        </w:rPr>
        <w:t xml:space="preserve"> campus of </w:t>
      </w:r>
      <w:proofErr w:type="spellStart"/>
      <w:r w:rsidRPr="00E969E1">
        <w:rPr>
          <w:rFonts w:ascii="Times New Roman" w:hAnsi="Times New Roman"/>
          <w:sz w:val="24"/>
          <w:szCs w:val="24"/>
        </w:rPr>
        <w:t>the</w:t>
      </w:r>
      <w:proofErr w:type="spellEnd"/>
      <w:r w:rsidRPr="00E969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69E1">
        <w:rPr>
          <w:rFonts w:ascii="Times New Roman" w:hAnsi="Times New Roman"/>
          <w:sz w:val="24"/>
          <w:szCs w:val="24"/>
        </w:rPr>
        <w:t>Autonomous</w:t>
      </w:r>
      <w:proofErr w:type="spellEnd"/>
      <w:r w:rsidRPr="00E969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69E1">
        <w:rPr>
          <w:rFonts w:ascii="Times New Roman" w:hAnsi="Times New Roman"/>
          <w:sz w:val="24"/>
          <w:szCs w:val="24"/>
        </w:rPr>
        <w:t>University</w:t>
      </w:r>
      <w:proofErr w:type="spellEnd"/>
      <w:r w:rsidRPr="00E969E1">
        <w:rPr>
          <w:rFonts w:ascii="Times New Roman" w:hAnsi="Times New Roman"/>
          <w:sz w:val="24"/>
          <w:szCs w:val="24"/>
        </w:rPr>
        <w:t xml:space="preserve"> of Del Carmen (UNACAR), in </w:t>
      </w:r>
      <w:proofErr w:type="spellStart"/>
      <w:r w:rsidRPr="00E969E1">
        <w:rPr>
          <w:rFonts w:ascii="Times New Roman" w:hAnsi="Times New Roman"/>
          <w:sz w:val="24"/>
          <w:szCs w:val="24"/>
        </w:rPr>
        <w:t>the</w:t>
      </w:r>
      <w:proofErr w:type="spellEnd"/>
      <w:r w:rsidRPr="00E969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69E1">
        <w:rPr>
          <w:rFonts w:ascii="Times New Roman" w:hAnsi="Times New Roman"/>
          <w:sz w:val="24"/>
          <w:szCs w:val="24"/>
        </w:rPr>
        <w:t>Faculty</w:t>
      </w:r>
      <w:proofErr w:type="spellEnd"/>
      <w:r w:rsidRPr="00E969E1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E969E1">
        <w:rPr>
          <w:rFonts w:ascii="Times New Roman" w:hAnsi="Times New Roman"/>
          <w:sz w:val="24"/>
          <w:szCs w:val="24"/>
        </w:rPr>
        <w:t>Educational</w:t>
      </w:r>
      <w:proofErr w:type="spellEnd"/>
      <w:r w:rsidRPr="00E969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69E1">
        <w:rPr>
          <w:rFonts w:ascii="Times New Roman" w:hAnsi="Times New Roman"/>
          <w:sz w:val="24"/>
          <w:szCs w:val="24"/>
        </w:rPr>
        <w:t>Sciences</w:t>
      </w:r>
      <w:proofErr w:type="spellEnd"/>
      <w:r w:rsidRPr="00E969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69E1">
        <w:rPr>
          <w:rFonts w:ascii="Times New Roman" w:hAnsi="Times New Roman"/>
          <w:sz w:val="24"/>
          <w:szCs w:val="24"/>
        </w:rPr>
        <w:t>with</w:t>
      </w:r>
      <w:proofErr w:type="spellEnd"/>
      <w:r w:rsidRPr="00E969E1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E969E1">
        <w:rPr>
          <w:rFonts w:ascii="Times New Roman" w:hAnsi="Times New Roman"/>
          <w:sz w:val="24"/>
          <w:szCs w:val="24"/>
        </w:rPr>
        <w:t>representative</w:t>
      </w:r>
      <w:proofErr w:type="spellEnd"/>
      <w:r w:rsidRPr="00E969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69E1">
        <w:rPr>
          <w:rFonts w:ascii="Times New Roman" w:hAnsi="Times New Roman"/>
          <w:sz w:val="24"/>
          <w:szCs w:val="24"/>
        </w:rPr>
        <w:t>sample</w:t>
      </w:r>
      <w:proofErr w:type="spellEnd"/>
      <w:r w:rsidRPr="00E969E1">
        <w:rPr>
          <w:rFonts w:ascii="Times New Roman" w:hAnsi="Times New Roman"/>
          <w:sz w:val="24"/>
          <w:szCs w:val="24"/>
        </w:rPr>
        <w:t xml:space="preserve"> of 135 </w:t>
      </w:r>
      <w:proofErr w:type="spellStart"/>
      <w:r w:rsidRPr="00E969E1">
        <w:rPr>
          <w:rFonts w:ascii="Times New Roman" w:hAnsi="Times New Roman"/>
          <w:sz w:val="24"/>
          <w:szCs w:val="24"/>
        </w:rPr>
        <w:t>students</w:t>
      </w:r>
      <w:proofErr w:type="spellEnd"/>
      <w:r w:rsidRPr="00E969E1">
        <w:rPr>
          <w:rFonts w:ascii="Times New Roman" w:hAnsi="Times New Roman"/>
          <w:sz w:val="24"/>
          <w:szCs w:val="24"/>
        </w:rPr>
        <w:t>.</w:t>
      </w:r>
    </w:p>
    <w:p w:rsidR="00CB7EB7" w:rsidRDefault="00E969E1" w:rsidP="00E969E1">
      <w:pPr>
        <w:tabs>
          <w:tab w:val="left" w:pos="1680"/>
        </w:tabs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969E1">
        <w:rPr>
          <w:rFonts w:eastAsia="Times New Roman" w:cs="Calibri"/>
          <w:color w:val="7030A0"/>
          <w:sz w:val="28"/>
          <w:szCs w:val="28"/>
          <w:lang w:eastAsia="es-ES"/>
        </w:rPr>
        <w:t>Keywords</w:t>
      </w:r>
      <w:proofErr w:type="spellEnd"/>
      <w:r w:rsidRPr="00E969E1">
        <w:rPr>
          <w:rFonts w:eastAsia="Times New Roman" w:cs="Calibri"/>
          <w:color w:val="7030A0"/>
          <w:sz w:val="28"/>
          <w:szCs w:val="28"/>
          <w:lang w:eastAsia="es-ES"/>
        </w:rPr>
        <w:t xml:space="preserve">: </w:t>
      </w:r>
      <w:proofErr w:type="spellStart"/>
      <w:r w:rsidRPr="00E969E1">
        <w:rPr>
          <w:rFonts w:ascii="Times New Roman" w:hAnsi="Times New Roman"/>
          <w:sz w:val="24"/>
          <w:szCs w:val="24"/>
        </w:rPr>
        <w:t>Reproach</w:t>
      </w:r>
      <w:proofErr w:type="spellEnd"/>
      <w:r w:rsidRPr="00E969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969E1">
        <w:rPr>
          <w:rFonts w:ascii="Times New Roman" w:hAnsi="Times New Roman"/>
          <w:sz w:val="24"/>
          <w:szCs w:val="24"/>
        </w:rPr>
        <w:t>desertion</w:t>
      </w:r>
      <w:proofErr w:type="spellEnd"/>
      <w:r w:rsidRPr="00E969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969E1">
        <w:rPr>
          <w:rFonts w:ascii="Times New Roman" w:hAnsi="Times New Roman"/>
          <w:sz w:val="24"/>
          <w:szCs w:val="24"/>
        </w:rPr>
        <w:t>technology</w:t>
      </w:r>
      <w:proofErr w:type="spellEnd"/>
      <w:r w:rsidRPr="00E969E1">
        <w:rPr>
          <w:rFonts w:ascii="Times New Roman" w:hAnsi="Times New Roman"/>
          <w:sz w:val="24"/>
          <w:szCs w:val="24"/>
        </w:rPr>
        <w:t>.</w:t>
      </w:r>
    </w:p>
    <w:p w:rsidR="00CB7EB7" w:rsidRDefault="00CB7EB7" w:rsidP="00CB7EB7">
      <w:pPr>
        <w:spacing w:after="0" w:line="48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Fecha Recepción</w:t>
      </w:r>
      <w:r w:rsidRPr="00923828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 w:rsidRPr="00923828"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  <w:r w:rsidR="00507B5A">
        <w:rPr>
          <w:rFonts w:ascii="Times New Roman" w:hAnsi="Times New Roman"/>
          <w:color w:val="000000" w:themeColor="text1"/>
          <w:sz w:val="24"/>
          <w:szCs w:val="24"/>
        </w:rPr>
        <w:t>Marzo</w:t>
      </w:r>
      <w:r w:rsidRPr="00923828">
        <w:rPr>
          <w:rFonts w:ascii="Times New Roman" w:hAnsi="Times New Roman"/>
          <w:color w:val="000000" w:themeColor="text1"/>
          <w:sz w:val="24"/>
          <w:szCs w:val="24"/>
        </w:rPr>
        <w:t xml:space="preserve"> 2014    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Fecha Aceptación</w:t>
      </w:r>
      <w:r w:rsidRPr="00923828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 w:rsidRPr="00923828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507B5A">
        <w:rPr>
          <w:rFonts w:ascii="Times New Roman" w:hAnsi="Times New Roman"/>
          <w:color w:val="000000" w:themeColor="text1"/>
          <w:sz w:val="24"/>
          <w:szCs w:val="24"/>
        </w:rPr>
        <w:t>Junio</w:t>
      </w:r>
      <w:bookmarkStart w:id="0" w:name="_GoBack"/>
      <w:bookmarkEnd w:id="0"/>
      <w:r w:rsidRPr="00923828">
        <w:rPr>
          <w:rFonts w:ascii="Times New Roman" w:hAnsi="Times New Roman"/>
          <w:color w:val="000000" w:themeColor="text1"/>
          <w:sz w:val="24"/>
          <w:szCs w:val="24"/>
        </w:rPr>
        <w:t xml:space="preserve"> 2014</w:t>
      </w:r>
    </w:p>
    <w:p w:rsidR="00CB7EB7" w:rsidRPr="00B70C5C" w:rsidRDefault="0059770F" w:rsidP="00CB7EB7">
      <w:pPr>
        <w:tabs>
          <w:tab w:val="left" w:pos="1680"/>
        </w:tabs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cs="Calibri"/>
        </w:rPr>
        <w:pict>
          <v:rect id="_x0000_i1025" style="width:0;height:1.5pt" o:hralign="center" o:hrstd="t" o:hr="t" fillcolor="#a0a0a0" stroked="f"/>
        </w:pict>
      </w:r>
    </w:p>
    <w:p w:rsidR="00CB7EB7" w:rsidRPr="00CB7EB7" w:rsidRDefault="00CB7EB7" w:rsidP="00CB7EB7">
      <w:pPr>
        <w:tabs>
          <w:tab w:val="left" w:pos="1680"/>
        </w:tabs>
        <w:spacing w:after="0" w:line="360" w:lineRule="auto"/>
        <w:jc w:val="both"/>
        <w:rPr>
          <w:rFonts w:eastAsia="Times New Roman" w:cs="Calibri"/>
          <w:color w:val="7030A0"/>
          <w:sz w:val="28"/>
          <w:szCs w:val="28"/>
          <w:lang w:eastAsia="es-ES"/>
        </w:rPr>
      </w:pPr>
      <w:r w:rsidRPr="00CB7EB7">
        <w:rPr>
          <w:rFonts w:eastAsia="Times New Roman" w:cs="Calibri"/>
          <w:color w:val="7030A0"/>
          <w:sz w:val="28"/>
          <w:szCs w:val="28"/>
          <w:lang w:eastAsia="es-ES"/>
        </w:rPr>
        <w:t>Introducción</w:t>
      </w:r>
    </w:p>
    <w:p w:rsidR="00CB7EB7" w:rsidRPr="00DA37BC" w:rsidRDefault="00CB7EB7" w:rsidP="00CB7EB7">
      <w:pPr>
        <w:tabs>
          <w:tab w:val="left" w:pos="16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37BC">
        <w:rPr>
          <w:rFonts w:ascii="Times New Roman" w:hAnsi="Times New Roman"/>
          <w:sz w:val="24"/>
          <w:szCs w:val="24"/>
        </w:rPr>
        <w:t xml:space="preserve">El fracaso escolar es un término relativamente moderno en toda institución educativa, tema que preocupa y ocupa a todos los involucrados en </w:t>
      </w:r>
      <w:r>
        <w:rPr>
          <w:rFonts w:ascii="Times New Roman" w:hAnsi="Times New Roman"/>
          <w:sz w:val="24"/>
          <w:szCs w:val="24"/>
        </w:rPr>
        <w:t>el</w:t>
      </w:r>
      <w:r w:rsidRPr="00DA37BC">
        <w:rPr>
          <w:rFonts w:ascii="Times New Roman" w:hAnsi="Times New Roman"/>
          <w:sz w:val="24"/>
          <w:szCs w:val="24"/>
        </w:rPr>
        <w:t xml:space="preserve"> sistema de enseñanza aprendizaje. </w:t>
      </w:r>
      <w:r>
        <w:rPr>
          <w:rFonts w:ascii="Times New Roman" w:hAnsi="Times New Roman"/>
          <w:sz w:val="24"/>
          <w:szCs w:val="24"/>
        </w:rPr>
        <w:t>Dicha</w:t>
      </w:r>
      <w:r w:rsidRPr="00DA37BC">
        <w:rPr>
          <w:rFonts w:ascii="Times New Roman" w:hAnsi="Times New Roman"/>
          <w:sz w:val="24"/>
          <w:szCs w:val="24"/>
        </w:rPr>
        <w:t xml:space="preserve"> problemática está trascendiendo fronteras, preocupando a </w:t>
      </w:r>
      <w:r>
        <w:rPr>
          <w:rFonts w:ascii="Times New Roman" w:hAnsi="Times New Roman"/>
          <w:sz w:val="24"/>
          <w:szCs w:val="24"/>
        </w:rPr>
        <w:t>los</w:t>
      </w:r>
      <w:r w:rsidRPr="00DA37BC">
        <w:rPr>
          <w:rFonts w:ascii="Times New Roman" w:hAnsi="Times New Roman"/>
          <w:sz w:val="24"/>
          <w:szCs w:val="24"/>
        </w:rPr>
        <w:t xml:space="preserve"> empleadores, ya que </w:t>
      </w:r>
      <w:r>
        <w:rPr>
          <w:rFonts w:ascii="Times New Roman" w:hAnsi="Times New Roman"/>
          <w:sz w:val="24"/>
          <w:szCs w:val="24"/>
        </w:rPr>
        <w:t>los</w:t>
      </w:r>
      <w:r w:rsidRPr="00DA37BC">
        <w:rPr>
          <w:rFonts w:ascii="Times New Roman" w:hAnsi="Times New Roman"/>
          <w:sz w:val="24"/>
          <w:szCs w:val="24"/>
        </w:rPr>
        <w:t xml:space="preserve"> alumnos serán en un futuro no muy lejano parte de su plantilla de trabajadores.</w:t>
      </w:r>
    </w:p>
    <w:p w:rsidR="00CB7EB7" w:rsidRDefault="00CB7EB7" w:rsidP="00CB7EB7">
      <w:pPr>
        <w:tabs>
          <w:tab w:val="left" w:pos="16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37BC">
        <w:rPr>
          <w:rFonts w:ascii="Times New Roman" w:hAnsi="Times New Roman"/>
          <w:sz w:val="24"/>
          <w:szCs w:val="24"/>
        </w:rPr>
        <w:t xml:space="preserve">De acuerdo a cifras de la </w:t>
      </w:r>
      <w:r w:rsidRPr="00CB7EB7">
        <w:rPr>
          <w:rFonts w:ascii="Times New Roman" w:hAnsi="Times New Roman"/>
          <w:sz w:val="24"/>
          <w:szCs w:val="24"/>
        </w:rPr>
        <w:t>SEP (2012), en</w:t>
      </w:r>
      <w:r w:rsidRPr="00DA37BC">
        <w:rPr>
          <w:rFonts w:ascii="Times New Roman" w:hAnsi="Times New Roman"/>
          <w:sz w:val="24"/>
          <w:szCs w:val="24"/>
        </w:rPr>
        <w:t xml:space="preserve"> la prueba ENLACE de los años 2008 al 2013 </w:t>
      </w:r>
      <w:r>
        <w:rPr>
          <w:rFonts w:ascii="Times New Roman" w:hAnsi="Times New Roman"/>
          <w:sz w:val="24"/>
          <w:szCs w:val="24"/>
        </w:rPr>
        <w:t xml:space="preserve">se observa: </w:t>
      </w:r>
      <w:r w:rsidRPr="00DA37BC">
        <w:rPr>
          <w:rFonts w:ascii="Times New Roman" w:hAnsi="Times New Roman"/>
          <w:sz w:val="24"/>
          <w:szCs w:val="24"/>
        </w:rPr>
        <w:t xml:space="preserve"> </w:t>
      </w:r>
    </w:p>
    <w:p w:rsidR="00CB7EB7" w:rsidRDefault="00CB7EB7" w:rsidP="00CB7EB7">
      <w:pPr>
        <w:tabs>
          <w:tab w:val="left" w:pos="16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984"/>
        <w:gridCol w:w="1560"/>
      </w:tblGrid>
      <w:tr w:rsidR="00CB7EB7" w:rsidRPr="0005773A" w:rsidTr="00001B14">
        <w:trPr>
          <w:jc w:val="center"/>
        </w:trPr>
        <w:tc>
          <w:tcPr>
            <w:tcW w:w="959" w:type="dxa"/>
            <w:shd w:val="clear" w:color="auto" w:fill="auto"/>
          </w:tcPr>
          <w:p w:rsidR="00CB7EB7" w:rsidRPr="0005773A" w:rsidRDefault="00CB7EB7" w:rsidP="00001B14">
            <w:pPr>
              <w:tabs>
                <w:tab w:val="left" w:pos="168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73A">
              <w:rPr>
                <w:rFonts w:ascii="Times New Roman" w:hAnsi="Times New Roman"/>
                <w:sz w:val="24"/>
                <w:szCs w:val="24"/>
              </w:rPr>
              <w:t>Año</w:t>
            </w:r>
          </w:p>
        </w:tc>
        <w:tc>
          <w:tcPr>
            <w:tcW w:w="1984" w:type="dxa"/>
            <w:shd w:val="clear" w:color="auto" w:fill="auto"/>
          </w:tcPr>
          <w:p w:rsidR="00CB7EB7" w:rsidRPr="0005773A" w:rsidRDefault="00CB7EB7" w:rsidP="00001B14">
            <w:pPr>
              <w:tabs>
                <w:tab w:val="left" w:pos="168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73A">
              <w:rPr>
                <w:rFonts w:ascii="Times New Roman" w:hAnsi="Times New Roman"/>
                <w:sz w:val="24"/>
                <w:szCs w:val="24"/>
              </w:rPr>
              <w:t xml:space="preserve">Habilidad 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05773A">
              <w:rPr>
                <w:rFonts w:ascii="Times New Roman" w:hAnsi="Times New Roman"/>
                <w:sz w:val="24"/>
                <w:szCs w:val="24"/>
              </w:rPr>
              <w:t>atemática</w:t>
            </w:r>
          </w:p>
        </w:tc>
        <w:tc>
          <w:tcPr>
            <w:tcW w:w="1560" w:type="dxa"/>
            <w:shd w:val="clear" w:color="auto" w:fill="auto"/>
          </w:tcPr>
          <w:p w:rsidR="00CB7EB7" w:rsidRPr="0005773A" w:rsidRDefault="00CB7EB7" w:rsidP="00001B14">
            <w:pPr>
              <w:tabs>
                <w:tab w:val="left" w:pos="168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73A">
              <w:rPr>
                <w:rFonts w:ascii="Times New Roman" w:hAnsi="Times New Roman"/>
                <w:sz w:val="24"/>
                <w:szCs w:val="24"/>
              </w:rPr>
              <w:t xml:space="preserve">Habilidad 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05773A">
              <w:rPr>
                <w:rFonts w:ascii="Times New Roman" w:hAnsi="Times New Roman"/>
                <w:sz w:val="24"/>
                <w:szCs w:val="24"/>
              </w:rPr>
              <w:t>ectora</w:t>
            </w:r>
          </w:p>
        </w:tc>
      </w:tr>
      <w:tr w:rsidR="00CB7EB7" w:rsidRPr="0005773A" w:rsidTr="00001B14">
        <w:trPr>
          <w:jc w:val="center"/>
        </w:trPr>
        <w:tc>
          <w:tcPr>
            <w:tcW w:w="959" w:type="dxa"/>
            <w:shd w:val="clear" w:color="auto" w:fill="auto"/>
          </w:tcPr>
          <w:p w:rsidR="00CB7EB7" w:rsidRPr="0005773A" w:rsidRDefault="00CB7EB7" w:rsidP="00001B14">
            <w:pPr>
              <w:tabs>
                <w:tab w:val="left" w:pos="168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73A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984" w:type="dxa"/>
            <w:shd w:val="clear" w:color="auto" w:fill="auto"/>
          </w:tcPr>
          <w:p w:rsidR="00CB7EB7" w:rsidRPr="0005773A" w:rsidRDefault="00CB7EB7" w:rsidP="00001B14">
            <w:pPr>
              <w:tabs>
                <w:tab w:val="left" w:pos="168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73A">
              <w:rPr>
                <w:rFonts w:ascii="Times New Roman" w:hAnsi="Times New Roman"/>
                <w:sz w:val="24"/>
                <w:szCs w:val="24"/>
              </w:rPr>
              <w:t>84.4</w:t>
            </w:r>
          </w:p>
        </w:tc>
        <w:tc>
          <w:tcPr>
            <w:tcW w:w="1560" w:type="dxa"/>
            <w:shd w:val="clear" w:color="auto" w:fill="auto"/>
          </w:tcPr>
          <w:p w:rsidR="00CB7EB7" w:rsidRPr="0005773A" w:rsidRDefault="00CB7EB7" w:rsidP="00001B14">
            <w:pPr>
              <w:tabs>
                <w:tab w:val="left" w:pos="168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73A">
              <w:rPr>
                <w:rFonts w:ascii="Times New Roman" w:hAnsi="Times New Roman"/>
                <w:sz w:val="24"/>
                <w:szCs w:val="24"/>
              </w:rPr>
              <w:t>47.7</w:t>
            </w:r>
          </w:p>
        </w:tc>
      </w:tr>
      <w:tr w:rsidR="00CB7EB7" w:rsidRPr="0005773A" w:rsidTr="00001B14">
        <w:trPr>
          <w:jc w:val="center"/>
        </w:trPr>
        <w:tc>
          <w:tcPr>
            <w:tcW w:w="959" w:type="dxa"/>
            <w:shd w:val="clear" w:color="auto" w:fill="auto"/>
          </w:tcPr>
          <w:p w:rsidR="00CB7EB7" w:rsidRPr="0005773A" w:rsidRDefault="00CB7EB7" w:rsidP="00001B14">
            <w:pPr>
              <w:tabs>
                <w:tab w:val="left" w:pos="168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73A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984" w:type="dxa"/>
            <w:shd w:val="clear" w:color="auto" w:fill="auto"/>
          </w:tcPr>
          <w:p w:rsidR="00CB7EB7" w:rsidRPr="0005773A" w:rsidRDefault="00CB7EB7" w:rsidP="00001B14">
            <w:pPr>
              <w:tabs>
                <w:tab w:val="left" w:pos="168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73A">
              <w:rPr>
                <w:rFonts w:ascii="Times New Roman" w:hAnsi="Times New Roman"/>
                <w:sz w:val="24"/>
                <w:szCs w:val="24"/>
              </w:rPr>
              <w:t>81.2</w:t>
            </w:r>
          </w:p>
        </w:tc>
        <w:tc>
          <w:tcPr>
            <w:tcW w:w="1560" w:type="dxa"/>
            <w:shd w:val="clear" w:color="auto" w:fill="auto"/>
          </w:tcPr>
          <w:p w:rsidR="00CB7EB7" w:rsidRPr="0005773A" w:rsidRDefault="00CB7EB7" w:rsidP="00001B14">
            <w:pPr>
              <w:tabs>
                <w:tab w:val="left" w:pos="168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73A">
              <w:rPr>
                <w:rFonts w:ascii="Times New Roman" w:hAnsi="Times New Roman"/>
                <w:sz w:val="24"/>
                <w:szCs w:val="24"/>
              </w:rPr>
              <w:t>50.1</w:t>
            </w:r>
          </w:p>
        </w:tc>
      </w:tr>
      <w:tr w:rsidR="00CB7EB7" w:rsidRPr="0005773A" w:rsidTr="00001B14">
        <w:trPr>
          <w:jc w:val="center"/>
        </w:trPr>
        <w:tc>
          <w:tcPr>
            <w:tcW w:w="959" w:type="dxa"/>
            <w:shd w:val="clear" w:color="auto" w:fill="auto"/>
          </w:tcPr>
          <w:p w:rsidR="00CB7EB7" w:rsidRPr="0005773A" w:rsidRDefault="00CB7EB7" w:rsidP="00001B14">
            <w:pPr>
              <w:tabs>
                <w:tab w:val="left" w:pos="168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73A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984" w:type="dxa"/>
            <w:shd w:val="clear" w:color="auto" w:fill="auto"/>
          </w:tcPr>
          <w:p w:rsidR="00CB7EB7" w:rsidRPr="0005773A" w:rsidRDefault="00CB7EB7" w:rsidP="00001B14">
            <w:pPr>
              <w:tabs>
                <w:tab w:val="left" w:pos="168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73A">
              <w:rPr>
                <w:rFonts w:ascii="Times New Roman" w:hAnsi="Times New Roman"/>
                <w:sz w:val="24"/>
                <w:szCs w:val="24"/>
              </w:rPr>
              <w:t>79.7</w:t>
            </w:r>
          </w:p>
        </w:tc>
        <w:tc>
          <w:tcPr>
            <w:tcW w:w="1560" w:type="dxa"/>
            <w:shd w:val="clear" w:color="auto" w:fill="auto"/>
          </w:tcPr>
          <w:p w:rsidR="00CB7EB7" w:rsidRPr="0005773A" w:rsidRDefault="00CB7EB7" w:rsidP="00001B14">
            <w:pPr>
              <w:tabs>
                <w:tab w:val="left" w:pos="168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73A">
              <w:rPr>
                <w:rFonts w:ascii="Times New Roman" w:hAnsi="Times New Roman"/>
                <w:sz w:val="24"/>
                <w:szCs w:val="24"/>
              </w:rPr>
              <w:t>42.7</w:t>
            </w:r>
          </w:p>
        </w:tc>
      </w:tr>
      <w:tr w:rsidR="00CB7EB7" w:rsidRPr="0005773A" w:rsidTr="00001B14">
        <w:trPr>
          <w:jc w:val="center"/>
        </w:trPr>
        <w:tc>
          <w:tcPr>
            <w:tcW w:w="959" w:type="dxa"/>
            <w:shd w:val="clear" w:color="auto" w:fill="auto"/>
          </w:tcPr>
          <w:p w:rsidR="00CB7EB7" w:rsidRPr="0005773A" w:rsidRDefault="00CB7EB7" w:rsidP="00001B14">
            <w:pPr>
              <w:tabs>
                <w:tab w:val="left" w:pos="168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73A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984" w:type="dxa"/>
            <w:shd w:val="clear" w:color="auto" w:fill="auto"/>
          </w:tcPr>
          <w:p w:rsidR="00CB7EB7" w:rsidRPr="0005773A" w:rsidRDefault="00CB7EB7" w:rsidP="00001B14">
            <w:pPr>
              <w:tabs>
                <w:tab w:val="left" w:pos="168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73A">
              <w:rPr>
                <w:rFonts w:ascii="Times New Roman" w:hAnsi="Times New Roman"/>
                <w:sz w:val="24"/>
                <w:szCs w:val="24"/>
              </w:rPr>
              <w:t>75.3</w:t>
            </w:r>
          </w:p>
        </w:tc>
        <w:tc>
          <w:tcPr>
            <w:tcW w:w="1560" w:type="dxa"/>
            <w:shd w:val="clear" w:color="auto" w:fill="auto"/>
          </w:tcPr>
          <w:p w:rsidR="00CB7EB7" w:rsidRPr="0005773A" w:rsidRDefault="00CB7EB7" w:rsidP="00001B14">
            <w:pPr>
              <w:tabs>
                <w:tab w:val="left" w:pos="168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73A">
              <w:rPr>
                <w:rFonts w:ascii="Times New Roman" w:hAnsi="Times New Roman"/>
                <w:sz w:val="24"/>
                <w:szCs w:val="24"/>
              </w:rPr>
              <w:t>45.7</w:t>
            </w:r>
          </w:p>
        </w:tc>
      </w:tr>
      <w:tr w:rsidR="00CB7EB7" w:rsidRPr="0005773A" w:rsidTr="00001B14">
        <w:trPr>
          <w:jc w:val="center"/>
        </w:trPr>
        <w:tc>
          <w:tcPr>
            <w:tcW w:w="959" w:type="dxa"/>
            <w:shd w:val="clear" w:color="auto" w:fill="auto"/>
          </w:tcPr>
          <w:p w:rsidR="00CB7EB7" w:rsidRPr="0005773A" w:rsidRDefault="00CB7EB7" w:rsidP="00001B14">
            <w:pPr>
              <w:tabs>
                <w:tab w:val="left" w:pos="168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73A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984" w:type="dxa"/>
            <w:shd w:val="clear" w:color="auto" w:fill="auto"/>
          </w:tcPr>
          <w:p w:rsidR="00CB7EB7" w:rsidRPr="0005773A" w:rsidRDefault="00CB7EB7" w:rsidP="00001B14">
            <w:pPr>
              <w:tabs>
                <w:tab w:val="left" w:pos="168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73A">
              <w:rPr>
                <w:rFonts w:ascii="Times New Roman" w:hAnsi="Times New Roman"/>
                <w:sz w:val="24"/>
                <w:szCs w:val="24"/>
              </w:rPr>
              <w:t>69.2</w:t>
            </w:r>
          </w:p>
        </w:tc>
        <w:tc>
          <w:tcPr>
            <w:tcW w:w="1560" w:type="dxa"/>
            <w:shd w:val="clear" w:color="auto" w:fill="auto"/>
          </w:tcPr>
          <w:p w:rsidR="00CB7EB7" w:rsidRPr="0005773A" w:rsidRDefault="00CB7EB7" w:rsidP="00001B14">
            <w:pPr>
              <w:tabs>
                <w:tab w:val="left" w:pos="168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73A">
              <w:rPr>
                <w:rFonts w:ascii="Times New Roman" w:hAnsi="Times New Roman"/>
                <w:sz w:val="24"/>
                <w:szCs w:val="24"/>
              </w:rPr>
              <w:t>48.7</w:t>
            </w:r>
          </w:p>
        </w:tc>
      </w:tr>
      <w:tr w:rsidR="00CB7EB7" w:rsidRPr="0005773A" w:rsidTr="00001B14">
        <w:trPr>
          <w:jc w:val="center"/>
        </w:trPr>
        <w:tc>
          <w:tcPr>
            <w:tcW w:w="959" w:type="dxa"/>
            <w:shd w:val="clear" w:color="auto" w:fill="auto"/>
          </w:tcPr>
          <w:p w:rsidR="00CB7EB7" w:rsidRPr="0005773A" w:rsidRDefault="00CB7EB7" w:rsidP="00001B14">
            <w:pPr>
              <w:tabs>
                <w:tab w:val="left" w:pos="168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73A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984" w:type="dxa"/>
            <w:shd w:val="clear" w:color="auto" w:fill="auto"/>
          </w:tcPr>
          <w:p w:rsidR="00CB7EB7" w:rsidRPr="0005773A" w:rsidRDefault="00CB7EB7" w:rsidP="00001B14">
            <w:pPr>
              <w:tabs>
                <w:tab w:val="left" w:pos="168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73A">
              <w:rPr>
                <w:rFonts w:ascii="Times New Roman" w:hAnsi="Times New Roman"/>
                <w:sz w:val="24"/>
                <w:szCs w:val="24"/>
              </w:rPr>
              <w:t>63.7</w:t>
            </w:r>
          </w:p>
        </w:tc>
        <w:tc>
          <w:tcPr>
            <w:tcW w:w="1560" w:type="dxa"/>
            <w:shd w:val="clear" w:color="auto" w:fill="auto"/>
          </w:tcPr>
          <w:p w:rsidR="00CB7EB7" w:rsidRPr="0005773A" w:rsidRDefault="00CB7EB7" w:rsidP="00001B14">
            <w:pPr>
              <w:tabs>
                <w:tab w:val="left" w:pos="168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73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</w:tbl>
    <w:p w:rsidR="00CB7EB7" w:rsidRPr="00BD2412" w:rsidRDefault="00CB7EB7" w:rsidP="00CB7EB7">
      <w:pPr>
        <w:tabs>
          <w:tab w:val="left" w:pos="1680"/>
        </w:tabs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D2412">
        <w:rPr>
          <w:rFonts w:ascii="Times New Roman" w:hAnsi="Times New Roman"/>
          <w:sz w:val="20"/>
          <w:szCs w:val="20"/>
        </w:rPr>
        <w:t>Fuente: SEP/2012. Prueba ENLA</w:t>
      </w:r>
      <w:r>
        <w:rPr>
          <w:rFonts w:ascii="Times New Roman" w:hAnsi="Times New Roman"/>
          <w:sz w:val="20"/>
          <w:szCs w:val="20"/>
        </w:rPr>
        <w:t>C</w:t>
      </w:r>
      <w:r w:rsidRPr="00BD2412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.</w:t>
      </w:r>
    </w:p>
    <w:p w:rsidR="00CB7EB7" w:rsidRDefault="00CB7EB7" w:rsidP="00CB7EB7">
      <w:pPr>
        <w:tabs>
          <w:tab w:val="left" w:pos="16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B7EB7" w:rsidRPr="00DA37BC" w:rsidRDefault="00CB7EB7" w:rsidP="00CB7EB7">
      <w:pPr>
        <w:tabs>
          <w:tab w:val="left" w:pos="16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DA37BC">
        <w:rPr>
          <w:rFonts w:ascii="Times New Roman" w:hAnsi="Times New Roman"/>
          <w:sz w:val="24"/>
          <w:szCs w:val="24"/>
        </w:rPr>
        <w:t xml:space="preserve">odemos </w:t>
      </w:r>
      <w:r>
        <w:rPr>
          <w:rFonts w:ascii="Times New Roman" w:hAnsi="Times New Roman"/>
          <w:sz w:val="24"/>
          <w:szCs w:val="24"/>
        </w:rPr>
        <w:t>ver la</w:t>
      </w:r>
      <w:r w:rsidRPr="00DA37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magnitud del </w:t>
      </w:r>
      <w:r w:rsidRPr="00DA37BC">
        <w:rPr>
          <w:rFonts w:ascii="Times New Roman" w:hAnsi="Times New Roman"/>
          <w:sz w:val="24"/>
          <w:szCs w:val="24"/>
        </w:rPr>
        <w:t>problema al que se enfrentan los docentes todos los días en el aula</w:t>
      </w:r>
      <w:r>
        <w:rPr>
          <w:rFonts w:ascii="Times New Roman" w:hAnsi="Times New Roman"/>
          <w:sz w:val="24"/>
          <w:szCs w:val="24"/>
        </w:rPr>
        <w:t>:</w:t>
      </w:r>
      <w:r w:rsidRPr="00DA37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Pr="00DA37BC">
        <w:rPr>
          <w:rFonts w:ascii="Times New Roman" w:hAnsi="Times New Roman"/>
          <w:sz w:val="24"/>
          <w:szCs w:val="24"/>
        </w:rPr>
        <w:t xml:space="preserve">lumnos </w:t>
      </w:r>
      <w:r>
        <w:rPr>
          <w:rFonts w:ascii="Times New Roman" w:hAnsi="Times New Roman"/>
          <w:sz w:val="24"/>
          <w:szCs w:val="24"/>
        </w:rPr>
        <w:t xml:space="preserve">sin </w:t>
      </w:r>
      <w:r w:rsidRPr="00DA37BC">
        <w:rPr>
          <w:rFonts w:ascii="Times New Roman" w:hAnsi="Times New Roman"/>
          <w:sz w:val="24"/>
          <w:szCs w:val="24"/>
        </w:rPr>
        <w:t xml:space="preserve">conocimientos </w:t>
      </w:r>
      <w:r>
        <w:rPr>
          <w:rFonts w:ascii="Times New Roman" w:hAnsi="Times New Roman"/>
          <w:sz w:val="24"/>
          <w:szCs w:val="24"/>
        </w:rPr>
        <w:t>básicos</w:t>
      </w:r>
      <w:r w:rsidRPr="00DA37BC">
        <w:rPr>
          <w:rFonts w:ascii="Times New Roman" w:hAnsi="Times New Roman"/>
          <w:sz w:val="24"/>
          <w:szCs w:val="24"/>
        </w:rPr>
        <w:t xml:space="preserve"> para </w:t>
      </w:r>
      <w:r>
        <w:rPr>
          <w:rFonts w:ascii="Times New Roman" w:hAnsi="Times New Roman"/>
          <w:sz w:val="24"/>
          <w:szCs w:val="24"/>
        </w:rPr>
        <w:t>iniciar el</w:t>
      </w:r>
      <w:r w:rsidRPr="00DA37BC">
        <w:rPr>
          <w:rFonts w:ascii="Times New Roman" w:hAnsi="Times New Roman"/>
          <w:sz w:val="24"/>
          <w:szCs w:val="24"/>
        </w:rPr>
        <w:t xml:space="preserve"> curso</w:t>
      </w:r>
      <w:r>
        <w:rPr>
          <w:rFonts w:ascii="Times New Roman" w:hAnsi="Times New Roman"/>
          <w:sz w:val="24"/>
          <w:szCs w:val="24"/>
        </w:rPr>
        <w:t xml:space="preserve"> correspondiente</w:t>
      </w:r>
      <w:r w:rsidRPr="00DA37BC">
        <w:rPr>
          <w:rFonts w:ascii="Times New Roman" w:hAnsi="Times New Roman"/>
          <w:sz w:val="24"/>
          <w:szCs w:val="24"/>
        </w:rPr>
        <w:t>, bajo rendimiento académico, materias reprobadas y</w:t>
      </w:r>
      <w:r>
        <w:rPr>
          <w:rFonts w:ascii="Times New Roman" w:hAnsi="Times New Roman"/>
          <w:sz w:val="24"/>
          <w:szCs w:val="24"/>
        </w:rPr>
        <w:t>,</w:t>
      </w:r>
      <w:r w:rsidRPr="00DA37BC">
        <w:rPr>
          <w:rFonts w:ascii="Times New Roman" w:hAnsi="Times New Roman"/>
          <w:sz w:val="24"/>
          <w:szCs w:val="24"/>
        </w:rPr>
        <w:t xml:space="preserve"> por último, deserción escolar.</w:t>
      </w:r>
    </w:p>
    <w:p w:rsidR="00CB7EB7" w:rsidRPr="00DA37BC" w:rsidRDefault="00CB7EB7" w:rsidP="00CB7EB7">
      <w:pPr>
        <w:tabs>
          <w:tab w:val="left" w:pos="168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Para</w:t>
      </w:r>
      <w:r w:rsidRPr="00DA37BC">
        <w:rPr>
          <w:rFonts w:ascii="Times New Roman" w:hAnsi="Times New Roman"/>
          <w:sz w:val="24"/>
          <w:szCs w:val="24"/>
        </w:rPr>
        <w:t xml:space="preserve"> poder disminuir estas cifras tan preocupantes</w:t>
      </w:r>
      <w:r>
        <w:rPr>
          <w:rFonts w:ascii="Times New Roman" w:hAnsi="Times New Roman"/>
          <w:sz w:val="24"/>
          <w:szCs w:val="24"/>
        </w:rPr>
        <w:t xml:space="preserve"> se debería</w:t>
      </w:r>
      <w:r w:rsidRPr="00DA37BC">
        <w:rPr>
          <w:rFonts w:ascii="Times New Roman" w:hAnsi="Times New Roman"/>
          <w:sz w:val="24"/>
          <w:szCs w:val="24"/>
        </w:rPr>
        <w:t xml:space="preserve"> determinar a tiempo </w:t>
      </w:r>
      <w:r>
        <w:rPr>
          <w:rFonts w:ascii="Times New Roman" w:hAnsi="Times New Roman"/>
          <w:sz w:val="24"/>
          <w:szCs w:val="24"/>
        </w:rPr>
        <w:t>los</w:t>
      </w:r>
      <w:r w:rsidRPr="00DA37BC">
        <w:rPr>
          <w:rFonts w:ascii="Times New Roman" w:hAnsi="Times New Roman"/>
          <w:sz w:val="24"/>
          <w:szCs w:val="24"/>
        </w:rPr>
        <w:t xml:space="preserve"> indicadores que están ocasionando que los alumnos obtengan notas reprobatorias. </w:t>
      </w:r>
      <w:r w:rsidRPr="00DA37BC">
        <w:rPr>
          <w:rFonts w:ascii="Times New Roman" w:hAnsi="Times New Roman"/>
          <w:sz w:val="24"/>
          <w:szCs w:val="24"/>
        </w:rPr>
        <w:lastRenderedPageBreak/>
        <w:t>Conociendo cuáles son las causas que están originando este bajo rendimiento académico, podremos emplear las estrategias necesarias para poder ayudar a los dicentes y de esta manera disminuir el índice de alumnos irregulares, así como el porcentaje de deserción o abandono escolar.</w:t>
      </w:r>
    </w:p>
    <w:p w:rsidR="00CB7EB7" w:rsidRPr="00DA37BC" w:rsidRDefault="00CB7EB7" w:rsidP="00CB7EB7">
      <w:pPr>
        <w:tabs>
          <w:tab w:val="left" w:pos="168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A37BC">
        <w:rPr>
          <w:rFonts w:ascii="Times New Roman" w:hAnsi="Times New Roman"/>
          <w:b/>
          <w:sz w:val="24"/>
          <w:szCs w:val="24"/>
        </w:rPr>
        <w:t>Antecedentes</w:t>
      </w:r>
    </w:p>
    <w:p w:rsidR="00CB7EB7" w:rsidRPr="00DA37BC" w:rsidRDefault="00CB7EB7" w:rsidP="00CB7EB7">
      <w:pPr>
        <w:tabs>
          <w:tab w:val="left" w:pos="168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A37BC">
        <w:rPr>
          <w:rFonts w:ascii="Times New Roman" w:hAnsi="Times New Roman"/>
          <w:sz w:val="24"/>
          <w:szCs w:val="24"/>
        </w:rPr>
        <w:t xml:space="preserve">No </w:t>
      </w:r>
      <w:r>
        <w:rPr>
          <w:rFonts w:ascii="Times New Roman" w:hAnsi="Times New Roman"/>
          <w:sz w:val="24"/>
          <w:szCs w:val="24"/>
        </w:rPr>
        <w:t>hay</w:t>
      </w:r>
      <w:r w:rsidRPr="00DA37BC">
        <w:rPr>
          <w:rFonts w:ascii="Times New Roman" w:hAnsi="Times New Roman"/>
          <w:sz w:val="24"/>
          <w:szCs w:val="24"/>
        </w:rPr>
        <w:t xml:space="preserve"> Instituci</w:t>
      </w:r>
      <w:r>
        <w:rPr>
          <w:rFonts w:ascii="Times New Roman" w:hAnsi="Times New Roman"/>
          <w:sz w:val="24"/>
          <w:szCs w:val="24"/>
        </w:rPr>
        <w:t>ón</w:t>
      </w:r>
      <w:r w:rsidRPr="00DA37BC">
        <w:rPr>
          <w:rFonts w:ascii="Times New Roman" w:hAnsi="Times New Roman"/>
          <w:sz w:val="24"/>
          <w:szCs w:val="24"/>
        </w:rPr>
        <w:t xml:space="preserve"> de Educación Superior (IES) que no se enfrente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37BC">
        <w:rPr>
          <w:rFonts w:ascii="Times New Roman" w:hAnsi="Times New Roman"/>
          <w:sz w:val="24"/>
          <w:szCs w:val="24"/>
        </w:rPr>
        <w:t xml:space="preserve">a esta problemática de reprobación y bajo rendimiento académico, por ello se han dado a la tarea de investigar, desde diferente enfoques, cuáles son </w:t>
      </w:r>
      <w:r>
        <w:rPr>
          <w:rFonts w:ascii="Times New Roman" w:hAnsi="Times New Roman"/>
          <w:sz w:val="24"/>
          <w:szCs w:val="24"/>
        </w:rPr>
        <w:t>los</w:t>
      </w:r>
      <w:r w:rsidRPr="00DA37BC">
        <w:rPr>
          <w:rFonts w:ascii="Times New Roman" w:hAnsi="Times New Roman"/>
          <w:sz w:val="24"/>
          <w:szCs w:val="24"/>
        </w:rPr>
        <w:t xml:space="preserve"> indicadores que están propiciando dicho problema. </w:t>
      </w:r>
    </w:p>
    <w:p w:rsidR="00CB7EB7" w:rsidRPr="00DA37BC" w:rsidRDefault="00CB7EB7" w:rsidP="00CB7EB7">
      <w:pPr>
        <w:spacing w:after="0" w:line="360" w:lineRule="auto"/>
        <w:ind w:firstLine="1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DA37BC">
        <w:rPr>
          <w:rFonts w:ascii="Times New Roman" w:hAnsi="Times New Roman"/>
          <w:sz w:val="24"/>
          <w:szCs w:val="24"/>
        </w:rPr>
        <w:t>A nivel internacional nos encontramos por debajo de la media en las áreas de lectura, matemáticas y ciencias, de acuerdo a la</w:t>
      </w:r>
      <w:r w:rsidRPr="00DA37BC">
        <w:rPr>
          <w:rFonts w:ascii="Times New Roman" w:hAnsi="Times New Roman"/>
          <w:noProof/>
          <w:sz w:val="24"/>
          <w:szCs w:val="24"/>
          <w:lang w:val="es-MX"/>
        </w:rPr>
        <w:t xml:space="preserve"> (OCDE/PISA, 2003)</w:t>
      </w:r>
      <w:r w:rsidRPr="00DA37B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 S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o</w:t>
      </w:r>
      <w:r w:rsidRPr="00DA37B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lo uno de cada tres estudiantes que ingresa al bachillerato consigue terminarlo e ingresar a la educación superior, además en </w:t>
      </w:r>
      <w:r w:rsidRPr="00DA37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México 50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%</w:t>
      </w:r>
      <w:r w:rsidRPr="00DA37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de los jóvenes de 15 años se ubicó en los niveles cero y uno, los más bajos del rendimiento escolar en las habilidades científicas, matemáticas y de lectura, lo que significa que están poco calificados para pasar a los estudios superiores y resolver problemas elementales </w:t>
      </w:r>
      <w:r w:rsidRPr="00DA37BC"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val="es-MX"/>
        </w:rPr>
        <w:t>(OCDE/PISA, 2006)</w:t>
      </w:r>
      <w:r w:rsidRPr="00DA37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CB7EB7" w:rsidRPr="00DA37BC" w:rsidRDefault="00CB7EB7" w:rsidP="00CB7EB7">
      <w:pPr>
        <w:spacing w:after="0" w:line="360" w:lineRule="auto"/>
        <w:ind w:firstLine="1"/>
        <w:jc w:val="both"/>
        <w:rPr>
          <w:rFonts w:ascii="Times New Roman" w:hAnsi="Times New Roman"/>
          <w:sz w:val="24"/>
          <w:szCs w:val="24"/>
        </w:rPr>
      </w:pPr>
      <w:r w:rsidRPr="00DA37BC">
        <w:rPr>
          <w:rFonts w:ascii="Times New Roman" w:hAnsi="Times New Roman"/>
          <w:sz w:val="24"/>
          <w:szCs w:val="24"/>
        </w:rPr>
        <w:t>México es el miembro de la OCDE con más alto índice de deserción escolar</w:t>
      </w:r>
      <w:r>
        <w:rPr>
          <w:rFonts w:ascii="Times New Roman" w:hAnsi="Times New Roman"/>
          <w:sz w:val="24"/>
          <w:szCs w:val="24"/>
        </w:rPr>
        <w:t>:</w:t>
      </w:r>
      <w:r w:rsidRPr="00DA37BC">
        <w:rPr>
          <w:rFonts w:ascii="Times New Roman" w:hAnsi="Times New Roman"/>
          <w:sz w:val="24"/>
          <w:szCs w:val="24"/>
        </w:rPr>
        <w:t xml:space="preserve"> Badillo (2006). En licenciaturas, la deserción se ha tornado relevante: </w:t>
      </w:r>
      <w:r>
        <w:rPr>
          <w:rFonts w:ascii="Times New Roman" w:hAnsi="Times New Roman"/>
          <w:sz w:val="24"/>
          <w:szCs w:val="24"/>
        </w:rPr>
        <w:t>s</w:t>
      </w:r>
      <w:r w:rsidRPr="00DA37BC">
        <w:rPr>
          <w:rFonts w:ascii="Times New Roman" w:hAnsi="Times New Roman"/>
          <w:sz w:val="24"/>
          <w:szCs w:val="24"/>
        </w:rPr>
        <w:t xml:space="preserve">egún datos del INEGI, citado por </w:t>
      </w:r>
      <w:r w:rsidRPr="00DA37BC">
        <w:rPr>
          <w:rFonts w:ascii="Times New Roman" w:hAnsi="Times New Roman"/>
          <w:noProof/>
          <w:sz w:val="24"/>
          <w:szCs w:val="24"/>
          <w:lang w:val="es-MX"/>
        </w:rPr>
        <w:t>Bueno (2004, págs. 215-243)</w:t>
      </w:r>
      <w:r w:rsidRPr="00DA37BC">
        <w:rPr>
          <w:rFonts w:ascii="Times New Roman" w:hAnsi="Times New Roman"/>
          <w:sz w:val="24"/>
          <w:szCs w:val="24"/>
        </w:rPr>
        <w:t>, el primer semestre de cada licenciatura inicia con un promedio de 50 alumnos (la mayoría de nuevo ingreso, m</w:t>
      </w:r>
      <w:r>
        <w:rPr>
          <w:rFonts w:ascii="Times New Roman" w:hAnsi="Times New Roman"/>
          <w:sz w:val="24"/>
          <w:szCs w:val="24"/>
        </w:rPr>
        <w:t>á</w:t>
      </w:r>
      <w:r w:rsidRPr="00DA37BC">
        <w:rPr>
          <w:rFonts w:ascii="Times New Roman" w:hAnsi="Times New Roman"/>
          <w:sz w:val="24"/>
          <w:szCs w:val="24"/>
        </w:rPr>
        <w:t>s algunos repetidores); y al egresar, a menudo, en algunas de estas carreras se reduce el porcentaje hasta en 23.6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37BC">
        <w:rPr>
          <w:rFonts w:ascii="Times New Roman" w:hAnsi="Times New Roman"/>
          <w:sz w:val="24"/>
          <w:szCs w:val="24"/>
        </w:rPr>
        <w:t>% del total.</w:t>
      </w:r>
    </w:p>
    <w:p w:rsidR="00CB7EB7" w:rsidRPr="00DA37BC" w:rsidRDefault="00CB7EB7" w:rsidP="00CB7EB7">
      <w:pPr>
        <w:tabs>
          <w:tab w:val="left" w:pos="16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37BC">
        <w:rPr>
          <w:rFonts w:ascii="Times New Roman" w:hAnsi="Times New Roman"/>
          <w:noProof/>
          <w:sz w:val="24"/>
          <w:szCs w:val="24"/>
          <w:lang w:val="es-MX"/>
        </w:rPr>
        <w:t>Ocampo, et.</w:t>
      </w:r>
      <w:r>
        <w:rPr>
          <w:rFonts w:ascii="Times New Roman" w:hAnsi="Times New Roman"/>
          <w:noProof/>
          <w:sz w:val="24"/>
          <w:szCs w:val="24"/>
          <w:lang w:val="es-MX"/>
        </w:rPr>
        <w:t xml:space="preserve"> </w:t>
      </w:r>
      <w:r w:rsidRPr="00DA37BC">
        <w:rPr>
          <w:rFonts w:ascii="Times New Roman" w:hAnsi="Times New Roman"/>
          <w:noProof/>
          <w:sz w:val="24"/>
          <w:szCs w:val="24"/>
          <w:lang w:val="es-MX"/>
        </w:rPr>
        <w:t xml:space="preserve">al (2009), </w:t>
      </w:r>
      <w:r w:rsidRPr="00DA37BC">
        <w:rPr>
          <w:rFonts w:ascii="Times New Roman" w:hAnsi="Times New Roman"/>
          <w:sz w:val="24"/>
          <w:szCs w:val="24"/>
        </w:rPr>
        <w:t>realizó un estudio para determinar acciones encaminadas al mejoramiento de las competencias matemáticas de los estudiantes de la Universidad Autónoma de Baja California, y a su vez contrarrestar la tasa de reprobación y deserción, implementa</w:t>
      </w:r>
      <w:r>
        <w:rPr>
          <w:rFonts w:ascii="Times New Roman" w:hAnsi="Times New Roman"/>
          <w:sz w:val="24"/>
          <w:szCs w:val="24"/>
        </w:rPr>
        <w:t>n</w:t>
      </w:r>
      <w:r w:rsidRPr="00DA37BC">
        <w:rPr>
          <w:rFonts w:ascii="Times New Roman" w:hAnsi="Times New Roman"/>
          <w:sz w:val="24"/>
          <w:szCs w:val="24"/>
        </w:rPr>
        <w:t>do acciones tales como</w:t>
      </w:r>
      <w:r>
        <w:rPr>
          <w:rFonts w:ascii="Times New Roman" w:hAnsi="Times New Roman"/>
          <w:sz w:val="24"/>
          <w:szCs w:val="24"/>
        </w:rPr>
        <w:t>:</w:t>
      </w:r>
      <w:r w:rsidRPr="00DA37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 w:rsidRPr="00DA37BC">
        <w:rPr>
          <w:rFonts w:ascii="Times New Roman" w:hAnsi="Times New Roman"/>
          <w:sz w:val="24"/>
          <w:szCs w:val="24"/>
        </w:rPr>
        <w:t>urso</w:t>
      </w:r>
      <w:r>
        <w:rPr>
          <w:rFonts w:ascii="Times New Roman" w:hAnsi="Times New Roman"/>
          <w:sz w:val="24"/>
          <w:szCs w:val="24"/>
        </w:rPr>
        <w:t>s</w:t>
      </w:r>
      <w:r w:rsidRPr="00DA37BC">
        <w:rPr>
          <w:rFonts w:ascii="Times New Roman" w:hAnsi="Times New Roman"/>
          <w:sz w:val="24"/>
          <w:szCs w:val="24"/>
        </w:rPr>
        <w:t xml:space="preserve"> propedéutico</w:t>
      </w:r>
      <w:r>
        <w:rPr>
          <w:rFonts w:ascii="Times New Roman" w:hAnsi="Times New Roman"/>
          <w:sz w:val="24"/>
          <w:szCs w:val="24"/>
        </w:rPr>
        <w:t>s</w:t>
      </w:r>
      <w:r w:rsidRPr="00DA37BC">
        <w:rPr>
          <w:rFonts w:ascii="Times New Roman" w:hAnsi="Times New Roman"/>
          <w:sz w:val="24"/>
          <w:szCs w:val="24"/>
        </w:rPr>
        <w:t>, asesorías impartidas por maestros, tutorías impartidas por alumnos, orientación psicológica y pláticas con autoridades de bachillerato.</w:t>
      </w:r>
    </w:p>
    <w:p w:rsidR="00CB7EB7" w:rsidRPr="00DA37BC" w:rsidRDefault="00CB7EB7" w:rsidP="00CB7EB7">
      <w:pPr>
        <w:tabs>
          <w:tab w:val="left" w:pos="16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37BC">
        <w:rPr>
          <w:rFonts w:ascii="Times New Roman" w:hAnsi="Times New Roman"/>
          <w:sz w:val="24"/>
          <w:szCs w:val="24"/>
        </w:rPr>
        <w:t>En la Universidad Autónoma del Carmen (UNACAR), como parte de estas implementaciones emergentes está la tutoría</w:t>
      </w:r>
      <w:r>
        <w:rPr>
          <w:rFonts w:ascii="Times New Roman" w:hAnsi="Times New Roman"/>
          <w:sz w:val="24"/>
          <w:szCs w:val="24"/>
        </w:rPr>
        <w:t>. T</w:t>
      </w:r>
      <w:r w:rsidRPr="00DA37BC">
        <w:rPr>
          <w:rFonts w:ascii="Times New Roman" w:hAnsi="Times New Roman"/>
          <w:sz w:val="24"/>
          <w:szCs w:val="24"/>
        </w:rPr>
        <w:t xml:space="preserve">al como lo menciona, el tutor deberá de intervenir antes de que se presente un problema académico o realizar los ajustes para que los estudiantes continúen con su formación de forma oportuna  </w:t>
      </w:r>
      <w:r w:rsidRPr="00DA37BC">
        <w:rPr>
          <w:rFonts w:ascii="Times New Roman" w:hAnsi="Times New Roman"/>
          <w:noProof/>
          <w:sz w:val="24"/>
          <w:szCs w:val="24"/>
          <w:lang w:val="es-MX"/>
        </w:rPr>
        <w:t>(UNACAR, 2013)</w:t>
      </w:r>
      <w:r w:rsidRPr="00DA37BC">
        <w:rPr>
          <w:rFonts w:ascii="Times New Roman" w:hAnsi="Times New Roman"/>
          <w:sz w:val="24"/>
          <w:szCs w:val="24"/>
        </w:rPr>
        <w:t xml:space="preserve">. </w:t>
      </w:r>
    </w:p>
    <w:p w:rsidR="00CB7EB7" w:rsidRDefault="00CB7EB7" w:rsidP="00CB7EB7">
      <w:pPr>
        <w:tabs>
          <w:tab w:val="left" w:pos="16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37BC">
        <w:rPr>
          <w:rFonts w:ascii="Times New Roman" w:hAnsi="Times New Roman"/>
          <w:sz w:val="24"/>
          <w:szCs w:val="24"/>
        </w:rPr>
        <w:lastRenderedPageBreak/>
        <w:t>En este mismo sentido, posterior al examen de selección en el periodo de julio del 2013, se encontró que en promedio 80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37BC">
        <w:rPr>
          <w:rFonts w:ascii="Times New Roman" w:hAnsi="Times New Roman"/>
          <w:sz w:val="24"/>
          <w:szCs w:val="24"/>
        </w:rPr>
        <w:t xml:space="preserve">% de los seleccionados </w:t>
      </w:r>
      <w:r>
        <w:rPr>
          <w:rFonts w:ascii="Times New Roman" w:hAnsi="Times New Roman"/>
          <w:sz w:val="24"/>
          <w:szCs w:val="24"/>
        </w:rPr>
        <w:t>tenían</w:t>
      </w:r>
      <w:r w:rsidRPr="00DA37BC">
        <w:rPr>
          <w:rFonts w:ascii="Times New Roman" w:hAnsi="Times New Roman"/>
          <w:sz w:val="24"/>
          <w:szCs w:val="24"/>
        </w:rPr>
        <w:t xml:space="preserve"> deficiencias en conocimiento</w:t>
      </w:r>
      <w:r>
        <w:rPr>
          <w:rFonts w:ascii="Times New Roman" w:hAnsi="Times New Roman"/>
          <w:sz w:val="24"/>
          <w:szCs w:val="24"/>
        </w:rPr>
        <w:t xml:space="preserve">s </w:t>
      </w:r>
      <w:r w:rsidRPr="00DA37BC">
        <w:rPr>
          <w:rFonts w:ascii="Times New Roman" w:hAnsi="Times New Roman"/>
          <w:sz w:val="24"/>
          <w:szCs w:val="24"/>
        </w:rPr>
        <w:t>general</w:t>
      </w:r>
      <w:r>
        <w:rPr>
          <w:rFonts w:ascii="Times New Roman" w:hAnsi="Times New Roman"/>
          <w:sz w:val="24"/>
          <w:szCs w:val="24"/>
        </w:rPr>
        <w:t>es</w:t>
      </w:r>
      <w:r w:rsidRPr="00DA37BC">
        <w:rPr>
          <w:rFonts w:ascii="Times New Roman" w:hAnsi="Times New Roman"/>
          <w:sz w:val="24"/>
          <w:szCs w:val="24"/>
        </w:rPr>
        <w:t>, 78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37BC">
        <w:rPr>
          <w:rFonts w:ascii="Times New Roman" w:hAnsi="Times New Roman"/>
          <w:sz w:val="24"/>
          <w:szCs w:val="24"/>
        </w:rPr>
        <w:t>% en el área de matemáticas y 64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37BC">
        <w:rPr>
          <w:rFonts w:ascii="Times New Roman" w:hAnsi="Times New Roman"/>
          <w:sz w:val="24"/>
          <w:szCs w:val="24"/>
        </w:rPr>
        <w:t xml:space="preserve">% en el uso de la tecnología, </w:t>
      </w:r>
      <w:r>
        <w:rPr>
          <w:rFonts w:ascii="Times New Roman" w:hAnsi="Times New Roman"/>
          <w:sz w:val="24"/>
          <w:szCs w:val="24"/>
        </w:rPr>
        <w:t xml:space="preserve">por lo que </w:t>
      </w:r>
      <w:r w:rsidRPr="00DA37BC">
        <w:rPr>
          <w:rFonts w:ascii="Times New Roman" w:hAnsi="Times New Roman"/>
          <w:sz w:val="24"/>
          <w:szCs w:val="24"/>
        </w:rPr>
        <w:t>se sugirió implementar un</w:t>
      </w:r>
      <w:r>
        <w:rPr>
          <w:rFonts w:ascii="Times New Roman" w:hAnsi="Times New Roman"/>
          <w:sz w:val="24"/>
          <w:szCs w:val="24"/>
        </w:rPr>
        <w:t xml:space="preserve"> curso</w:t>
      </w:r>
      <w:r w:rsidRPr="00DA37BC">
        <w:rPr>
          <w:rFonts w:ascii="Times New Roman" w:hAnsi="Times New Roman"/>
          <w:sz w:val="24"/>
          <w:szCs w:val="24"/>
        </w:rPr>
        <w:t xml:space="preserve"> propedéutico todos los viernes para aspectos de razonamiento lógico</w:t>
      </w:r>
      <w:r>
        <w:rPr>
          <w:rFonts w:ascii="Times New Roman" w:hAnsi="Times New Roman"/>
          <w:sz w:val="24"/>
          <w:szCs w:val="24"/>
        </w:rPr>
        <w:t xml:space="preserve"> y</w:t>
      </w:r>
      <w:r w:rsidRPr="00DA37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aplicar </w:t>
      </w:r>
      <w:r w:rsidRPr="00DA37BC">
        <w:rPr>
          <w:rFonts w:ascii="Times New Roman" w:hAnsi="Times New Roman"/>
          <w:sz w:val="24"/>
          <w:szCs w:val="24"/>
        </w:rPr>
        <w:t>un examen diagnóstico.</w:t>
      </w:r>
    </w:p>
    <w:p w:rsidR="00CB7EB7" w:rsidRPr="00DA37BC" w:rsidRDefault="00CB7EB7" w:rsidP="00CB7EB7">
      <w:pPr>
        <w:tabs>
          <w:tab w:val="left" w:pos="16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B7EB7" w:rsidRPr="00DA37BC" w:rsidRDefault="00CB7EB7" w:rsidP="00CB7EB7">
      <w:pPr>
        <w:tabs>
          <w:tab w:val="left" w:pos="168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A37BC">
        <w:rPr>
          <w:rFonts w:ascii="Times New Roman" w:hAnsi="Times New Roman"/>
          <w:b/>
          <w:sz w:val="24"/>
          <w:szCs w:val="24"/>
        </w:rPr>
        <w:t>Pregunta de investigación</w:t>
      </w:r>
    </w:p>
    <w:p w:rsidR="00CB7EB7" w:rsidRPr="00DA37BC" w:rsidRDefault="00CB7EB7" w:rsidP="00CB7EB7">
      <w:pPr>
        <w:tabs>
          <w:tab w:val="left" w:pos="16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37BC">
        <w:rPr>
          <w:rFonts w:ascii="Times New Roman" w:hAnsi="Times New Roman"/>
          <w:sz w:val="24"/>
          <w:szCs w:val="24"/>
        </w:rPr>
        <w:t xml:space="preserve">Tras </w:t>
      </w:r>
      <w:r>
        <w:rPr>
          <w:rFonts w:ascii="Times New Roman" w:hAnsi="Times New Roman"/>
          <w:sz w:val="24"/>
          <w:szCs w:val="24"/>
        </w:rPr>
        <w:t xml:space="preserve">hacer </w:t>
      </w:r>
      <w:r w:rsidRPr="00DA37BC">
        <w:rPr>
          <w:rFonts w:ascii="Times New Roman" w:hAnsi="Times New Roman"/>
          <w:sz w:val="24"/>
          <w:szCs w:val="24"/>
        </w:rPr>
        <w:t xml:space="preserve">la revisión bibliográfica </w:t>
      </w:r>
      <w:r>
        <w:rPr>
          <w:rFonts w:ascii="Times New Roman" w:hAnsi="Times New Roman"/>
          <w:sz w:val="24"/>
          <w:szCs w:val="24"/>
        </w:rPr>
        <w:t xml:space="preserve">surgen </w:t>
      </w:r>
      <w:r w:rsidRPr="00DA37BC">
        <w:rPr>
          <w:rFonts w:ascii="Times New Roman" w:hAnsi="Times New Roman"/>
          <w:sz w:val="24"/>
          <w:szCs w:val="24"/>
        </w:rPr>
        <w:t>much</w:t>
      </w:r>
      <w:r>
        <w:rPr>
          <w:rFonts w:ascii="Times New Roman" w:hAnsi="Times New Roman"/>
          <w:sz w:val="24"/>
          <w:szCs w:val="24"/>
        </w:rPr>
        <w:t>a</w:t>
      </w:r>
      <w:r w:rsidRPr="00DA37BC">
        <w:rPr>
          <w:rFonts w:ascii="Times New Roman" w:hAnsi="Times New Roman"/>
          <w:sz w:val="24"/>
          <w:szCs w:val="24"/>
        </w:rPr>
        <w:t>s interrogantes, tod</w:t>
      </w:r>
      <w:r>
        <w:rPr>
          <w:rFonts w:ascii="Times New Roman" w:hAnsi="Times New Roman"/>
          <w:sz w:val="24"/>
          <w:szCs w:val="24"/>
        </w:rPr>
        <w:t>a</w:t>
      </w:r>
      <w:r w:rsidRPr="00DA37BC">
        <w:rPr>
          <w:rFonts w:ascii="Times New Roman" w:hAnsi="Times New Roman"/>
          <w:sz w:val="24"/>
          <w:szCs w:val="24"/>
        </w:rPr>
        <w:t>s ell</w:t>
      </w:r>
      <w:r>
        <w:rPr>
          <w:rFonts w:ascii="Times New Roman" w:hAnsi="Times New Roman"/>
          <w:sz w:val="24"/>
          <w:szCs w:val="24"/>
        </w:rPr>
        <w:t>a</w:t>
      </w:r>
      <w:r w:rsidRPr="00DA37BC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en aspectos relevantes:</w:t>
      </w:r>
      <w:r w:rsidRPr="00DA37BC">
        <w:rPr>
          <w:rFonts w:ascii="Times New Roman" w:hAnsi="Times New Roman"/>
          <w:sz w:val="24"/>
          <w:szCs w:val="24"/>
        </w:rPr>
        <w:t xml:space="preserve"> sociales, familiares, educativos y personales relacionados con el bajo rendimiento, e</w:t>
      </w:r>
      <w:r>
        <w:rPr>
          <w:rFonts w:ascii="Times New Roman" w:hAnsi="Times New Roman"/>
          <w:sz w:val="24"/>
          <w:szCs w:val="24"/>
        </w:rPr>
        <w:t>ntre otros</w:t>
      </w:r>
      <w:r w:rsidRPr="00DA37BC">
        <w:rPr>
          <w:rFonts w:ascii="Times New Roman" w:hAnsi="Times New Roman"/>
          <w:sz w:val="24"/>
          <w:szCs w:val="24"/>
        </w:rPr>
        <w:t>. Este último tipo de problema educativo es el que plantea la</w:t>
      </w:r>
      <w:r>
        <w:rPr>
          <w:rFonts w:ascii="Times New Roman" w:hAnsi="Times New Roman"/>
          <w:sz w:val="24"/>
          <w:szCs w:val="24"/>
        </w:rPr>
        <w:t xml:space="preserve"> presente</w:t>
      </w:r>
      <w:r w:rsidRPr="00DA37BC">
        <w:rPr>
          <w:rFonts w:ascii="Times New Roman" w:hAnsi="Times New Roman"/>
          <w:sz w:val="24"/>
          <w:szCs w:val="24"/>
        </w:rPr>
        <w:t xml:space="preserve"> investigación</w:t>
      </w:r>
      <w:r>
        <w:rPr>
          <w:rFonts w:ascii="Times New Roman" w:hAnsi="Times New Roman"/>
          <w:sz w:val="24"/>
          <w:szCs w:val="24"/>
        </w:rPr>
        <w:t>, cuyo objetivo es</w:t>
      </w:r>
      <w:r w:rsidRPr="00DA37BC">
        <w:rPr>
          <w:rFonts w:ascii="Times New Roman" w:hAnsi="Times New Roman"/>
          <w:sz w:val="24"/>
          <w:szCs w:val="24"/>
        </w:rPr>
        <w:t xml:space="preserve"> determina</w:t>
      </w:r>
      <w:r>
        <w:rPr>
          <w:rFonts w:ascii="Times New Roman" w:hAnsi="Times New Roman"/>
          <w:sz w:val="24"/>
          <w:szCs w:val="24"/>
        </w:rPr>
        <w:t>r</w:t>
      </w:r>
      <w:r w:rsidRPr="00DA37BC">
        <w:rPr>
          <w:rFonts w:ascii="Times New Roman" w:hAnsi="Times New Roman"/>
          <w:sz w:val="24"/>
          <w:szCs w:val="24"/>
        </w:rPr>
        <w:t xml:space="preserve"> algunos de los factores que inciden en el rendimiento académico y</w:t>
      </w:r>
      <w:r>
        <w:rPr>
          <w:rFonts w:ascii="Times New Roman" w:hAnsi="Times New Roman"/>
          <w:sz w:val="24"/>
          <w:szCs w:val="24"/>
        </w:rPr>
        <w:t>,</w:t>
      </w:r>
      <w:r w:rsidRPr="00DA37BC">
        <w:rPr>
          <w:rFonts w:ascii="Times New Roman" w:hAnsi="Times New Roman"/>
          <w:sz w:val="24"/>
          <w:szCs w:val="24"/>
        </w:rPr>
        <w:t xml:space="preserve"> por </w:t>
      </w:r>
      <w:r>
        <w:rPr>
          <w:rFonts w:ascii="Times New Roman" w:hAnsi="Times New Roman"/>
          <w:sz w:val="24"/>
          <w:szCs w:val="24"/>
        </w:rPr>
        <w:t xml:space="preserve">lo </w:t>
      </w:r>
      <w:r w:rsidRPr="00DA37BC">
        <w:rPr>
          <w:rFonts w:ascii="Times New Roman" w:hAnsi="Times New Roman"/>
          <w:sz w:val="24"/>
          <w:szCs w:val="24"/>
        </w:rPr>
        <w:t>tanto, en la reprobación</w:t>
      </w:r>
      <w:r>
        <w:rPr>
          <w:rFonts w:ascii="Times New Roman" w:hAnsi="Times New Roman"/>
          <w:sz w:val="24"/>
          <w:szCs w:val="24"/>
        </w:rPr>
        <w:t>.</w:t>
      </w:r>
    </w:p>
    <w:p w:rsidR="00CB7EB7" w:rsidRDefault="00CB7EB7" w:rsidP="00CB7EB7">
      <w:pPr>
        <w:tabs>
          <w:tab w:val="left" w:pos="16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37BC">
        <w:rPr>
          <w:rFonts w:ascii="Times New Roman" w:hAnsi="Times New Roman"/>
          <w:sz w:val="24"/>
          <w:szCs w:val="24"/>
        </w:rPr>
        <w:t>¿</w:t>
      </w:r>
      <w:r>
        <w:rPr>
          <w:rFonts w:ascii="Times New Roman" w:hAnsi="Times New Roman"/>
          <w:sz w:val="24"/>
          <w:szCs w:val="24"/>
        </w:rPr>
        <w:t>Cuáles son los</w:t>
      </w:r>
      <w:r w:rsidRPr="00DA37BC">
        <w:rPr>
          <w:rFonts w:ascii="Times New Roman" w:hAnsi="Times New Roman"/>
          <w:sz w:val="24"/>
          <w:szCs w:val="24"/>
        </w:rPr>
        <w:t xml:space="preserve"> factores más importantes </w:t>
      </w:r>
      <w:r>
        <w:rPr>
          <w:rFonts w:ascii="Times New Roman" w:hAnsi="Times New Roman"/>
          <w:sz w:val="24"/>
          <w:szCs w:val="24"/>
        </w:rPr>
        <w:t xml:space="preserve">que explican </w:t>
      </w:r>
      <w:r w:rsidRPr="00DA37BC">
        <w:rPr>
          <w:rFonts w:ascii="Times New Roman" w:hAnsi="Times New Roman"/>
          <w:sz w:val="24"/>
          <w:szCs w:val="24"/>
        </w:rPr>
        <w:t xml:space="preserve">el alto índice de reprobación de los alumnos de la </w:t>
      </w:r>
      <w:r>
        <w:rPr>
          <w:rFonts w:ascii="Times New Roman" w:hAnsi="Times New Roman"/>
          <w:sz w:val="24"/>
          <w:szCs w:val="24"/>
        </w:rPr>
        <w:t>F</w:t>
      </w:r>
      <w:r w:rsidRPr="00DA37BC">
        <w:rPr>
          <w:rFonts w:ascii="Times New Roman" w:hAnsi="Times New Roman"/>
          <w:sz w:val="24"/>
          <w:szCs w:val="24"/>
        </w:rPr>
        <w:t xml:space="preserve">acultad de Educación y Humanidades? </w:t>
      </w:r>
      <w:r w:rsidRPr="00DA37BC">
        <w:rPr>
          <w:rFonts w:ascii="Times New Roman" w:hAnsi="Times New Roman"/>
          <w:sz w:val="24"/>
          <w:szCs w:val="24"/>
        </w:rPr>
        <w:cr/>
      </w:r>
    </w:p>
    <w:p w:rsidR="00CB7EB7" w:rsidRPr="00DA37BC" w:rsidRDefault="00CB7EB7" w:rsidP="00CB7EB7">
      <w:pPr>
        <w:tabs>
          <w:tab w:val="left" w:pos="168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A37BC">
        <w:rPr>
          <w:rFonts w:ascii="Times New Roman" w:hAnsi="Times New Roman"/>
          <w:b/>
          <w:sz w:val="24"/>
          <w:szCs w:val="24"/>
        </w:rPr>
        <w:t>Objetivo general</w:t>
      </w:r>
    </w:p>
    <w:p w:rsidR="00CB7EB7" w:rsidRPr="00DA37BC" w:rsidRDefault="00CB7EB7" w:rsidP="00CB7EB7">
      <w:pPr>
        <w:tabs>
          <w:tab w:val="left" w:pos="16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37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Identificar los factores asociados al alto índice de reprobación de los estudiantes universitarios de la UNACAR, específicamente la DES-DAEH (Educación y Humanidades).</w:t>
      </w:r>
    </w:p>
    <w:p w:rsidR="00CB7EB7" w:rsidRPr="00DA37BC" w:rsidRDefault="00CB7EB7" w:rsidP="00CB7EB7">
      <w:pPr>
        <w:tabs>
          <w:tab w:val="left" w:pos="168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A37BC">
        <w:rPr>
          <w:rFonts w:ascii="Times New Roman" w:hAnsi="Times New Roman"/>
          <w:b/>
          <w:sz w:val="24"/>
          <w:szCs w:val="24"/>
        </w:rPr>
        <w:t>Objetivo</w:t>
      </w:r>
      <w:r>
        <w:rPr>
          <w:rFonts w:ascii="Times New Roman" w:hAnsi="Times New Roman"/>
          <w:b/>
          <w:sz w:val="24"/>
          <w:szCs w:val="24"/>
        </w:rPr>
        <w:t>s</w:t>
      </w:r>
      <w:r w:rsidRPr="00DA37B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37BC">
        <w:rPr>
          <w:rFonts w:ascii="Times New Roman" w:hAnsi="Times New Roman"/>
          <w:b/>
          <w:sz w:val="24"/>
          <w:szCs w:val="24"/>
        </w:rPr>
        <w:t>especifico</w:t>
      </w:r>
      <w:r>
        <w:rPr>
          <w:rFonts w:ascii="Times New Roman" w:hAnsi="Times New Roman"/>
          <w:b/>
          <w:sz w:val="24"/>
          <w:szCs w:val="24"/>
        </w:rPr>
        <w:t>s</w:t>
      </w:r>
      <w:proofErr w:type="spellEnd"/>
    </w:p>
    <w:p w:rsidR="00CB7EB7" w:rsidRPr="00DA37BC" w:rsidRDefault="00CB7EB7" w:rsidP="00CB7EB7">
      <w:pPr>
        <w:pStyle w:val="Prrafodelista"/>
        <w:numPr>
          <w:ilvl w:val="0"/>
          <w:numId w:val="1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37BC">
        <w:rPr>
          <w:rFonts w:ascii="Times New Roman" w:hAnsi="Times New Roman"/>
          <w:sz w:val="24"/>
          <w:szCs w:val="24"/>
        </w:rPr>
        <w:t>Determinar las características personales de los alumnos de</w:t>
      </w:r>
      <w:r w:rsidRPr="00DA37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Educación y Humanidades</w:t>
      </w:r>
      <w:r w:rsidRPr="00DA37BC">
        <w:rPr>
          <w:rFonts w:ascii="Times New Roman" w:hAnsi="Times New Roman"/>
          <w:sz w:val="24"/>
          <w:szCs w:val="24"/>
        </w:rPr>
        <w:t>.</w:t>
      </w:r>
    </w:p>
    <w:p w:rsidR="00CB7EB7" w:rsidRDefault="00CB7EB7" w:rsidP="00CB7EB7">
      <w:pPr>
        <w:pStyle w:val="Prrafodelista"/>
        <w:numPr>
          <w:ilvl w:val="0"/>
          <w:numId w:val="1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37BC">
        <w:rPr>
          <w:rFonts w:ascii="Times New Roman" w:hAnsi="Times New Roman"/>
          <w:sz w:val="24"/>
          <w:szCs w:val="24"/>
        </w:rPr>
        <w:t xml:space="preserve">Identificar las principales causas de reprobación de los alumnos de </w:t>
      </w:r>
      <w:r w:rsidRPr="00DA37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Educación y Humanidades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y </w:t>
      </w:r>
      <w:r w:rsidRPr="00DA37BC">
        <w:rPr>
          <w:rFonts w:ascii="Times New Roman" w:hAnsi="Times New Roman"/>
          <w:sz w:val="24"/>
          <w:szCs w:val="24"/>
        </w:rPr>
        <w:t>proponer medidas correctivas</w:t>
      </w:r>
      <w:r>
        <w:rPr>
          <w:rFonts w:ascii="Times New Roman" w:hAnsi="Times New Roman"/>
          <w:sz w:val="24"/>
          <w:szCs w:val="24"/>
        </w:rPr>
        <w:t>.</w:t>
      </w:r>
    </w:p>
    <w:p w:rsidR="00CB7EB7" w:rsidRPr="00DA37BC" w:rsidRDefault="00CB7EB7" w:rsidP="00CB7EB7">
      <w:pPr>
        <w:pStyle w:val="Prrafodelista"/>
        <w:tabs>
          <w:tab w:val="left" w:pos="16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B7EB7" w:rsidRPr="00DA37BC" w:rsidRDefault="00CB7EB7" w:rsidP="00CB7EB7">
      <w:pPr>
        <w:tabs>
          <w:tab w:val="left" w:pos="168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A37BC">
        <w:rPr>
          <w:rFonts w:ascii="Times New Roman" w:hAnsi="Times New Roman"/>
          <w:b/>
          <w:sz w:val="24"/>
          <w:szCs w:val="24"/>
        </w:rPr>
        <w:t xml:space="preserve">Delimitación </w:t>
      </w:r>
    </w:p>
    <w:p w:rsidR="00CB7EB7" w:rsidRPr="00DA37BC" w:rsidRDefault="00CB7EB7" w:rsidP="00CB7EB7">
      <w:pPr>
        <w:tabs>
          <w:tab w:val="left" w:pos="16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37BC">
        <w:rPr>
          <w:rFonts w:ascii="Times New Roman" w:hAnsi="Times New Roman"/>
          <w:sz w:val="24"/>
          <w:szCs w:val="24"/>
        </w:rPr>
        <w:t xml:space="preserve">Límite temporal. El estudio hace referencia a los indicadores que están causando un índice de reprobación alto en los alumnos de nivel superior de la UNACAR, </w:t>
      </w:r>
      <w:r>
        <w:rPr>
          <w:rFonts w:ascii="Times New Roman" w:hAnsi="Times New Roman"/>
          <w:sz w:val="24"/>
          <w:szCs w:val="24"/>
        </w:rPr>
        <w:t>F</w:t>
      </w:r>
      <w:r w:rsidRPr="00DA37BC">
        <w:rPr>
          <w:rFonts w:ascii="Times New Roman" w:hAnsi="Times New Roman"/>
          <w:sz w:val="24"/>
          <w:szCs w:val="24"/>
        </w:rPr>
        <w:t>acultad de Ciencias Educativas  en el periodo julio-diciembre de 2013.</w:t>
      </w:r>
    </w:p>
    <w:p w:rsidR="00CB7EB7" w:rsidRDefault="00CB7EB7" w:rsidP="00CB7EB7">
      <w:pPr>
        <w:tabs>
          <w:tab w:val="left" w:pos="16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37BC">
        <w:rPr>
          <w:rFonts w:ascii="Times New Roman" w:hAnsi="Times New Roman"/>
          <w:sz w:val="24"/>
          <w:szCs w:val="24"/>
        </w:rPr>
        <w:t>Límite espacial. El estudio se llevó a cabo en la UNACAR, ubicada en C</w:t>
      </w:r>
      <w:r>
        <w:rPr>
          <w:rFonts w:ascii="Times New Roman" w:hAnsi="Times New Roman"/>
          <w:sz w:val="24"/>
          <w:szCs w:val="24"/>
        </w:rPr>
        <w:t>iudad</w:t>
      </w:r>
      <w:r w:rsidRPr="00DA37BC">
        <w:rPr>
          <w:rFonts w:ascii="Times New Roman" w:hAnsi="Times New Roman"/>
          <w:sz w:val="24"/>
          <w:szCs w:val="24"/>
        </w:rPr>
        <w:t xml:space="preserve"> del Carmen, Campeche, México, principalmente con los alumnos de la </w:t>
      </w:r>
      <w:r>
        <w:rPr>
          <w:rFonts w:ascii="Times New Roman" w:hAnsi="Times New Roman"/>
          <w:sz w:val="24"/>
          <w:szCs w:val="24"/>
        </w:rPr>
        <w:t>F</w:t>
      </w:r>
      <w:r w:rsidRPr="00DA37BC">
        <w:rPr>
          <w:rFonts w:ascii="Times New Roman" w:hAnsi="Times New Roman"/>
          <w:sz w:val="24"/>
          <w:szCs w:val="24"/>
        </w:rPr>
        <w:t>acultad de Ci</w:t>
      </w:r>
      <w:r>
        <w:rPr>
          <w:rFonts w:ascii="Times New Roman" w:hAnsi="Times New Roman"/>
          <w:sz w:val="24"/>
          <w:szCs w:val="24"/>
        </w:rPr>
        <w:t>encias Educativas</w:t>
      </w:r>
      <w:r w:rsidRPr="00DA37BC">
        <w:rPr>
          <w:rFonts w:ascii="Times New Roman" w:hAnsi="Times New Roman"/>
          <w:sz w:val="24"/>
          <w:szCs w:val="24"/>
        </w:rPr>
        <w:t>.</w:t>
      </w:r>
    </w:p>
    <w:p w:rsidR="00CB7EB7" w:rsidRDefault="00CB7EB7" w:rsidP="00CB7EB7">
      <w:pPr>
        <w:tabs>
          <w:tab w:val="left" w:pos="16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969E1" w:rsidRPr="00DA37BC" w:rsidRDefault="00E969E1" w:rsidP="00CB7EB7">
      <w:pPr>
        <w:tabs>
          <w:tab w:val="left" w:pos="16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B7EB7" w:rsidRPr="00DA37BC" w:rsidRDefault="00CB7EB7" w:rsidP="00CB7EB7">
      <w:pPr>
        <w:tabs>
          <w:tab w:val="left" w:pos="168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A37BC">
        <w:rPr>
          <w:rFonts w:ascii="Times New Roman" w:hAnsi="Times New Roman"/>
          <w:b/>
          <w:sz w:val="24"/>
          <w:szCs w:val="24"/>
        </w:rPr>
        <w:lastRenderedPageBreak/>
        <w:t>Alcances</w:t>
      </w:r>
    </w:p>
    <w:p w:rsidR="00CB7EB7" w:rsidRDefault="00CB7EB7" w:rsidP="00CB7EB7">
      <w:pPr>
        <w:tabs>
          <w:tab w:val="left" w:pos="16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DA37BC">
        <w:rPr>
          <w:rFonts w:ascii="Times New Roman" w:hAnsi="Times New Roman"/>
          <w:sz w:val="24"/>
          <w:szCs w:val="24"/>
        </w:rPr>
        <w:t>e pretende</w:t>
      </w:r>
      <w:r>
        <w:rPr>
          <w:rFonts w:ascii="Times New Roman" w:hAnsi="Times New Roman"/>
          <w:sz w:val="24"/>
          <w:szCs w:val="24"/>
        </w:rPr>
        <w:t xml:space="preserve"> lograr con esta</w:t>
      </w:r>
      <w:r w:rsidRPr="00DA37BC">
        <w:rPr>
          <w:rFonts w:ascii="Times New Roman" w:hAnsi="Times New Roman"/>
          <w:sz w:val="24"/>
          <w:szCs w:val="24"/>
        </w:rPr>
        <w:t xml:space="preserve"> investigación una caracterización de los alumnos con bajo rendimiento académico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37BC">
        <w:rPr>
          <w:rFonts w:ascii="Times New Roman" w:hAnsi="Times New Roman"/>
          <w:sz w:val="24"/>
          <w:szCs w:val="24"/>
        </w:rPr>
        <w:t xml:space="preserve">que reprueban </w:t>
      </w:r>
      <w:r>
        <w:rPr>
          <w:rFonts w:ascii="Times New Roman" w:hAnsi="Times New Roman"/>
          <w:sz w:val="24"/>
          <w:szCs w:val="24"/>
        </w:rPr>
        <w:t>las</w:t>
      </w:r>
      <w:r w:rsidRPr="00DA37BC">
        <w:rPr>
          <w:rFonts w:ascii="Times New Roman" w:hAnsi="Times New Roman"/>
          <w:sz w:val="24"/>
          <w:szCs w:val="24"/>
        </w:rPr>
        <w:t xml:space="preserve"> materias </w:t>
      </w:r>
      <w:r>
        <w:rPr>
          <w:rFonts w:ascii="Times New Roman" w:hAnsi="Times New Roman"/>
          <w:sz w:val="24"/>
          <w:szCs w:val="24"/>
        </w:rPr>
        <w:t>que cursan,</w:t>
      </w:r>
      <w:r w:rsidRPr="00DA37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para poder</w:t>
      </w:r>
      <w:r w:rsidRPr="00DA37BC">
        <w:rPr>
          <w:rFonts w:ascii="Times New Roman" w:hAnsi="Times New Roman"/>
          <w:sz w:val="24"/>
          <w:szCs w:val="24"/>
        </w:rPr>
        <w:t xml:space="preserve"> implementar medidas preventivas, ya sea vía academias o mediante las sesiones de tutoría. </w:t>
      </w:r>
    </w:p>
    <w:p w:rsidR="00CB7EB7" w:rsidRDefault="00CB7EB7" w:rsidP="00CB7EB7">
      <w:pPr>
        <w:tabs>
          <w:tab w:val="left" w:pos="16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B7EB7" w:rsidRPr="00DA37BC" w:rsidRDefault="00CB7EB7" w:rsidP="00CB7EB7">
      <w:pPr>
        <w:tabs>
          <w:tab w:val="left" w:pos="16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37BC">
        <w:rPr>
          <w:rFonts w:ascii="Times New Roman" w:hAnsi="Times New Roman"/>
          <w:b/>
          <w:sz w:val="24"/>
          <w:szCs w:val="24"/>
        </w:rPr>
        <w:t>Reprobación y rendimiento académico</w:t>
      </w:r>
    </w:p>
    <w:p w:rsidR="00CB7EB7" w:rsidRPr="00DA37BC" w:rsidRDefault="00CB7EB7" w:rsidP="00CB7EB7">
      <w:pPr>
        <w:tabs>
          <w:tab w:val="left" w:pos="168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A37BC">
        <w:rPr>
          <w:rFonts w:ascii="Times New Roman" w:hAnsi="Times New Roman"/>
          <w:sz w:val="24"/>
          <w:szCs w:val="24"/>
        </w:rPr>
        <w:t>El rendimiento académico ha sido estudiado por infinidad de personajes</w:t>
      </w:r>
      <w:r>
        <w:rPr>
          <w:rFonts w:ascii="Times New Roman" w:hAnsi="Times New Roman"/>
          <w:sz w:val="24"/>
          <w:szCs w:val="24"/>
        </w:rPr>
        <w:t xml:space="preserve"> que, </w:t>
      </w:r>
      <w:r w:rsidRPr="00DA37BC">
        <w:rPr>
          <w:rFonts w:ascii="Times New Roman" w:hAnsi="Times New Roman"/>
          <w:sz w:val="24"/>
          <w:szCs w:val="24"/>
        </w:rPr>
        <w:t>en su mayoría</w:t>
      </w:r>
      <w:r>
        <w:rPr>
          <w:rFonts w:ascii="Times New Roman" w:hAnsi="Times New Roman"/>
          <w:sz w:val="24"/>
          <w:szCs w:val="24"/>
        </w:rPr>
        <w:t>,</w:t>
      </w:r>
      <w:r w:rsidRPr="00DA37BC">
        <w:rPr>
          <w:rFonts w:ascii="Times New Roman" w:hAnsi="Times New Roman"/>
          <w:sz w:val="24"/>
          <w:szCs w:val="24"/>
        </w:rPr>
        <w:t xml:space="preserve"> definen como </w:t>
      </w:r>
      <w:r>
        <w:rPr>
          <w:rFonts w:ascii="Times New Roman" w:hAnsi="Times New Roman"/>
          <w:sz w:val="24"/>
          <w:szCs w:val="24"/>
        </w:rPr>
        <w:t>e</w:t>
      </w:r>
      <w:r w:rsidRPr="00DA37BC">
        <w:rPr>
          <w:rFonts w:ascii="Times New Roman" w:hAnsi="Times New Roman"/>
          <w:sz w:val="24"/>
          <w:szCs w:val="24"/>
        </w:rPr>
        <w:t xml:space="preserve">l resultado cuantitativo </w:t>
      </w:r>
      <w:r>
        <w:rPr>
          <w:rFonts w:ascii="Times New Roman" w:hAnsi="Times New Roman"/>
          <w:sz w:val="24"/>
          <w:szCs w:val="24"/>
        </w:rPr>
        <w:t>obtenido durante</w:t>
      </w:r>
      <w:r w:rsidRPr="00DA37BC">
        <w:rPr>
          <w:rFonts w:ascii="Times New Roman" w:hAnsi="Times New Roman"/>
          <w:sz w:val="24"/>
          <w:szCs w:val="24"/>
        </w:rPr>
        <w:t xml:space="preserve"> el proceso de aprendizaje conforme a las evaluaciones que realiza el docente </w:t>
      </w:r>
      <w:r>
        <w:rPr>
          <w:rFonts w:ascii="Times New Roman" w:hAnsi="Times New Roman"/>
          <w:sz w:val="24"/>
          <w:szCs w:val="24"/>
        </w:rPr>
        <w:t>mediante</w:t>
      </w:r>
      <w:r w:rsidRPr="00DA37BC">
        <w:rPr>
          <w:rFonts w:ascii="Times New Roman" w:hAnsi="Times New Roman"/>
          <w:sz w:val="24"/>
          <w:szCs w:val="24"/>
        </w:rPr>
        <w:t xml:space="preserve"> pruebas objetivas y otras actividades complementarias.</w:t>
      </w:r>
    </w:p>
    <w:p w:rsidR="00CB7EB7" w:rsidRPr="00DA37BC" w:rsidRDefault="00CB7EB7" w:rsidP="00CB7EB7">
      <w:pPr>
        <w:tabs>
          <w:tab w:val="left" w:pos="16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37BC">
        <w:rPr>
          <w:rFonts w:ascii="Times New Roman" w:hAnsi="Times New Roman"/>
          <w:noProof/>
          <w:sz w:val="24"/>
          <w:szCs w:val="24"/>
          <w:lang w:val="es-MX"/>
        </w:rPr>
        <w:t>Bricklin y Bricklin (1988)</w:t>
      </w:r>
      <w:r>
        <w:rPr>
          <w:rFonts w:ascii="Times New Roman" w:hAnsi="Times New Roman"/>
          <w:noProof/>
          <w:sz w:val="24"/>
          <w:szCs w:val="24"/>
          <w:lang w:val="es-MX"/>
        </w:rPr>
        <w:t>,</w:t>
      </w:r>
      <w:r w:rsidRPr="00DA37BC">
        <w:rPr>
          <w:rFonts w:ascii="Times New Roman" w:hAnsi="Times New Roman"/>
          <w:sz w:val="24"/>
          <w:szCs w:val="24"/>
          <w:lang w:val="es-MX"/>
        </w:rPr>
        <w:t xml:space="preserve"> aluden a un </w:t>
      </w:r>
      <w:r w:rsidRPr="00DA37BC">
        <w:rPr>
          <w:rFonts w:ascii="Times New Roman" w:hAnsi="Times New Roman"/>
          <w:sz w:val="24"/>
          <w:szCs w:val="24"/>
        </w:rPr>
        <w:t>factor del que no es responsable el estudiante</w:t>
      </w:r>
      <w:r>
        <w:rPr>
          <w:rFonts w:ascii="Times New Roman" w:hAnsi="Times New Roman"/>
          <w:sz w:val="24"/>
          <w:szCs w:val="24"/>
        </w:rPr>
        <w:t xml:space="preserve">, es decir, </w:t>
      </w:r>
      <w:r w:rsidRPr="00DA37BC">
        <w:rPr>
          <w:rFonts w:ascii="Times New Roman" w:hAnsi="Times New Roman"/>
          <w:sz w:val="24"/>
          <w:szCs w:val="24"/>
        </w:rPr>
        <w:t xml:space="preserve">los prejuicios </w:t>
      </w:r>
      <w:r>
        <w:rPr>
          <w:rFonts w:ascii="Times New Roman" w:hAnsi="Times New Roman"/>
          <w:sz w:val="24"/>
          <w:szCs w:val="24"/>
        </w:rPr>
        <w:t>que el docente puede llegar a tener con respecto a sus alumnos y por los cuales</w:t>
      </w:r>
      <w:r w:rsidRPr="00DA37BC">
        <w:rPr>
          <w:rFonts w:ascii="Times New Roman" w:hAnsi="Times New Roman"/>
          <w:sz w:val="24"/>
          <w:szCs w:val="24"/>
        </w:rPr>
        <w:t xml:space="preserve"> nunca debe dejarse llevar</w:t>
      </w:r>
      <w:r>
        <w:rPr>
          <w:rFonts w:ascii="Times New Roman" w:hAnsi="Times New Roman"/>
          <w:sz w:val="24"/>
          <w:szCs w:val="24"/>
        </w:rPr>
        <w:t>. E</w:t>
      </w:r>
      <w:r w:rsidRPr="00DA37BC">
        <w:rPr>
          <w:rFonts w:ascii="Times New Roman" w:hAnsi="Times New Roman"/>
          <w:sz w:val="24"/>
          <w:szCs w:val="24"/>
        </w:rPr>
        <w:t xml:space="preserve">l grado de cooperación de los alumnos </w:t>
      </w:r>
      <w:r>
        <w:rPr>
          <w:rFonts w:ascii="Times New Roman" w:hAnsi="Times New Roman"/>
          <w:sz w:val="24"/>
          <w:szCs w:val="24"/>
        </w:rPr>
        <w:t>influye en la forma como el maestro los</w:t>
      </w:r>
      <w:r w:rsidRPr="00DA37BC">
        <w:rPr>
          <w:rFonts w:ascii="Times New Roman" w:hAnsi="Times New Roman"/>
          <w:sz w:val="24"/>
          <w:szCs w:val="24"/>
        </w:rPr>
        <w:t xml:space="preserve"> considera</w:t>
      </w:r>
      <w:r>
        <w:rPr>
          <w:rFonts w:ascii="Times New Roman" w:hAnsi="Times New Roman"/>
          <w:sz w:val="24"/>
          <w:szCs w:val="24"/>
        </w:rPr>
        <w:t xml:space="preserve">. Si este piensa que son </w:t>
      </w:r>
      <w:r w:rsidRPr="00DA37BC">
        <w:rPr>
          <w:rFonts w:ascii="Times New Roman" w:hAnsi="Times New Roman"/>
          <w:sz w:val="24"/>
          <w:szCs w:val="24"/>
        </w:rPr>
        <w:t xml:space="preserve">más inteligentes </w:t>
      </w:r>
      <w:r>
        <w:rPr>
          <w:rFonts w:ascii="Times New Roman" w:hAnsi="Times New Roman"/>
          <w:sz w:val="24"/>
          <w:szCs w:val="24"/>
        </w:rPr>
        <w:t>o</w:t>
      </w:r>
      <w:r w:rsidRPr="00DA37BC">
        <w:rPr>
          <w:rFonts w:ascii="Times New Roman" w:hAnsi="Times New Roman"/>
          <w:sz w:val="24"/>
          <w:szCs w:val="24"/>
        </w:rPr>
        <w:t xml:space="preserve"> mejores estudiantes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A37BC">
        <w:rPr>
          <w:rFonts w:ascii="Times New Roman" w:hAnsi="Times New Roman"/>
          <w:sz w:val="24"/>
          <w:szCs w:val="24"/>
        </w:rPr>
        <w:t xml:space="preserve">afecta su rendimiento escolar. </w:t>
      </w:r>
      <w:r w:rsidRPr="00DA37BC">
        <w:rPr>
          <w:rFonts w:ascii="Times New Roman" w:hAnsi="Times New Roman"/>
          <w:sz w:val="24"/>
          <w:szCs w:val="24"/>
        </w:rPr>
        <w:cr/>
      </w:r>
      <w:r w:rsidRPr="00DA37BC">
        <w:rPr>
          <w:rFonts w:ascii="Times New Roman" w:hAnsi="Times New Roman"/>
          <w:noProof/>
          <w:sz w:val="24"/>
          <w:szCs w:val="24"/>
          <w:lang w:val="es-MX"/>
        </w:rPr>
        <w:t>Jimenez (2000)</w:t>
      </w:r>
      <w:r>
        <w:rPr>
          <w:rFonts w:ascii="Times New Roman" w:hAnsi="Times New Roman"/>
          <w:noProof/>
          <w:sz w:val="24"/>
          <w:szCs w:val="24"/>
          <w:lang w:val="es-MX"/>
        </w:rPr>
        <w:t>,</w:t>
      </w:r>
      <w:r w:rsidRPr="00DA37BC">
        <w:rPr>
          <w:rFonts w:ascii="Times New Roman" w:hAnsi="Times New Roman"/>
          <w:sz w:val="24"/>
          <w:szCs w:val="24"/>
        </w:rPr>
        <w:t xml:space="preserve"> entiende </w:t>
      </w:r>
      <w:r>
        <w:rPr>
          <w:rFonts w:ascii="Times New Roman" w:hAnsi="Times New Roman"/>
          <w:sz w:val="24"/>
          <w:szCs w:val="24"/>
        </w:rPr>
        <w:t>como</w:t>
      </w:r>
      <w:r w:rsidRPr="00DA37BC">
        <w:rPr>
          <w:rFonts w:ascii="Times New Roman" w:hAnsi="Times New Roman"/>
          <w:sz w:val="24"/>
          <w:szCs w:val="24"/>
        </w:rPr>
        <w:t xml:space="preserve"> rendimiento escolar </w:t>
      </w:r>
      <w:r>
        <w:rPr>
          <w:rFonts w:ascii="Times New Roman" w:hAnsi="Times New Roman"/>
          <w:sz w:val="24"/>
          <w:szCs w:val="24"/>
        </w:rPr>
        <w:t xml:space="preserve">el </w:t>
      </w:r>
      <w:r w:rsidRPr="00DA37BC">
        <w:rPr>
          <w:rFonts w:ascii="Times New Roman" w:hAnsi="Times New Roman"/>
          <w:sz w:val="24"/>
          <w:szCs w:val="24"/>
        </w:rPr>
        <w:t xml:space="preserve">nivel de conocimientos demostrados en un área o materia comparado con la norma de edad y nivel académico. </w:t>
      </w:r>
      <w:r>
        <w:rPr>
          <w:rFonts w:ascii="Times New Roman" w:hAnsi="Times New Roman"/>
          <w:sz w:val="24"/>
          <w:szCs w:val="24"/>
        </w:rPr>
        <w:t>Debido a que es</w:t>
      </w:r>
      <w:r w:rsidRPr="00DA37BC">
        <w:rPr>
          <w:rFonts w:ascii="Times New Roman" w:hAnsi="Times New Roman"/>
          <w:sz w:val="24"/>
          <w:szCs w:val="24"/>
        </w:rPr>
        <w:t xml:space="preserve"> cuantificable, dicho rendimiento </w:t>
      </w:r>
      <w:r>
        <w:rPr>
          <w:rFonts w:ascii="Times New Roman" w:hAnsi="Times New Roman"/>
          <w:sz w:val="24"/>
          <w:szCs w:val="24"/>
        </w:rPr>
        <w:t xml:space="preserve">puede </w:t>
      </w:r>
      <w:r w:rsidRPr="00DA37BC">
        <w:rPr>
          <w:rFonts w:ascii="Times New Roman" w:hAnsi="Times New Roman"/>
          <w:sz w:val="24"/>
          <w:szCs w:val="24"/>
        </w:rPr>
        <w:t>medirse</w:t>
      </w:r>
      <w:r>
        <w:rPr>
          <w:rFonts w:ascii="Times New Roman" w:hAnsi="Times New Roman"/>
          <w:sz w:val="24"/>
          <w:szCs w:val="24"/>
        </w:rPr>
        <w:t>. P</w:t>
      </w:r>
      <w:r w:rsidRPr="00DA37BC">
        <w:rPr>
          <w:rFonts w:ascii="Times New Roman" w:hAnsi="Times New Roman"/>
          <w:sz w:val="24"/>
          <w:szCs w:val="24"/>
        </w:rPr>
        <w:t>uesto que acepta valores medibles entre 0 a 10</w:t>
      </w:r>
      <w:r>
        <w:rPr>
          <w:rFonts w:ascii="Times New Roman" w:hAnsi="Times New Roman"/>
          <w:sz w:val="24"/>
          <w:szCs w:val="24"/>
        </w:rPr>
        <w:t>,</w:t>
      </w:r>
      <w:r w:rsidRPr="00DA37BC">
        <w:rPr>
          <w:rFonts w:ascii="Times New Roman" w:hAnsi="Times New Roman"/>
          <w:sz w:val="24"/>
          <w:szCs w:val="24"/>
        </w:rPr>
        <w:t xml:space="preserve"> o en su caso de 0 a 100, podemos en un momento dado determinar el éxito o fracaso de un alumno.</w:t>
      </w:r>
    </w:p>
    <w:p w:rsidR="00CB7EB7" w:rsidRPr="00DA37BC" w:rsidRDefault="00CB7EB7" w:rsidP="00CB7EB7">
      <w:pPr>
        <w:tabs>
          <w:tab w:val="left" w:pos="168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A37BC">
        <w:rPr>
          <w:rFonts w:ascii="Times New Roman" w:hAnsi="Times New Roman"/>
          <w:sz w:val="24"/>
          <w:szCs w:val="24"/>
        </w:rPr>
        <w:t xml:space="preserve">En este mismo sentido, gran parte de </w:t>
      </w:r>
      <w:r>
        <w:rPr>
          <w:rFonts w:ascii="Times New Roman" w:hAnsi="Times New Roman"/>
          <w:sz w:val="24"/>
          <w:szCs w:val="24"/>
        </w:rPr>
        <w:t xml:space="preserve">la </w:t>
      </w:r>
      <w:r w:rsidRPr="00DA37BC">
        <w:rPr>
          <w:rFonts w:ascii="Times New Roman" w:hAnsi="Times New Roman"/>
          <w:sz w:val="24"/>
          <w:szCs w:val="24"/>
        </w:rPr>
        <w:t>responsabilidad en cuanto al rendimiento del alumno l</w:t>
      </w:r>
      <w:r>
        <w:rPr>
          <w:rFonts w:ascii="Times New Roman" w:hAnsi="Times New Roman"/>
          <w:sz w:val="24"/>
          <w:szCs w:val="24"/>
        </w:rPr>
        <w:t>a</w:t>
      </w:r>
      <w:r w:rsidRPr="00DA37BC">
        <w:rPr>
          <w:rFonts w:ascii="Times New Roman" w:hAnsi="Times New Roman"/>
          <w:sz w:val="24"/>
          <w:szCs w:val="24"/>
        </w:rPr>
        <w:t xml:space="preserve"> tiene el maestro, </w:t>
      </w:r>
      <w:r>
        <w:rPr>
          <w:rFonts w:ascii="Times New Roman" w:hAnsi="Times New Roman"/>
          <w:sz w:val="24"/>
          <w:szCs w:val="24"/>
        </w:rPr>
        <w:t xml:space="preserve">así como </w:t>
      </w:r>
      <w:r w:rsidRPr="00DA37BC">
        <w:rPr>
          <w:rFonts w:ascii="Times New Roman" w:hAnsi="Times New Roman"/>
          <w:sz w:val="24"/>
          <w:szCs w:val="24"/>
        </w:rPr>
        <w:t>el proceso de enseñanza-aprendizaje, la metodología del profesor, el alumno en sí, el apoyo familiar, la situación social, e</w:t>
      </w:r>
      <w:r>
        <w:rPr>
          <w:rFonts w:ascii="Times New Roman" w:hAnsi="Times New Roman"/>
          <w:sz w:val="24"/>
          <w:szCs w:val="24"/>
        </w:rPr>
        <w:t>tcétera</w:t>
      </w:r>
      <w:r w:rsidRPr="00DA37B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Se entiende</w:t>
      </w:r>
      <w:r w:rsidRPr="00DA37BC">
        <w:rPr>
          <w:rFonts w:ascii="Times New Roman" w:hAnsi="Times New Roman"/>
          <w:sz w:val="24"/>
          <w:szCs w:val="24"/>
        </w:rPr>
        <w:t xml:space="preserve"> que el rendimiento no son solo las calificaciones del estudiante, sino</w:t>
      </w:r>
      <w:r>
        <w:rPr>
          <w:rFonts w:ascii="Times New Roman" w:hAnsi="Times New Roman"/>
          <w:sz w:val="24"/>
          <w:szCs w:val="24"/>
        </w:rPr>
        <w:t xml:space="preserve"> t</w:t>
      </w:r>
      <w:r w:rsidRPr="00DA37BC">
        <w:rPr>
          <w:rFonts w:ascii="Times New Roman" w:hAnsi="Times New Roman"/>
          <w:sz w:val="24"/>
          <w:szCs w:val="24"/>
        </w:rPr>
        <w:t>ambién sus habilidades, destrezas, aptitudes, ideales, interese</w:t>
      </w:r>
      <w:r>
        <w:rPr>
          <w:rFonts w:ascii="Times New Roman" w:hAnsi="Times New Roman"/>
          <w:sz w:val="24"/>
          <w:szCs w:val="24"/>
        </w:rPr>
        <w:t>s</w:t>
      </w:r>
      <w:r w:rsidRPr="00DA37BC">
        <w:rPr>
          <w:rFonts w:ascii="Times New Roman" w:hAnsi="Times New Roman"/>
          <w:sz w:val="24"/>
          <w:szCs w:val="24"/>
        </w:rPr>
        <w:t>, etc</w:t>
      </w:r>
      <w:r>
        <w:rPr>
          <w:rFonts w:ascii="Times New Roman" w:hAnsi="Times New Roman"/>
          <w:sz w:val="24"/>
          <w:szCs w:val="24"/>
        </w:rPr>
        <w:t>étera</w:t>
      </w:r>
      <w:r w:rsidRPr="00DA37BC">
        <w:rPr>
          <w:rFonts w:ascii="Times New Roman" w:hAnsi="Times New Roman"/>
          <w:sz w:val="24"/>
          <w:szCs w:val="24"/>
        </w:rPr>
        <w:t xml:space="preserve">. </w:t>
      </w:r>
      <w:r w:rsidRPr="00DA37BC">
        <w:rPr>
          <w:rFonts w:ascii="Times New Roman" w:hAnsi="Times New Roman"/>
          <w:noProof/>
          <w:sz w:val="24"/>
          <w:szCs w:val="24"/>
          <w:lang w:val="es-MX"/>
        </w:rPr>
        <w:t>(Figueroa, 2004)</w:t>
      </w:r>
    </w:p>
    <w:p w:rsidR="00CB7EB7" w:rsidRPr="00DA37BC" w:rsidRDefault="00CB7EB7" w:rsidP="00CB7EB7">
      <w:pPr>
        <w:tabs>
          <w:tab w:val="left" w:pos="168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A37BC">
        <w:rPr>
          <w:rFonts w:ascii="Times New Roman" w:hAnsi="Times New Roman"/>
          <w:sz w:val="24"/>
          <w:szCs w:val="24"/>
        </w:rPr>
        <w:t>Sin embargo, algo es contundente en este panorama</w:t>
      </w:r>
      <w:r>
        <w:rPr>
          <w:rFonts w:ascii="Times New Roman" w:hAnsi="Times New Roman"/>
          <w:sz w:val="24"/>
          <w:szCs w:val="24"/>
        </w:rPr>
        <w:t>:</w:t>
      </w:r>
      <w:r w:rsidRPr="00DA37BC">
        <w:rPr>
          <w:rFonts w:ascii="Times New Roman" w:hAnsi="Times New Roman"/>
          <w:sz w:val="24"/>
          <w:szCs w:val="24"/>
        </w:rPr>
        <w:t xml:space="preserve"> si falla alguna de las características mencionadas, indudablemente tendremos a un alumno reprobado. El fenómeno académico de la reprobación no es </w:t>
      </w:r>
      <w:r>
        <w:rPr>
          <w:rFonts w:ascii="Times New Roman" w:hAnsi="Times New Roman"/>
          <w:sz w:val="24"/>
          <w:szCs w:val="24"/>
        </w:rPr>
        <w:t xml:space="preserve">más que </w:t>
      </w:r>
      <w:r w:rsidRPr="00DA37BC">
        <w:rPr>
          <w:rFonts w:ascii="Times New Roman" w:hAnsi="Times New Roman"/>
          <w:sz w:val="24"/>
          <w:szCs w:val="24"/>
        </w:rPr>
        <w:t>la manifestación de</w:t>
      </w:r>
      <w:r>
        <w:rPr>
          <w:rFonts w:ascii="Times New Roman" w:hAnsi="Times New Roman"/>
          <w:sz w:val="24"/>
          <w:szCs w:val="24"/>
        </w:rPr>
        <w:t>l</w:t>
      </w:r>
      <w:r w:rsidRPr="00DA37BC">
        <w:rPr>
          <w:rFonts w:ascii="Times New Roman" w:hAnsi="Times New Roman"/>
          <w:sz w:val="24"/>
          <w:szCs w:val="24"/>
        </w:rPr>
        <w:t xml:space="preserve"> bajo aprovechamiento escolar</w:t>
      </w:r>
      <w:r>
        <w:rPr>
          <w:rFonts w:ascii="Times New Roman" w:hAnsi="Times New Roman"/>
          <w:sz w:val="24"/>
          <w:szCs w:val="24"/>
        </w:rPr>
        <w:t>, el</w:t>
      </w:r>
      <w:r w:rsidRPr="00DA37BC">
        <w:rPr>
          <w:rFonts w:ascii="Times New Roman" w:hAnsi="Times New Roman"/>
          <w:sz w:val="24"/>
          <w:szCs w:val="24"/>
        </w:rPr>
        <w:t xml:space="preserve"> síntoma de que algo anda mal, un signo claro de la desigualdad en el aprendizaje</w:t>
      </w:r>
      <w:r>
        <w:rPr>
          <w:rFonts w:ascii="Times New Roman" w:hAnsi="Times New Roman"/>
          <w:sz w:val="24"/>
          <w:szCs w:val="24"/>
        </w:rPr>
        <w:t xml:space="preserve"> y</w:t>
      </w:r>
      <w:r w:rsidRPr="00DA37BC">
        <w:rPr>
          <w:rFonts w:ascii="Times New Roman" w:hAnsi="Times New Roman"/>
          <w:sz w:val="24"/>
          <w:szCs w:val="24"/>
        </w:rPr>
        <w:t xml:space="preserve"> que sin lugar a dudas </w:t>
      </w:r>
      <w:r>
        <w:rPr>
          <w:rFonts w:ascii="Times New Roman" w:hAnsi="Times New Roman"/>
          <w:sz w:val="24"/>
          <w:szCs w:val="24"/>
        </w:rPr>
        <w:t>conduce</w:t>
      </w:r>
      <w:r w:rsidRPr="00DA37BC">
        <w:rPr>
          <w:rFonts w:ascii="Times New Roman" w:hAnsi="Times New Roman"/>
          <w:sz w:val="24"/>
          <w:szCs w:val="24"/>
        </w:rPr>
        <w:t xml:space="preserve"> al fracaso escolar. Sin embargo, es factible disminuirla</w:t>
      </w:r>
      <w:r>
        <w:rPr>
          <w:rFonts w:ascii="Times New Roman" w:hAnsi="Times New Roman"/>
          <w:sz w:val="24"/>
          <w:szCs w:val="24"/>
        </w:rPr>
        <w:t xml:space="preserve"> e</w:t>
      </w:r>
      <w:r w:rsidRPr="00DA37BC">
        <w:rPr>
          <w:rFonts w:ascii="Times New Roman" w:hAnsi="Times New Roman"/>
          <w:sz w:val="24"/>
          <w:szCs w:val="24"/>
        </w:rPr>
        <w:t xml:space="preserve"> incluso eliminarla completamente.</w:t>
      </w:r>
    </w:p>
    <w:p w:rsidR="00CB7EB7" w:rsidRPr="00DA37BC" w:rsidRDefault="00CB7EB7" w:rsidP="00CB7EB7">
      <w:pPr>
        <w:tabs>
          <w:tab w:val="left" w:pos="168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A37BC">
        <w:rPr>
          <w:rFonts w:ascii="Times New Roman" w:hAnsi="Times New Roman"/>
          <w:sz w:val="24"/>
          <w:szCs w:val="24"/>
        </w:rPr>
        <w:lastRenderedPageBreak/>
        <w:t xml:space="preserve">Entre los profesores está la preocupación del llamado fracaso universitario en sus distintas facetas. </w:t>
      </w:r>
      <w:r>
        <w:rPr>
          <w:rFonts w:ascii="Times New Roman" w:hAnsi="Times New Roman"/>
          <w:sz w:val="24"/>
          <w:szCs w:val="24"/>
        </w:rPr>
        <w:t>P</w:t>
      </w:r>
      <w:r w:rsidRPr="00DA37BC">
        <w:rPr>
          <w:rFonts w:ascii="Times New Roman" w:hAnsi="Times New Roman"/>
          <w:sz w:val="24"/>
          <w:szCs w:val="24"/>
        </w:rPr>
        <w:t xml:space="preserve">odemos </w:t>
      </w:r>
      <w:r>
        <w:rPr>
          <w:rFonts w:ascii="Times New Roman" w:hAnsi="Times New Roman"/>
          <w:sz w:val="24"/>
          <w:szCs w:val="24"/>
        </w:rPr>
        <w:t>afirmar</w:t>
      </w:r>
      <w:r w:rsidRPr="00DA37BC">
        <w:rPr>
          <w:rFonts w:ascii="Times New Roman" w:hAnsi="Times New Roman"/>
          <w:sz w:val="24"/>
          <w:szCs w:val="24"/>
        </w:rPr>
        <w:t xml:space="preserve"> que</w:t>
      </w:r>
      <w:r>
        <w:rPr>
          <w:rFonts w:ascii="Times New Roman" w:hAnsi="Times New Roman"/>
          <w:sz w:val="24"/>
          <w:szCs w:val="24"/>
        </w:rPr>
        <w:t>,</w:t>
      </w:r>
      <w:r w:rsidRPr="00DA37BC">
        <w:rPr>
          <w:rFonts w:ascii="Times New Roman" w:hAnsi="Times New Roman"/>
          <w:sz w:val="24"/>
          <w:szCs w:val="24"/>
        </w:rPr>
        <w:t xml:space="preserve"> en promedio</w:t>
      </w:r>
      <w:r>
        <w:rPr>
          <w:rFonts w:ascii="Times New Roman" w:hAnsi="Times New Roman"/>
          <w:sz w:val="24"/>
          <w:szCs w:val="24"/>
        </w:rPr>
        <w:t>,</w:t>
      </w:r>
      <w:r w:rsidRPr="00DA37BC">
        <w:rPr>
          <w:rFonts w:ascii="Times New Roman" w:hAnsi="Times New Roman"/>
          <w:sz w:val="24"/>
          <w:szCs w:val="24"/>
        </w:rPr>
        <w:t xml:space="preserve"> 40 a 50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37BC">
        <w:rPr>
          <w:rFonts w:ascii="Times New Roman" w:hAnsi="Times New Roman"/>
          <w:sz w:val="24"/>
          <w:szCs w:val="24"/>
        </w:rPr>
        <w:t xml:space="preserve">% de los alumnos reprueban alguna materia relacionada con matemáticas y </w:t>
      </w:r>
      <w:r>
        <w:rPr>
          <w:rFonts w:ascii="Times New Roman" w:hAnsi="Times New Roman"/>
          <w:sz w:val="24"/>
          <w:szCs w:val="24"/>
        </w:rPr>
        <w:t>que dicho</w:t>
      </w:r>
      <w:r w:rsidRPr="00DA37BC">
        <w:rPr>
          <w:rFonts w:ascii="Times New Roman" w:hAnsi="Times New Roman"/>
          <w:sz w:val="24"/>
          <w:szCs w:val="24"/>
        </w:rPr>
        <w:t xml:space="preserve"> porcentaje se incrementa si se hace uso de </w:t>
      </w:r>
      <w:r>
        <w:rPr>
          <w:rFonts w:ascii="Times New Roman" w:hAnsi="Times New Roman"/>
          <w:sz w:val="24"/>
          <w:szCs w:val="24"/>
        </w:rPr>
        <w:t xml:space="preserve">la </w:t>
      </w:r>
      <w:r w:rsidRPr="00DA37BC">
        <w:rPr>
          <w:rFonts w:ascii="Times New Roman" w:hAnsi="Times New Roman"/>
          <w:sz w:val="24"/>
          <w:szCs w:val="24"/>
        </w:rPr>
        <w:t>tecnología en las actividades realizadas durante el curso.</w:t>
      </w:r>
    </w:p>
    <w:p w:rsidR="00CB7EB7" w:rsidRPr="00DA37BC" w:rsidRDefault="00CB7EB7" w:rsidP="00CB7EB7">
      <w:pPr>
        <w:tabs>
          <w:tab w:val="left" w:pos="168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A37BC">
        <w:rPr>
          <w:rFonts w:ascii="Times New Roman" w:hAnsi="Times New Roman"/>
          <w:sz w:val="24"/>
          <w:szCs w:val="24"/>
        </w:rPr>
        <w:t>De acuerdo a la UNESCO (2006)</w:t>
      </w:r>
      <w:r>
        <w:rPr>
          <w:rFonts w:ascii="Times New Roman" w:hAnsi="Times New Roman"/>
          <w:sz w:val="24"/>
          <w:szCs w:val="24"/>
        </w:rPr>
        <w:t>,</w:t>
      </w:r>
      <w:r w:rsidRPr="00DA37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entre </w:t>
      </w:r>
      <w:r w:rsidRPr="00DA37BC">
        <w:rPr>
          <w:rFonts w:ascii="Times New Roman" w:hAnsi="Times New Roman"/>
          <w:sz w:val="24"/>
          <w:szCs w:val="24"/>
        </w:rPr>
        <w:t xml:space="preserve">las diferentes causas </w:t>
      </w:r>
      <w:r>
        <w:rPr>
          <w:rFonts w:ascii="Times New Roman" w:hAnsi="Times New Roman"/>
          <w:sz w:val="24"/>
          <w:szCs w:val="24"/>
        </w:rPr>
        <w:t xml:space="preserve">que </w:t>
      </w:r>
      <w:r w:rsidRPr="00DA37BC">
        <w:rPr>
          <w:rFonts w:ascii="Times New Roman" w:hAnsi="Times New Roman"/>
          <w:sz w:val="24"/>
          <w:szCs w:val="24"/>
        </w:rPr>
        <w:t xml:space="preserve">inciden </w:t>
      </w:r>
      <w:r>
        <w:rPr>
          <w:rFonts w:ascii="Times New Roman" w:hAnsi="Times New Roman"/>
          <w:sz w:val="24"/>
          <w:szCs w:val="24"/>
        </w:rPr>
        <w:t>en</w:t>
      </w:r>
      <w:r w:rsidRPr="00DA37BC">
        <w:rPr>
          <w:rFonts w:ascii="Times New Roman" w:hAnsi="Times New Roman"/>
          <w:sz w:val="24"/>
          <w:szCs w:val="24"/>
        </w:rPr>
        <w:t xml:space="preserve"> la reprobación destacan</w:t>
      </w:r>
      <w:r>
        <w:rPr>
          <w:rFonts w:ascii="Times New Roman" w:hAnsi="Times New Roman"/>
          <w:sz w:val="24"/>
          <w:szCs w:val="24"/>
        </w:rPr>
        <w:t>: las e</w:t>
      </w:r>
      <w:r w:rsidRPr="00DA37BC">
        <w:rPr>
          <w:rFonts w:ascii="Times New Roman" w:hAnsi="Times New Roman"/>
          <w:sz w:val="24"/>
          <w:szCs w:val="24"/>
        </w:rPr>
        <w:t xml:space="preserve">xternas al sistema de educación </w:t>
      </w:r>
      <w:r>
        <w:rPr>
          <w:rFonts w:ascii="Times New Roman" w:hAnsi="Times New Roman"/>
          <w:sz w:val="24"/>
          <w:szCs w:val="24"/>
        </w:rPr>
        <w:t>s</w:t>
      </w:r>
      <w:r w:rsidRPr="00DA37BC">
        <w:rPr>
          <w:rFonts w:ascii="Times New Roman" w:hAnsi="Times New Roman"/>
          <w:sz w:val="24"/>
          <w:szCs w:val="24"/>
        </w:rPr>
        <w:t xml:space="preserve">uperior, </w:t>
      </w:r>
      <w:r>
        <w:rPr>
          <w:rFonts w:ascii="Times New Roman" w:hAnsi="Times New Roman"/>
          <w:sz w:val="24"/>
          <w:szCs w:val="24"/>
        </w:rPr>
        <w:t>las p</w:t>
      </w:r>
      <w:r w:rsidRPr="00DA37BC">
        <w:rPr>
          <w:rFonts w:ascii="Times New Roman" w:hAnsi="Times New Roman"/>
          <w:sz w:val="24"/>
          <w:szCs w:val="24"/>
        </w:rPr>
        <w:t xml:space="preserve">ropias de la institución, </w:t>
      </w:r>
      <w:r>
        <w:rPr>
          <w:rFonts w:ascii="Times New Roman" w:hAnsi="Times New Roman"/>
          <w:sz w:val="24"/>
          <w:szCs w:val="24"/>
        </w:rPr>
        <w:t>las a</w:t>
      </w:r>
      <w:r w:rsidRPr="00DA37BC">
        <w:rPr>
          <w:rFonts w:ascii="Times New Roman" w:hAnsi="Times New Roman"/>
          <w:sz w:val="24"/>
          <w:szCs w:val="24"/>
        </w:rPr>
        <w:t>cadémicas</w:t>
      </w:r>
      <w:r>
        <w:rPr>
          <w:rFonts w:ascii="Times New Roman" w:hAnsi="Times New Roman"/>
          <w:sz w:val="24"/>
          <w:szCs w:val="24"/>
        </w:rPr>
        <w:t xml:space="preserve"> y las de</w:t>
      </w:r>
      <w:r w:rsidRPr="00DA37BC">
        <w:rPr>
          <w:rFonts w:ascii="Times New Roman" w:hAnsi="Times New Roman"/>
          <w:sz w:val="24"/>
          <w:szCs w:val="24"/>
        </w:rPr>
        <w:t xml:space="preserve"> carácter personal de los estudiantes.</w:t>
      </w:r>
    </w:p>
    <w:p w:rsidR="00CB7EB7" w:rsidRPr="00DA37BC" w:rsidRDefault="00CB7EB7" w:rsidP="00CB7EB7">
      <w:pPr>
        <w:tabs>
          <w:tab w:val="left" w:pos="16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37BC">
        <w:rPr>
          <w:rFonts w:ascii="Times New Roman" w:hAnsi="Times New Roman"/>
          <w:sz w:val="24"/>
          <w:szCs w:val="24"/>
        </w:rPr>
        <w:t xml:space="preserve">Sin embargo, </w:t>
      </w:r>
      <w:r>
        <w:rPr>
          <w:rFonts w:ascii="Times New Roman" w:hAnsi="Times New Roman"/>
          <w:sz w:val="24"/>
          <w:szCs w:val="24"/>
        </w:rPr>
        <w:t xml:space="preserve">en </w:t>
      </w:r>
      <w:r w:rsidRPr="00DA37BC">
        <w:rPr>
          <w:rFonts w:ascii="Times New Roman" w:hAnsi="Times New Roman"/>
          <w:sz w:val="24"/>
          <w:szCs w:val="24"/>
        </w:rPr>
        <w:t>la UNACAR se pres</w:t>
      </w:r>
      <w:r>
        <w:rPr>
          <w:rFonts w:ascii="Times New Roman" w:hAnsi="Times New Roman"/>
          <w:sz w:val="24"/>
          <w:szCs w:val="24"/>
        </w:rPr>
        <w:t>enta</w:t>
      </w:r>
      <w:r w:rsidRPr="00DA37BC">
        <w:rPr>
          <w:rFonts w:ascii="Times New Roman" w:hAnsi="Times New Roman"/>
          <w:sz w:val="24"/>
          <w:szCs w:val="24"/>
        </w:rPr>
        <w:t xml:space="preserve"> la caracterización que menciona</w:t>
      </w:r>
      <w:r>
        <w:rPr>
          <w:rFonts w:ascii="Times New Roman" w:hAnsi="Times New Roman"/>
          <w:sz w:val="24"/>
          <w:szCs w:val="24"/>
        </w:rPr>
        <w:t>n</w:t>
      </w:r>
      <w:r w:rsidRPr="00DA37BC">
        <w:rPr>
          <w:rFonts w:ascii="Times New Roman" w:hAnsi="Times New Roman"/>
          <w:sz w:val="24"/>
          <w:szCs w:val="24"/>
        </w:rPr>
        <w:t xml:space="preserve"> Castaño et al., (2008): </w:t>
      </w:r>
      <w:r>
        <w:rPr>
          <w:rFonts w:ascii="Times New Roman" w:hAnsi="Times New Roman"/>
          <w:sz w:val="24"/>
          <w:szCs w:val="24"/>
        </w:rPr>
        <w:t>D</w:t>
      </w:r>
      <w:r w:rsidRPr="00DA37BC">
        <w:rPr>
          <w:rFonts w:ascii="Times New Roman" w:hAnsi="Times New Roman"/>
          <w:sz w:val="24"/>
          <w:szCs w:val="24"/>
        </w:rPr>
        <w:t>eserción precoz</w:t>
      </w:r>
      <w:r>
        <w:rPr>
          <w:rFonts w:ascii="Times New Roman" w:hAnsi="Times New Roman"/>
          <w:sz w:val="24"/>
          <w:szCs w:val="24"/>
        </w:rPr>
        <w:t>:</w:t>
      </w:r>
      <w:r w:rsidRPr="00DA37BC">
        <w:rPr>
          <w:rFonts w:ascii="Times New Roman" w:hAnsi="Times New Roman"/>
          <w:sz w:val="24"/>
          <w:szCs w:val="24"/>
        </w:rPr>
        <w:t xml:space="preserve"> alumno que fue aceptado en el curso y no se presenta. Deserción temprana</w:t>
      </w:r>
      <w:r>
        <w:rPr>
          <w:rFonts w:ascii="Times New Roman" w:hAnsi="Times New Roman"/>
          <w:sz w:val="24"/>
          <w:szCs w:val="24"/>
        </w:rPr>
        <w:t>:</w:t>
      </w:r>
      <w:r w:rsidRPr="00DA37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Pr="00DA37BC">
        <w:rPr>
          <w:rFonts w:ascii="Times New Roman" w:hAnsi="Times New Roman"/>
          <w:sz w:val="24"/>
          <w:szCs w:val="24"/>
        </w:rPr>
        <w:t>quel que abandona sus estudios o el curso en los primeros semestres de la carrera o en las primeras semanas del curso. Deserción tardía</w:t>
      </w:r>
      <w:r>
        <w:rPr>
          <w:rFonts w:ascii="Times New Roman" w:hAnsi="Times New Roman"/>
          <w:sz w:val="24"/>
          <w:szCs w:val="24"/>
        </w:rPr>
        <w:t>:</w:t>
      </w:r>
      <w:r w:rsidRPr="00DA37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</w:t>
      </w:r>
      <w:r w:rsidRPr="00DA37BC">
        <w:rPr>
          <w:rFonts w:ascii="Times New Roman" w:hAnsi="Times New Roman"/>
          <w:sz w:val="24"/>
          <w:szCs w:val="24"/>
        </w:rPr>
        <w:t>uien abandona los estudios o el curso en los últimos semestres o semanas del curso.</w:t>
      </w:r>
    </w:p>
    <w:p w:rsidR="00CB7EB7" w:rsidRPr="009E5BFE" w:rsidRDefault="00CB7EB7" w:rsidP="00CB7EB7">
      <w:pPr>
        <w:tabs>
          <w:tab w:val="left" w:pos="1680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es-MX"/>
        </w:rPr>
      </w:pPr>
      <w:r>
        <w:rPr>
          <w:rFonts w:ascii="Times New Roman" w:hAnsi="Times New Roman"/>
          <w:sz w:val="24"/>
          <w:szCs w:val="24"/>
        </w:rPr>
        <w:t xml:space="preserve">Diversas causas dan origen a </w:t>
      </w:r>
      <w:r w:rsidRPr="00DA37BC">
        <w:rPr>
          <w:rFonts w:ascii="Times New Roman" w:hAnsi="Times New Roman"/>
          <w:sz w:val="24"/>
          <w:szCs w:val="24"/>
        </w:rPr>
        <w:t xml:space="preserve">la reprobación escolar, pero </w:t>
      </w:r>
      <w:r>
        <w:rPr>
          <w:rFonts w:ascii="Times New Roman" w:hAnsi="Times New Roman"/>
          <w:sz w:val="24"/>
          <w:szCs w:val="24"/>
        </w:rPr>
        <w:t xml:space="preserve">ahora </w:t>
      </w:r>
      <w:r w:rsidRPr="00DA37BC">
        <w:rPr>
          <w:rFonts w:ascii="Times New Roman" w:hAnsi="Times New Roman"/>
          <w:sz w:val="24"/>
          <w:szCs w:val="24"/>
        </w:rPr>
        <w:t xml:space="preserve">nos </w:t>
      </w:r>
      <w:r>
        <w:rPr>
          <w:rFonts w:ascii="Times New Roman" w:hAnsi="Times New Roman"/>
          <w:sz w:val="24"/>
          <w:szCs w:val="24"/>
        </w:rPr>
        <w:t>enfocaremos en</w:t>
      </w:r>
      <w:r w:rsidRPr="00DA37BC">
        <w:rPr>
          <w:rFonts w:ascii="Times New Roman" w:hAnsi="Times New Roman"/>
          <w:sz w:val="24"/>
          <w:szCs w:val="24"/>
        </w:rPr>
        <w:t xml:space="preserve"> las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37BC">
        <w:rPr>
          <w:rFonts w:ascii="Times New Roman" w:hAnsi="Times New Roman"/>
          <w:sz w:val="24"/>
          <w:szCs w:val="24"/>
        </w:rPr>
        <w:t>que se apegan al instrumento realizado para la recolección de los datos</w:t>
      </w:r>
      <w:r>
        <w:rPr>
          <w:rFonts w:ascii="Times New Roman" w:hAnsi="Times New Roman"/>
          <w:sz w:val="24"/>
          <w:szCs w:val="24"/>
        </w:rPr>
        <w:t>,</w:t>
      </w:r>
      <w:r w:rsidRPr="00DA37BC">
        <w:rPr>
          <w:rFonts w:ascii="Times New Roman" w:hAnsi="Times New Roman"/>
          <w:sz w:val="24"/>
          <w:szCs w:val="24"/>
        </w:rPr>
        <w:t xml:space="preserve"> precisamente las que menciona Espinoza (2005): </w:t>
      </w:r>
      <w:r>
        <w:rPr>
          <w:rFonts w:ascii="Times New Roman" w:hAnsi="Times New Roman"/>
          <w:i/>
          <w:iCs/>
          <w:sz w:val="24"/>
          <w:szCs w:val="24"/>
          <w:lang w:val="es-MX"/>
        </w:rPr>
        <w:t>c</w:t>
      </w:r>
      <w:r w:rsidRPr="00DA37BC">
        <w:rPr>
          <w:rFonts w:ascii="Times New Roman" w:hAnsi="Times New Roman"/>
          <w:i/>
          <w:iCs/>
          <w:sz w:val="24"/>
          <w:szCs w:val="24"/>
          <w:lang w:val="es-MX"/>
        </w:rPr>
        <w:t>ausas de origen social y familiar</w:t>
      </w:r>
      <w:r w:rsidRPr="00DA37BC">
        <w:rPr>
          <w:rFonts w:ascii="Times New Roman" w:hAnsi="Times New Roman"/>
          <w:sz w:val="24"/>
          <w:szCs w:val="24"/>
          <w:lang w:val="es-MX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  <w:lang w:val="es-MX"/>
        </w:rPr>
        <w:t>c</w:t>
      </w:r>
      <w:r w:rsidRPr="00DA37BC">
        <w:rPr>
          <w:rFonts w:ascii="Times New Roman" w:hAnsi="Times New Roman"/>
          <w:i/>
          <w:iCs/>
          <w:sz w:val="24"/>
          <w:szCs w:val="24"/>
          <w:lang w:val="es-MX"/>
        </w:rPr>
        <w:t xml:space="preserve">ausas de origen psicológico, </w:t>
      </w:r>
      <w:r>
        <w:rPr>
          <w:rFonts w:ascii="Times New Roman" w:hAnsi="Times New Roman"/>
          <w:i/>
          <w:iCs/>
          <w:sz w:val="24"/>
          <w:szCs w:val="24"/>
          <w:lang w:val="es-MX"/>
        </w:rPr>
        <w:t>c</w:t>
      </w:r>
      <w:r w:rsidRPr="00DA37BC">
        <w:rPr>
          <w:rFonts w:ascii="Times New Roman" w:hAnsi="Times New Roman"/>
          <w:i/>
          <w:iCs/>
          <w:sz w:val="24"/>
          <w:szCs w:val="24"/>
          <w:lang w:val="es-MX"/>
        </w:rPr>
        <w:t xml:space="preserve">ausas económicas, </w:t>
      </w:r>
      <w:r>
        <w:rPr>
          <w:rFonts w:ascii="Times New Roman" w:hAnsi="Times New Roman"/>
          <w:i/>
          <w:iCs/>
          <w:sz w:val="24"/>
          <w:szCs w:val="24"/>
          <w:lang w:val="es-MX"/>
        </w:rPr>
        <w:t>c</w:t>
      </w:r>
      <w:r w:rsidRPr="00DA37BC">
        <w:rPr>
          <w:rFonts w:ascii="Times New Roman" w:hAnsi="Times New Roman"/>
          <w:i/>
          <w:iCs/>
          <w:sz w:val="24"/>
          <w:szCs w:val="24"/>
          <w:lang w:val="es-MX"/>
        </w:rPr>
        <w:t xml:space="preserve">ausas atribuibles al rendimiento escolar, </w:t>
      </w:r>
      <w:r w:rsidRPr="009E5BFE">
        <w:rPr>
          <w:rFonts w:ascii="Times New Roman" w:hAnsi="Times New Roman"/>
          <w:i/>
          <w:sz w:val="24"/>
          <w:szCs w:val="24"/>
          <w:lang w:val="es-MX"/>
        </w:rPr>
        <w:t>causas físicas.</w:t>
      </w:r>
    </w:p>
    <w:p w:rsidR="00CB7EB7" w:rsidRPr="00DA37BC" w:rsidRDefault="00CB7EB7" w:rsidP="00CB7EB7">
      <w:pPr>
        <w:tabs>
          <w:tab w:val="left" w:pos="16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B7EB7" w:rsidRPr="00DA37BC" w:rsidRDefault="00CB7EB7" w:rsidP="00CB7EB7">
      <w:pPr>
        <w:tabs>
          <w:tab w:val="left" w:pos="168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A37BC">
        <w:rPr>
          <w:rFonts w:ascii="Times New Roman" w:hAnsi="Times New Roman"/>
          <w:b/>
          <w:sz w:val="24"/>
          <w:szCs w:val="24"/>
        </w:rPr>
        <w:t>Diseño de la investigación</w:t>
      </w:r>
    </w:p>
    <w:p w:rsidR="00CB7EB7" w:rsidRPr="00DA37BC" w:rsidRDefault="00CB7EB7" w:rsidP="00CB7EB7">
      <w:pPr>
        <w:tabs>
          <w:tab w:val="left" w:pos="16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37BC">
        <w:rPr>
          <w:rFonts w:ascii="Times New Roman" w:hAnsi="Times New Roman"/>
          <w:sz w:val="24"/>
          <w:szCs w:val="24"/>
        </w:rPr>
        <w:t>Antes que nada</w:t>
      </w:r>
      <w:r>
        <w:rPr>
          <w:rFonts w:ascii="Times New Roman" w:hAnsi="Times New Roman"/>
          <w:sz w:val="24"/>
          <w:szCs w:val="24"/>
        </w:rPr>
        <w:t>,</w:t>
      </w:r>
      <w:r w:rsidRPr="00DA37BC">
        <w:rPr>
          <w:rFonts w:ascii="Times New Roman" w:hAnsi="Times New Roman"/>
          <w:sz w:val="24"/>
          <w:szCs w:val="24"/>
        </w:rPr>
        <w:t xml:space="preserve"> se trabajó con la recolección de la información referente a reprobación escolar en las diferentes IES, </w:t>
      </w:r>
      <w:r>
        <w:rPr>
          <w:rFonts w:ascii="Times New Roman" w:hAnsi="Times New Roman"/>
          <w:sz w:val="24"/>
          <w:szCs w:val="24"/>
        </w:rPr>
        <w:t xml:space="preserve">y </w:t>
      </w:r>
      <w:r w:rsidRPr="00DA37BC">
        <w:rPr>
          <w:rFonts w:ascii="Times New Roman" w:hAnsi="Times New Roman"/>
          <w:sz w:val="24"/>
          <w:szCs w:val="24"/>
        </w:rPr>
        <w:t>posteriormente se diseñó el instrumento tipo cuestionario. Una vez construido el instrumento se eligió la muestra a la cual se aplicaría</w:t>
      </w:r>
      <w:r>
        <w:rPr>
          <w:rFonts w:ascii="Times New Roman" w:hAnsi="Times New Roman"/>
          <w:sz w:val="24"/>
          <w:szCs w:val="24"/>
        </w:rPr>
        <w:t>. L</w:t>
      </w:r>
      <w:r w:rsidRPr="00DA37BC">
        <w:rPr>
          <w:rFonts w:ascii="Times New Roman" w:hAnsi="Times New Roman"/>
          <w:sz w:val="24"/>
          <w:szCs w:val="24"/>
        </w:rPr>
        <w:t>a aplicación fue por facultades, se concentró la información y se procesó con el programa de SPSS, para su posterior análisis e interpretación.</w:t>
      </w:r>
    </w:p>
    <w:p w:rsidR="00CB7EB7" w:rsidRPr="00DA37BC" w:rsidRDefault="00CB7EB7" w:rsidP="00CB7EB7">
      <w:pPr>
        <w:tabs>
          <w:tab w:val="left" w:pos="168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B7EB7" w:rsidRPr="00DA37BC" w:rsidRDefault="00CB7EB7" w:rsidP="00CB7EB7">
      <w:pPr>
        <w:tabs>
          <w:tab w:val="left" w:pos="168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A37BC">
        <w:rPr>
          <w:rFonts w:ascii="Times New Roman" w:hAnsi="Times New Roman"/>
          <w:b/>
          <w:sz w:val="24"/>
          <w:szCs w:val="24"/>
        </w:rPr>
        <w:t>Población y muestra</w:t>
      </w:r>
    </w:p>
    <w:p w:rsidR="00CB7EB7" w:rsidRDefault="00CB7EB7" w:rsidP="00CB7EB7">
      <w:pPr>
        <w:tabs>
          <w:tab w:val="left" w:pos="16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37BC">
        <w:rPr>
          <w:rFonts w:ascii="Times New Roman" w:hAnsi="Times New Roman"/>
          <w:sz w:val="24"/>
          <w:szCs w:val="24"/>
        </w:rPr>
        <w:t>La población está determina</w:t>
      </w:r>
      <w:r>
        <w:rPr>
          <w:rFonts w:ascii="Times New Roman" w:hAnsi="Times New Roman"/>
          <w:sz w:val="24"/>
          <w:szCs w:val="24"/>
        </w:rPr>
        <w:t>da</w:t>
      </w:r>
      <w:r w:rsidRPr="00DA37BC">
        <w:rPr>
          <w:rFonts w:ascii="Times New Roman" w:hAnsi="Times New Roman"/>
          <w:sz w:val="24"/>
          <w:szCs w:val="24"/>
        </w:rPr>
        <w:t xml:space="preserve"> por la UNACAR, sin embargo</w:t>
      </w:r>
      <w:r>
        <w:rPr>
          <w:rFonts w:ascii="Times New Roman" w:hAnsi="Times New Roman"/>
          <w:sz w:val="24"/>
          <w:szCs w:val="24"/>
        </w:rPr>
        <w:t>,</w:t>
      </w:r>
      <w:r w:rsidRPr="00DA37BC">
        <w:rPr>
          <w:rFonts w:ascii="Times New Roman" w:hAnsi="Times New Roman"/>
          <w:sz w:val="24"/>
          <w:szCs w:val="24"/>
        </w:rPr>
        <w:t xml:space="preserve"> se optó por seleccionar una muestra aleatoria correspondiente a 135 alumnos de la </w:t>
      </w:r>
      <w:r>
        <w:rPr>
          <w:rFonts w:ascii="Times New Roman" w:hAnsi="Times New Roman"/>
          <w:sz w:val="24"/>
          <w:szCs w:val="24"/>
        </w:rPr>
        <w:t>F</w:t>
      </w:r>
      <w:r w:rsidRPr="00DA37BC">
        <w:rPr>
          <w:rFonts w:ascii="Times New Roman" w:hAnsi="Times New Roman"/>
          <w:sz w:val="24"/>
          <w:szCs w:val="24"/>
        </w:rPr>
        <w:t>acultad de Ciencias Educativa</w:t>
      </w:r>
      <w:r>
        <w:rPr>
          <w:rFonts w:ascii="Times New Roman" w:hAnsi="Times New Roman"/>
          <w:sz w:val="24"/>
          <w:szCs w:val="24"/>
        </w:rPr>
        <w:t>s.</w:t>
      </w:r>
    </w:p>
    <w:p w:rsidR="00CB7EB7" w:rsidRDefault="00CB7EB7" w:rsidP="00CB7EB7">
      <w:pPr>
        <w:tabs>
          <w:tab w:val="left" w:pos="16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969E1" w:rsidRDefault="00E969E1" w:rsidP="00CB7EB7">
      <w:pPr>
        <w:tabs>
          <w:tab w:val="left" w:pos="16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969E1" w:rsidRDefault="00E969E1" w:rsidP="00CB7EB7">
      <w:pPr>
        <w:tabs>
          <w:tab w:val="left" w:pos="16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969E1" w:rsidRPr="00DA37BC" w:rsidRDefault="00E969E1" w:rsidP="00CB7EB7">
      <w:pPr>
        <w:tabs>
          <w:tab w:val="left" w:pos="16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B7EB7" w:rsidRPr="00DA37BC" w:rsidRDefault="00CB7EB7" w:rsidP="00CB7EB7">
      <w:pPr>
        <w:tabs>
          <w:tab w:val="left" w:pos="168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A37BC">
        <w:rPr>
          <w:rFonts w:ascii="Times New Roman" w:hAnsi="Times New Roman"/>
          <w:b/>
          <w:sz w:val="24"/>
          <w:szCs w:val="24"/>
        </w:rPr>
        <w:lastRenderedPageBreak/>
        <w:t>Instrumentación</w:t>
      </w:r>
    </w:p>
    <w:p w:rsidR="00CB7EB7" w:rsidRDefault="00CB7EB7" w:rsidP="00CB7EB7">
      <w:pPr>
        <w:tabs>
          <w:tab w:val="left" w:pos="16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37BC">
        <w:rPr>
          <w:rFonts w:ascii="Times New Roman" w:hAnsi="Times New Roman"/>
          <w:sz w:val="24"/>
          <w:szCs w:val="24"/>
        </w:rPr>
        <w:t>El instrumento consta de 10 apartados y de 35 preguntas. Dentro de los apartados a los cuales haremos referencia en este estudio se encuentra métodos de estudio y actitud hacia el aprendizaje.</w:t>
      </w:r>
    </w:p>
    <w:p w:rsidR="00CB7EB7" w:rsidRPr="00DA37BC" w:rsidRDefault="00CB7EB7" w:rsidP="00CB7EB7">
      <w:pPr>
        <w:tabs>
          <w:tab w:val="left" w:pos="16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B7EB7" w:rsidRPr="00DA37BC" w:rsidRDefault="00CB7EB7" w:rsidP="00CB7EB7">
      <w:pPr>
        <w:tabs>
          <w:tab w:val="left" w:pos="168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A37BC">
        <w:rPr>
          <w:rFonts w:ascii="Times New Roman" w:hAnsi="Times New Roman"/>
          <w:b/>
          <w:sz w:val="24"/>
          <w:szCs w:val="24"/>
        </w:rPr>
        <w:t>Análisis de datos</w:t>
      </w:r>
    </w:p>
    <w:p w:rsidR="00CB7EB7" w:rsidRDefault="00CB7EB7" w:rsidP="00CB7EB7">
      <w:pPr>
        <w:tabs>
          <w:tab w:val="left" w:pos="16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37BC">
        <w:rPr>
          <w:rFonts w:ascii="Times New Roman" w:hAnsi="Times New Roman"/>
          <w:sz w:val="24"/>
          <w:szCs w:val="24"/>
        </w:rPr>
        <w:t>Para el análisis de los datos se trabajó con el programa de SPSS</w:t>
      </w:r>
      <w:r>
        <w:rPr>
          <w:rFonts w:ascii="Times New Roman" w:hAnsi="Times New Roman"/>
          <w:sz w:val="24"/>
          <w:szCs w:val="24"/>
        </w:rPr>
        <w:t>.</w:t>
      </w:r>
    </w:p>
    <w:p w:rsidR="00CB7EB7" w:rsidRPr="00DA37BC" w:rsidRDefault="00CB7EB7" w:rsidP="00CB7EB7">
      <w:pPr>
        <w:tabs>
          <w:tab w:val="left" w:pos="16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B7EB7" w:rsidRPr="00DA37BC" w:rsidRDefault="00CB7EB7" w:rsidP="00CB7EB7">
      <w:pPr>
        <w:tabs>
          <w:tab w:val="left" w:pos="168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s-MX"/>
        </w:rPr>
      </w:pPr>
      <w:r w:rsidRPr="00DA37BC">
        <w:rPr>
          <w:rFonts w:ascii="Times New Roman" w:hAnsi="Times New Roman"/>
          <w:b/>
          <w:sz w:val="24"/>
          <w:szCs w:val="24"/>
          <w:lang w:val="es-MX"/>
        </w:rPr>
        <w:t>Resultados</w:t>
      </w:r>
    </w:p>
    <w:p w:rsidR="00CB7EB7" w:rsidRPr="00DA37BC" w:rsidRDefault="00CB7EB7" w:rsidP="00CB7EB7">
      <w:pPr>
        <w:tabs>
          <w:tab w:val="left" w:pos="16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37BC">
        <w:rPr>
          <w:rFonts w:ascii="Times New Roman" w:hAnsi="Times New Roman"/>
          <w:sz w:val="24"/>
          <w:szCs w:val="24"/>
        </w:rPr>
        <w:t>El estudio se realizó a 26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37BC">
        <w:rPr>
          <w:rFonts w:ascii="Times New Roman" w:hAnsi="Times New Roman"/>
          <w:sz w:val="24"/>
          <w:szCs w:val="24"/>
        </w:rPr>
        <w:t>% de hombres y 74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37BC">
        <w:rPr>
          <w:rFonts w:ascii="Times New Roman" w:hAnsi="Times New Roman"/>
          <w:sz w:val="24"/>
          <w:szCs w:val="24"/>
        </w:rPr>
        <w:t>% de mujeres, donde 14.8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37BC">
        <w:rPr>
          <w:rFonts w:ascii="Times New Roman" w:hAnsi="Times New Roman"/>
          <w:sz w:val="24"/>
          <w:szCs w:val="24"/>
        </w:rPr>
        <w:t>% de estos estudiantes trabajan para poder solventar sus estudios. Las expectativas que tienen sus padres con relación a sus estudios no es muy alentador, puesto que tan solo 30.4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37BC">
        <w:rPr>
          <w:rFonts w:ascii="Times New Roman" w:hAnsi="Times New Roman"/>
          <w:sz w:val="24"/>
          <w:szCs w:val="24"/>
        </w:rPr>
        <w:t xml:space="preserve">% mantienen expectativas altas de su hijo. </w:t>
      </w:r>
    </w:p>
    <w:p w:rsidR="00CB7EB7" w:rsidRPr="00DA37BC" w:rsidRDefault="00CB7EB7" w:rsidP="00CB7E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647065</wp:posOffset>
            </wp:positionH>
            <wp:positionV relativeFrom="paragraph">
              <wp:posOffset>375285</wp:posOffset>
            </wp:positionV>
            <wp:extent cx="3418840" cy="2739390"/>
            <wp:effectExtent l="0" t="0" r="0" b="381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40" cy="273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37BC">
        <w:rPr>
          <w:rFonts w:ascii="Times New Roman" w:hAnsi="Times New Roman"/>
          <w:sz w:val="24"/>
          <w:szCs w:val="24"/>
        </w:rPr>
        <w:tab/>
      </w:r>
    </w:p>
    <w:p w:rsidR="00CB7EB7" w:rsidRDefault="00CB7EB7" w:rsidP="00CB7EB7">
      <w:pPr>
        <w:tabs>
          <w:tab w:val="left" w:pos="2400"/>
        </w:tabs>
        <w:rPr>
          <w:rFonts w:ascii="Times New Roman" w:hAnsi="Times New Roman"/>
          <w:sz w:val="24"/>
          <w:szCs w:val="24"/>
        </w:rPr>
      </w:pPr>
    </w:p>
    <w:p w:rsidR="00CB7EB7" w:rsidRDefault="00CB7EB7" w:rsidP="00CB7EB7">
      <w:pPr>
        <w:tabs>
          <w:tab w:val="left" w:pos="2400"/>
        </w:tabs>
        <w:rPr>
          <w:rFonts w:ascii="Times New Roman" w:hAnsi="Times New Roman"/>
          <w:sz w:val="24"/>
          <w:szCs w:val="24"/>
        </w:rPr>
      </w:pPr>
    </w:p>
    <w:p w:rsidR="00CB7EB7" w:rsidRDefault="00CB7EB7" w:rsidP="00CB7EB7">
      <w:pPr>
        <w:tabs>
          <w:tab w:val="left" w:pos="2400"/>
        </w:tabs>
        <w:rPr>
          <w:rFonts w:ascii="Times New Roman" w:hAnsi="Times New Roman"/>
          <w:sz w:val="24"/>
          <w:szCs w:val="24"/>
        </w:rPr>
      </w:pPr>
    </w:p>
    <w:p w:rsidR="00CB7EB7" w:rsidRDefault="00CB7EB7" w:rsidP="00CB7EB7">
      <w:pPr>
        <w:tabs>
          <w:tab w:val="left" w:pos="2400"/>
        </w:tabs>
        <w:rPr>
          <w:rFonts w:ascii="Times New Roman" w:hAnsi="Times New Roman"/>
          <w:sz w:val="24"/>
          <w:szCs w:val="24"/>
        </w:rPr>
      </w:pPr>
    </w:p>
    <w:p w:rsidR="00CB7EB7" w:rsidRDefault="00CB7EB7" w:rsidP="00CB7EB7">
      <w:pPr>
        <w:tabs>
          <w:tab w:val="left" w:pos="2400"/>
        </w:tabs>
        <w:rPr>
          <w:rFonts w:ascii="Times New Roman" w:hAnsi="Times New Roman"/>
          <w:sz w:val="24"/>
          <w:szCs w:val="24"/>
        </w:rPr>
      </w:pPr>
    </w:p>
    <w:p w:rsidR="00CB7EB7" w:rsidRDefault="00CB7EB7" w:rsidP="00CB7EB7">
      <w:pPr>
        <w:tabs>
          <w:tab w:val="left" w:pos="2400"/>
        </w:tabs>
        <w:rPr>
          <w:rFonts w:ascii="Times New Roman" w:hAnsi="Times New Roman"/>
          <w:sz w:val="24"/>
          <w:szCs w:val="24"/>
        </w:rPr>
      </w:pPr>
    </w:p>
    <w:p w:rsidR="00CB7EB7" w:rsidRDefault="00CB7EB7" w:rsidP="00CB7EB7">
      <w:pPr>
        <w:tabs>
          <w:tab w:val="left" w:pos="2400"/>
        </w:tabs>
        <w:rPr>
          <w:rFonts w:ascii="Times New Roman" w:hAnsi="Times New Roman"/>
          <w:sz w:val="24"/>
          <w:szCs w:val="24"/>
        </w:rPr>
      </w:pPr>
    </w:p>
    <w:p w:rsidR="00CB7EB7" w:rsidRDefault="00CB7EB7" w:rsidP="00CB7EB7">
      <w:pPr>
        <w:tabs>
          <w:tab w:val="left" w:pos="2400"/>
        </w:tabs>
        <w:rPr>
          <w:rFonts w:ascii="Times New Roman" w:hAnsi="Times New Roman"/>
          <w:sz w:val="24"/>
          <w:szCs w:val="24"/>
        </w:rPr>
      </w:pPr>
    </w:p>
    <w:p w:rsidR="00CB7EB7" w:rsidRDefault="00CB7EB7" w:rsidP="00CB7EB7">
      <w:pPr>
        <w:tabs>
          <w:tab w:val="left" w:pos="2400"/>
        </w:tabs>
        <w:rPr>
          <w:rFonts w:ascii="Times New Roman" w:hAnsi="Times New Roman"/>
          <w:sz w:val="24"/>
          <w:szCs w:val="24"/>
        </w:rPr>
      </w:pPr>
    </w:p>
    <w:p w:rsidR="00CB7EB7" w:rsidRPr="00DA37BC" w:rsidRDefault="00CB7EB7" w:rsidP="00CB7EB7">
      <w:pPr>
        <w:tabs>
          <w:tab w:val="left" w:pos="240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A37BC">
        <w:rPr>
          <w:rFonts w:ascii="Times New Roman" w:hAnsi="Times New Roman"/>
          <w:sz w:val="24"/>
          <w:szCs w:val="24"/>
        </w:rPr>
        <w:t>Con respecto a las expectativas que el alumno tiene hacia la carrera, tan solo 40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37BC">
        <w:rPr>
          <w:rFonts w:ascii="Times New Roman" w:hAnsi="Times New Roman"/>
          <w:sz w:val="24"/>
          <w:szCs w:val="24"/>
        </w:rPr>
        <w:t xml:space="preserve">% menciona que </w:t>
      </w:r>
      <w:r>
        <w:rPr>
          <w:rFonts w:ascii="Times New Roman" w:hAnsi="Times New Roman"/>
          <w:sz w:val="24"/>
          <w:szCs w:val="24"/>
        </w:rPr>
        <w:t xml:space="preserve">estas </w:t>
      </w:r>
      <w:r w:rsidRPr="00DA37BC">
        <w:rPr>
          <w:rFonts w:ascii="Times New Roman" w:hAnsi="Times New Roman"/>
          <w:sz w:val="24"/>
          <w:szCs w:val="24"/>
        </w:rPr>
        <w:t>se han cumplido totalmente, 46.7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37BC">
        <w:rPr>
          <w:rFonts w:ascii="Times New Roman" w:hAnsi="Times New Roman"/>
          <w:sz w:val="24"/>
          <w:szCs w:val="24"/>
        </w:rPr>
        <w:t>% menciona que se han cumplido medianamente</w:t>
      </w:r>
      <w:r>
        <w:rPr>
          <w:rFonts w:ascii="Times New Roman" w:hAnsi="Times New Roman"/>
          <w:sz w:val="24"/>
          <w:szCs w:val="24"/>
        </w:rPr>
        <w:t xml:space="preserve"> y</w:t>
      </w:r>
      <w:r w:rsidRPr="00DA37BC">
        <w:rPr>
          <w:rFonts w:ascii="Times New Roman" w:hAnsi="Times New Roman"/>
          <w:sz w:val="24"/>
          <w:szCs w:val="24"/>
        </w:rPr>
        <w:t xml:space="preserve"> el resto se puede observar en el gráfico.</w:t>
      </w:r>
    </w:p>
    <w:p w:rsidR="00CB7EB7" w:rsidRPr="00DA37BC" w:rsidRDefault="00CB7EB7" w:rsidP="00CB7EB7">
      <w:pPr>
        <w:tabs>
          <w:tab w:val="left" w:pos="16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s-MX" w:eastAsia="es-MX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1009015</wp:posOffset>
            </wp:positionH>
            <wp:positionV relativeFrom="paragraph">
              <wp:posOffset>304800</wp:posOffset>
            </wp:positionV>
            <wp:extent cx="3510280" cy="2812415"/>
            <wp:effectExtent l="0" t="0" r="0" b="698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280" cy="281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7EB7" w:rsidRPr="00DA37BC" w:rsidRDefault="00CB7EB7" w:rsidP="00CB7EB7">
      <w:pPr>
        <w:tabs>
          <w:tab w:val="left" w:pos="16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B7EB7" w:rsidRPr="00DA37BC" w:rsidRDefault="00CB7EB7" w:rsidP="00CB7EB7">
      <w:pPr>
        <w:tabs>
          <w:tab w:val="left" w:pos="16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B7EB7" w:rsidRPr="00DA37BC" w:rsidRDefault="00CB7EB7" w:rsidP="00CB7EB7">
      <w:pPr>
        <w:tabs>
          <w:tab w:val="left" w:pos="16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B7EB7" w:rsidRPr="00DA37BC" w:rsidRDefault="00CB7EB7" w:rsidP="00CB7EB7">
      <w:pPr>
        <w:tabs>
          <w:tab w:val="left" w:pos="16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B7EB7" w:rsidRPr="00DA37BC" w:rsidRDefault="00CB7EB7" w:rsidP="00CB7EB7">
      <w:pPr>
        <w:tabs>
          <w:tab w:val="left" w:pos="16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B7EB7" w:rsidRPr="00DA37BC" w:rsidRDefault="00CB7EB7" w:rsidP="00CB7EB7">
      <w:pPr>
        <w:tabs>
          <w:tab w:val="left" w:pos="16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B7EB7" w:rsidRPr="00DA37BC" w:rsidRDefault="00CB7EB7" w:rsidP="00CB7EB7">
      <w:pPr>
        <w:tabs>
          <w:tab w:val="left" w:pos="16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B7EB7" w:rsidRPr="00DA37BC" w:rsidRDefault="00CB7EB7" w:rsidP="00CB7EB7">
      <w:pPr>
        <w:tabs>
          <w:tab w:val="left" w:pos="16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B7EB7" w:rsidRDefault="00CB7EB7" w:rsidP="00CB7EB7">
      <w:pPr>
        <w:tabs>
          <w:tab w:val="left" w:pos="16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B7EB7" w:rsidRDefault="00CB7EB7" w:rsidP="00CB7EB7">
      <w:pPr>
        <w:tabs>
          <w:tab w:val="left" w:pos="16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B7EB7" w:rsidRDefault="00CB7EB7" w:rsidP="00CB7EB7">
      <w:pPr>
        <w:tabs>
          <w:tab w:val="left" w:pos="16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B7EB7" w:rsidRPr="00DA37BC" w:rsidRDefault="00CB7EB7" w:rsidP="00CB7EB7">
      <w:pPr>
        <w:tabs>
          <w:tab w:val="left" w:pos="16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37BC">
        <w:rPr>
          <w:rFonts w:ascii="Times New Roman" w:hAnsi="Times New Roman"/>
          <w:sz w:val="24"/>
          <w:szCs w:val="24"/>
        </w:rPr>
        <w:t>En cuanto a los alumnos que han reprobado al menos una materia, los motivos relevantes fueron</w:t>
      </w:r>
      <w:r>
        <w:rPr>
          <w:rFonts w:ascii="Times New Roman" w:hAnsi="Times New Roman"/>
          <w:sz w:val="24"/>
          <w:szCs w:val="24"/>
        </w:rPr>
        <w:t xml:space="preserve"> en</w:t>
      </w:r>
      <w:r w:rsidRPr="00DA37BC">
        <w:rPr>
          <w:rFonts w:ascii="Times New Roman" w:hAnsi="Times New Roman"/>
          <w:sz w:val="24"/>
          <w:szCs w:val="24"/>
        </w:rPr>
        <w:t xml:space="preserve"> 38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37BC">
        <w:rPr>
          <w:rFonts w:ascii="Times New Roman" w:hAnsi="Times New Roman"/>
          <w:sz w:val="24"/>
          <w:szCs w:val="24"/>
        </w:rPr>
        <w:t>% que no entendían las explicaciones del profesor, sigui</w:t>
      </w:r>
      <w:r>
        <w:rPr>
          <w:rFonts w:ascii="Times New Roman" w:hAnsi="Times New Roman"/>
          <w:sz w:val="24"/>
          <w:szCs w:val="24"/>
        </w:rPr>
        <w:t>éndole en</w:t>
      </w:r>
      <w:r w:rsidRPr="00DA37BC">
        <w:rPr>
          <w:rFonts w:ascii="Times New Roman" w:hAnsi="Times New Roman"/>
          <w:sz w:val="24"/>
          <w:szCs w:val="24"/>
        </w:rPr>
        <w:t xml:space="preserve"> 29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37BC">
        <w:rPr>
          <w:rFonts w:ascii="Times New Roman" w:hAnsi="Times New Roman"/>
          <w:sz w:val="24"/>
          <w:szCs w:val="24"/>
        </w:rPr>
        <w:t>% desinterés por la materia, 13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37BC">
        <w:rPr>
          <w:rFonts w:ascii="Times New Roman" w:hAnsi="Times New Roman"/>
          <w:sz w:val="24"/>
          <w:szCs w:val="24"/>
        </w:rPr>
        <w:t>% otros motivos, 9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37BC">
        <w:rPr>
          <w:rFonts w:ascii="Times New Roman" w:hAnsi="Times New Roman"/>
          <w:sz w:val="24"/>
          <w:szCs w:val="24"/>
        </w:rPr>
        <w:t>% la metodología del profesor y la mala relación con el grupo y 2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37BC">
        <w:rPr>
          <w:rFonts w:ascii="Times New Roman" w:hAnsi="Times New Roman"/>
          <w:sz w:val="24"/>
          <w:szCs w:val="24"/>
        </w:rPr>
        <w:t>% mala relación con el profesor. Desafortunadamente</w:t>
      </w:r>
      <w:r>
        <w:rPr>
          <w:rFonts w:ascii="Times New Roman" w:hAnsi="Times New Roman"/>
          <w:sz w:val="24"/>
          <w:szCs w:val="24"/>
        </w:rPr>
        <w:t>,</w:t>
      </w:r>
      <w:r w:rsidRPr="00DA37BC">
        <w:rPr>
          <w:rFonts w:ascii="Times New Roman" w:hAnsi="Times New Roman"/>
          <w:sz w:val="24"/>
          <w:szCs w:val="24"/>
        </w:rPr>
        <w:t xml:space="preserve"> el docente ha tenido mucho que ver en el desempeño del educando</w:t>
      </w:r>
      <w:r>
        <w:rPr>
          <w:rFonts w:ascii="Times New Roman" w:hAnsi="Times New Roman"/>
          <w:sz w:val="24"/>
          <w:szCs w:val="24"/>
        </w:rPr>
        <w:t>.</w:t>
      </w:r>
    </w:p>
    <w:p w:rsidR="00CB7EB7" w:rsidRPr="00DA37BC" w:rsidRDefault="00CB7EB7" w:rsidP="00CB7EB7">
      <w:pPr>
        <w:tabs>
          <w:tab w:val="left" w:pos="16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B7EB7" w:rsidRPr="00DA37BC" w:rsidRDefault="00CB7EB7" w:rsidP="00CB7EB7">
      <w:pPr>
        <w:tabs>
          <w:tab w:val="left" w:pos="16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475615</wp:posOffset>
            </wp:positionH>
            <wp:positionV relativeFrom="paragraph">
              <wp:posOffset>76835</wp:posOffset>
            </wp:positionV>
            <wp:extent cx="4622800" cy="2339975"/>
            <wp:effectExtent l="0" t="0" r="1905" b="6350"/>
            <wp:wrapSquare wrapText="bothSides"/>
            <wp:docPr id="1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7EB7" w:rsidRPr="00DA37BC" w:rsidRDefault="00CB7EB7" w:rsidP="00CB7EB7">
      <w:pPr>
        <w:tabs>
          <w:tab w:val="left" w:pos="16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B7EB7" w:rsidRPr="00DA37BC" w:rsidRDefault="00CB7EB7" w:rsidP="00CB7EB7">
      <w:pPr>
        <w:tabs>
          <w:tab w:val="left" w:pos="16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B7EB7" w:rsidRPr="00DA37BC" w:rsidRDefault="00CB7EB7" w:rsidP="00CB7EB7">
      <w:pPr>
        <w:tabs>
          <w:tab w:val="left" w:pos="16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B7EB7" w:rsidRPr="00DA37BC" w:rsidRDefault="00CB7EB7" w:rsidP="00CB7EB7">
      <w:pPr>
        <w:tabs>
          <w:tab w:val="left" w:pos="16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B7EB7" w:rsidRPr="00DA37BC" w:rsidRDefault="00CB7EB7" w:rsidP="00CB7EB7">
      <w:pPr>
        <w:tabs>
          <w:tab w:val="left" w:pos="16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B7EB7" w:rsidRPr="00DA37BC" w:rsidRDefault="00CB7EB7" w:rsidP="00CB7EB7">
      <w:pPr>
        <w:tabs>
          <w:tab w:val="left" w:pos="16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B7EB7" w:rsidRPr="00DA37BC" w:rsidRDefault="00CB7EB7" w:rsidP="00CB7EB7">
      <w:pPr>
        <w:tabs>
          <w:tab w:val="left" w:pos="16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B7EB7" w:rsidRPr="00DA37BC" w:rsidRDefault="00CB7EB7" w:rsidP="00CB7EB7">
      <w:pPr>
        <w:tabs>
          <w:tab w:val="left" w:pos="16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B7EB7" w:rsidRPr="00DA37BC" w:rsidRDefault="00CB7EB7" w:rsidP="00CB7EB7">
      <w:pPr>
        <w:tabs>
          <w:tab w:val="left" w:pos="16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B7EB7" w:rsidRDefault="00CB7EB7" w:rsidP="00CB7EB7">
      <w:pPr>
        <w:tabs>
          <w:tab w:val="left" w:pos="16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37BC">
        <w:rPr>
          <w:rFonts w:ascii="Times New Roman" w:hAnsi="Times New Roman"/>
          <w:sz w:val="24"/>
          <w:szCs w:val="24"/>
        </w:rPr>
        <w:t xml:space="preserve">Posteriormente se les </w:t>
      </w:r>
      <w:r>
        <w:rPr>
          <w:rFonts w:ascii="Times New Roman" w:hAnsi="Times New Roman"/>
          <w:sz w:val="24"/>
          <w:szCs w:val="24"/>
        </w:rPr>
        <w:t>solicitó</w:t>
      </w:r>
      <w:r w:rsidRPr="00DA37BC">
        <w:rPr>
          <w:rFonts w:ascii="Times New Roman" w:hAnsi="Times New Roman"/>
          <w:sz w:val="24"/>
          <w:szCs w:val="24"/>
        </w:rPr>
        <w:t xml:space="preserve"> qu</w:t>
      </w:r>
      <w:r>
        <w:rPr>
          <w:rFonts w:ascii="Times New Roman" w:hAnsi="Times New Roman"/>
          <w:sz w:val="24"/>
          <w:szCs w:val="24"/>
        </w:rPr>
        <w:t>e</w:t>
      </w:r>
      <w:r w:rsidRPr="00DA37BC">
        <w:rPr>
          <w:rFonts w:ascii="Times New Roman" w:hAnsi="Times New Roman"/>
          <w:sz w:val="24"/>
          <w:szCs w:val="24"/>
        </w:rPr>
        <w:t xml:space="preserve"> mencionaran las causas principales que atribuyen a </w:t>
      </w:r>
      <w:r>
        <w:rPr>
          <w:rFonts w:ascii="Times New Roman" w:hAnsi="Times New Roman"/>
          <w:sz w:val="24"/>
          <w:szCs w:val="24"/>
        </w:rPr>
        <w:t>su reprobación</w:t>
      </w:r>
      <w:r w:rsidRPr="00DA37B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Como se puede observar,</w:t>
      </w:r>
      <w:r w:rsidRPr="00DA37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entre </w:t>
      </w:r>
      <w:r w:rsidRPr="00DA37BC">
        <w:rPr>
          <w:rFonts w:ascii="Times New Roman" w:hAnsi="Times New Roman"/>
          <w:sz w:val="24"/>
          <w:szCs w:val="24"/>
        </w:rPr>
        <w:t xml:space="preserve">las principales causas de reprobación </w:t>
      </w:r>
      <w:r>
        <w:rPr>
          <w:rFonts w:ascii="Times New Roman" w:hAnsi="Times New Roman"/>
          <w:sz w:val="24"/>
          <w:szCs w:val="24"/>
        </w:rPr>
        <w:t>se encuentra</w:t>
      </w:r>
      <w:r w:rsidRPr="00DA37BC">
        <w:rPr>
          <w:rFonts w:ascii="Times New Roman" w:hAnsi="Times New Roman"/>
          <w:sz w:val="24"/>
          <w:szCs w:val="24"/>
        </w:rPr>
        <w:t xml:space="preserve"> el </w:t>
      </w:r>
      <w:r>
        <w:rPr>
          <w:rFonts w:ascii="Times New Roman" w:hAnsi="Times New Roman"/>
          <w:sz w:val="24"/>
          <w:szCs w:val="24"/>
        </w:rPr>
        <w:t>desin</w:t>
      </w:r>
      <w:r w:rsidRPr="00DA37BC">
        <w:rPr>
          <w:rFonts w:ascii="Times New Roman" w:hAnsi="Times New Roman"/>
          <w:sz w:val="24"/>
          <w:szCs w:val="24"/>
        </w:rPr>
        <w:t xml:space="preserve">terés </w:t>
      </w:r>
      <w:r>
        <w:rPr>
          <w:rFonts w:ascii="Times New Roman" w:hAnsi="Times New Roman"/>
          <w:sz w:val="24"/>
          <w:szCs w:val="24"/>
        </w:rPr>
        <w:t xml:space="preserve">hacia </w:t>
      </w:r>
      <w:r w:rsidRPr="00DA37BC">
        <w:rPr>
          <w:rFonts w:ascii="Times New Roman" w:hAnsi="Times New Roman"/>
          <w:sz w:val="24"/>
          <w:szCs w:val="24"/>
        </w:rPr>
        <w:t>la materia, con 60.7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37BC">
        <w:rPr>
          <w:rFonts w:ascii="Times New Roman" w:hAnsi="Times New Roman"/>
          <w:sz w:val="24"/>
          <w:szCs w:val="24"/>
        </w:rPr>
        <w:t>% y 22.2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37BC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>,</w:t>
      </w:r>
      <w:r w:rsidRPr="00DA37BC">
        <w:rPr>
          <w:rFonts w:ascii="Times New Roman" w:hAnsi="Times New Roman"/>
          <w:sz w:val="24"/>
          <w:szCs w:val="24"/>
        </w:rPr>
        <w:t xml:space="preserve"> respectivamente</w:t>
      </w:r>
      <w:r>
        <w:rPr>
          <w:rFonts w:ascii="Times New Roman" w:hAnsi="Times New Roman"/>
          <w:sz w:val="24"/>
          <w:szCs w:val="24"/>
        </w:rPr>
        <w:t>. E</w:t>
      </w:r>
      <w:r w:rsidRPr="00DA37BC">
        <w:rPr>
          <w:rFonts w:ascii="Times New Roman" w:hAnsi="Times New Roman"/>
          <w:sz w:val="24"/>
          <w:szCs w:val="24"/>
        </w:rPr>
        <w:t>l resto</w:t>
      </w:r>
      <w:r>
        <w:rPr>
          <w:rFonts w:ascii="Times New Roman" w:hAnsi="Times New Roman"/>
          <w:sz w:val="24"/>
          <w:szCs w:val="24"/>
        </w:rPr>
        <w:t xml:space="preserve"> se comportó </w:t>
      </w:r>
      <w:r w:rsidRPr="00DA37BC">
        <w:rPr>
          <w:rFonts w:ascii="Times New Roman" w:hAnsi="Times New Roman"/>
          <w:sz w:val="24"/>
          <w:szCs w:val="24"/>
        </w:rPr>
        <w:t>de acuerdo a la tabla siguiente.</w:t>
      </w:r>
    </w:p>
    <w:p w:rsidR="00CB7EB7" w:rsidRPr="00DA37BC" w:rsidRDefault="00CB7EB7" w:rsidP="00CB7EB7">
      <w:pPr>
        <w:tabs>
          <w:tab w:val="left" w:pos="16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B7EB7" w:rsidRPr="00DA37BC" w:rsidRDefault="00CB7EB7" w:rsidP="00CB7E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MX" w:eastAsia="es-MX"/>
        </w:rPr>
      </w:pPr>
    </w:p>
    <w:tbl>
      <w:tblPr>
        <w:tblW w:w="7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3"/>
        <w:gridCol w:w="2145"/>
        <w:gridCol w:w="1074"/>
        <w:gridCol w:w="1046"/>
        <w:gridCol w:w="1286"/>
        <w:gridCol w:w="1286"/>
      </w:tblGrid>
      <w:tr w:rsidR="00CB7EB7" w:rsidRPr="00DA37BC" w:rsidTr="00001B14">
        <w:trPr>
          <w:cantSplit/>
          <w:trHeight w:val="275"/>
          <w:tblHeader/>
        </w:trPr>
        <w:tc>
          <w:tcPr>
            <w:tcW w:w="7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B7EB7" w:rsidRPr="00DA37BC" w:rsidRDefault="00CB7EB7" w:rsidP="00001B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</w:pPr>
            <w:r w:rsidRPr="00DA37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s-MX" w:eastAsia="es-MX"/>
              </w:rPr>
              <w:t>CAUSA PRINCIPAL</w:t>
            </w:r>
          </w:p>
        </w:tc>
      </w:tr>
      <w:tr w:rsidR="00CB7EB7" w:rsidRPr="00DA37BC" w:rsidTr="00001B14">
        <w:trPr>
          <w:cantSplit/>
          <w:trHeight w:val="571"/>
          <w:tblHeader/>
        </w:trPr>
        <w:tc>
          <w:tcPr>
            <w:tcW w:w="294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B7EB7" w:rsidRPr="00DA37BC" w:rsidRDefault="00CB7EB7" w:rsidP="00001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s-MX" w:eastAsia="es-MX"/>
              </w:rPr>
            </w:pPr>
          </w:p>
        </w:tc>
        <w:tc>
          <w:tcPr>
            <w:tcW w:w="10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B7EB7" w:rsidRPr="00DA37BC" w:rsidRDefault="00CB7EB7" w:rsidP="00001B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</w:pPr>
            <w:r w:rsidRPr="00DA37BC"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  <w:t>Frecuencia</w:t>
            </w:r>
          </w:p>
        </w:tc>
        <w:tc>
          <w:tcPr>
            <w:tcW w:w="104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B7EB7" w:rsidRPr="00DA37BC" w:rsidRDefault="00CB7EB7" w:rsidP="00001B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</w:pPr>
            <w:r w:rsidRPr="00DA37BC"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  <w:t>Porcentaje</w:t>
            </w:r>
          </w:p>
        </w:tc>
        <w:tc>
          <w:tcPr>
            <w:tcW w:w="128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B7EB7" w:rsidRPr="00DA37BC" w:rsidRDefault="00CB7EB7" w:rsidP="00001B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</w:pPr>
            <w:r w:rsidRPr="00DA37BC"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  <w:t>Porcentaje válido</w:t>
            </w:r>
          </w:p>
        </w:tc>
        <w:tc>
          <w:tcPr>
            <w:tcW w:w="12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B7EB7" w:rsidRPr="00DA37BC" w:rsidRDefault="00CB7EB7" w:rsidP="00001B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</w:pPr>
            <w:r w:rsidRPr="00DA37BC"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  <w:t>Porcentaje acumulado</w:t>
            </w:r>
          </w:p>
        </w:tc>
      </w:tr>
      <w:tr w:rsidR="00CB7EB7" w:rsidRPr="00DA37BC" w:rsidTr="00001B14">
        <w:trPr>
          <w:cantSplit/>
          <w:trHeight w:val="286"/>
          <w:tblHeader/>
        </w:trPr>
        <w:tc>
          <w:tcPr>
            <w:tcW w:w="80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B7EB7" w:rsidRPr="00DA37BC" w:rsidRDefault="00CB7EB7" w:rsidP="00001B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  <w:t>Válido</w:t>
            </w:r>
          </w:p>
        </w:tc>
        <w:tc>
          <w:tcPr>
            <w:tcW w:w="214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B7EB7" w:rsidRPr="00DA37BC" w:rsidRDefault="00CB7EB7" w:rsidP="00001B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</w:pPr>
            <w:r w:rsidRPr="00DA37BC"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  <w:t>No contest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  <w:t>ó</w:t>
            </w:r>
          </w:p>
        </w:tc>
        <w:tc>
          <w:tcPr>
            <w:tcW w:w="107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CB7EB7" w:rsidRPr="00DA37BC" w:rsidRDefault="00CB7EB7" w:rsidP="00001B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</w:pPr>
            <w:r w:rsidRPr="00DA37BC"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  <w:t>6</w:t>
            </w:r>
          </w:p>
        </w:tc>
        <w:tc>
          <w:tcPr>
            <w:tcW w:w="104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B7EB7" w:rsidRPr="00DA37BC" w:rsidRDefault="00CB7EB7" w:rsidP="00001B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</w:pPr>
            <w:r w:rsidRPr="00DA37BC"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  <w:t>4.4</w:t>
            </w:r>
          </w:p>
        </w:tc>
        <w:tc>
          <w:tcPr>
            <w:tcW w:w="128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B7EB7" w:rsidRPr="00DA37BC" w:rsidRDefault="00CB7EB7" w:rsidP="00001B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</w:pPr>
            <w:r w:rsidRPr="00DA37BC"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  <w:t>4.4</w:t>
            </w:r>
          </w:p>
        </w:tc>
        <w:tc>
          <w:tcPr>
            <w:tcW w:w="128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B7EB7" w:rsidRPr="00DA37BC" w:rsidRDefault="00CB7EB7" w:rsidP="00001B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</w:pPr>
            <w:r w:rsidRPr="00DA37BC"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  <w:t>4.4</w:t>
            </w:r>
          </w:p>
        </w:tc>
      </w:tr>
      <w:tr w:rsidR="00CB7EB7" w:rsidRPr="00DA37BC" w:rsidTr="00001B14">
        <w:trPr>
          <w:cantSplit/>
          <w:trHeight w:val="127"/>
          <w:tblHeader/>
        </w:trPr>
        <w:tc>
          <w:tcPr>
            <w:tcW w:w="80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B7EB7" w:rsidRPr="00DA37BC" w:rsidRDefault="00CB7EB7" w:rsidP="00001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B7EB7" w:rsidRPr="00DA37BC" w:rsidRDefault="00CB7EB7" w:rsidP="00001B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</w:pPr>
            <w:r w:rsidRPr="00DA37BC"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  <w:t>Falta de estudio</w:t>
            </w:r>
          </w:p>
        </w:tc>
        <w:tc>
          <w:tcPr>
            <w:tcW w:w="10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B7EB7" w:rsidRPr="00DA37BC" w:rsidRDefault="00CB7EB7" w:rsidP="00001B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</w:pPr>
            <w:r w:rsidRPr="00DA37BC"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  <w:t>82</w:t>
            </w:r>
          </w:p>
        </w:tc>
        <w:tc>
          <w:tcPr>
            <w:tcW w:w="1046" w:type="dxa"/>
            <w:tcBorders>
              <w:top w:val="nil"/>
              <w:bottom w:val="nil"/>
            </w:tcBorders>
            <w:shd w:val="clear" w:color="auto" w:fill="FFFFFF"/>
          </w:tcPr>
          <w:p w:rsidR="00CB7EB7" w:rsidRPr="00DA37BC" w:rsidRDefault="00CB7EB7" w:rsidP="00001B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</w:pPr>
            <w:r w:rsidRPr="00DA37BC"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  <w:t>60.7</w:t>
            </w:r>
          </w:p>
        </w:tc>
        <w:tc>
          <w:tcPr>
            <w:tcW w:w="1286" w:type="dxa"/>
            <w:tcBorders>
              <w:top w:val="nil"/>
              <w:bottom w:val="nil"/>
            </w:tcBorders>
            <w:shd w:val="clear" w:color="auto" w:fill="FFFFFF"/>
          </w:tcPr>
          <w:p w:rsidR="00CB7EB7" w:rsidRPr="00DA37BC" w:rsidRDefault="00CB7EB7" w:rsidP="00001B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</w:pPr>
            <w:r w:rsidRPr="00DA37BC"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  <w:t>60.7</w:t>
            </w:r>
          </w:p>
        </w:tc>
        <w:tc>
          <w:tcPr>
            <w:tcW w:w="128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B7EB7" w:rsidRPr="00DA37BC" w:rsidRDefault="00CB7EB7" w:rsidP="00001B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</w:pPr>
            <w:r w:rsidRPr="00DA37BC"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  <w:t>65.2</w:t>
            </w:r>
          </w:p>
        </w:tc>
      </w:tr>
      <w:tr w:rsidR="00CB7EB7" w:rsidRPr="00DA37BC" w:rsidTr="00001B14">
        <w:trPr>
          <w:cantSplit/>
          <w:trHeight w:val="127"/>
          <w:tblHeader/>
        </w:trPr>
        <w:tc>
          <w:tcPr>
            <w:tcW w:w="80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B7EB7" w:rsidRPr="00DA37BC" w:rsidRDefault="00CB7EB7" w:rsidP="00001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B7EB7" w:rsidRPr="00DA37BC" w:rsidRDefault="00CB7EB7" w:rsidP="00001B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</w:pPr>
            <w:r w:rsidRPr="00DA37BC"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  <w:t>Poco interés por la materia</w:t>
            </w:r>
          </w:p>
        </w:tc>
        <w:tc>
          <w:tcPr>
            <w:tcW w:w="10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B7EB7" w:rsidRPr="00DA37BC" w:rsidRDefault="00CB7EB7" w:rsidP="00001B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</w:pPr>
            <w:r w:rsidRPr="00DA37BC"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  <w:t>30</w:t>
            </w:r>
          </w:p>
        </w:tc>
        <w:tc>
          <w:tcPr>
            <w:tcW w:w="1046" w:type="dxa"/>
            <w:tcBorders>
              <w:top w:val="nil"/>
              <w:bottom w:val="nil"/>
            </w:tcBorders>
            <w:shd w:val="clear" w:color="auto" w:fill="FFFFFF"/>
          </w:tcPr>
          <w:p w:rsidR="00CB7EB7" w:rsidRPr="00DA37BC" w:rsidRDefault="00CB7EB7" w:rsidP="00001B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</w:pPr>
            <w:r w:rsidRPr="00DA37BC"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  <w:t>22.2</w:t>
            </w:r>
          </w:p>
        </w:tc>
        <w:tc>
          <w:tcPr>
            <w:tcW w:w="1286" w:type="dxa"/>
            <w:tcBorders>
              <w:top w:val="nil"/>
              <w:bottom w:val="nil"/>
            </w:tcBorders>
            <w:shd w:val="clear" w:color="auto" w:fill="FFFFFF"/>
          </w:tcPr>
          <w:p w:rsidR="00CB7EB7" w:rsidRPr="00DA37BC" w:rsidRDefault="00CB7EB7" w:rsidP="00001B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</w:pPr>
            <w:r w:rsidRPr="00DA37BC"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  <w:t>22.2</w:t>
            </w:r>
          </w:p>
        </w:tc>
        <w:tc>
          <w:tcPr>
            <w:tcW w:w="128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B7EB7" w:rsidRPr="00DA37BC" w:rsidRDefault="00CB7EB7" w:rsidP="00001B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</w:pPr>
            <w:r w:rsidRPr="00DA37BC"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  <w:t>87.4</w:t>
            </w:r>
          </w:p>
        </w:tc>
      </w:tr>
      <w:tr w:rsidR="00CB7EB7" w:rsidRPr="00DA37BC" w:rsidTr="00001B14">
        <w:trPr>
          <w:cantSplit/>
          <w:trHeight w:val="127"/>
          <w:tblHeader/>
        </w:trPr>
        <w:tc>
          <w:tcPr>
            <w:tcW w:w="80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B7EB7" w:rsidRPr="00DA37BC" w:rsidRDefault="00CB7EB7" w:rsidP="00001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B7EB7" w:rsidRPr="00DA37BC" w:rsidRDefault="00CB7EB7" w:rsidP="00001B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</w:pPr>
            <w:r w:rsidRPr="00DA37BC"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  <w:t>Mala metodología del profesor</w:t>
            </w:r>
          </w:p>
        </w:tc>
        <w:tc>
          <w:tcPr>
            <w:tcW w:w="10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B7EB7" w:rsidRPr="00DA37BC" w:rsidRDefault="00CB7EB7" w:rsidP="00001B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</w:pPr>
            <w:r w:rsidRPr="00DA37BC"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  <w:t>6</w:t>
            </w:r>
          </w:p>
        </w:tc>
        <w:tc>
          <w:tcPr>
            <w:tcW w:w="1046" w:type="dxa"/>
            <w:tcBorders>
              <w:top w:val="nil"/>
              <w:bottom w:val="nil"/>
            </w:tcBorders>
            <w:shd w:val="clear" w:color="auto" w:fill="FFFFFF"/>
          </w:tcPr>
          <w:p w:rsidR="00CB7EB7" w:rsidRPr="00DA37BC" w:rsidRDefault="00CB7EB7" w:rsidP="00001B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</w:pPr>
            <w:r w:rsidRPr="00DA37BC"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  <w:t>4.4</w:t>
            </w:r>
          </w:p>
        </w:tc>
        <w:tc>
          <w:tcPr>
            <w:tcW w:w="1286" w:type="dxa"/>
            <w:tcBorders>
              <w:top w:val="nil"/>
              <w:bottom w:val="nil"/>
            </w:tcBorders>
            <w:shd w:val="clear" w:color="auto" w:fill="FFFFFF"/>
          </w:tcPr>
          <w:p w:rsidR="00CB7EB7" w:rsidRPr="00DA37BC" w:rsidRDefault="00CB7EB7" w:rsidP="00001B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</w:pPr>
            <w:r w:rsidRPr="00DA37BC"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  <w:t>4.4</w:t>
            </w:r>
          </w:p>
        </w:tc>
        <w:tc>
          <w:tcPr>
            <w:tcW w:w="128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B7EB7" w:rsidRPr="00DA37BC" w:rsidRDefault="00CB7EB7" w:rsidP="00001B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</w:pPr>
            <w:r w:rsidRPr="00DA37BC"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  <w:t>91.9</w:t>
            </w:r>
          </w:p>
        </w:tc>
      </w:tr>
      <w:tr w:rsidR="00CB7EB7" w:rsidRPr="00DA37BC" w:rsidTr="00001B14">
        <w:trPr>
          <w:cantSplit/>
          <w:trHeight w:val="127"/>
          <w:tblHeader/>
        </w:trPr>
        <w:tc>
          <w:tcPr>
            <w:tcW w:w="80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B7EB7" w:rsidRPr="00DA37BC" w:rsidRDefault="00CB7EB7" w:rsidP="00001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B7EB7" w:rsidRPr="00DA37BC" w:rsidRDefault="00CB7EB7" w:rsidP="00001B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</w:pPr>
            <w:r w:rsidRPr="00DA37BC"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  <w:t>Preguntas demasiado difíciles</w:t>
            </w:r>
          </w:p>
        </w:tc>
        <w:tc>
          <w:tcPr>
            <w:tcW w:w="10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B7EB7" w:rsidRPr="00DA37BC" w:rsidRDefault="00CB7EB7" w:rsidP="00001B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</w:pPr>
            <w:r w:rsidRPr="00DA37BC"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  <w:t>3</w:t>
            </w:r>
          </w:p>
        </w:tc>
        <w:tc>
          <w:tcPr>
            <w:tcW w:w="1046" w:type="dxa"/>
            <w:tcBorders>
              <w:top w:val="nil"/>
              <w:bottom w:val="nil"/>
            </w:tcBorders>
            <w:shd w:val="clear" w:color="auto" w:fill="FFFFFF"/>
          </w:tcPr>
          <w:p w:rsidR="00CB7EB7" w:rsidRPr="00DA37BC" w:rsidRDefault="00CB7EB7" w:rsidP="00001B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</w:pPr>
            <w:r w:rsidRPr="00DA37BC"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  <w:t>2.2</w:t>
            </w:r>
          </w:p>
        </w:tc>
        <w:tc>
          <w:tcPr>
            <w:tcW w:w="1286" w:type="dxa"/>
            <w:tcBorders>
              <w:top w:val="nil"/>
              <w:bottom w:val="nil"/>
            </w:tcBorders>
            <w:shd w:val="clear" w:color="auto" w:fill="FFFFFF"/>
          </w:tcPr>
          <w:p w:rsidR="00CB7EB7" w:rsidRPr="00DA37BC" w:rsidRDefault="00CB7EB7" w:rsidP="00001B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</w:pPr>
            <w:r w:rsidRPr="00DA37BC"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  <w:t>2.2</w:t>
            </w:r>
          </w:p>
        </w:tc>
        <w:tc>
          <w:tcPr>
            <w:tcW w:w="128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B7EB7" w:rsidRPr="00DA37BC" w:rsidRDefault="00CB7EB7" w:rsidP="00001B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</w:pPr>
            <w:r w:rsidRPr="00DA37BC"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  <w:t>94.1</w:t>
            </w:r>
          </w:p>
        </w:tc>
      </w:tr>
      <w:tr w:rsidR="00CB7EB7" w:rsidRPr="00DA37BC" w:rsidTr="00001B14">
        <w:trPr>
          <w:cantSplit/>
          <w:trHeight w:val="127"/>
          <w:tblHeader/>
        </w:trPr>
        <w:tc>
          <w:tcPr>
            <w:tcW w:w="80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B7EB7" w:rsidRPr="00DA37BC" w:rsidRDefault="00CB7EB7" w:rsidP="00001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B7EB7" w:rsidRPr="00DA37BC" w:rsidRDefault="00CB7EB7" w:rsidP="00001B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</w:pPr>
            <w:r w:rsidRPr="00DA37BC"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  <w:t>Falta de un método de estudio</w:t>
            </w:r>
          </w:p>
        </w:tc>
        <w:tc>
          <w:tcPr>
            <w:tcW w:w="10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B7EB7" w:rsidRPr="00DA37BC" w:rsidRDefault="00CB7EB7" w:rsidP="00001B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</w:pPr>
            <w:r w:rsidRPr="00DA37BC"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  <w:t>5</w:t>
            </w:r>
          </w:p>
        </w:tc>
        <w:tc>
          <w:tcPr>
            <w:tcW w:w="1046" w:type="dxa"/>
            <w:tcBorders>
              <w:top w:val="nil"/>
              <w:bottom w:val="nil"/>
            </w:tcBorders>
            <w:shd w:val="clear" w:color="auto" w:fill="FFFFFF"/>
          </w:tcPr>
          <w:p w:rsidR="00CB7EB7" w:rsidRPr="00DA37BC" w:rsidRDefault="00CB7EB7" w:rsidP="00001B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</w:pPr>
            <w:r w:rsidRPr="00DA37BC"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  <w:t>3.7</w:t>
            </w:r>
          </w:p>
        </w:tc>
        <w:tc>
          <w:tcPr>
            <w:tcW w:w="1286" w:type="dxa"/>
            <w:tcBorders>
              <w:top w:val="nil"/>
              <w:bottom w:val="nil"/>
            </w:tcBorders>
            <w:shd w:val="clear" w:color="auto" w:fill="FFFFFF"/>
          </w:tcPr>
          <w:p w:rsidR="00CB7EB7" w:rsidRPr="00DA37BC" w:rsidRDefault="00CB7EB7" w:rsidP="00001B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</w:pPr>
            <w:r w:rsidRPr="00DA37BC"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  <w:t>3.7</w:t>
            </w:r>
          </w:p>
        </w:tc>
        <w:tc>
          <w:tcPr>
            <w:tcW w:w="128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B7EB7" w:rsidRPr="00DA37BC" w:rsidRDefault="00CB7EB7" w:rsidP="00001B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</w:pPr>
            <w:r w:rsidRPr="00DA37BC"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  <w:t>97.8</w:t>
            </w:r>
          </w:p>
        </w:tc>
      </w:tr>
      <w:tr w:rsidR="00CB7EB7" w:rsidRPr="00DA37BC" w:rsidTr="00001B14">
        <w:trPr>
          <w:cantSplit/>
          <w:trHeight w:val="127"/>
          <w:tblHeader/>
        </w:trPr>
        <w:tc>
          <w:tcPr>
            <w:tcW w:w="80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B7EB7" w:rsidRPr="00DA37BC" w:rsidRDefault="00CB7EB7" w:rsidP="00001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B7EB7" w:rsidRPr="00DA37BC" w:rsidRDefault="00CB7EB7" w:rsidP="00001B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</w:pPr>
            <w:r w:rsidRPr="00DA37BC"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  <w:t>Otros</w:t>
            </w:r>
          </w:p>
        </w:tc>
        <w:tc>
          <w:tcPr>
            <w:tcW w:w="10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B7EB7" w:rsidRPr="00DA37BC" w:rsidRDefault="00CB7EB7" w:rsidP="00001B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</w:pPr>
            <w:r w:rsidRPr="00DA37BC"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  <w:t>3</w:t>
            </w:r>
          </w:p>
        </w:tc>
        <w:tc>
          <w:tcPr>
            <w:tcW w:w="1046" w:type="dxa"/>
            <w:tcBorders>
              <w:top w:val="nil"/>
              <w:bottom w:val="nil"/>
            </w:tcBorders>
            <w:shd w:val="clear" w:color="auto" w:fill="FFFFFF"/>
          </w:tcPr>
          <w:p w:rsidR="00CB7EB7" w:rsidRPr="00DA37BC" w:rsidRDefault="00CB7EB7" w:rsidP="00001B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</w:pPr>
            <w:r w:rsidRPr="00DA37BC"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  <w:t>2.2</w:t>
            </w:r>
          </w:p>
        </w:tc>
        <w:tc>
          <w:tcPr>
            <w:tcW w:w="1286" w:type="dxa"/>
            <w:tcBorders>
              <w:top w:val="nil"/>
              <w:bottom w:val="nil"/>
            </w:tcBorders>
            <w:shd w:val="clear" w:color="auto" w:fill="FFFFFF"/>
          </w:tcPr>
          <w:p w:rsidR="00CB7EB7" w:rsidRPr="00DA37BC" w:rsidRDefault="00CB7EB7" w:rsidP="00001B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</w:pPr>
            <w:r w:rsidRPr="00DA37BC"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  <w:t>2.2</w:t>
            </w:r>
          </w:p>
        </w:tc>
        <w:tc>
          <w:tcPr>
            <w:tcW w:w="128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B7EB7" w:rsidRPr="00DA37BC" w:rsidRDefault="00CB7EB7" w:rsidP="00001B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</w:pPr>
            <w:r w:rsidRPr="00DA37BC"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  <w:t>100.0</w:t>
            </w:r>
          </w:p>
        </w:tc>
      </w:tr>
      <w:tr w:rsidR="00CB7EB7" w:rsidRPr="00DA37BC" w:rsidTr="00001B14">
        <w:trPr>
          <w:cantSplit/>
          <w:trHeight w:val="127"/>
        </w:trPr>
        <w:tc>
          <w:tcPr>
            <w:tcW w:w="80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B7EB7" w:rsidRPr="00DA37BC" w:rsidRDefault="00CB7EB7" w:rsidP="00001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B7EB7" w:rsidRPr="00DA37BC" w:rsidRDefault="00CB7EB7" w:rsidP="00001B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</w:pPr>
            <w:r w:rsidRPr="00DA37BC"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  <w:t>Total</w:t>
            </w:r>
          </w:p>
        </w:tc>
        <w:tc>
          <w:tcPr>
            <w:tcW w:w="107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B7EB7" w:rsidRPr="00DA37BC" w:rsidRDefault="00CB7EB7" w:rsidP="00001B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</w:pPr>
            <w:r w:rsidRPr="00DA37BC"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  <w:t>135</w:t>
            </w:r>
          </w:p>
        </w:tc>
        <w:tc>
          <w:tcPr>
            <w:tcW w:w="104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B7EB7" w:rsidRPr="00DA37BC" w:rsidRDefault="00CB7EB7" w:rsidP="00001B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</w:pPr>
            <w:r w:rsidRPr="00DA37BC"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  <w:t>100.0</w:t>
            </w:r>
          </w:p>
        </w:tc>
        <w:tc>
          <w:tcPr>
            <w:tcW w:w="128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B7EB7" w:rsidRPr="00DA37BC" w:rsidRDefault="00CB7EB7" w:rsidP="00001B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</w:pPr>
            <w:r w:rsidRPr="00DA37BC"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  <w:t>100.0</w:t>
            </w:r>
          </w:p>
        </w:tc>
        <w:tc>
          <w:tcPr>
            <w:tcW w:w="128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B7EB7" w:rsidRPr="00DA37BC" w:rsidRDefault="00CB7EB7" w:rsidP="00001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s-MX" w:eastAsia="es-MX"/>
              </w:rPr>
            </w:pPr>
          </w:p>
        </w:tc>
      </w:tr>
    </w:tbl>
    <w:p w:rsidR="00CB7EB7" w:rsidRPr="00DA37BC" w:rsidRDefault="00CB7EB7" w:rsidP="00CB7EB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  <w:lang w:val="es-MX" w:eastAsia="es-MX"/>
        </w:rPr>
      </w:pPr>
    </w:p>
    <w:p w:rsidR="00CB7EB7" w:rsidRPr="00DA37BC" w:rsidRDefault="00CB7EB7" w:rsidP="00CB7E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37BC">
        <w:rPr>
          <w:rFonts w:ascii="Times New Roman" w:hAnsi="Times New Roman"/>
          <w:sz w:val="24"/>
          <w:szCs w:val="24"/>
          <w:lang w:val="es-MX"/>
        </w:rPr>
        <w:t>Con respecto a los tiempos y espacios que debe tener un estudiante para lograr su máximo rendimiento, 58.5</w:t>
      </w:r>
      <w:r>
        <w:rPr>
          <w:rFonts w:ascii="Times New Roman" w:hAnsi="Times New Roman"/>
          <w:sz w:val="24"/>
          <w:szCs w:val="24"/>
          <w:lang w:val="es-MX"/>
        </w:rPr>
        <w:t xml:space="preserve"> </w:t>
      </w:r>
      <w:r w:rsidRPr="00DA37BC">
        <w:rPr>
          <w:rFonts w:ascii="Times New Roman" w:hAnsi="Times New Roman"/>
          <w:sz w:val="24"/>
          <w:szCs w:val="24"/>
          <w:lang w:val="es-MX"/>
        </w:rPr>
        <w:t xml:space="preserve">% </w:t>
      </w:r>
      <w:r>
        <w:rPr>
          <w:rFonts w:ascii="Times New Roman" w:hAnsi="Times New Roman"/>
          <w:sz w:val="24"/>
          <w:szCs w:val="24"/>
          <w:lang w:val="es-MX"/>
        </w:rPr>
        <w:t>estudia</w:t>
      </w:r>
      <w:r w:rsidRPr="00DA37BC">
        <w:rPr>
          <w:rFonts w:ascii="Times New Roman" w:hAnsi="Times New Roman"/>
          <w:sz w:val="24"/>
          <w:szCs w:val="24"/>
          <w:lang w:val="es-MX"/>
        </w:rPr>
        <w:t xml:space="preserve"> fuera del horario normal de clase</w:t>
      </w:r>
      <w:r>
        <w:rPr>
          <w:rFonts w:ascii="Times New Roman" w:hAnsi="Times New Roman"/>
          <w:sz w:val="24"/>
          <w:szCs w:val="24"/>
          <w:lang w:val="es-MX"/>
        </w:rPr>
        <w:t>s</w:t>
      </w:r>
      <w:r w:rsidRPr="00DA37BC">
        <w:rPr>
          <w:rFonts w:ascii="Times New Roman" w:hAnsi="Times New Roman"/>
          <w:sz w:val="24"/>
          <w:szCs w:val="24"/>
          <w:lang w:val="es-MX"/>
        </w:rPr>
        <w:t xml:space="preserve">, </w:t>
      </w:r>
      <w:r>
        <w:rPr>
          <w:rFonts w:ascii="Times New Roman" w:hAnsi="Times New Roman"/>
          <w:sz w:val="24"/>
          <w:szCs w:val="24"/>
          <w:lang w:val="es-MX"/>
        </w:rPr>
        <w:t>algo</w:t>
      </w:r>
      <w:r w:rsidRPr="00DA37BC">
        <w:rPr>
          <w:rFonts w:ascii="Times New Roman" w:hAnsi="Times New Roman"/>
          <w:sz w:val="24"/>
          <w:szCs w:val="24"/>
          <w:lang w:val="es-MX"/>
        </w:rPr>
        <w:t xml:space="preserve"> muy importante </w:t>
      </w:r>
      <w:r>
        <w:rPr>
          <w:rFonts w:ascii="Times New Roman" w:hAnsi="Times New Roman"/>
          <w:sz w:val="24"/>
          <w:szCs w:val="24"/>
          <w:lang w:val="es-MX"/>
        </w:rPr>
        <w:t>para su óptimo rendimiento académico</w:t>
      </w:r>
      <w:r w:rsidRPr="00DA37BC">
        <w:rPr>
          <w:rFonts w:ascii="Times New Roman" w:hAnsi="Times New Roman"/>
          <w:sz w:val="24"/>
          <w:szCs w:val="24"/>
          <w:lang w:val="es-MX"/>
        </w:rPr>
        <w:t xml:space="preserve">. </w:t>
      </w:r>
      <w:r w:rsidRPr="00DA37BC">
        <w:rPr>
          <w:rFonts w:ascii="Times New Roman" w:hAnsi="Times New Roman"/>
          <w:sz w:val="24"/>
          <w:szCs w:val="24"/>
        </w:rPr>
        <w:t xml:space="preserve">De </w:t>
      </w:r>
      <w:r>
        <w:rPr>
          <w:rFonts w:ascii="Times New Roman" w:hAnsi="Times New Roman"/>
          <w:sz w:val="24"/>
          <w:szCs w:val="24"/>
        </w:rPr>
        <w:t>igual</w:t>
      </w:r>
      <w:r w:rsidRPr="00DA37BC">
        <w:rPr>
          <w:rFonts w:ascii="Times New Roman" w:hAnsi="Times New Roman"/>
          <w:sz w:val="24"/>
          <w:szCs w:val="24"/>
        </w:rPr>
        <w:t xml:space="preserve"> manera, 64.4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37BC">
        <w:rPr>
          <w:rFonts w:ascii="Times New Roman" w:hAnsi="Times New Roman"/>
          <w:sz w:val="24"/>
          <w:szCs w:val="24"/>
        </w:rPr>
        <w:t xml:space="preserve">% </w:t>
      </w:r>
      <w:r>
        <w:rPr>
          <w:rFonts w:ascii="Times New Roman" w:hAnsi="Times New Roman"/>
          <w:sz w:val="24"/>
          <w:szCs w:val="24"/>
        </w:rPr>
        <w:t>dispone de</w:t>
      </w:r>
      <w:r w:rsidRPr="00DA37BC">
        <w:rPr>
          <w:rFonts w:ascii="Times New Roman" w:hAnsi="Times New Roman"/>
          <w:sz w:val="24"/>
          <w:szCs w:val="24"/>
        </w:rPr>
        <w:t xml:space="preserve"> un lugar adecuado y exclusivo para estudiar. </w:t>
      </w:r>
      <w:r>
        <w:rPr>
          <w:rFonts w:ascii="Times New Roman" w:hAnsi="Times New Roman"/>
          <w:sz w:val="24"/>
          <w:szCs w:val="24"/>
        </w:rPr>
        <w:t>Por su parte, l</w:t>
      </w:r>
      <w:r w:rsidRPr="00DA37BC">
        <w:rPr>
          <w:rFonts w:ascii="Times New Roman" w:hAnsi="Times New Roman"/>
          <w:sz w:val="24"/>
          <w:szCs w:val="24"/>
        </w:rPr>
        <w:t>a UNACAR</w:t>
      </w:r>
      <w:r>
        <w:rPr>
          <w:rFonts w:ascii="Times New Roman" w:hAnsi="Times New Roman"/>
          <w:sz w:val="24"/>
          <w:szCs w:val="24"/>
        </w:rPr>
        <w:t xml:space="preserve"> se ha preocupado por ofrecer</w:t>
      </w:r>
      <w:r w:rsidRPr="00DA37BC">
        <w:rPr>
          <w:rFonts w:ascii="Times New Roman" w:hAnsi="Times New Roman"/>
          <w:sz w:val="24"/>
          <w:szCs w:val="24"/>
        </w:rPr>
        <w:t xml:space="preserve"> suficientes cubículos dentro de la biblioteca, así como áreas verdes que se prestan para una reunión de estudio.</w:t>
      </w:r>
    </w:p>
    <w:p w:rsidR="00CB7EB7" w:rsidRPr="00DA37BC" w:rsidRDefault="00CB7EB7" w:rsidP="00CB7EB7">
      <w:pPr>
        <w:tabs>
          <w:tab w:val="left" w:pos="168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A37BC">
        <w:rPr>
          <w:rFonts w:ascii="Times New Roman" w:hAnsi="Times New Roman"/>
          <w:sz w:val="24"/>
          <w:szCs w:val="24"/>
        </w:rPr>
        <w:t>Por otro lado, 63.7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37BC">
        <w:rPr>
          <w:rFonts w:ascii="Times New Roman" w:hAnsi="Times New Roman"/>
          <w:sz w:val="24"/>
          <w:szCs w:val="24"/>
        </w:rPr>
        <w:t xml:space="preserve">% </w:t>
      </w:r>
      <w:r>
        <w:rPr>
          <w:rFonts w:ascii="Times New Roman" w:hAnsi="Times New Roman"/>
          <w:sz w:val="24"/>
          <w:szCs w:val="24"/>
        </w:rPr>
        <w:t>dispone de</w:t>
      </w:r>
      <w:r w:rsidRPr="00DA37BC">
        <w:rPr>
          <w:rFonts w:ascii="Times New Roman" w:hAnsi="Times New Roman"/>
          <w:sz w:val="24"/>
          <w:szCs w:val="24"/>
        </w:rPr>
        <w:t xml:space="preserve"> libros o materiales de estudio, </w:t>
      </w:r>
      <w:r>
        <w:rPr>
          <w:rFonts w:ascii="Times New Roman" w:hAnsi="Times New Roman"/>
          <w:sz w:val="24"/>
          <w:szCs w:val="24"/>
        </w:rPr>
        <w:t xml:space="preserve">por lo que podrán </w:t>
      </w:r>
      <w:r w:rsidRPr="00DA37BC">
        <w:rPr>
          <w:rFonts w:ascii="Times New Roman" w:hAnsi="Times New Roman"/>
          <w:sz w:val="24"/>
          <w:szCs w:val="24"/>
        </w:rPr>
        <w:t>actualiza</w:t>
      </w:r>
      <w:r>
        <w:rPr>
          <w:rFonts w:ascii="Times New Roman" w:hAnsi="Times New Roman"/>
          <w:sz w:val="24"/>
          <w:szCs w:val="24"/>
        </w:rPr>
        <w:t>rse en</w:t>
      </w:r>
      <w:r w:rsidRPr="00DA37BC">
        <w:rPr>
          <w:rFonts w:ascii="Times New Roman" w:hAnsi="Times New Roman"/>
          <w:sz w:val="24"/>
          <w:szCs w:val="24"/>
        </w:rPr>
        <w:t xml:space="preserve"> las temáticas que el docente </w:t>
      </w:r>
      <w:r>
        <w:rPr>
          <w:rFonts w:ascii="Times New Roman" w:hAnsi="Times New Roman"/>
          <w:sz w:val="24"/>
          <w:szCs w:val="24"/>
        </w:rPr>
        <w:t>imparta en el aula</w:t>
      </w:r>
      <w:r w:rsidRPr="00DA37BC">
        <w:rPr>
          <w:rFonts w:ascii="Times New Roman" w:hAnsi="Times New Roman"/>
          <w:sz w:val="24"/>
          <w:szCs w:val="24"/>
        </w:rPr>
        <w:t>.</w:t>
      </w:r>
    </w:p>
    <w:p w:rsidR="00CB7EB7" w:rsidRDefault="00CB7EB7" w:rsidP="00CB7E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s-MX"/>
        </w:rPr>
      </w:pPr>
      <w:r w:rsidRPr="00DA37BC">
        <w:rPr>
          <w:rFonts w:ascii="Times New Roman" w:hAnsi="Times New Roman"/>
          <w:sz w:val="24"/>
          <w:szCs w:val="24"/>
          <w:lang w:val="es-MX"/>
        </w:rPr>
        <w:t>Y por último</w:t>
      </w:r>
      <w:r>
        <w:rPr>
          <w:rFonts w:ascii="Times New Roman" w:hAnsi="Times New Roman"/>
          <w:sz w:val="24"/>
          <w:szCs w:val="24"/>
          <w:lang w:val="es-MX"/>
        </w:rPr>
        <w:t>,</w:t>
      </w:r>
      <w:r w:rsidRPr="00DA37BC">
        <w:rPr>
          <w:rFonts w:ascii="Times New Roman" w:hAnsi="Times New Roman"/>
          <w:sz w:val="24"/>
          <w:szCs w:val="24"/>
          <w:lang w:val="es-MX"/>
        </w:rPr>
        <w:t xml:space="preserve"> e</w:t>
      </w:r>
      <w:r>
        <w:rPr>
          <w:rFonts w:ascii="Times New Roman" w:hAnsi="Times New Roman"/>
          <w:sz w:val="24"/>
          <w:szCs w:val="24"/>
          <w:lang w:val="es-MX"/>
        </w:rPr>
        <w:t>n</w:t>
      </w:r>
      <w:r w:rsidRPr="00DA37BC">
        <w:rPr>
          <w:rFonts w:ascii="Times New Roman" w:hAnsi="Times New Roman"/>
          <w:sz w:val="24"/>
          <w:szCs w:val="24"/>
          <w:lang w:val="es-MX"/>
        </w:rPr>
        <w:t xml:space="preserve"> promedio </w:t>
      </w:r>
      <w:r>
        <w:rPr>
          <w:rFonts w:ascii="Times New Roman" w:hAnsi="Times New Roman"/>
          <w:sz w:val="24"/>
          <w:szCs w:val="24"/>
          <w:lang w:val="es-MX"/>
        </w:rPr>
        <w:t xml:space="preserve">el número </w:t>
      </w:r>
      <w:r w:rsidRPr="00DA37BC">
        <w:rPr>
          <w:rFonts w:ascii="Times New Roman" w:hAnsi="Times New Roman"/>
          <w:sz w:val="24"/>
          <w:szCs w:val="24"/>
          <w:lang w:val="es-MX"/>
        </w:rPr>
        <w:t>de horas que dedican al estudio</w:t>
      </w:r>
      <w:r>
        <w:rPr>
          <w:rFonts w:ascii="Times New Roman" w:hAnsi="Times New Roman"/>
          <w:sz w:val="24"/>
          <w:szCs w:val="24"/>
          <w:lang w:val="es-MX"/>
        </w:rPr>
        <w:t xml:space="preserve"> a la </w:t>
      </w:r>
      <w:r w:rsidRPr="00DA37BC">
        <w:rPr>
          <w:rFonts w:ascii="Times New Roman" w:hAnsi="Times New Roman"/>
          <w:sz w:val="24"/>
          <w:szCs w:val="24"/>
          <w:lang w:val="es-MX"/>
        </w:rPr>
        <w:t xml:space="preserve">semana es muy </w:t>
      </w:r>
      <w:r>
        <w:rPr>
          <w:rFonts w:ascii="Times New Roman" w:hAnsi="Times New Roman"/>
          <w:sz w:val="24"/>
          <w:szCs w:val="24"/>
          <w:lang w:val="es-MX"/>
        </w:rPr>
        <w:t>bajo,</w:t>
      </w:r>
      <w:r w:rsidRPr="00DA37BC">
        <w:rPr>
          <w:rFonts w:ascii="Times New Roman" w:hAnsi="Times New Roman"/>
          <w:sz w:val="24"/>
          <w:szCs w:val="24"/>
          <w:lang w:val="es-MX"/>
        </w:rPr>
        <w:t xml:space="preserve"> tan solo 2 horas</w:t>
      </w:r>
      <w:r>
        <w:rPr>
          <w:rFonts w:ascii="Times New Roman" w:hAnsi="Times New Roman"/>
          <w:sz w:val="24"/>
          <w:szCs w:val="24"/>
          <w:lang w:val="es-MX"/>
        </w:rPr>
        <w:t>. S</w:t>
      </w:r>
      <w:r w:rsidRPr="00DA37BC">
        <w:rPr>
          <w:rFonts w:ascii="Times New Roman" w:hAnsi="Times New Roman"/>
          <w:sz w:val="24"/>
          <w:szCs w:val="24"/>
          <w:lang w:val="es-MX"/>
        </w:rPr>
        <w:t>in duda</w:t>
      </w:r>
      <w:r>
        <w:rPr>
          <w:rFonts w:ascii="Times New Roman" w:hAnsi="Times New Roman"/>
          <w:sz w:val="24"/>
          <w:szCs w:val="24"/>
          <w:lang w:val="es-MX"/>
        </w:rPr>
        <w:t>,</w:t>
      </w:r>
      <w:r w:rsidRPr="00DA37BC">
        <w:rPr>
          <w:rFonts w:ascii="Times New Roman" w:hAnsi="Times New Roman"/>
          <w:sz w:val="24"/>
          <w:szCs w:val="24"/>
          <w:lang w:val="es-MX"/>
        </w:rPr>
        <w:t xml:space="preserve"> esto se refleja en su rendimiento académico</w:t>
      </w:r>
      <w:r>
        <w:rPr>
          <w:rFonts w:ascii="Times New Roman" w:hAnsi="Times New Roman"/>
          <w:sz w:val="24"/>
          <w:szCs w:val="24"/>
          <w:lang w:val="es-MX"/>
        </w:rPr>
        <w:t>. Con</w:t>
      </w:r>
      <w:r w:rsidRPr="00DA37BC">
        <w:rPr>
          <w:rFonts w:ascii="Times New Roman" w:hAnsi="Times New Roman"/>
          <w:sz w:val="24"/>
          <w:szCs w:val="24"/>
          <w:lang w:val="es-MX"/>
        </w:rPr>
        <w:t xml:space="preserve"> </w:t>
      </w:r>
      <w:r>
        <w:rPr>
          <w:rFonts w:ascii="Times New Roman" w:hAnsi="Times New Roman"/>
          <w:sz w:val="24"/>
          <w:szCs w:val="24"/>
          <w:lang w:val="es-MX"/>
        </w:rPr>
        <w:t xml:space="preserve">relación </w:t>
      </w:r>
      <w:r w:rsidRPr="00DA37BC">
        <w:rPr>
          <w:rFonts w:ascii="Times New Roman" w:hAnsi="Times New Roman"/>
          <w:sz w:val="24"/>
          <w:szCs w:val="24"/>
          <w:lang w:val="es-MX"/>
        </w:rPr>
        <w:t>a su asistencia</w:t>
      </w:r>
      <w:r>
        <w:rPr>
          <w:rFonts w:ascii="Times New Roman" w:hAnsi="Times New Roman"/>
          <w:sz w:val="24"/>
          <w:szCs w:val="24"/>
          <w:lang w:val="es-MX"/>
        </w:rPr>
        <w:t>,</w:t>
      </w:r>
      <w:r w:rsidRPr="00DA37BC">
        <w:rPr>
          <w:rFonts w:ascii="Times New Roman" w:hAnsi="Times New Roman"/>
          <w:sz w:val="24"/>
          <w:szCs w:val="24"/>
          <w:lang w:val="es-MX"/>
        </w:rPr>
        <w:t xml:space="preserve"> el promedio de faltas durante un mes es de 1</w:t>
      </w:r>
      <w:r>
        <w:rPr>
          <w:rFonts w:ascii="Times New Roman" w:hAnsi="Times New Roman"/>
          <w:sz w:val="24"/>
          <w:szCs w:val="24"/>
          <w:lang w:val="es-MX"/>
        </w:rPr>
        <w:t>.</w:t>
      </w:r>
    </w:p>
    <w:p w:rsidR="00CB7EB7" w:rsidRDefault="00CB7EB7" w:rsidP="00CB7E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s-MX"/>
        </w:rPr>
      </w:pPr>
    </w:p>
    <w:tbl>
      <w:tblPr>
        <w:tblW w:w="71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3"/>
        <w:gridCol w:w="1019"/>
        <w:gridCol w:w="1019"/>
        <w:gridCol w:w="1020"/>
        <w:gridCol w:w="1020"/>
        <w:gridCol w:w="1058"/>
      </w:tblGrid>
      <w:tr w:rsidR="00CB7EB7" w:rsidRPr="00DA37BC" w:rsidTr="00CB7EB7">
        <w:trPr>
          <w:cantSplit/>
          <w:tblHeader/>
        </w:trPr>
        <w:tc>
          <w:tcPr>
            <w:tcW w:w="7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B7EB7" w:rsidRPr="00DA37BC" w:rsidRDefault="00CB7EB7" w:rsidP="00001B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</w:pPr>
            <w:r w:rsidRPr="00DA37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s-MX" w:eastAsia="es-MX"/>
              </w:rPr>
              <w:t>Estadísticos descriptivos</w:t>
            </w:r>
          </w:p>
        </w:tc>
      </w:tr>
      <w:tr w:rsidR="00CB7EB7" w:rsidRPr="00DA37BC" w:rsidTr="00CB7EB7">
        <w:trPr>
          <w:cantSplit/>
          <w:tblHeader/>
        </w:trPr>
        <w:tc>
          <w:tcPr>
            <w:tcW w:w="20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B7EB7" w:rsidRPr="00DA37BC" w:rsidRDefault="00CB7EB7" w:rsidP="00001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s-MX" w:eastAsia="es-MX"/>
              </w:rPr>
            </w:pPr>
          </w:p>
        </w:tc>
        <w:tc>
          <w:tcPr>
            <w:tcW w:w="10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B7EB7" w:rsidRPr="00DA37BC" w:rsidRDefault="00CB7EB7" w:rsidP="00001B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</w:pPr>
            <w:r w:rsidRPr="00DA37BC"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  <w:t>N</w:t>
            </w:r>
          </w:p>
        </w:tc>
        <w:tc>
          <w:tcPr>
            <w:tcW w:w="101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B7EB7" w:rsidRPr="00DA37BC" w:rsidRDefault="00CB7EB7" w:rsidP="00001B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</w:pPr>
            <w:r w:rsidRPr="00DA37BC"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  <w:t>Mínimo</w:t>
            </w:r>
          </w:p>
        </w:tc>
        <w:tc>
          <w:tcPr>
            <w:tcW w:w="102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B7EB7" w:rsidRPr="00DA37BC" w:rsidRDefault="00CB7EB7" w:rsidP="00001B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</w:pPr>
            <w:r w:rsidRPr="00DA37BC"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  <w:t>Máximo</w:t>
            </w:r>
          </w:p>
        </w:tc>
        <w:tc>
          <w:tcPr>
            <w:tcW w:w="102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B7EB7" w:rsidRPr="00DA37BC" w:rsidRDefault="00CB7EB7" w:rsidP="00001B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</w:pPr>
            <w:r w:rsidRPr="00DA37BC"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  <w:t>Media</w:t>
            </w:r>
          </w:p>
        </w:tc>
        <w:tc>
          <w:tcPr>
            <w:tcW w:w="105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B7EB7" w:rsidRPr="00DA37BC" w:rsidRDefault="00CB7EB7" w:rsidP="00001B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</w:pPr>
            <w:proofErr w:type="spellStart"/>
            <w:r w:rsidRPr="00DA37BC"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  <w:t>Desv</w:t>
            </w:r>
            <w:proofErr w:type="spellEnd"/>
            <w:r w:rsidRPr="00DA37BC"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  <w:t xml:space="preserve">. </w:t>
            </w:r>
            <w:proofErr w:type="spellStart"/>
            <w:proofErr w:type="gramStart"/>
            <w:r w:rsidRPr="00DA37BC"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  <w:t>típ</w:t>
            </w:r>
            <w:proofErr w:type="spellEnd"/>
            <w:proofErr w:type="gramEnd"/>
            <w:r w:rsidRPr="00DA37BC"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  <w:t>.</w:t>
            </w:r>
          </w:p>
        </w:tc>
      </w:tr>
      <w:tr w:rsidR="00CB7EB7" w:rsidRPr="00DA37BC" w:rsidTr="00CB7EB7">
        <w:trPr>
          <w:cantSplit/>
          <w:tblHeader/>
        </w:trPr>
        <w:tc>
          <w:tcPr>
            <w:tcW w:w="206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B7EB7" w:rsidRPr="00FD581A" w:rsidRDefault="00CB7EB7" w:rsidP="00001B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  <w:sz w:val="20"/>
                <w:szCs w:val="20"/>
                <w:lang w:val="es-MX" w:eastAsia="es-MX"/>
              </w:rPr>
            </w:pPr>
            <w:r w:rsidRPr="00FD581A">
              <w:rPr>
                <w:rFonts w:ascii="Times New Roman" w:hAnsi="Times New Roman"/>
                <w:color w:val="000000"/>
                <w:sz w:val="20"/>
                <w:szCs w:val="20"/>
                <w:lang w:val="es-MX" w:eastAsia="es-MX"/>
              </w:rPr>
              <w:t>HORAS/ ESTUDIO/SEMANA</w:t>
            </w:r>
          </w:p>
        </w:tc>
        <w:tc>
          <w:tcPr>
            <w:tcW w:w="101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CB7EB7" w:rsidRPr="00DA37BC" w:rsidRDefault="00CB7EB7" w:rsidP="00001B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</w:pPr>
            <w:r w:rsidRPr="00DA37BC"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  <w:t>135</w:t>
            </w:r>
          </w:p>
        </w:tc>
        <w:tc>
          <w:tcPr>
            <w:tcW w:w="101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B7EB7" w:rsidRPr="00DA37BC" w:rsidRDefault="00CB7EB7" w:rsidP="00001B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</w:pPr>
            <w:r w:rsidRPr="00DA37BC"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  <w:t>0</w:t>
            </w:r>
          </w:p>
        </w:tc>
        <w:tc>
          <w:tcPr>
            <w:tcW w:w="102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B7EB7" w:rsidRPr="00DA37BC" w:rsidRDefault="00CB7EB7" w:rsidP="00001B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</w:pPr>
            <w:r w:rsidRPr="00DA37BC"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  <w:t>8</w:t>
            </w:r>
          </w:p>
        </w:tc>
        <w:tc>
          <w:tcPr>
            <w:tcW w:w="102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B7EB7" w:rsidRPr="00DA37BC" w:rsidRDefault="00CB7EB7" w:rsidP="00001B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</w:pPr>
            <w:r w:rsidRPr="00DA37BC"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  <w:t>2.04</w:t>
            </w:r>
          </w:p>
        </w:tc>
        <w:tc>
          <w:tcPr>
            <w:tcW w:w="105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B7EB7" w:rsidRPr="00DA37BC" w:rsidRDefault="00CB7EB7" w:rsidP="00001B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</w:pPr>
            <w:r w:rsidRPr="00DA37BC"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  <w:t>1.483</w:t>
            </w:r>
          </w:p>
        </w:tc>
      </w:tr>
      <w:tr w:rsidR="00CB7EB7" w:rsidRPr="00DA37BC" w:rsidTr="00CB7EB7">
        <w:trPr>
          <w:cantSplit/>
          <w:tblHeader/>
        </w:trPr>
        <w:tc>
          <w:tcPr>
            <w:tcW w:w="206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B7EB7" w:rsidRPr="00FD581A" w:rsidRDefault="00CB7EB7" w:rsidP="00001B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  <w:sz w:val="20"/>
                <w:szCs w:val="20"/>
                <w:lang w:val="es-MX" w:eastAsia="es-MX"/>
              </w:rPr>
            </w:pPr>
            <w:r w:rsidRPr="00FD581A">
              <w:rPr>
                <w:rFonts w:ascii="Times New Roman" w:hAnsi="Times New Roman"/>
                <w:color w:val="000000"/>
                <w:sz w:val="20"/>
                <w:szCs w:val="20"/>
                <w:lang w:val="es-MX" w:eastAsia="es-MX"/>
              </w:rPr>
              <w:t>FALTAS / MES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B7EB7" w:rsidRPr="00DA37BC" w:rsidRDefault="00CB7EB7" w:rsidP="00001B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</w:pPr>
            <w:r w:rsidRPr="00DA37BC"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  <w:t>135</w:t>
            </w:r>
          </w:p>
        </w:tc>
        <w:tc>
          <w:tcPr>
            <w:tcW w:w="1019" w:type="dxa"/>
            <w:tcBorders>
              <w:top w:val="nil"/>
              <w:bottom w:val="nil"/>
            </w:tcBorders>
            <w:shd w:val="clear" w:color="auto" w:fill="FFFFFF"/>
          </w:tcPr>
          <w:p w:rsidR="00CB7EB7" w:rsidRPr="00DA37BC" w:rsidRDefault="00CB7EB7" w:rsidP="00001B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</w:pPr>
            <w:r w:rsidRPr="00DA37BC"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  <w:t>0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FFFFF"/>
          </w:tcPr>
          <w:p w:rsidR="00CB7EB7" w:rsidRPr="00DA37BC" w:rsidRDefault="00CB7EB7" w:rsidP="00001B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</w:pPr>
            <w:r w:rsidRPr="00DA37BC"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  <w:t>8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FFFFF"/>
          </w:tcPr>
          <w:p w:rsidR="00CB7EB7" w:rsidRPr="00DA37BC" w:rsidRDefault="00CB7EB7" w:rsidP="00001B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</w:pPr>
            <w:r w:rsidRPr="00DA37BC"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  <w:t>1.30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B7EB7" w:rsidRPr="00DA37BC" w:rsidRDefault="00CB7EB7" w:rsidP="00001B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</w:pPr>
            <w:r w:rsidRPr="00DA37BC"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  <w:t>1.593</w:t>
            </w:r>
          </w:p>
        </w:tc>
      </w:tr>
      <w:tr w:rsidR="00CB7EB7" w:rsidRPr="00DA37BC" w:rsidTr="00CB7EB7">
        <w:trPr>
          <w:cantSplit/>
        </w:trPr>
        <w:tc>
          <w:tcPr>
            <w:tcW w:w="206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B7EB7" w:rsidRPr="00FD581A" w:rsidRDefault="00CB7EB7" w:rsidP="00001B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  <w:sz w:val="20"/>
                <w:szCs w:val="20"/>
                <w:lang w:val="es-MX" w:eastAsia="es-MX"/>
              </w:rPr>
            </w:pPr>
            <w:r w:rsidRPr="00FD581A">
              <w:rPr>
                <w:rFonts w:ascii="Times New Roman" w:hAnsi="Times New Roman"/>
                <w:color w:val="000000"/>
                <w:sz w:val="20"/>
                <w:szCs w:val="20"/>
                <w:lang w:val="es-MX" w:eastAsia="es-MX"/>
              </w:rPr>
              <w:t>N válido (según lista)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B7EB7" w:rsidRPr="00DA37BC" w:rsidRDefault="00CB7EB7" w:rsidP="00001B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</w:pPr>
            <w:r w:rsidRPr="00DA37BC">
              <w:rPr>
                <w:rFonts w:ascii="Times New Roman" w:hAnsi="Times New Roman"/>
                <w:color w:val="000000"/>
                <w:sz w:val="24"/>
                <w:szCs w:val="24"/>
                <w:lang w:val="es-MX" w:eastAsia="es-MX"/>
              </w:rPr>
              <w:t>135</w:t>
            </w:r>
          </w:p>
        </w:tc>
        <w:tc>
          <w:tcPr>
            <w:tcW w:w="101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B7EB7" w:rsidRPr="00DA37BC" w:rsidRDefault="00CB7EB7" w:rsidP="00001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s-MX" w:eastAsia="es-MX"/>
              </w:rPr>
            </w:pPr>
          </w:p>
        </w:tc>
        <w:tc>
          <w:tcPr>
            <w:tcW w:w="102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B7EB7" w:rsidRPr="00DA37BC" w:rsidRDefault="00CB7EB7" w:rsidP="00001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s-MX" w:eastAsia="es-MX"/>
              </w:rPr>
            </w:pPr>
          </w:p>
        </w:tc>
        <w:tc>
          <w:tcPr>
            <w:tcW w:w="102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B7EB7" w:rsidRPr="00DA37BC" w:rsidRDefault="00CB7EB7" w:rsidP="00001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B7EB7" w:rsidRPr="00DA37BC" w:rsidRDefault="00CB7EB7" w:rsidP="00001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s-MX" w:eastAsia="es-MX"/>
              </w:rPr>
            </w:pPr>
          </w:p>
        </w:tc>
      </w:tr>
    </w:tbl>
    <w:p w:rsidR="00CB7EB7" w:rsidRDefault="00CB7EB7" w:rsidP="00CB7EB7">
      <w:pPr>
        <w:tabs>
          <w:tab w:val="left" w:pos="168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B7EB7" w:rsidRPr="00DA37BC" w:rsidRDefault="00CB7EB7" w:rsidP="00CB7EB7">
      <w:pPr>
        <w:tabs>
          <w:tab w:val="left" w:pos="168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A37BC">
        <w:rPr>
          <w:rFonts w:ascii="Times New Roman" w:hAnsi="Times New Roman"/>
          <w:b/>
          <w:sz w:val="24"/>
          <w:szCs w:val="24"/>
        </w:rPr>
        <w:lastRenderedPageBreak/>
        <w:t>Conclusión y sugerencias</w:t>
      </w:r>
    </w:p>
    <w:p w:rsidR="00CB7EB7" w:rsidRPr="00DA37BC" w:rsidRDefault="00CB7EB7" w:rsidP="00CB7E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37BC">
        <w:rPr>
          <w:rFonts w:ascii="Times New Roman" w:hAnsi="Times New Roman"/>
          <w:sz w:val="24"/>
          <w:szCs w:val="24"/>
          <w:lang w:val="es-MX"/>
        </w:rPr>
        <w:t xml:space="preserve">La deserción y reprobación de los estudiantes universitarios de la UNACAR </w:t>
      </w:r>
      <w:r>
        <w:rPr>
          <w:rFonts w:ascii="Times New Roman" w:hAnsi="Times New Roman"/>
          <w:sz w:val="24"/>
          <w:szCs w:val="24"/>
          <w:lang w:val="es-MX"/>
        </w:rPr>
        <w:t xml:space="preserve">se ha convertido en </w:t>
      </w:r>
      <w:r w:rsidRPr="00DA37BC">
        <w:rPr>
          <w:rFonts w:ascii="Times New Roman" w:hAnsi="Times New Roman"/>
          <w:sz w:val="24"/>
          <w:szCs w:val="24"/>
          <w:lang w:val="es-MX"/>
        </w:rPr>
        <w:t xml:space="preserve">una gran preocupación, </w:t>
      </w:r>
      <w:r>
        <w:rPr>
          <w:rFonts w:ascii="Times New Roman" w:hAnsi="Times New Roman"/>
          <w:sz w:val="24"/>
          <w:szCs w:val="24"/>
          <w:lang w:val="es-MX"/>
        </w:rPr>
        <w:t>igual que</w:t>
      </w:r>
      <w:r w:rsidRPr="00DA37BC">
        <w:rPr>
          <w:rFonts w:ascii="Times New Roman" w:hAnsi="Times New Roman"/>
          <w:sz w:val="24"/>
          <w:szCs w:val="24"/>
          <w:lang w:val="es-MX"/>
        </w:rPr>
        <w:t xml:space="preserve"> en todas las instituciones educa</w:t>
      </w:r>
      <w:r>
        <w:rPr>
          <w:rFonts w:ascii="Times New Roman" w:hAnsi="Times New Roman"/>
          <w:sz w:val="24"/>
          <w:szCs w:val="24"/>
          <w:lang w:val="es-MX"/>
        </w:rPr>
        <w:t>tivas de</w:t>
      </w:r>
      <w:r w:rsidRPr="00DA37BC">
        <w:rPr>
          <w:rFonts w:ascii="Times New Roman" w:hAnsi="Times New Roman"/>
          <w:sz w:val="24"/>
          <w:szCs w:val="24"/>
          <w:lang w:val="es-MX"/>
        </w:rPr>
        <w:t xml:space="preserve"> México. Ninguna IES está exenta de los altos índices de reprobación y deserción que se registran en los primeros años </w:t>
      </w:r>
      <w:r>
        <w:rPr>
          <w:rFonts w:ascii="Times New Roman" w:hAnsi="Times New Roman"/>
          <w:sz w:val="24"/>
          <w:szCs w:val="24"/>
          <w:lang w:val="es-MX"/>
        </w:rPr>
        <w:t>en</w:t>
      </w:r>
      <w:r w:rsidRPr="00DA37BC">
        <w:rPr>
          <w:rFonts w:ascii="Times New Roman" w:hAnsi="Times New Roman"/>
          <w:sz w:val="24"/>
          <w:szCs w:val="24"/>
          <w:lang w:val="es-MX"/>
        </w:rPr>
        <w:t xml:space="preserve"> las di</w:t>
      </w:r>
      <w:r>
        <w:rPr>
          <w:rFonts w:ascii="Times New Roman" w:hAnsi="Times New Roman"/>
          <w:sz w:val="24"/>
          <w:szCs w:val="24"/>
          <w:lang w:val="es-MX"/>
        </w:rPr>
        <w:t>stintas</w:t>
      </w:r>
      <w:r w:rsidRPr="00DA37BC">
        <w:rPr>
          <w:rFonts w:ascii="Times New Roman" w:hAnsi="Times New Roman"/>
          <w:sz w:val="24"/>
          <w:szCs w:val="24"/>
          <w:lang w:val="es-MX"/>
        </w:rPr>
        <w:t xml:space="preserve"> carreras</w:t>
      </w:r>
      <w:r>
        <w:rPr>
          <w:rFonts w:ascii="Times New Roman" w:hAnsi="Times New Roman"/>
          <w:sz w:val="24"/>
          <w:szCs w:val="24"/>
          <w:lang w:val="es-MX"/>
        </w:rPr>
        <w:t>. Durante el</w:t>
      </w:r>
      <w:r w:rsidRPr="00DA37BC">
        <w:rPr>
          <w:rFonts w:ascii="Times New Roman" w:hAnsi="Times New Roman"/>
          <w:sz w:val="24"/>
          <w:szCs w:val="24"/>
          <w:lang w:val="es-MX"/>
        </w:rPr>
        <w:t xml:space="preserve"> tronco común</w:t>
      </w:r>
      <w:r>
        <w:rPr>
          <w:rFonts w:ascii="Times New Roman" w:hAnsi="Times New Roman"/>
          <w:sz w:val="24"/>
          <w:szCs w:val="24"/>
          <w:lang w:val="es-MX"/>
        </w:rPr>
        <w:t xml:space="preserve"> </w:t>
      </w:r>
      <w:r w:rsidRPr="00DA37BC">
        <w:rPr>
          <w:rFonts w:ascii="Times New Roman" w:hAnsi="Times New Roman"/>
          <w:sz w:val="24"/>
          <w:szCs w:val="24"/>
          <w:lang w:val="es-MX"/>
        </w:rPr>
        <w:t>se imparten las bases matemáticas y tecnológicas, que son las materias que más índice de reprobación tienen, debido a esto se ha estado ejecutando una serie de acciones encaminadas a disminu</w:t>
      </w:r>
      <w:r>
        <w:rPr>
          <w:rFonts w:ascii="Times New Roman" w:hAnsi="Times New Roman"/>
          <w:sz w:val="24"/>
          <w:szCs w:val="24"/>
          <w:lang w:val="es-MX"/>
        </w:rPr>
        <w:t>ir</w:t>
      </w:r>
      <w:r w:rsidRPr="00DA37BC">
        <w:rPr>
          <w:rFonts w:ascii="Times New Roman" w:hAnsi="Times New Roman"/>
          <w:sz w:val="24"/>
          <w:szCs w:val="24"/>
          <w:lang w:val="es-MX"/>
        </w:rPr>
        <w:t xml:space="preserve"> la reprobación y la deserción de los estudiantes, entre las cuales destacan: </w:t>
      </w:r>
      <w:r>
        <w:rPr>
          <w:rFonts w:ascii="Times New Roman" w:hAnsi="Times New Roman"/>
          <w:sz w:val="24"/>
          <w:szCs w:val="24"/>
          <w:lang w:val="es-MX"/>
        </w:rPr>
        <w:t>c</w:t>
      </w:r>
      <w:r w:rsidRPr="00DA37BC">
        <w:rPr>
          <w:rFonts w:ascii="Times New Roman" w:hAnsi="Times New Roman"/>
          <w:sz w:val="24"/>
          <w:szCs w:val="24"/>
          <w:lang w:val="es-MX"/>
        </w:rPr>
        <w:t>urso</w:t>
      </w:r>
      <w:r>
        <w:rPr>
          <w:rFonts w:ascii="Times New Roman" w:hAnsi="Times New Roman"/>
          <w:sz w:val="24"/>
          <w:szCs w:val="24"/>
          <w:lang w:val="es-MX"/>
        </w:rPr>
        <w:t>s</w:t>
      </w:r>
      <w:r w:rsidRPr="00DA37BC">
        <w:rPr>
          <w:rFonts w:ascii="Times New Roman" w:hAnsi="Times New Roman"/>
          <w:sz w:val="24"/>
          <w:szCs w:val="24"/>
          <w:lang w:val="es-MX"/>
        </w:rPr>
        <w:t xml:space="preserve"> propedéutico</w:t>
      </w:r>
      <w:r>
        <w:rPr>
          <w:rFonts w:ascii="Times New Roman" w:hAnsi="Times New Roman"/>
          <w:sz w:val="24"/>
          <w:szCs w:val="24"/>
          <w:lang w:val="es-MX"/>
        </w:rPr>
        <w:t>s</w:t>
      </w:r>
      <w:r w:rsidRPr="00DA37BC">
        <w:rPr>
          <w:rFonts w:ascii="Times New Roman" w:hAnsi="Times New Roman"/>
          <w:sz w:val="24"/>
          <w:szCs w:val="24"/>
          <w:lang w:val="es-MX"/>
        </w:rPr>
        <w:t>, asesorías impartidas por maestros, tutorías y trabajo por academias para reforzar las estrategias. De igual manera</w:t>
      </w:r>
      <w:r>
        <w:rPr>
          <w:rFonts w:ascii="Times New Roman" w:hAnsi="Times New Roman"/>
          <w:sz w:val="24"/>
          <w:szCs w:val="24"/>
          <w:lang w:val="es-MX"/>
        </w:rPr>
        <w:t>,</w:t>
      </w:r>
      <w:r w:rsidRPr="00DA37BC">
        <w:rPr>
          <w:rFonts w:ascii="Times New Roman" w:hAnsi="Times New Roman"/>
          <w:sz w:val="24"/>
          <w:szCs w:val="24"/>
          <w:lang w:val="es-MX"/>
        </w:rPr>
        <w:t xml:space="preserve"> es necesario implementar actividades </w:t>
      </w:r>
      <w:r>
        <w:rPr>
          <w:rFonts w:ascii="Times New Roman" w:hAnsi="Times New Roman"/>
          <w:sz w:val="24"/>
          <w:szCs w:val="24"/>
          <w:lang w:val="es-MX"/>
        </w:rPr>
        <w:t>que utilicen</w:t>
      </w:r>
      <w:r w:rsidRPr="00DA37BC">
        <w:rPr>
          <w:rFonts w:ascii="Times New Roman" w:hAnsi="Times New Roman"/>
          <w:sz w:val="24"/>
          <w:szCs w:val="24"/>
          <w:lang w:val="es-MX"/>
        </w:rPr>
        <w:t xml:space="preserve"> las tecnologías aplicada</w:t>
      </w:r>
      <w:r>
        <w:rPr>
          <w:rFonts w:ascii="Times New Roman" w:hAnsi="Times New Roman"/>
          <w:sz w:val="24"/>
          <w:szCs w:val="24"/>
          <w:lang w:val="es-MX"/>
        </w:rPr>
        <w:t>s</w:t>
      </w:r>
      <w:r w:rsidRPr="00DA37BC">
        <w:rPr>
          <w:rFonts w:ascii="Times New Roman" w:hAnsi="Times New Roman"/>
          <w:sz w:val="24"/>
          <w:szCs w:val="24"/>
          <w:lang w:val="es-MX"/>
        </w:rPr>
        <w:t xml:space="preserve"> a la educación</w:t>
      </w:r>
      <w:r>
        <w:rPr>
          <w:rFonts w:ascii="Times New Roman" w:hAnsi="Times New Roman"/>
          <w:sz w:val="24"/>
          <w:szCs w:val="24"/>
          <w:lang w:val="es-MX"/>
        </w:rPr>
        <w:t xml:space="preserve"> para poder disminuir el índice de</w:t>
      </w:r>
      <w:r w:rsidRPr="00DA37BC">
        <w:rPr>
          <w:rFonts w:ascii="Times New Roman" w:hAnsi="Times New Roman"/>
          <w:sz w:val="24"/>
          <w:szCs w:val="24"/>
          <w:lang w:val="es-MX"/>
        </w:rPr>
        <w:t xml:space="preserve"> reprobación.</w:t>
      </w:r>
    </w:p>
    <w:p w:rsidR="00CB7EB7" w:rsidRDefault="00CB7EB7" w:rsidP="00CB7EB7">
      <w:pPr>
        <w:tabs>
          <w:tab w:val="left" w:pos="1680"/>
        </w:tabs>
        <w:spacing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CB7EB7" w:rsidRPr="00DA37BC" w:rsidRDefault="00CB7EB7" w:rsidP="00CB7EB7">
      <w:pPr>
        <w:tabs>
          <w:tab w:val="left" w:pos="168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eastAsia="Times New Roman" w:cs="Calibri"/>
          <w:color w:val="7030A0"/>
          <w:sz w:val="28"/>
          <w:szCs w:val="28"/>
          <w:lang w:eastAsia="es-ES"/>
        </w:rPr>
        <w:t>Bibliografía</w:t>
      </w:r>
      <w:r w:rsidRPr="00DA37BC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CB7EB7" w:rsidRPr="00DA37BC" w:rsidRDefault="00CB7EB7" w:rsidP="00CB7EB7">
      <w:pPr>
        <w:tabs>
          <w:tab w:val="left" w:pos="1680"/>
        </w:tabs>
        <w:spacing w:after="0" w:line="360" w:lineRule="auto"/>
        <w:ind w:left="708" w:hanging="708"/>
        <w:jc w:val="both"/>
        <w:rPr>
          <w:rFonts w:ascii="Times New Roman" w:hAnsi="Times New Roman"/>
          <w:noProof/>
          <w:sz w:val="24"/>
          <w:szCs w:val="24"/>
        </w:rPr>
      </w:pPr>
      <w:r w:rsidRPr="00DA37BC">
        <w:rPr>
          <w:rFonts w:ascii="Times New Roman" w:hAnsi="Times New Roman"/>
          <w:noProof/>
          <w:sz w:val="24"/>
          <w:szCs w:val="24"/>
          <w:lang w:val="en-US"/>
        </w:rPr>
        <w:t xml:space="preserve">Bricklin, M. &amp; Bricklin, B. (1988). </w:t>
      </w:r>
      <w:r w:rsidRPr="00DA37BC">
        <w:rPr>
          <w:rFonts w:ascii="Times New Roman" w:hAnsi="Times New Roman"/>
          <w:i/>
          <w:iCs/>
          <w:noProof/>
          <w:sz w:val="24"/>
          <w:szCs w:val="24"/>
        </w:rPr>
        <w:t>Causas psicológicas del bajo.</w:t>
      </w:r>
      <w:r w:rsidRPr="00DA37BC">
        <w:rPr>
          <w:rFonts w:ascii="Times New Roman" w:hAnsi="Times New Roman"/>
          <w:noProof/>
          <w:sz w:val="24"/>
          <w:szCs w:val="24"/>
        </w:rPr>
        <w:t xml:space="preserve"> México</w:t>
      </w:r>
      <w:r>
        <w:rPr>
          <w:rFonts w:ascii="Times New Roman" w:hAnsi="Times New Roman"/>
          <w:noProof/>
          <w:sz w:val="24"/>
          <w:szCs w:val="24"/>
        </w:rPr>
        <w:t>,</w:t>
      </w:r>
      <w:r w:rsidRPr="00DA37BC">
        <w:rPr>
          <w:rFonts w:ascii="Times New Roman" w:hAnsi="Times New Roman"/>
          <w:noProof/>
          <w:sz w:val="24"/>
          <w:szCs w:val="24"/>
        </w:rPr>
        <w:t xml:space="preserve"> Paz-México.</w:t>
      </w:r>
    </w:p>
    <w:p w:rsidR="00CB7EB7" w:rsidRPr="00DA37BC" w:rsidRDefault="00CB7EB7" w:rsidP="00CB7EB7">
      <w:pPr>
        <w:pStyle w:val="Bibliografa"/>
        <w:spacing w:after="0" w:line="360" w:lineRule="auto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 w:rsidRPr="00DA37BC">
        <w:rPr>
          <w:rFonts w:ascii="Times New Roman" w:hAnsi="Times New Roman"/>
          <w:noProof/>
          <w:sz w:val="24"/>
          <w:szCs w:val="24"/>
        </w:rPr>
        <w:t xml:space="preserve">Bueno, L. (2004). </w:t>
      </w:r>
      <w:r w:rsidRPr="00DA37BC">
        <w:rPr>
          <w:rFonts w:ascii="Times New Roman" w:hAnsi="Times New Roman"/>
          <w:i/>
          <w:iCs/>
          <w:noProof/>
          <w:sz w:val="24"/>
          <w:szCs w:val="24"/>
        </w:rPr>
        <w:t>La Exclusión de la Esperanza: un sistema educativo desertor.</w:t>
      </w:r>
      <w:r w:rsidRPr="00DA37BC">
        <w:rPr>
          <w:rFonts w:ascii="Times New Roman" w:hAnsi="Times New Roman"/>
          <w:noProof/>
          <w:sz w:val="24"/>
          <w:szCs w:val="24"/>
        </w:rPr>
        <w:t xml:space="preserve"> Universidad de Guadalajara.</w:t>
      </w:r>
    </w:p>
    <w:p w:rsidR="00CB7EB7" w:rsidRPr="00DA37BC" w:rsidRDefault="00CB7EB7" w:rsidP="00CB7EB7">
      <w:pPr>
        <w:pStyle w:val="Bibliografa"/>
        <w:spacing w:after="0" w:line="360" w:lineRule="auto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 w:rsidRPr="00DA37BC">
        <w:rPr>
          <w:rFonts w:ascii="Times New Roman" w:hAnsi="Times New Roman"/>
          <w:noProof/>
          <w:sz w:val="24"/>
          <w:szCs w:val="24"/>
        </w:rPr>
        <w:t xml:space="preserve">Figueroa, C. (2004). </w:t>
      </w:r>
      <w:r w:rsidRPr="00DA37BC">
        <w:rPr>
          <w:rFonts w:ascii="Times New Roman" w:hAnsi="Times New Roman"/>
          <w:i/>
          <w:iCs/>
          <w:noProof/>
          <w:sz w:val="24"/>
          <w:szCs w:val="24"/>
        </w:rPr>
        <w:t>Sistema de evaluaciones académicas</w:t>
      </w:r>
      <w:r w:rsidRPr="00DA37BC">
        <w:rPr>
          <w:rFonts w:ascii="Times New Roman" w:hAnsi="Times New Roman"/>
          <w:noProof/>
          <w:sz w:val="24"/>
          <w:szCs w:val="24"/>
        </w:rPr>
        <w:t xml:space="preserve"> (Primera ed.). El Salvador</w:t>
      </w:r>
      <w:r>
        <w:rPr>
          <w:rFonts w:ascii="Times New Roman" w:hAnsi="Times New Roman"/>
          <w:noProof/>
          <w:sz w:val="24"/>
          <w:szCs w:val="24"/>
        </w:rPr>
        <w:t>,</w:t>
      </w:r>
      <w:r w:rsidRPr="00DA37BC">
        <w:rPr>
          <w:rFonts w:ascii="Times New Roman" w:hAnsi="Times New Roman"/>
          <w:noProof/>
          <w:sz w:val="24"/>
          <w:szCs w:val="24"/>
        </w:rPr>
        <w:t xml:space="preserve"> Universitaria.</w:t>
      </w:r>
    </w:p>
    <w:p w:rsidR="00CB7EB7" w:rsidRPr="00DA37BC" w:rsidRDefault="00CB7EB7" w:rsidP="00CB7EB7">
      <w:pPr>
        <w:pStyle w:val="Bibliografa"/>
        <w:spacing w:after="0" w:line="360" w:lineRule="auto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 w:rsidRPr="00DA37BC">
        <w:rPr>
          <w:rFonts w:ascii="Times New Roman" w:hAnsi="Times New Roman"/>
          <w:noProof/>
          <w:sz w:val="24"/>
          <w:szCs w:val="24"/>
        </w:rPr>
        <w:t xml:space="preserve">Jimenez, M. (2000). </w:t>
      </w:r>
      <w:r w:rsidRPr="00DA37BC">
        <w:rPr>
          <w:rFonts w:ascii="Times New Roman" w:hAnsi="Times New Roman"/>
          <w:i/>
          <w:iCs/>
          <w:noProof/>
          <w:sz w:val="24"/>
          <w:szCs w:val="24"/>
        </w:rPr>
        <w:t xml:space="preserve">Competencia social: intervención preventiva en la escuela. Infancia y Sociedad. </w:t>
      </w:r>
    </w:p>
    <w:p w:rsidR="00CB7EB7" w:rsidRPr="00DA37BC" w:rsidRDefault="00CB7EB7" w:rsidP="00CB7EB7">
      <w:pPr>
        <w:pStyle w:val="Bibliografa"/>
        <w:spacing w:after="0" w:line="360" w:lineRule="auto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 w:rsidRPr="00DA37BC">
        <w:rPr>
          <w:rFonts w:ascii="Times New Roman" w:hAnsi="Times New Roman"/>
          <w:noProof/>
          <w:sz w:val="24"/>
          <w:szCs w:val="24"/>
        </w:rPr>
        <w:t>Ocampo Díaz, J.</w:t>
      </w:r>
      <w:r>
        <w:rPr>
          <w:rFonts w:ascii="Times New Roman" w:hAnsi="Times New Roman"/>
          <w:noProof/>
          <w:sz w:val="24"/>
          <w:szCs w:val="24"/>
        </w:rPr>
        <w:t>;</w:t>
      </w:r>
      <w:r w:rsidRPr="00DA37BC">
        <w:rPr>
          <w:rFonts w:ascii="Times New Roman" w:hAnsi="Times New Roman"/>
          <w:noProof/>
          <w:sz w:val="24"/>
          <w:szCs w:val="24"/>
        </w:rPr>
        <w:t xml:space="preserve"> Martínez Romero, Á.</w:t>
      </w:r>
      <w:r>
        <w:rPr>
          <w:rFonts w:ascii="Times New Roman" w:hAnsi="Times New Roman"/>
          <w:noProof/>
          <w:sz w:val="24"/>
          <w:szCs w:val="24"/>
        </w:rPr>
        <w:t>;</w:t>
      </w:r>
      <w:r w:rsidRPr="00DA37BC">
        <w:rPr>
          <w:rFonts w:ascii="Times New Roman" w:hAnsi="Times New Roman"/>
          <w:noProof/>
          <w:sz w:val="24"/>
          <w:szCs w:val="24"/>
        </w:rPr>
        <w:t xml:space="preserve"> Fuentes Lara, M. &amp; Zataraín Zataraín, J. (2009). </w:t>
      </w:r>
      <w:r w:rsidRPr="00DA37BC">
        <w:rPr>
          <w:rFonts w:ascii="Times New Roman" w:hAnsi="Times New Roman"/>
          <w:i/>
          <w:iCs/>
          <w:noProof/>
          <w:sz w:val="24"/>
          <w:szCs w:val="24"/>
        </w:rPr>
        <w:t>Reprobación y Deserción en la Facultad de Ingeniería Mexicali de la Universidad Autónoma de Baja</w:t>
      </w:r>
      <w:r>
        <w:rPr>
          <w:rFonts w:ascii="Times New Roman" w:hAnsi="Times New Roman"/>
          <w:i/>
          <w:iCs/>
          <w:noProof/>
          <w:sz w:val="24"/>
          <w:szCs w:val="24"/>
        </w:rPr>
        <w:t xml:space="preserve"> C</w:t>
      </w:r>
      <w:r w:rsidRPr="00DA37BC">
        <w:rPr>
          <w:rFonts w:ascii="Times New Roman" w:hAnsi="Times New Roman"/>
          <w:i/>
          <w:iCs/>
          <w:noProof/>
          <w:sz w:val="24"/>
          <w:szCs w:val="24"/>
        </w:rPr>
        <w:t>alifornia.</w:t>
      </w:r>
      <w:r w:rsidRPr="00DA37BC">
        <w:rPr>
          <w:rFonts w:ascii="Times New Roman" w:hAnsi="Times New Roman"/>
          <w:noProof/>
          <w:sz w:val="24"/>
          <w:szCs w:val="24"/>
        </w:rPr>
        <w:t xml:space="preserve"> Recuperado el 18 de Marzo de 2014, http://www.repositoriodigital.ipn.mx/bitstream/handle/123456789/3653/Reprobacion_y_desercion_en_la_facultad_de_ingenieria_mexicali.pdf?sequence=1</w:t>
      </w:r>
    </w:p>
    <w:p w:rsidR="00CB7EB7" w:rsidRPr="00DA37BC" w:rsidRDefault="00CB7EB7" w:rsidP="00CB7EB7">
      <w:pPr>
        <w:pStyle w:val="Bibliografa"/>
        <w:spacing w:after="0" w:line="360" w:lineRule="auto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 w:rsidRPr="00DA37BC">
        <w:rPr>
          <w:rFonts w:ascii="Times New Roman" w:hAnsi="Times New Roman"/>
          <w:noProof/>
          <w:sz w:val="24"/>
          <w:szCs w:val="24"/>
        </w:rPr>
        <w:t xml:space="preserve">OCDE/PISA. (2003). </w:t>
      </w:r>
      <w:r w:rsidRPr="00DA37BC">
        <w:rPr>
          <w:rFonts w:ascii="Times New Roman" w:hAnsi="Times New Roman"/>
          <w:i/>
          <w:iCs/>
          <w:noProof/>
          <w:sz w:val="24"/>
          <w:szCs w:val="24"/>
        </w:rPr>
        <w:t>Informe PISA 2003.</w:t>
      </w:r>
      <w:r w:rsidRPr="00DA37BC">
        <w:rPr>
          <w:rFonts w:ascii="Times New Roman" w:hAnsi="Times New Roman"/>
          <w:noProof/>
          <w:sz w:val="24"/>
          <w:szCs w:val="24"/>
        </w:rPr>
        <w:t xml:space="preserve"> Recuperado el 3 de Abril de 2014</w:t>
      </w:r>
      <w:r>
        <w:rPr>
          <w:rFonts w:ascii="Times New Roman" w:hAnsi="Times New Roman"/>
          <w:noProof/>
          <w:sz w:val="24"/>
          <w:szCs w:val="24"/>
        </w:rPr>
        <w:t>.</w:t>
      </w:r>
      <w:r w:rsidRPr="00DA37BC">
        <w:rPr>
          <w:rFonts w:ascii="Times New Roman" w:hAnsi="Times New Roman"/>
          <w:noProof/>
          <w:sz w:val="24"/>
          <w:szCs w:val="24"/>
        </w:rPr>
        <w:t xml:space="preserve"> http://dgsa.uaeh.edu.mx:8080/bibliotecadigital/bitstream/231104/369/1/Factores%20asociados%20con%20el%20bajo%20rendimiento.pdf</w:t>
      </w:r>
    </w:p>
    <w:p w:rsidR="00CB7EB7" w:rsidRPr="00DA37BC" w:rsidRDefault="00CB7EB7" w:rsidP="00CB7EB7">
      <w:pPr>
        <w:pStyle w:val="Bibliografa"/>
        <w:spacing w:after="0" w:line="360" w:lineRule="auto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 w:rsidRPr="00DA37BC">
        <w:rPr>
          <w:rFonts w:ascii="Times New Roman" w:hAnsi="Times New Roman"/>
          <w:noProof/>
          <w:sz w:val="24"/>
          <w:szCs w:val="24"/>
        </w:rPr>
        <w:t xml:space="preserve">OCDE/PISA. (2006). </w:t>
      </w:r>
      <w:r w:rsidRPr="00DA37BC">
        <w:rPr>
          <w:rFonts w:ascii="Times New Roman" w:hAnsi="Times New Roman"/>
          <w:i/>
          <w:iCs/>
          <w:noProof/>
          <w:sz w:val="24"/>
          <w:szCs w:val="24"/>
        </w:rPr>
        <w:t>Informe PISA 2006.</w:t>
      </w:r>
      <w:r w:rsidRPr="00DA37BC">
        <w:rPr>
          <w:rFonts w:ascii="Times New Roman" w:hAnsi="Times New Roman"/>
          <w:noProof/>
          <w:sz w:val="24"/>
          <w:szCs w:val="24"/>
        </w:rPr>
        <w:t xml:space="preserve"> Recuperado el 3 de Abril de 2014</w:t>
      </w:r>
      <w:r>
        <w:rPr>
          <w:rFonts w:ascii="Times New Roman" w:hAnsi="Times New Roman"/>
          <w:noProof/>
          <w:sz w:val="24"/>
          <w:szCs w:val="24"/>
        </w:rPr>
        <w:t>.</w:t>
      </w:r>
      <w:r w:rsidRPr="00DA37BC">
        <w:rPr>
          <w:rFonts w:ascii="Times New Roman" w:hAnsi="Times New Roman"/>
          <w:noProof/>
          <w:sz w:val="24"/>
          <w:szCs w:val="24"/>
        </w:rPr>
        <w:t xml:space="preserve"> http://www.oecd.org/pisa/39732471.pdf</w:t>
      </w:r>
    </w:p>
    <w:p w:rsidR="00CB7EB7" w:rsidRPr="00DA37BC" w:rsidRDefault="00CB7EB7" w:rsidP="00CB7EB7">
      <w:pPr>
        <w:pStyle w:val="Bibliografa"/>
        <w:spacing w:after="0" w:line="360" w:lineRule="auto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 w:rsidRPr="00DA37BC">
        <w:rPr>
          <w:rFonts w:ascii="Times New Roman" w:hAnsi="Times New Roman"/>
          <w:noProof/>
          <w:sz w:val="24"/>
          <w:szCs w:val="24"/>
        </w:rPr>
        <w:t xml:space="preserve">SEP. (2012). </w:t>
      </w:r>
      <w:r w:rsidRPr="00DA37BC">
        <w:rPr>
          <w:rFonts w:ascii="Times New Roman" w:hAnsi="Times New Roman"/>
          <w:i/>
          <w:iCs/>
          <w:noProof/>
          <w:sz w:val="24"/>
          <w:szCs w:val="24"/>
        </w:rPr>
        <w:t>Principales cifras del sistéma educativo nacional 2012-2013.</w:t>
      </w:r>
      <w:r w:rsidRPr="00DA37BC">
        <w:rPr>
          <w:rFonts w:ascii="Times New Roman" w:hAnsi="Times New Roman"/>
          <w:noProof/>
          <w:sz w:val="24"/>
          <w:szCs w:val="24"/>
        </w:rPr>
        <w:t xml:space="preserve"> Recuperado el 1 de Abril de 2014</w:t>
      </w:r>
      <w:r>
        <w:rPr>
          <w:rFonts w:ascii="Times New Roman" w:hAnsi="Times New Roman"/>
          <w:noProof/>
          <w:sz w:val="24"/>
          <w:szCs w:val="24"/>
        </w:rPr>
        <w:t>.</w:t>
      </w:r>
      <w:r w:rsidRPr="00DA37BC">
        <w:rPr>
          <w:rFonts w:ascii="Times New Roman" w:hAnsi="Times New Roman"/>
          <w:noProof/>
          <w:sz w:val="24"/>
          <w:szCs w:val="24"/>
        </w:rPr>
        <w:t xml:space="preserve"> </w:t>
      </w:r>
      <w:r w:rsidRPr="00DA37BC">
        <w:rPr>
          <w:rFonts w:ascii="Times New Roman" w:hAnsi="Times New Roman"/>
          <w:noProof/>
          <w:sz w:val="24"/>
          <w:szCs w:val="24"/>
        </w:rPr>
        <w:lastRenderedPageBreak/>
        <w:t>http://fs.planeacion.sep.gob.mx/estadistica_e_indicadores/principales_cifras/principales_cifras_2012_2013_bolsillo.pdf</w:t>
      </w:r>
    </w:p>
    <w:p w:rsidR="00CB7EB7" w:rsidRDefault="00CB7EB7" w:rsidP="00CB7EB7">
      <w:pPr>
        <w:pStyle w:val="Bibliografa"/>
        <w:spacing w:after="0" w:line="360" w:lineRule="auto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 w:rsidRPr="00DA37BC">
        <w:rPr>
          <w:rFonts w:ascii="Times New Roman" w:hAnsi="Times New Roman"/>
          <w:noProof/>
          <w:sz w:val="24"/>
          <w:szCs w:val="24"/>
        </w:rPr>
        <w:t xml:space="preserve">UNACAR. (2013). </w:t>
      </w:r>
      <w:r w:rsidRPr="00DA37BC">
        <w:rPr>
          <w:rFonts w:ascii="Times New Roman" w:hAnsi="Times New Roman"/>
          <w:i/>
          <w:iCs/>
          <w:noProof/>
          <w:sz w:val="24"/>
          <w:szCs w:val="24"/>
        </w:rPr>
        <w:t>Tutoría.</w:t>
      </w:r>
      <w:r w:rsidRPr="00DA37BC">
        <w:rPr>
          <w:rFonts w:ascii="Times New Roman" w:hAnsi="Times New Roman"/>
          <w:noProof/>
          <w:sz w:val="24"/>
          <w:szCs w:val="24"/>
        </w:rPr>
        <w:t xml:space="preserve"> Recuperado el 15 de Marzo de 2014</w:t>
      </w:r>
      <w:r>
        <w:rPr>
          <w:rFonts w:ascii="Times New Roman" w:hAnsi="Times New Roman"/>
          <w:noProof/>
          <w:sz w:val="24"/>
          <w:szCs w:val="24"/>
        </w:rPr>
        <w:t>.</w:t>
      </w:r>
      <w:r w:rsidRPr="00DA37BC">
        <w:rPr>
          <w:rFonts w:ascii="Times New Roman" w:hAnsi="Times New Roman"/>
          <w:noProof/>
          <w:sz w:val="24"/>
          <w:szCs w:val="24"/>
        </w:rPr>
        <w:t xml:space="preserve"> </w:t>
      </w:r>
      <w:r w:rsidRPr="00BD2412">
        <w:rPr>
          <w:rFonts w:ascii="Times New Roman" w:hAnsi="Times New Roman"/>
          <w:noProof/>
          <w:sz w:val="24"/>
          <w:szCs w:val="24"/>
        </w:rPr>
        <w:t>http://www.unacar.mx/campus2/datos/induccion2013/Doc_Induccion2013.pdf</w:t>
      </w:r>
    </w:p>
    <w:p w:rsidR="00CB7EB7" w:rsidRDefault="00CB7EB7" w:rsidP="00CB7EB7"/>
    <w:p w:rsidR="00CB7EB7" w:rsidRDefault="00CB7EB7" w:rsidP="00CB7EB7">
      <w:pPr>
        <w:rPr>
          <w:b/>
        </w:rPr>
      </w:pPr>
    </w:p>
    <w:p w:rsidR="00CB7EB7" w:rsidRPr="00BD2412" w:rsidRDefault="00CB7EB7" w:rsidP="00CB7EB7">
      <w:pPr>
        <w:rPr>
          <w:lang w:val="es-MX"/>
        </w:rPr>
      </w:pPr>
    </w:p>
    <w:p w:rsidR="00912EDB" w:rsidRDefault="00912EDB"/>
    <w:sectPr w:rsidR="00912EDB" w:rsidSect="00CC06BD">
      <w:headerReference w:type="default" r:id="rId15"/>
      <w:footerReference w:type="default" r:id="rId16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70F" w:rsidRDefault="0059770F" w:rsidP="00CB7EB7">
      <w:pPr>
        <w:spacing w:after="0" w:line="240" w:lineRule="auto"/>
      </w:pPr>
      <w:r>
        <w:separator/>
      </w:r>
    </w:p>
  </w:endnote>
  <w:endnote w:type="continuationSeparator" w:id="0">
    <w:p w:rsidR="0059770F" w:rsidRDefault="0059770F" w:rsidP="00CB7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EB7" w:rsidRDefault="00CB7EB7" w:rsidP="00CB7EB7">
    <w:pPr>
      <w:pStyle w:val="Piedepgina"/>
      <w:jc w:val="center"/>
    </w:pPr>
    <w:r>
      <w:rPr>
        <w:rFonts w:cs="Calibri"/>
        <w:b/>
      </w:rPr>
      <w:t>Vol. 5, Núm. 9                   Julio - Diciembre 2014           RIDE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70F" w:rsidRDefault="0059770F" w:rsidP="00CB7EB7">
      <w:pPr>
        <w:spacing w:after="0" w:line="240" w:lineRule="auto"/>
      </w:pPr>
      <w:r>
        <w:separator/>
      </w:r>
    </w:p>
  </w:footnote>
  <w:footnote w:type="continuationSeparator" w:id="0">
    <w:p w:rsidR="0059770F" w:rsidRDefault="0059770F" w:rsidP="00CB7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EB7" w:rsidRDefault="00CB7EB7">
    <w:pPr>
      <w:pStyle w:val="Encabezado"/>
    </w:pPr>
    <w:r w:rsidRPr="003D5F49">
      <w:rPr>
        <w:rFonts w:cs="Calibri"/>
        <w:b/>
        <w:i/>
      </w:rPr>
      <w:t>Revista Iberoamericana para la Investigación y el Desarrollo Educativo</w:t>
    </w:r>
    <w:r>
      <w:rPr>
        <w:b/>
      </w:rPr>
      <w:t xml:space="preserve">  </w:t>
    </w:r>
    <w:r w:rsidRPr="0028282C">
      <w:t xml:space="preserve">    </w:t>
    </w:r>
    <w:r>
      <w:t xml:space="preserve">     </w:t>
    </w:r>
    <w:r w:rsidRPr="0020744E">
      <w:rPr>
        <w:rFonts w:cs="Calibri"/>
        <w:b/>
      </w:rPr>
      <w:t xml:space="preserve">ISSN 2007 - </w:t>
    </w:r>
    <w:r>
      <w:rPr>
        <w:rFonts w:cs="Calibri"/>
        <w:b/>
      </w:rPr>
      <w:t>7467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E4688"/>
    <w:multiLevelType w:val="hybridMultilevel"/>
    <w:tmpl w:val="223466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EB7"/>
    <w:rsid w:val="001B0AC6"/>
    <w:rsid w:val="00507B5A"/>
    <w:rsid w:val="0059770F"/>
    <w:rsid w:val="00912EDB"/>
    <w:rsid w:val="00B55523"/>
    <w:rsid w:val="00CB7EB7"/>
    <w:rsid w:val="00DA0C91"/>
    <w:rsid w:val="00E602EE"/>
    <w:rsid w:val="00E9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EB7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7EB7"/>
    <w:pPr>
      <w:ind w:left="720"/>
      <w:contextualSpacing/>
    </w:pPr>
  </w:style>
  <w:style w:type="paragraph" w:styleId="Bibliografa">
    <w:name w:val="Bibliography"/>
    <w:basedOn w:val="Normal"/>
    <w:next w:val="Normal"/>
    <w:uiPriority w:val="37"/>
    <w:unhideWhenUsed/>
    <w:rsid w:val="00CB7EB7"/>
  </w:style>
  <w:style w:type="character" w:styleId="Hipervnculo">
    <w:name w:val="Hyperlink"/>
    <w:basedOn w:val="Fuentedeprrafopredeter"/>
    <w:uiPriority w:val="99"/>
    <w:unhideWhenUsed/>
    <w:rsid w:val="00CB7EB7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B7E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7EB7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B7E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7EB7"/>
    <w:rPr>
      <w:rFonts w:ascii="Calibri" w:eastAsia="Calibri" w:hAnsi="Calibri" w:cs="Times New Roman"/>
      <w:lang w:val="es-ES"/>
    </w:rPr>
  </w:style>
  <w:style w:type="character" w:customStyle="1" w:styleId="apple-converted-space">
    <w:name w:val="apple-converted-space"/>
    <w:basedOn w:val="Fuentedeprrafopredeter"/>
    <w:rsid w:val="00B555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EB7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7EB7"/>
    <w:pPr>
      <w:ind w:left="720"/>
      <w:contextualSpacing/>
    </w:pPr>
  </w:style>
  <w:style w:type="paragraph" w:styleId="Bibliografa">
    <w:name w:val="Bibliography"/>
    <w:basedOn w:val="Normal"/>
    <w:next w:val="Normal"/>
    <w:uiPriority w:val="37"/>
    <w:unhideWhenUsed/>
    <w:rsid w:val="00CB7EB7"/>
  </w:style>
  <w:style w:type="character" w:styleId="Hipervnculo">
    <w:name w:val="Hyperlink"/>
    <w:basedOn w:val="Fuentedeprrafopredeter"/>
    <w:uiPriority w:val="99"/>
    <w:unhideWhenUsed/>
    <w:rsid w:val="00CB7EB7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B7E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7EB7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B7E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7EB7"/>
    <w:rPr>
      <w:rFonts w:ascii="Calibri" w:eastAsia="Calibri" w:hAnsi="Calibri" w:cs="Times New Roman"/>
      <w:lang w:val="es-ES"/>
    </w:rPr>
  </w:style>
  <w:style w:type="character" w:customStyle="1" w:styleId="apple-converted-space">
    <w:name w:val="apple-converted-space"/>
    <w:basedOn w:val="Fuentedeprrafopredeter"/>
    <w:rsid w:val="00B55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aucedo@pampano.unacar.mx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hpadilla@pampano.unacar.m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sbautista@pampano.unacar.m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jdiaz@pampano.unacar.mx" TargetMode="Externa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txPr>
        <a:bodyPr/>
        <a:lstStyle/>
        <a:p>
          <a:pPr>
            <a:defRPr sz="888"/>
          </a:pPr>
          <a:endParaRPr lang="es-MX"/>
        </a:p>
      </c:txPr>
    </c:title>
    <c:autoTitleDeleted val="0"/>
    <c:plotArea>
      <c:layout>
        <c:manualLayout>
          <c:layoutTarget val="inner"/>
          <c:xMode val="edge"/>
          <c:yMode val="edge"/>
          <c:x val="0.10040027891250436"/>
          <c:y val="0.21226430747880654"/>
          <c:w val="0.33946875061669929"/>
          <c:h val="0.51895797508070118"/>
        </c:manualLayout>
      </c:layout>
      <c:pieChart>
        <c:varyColors val="1"/>
        <c:ser>
          <c:idx val="0"/>
          <c:order val="0"/>
          <c:tx>
            <c:strRef>
              <c:f>Hoja2!$A$2</c:f>
              <c:strCache>
                <c:ptCount val="1"/>
                <c:pt idx="0">
                  <c:v> Podría indicarnos ¿cuáles de los siguientes motivos influyeron para que no aprobara?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Hoja2!$A$3:$A$8</c:f>
              <c:strCache>
                <c:ptCount val="6"/>
                <c:pt idx="0">
                  <c:v>No entendía las explicaciones del profesor</c:v>
                </c:pt>
                <c:pt idx="1">
                  <c:v> No tenía interés por la materia</c:v>
                </c:pt>
                <c:pt idx="2">
                  <c:v>La metodología del profesor era inadecuada</c:v>
                </c:pt>
                <c:pt idx="3">
                  <c:v>Las malas relaciones con el grupo de clase influyó para que perdiera</c:v>
                </c:pt>
                <c:pt idx="4">
                  <c:v>Tenía malas relaciones con el profesor</c:v>
                </c:pt>
                <c:pt idx="5">
                  <c:v>  Hubo otros motivos.</c:v>
                </c:pt>
              </c:strCache>
            </c:strRef>
          </c:cat>
          <c:val>
            <c:numRef>
              <c:f>Hoja2!$E$3:$E$8</c:f>
              <c:numCache>
                <c:formatCode>General</c:formatCode>
                <c:ptCount val="6"/>
                <c:pt idx="0">
                  <c:v>21</c:v>
                </c:pt>
                <c:pt idx="1">
                  <c:v>16</c:v>
                </c:pt>
                <c:pt idx="2">
                  <c:v>5</c:v>
                </c:pt>
                <c:pt idx="3">
                  <c:v>5</c:v>
                </c:pt>
                <c:pt idx="4">
                  <c:v>1</c:v>
                </c:pt>
                <c:pt idx="5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18795">
          <a:noFill/>
        </a:ln>
      </c:spPr>
    </c:plotArea>
    <c:legend>
      <c:legendPos val="r"/>
      <c:layout>
        <c:manualLayout>
          <c:xMode val="edge"/>
          <c:yMode val="edge"/>
          <c:x val="0.53488372093023251"/>
          <c:y val="0.21118012422360249"/>
          <c:w val="0.33527131782945735"/>
          <c:h val="0.60869565217391308"/>
        </c:manualLayout>
      </c:layout>
      <c:overlay val="0"/>
      <c:txPr>
        <a:bodyPr/>
        <a:lstStyle/>
        <a:p>
          <a:pPr>
            <a:defRPr sz="592"/>
          </a:pPr>
          <a:endParaRPr lang="es-MX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2568</Words>
  <Characters>14126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Toledo Andrade</dc:creator>
  <cp:lastModifiedBy>Gustavo Toledo Andrade</cp:lastModifiedBy>
  <cp:revision>4</cp:revision>
  <dcterms:created xsi:type="dcterms:W3CDTF">2014-12-19T13:19:00Z</dcterms:created>
  <dcterms:modified xsi:type="dcterms:W3CDTF">2016-07-22T23:24:00Z</dcterms:modified>
</cp:coreProperties>
</file>