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48B" w:rsidRPr="009F34A6" w:rsidRDefault="00E9192F" w:rsidP="009F34A6">
      <w:pPr>
        <w:spacing w:line="276" w:lineRule="auto"/>
        <w:jc w:val="right"/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</w:pPr>
      <w:r w:rsidRPr="009F34A6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>D</w:t>
      </w:r>
      <w:r w:rsidR="00F56737" w:rsidRPr="009F34A6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 xml:space="preserve">iseño de una arquitectura </w:t>
      </w:r>
      <w:proofErr w:type="spellStart"/>
      <w:r w:rsidR="00F56737" w:rsidRPr="009F34A6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>IoT</w:t>
      </w:r>
      <w:proofErr w:type="spellEnd"/>
      <w:r w:rsidR="00F56737" w:rsidRPr="009F34A6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>-</w:t>
      </w:r>
      <w:r w:rsidRPr="009F34A6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 xml:space="preserve">MOOC como una alternativa al encuadre espacio-temporal en el proceso de </w:t>
      </w:r>
      <w:r w:rsidR="00350A64" w:rsidRPr="009F34A6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>enseñanza</w:t>
      </w:r>
    </w:p>
    <w:p w:rsidR="006C248B" w:rsidRPr="005331C5" w:rsidRDefault="00E9192F" w:rsidP="009F34A6">
      <w:pPr>
        <w:spacing w:line="276" w:lineRule="auto"/>
        <w:jc w:val="right"/>
        <w:rPr>
          <w:rFonts w:ascii="Calibri" w:eastAsia="Times New Roman" w:hAnsi="Calibri" w:cs="Calibri"/>
          <w:b/>
          <w:i/>
          <w:color w:val="000000"/>
          <w:sz w:val="28"/>
          <w:szCs w:val="36"/>
          <w:lang w:val="en-US" w:eastAsia="es-MX"/>
        </w:rPr>
      </w:pPr>
      <w:r w:rsidRPr="00A12EBD">
        <w:rPr>
          <w:rFonts w:ascii="Calibri" w:eastAsia="Times New Roman" w:hAnsi="Calibri" w:cs="Calibri"/>
          <w:b/>
          <w:color w:val="000000"/>
          <w:sz w:val="36"/>
          <w:szCs w:val="36"/>
          <w:lang w:val="en-US" w:eastAsia="es-MX"/>
        </w:rPr>
        <w:br/>
      </w:r>
      <w:r w:rsidR="00350A64" w:rsidRPr="005331C5">
        <w:rPr>
          <w:rFonts w:ascii="Calibri" w:eastAsia="Times New Roman" w:hAnsi="Calibri" w:cs="Calibri"/>
          <w:b/>
          <w:i/>
          <w:color w:val="000000"/>
          <w:sz w:val="28"/>
          <w:szCs w:val="36"/>
          <w:lang w:val="en-US" w:eastAsia="es-MX"/>
        </w:rPr>
        <w:t>Design of an IoT - MOOC architecture as an alternative to the space-time framework in the teaching process</w:t>
      </w:r>
    </w:p>
    <w:p w:rsidR="009F34A6" w:rsidRPr="005331C5" w:rsidRDefault="009F34A6" w:rsidP="009F34A6">
      <w:pPr>
        <w:spacing w:line="276" w:lineRule="auto"/>
        <w:jc w:val="right"/>
        <w:rPr>
          <w:rFonts w:ascii="Calibri" w:eastAsia="Times New Roman" w:hAnsi="Calibri" w:cs="Calibri"/>
          <w:b/>
          <w:i/>
          <w:color w:val="000000"/>
          <w:sz w:val="28"/>
          <w:szCs w:val="36"/>
          <w:lang w:val="en-US" w:eastAsia="es-MX"/>
        </w:rPr>
      </w:pPr>
    </w:p>
    <w:p w:rsidR="009F34A6" w:rsidRPr="009F34A6" w:rsidRDefault="009F34A6" w:rsidP="009F34A6">
      <w:pPr>
        <w:spacing w:line="276" w:lineRule="auto"/>
        <w:jc w:val="right"/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</w:pPr>
      <w:proofErr w:type="spellStart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Desenho</w:t>
      </w:r>
      <w:proofErr w:type="spellEnd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 de </w:t>
      </w:r>
      <w:proofErr w:type="spellStart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uma</w:t>
      </w:r>
      <w:proofErr w:type="spellEnd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arquitetura</w:t>
      </w:r>
      <w:proofErr w:type="spellEnd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IoT</w:t>
      </w:r>
      <w:proofErr w:type="spellEnd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-MOOC como alternativa </w:t>
      </w:r>
      <w:proofErr w:type="spellStart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ao</w:t>
      </w:r>
      <w:proofErr w:type="spellEnd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framework</w:t>
      </w:r>
      <w:proofErr w:type="spellEnd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 </w:t>
      </w:r>
      <w:proofErr w:type="spellStart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espaço</w:t>
      </w:r>
      <w:proofErr w:type="spellEnd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-tempo no </w:t>
      </w:r>
      <w:proofErr w:type="spellStart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processo</w:t>
      </w:r>
      <w:proofErr w:type="spellEnd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 xml:space="preserve"> de </w:t>
      </w:r>
      <w:proofErr w:type="spellStart"/>
      <w:r w:rsidRPr="009F34A6">
        <w:rPr>
          <w:rFonts w:ascii="Calibri" w:eastAsia="Times New Roman" w:hAnsi="Calibri" w:cs="Calibri"/>
          <w:b/>
          <w:i/>
          <w:color w:val="000000"/>
          <w:sz w:val="28"/>
          <w:szCs w:val="36"/>
          <w:lang w:val="es-MX" w:eastAsia="es-MX"/>
        </w:rPr>
        <w:t>ensino</w:t>
      </w:r>
      <w:proofErr w:type="spellEnd"/>
    </w:p>
    <w:p w:rsidR="006C248B" w:rsidRPr="005331C5" w:rsidRDefault="006C248B" w:rsidP="00350A64">
      <w:pPr>
        <w:rPr>
          <w:rFonts w:ascii="Arial" w:hAnsi="Arial"/>
          <w:b/>
          <w:lang w:val="es-MX"/>
        </w:rPr>
      </w:pPr>
    </w:p>
    <w:p w:rsidR="006C248B" w:rsidRPr="00271BB4" w:rsidRDefault="00E9192F" w:rsidP="009F34A6">
      <w:pPr>
        <w:spacing w:line="276" w:lineRule="auto"/>
        <w:jc w:val="right"/>
        <w:rPr>
          <w:rFonts w:ascii="Calibri" w:eastAsia="Calibri" w:hAnsi="Calibri" w:cs="Calibri"/>
          <w:lang w:eastAsia="es-MX"/>
        </w:rPr>
      </w:pPr>
      <w:r w:rsidRPr="00271BB4">
        <w:rPr>
          <w:rFonts w:ascii="Calibri" w:eastAsia="Calibri" w:hAnsi="Calibri" w:cs="Calibri"/>
          <w:b/>
          <w:lang w:eastAsia="en-US"/>
        </w:rPr>
        <w:t>Teodoro Álvarez Sánchez</w:t>
      </w:r>
      <w:r w:rsidRPr="00271BB4">
        <w:rPr>
          <w:rFonts w:ascii="Calibri" w:eastAsia="Calibri" w:hAnsi="Calibri" w:cs="Calibri"/>
          <w:b/>
          <w:lang w:eastAsia="en-US"/>
        </w:rPr>
        <w:br/>
      </w:r>
      <w:r w:rsidRPr="00271BB4">
        <w:rPr>
          <w:rFonts w:ascii="Calibri" w:eastAsia="Calibri" w:hAnsi="Calibri" w:cs="Calibri"/>
          <w:lang w:eastAsia="es-MX"/>
        </w:rPr>
        <w:t>Instituto Politécnico Nacional, Centro de Investigación en Computación</w:t>
      </w:r>
      <w:r w:rsidR="009F34A6">
        <w:rPr>
          <w:rFonts w:ascii="Calibri" w:eastAsia="Calibri" w:hAnsi="Calibri" w:cs="Calibri"/>
          <w:lang w:eastAsia="es-MX"/>
        </w:rPr>
        <w:t>, México</w:t>
      </w:r>
    </w:p>
    <w:p w:rsidR="006C248B" w:rsidRPr="00A12EBD" w:rsidRDefault="00961E53" w:rsidP="009F34A6">
      <w:pPr>
        <w:spacing w:line="276" w:lineRule="auto"/>
        <w:jc w:val="right"/>
        <w:rPr>
          <w:rFonts w:ascii="Arial" w:hAnsi="Arial"/>
          <w:color w:val="FF0000"/>
          <w:sz w:val="20"/>
          <w:szCs w:val="20"/>
          <w:lang w:val="en-US"/>
        </w:rPr>
      </w:pPr>
      <w:r w:rsidRPr="00A12EBD">
        <w:rPr>
          <w:color w:val="FF0000"/>
          <w:lang w:val="en-US"/>
        </w:rPr>
        <w:t>talvarezs@ipn</w:t>
      </w:r>
      <w:r w:rsidR="00E9192F" w:rsidRPr="00A12EBD">
        <w:rPr>
          <w:color w:val="FF0000"/>
          <w:lang w:val="en-US"/>
        </w:rPr>
        <w:t>.mx</w:t>
      </w:r>
    </w:p>
    <w:p w:rsidR="004320BF" w:rsidRPr="00A12EBD" w:rsidRDefault="003F31A2" w:rsidP="00A12EBD">
      <w:pPr>
        <w:spacing w:line="276" w:lineRule="auto"/>
        <w:jc w:val="right"/>
        <w:rPr>
          <w:rFonts w:cs="Segoe UI"/>
          <w:color w:val="212121"/>
          <w:shd w:val="clear" w:color="auto" w:fill="FFFFFF"/>
          <w:lang w:val="en-US"/>
        </w:rPr>
      </w:pPr>
      <w:r w:rsidRPr="006D3C76">
        <w:t>https://orcid.org/</w:t>
      </w:r>
      <w:r w:rsidR="00D3593D" w:rsidRPr="00A12EBD">
        <w:rPr>
          <w:rFonts w:cs="Segoe UI"/>
          <w:color w:val="212121"/>
          <w:shd w:val="clear" w:color="auto" w:fill="FFFFFF"/>
          <w:lang w:val="en-US"/>
        </w:rPr>
        <w:t>0000-0002-2975-7125</w:t>
      </w:r>
    </w:p>
    <w:p w:rsidR="006C248B" w:rsidRPr="00271BB4" w:rsidRDefault="009F34A6" w:rsidP="00A12EBD">
      <w:pPr>
        <w:spacing w:line="276" w:lineRule="auto"/>
        <w:jc w:val="right"/>
        <w:rPr>
          <w:rFonts w:ascii="Calibri" w:eastAsia="Calibri" w:hAnsi="Calibri" w:cs="Calibri"/>
          <w:b/>
          <w:lang w:eastAsia="en-US"/>
        </w:rPr>
      </w:pPr>
      <w:r w:rsidRPr="00A12EBD">
        <w:rPr>
          <w:rFonts w:ascii="Calibri" w:eastAsia="Calibri" w:hAnsi="Calibri" w:cs="Calibri"/>
          <w:b/>
          <w:lang w:val="es-MX" w:eastAsia="en-US"/>
        </w:rPr>
        <w:br/>
      </w:r>
      <w:r w:rsidR="00E9192F" w:rsidRPr="00271BB4">
        <w:rPr>
          <w:rFonts w:ascii="Calibri" w:eastAsia="Calibri" w:hAnsi="Calibri" w:cs="Calibri"/>
          <w:b/>
          <w:lang w:eastAsia="en-US"/>
        </w:rPr>
        <w:t>Rubén Peredo Valderrama</w:t>
      </w:r>
    </w:p>
    <w:p w:rsidR="006C248B" w:rsidRPr="009F34A6" w:rsidRDefault="009F34A6" w:rsidP="009F34A6">
      <w:pPr>
        <w:spacing w:line="276" w:lineRule="auto"/>
        <w:jc w:val="right"/>
        <w:rPr>
          <w:color w:val="FF0000"/>
        </w:rPr>
      </w:pPr>
      <w:r w:rsidRPr="00271BB4">
        <w:rPr>
          <w:rFonts w:ascii="Calibri" w:eastAsia="Calibri" w:hAnsi="Calibri" w:cs="Calibri"/>
          <w:lang w:eastAsia="es-MX"/>
        </w:rPr>
        <w:t>Instituto Politécnico Nacional, Centro de Investigación en Computación</w:t>
      </w:r>
      <w:r>
        <w:rPr>
          <w:rFonts w:ascii="Calibri" w:eastAsia="Calibri" w:hAnsi="Calibri" w:cs="Calibri"/>
          <w:lang w:eastAsia="es-MX"/>
        </w:rPr>
        <w:t>, México</w:t>
      </w:r>
      <w:r w:rsidRPr="00271BB4">
        <w:t xml:space="preserve"> </w:t>
      </w:r>
      <w:r w:rsidR="00E9192F" w:rsidRPr="009F34A6">
        <w:rPr>
          <w:color w:val="FF0000"/>
        </w:rPr>
        <w:t>Rperedov@ipn.mx</w:t>
      </w:r>
    </w:p>
    <w:p w:rsidR="00A12EBD" w:rsidRDefault="003F31A2" w:rsidP="00A12EBD">
      <w:pPr>
        <w:spacing w:line="276" w:lineRule="auto"/>
        <w:jc w:val="right"/>
        <w:rPr>
          <w:rFonts w:cs="Segoe UI"/>
          <w:color w:val="212121"/>
          <w:shd w:val="clear" w:color="auto" w:fill="FFFFFF"/>
          <w:lang w:val="en-US"/>
        </w:rPr>
      </w:pPr>
      <w:r w:rsidRPr="006D3C76">
        <w:t>https://orcid.org/</w:t>
      </w:r>
      <w:r w:rsidR="00A12EBD">
        <w:rPr>
          <w:rFonts w:cs="Segoe UI"/>
          <w:color w:val="212121"/>
          <w:shd w:val="clear" w:color="auto" w:fill="FFFFFF"/>
          <w:lang w:val="en-US"/>
        </w:rPr>
        <w:t>0000-0002-8345</w:t>
      </w:r>
      <w:r w:rsidR="00A12EBD" w:rsidRPr="00A12EBD">
        <w:rPr>
          <w:rFonts w:cs="Segoe UI"/>
          <w:color w:val="212121"/>
          <w:shd w:val="clear" w:color="auto" w:fill="FFFFFF"/>
          <w:lang w:val="en-US"/>
        </w:rPr>
        <w:t>-</w:t>
      </w:r>
      <w:r w:rsidR="00A12EBD">
        <w:rPr>
          <w:rFonts w:cs="Segoe UI"/>
          <w:color w:val="212121"/>
          <w:shd w:val="clear" w:color="auto" w:fill="FFFFFF"/>
          <w:lang w:val="en-US"/>
        </w:rPr>
        <w:t>8433</w:t>
      </w:r>
    </w:p>
    <w:p w:rsidR="006C248B" w:rsidRPr="00A12EBD" w:rsidRDefault="009F34A6" w:rsidP="00A12EBD">
      <w:pPr>
        <w:spacing w:line="276" w:lineRule="auto"/>
        <w:jc w:val="right"/>
        <w:rPr>
          <w:rFonts w:cs="Segoe UI"/>
          <w:color w:val="212121"/>
          <w:shd w:val="clear" w:color="auto" w:fill="FFFFFF"/>
          <w:lang w:val="en-US"/>
        </w:rPr>
      </w:pPr>
      <w:r>
        <w:rPr>
          <w:rFonts w:ascii="Calibri" w:eastAsia="Calibri" w:hAnsi="Calibri" w:cs="Calibri"/>
          <w:b/>
          <w:lang w:eastAsia="en-US"/>
        </w:rPr>
        <w:br/>
      </w:r>
      <w:r w:rsidR="00E9192F" w:rsidRPr="00271BB4">
        <w:rPr>
          <w:rFonts w:ascii="Calibri" w:eastAsia="Calibri" w:hAnsi="Calibri" w:cs="Calibri"/>
          <w:b/>
          <w:lang w:eastAsia="en-US"/>
        </w:rPr>
        <w:t xml:space="preserve">José de Jesús Medel Juárez </w:t>
      </w:r>
    </w:p>
    <w:p w:rsidR="006C248B" w:rsidRPr="009F34A6" w:rsidRDefault="009F34A6" w:rsidP="009F34A6">
      <w:pPr>
        <w:spacing w:line="276" w:lineRule="auto"/>
        <w:jc w:val="right"/>
        <w:rPr>
          <w:color w:val="FF0000"/>
        </w:rPr>
      </w:pPr>
      <w:r w:rsidRPr="00271BB4">
        <w:rPr>
          <w:rFonts w:ascii="Calibri" w:eastAsia="Calibri" w:hAnsi="Calibri" w:cs="Calibri"/>
          <w:lang w:eastAsia="es-MX"/>
        </w:rPr>
        <w:t>Instituto Politécnico Nacional, Centro de Investigación en Computación</w:t>
      </w:r>
      <w:r>
        <w:rPr>
          <w:rFonts w:ascii="Calibri" w:eastAsia="Calibri" w:hAnsi="Calibri" w:cs="Calibri"/>
          <w:lang w:eastAsia="es-MX"/>
        </w:rPr>
        <w:t>, México</w:t>
      </w:r>
      <w:r w:rsidRPr="00271BB4">
        <w:rPr>
          <w:rFonts w:ascii="Calibri" w:eastAsia="Calibri" w:hAnsi="Calibri" w:cs="Calibri"/>
          <w:lang w:eastAsia="es-MX"/>
        </w:rPr>
        <w:t xml:space="preserve"> </w:t>
      </w:r>
      <w:r w:rsidR="00E9192F" w:rsidRPr="009F34A6">
        <w:rPr>
          <w:color w:val="FF0000"/>
        </w:rPr>
        <w:t>jjmedelj@cic.ipn.mx</w:t>
      </w:r>
    </w:p>
    <w:p w:rsidR="00A12EBD" w:rsidRDefault="003F31A2" w:rsidP="00A12EBD">
      <w:pPr>
        <w:spacing w:line="276" w:lineRule="auto"/>
        <w:jc w:val="right"/>
      </w:pPr>
      <w:r w:rsidRPr="006D3C76">
        <w:t>https://orcid.org/</w:t>
      </w:r>
      <w:r w:rsidR="004320BF" w:rsidRPr="00DD1596">
        <w:t>0000-0002-1257-1711</w:t>
      </w:r>
    </w:p>
    <w:p w:rsidR="006C248B" w:rsidRPr="004320BF" w:rsidRDefault="009F34A6" w:rsidP="00A12EBD">
      <w:pPr>
        <w:spacing w:line="276" w:lineRule="auto"/>
        <w:jc w:val="right"/>
      </w:pPr>
      <w:r w:rsidRPr="00DD1596">
        <w:rPr>
          <w:rFonts w:eastAsia="Calibri" w:cs="Calibri"/>
          <w:b/>
          <w:lang w:eastAsia="en-US"/>
        </w:rPr>
        <w:br/>
      </w:r>
      <w:r w:rsidR="00E9192F" w:rsidRPr="00271BB4">
        <w:rPr>
          <w:rFonts w:ascii="Calibri" w:eastAsia="Calibri" w:hAnsi="Calibri" w:cs="Calibri"/>
          <w:b/>
          <w:lang w:eastAsia="en-US"/>
        </w:rPr>
        <w:t xml:space="preserve">Jesús Antonio Álvarez Cedillo </w:t>
      </w:r>
    </w:p>
    <w:p w:rsidR="006C248B" w:rsidRPr="00271BB4" w:rsidRDefault="00E9192F" w:rsidP="009F34A6">
      <w:pPr>
        <w:spacing w:line="276" w:lineRule="auto"/>
        <w:jc w:val="right"/>
        <w:rPr>
          <w:rFonts w:ascii="Calibri" w:eastAsia="Calibri" w:hAnsi="Calibri" w:cs="Calibri"/>
          <w:lang w:eastAsia="es-MX"/>
        </w:rPr>
      </w:pPr>
      <w:r w:rsidRPr="00271BB4">
        <w:rPr>
          <w:rFonts w:ascii="Calibri" w:eastAsia="Calibri" w:hAnsi="Calibri" w:cs="Calibri"/>
          <w:lang w:eastAsia="es-MX"/>
        </w:rPr>
        <w:t>Instituto Politécnico Nacional, Unidad Profesional Interdisciplinaria de Ingeniería y Ciencias Sociales y Administrativas</w:t>
      </w:r>
      <w:r w:rsidR="009F34A6">
        <w:rPr>
          <w:rFonts w:ascii="Calibri" w:eastAsia="Calibri" w:hAnsi="Calibri" w:cs="Calibri"/>
          <w:lang w:eastAsia="es-MX"/>
        </w:rPr>
        <w:t>, México</w:t>
      </w:r>
    </w:p>
    <w:p w:rsidR="006C248B" w:rsidRPr="00A12EBD" w:rsidRDefault="00E9192F" w:rsidP="009F34A6">
      <w:pPr>
        <w:spacing w:line="276" w:lineRule="auto"/>
        <w:jc w:val="right"/>
        <w:rPr>
          <w:color w:val="FF0000"/>
          <w:lang w:val="en-US"/>
        </w:rPr>
      </w:pPr>
      <w:r w:rsidRPr="00271BB4">
        <w:t xml:space="preserve"> </w:t>
      </w:r>
      <w:r w:rsidRPr="00A12EBD">
        <w:rPr>
          <w:color w:val="FF0000"/>
          <w:lang w:val="en-US"/>
        </w:rPr>
        <w:t>jaalvarez@ipn.mx</w:t>
      </w:r>
    </w:p>
    <w:p w:rsidR="00C11027" w:rsidRPr="00A12EBD" w:rsidRDefault="003F31A2" w:rsidP="00D3593D">
      <w:pPr>
        <w:spacing w:line="360" w:lineRule="auto"/>
        <w:jc w:val="right"/>
        <w:rPr>
          <w:rFonts w:ascii="Arial" w:eastAsia="Times New Roman" w:hAnsi="Arial" w:cs="Arial"/>
          <w:b/>
          <w:color w:val="000000"/>
          <w:sz w:val="28"/>
          <w:szCs w:val="28"/>
          <w:lang w:val="en-US" w:eastAsia="es-MX"/>
        </w:rPr>
      </w:pPr>
      <w:r w:rsidRPr="006D3C76">
        <w:t>https://orcid.org/</w:t>
      </w:r>
      <w:r w:rsidR="00D3593D" w:rsidRPr="00A12EBD">
        <w:rPr>
          <w:lang w:val="en-US"/>
        </w:rPr>
        <w:t>0000-0003-0823-4621</w:t>
      </w:r>
    </w:p>
    <w:p w:rsidR="003F31A2" w:rsidRDefault="003F31A2" w:rsidP="006C248B">
      <w:pPr>
        <w:spacing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</w:p>
    <w:p w:rsidR="003F31A2" w:rsidRDefault="003F31A2" w:rsidP="006C248B">
      <w:pPr>
        <w:spacing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</w:p>
    <w:p w:rsidR="006C248B" w:rsidRPr="009F34A6" w:rsidRDefault="00E9192F" w:rsidP="006C248B">
      <w:pPr>
        <w:spacing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 w:rsidRPr="009F34A6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lastRenderedPageBreak/>
        <w:t>Resumen</w:t>
      </w:r>
    </w:p>
    <w:p w:rsidR="006C248B" w:rsidRPr="00271BB4" w:rsidRDefault="00E9192F" w:rsidP="006C248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 w:rsidRPr="00271BB4">
        <w:rPr>
          <w:rFonts w:ascii="Times New Roman" w:hAnsi="Times New Roman" w:cs="Times New Roman"/>
        </w:rPr>
        <w:t>Un factor esencial en el desa</w:t>
      </w:r>
      <w:r w:rsidR="00D25F7F">
        <w:rPr>
          <w:rFonts w:ascii="Times New Roman" w:hAnsi="Times New Roman" w:cs="Times New Roman"/>
        </w:rPr>
        <w:t>rrollo del proceso de enseñanza-</w:t>
      </w:r>
      <w:r w:rsidRPr="00271BB4">
        <w:rPr>
          <w:rFonts w:ascii="Times New Roman" w:hAnsi="Times New Roman" w:cs="Times New Roman"/>
        </w:rPr>
        <w:t xml:space="preserve">aprendizaje </w:t>
      </w:r>
      <w:r w:rsidR="00350A64" w:rsidRPr="00350A64">
        <w:rPr>
          <w:rFonts w:ascii="Times New Roman" w:hAnsi="Times New Roman" w:cs="Times New Roman"/>
        </w:rPr>
        <w:t xml:space="preserve">mediante el cual el profesor suscita contenidos </w:t>
      </w:r>
      <w:r w:rsidR="00350A64">
        <w:rPr>
          <w:rFonts w:ascii="Times New Roman" w:hAnsi="Times New Roman" w:cs="Times New Roman"/>
        </w:rPr>
        <w:t>a un alumno</w:t>
      </w:r>
      <w:r w:rsidR="00350A64" w:rsidRPr="00350A64">
        <w:rPr>
          <w:rFonts w:ascii="Times New Roman" w:hAnsi="Times New Roman" w:cs="Times New Roman"/>
        </w:rPr>
        <w:t xml:space="preserve"> en función de unos ob</w:t>
      </w:r>
      <w:r w:rsidR="00350A64">
        <w:rPr>
          <w:rFonts w:ascii="Times New Roman" w:hAnsi="Times New Roman" w:cs="Times New Roman"/>
        </w:rPr>
        <w:t>jetivos y dentro de un contexto</w:t>
      </w:r>
      <w:r w:rsidR="00D25F7F">
        <w:rPr>
          <w:rFonts w:ascii="Times New Roman" w:hAnsi="Times New Roman" w:cs="Times New Roman"/>
        </w:rPr>
        <w:t>,</w:t>
      </w:r>
      <w:r w:rsidR="00350A64" w:rsidRPr="00350A64">
        <w:rPr>
          <w:rFonts w:ascii="Times New Roman" w:hAnsi="Times New Roman" w:cs="Times New Roman"/>
        </w:rPr>
        <w:t xml:space="preserve"> </w:t>
      </w:r>
      <w:r w:rsidRPr="00271BB4">
        <w:rPr>
          <w:rFonts w:ascii="Times New Roman" w:hAnsi="Times New Roman" w:cs="Times New Roman"/>
        </w:rPr>
        <w:t>y donde se da la relación alumno-profesor</w:t>
      </w:r>
      <w:r w:rsidR="00350A64">
        <w:rPr>
          <w:rFonts w:ascii="Times New Roman" w:hAnsi="Times New Roman" w:cs="Times New Roman"/>
        </w:rPr>
        <w:t>,</w:t>
      </w:r>
      <w:r w:rsidR="00D25F7F">
        <w:rPr>
          <w:rFonts w:ascii="Times New Roman" w:hAnsi="Times New Roman" w:cs="Times New Roman"/>
        </w:rPr>
        <w:t xml:space="preserve"> es el encuadre espacio-</w:t>
      </w:r>
      <w:r w:rsidRPr="00271BB4">
        <w:rPr>
          <w:rFonts w:ascii="Times New Roman" w:hAnsi="Times New Roman" w:cs="Times New Roman"/>
        </w:rPr>
        <w:t xml:space="preserve">temporal. </w:t>
      </w:r>
      <w:r w:rsidR="00D25F7F">
        <w:rPr>
          <w:rFonts w:ascii="Times New Roman" w:hAnsi="Times New Roman" w:cs="Times New Roman"/>
        </w:rPr>
        <w:t>En este e</w:t>
      </w:r>
      <w:r w:rsidRPr="00271BB4">
        <w:rPr>
          <w:rFonts w:ascii="Times New Roman" w:hAnsi="Times New Roman" w:cs="Times New Roman"/>
        </w:rPr>
        <w:t xml:space="preserve">l </w:t>
      </w:r>
      <w:r w:rsidR="00350A64" w:rsidRPr="00271BB4">
        <w:rPr>
          <w:rFonts w:ascii="Times New Roman" w:hAnsi="Times New Roman" w:cs="Times New Roman"/>
        </w:rPr>
        <w:t>proceso de enseñanza</w:t>
      </w:r>
      <w:r w:rsidRPr="00271BB4">
        <w:rPr>
          <w:rFonts w:ascii="Times New Roman" w:hAnsi="Times New Roman" w:cs="Times New Roman"/>
        </w:rPr>
        <w:t xml:space="preserve"> se desa</w:t>
      </w:r>
      <w:r w:rsidR="00D25F7F">
        <w:rPr>
          <w:rFonts w:ascii="Times New Roman" w:hAnsi="Times New Roman" w:cs="Times New Roman"/>
        </w:rPr>
        <w:t>rrolla a través de las clases o</w:t>
      </w:r>
      <w:r w:rsidRPr="00271BB4">
        <w:rPr>
          <w:rFonts w:ascii="Times New Roman" w:hAnsi="Times New Roman" w:cs="Times New Roman"/>
        </w:rPr>
        <w:t xml:space="preserve"> tutorías dirigidas</w:t>
      </w:r>
      <w:r w:rsidR="00D25F7F">
        <w:rPr>
          <w:rFonts w:ascii="Times New Roman" w:hAnsi="Times New Roman" w:cs="Times New Roman"/>
        </w:rPr>
        <w:t>, cuya dimensión espacio-</w:t>
      </w:r>
      <w:r w:rsidRPr="00271BB4">
        <w:rPr>
          <w:rFonts w:ascii="Times New Roman" w:hAnsi="Times New Roman" w:cs="Times New Roman"/>
        </w:rPr>
        <w:t>temporal es la misma para el alumno y el profesor.</w:t>
      </w:r>
      <w:r w:rsidR="00D25F7F">
        <w:rPr>
          <w:rFonts w:ascii="Times New Roman" w:hAnsi="Times New Roman" w:cs="Times New Roman"/>
        </w:rPr>
        <w:t xml:space="preserve"> En este artí</w:t>
      </w:r>
      <w:r w:rsidR="00350A64">
        <w:rPr>
          <w:rFonts w:ascii="Times New Roman" w:hAnsi="Times New Roman" w:cs="Times New Roman"/>
        </w:rPr>
        <w:t xml:space="preserve">culo se aborda el desarrollo de una </w:t>
      </w:r>
      <w:r w:rsidRPr="00271BB4">
        <w:rPr>
          <w:rFonts w:ascii="Times New Roman" w:hAnsi="Times New Roman" w:cs="Times New Roman"/>
        </w:rPr>
        <w:t xml:space="preserve">alternativa remota a través del uso de tecnología inalámbrica y el </w:t>
      </w:r>
      <w:r w:rsidR="00D25F7F">
        <w:rPr>
          <w:rFonts w:ascii="Times New Roman" w:hAnsi="Times New Roman" w:cs="Times New Roman"/>
        </w:rPr>
        <w:t>empleo</w:t>
      </w:r>
      <w:r w:rsidRPr="00271BB4">
        <w:rPr>
          <w:rFonts w:ascii="Times New Roman" w:hAnsi="Times New Roman" w:cs="Times New Roman"/>
        </w:rPr>
        <w:t xml:space="preserve"> de d</w:t>
      </w:r>
      <w:r w:rsidR="00B22630">
        <w:rPr>
          <w:rFonts w:ascii="Times New Roman" w:hAnsi="Times New Roman" w:cs="Times New Roman"/>
        </w:rPr>
        <w:t xml:space="preserve">ispositivos </w:t>
      </w:r>
      <w:proofErr w:type="spellStart"/>
      <w:r w:rsidR="00B22630">
        <w:rPr>
          <w:rFonts w:ascii="Times New Roman" w:hAnsi="Times New Roman" w:cs="Times New Roman"/>
        </w:rPr>
        <w:t>IoT</w:t>
      </w:r>
      <w:proofErr w:type="spellEnd"/>
      <w:r w:rsidR="00B22630">
        <w:rPr>
          <w:rFonts w:ascii="Times New Roman" w:hAnsi="Times New Roman" w:cs="Times New Roman"/>
        </w:rPr>
        <w:t xml:space="preserve"> y dispositivos w</w:t>
      </w:r>
      <w:r w:rsidRPr="00271BB4">
        <w:rPr>
          <w:rFonts w:ascii="Times New Roman" w:hAnsi="Times New Roman" w:cs="Times New Roman"/>
        </w:rPr>
        <w:t>e</w:t>
      </w:r>
      <w:r w:rsidR="005331C5">
        <w:rPr>
          <w:rFonts w:ascii="Times New Roman" w:hAnsi="Times New Roman" w:cs="Times New Roman"/>
        </w:rPr>
        <w:t>ar</w:t>
      </w:r>
      <w:r w:rsidR="00EC7EB5">
        <w:rPr>
          <w:rFonts w:ascii="Times New Roman" w:hAnsi="Times New Roman" w:cs="Times New Roman"/>
        </w:rPr>
        <w:t>able</w:t>
      </w:r>
      <w:r w:rsidR="00187A36">
        <w:rPr>
          <w:rFonts w:ascii="Times New Roman" w:hAnsi="Times New Roman" w:cs="Times New Roman"/>
        </w:rPr>
        <w:t>s</w:t>
      </w:r>
      <w:r w:rsidR="00350A64">
        <w:rPr>
          <w:rFonts w:ascii="Times New Roman" w:hAnsi="Times New Roman" w:cs="Times New Roman"/>
        </w:rPr>
        <w:t xml:space="preserve"> con el uso de plataformas MOOC</w:t>
      </w:r>
      <w:r w:rsidR="00D25F7F">
        <w:rPr>
          <w:rFonts w:ascii="Times New Roman" w:hAnsi="Times New Roman" w:cs="Times New Roman"/>
        </w:rPr>
        <w:t>. L</w:t>
      </w:r>
      <w:r w:rsidRPr="00271BB4">
        <w:rPr>
          <w:rFonts w:ascii="Times New Roman" w:hAnsi="Times New Roman" w:cs="Times New Roman"/>
        </w:rPr>
        <w:t xml:space="preserve">os resultados </w:t>
      </w:r>
      <w:r w:rsidR="00350A64">
        <w:rPr>
          <w:rFonts w:ascii="Times New Roman" w:hAnsi="Times New Roman" w:cs="Times New Roman"/>
        </w:rPr>
        <w:t xml:space="preserve">experimentales </w:t>
      </w:r>
      <w:r w:rsidRPr="00271BB4">
        <w:rPr>
          <w:rFonts w:ascii="Times New Roman" w:hAnsi="Times New Roman" w:cs="Times New Roman"/>
        </w:rPr>
        <w:t xml:space="preserve">obtenidos </w:t>
      </w:r>
      <w:r w:rsidR="00350A64">
        <w:rPr>
          <w:rFonts w:ascii="Times New Roman" w:hAnsi="Times New Roman" w:cs="Times New Roman"/>
        </w:rPr>
        <w:t xml:space="preserve">demuestran </w:t>
      </w:r>
      <w:r w:rsidRPr="00271BB4">
        <w:rPr>
          <w:rFonts w:ascii="Times New Roman" w:hAnsi="Times New Roman" w:cs="Times New Roman"/>
        </w:rPr>
        <w:t>que este tipo de modalidad</w:t>
      </w:r>
      <w:r w:rsidR="00350A64">
        <w:rPr>
          <w:rFonts w:ascii="Times New Roman" w:hAnsi="Times New Roman" w:cs="Times New Roman"/>
        </w:rPr>
        <w:t xml:space="preserve"> digital</w:t>
      </w:r>
      <w:r w:rsidRPr="00271BB4">
        <w:rPr>
          <w:rFonts w:ascii="Times New Roman" w:hAnsi="Times New Roman" w:cs="Times New Roman"/>
        </w:rPr>
        <w:t xml:space="preserve"> </w:t>
      </w:r>
      <w:r w:rsidR="00D25F7F">
        <w:rPr>
          <w:rFonts w:ascii="Times New Roman" w:hAnsi="Times New Roman" w:cs="Times New Roman"/>
        </w:rPr>
        <w:t xml:space="preserve">ofrece </w:t>
      </w:r>
      <w:r w:rsidRPr="00271BB4">
        <w:rPr>
          <w:rFonts w:ascii="Times New Roman" w:hAnsi="Times New Roman" w:cs="Times New Roman"/>
        </w:rPr>
        <w:t>los mismo</w:t>
      </w:r>
      <w:r w:rsidR="00D25F7F">
        <w:rPr>
          <w:rFonts w:ascii="Times New Roman" w:hAnsi="Times New Roman" w:cs="Times New Roman"/>
        </w:rPr>
        <w:t>s</w:t>
      </w:r>
      <w:r w:rsidRPr="00271BB4">
        <w:rPr>
          <w:rFonts w:ascii="Times New Roman" w:hAnsi="Times New Roman" w:cs="Times New Roman"/>
        </w:rPr>
        <w:t xml:space="preserve"> resultados que una clase presencial</w:t>
      </w:r>
      <w:r w:rsidR="00F56737">
        <w:rPr>
          <w:rFonts w:ascii="Times New Roman" w:hAnsi="Times New Roman" w:cs="Times New Roman"/>
        </w:rPr>
        <w:t>,</w:t>
      </w:r>
      <w:r w:rsidRPr="00271BB4">
        <w:rPr>
          <w:rFonts w:ascii="Times New Roman" w:hAnsi="Times New Roman" w:cs="Times New Roman"/>
        </w:rPr>
        <w:t xml:space="preserve"> sin perder la esencia del escenario de</w:t>
      </w:r>
      <w:r w:rsidR="00350A64">
        <w:rPr>
          <w:rFonts w:ascii="Times New Roman" w:hAnsi="Times New Roman" w:cs="Times New Roman"/>
        </w:rPr>
        <w:t>l</w:t>
      </w:r>
      <w:r w:rsidRPr="00271BB4">
        <w:rPr>
          <w:rFonts w:ascii="Times New Roman" w:hAnsi="Times New Roman" w:cs="Times New Roman"/>
        </w:rPr>
        <w:t xml:space="preserve"> </w:t>
      </w:r>
      <w:r w:rsidR="00D25F7F">
        <w:rPr>
          <w:rFonts w:ascii="Times New Roman" w:hAnsi="Times New Roman" w:cs="Times New Roman"/>
        </w:rPr>
        <w:t>proceso de enseñanza-</w:t>
      </w:r>
      <w:r w:rsidR="00350A64" w:rsidRPr="00271BB4">
        <w:rPr>
          <w:rFonts w:ascii="Times New Roman" w:hAnsi="Times New Roman" w:cs="Times New Roman"/>
        </w:rPr>
        <w:t>aprendizaje</w:t>
      </w:r>
      <w:r w:rsidRPr="00271BB4">
        <w:rPr>
          <w:rFonts w:ascii="Times New Roman" w:hAnsi="Times New Roman" w:cs="Times New Roman"/>
        </w:rPr>
        <w:t xml:space="preserve"> tradicional. </w:t>
      </w:r>
    </w:p>
    <w:p w:rsidR="006C248B" w:rsidRPr="00271BB4" w:rsidRDefault="00E9192F" w:rsidP="006C248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 w:rsidRPr="009F34A6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Palabras clave:</w:t>
      </w:r>
      <w:r w:rsidRPr="002D725C"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  <w:t xml:space="preserve"> </w:t>
      </w:r>
      <w:r w:rsidR="00C154B2">
        <w:rPr>
          <w:rFonts w:ascii="Times New Roman" w:hAnsi="Times New Roman" w:cs="Times New Roman"/>
        </w:rPr>
        <w:t xml:space="preserve">enseñanza, </w:t>
      </w:r>
      <w:r w:rsidR="00D25F7F">
        <w:rPr>
          <w:rFonts w:ascii="Times New Roman" w:hAnsi="Times New Roman" w:cs="Times New Roman"/>
        </w:rPr>
        <w:t>dimensión espacio-</w:t>
      </w:r>
      <w:r w:rsidR="00D25F7F" w:rsidRPr="00271BB4">
        <w:rPr>
          <w:rFonts w:ascii="Times New Roman" w:hAnsi="Times New Roman" w:cs="Times New Roman"/>
        </w:rPr>
        <w:t>temporal</w:t>
      </w:r>
      <w:r w:rsidR="00D25F7F">
        <w:rPr>
          <w:rFonts w:ascii="Times New Roman" w:hAnsi="Times New Roman" w:cs="Times New Roman"/>
        </w:rPr>
        <w:t xml:space="preserve">, </w:t>
      </w:r>
      <w:proofErr w:type="spellStart"/>
      <w:r w:rsidR="00D25F7F" w:rsidRPr="00271BB4">
        <w:rPr>
          <w:rFonts w:ascii="Times New Roman" w:hAnsi="Times New Roman" w:cs="Times New Roman"/>
        </w:rPr>
        <w:t>IoT</w:t>
      </w:r>
      <w:proofErr w:type="spellEnd"/>
      <w:r w:rsidR="00D25F7F">
        <w:rPr>
          <w:rFonts w:ascii="Times New Roman" w:hAnsi="Times New Roman" w:cs="Times New Roman"/>
        </w:rPr>
        <w:t xml:space="preserve">, </w:t>
      </w:r>
      <w:r w:rsidR="00D25F7F" w:rsidRPr="00271BB4">
        <w:rPr>
          <w:rFonts w:ascii="Times New Roman" w:hAnsi="Times New Roman" w:cs="Times New Roman"/>
        </w:rPr>
        <w:t>MOOC</w:t>
      </w:r>
      <w:r w:rsidR="00D25F7F">
        <w:rPr>
          <w:rFonts w:ascii="Times New Roman" w:hAnsi="Times New Roman" w:cs="Times New Roman"/>
        </w:rPr>
        <w:t xml:space="preserve">, </w:t>
      </w:r>
      <w:r w:rsidR="00C154B2">
        <w:rPr>
          <w:rFonts w:ascii="Times New Roman" w:hAnsi="Times New Roman" w:cs="Times New Roman"/>
        </w:rPr>
        <w:t>p</w:t>
      </w:r>
      <w:r w:rsidR="00D25F7F">
        <w:rPr>
          <w:rFonts w:ascii="Times New Roman" w:hAnsi="Times New Roman" w:cs="Times New Roman"/>
        </w:rPr>
        <w:t>roceso de enseñanza-</w:t>
      </w:r>
      <w:r w:rsidR="00350A64" w:rsidRPr="00271BB4">
        <w:rPr>
          <w:rFonts w:ascii="Times New Roman" w:hAnsi="Times New Roman" w:cs="Times New Roman"/>
        </w:rPr>
        <w:t>aprendizaje</w:t>
      </w:r>
      <w:r w:rsidRPr="00271BB4">
        <w:rPr>
          <w:rFonts w:ascii="Times New Roman" w:hAnsi="Times New Roman" w:cs="Times New Roman"/>
        </w:rPr>
        <w:t>.</w:t>
      </w:r>
      <w:r w:rsidR="00D25F7F">
        <w:rPr>
          <w:rFonts w:ascii="Times New Roman" w:hAnsi="Times New Roman" w:cs="Times New Roman"/>
        </w:rPr>
        <w:t xml:space="preserve"> </w:t>
      </w:r>
    </w:p>
    <w:p w:rsidR="006C248B" w:rsidRPr="00C154B2" w:rsidRDefault="00E9192F" w:rsidP="006C248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val="en-US"/>
        </w:rPr>
      </w:pPr>
      <w:r w:rsidRPr="005331C5">
        <w:rPr>
          <w:rFonts w:ascii="Calibri" w:eastAsia="Times New Roman" w:hAnsi="Calibri" w:cs="Calibri"/>
          <w:b/>
          <w:color w:val="000000"/>
          <w:sz w:val="28"/>
          <w:szCs w:val="28"/>
          <w:lang w:val="en-US" w:eastAsia="es-MX"/>
        </w:rPr>
        <w:t>Abstract</w:t>
      </w:r>
      <w:r w:rsidRPr="00C154B2">
        <w:rPr>
          <w:lang w:val="en-US"/>
        </w:rPr>
        <w:br/>
      </w:r>
      <w:r w:rsidR="00C154B2" w:rsidRPr="00C154B2">
        <w:rPr>
          <w:rFonts w:ascii="Times New Roman" w:hAnsi="Times New Roman" w:cs="Times New Roman"/>
          <w:lang w:val="en-US"/>
        </w:rPr>
        <w:t xml:space="preserve">An essential factor in the development of the teaching-learning process by which the teacher raises content to a student, based on objectives and within a context and where the student-teacher relationship is given, is the </w:t>
      </w:r>
      <w:proofErr w:type="spellStart"/>
      <w:r w:rsidR="00C154B2" w:rsidRPr="00C154B2">
        <w:rPr>
          <w:rFonts w:ascii="Times New Roman" w:hAnsi="Times New Roman" w:cs="Times New Roman"/>
          <w:lang w:val="en-US"/>
        </w:rPr>
        <w:t>spatio</w:t>
      </w:r>
      <w:proofErr w:type="spellEnd"/>
      <w:r w:rsidR="00C154B2" w:rsidRPr="00C154B2">
        <w:rPr>
          <w:rFonts w:ascii="Times New Roman" w:hAnsi="Times New Roman" w:cs="Times New Roman"/>
          <w:lang w:val="en-US"/>
        </w:rPr>
        <w:t xml:space="preserve">-temporal framing. The teaching process is developed through guided classes or tutorials whose </w:t>
      </w:r>
      <w:proofErr w:type="spellStart"/>
      <w:r w:rsidR="00C154B2" w:rsidRPr="00C154B2">
        <w:rPr>
          <w:rFonts w:ascii="Times New Roman" w:hAnsi="Times New Roman" w:cs="Times New Roman"/>
          <w:lang w:val="en-US"/>
        </w:rPr>
        <w:t>spatio</w:t>
      </w:r>
      <w:proofErr w:type="spellEnd"/>
      <w:r w:rsidR="00C154B2" w:rsidRPr="00C154B2">
        <w:rPr>
          <w:rFonts w:ascii="Times New Roman" w:hAnsi="Times New Roman" w:cs="Times New Roman"/>
          <w:lang w:val="en-US"/>
        </w:rPr>
        <w:t>-temporal dimension is the same for the student and the teacher. This article deals with the development of a remote alternative through the use of wireless technology and the use of IoT devices and We</w:t>
      </w:r>
      <w:r w:rsidR="005331C5">
        <w:rPr>
          <w:rFonts w:ascii="Times New Roman" w:hAnsi="Times New Roman" w:cs="Times New Roman"/>
          <w:lang w:val="en-US"/>
        </w:rPr>
        <w:t>ar</w:t>
      </w:r>
      <w:r w:rsidR="00EC7EB5">
        <w:rPr>
          <w:rFonts w:ascii="Times New Roman" w:hAnsi="Times New Roman" w:cs="Times New Roman"/>
          <w:lang w:val="en-US"/>
        </w:rPr>
        <w:t>able</w:t>
      </w:r>
      <w:r w:rsidR="00187A36">
        <w:rPr>
          <w:rFonts w:ascii="Times New Roman" w:hAnsi="Times New Roman" w:cs="Times New Roman"/>
          <w:lang w:val="en-US"/>
        </w:rPr>
        <w:t>s</w:t>
      </w:r>
      <w:r w:rsidR="00C154B2" w:rsidRPr="00C154B2">
        <w:rPr>
          <w:rFonts w:ascii="Times New Roman" w:hAnsi="Times New Roman" w:cs="Times New Roman"/>
          <w:lang w:val="en-US"/>
        </w:rPr>
        <w:t xml:space="preserve"> devices with the use of MOOC platforms, the experimental results obtained show that this type of digital modality is possible to apply with success with the same results as a face-to-face class without losing the essence of the traditional teaching-learning process scenery</w:t>
      </w:r>
      <w:r w:rsidR="00C154B2">
        <w:rPr>
          <w:rFonts w:ascii="Times New Roman" w:hAnsi="Times New Roman" w:cs="Times New Roman"/>
          <w:lang w:val="en-US"/>
        </w:rPr>
        <w:t>.</w:t>
      </w:r>
    </w:p>
    <w:p w:rsidR="006C248B" w:rsidRDefault="00E9192F" w:rsidP="006C248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val="en-US"/>
        </w:rPr>
      </w:pPr>
      <w:r w:rsidRPr="005331C5">
        <w:rPr>
          <w:rFonts w:ascii="Calibri" w:eastAsia="Times New Roman" w:hAnsi="Calibri" w:cs="Calibri"/>
          <w:b/>
          <w:color w:val="000000"/>
          <w:sz w:val="28"/>
          <w:szCs w:val="28"/>
          <w:lang w:val="en-US" w:eastAsia="es-MX"/>
        </w:rPr>
        <w:t>Keywords:</w:t>
      </w:r>
      <w:r w:rsidRPr="00C154B2">
        <w:rPr>
          <w:rFonts w:ascii="Times New Roman" w:hAnsi="Times New Roman" w:cs="Times New Roman"/>
          <w:lang w:val="en-US"/>
        </w:rPr>
        <w:t xml:space="preserve"> </w:t>
      </w:r>
      <w:r w:rsidR="00350A64" w:rsidRPr="00C154B2">
        <w:rPr>
          <w:rFonts w:ascii="Times New Roman" w:hAnsi="Times New Roman" w:cs="Times New Roman"/>
          <w:lang w:val="en-US"/>
        </w:rPr>
        <w:t>teaching process, space-time dimension, IoT, MOOC</w:t>
      </w:r>
      <w:r w:rsidR="00350A64" w:rsidRPr="00AB4DCC">
        <w:rPr>
          <w:rFonts w:ascii="Times New Roman" w:hAnsi="Times New Roman" w:cs="Times New Roman"/>
          <w:lang w:val="en-US"/>
        </w:rPr>
        <w:t>.</w:t>
      </w:r>
    </w:p>
    <w:p w:rsidR="004311BE" w:rsidRDefault="004311BE" w:rsidP="006C248B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val="en-US"/>
        </w:rPr>
      </w:pPr>
    </w:p>
    <w:p w:rsidR="00DE6042" w:rsidRPr="00DE6042" w:rsidRDefault="00DE6042" w:rsidP="00DE6042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 w:rsidRPr="00DE6042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lastRenderedPageBreak/>
        <w:t>Resumo</w:t>
      </w:r>
    </w:p>
    <w:p w:rsidR="00DE6042" w:rsidRPr="005331C5" w:rsidRDefault="00DE6042" w:rsidP="00DE6042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val="es-MX"/>
        </w:rPr>
      </w:pPr>
      <w:proofErr w:type="spellStart"/>
      <w:r w:rsidRPr="005331C5">
        <w:rPr>
          <w:rFonts w:ascii="Times New Roman" w:hAnsi="Times New Roman" w:cs="Times New Roman"/>
          <w:lang w:val="es-MX"/>
        </w:rPr>
        <w:t>Um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5331C5">
        <w:rPr>
          <w:rFonts w:ascii="Times New Roman" w:hAnsi="Times New Roman" w:cs="Times New Roman"/>
          <w:lang w:val="es-MX"/>
        </w:rPr>
        <w:t>fator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5331C5">
        <w:rPr>
          <w:rFonts w:ascii="Times New Roman" w:hAnsi="Times New Roman" w:cs="Times New Roman"/>
          <w:lang w:val="es-MX"/>
        </w:rPr>
        <w:t>essencial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no </w:t>
      </w:r>
      <w:proofErr w:type="spellStart"/>
      <w:r w:rsidRPr="005331C5">
        <w:rPr>
          <w:rFonts w:ascii="Times New Roman" w:hAnsi="Times New Roman" w:cs="Times New Roman"/>
          <w:lang w:val="es-MX"/>
        </w:rPr>
        <w:t>desenvolvimento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do </w:t>
      </w:r>
      <w:proofErr w:type="spellStart"/>
      <w:r w:rsidRPr="005331C5">
        <w:rPr>
          <w:rFonts w:ascii="Times New Roman" w:hAnsi="Times New Roman" w:cs="Times New Roman"/>
          <w:lang w:val="es-MX"/>
        </w:rPr>
        <w:t>processo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de </w:t>
      </w:r>
      <w:proofErr w:type="spellStart"/>
      <w:r w:rsidRPr="005331C5">
        <w:rPr>
          <w:rFonts w:ascii="Times New Roman" w:hAnsi="Times New Roman" w:cs="Times New Roman"/>
          <w:lang w:val="es-MX"/>
        </w:rPr>
        <w:t>ensino-aprendizagem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pelo </w:t>
      </w:r>
      <w:proofErr w:type="spellStart"/>
      <w:r w:rsidRPr="005331C5">
        <w:rPr>
          <w:rFonts w:ascii="Times New Roman" w:hAnsi="Times New Roman" w:cs="Times New Roman"/>
          <w:lang w:val="es-MX"/>
        </w:rPr>
        <w:t>qual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o </w:t>
      </w:r>
      <w:proofErr w:type="spellStart"/>
      <w:r w:rsidRPr="005331C5">
        <w:rPr>
          <w:rFonts w:ascii="Times New Roman" w:hAnsi="Times New Roman" w:cs="Times New Roman"/>
          <w:lang w:val="es-MX"/>
        </w:rPr>
        <w:t>professor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eleva o </w:t>
      </w:r>
      <w:proofErr w:type="spellStart"/>
      <w:r w:rsidRPr="005331C5">
        <w:rPr>
          <w:rFonts w:ascii="Times New Roman" w:hAnsi="Times New Roman" w:cs="Times New Roman"/>
          <w:lang w:val="es-MX"/>
        </w:rPr>
        <w:t>conteúdo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a </w:t>
      </w:r>
      <w:proofErr w:type="spellStart"/>
      <w:r w:rsidRPr="005331C5">
        <w:rPr>
          <w:rFonts w:ascii="Times New Roman" w:hAnsi="Times New Roman" w:cs="Times New Roman"/>
          <w:lang w:val="es-MX"/>
        </w:rPr>
        <w:t>um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aluno </w:t>
      </w:r>
      <w:proofErr w:type="spellStart"/>
      <w:r w:rsidRPr="005331C5">
        <w:rPr>
          <w:rFonts w:ascii="Times New Roman" w:hAnsi="Times New Roman" w:cs="Times New Roman"/>
          <w:lang w:val="es-MX"/>
        </w:rPr>
        <w:t>com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base em objetivos e dentro de </w:t>
      </w:r>
      <w:proofErr w:type="spellStart"/>
      <w:r w:rsidRPr="005331C5">
        <w:rPr>
          <w:rFonts w:ascii="Times New Roman" w:hAnsi="Times New Roman" w:cs="Times New Roman"/>
          <w:lang w:val="es-MX"/>
        </w:rPr>
        <w:t>um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contexto, e onde a </w:t>
      </w:r>
      <w:proofErr w:type="spellStart"/>
      <w:r w:rsidRPr="005331C5">
        <w:rPr>
          <w:rFonts w:ascii="Times New Roman" w:hAnsi="Times New Roman" w:cs="Times New Roman"/>
          <w:lang w:val="es-MX"/>
        </w:rPr>
        <w:t>relação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aluno-</w:t>
      </w:r>
      <w:proofErr w:type="spellStart"/>
      <w:r w:rsidRPr="005331C5">
        <w:rPr>
          <w:rFonts w:ascii="Times New Roman" w:hAnsi="Times New Roman" w:cs="Times New Roman"/>
          <w:lang w:val="es-MX"/>
        </w:rPr>
        <w:t>professor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é dada, é o </w:t>
      </w:r>
      <w:proofErr w:type="spellStart"/>
      <w:r w:rsidRPr="005331C5">
        <w:rPr>
          <w:rFonts w:ascii="Times New Roman" w:hAnsi="Times New Roman" w:cs="Times New Roman"/>
          <w:lang w:val="es-MX"/>
        </w:rPr>
        <w:t>enquadramento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5331C5">
        <w:rPr>
          <w:rFonts w:ascii="Times New Roman" w:hAnsi="Times New Roman" w:cs="Times New Roman"/>
          <w:lang w:val="es-MX"/>
        </w:rPr>
        <w:t>espaço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-temporal. </w:t>
      </w:r>
      <w:proofErr w:type="spellStart"/>
      <w:r w:rsidRPr="005331C5">
        <w:rPr>
          <w:rFonts w:ascii="Times New Roman" w:hAnsi="Times New Roman" w:cs="Times New Roman"/>
          <w:lang w:val="es-MX"/>
        </w:rPr>
        <w:t>Neste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5331C5">
        <w:rPr>
          <w:rFonts w:ascii="Times New Roman" w:hAnsi="Times New Roman" w:cs="Times New Roman"/>
          <w:lang w:val="es-MX"/>
        </w:rPr>
        <w:t>processo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de </w:t>
      </w:r>
      <w:proofErr w:type="spellStart"/>
      <w:r w:rsidRPr="005331C5">
        <w:rPr>
          <w:rFonts w:ascii="Times New Roman" w:hAnsi="Times New Roman" w:cs="Times New Roman"/>
          <w:lang w:val="es-MX"/>
        </w:rPr>
        <w:t>ensino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é </w:t>
      </w:r>
      <w:proofErr w:type="spellStart"/>
      <w:r w:rsidRPr="005331C5">
        <w:rPr>
          <w:rFonts w:ascii="Times New Roman" w:hAnsi="Times New Roman" w:cs="Times New Roman"/>
          <w:lang w:val="es-MX"/>
        </w:rPr>
        <w:t>desenvolvido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5331C5">
        <w:rPr>
          <w:rFonts w:ascii="Times New Roman" w:hAnsi="Times New Roman" w:cs="Times New Roman"/>
          <w:lang w:val="es-MX"/>
        </w:rPr>
        <w:t>através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de aulas dirigidas </w:t>
      </w:r>
      <w:proofErr w:type="spellStart"/>
      <w:r w:rsidRPr="005331C5">
        <w:rPr>
          <w:rFonts w:ascii="Times New Roman" w:hAnsi="Times New Roman" w:cs="Times New Roman"/>
          <w:lang w:val="es-MX"/>
        </w:rPr>
        <w:t>ou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5331C5">
        <w:rPr>
          <w:rFonts w:ascii="Times New Roman" w:hAnsi="Times New Roman" w:cs="Times New Roman"/>
          <w:lang w:val="es-MX"/>
        </w:rPr>
        <w:t>tutoriais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, cuja </w:t>
      </w:r>
      <w:proofErr w:type="spellStart"/>
      <w:r w:rsidRPr="005331C5">
        <w:rPr>
          <w:rFonts w:ascii="Times New Roman" w:hAnsi="Times New Roman" w:cs="Times New Roman"/>
          <w:lang w:val="es-MX"/>
        </w:rPr>
        <w:t>dimensão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5331C5">
        <w:rPr>
          <w:rFonts w:ascii="Times New Roman" w:hAnsi="Times New Roman" w:cs="Times New Roman"/>
          <w:lang w:val="es-MX"/>
        </w:rPr>
        <w:t>espaço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-temporal é a mesma para o aluno e o </w:t>
      </w:r>
      <w:proofErr w:type="spellStart"/>
      <w:r w:rsidRPr="005331C5">
        <w:rPr>
          <w:rFonts w:ascii="Times New Roman" w:hAnsi="Times New Roman" w:cs="Times New Roman"/>
          <w:lang w:val="es-MX"/>
        </w:rPr>
        <w:t>professor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. Este artigo trata do </w:t>
      </w:r>
      <w:proofErr w:type="spellStart"/>
      <w:r w:rsidRPr="005331C5">
        <w:rPr>
          <w:rFonts w:ascii="Times New Roman" w:hAnsi="Times New Roman" w:cs="Times New Roman"/>
          <w:lang w:val="es-MX"/>
        </w:rPr>
        <w:t>desenvolvimento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de </w:t>
      </w:r>
      <w:proofErr w:type="spellStart"/>
      <w:r w:rsidRPr="005331C5">
        <w:rPr>
          <w:rFonts w:ascii="Times New Roman" w:hAnsi="Times New Roman" w:cs="Times New Roman"/>
          <w:lang w:val="es-MX"/>
        </w:rPr>
        <w:t>uma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alternativa remota </w:t>
      </w:r>
      <w:proofErr w:type="spellStart"/>
      <w:r w:rsidRPr="005331C5">
        <w:rPr>
          <w:rFonts w:ascii="Times New Roman" w:hAnsi="Times New Roman" w:cs="Times New Roman"/>
          <w:lang w:val="es-MX"/>
        </w:rPr>
        <w:t>através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do uso da </w:t>
      </w:r>
      <w:proofErr w:type="spellStart"/>
      <w:r w:rsidRPr="005331C5">
        <w:rPr>
          <w:rFonts w:ascii="Times New Roman" w:hAnsi="Times New Roman" w:cs="Times New Roman"/>
          <w:lang w:val="es-MX"/>
        </w:rPr>
        <w:t>tecnologia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5331C5">
        <w:rPr>
          <w:rFonts w:ascii="Times New Roman" w:hAnsi="Times New Roman" w:cs="Times New Roman"/>
          <w:lang w:val="es-MX"/>
        </w:rPr>
        <w:t>sem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fio e do uso de dispositivos </w:t>
      </w:r>
      <w:proofErr w:type="spellStart"/>
      <w:r w:rsidRPr="005331C5">
        <w:rPr>
          <w:rFonts w:ascii="Times New Roman" w:hAnsi="Times New Roman" w:cs="Times New Roman"/>
          <w:lang w:val="es-MX"/>
        </w:rPr>
        <w:t>IoT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e dispositivos que </w:t>
      </w:r>
      <w:proofErr w:type="spellStart"/>
      <w:r w:rsidRPr="005331C5">
        <w:rPr>
          <w:rFonts w:ascii="Times New Roman" w:hAnsi="Times New Roman" w:cs="Times New Roman"/>
          <w:lang w:val="es-MX"/>
        </w:rPr>
        <w:t>podem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ser usados </w:t>
      </w:r>
      <w:proofErr w:type="spellStart"/>
      <w:r w:rsidRPr="005331C5">
        <w:rPr>
          <w:rFonts w:ascii="Times New Roman" w:hAnsi="Times New Roman" w:cs="Times New Roman"/>
          <w:lang w:val="es-MX"/>
        </w:rPr>
        <w:t>com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o uso de plataformas MOOC. Os resultados </w:t>
      </w:r>
      <w:proofErr w:type="spellStart"/>
      <w:r w:rsidRPr="005331C5">
        <w:rPr>
          <w:rFonts w:ascii="Times New Roman" w:hAnsi="Times New Roman" w:cs="Times New Roman"/>
          <w:lang w:val="es-MX"/>
        </w:rPr>
        <w:t>experimentais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5331C5">
        <w:rPr>
          <w:rFonts w:ascii="Times New Roman" w:hAnsi="Times New Roman" w:cs="Times New Roman"/>
          <w:lang w:val="es-MX"/>
        </w:rPr>
        <w:t>obtidos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5331C5">
        <w:rPr>
          <w:rFonts w:ascii="Times New Roman" w:hAnsi="Times New Roman" w:cs="Times New Roman"/>
          <w:lang w:val="es-MX"/>
        </w:rPr>
        <w:t>mostram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que </w:t>
      </w:r>
      <w:proofErr w:type="spellStart"/>
      <w:r w:rsidRPr="005331C5">
        <w:rPr>
          <w:rFonts w:ascii="Times New Roman" w:hAnsi="Times New Roman" w:cs="Times New Roman"/>
          <w:lang w:val="es-MX"/>
        </w:rPr>
        <w:t>esse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tipo de </w:t>
      </w:r>
      <w:proofErr w:type="spellStart"/>
      <w:r w:rsidRPr="005331C5">
        <w:rPr>
          <w:rFonts w:ascii="Times New Roman" w:hAnsi="Times New Roman" w:cs="Times New Roman"/>
          <w:lang w:val="es-MX"/>
        </w:rPr>
        <w:t>modalidade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digital </w:t>
      </w:r>
      <w:proofErr w:type="spellStart"/>
      <w:r w:rsidRPr="005331C5">
        <w:rPr>
          <w:rFonts w:ascii="Times New Roman" w:hAnsi="Times New Roman" w:cs="Times New Roman"/>
          <w:lang w:val="es-MX"/>
        </w:rPr>
        <w:t>oferece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os mesmos resultados que </w:t>
      </w:r>
      <w:proofErr w:type="spellStart"/>
      <w:r w:rsidRPr="005331C5">
        <w:rPr>
          <w:rFonts w:ascii="Times New Roman" w:hAnsi="Times New Roman" w:cs="Times New Roman"/>
          <w:lang w:val="es-MX"/>
        </w:rPr>
        <w:t>uma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aula presencial, </w:t>
      </w:r>
      <w:proofErr w:type="spellStart"/>
      <w:r w:rsidRPr="005331C5">
        <w:rPr>
          <w:rFonts w:ascii="Times New Roman" w:hAnsi="Times New Roman" w:cs="Times New Roman"/>
          <w:lang w:val="es-MX"/>
        </w:rPr>
        <w:t>sem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perder a </w:t>
      </w:r>
      <w:proofErr w:type="spellStart"/>
      <w:r w:rsidRPr="005331C5">
        <w:rPr>
          <w:rFonts w:ascii="Times New Roman" w:hAnsi="Times New Roman" w:cs="Times New Roman"/>
          <w:lang w:val="es-MX"/>
        </w:rPr>
        <w:t>essência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do </w:t>
      </w:r>
      <w:proofErr w:type="spellStart"/>
      <w:r w:rsidRPr="005331C5">
        <w:rPr>
          <w:rFonts w:ascii="Times New Roman" w:hAnsi="Times New Roman" w:cs="Times New Roman"/>
          <w:lang w:val="es-MX"/>
        </w:rPr>
        <w:t>cenário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tradicional do </w:t>
      </w:r>
      <w:proofErr w:type="spellStart"/>
      <w:r w:rsidRPr="005331C5">
        <w:rPr>
          <w:rFonts w:ascii="Times New Roman" w:hAnsi="Times New Roman" w:cs="Times New Roman"/>
          <w:lang w:val="es-MX"/>
        </w:rPr>
        <w:t>processo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de </w:t>
      </w:r>
      <w:proofErr w:type="spellStart"/>
      <w:r w:rsidRPr="005331C5">
        <w:rPr>
          <w:rFonts w:ascii="Times New Roman" w:hAnsi="Times New Roman" w:cs="Times New Roman"/>
          <w:lang w:val="es-MX"/>
        </w:rPr>
        <w:t>ensino-aprendizagem</w:t>
      </w:r>
      <w:proofErr w:type="spellEnd"/>
      <w:r w:rsidRPr="005331C5">
        <w:rPr>
          <w:rFonts w:ascii="Times New Roman" w:hAnsi="Times New Roman" w:cs="Times New Roman"/>
          <w:lang w:val="es-MX"/>
        </w:rPr>
        <w:t>.</w:t>
      </w:r>
    </w:p>
    <w:p w:rsidR="00DE6042" w:rsidRPr="005331C5" w:rsidRDefault="00DE6042" w:rsidP="00DE6042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lang w:val="es-MX"/>
        </w:rPr>
      </w:pPr>
      <w:proofErr w:type="spellStart"/>
      <w:r w:rsidRPr="00DE6042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Palavras</w:t>
      </w:r>
      <w:proofErr w:type="spellEnd"/>
      <w:r w:rsidRPr="00DE6042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-chave:</w:t>
      </w:r>
      <w:r w:rsidRPr="005331C5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5331C5">
        <w:rPr>
          <w:rFonts w:ascii="Times New Roman" w:hAnsi="Times New Roman" w:cs="Times New Roman"/>
          <w:lang w:val="es-MX"/>
        </w:rPr>
        <w:t>ensino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5331C5">
        <w:rPr>
          <w:rFonts w:ascii="Times New Roman" w:hAnsi="Times New Roman" w:cs="Times New Roman"/>
          <w:lang w:val="es-MX"/>
        </w:rPr>
        <w:t>dimensão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5331C5">
        <w:rPr>
          <w:rFonts w:ascii="Times New Roman" w:hAnsi="Times New Roman" w:cs="Times New Roman"/>
          <w:lang w:val="es-MX"/>
        </w:rPr>
        <w:t>espaço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-temporal, </w:t>
      </w:r>
      <w:proofErr w:type="spellStart"/>
      <w:r w:rsidRPr="005331C5">
        <w:rPr>
          <w:rFonts w:ascii="Times New Roman" w:hAnsi="Times New Roman" w:cs="Times New Roman"/>
          <w:lang w:val="es-MX"/>
        </w:rPr>
        <w:t>IoT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, MOOC, </w:t>
      </w:r>
      <w:proofErr w:type="spellStart"/>
      <w:r w:rsidRPr="005331C5">
        <w:rPr>
          <w:rFonts w:ascii="Times New Roman" w:hAnsi="Times New Roman" w:cs="Times New Roman"/>
          <w:lang w:val="es-MX"/>
        </w:rPr>
        <w:t>processo</w:t>
      </w:r>
      <w:proofErr w:type="spellEnd"/>
      <w:r w:rsidRPr="005331C5">
        <w:rPr>
          <w:rFonts w:ascii="Times New Roman" w:hAnsi="Times New Roman" w:cs="Times New Roman"/>
          <w:lang w:val="es-MX"/>
        </w:rPr>
        <w:t xml:space="preserve"> de </w:t>
      </w:r>
      <w:proofErr w:type="spellStart"/>
      <w:r w:rsidRPr="005331C5">
        <w:rPr>
          <w:rFonts w:ascii="Times New Roman" w:hAnsi="Times New Roman" w:cs="Times New Roman"/>
          <w:lang w:val="es-MX"/>
        </w:rPr>
        <w:t>ensino-aprendizagem</w:t>
      </w:r>
      <w:proofErr w:type="spellEnd"/>
      <w:r w:rsidRPr="005331C5">
        <w:rPr>
          <w:rFonts w:ascii="Times New Roman" w:hAnsi="Times New Roman" w:cs="Times New Roman"/>
          <w:lang w:val="es-MX"/>
        </w:rPr>
        <w:t>.</w:t>
      </w:r>
    </w:p>
    <w:p w:rsidR="00DE6042" w:rsidRPr="00ED2159" w:rsidRDefault="00DE6042" w:rsidP="00DE604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79013C">
        <w:rPr>
          <w:rFonts w:ascii="Times New Roman" w:hAnsi="Times New Roman" w:cs="Times New Roman"/>
          <w:b/>
        </w:rPr>
        <w:t>Fecha Recepción:</w:t>
      </w:r>
      <w:r w:rsidRPr="007901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Mayo</w:t>
      </w:r>
      <w:r w:rsidRPr="0079013C">
        <w:rPr>
          <w:rFonts w:ascii="Times New Roman" w:hAnsi="Times New Roman" w:cs="Times New Roman"/>
        </w:rPr>
        <w:t xml:space="preserve"> 2017     </w:t>
      </w:r>
      <w:r w:rsidRPr="0079013C">
        <w:rPr>
          <w:rFonts w:ascii="Times New Roman" w:hAnsi="Times New Roman" w:cs="Times New Roman"/>
          <w:b/>
        </w:rPr>
        <w:t>Fecha Aceptación:</w:t>
      </w:r>
      <w:r w:rsidRPr="007901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Octubre</w:t>
      </w:r>
      <w:r w:rsidRPr="0079013C">
        <w:rPr>
          <w:rFonts w:ascii="Times New Roman" w:hAnsi="Times New Roman" w:cs="Times New Roman"/>
        </w:rPr>
        <w:t xml:space="preserve"> 2017</w:t>
      </w:r>
      <w:r w:rsidRPr="0079013C">
        <w:rPr>
          <w:rFonts w:ascii="Times New Roman" w:hAnsi="Times New Roman" w:cs="Times New Roman"/>
        </w:rPr>
        <w:br/>
      </w:r>
      <w:r w:rsidR="00E80C48">
        <w:rPr>
          <w:rFonts w:ascii="Times New Roman" w:hAnsi="Times New Roman" w:cs="Times New Roman"/>
        </w:rPr>
        <w:pict>
          <v:rect id="_x0000_i1025" style="width:0;height:1.5pt" o:hralign="center" o:hrstd="t" o:hr="t" fillcolor="#a0a0a0" stroked="f"/>
        </w:pict>
      </w:r>
    </w:p>
    <w:p w:rsidR="00DE6042" w:rsidRDefault="00DE6042" w:rsidP="006C248B">
      <w:pPr>
        <w:spacing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</w:p>
    <w:p w:rsidR="006C248B" w:rsidRPr="009F34A6" w:rsidRDefault="00E9192F" w:rsidP="006C248B">
      <w:pPr>
        <w:spacing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 w:rsidRPr="009F34A6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Introducción</w:t>
      </w:r>
      <w:r w:rsidR="00D25F7F" w:rsidRPr="009F34A6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 xml:space="preserve"> </w:t>
      </w:r>
    </w:p>
    <w:p w:rsidR="006C248B" w:rsidRPr="009C1A93" w:rsidRDefault="00D25F7F" w:rsidP="00D25F7F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La e</w:t>
      </w:r>
      <w:r w:rsidR="00C154B2" w:rsidRPr="009C1A93">
        <w:rPr>
          <w:rFonts w:ascii="Times New Roman" w:hAnsi="Times New Roman" w:cs="Times New Roman"/>
        </w:rPr>
        <w:t>nseñanza</w:t>
      </w:r>
      <w:r w:rsidRPr="009C1A93">
        <w:rPr>
          <w:rFonts w:ascii="Times New Roman" w:hAnsi="Times New Roman" w:cs="Times New Roman"/>
        </w:rPr>
        <w:t>,</w:t>
      </w:r>
      <w:r w:rsidR="00C154B2" w:rsidRPr="009C1A93">
        <w:rPr>
          <w:rFonts w:ascii="Times New Roman" w:hAnsi="Times New Roman" w:cs="Times New Roman"/>
        </w:rPr>
        <w:t xml:space="preserve"> </w:t>
      </w:r>
      <w:r w:rsidR="00213553" w:rsidRPr="009C1A93">
        <w:rPr>
          <w:rFonts w:ascii="Times New Roman" w:hAnsi="Times New Roman" w:cs="Times New Roman"/>
        </w:rPr>
        <w:t>desde el punto de vista constructivista</w:t>
      </w:r>
      <w:r w:rsidRPr="009C1A93">
        <w:rPr>
          <w:rFonts w:ascii="Times New Roman" w:hAnsi="Times New Roman" w:cs="Times New Roman"/>
        </w:rPr>
        <w:t>,</w:t>
      </w:r>
      <w:r w:rsidR="00213553" w:rsidRPr="009C1A93">
        <w:rPr>
          <w:rFonts w:ascii="Times New Roman" w:hAnsi="Times New Roman" w:cs="Times New Roman"/>
        </w:rPr>
        <w:t xml:space="preserve"> se concibe como un proceso a través del cual se ayuda, se apoya y se dirige al estudiante en la construcción del conocimiento</w:t>
      </w:r>
      <w:r w:rsidRPr="009C1A93">
        <w:rPr>
          <w:rFonts w:ascii="Times New Roman" w:hAnsi="Times New Roman" w:cs="Times New Roman"/>
        </w:rPr>
        <w:t>. Este</w:t>
      </w:r>
      <w:r w:rsidR="00213553" w:rsidRPr="009C1A93">
        <w:rPr>
          <w:rFonts w:ascii="Times New Roman" w:hAnsi="Times New Roman" w:cs="Times New Roman"/>
        </w:rPr>
        <w:t xml:space="preserve"> </w:t>
      </w:r>
      <w:r w:rsidRPr="009C1A93">
        <w:rPr>
          <w:rFonts w:ascii="Times New Roman" w:hAnsi="Times New Roman" w:cs="Times New Roman"/>
        </w:rPr>
        <w:t>enfoque está constituido por</w:t>
      </w:r>
      <w:r w:rsidR="00C154B2" w:rsidRPr="009C1A93">
        <w:rPr>
          <w:rFonts w:ascii="Times New Roman" w:hAnsi="Times New Roman" w:cs="Times New Roman"/>
        </w:rPr>
        <w:t xml:space="preserve"> tres etapas principales que</w:t>
      </w:r>
      <w:r w:rsidR="00E9192F" w:rsidRPr="009C1A93">
        <w:rPr>
          <w:rFonts w:ascii="Times New Roman" w:hAnsi="Times New Roman" w:cs="Times New Roman"/>
        </w:rPr>
        <w:t xml:space="preserve"> representan </w:t>
      </w:r>
      <w:r w:rsidR="00C154B2" w:rsidRPr="009C1A93">
        <w:rPr>
          <w:rFonts w:ascii="Times New Roman" w:hAnsi="Times New Roman" w:cs="Times New Roman"/>
        </w:rPr>
        <w:t>las</w:t>
      </w:r>
      <w:r w:rsidRPr="009C1A93">
        <w:rPr>
          <w:rFonts w:ascii="Times New Roman" w:hAnsi="Times New Roman" w:cs="Times New Roman"/>
        </w:rPr>
        <w:t xml:space="preserve"> tareas empí</w:t>
      </w:r>
      <w:r w:rsidR="00E9192F" w:rsidRPr="009C1A93">
        <w:rPr>
          <w:rFonts w:ascii="Times New Roman" w:hAnsi="Times New Roman" w:cs="Times New Roman"/>
        </w:rPr>
        <w:t>ricas del docente</w:t>
      </w:r>
      <w:r w:rsidR="00C154B2" w:rsidRPr="009C1A93">
        <w:rPr>
          <w:rFonts w:ascii="Times New Roman" w:hAnsi="Times New Roman" w:cs="Times New Roman"/>
        </w:rPr>
        <w:t xml:space="preserve"> y su</w:t>
      </w:r>
      <w:r w:rsidR="00E9192F" w:rsidRPr="009C1A93">
        <w:rPr>
          <w:rFonts w:ascii="Times New Roman" w:hAnsi="Times New Roman" w:cs="Times New Roman"/>
        </w:rPr>
        <w:t xml:space="preserve"> formación pedagogica: la planificación, la ejecución y la estimación de la orientación. En cada una de estas </w:t>
      </w:r>
      <w:r w:rsidRPr="009C1A93">
        <w:rPr>
          <w:rFonts w:ascii="Times New Roman" w:hAnsi="Times New Roman" w:cs="Times New Roman"/>
        </w:rPr>
        <w:t>se deben considerar</w:t>
      </w:r>
      <w:r w:rsidR="00E9192F" w:rsidRPr="009C1A93">
        <w:rPr>
          <w:rFonts w:ascii="Times New Roman" w:hAnsi="Times New Roman" w:cs="Times New Roman"/>
        </w:rPr>
        <w:t xml:space="preserve"> siete dimensiones</w:t>
      </w:r>
      <w:r w:rsidR="00C154B2" w:rsidRPr="009C1A93">
        <w:rPr>
          <w:rFonts w:ascii="Times New Roman" w:hAnsi="Times New Roman" w:cs="Times New Roman"/>
        </w:rPr>
        <w:t xml:space="preserve">: </w:t>
      </w:r>
      <w:r w:rsidR="00E9192F" w:rsidRPr="009C1A93">
        <w:rPr>
          <w:rFonts w:ascii="Times New Roman" w:hAnsi="Times New Roman" w:cs="Times New Roman"/>
        </w:rPr>
        <w:t xml:space="preserve">los objetivos, el encuadre espacio-temporal, el estudiante, el contenido, los recursos, las estrategias didácticas y las tácticas de valoración del aprendizaje. </w:t>
      </w:r>
    </w:p>
    <w:p w:rsidR="00D25F7F" w:rsidRDefault="00D25F7F" w:rsidP="00AA243C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A243C" w:rsidRPr="009F34A6" w:rsidRDefault="00AA243C" w:rsidP="009F34A6">
      <w:pPr>
        <w:spacing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 w:rsidRPr="009F34A6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lastRenderedPageBreak/>
        <w:t>Estado del arte</w:t>
      </w:r>
      <w:r w:rsidR="00D25F7F" w:rsidRPr="009F34A6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 xml:space="preserve"> </w:t>
      </w:r>
    </w:p>
    <w:p w:rsidR="00A62CF9" w:rsidRPr="009C1A93" w:rsidRDefault="00AA243C" w:rsidP="00A62CF9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El proceso de enseñar</w:t>
      </w:r>
      <w:r w:rsidR="00D25F7F" w:rsidRPr="009C1A93">
        <w:rPr>
          <w:rFonts w:ascii="Times New Roman" w:hAnsi="Times New Roman" w:cs="Times New Roman"/>
        </w:rPr>
        <w:t>,</w:t>
      </w:r>
      <w:r w:rsidRPr="009C1A93">
        <w:rPr>
          <w:rFonts w:ascii="Times New Roman" w:hAnsi="Times New Roman" w:cs="Times New Roman"/>
        </w:rPr>
        <w:t xml:space="preserve"> desde el punto de vista de Freire (1997), </w:t>
      </w:r>
      <w:r w:rsidR="00D25F7F" w:rsidRPr="009C1A93">
        <w:rPr>
          <w:rFonts w:ascii="Times New Roman" w:hAnsi="Times New Roman" w:cs="Times New Roman"/>
        </w:rPr>
        <w:t xml:space="preserve">indica que el propósito de la educación </w:t>
      </w:r>
      <w:r w:rsidRPr="009C1A93">
        <w:rPr>
          <w:rFonts w:ascii="Times New Roman" w:hAnsi="Times New Roman" w:cs="Times New Roman"/>
        </w:rPr>
        <w:t xml:space="preserve">no </w:t>
      </w:r>
      <w:r w:rsidR="00D25F7F" w:rsidRPr="009C1A93">
        <w:rPr>
          <w:rFonts w:ascii="Times New Roman" w:hAnsi="Times New Roman" w:cs="Times New Roman"/>
        </w:rPr>
        <w:t xml:space="preserve">debe ser </w:t>
      </w:r>
      <w:r w:rsidRPr="009C1A93">
        <w:rPr>
          <w:rFonts w:ascii="Times New Roman" w:hAnsi="Times New Roman" w:cs="Times New Roman"/>
        </w:rPr>
        <w:t>transferir conocimientos</w:t>
      </w:r>
      <w:r w:rsidR="00D25F7F" w:rsidRPr="009C1A93">
        <w:rPr>
          <w:rFonts w:ascii="Times New Roman" w:hAnsi="Times New Roman" w:cs="Times New Roman"/>
        </w:rPr>
        <w:t>,</w:t>
      </w:r>
      <w:r w:rsidRPr="009C1A93">
        <w:rPr>
          <w:rFonts w:ascii="Times New Roman" w:hAnsi="Times New Roman" w:cs="Times New Roman"/>
        </w:rPr>
        <w:t xml:space="preserve"> sino crear posibilidades </w:t>
      </w:r>
      <w:r w:rsidR="00D25F7F" w:rsidRPr="009C1A93">
        <w:rPr>
          <w:rFonts w:ascii="Times New Roman" w:hAnsi="Times New Roman" w:cs="Times New Roman"/>
        </w:rPr>
        <w:t>para que se genere la producción y la</w:t>
      </w:r>
      <w:r w:rsidRPr="009C1A93">
        <w:rPr>
          <w:rFonts w:ascii="Times New Roman" w:hAnsi="Times New Roman" w:cs="Times New Roman"/>
        </w:rPr>
        <w:t xml:space="preserve"> construcción. Para ayudar al estudiante en ese </w:t>
      </w:r>
      <w:r w:rsidR="00A62CF9" w:rsidRPr="009C1A93">
        <w:rPr>
          <w:rFonts w:ascii="Times New Roman" w:hAnsi="Times New Roman" w:cs="Times New Roman"/>
        </w:rPr>
        <w:t>trayecto</w:t>
      </w:r>
      <w:r w:rsidRPr="009C1A93">
        <w:rPr>
          <w:rFonts w:ascii="Times New Roman" w:hAnsi="Times New Roman" w:cs="Times New Roman"/>
        </w:rPr>
        <w:t>, el docente debe partir de la estructura conceptual de cada alumno</w:t>
      </w:r>
      <w:r w:rsidR="00A62CF9" w:rsidRPr="009C1A93">
        <w:rPr>
          <w:rFonts w:ascii="Times New Roman" w:hAnsi="Times New Roman" w:cs="Times New Roman"/>
        </w:rPr>
        <w:t xml:space="preserve"> y </w:t>
      </w:r>
      <w:r w:rsidRPr="009C1A93">
        <w:rPr>
          <w:rFonts w:ascii="Times New Roman" w:hAnsi="Times New Roman" w:cs="Times New Roman"/>
        </w:rPr>
        <w:t>de las id</w:t>
      </w:r>
      <w:r w:rsidR="00A62CF9" w:rsidRPr="009C1A93">
        <w:rPr>
          <w:rFonts w:ascii="Times New Roman" w:hAnsi="Times New Roman" w:cs="Times New Roman"/>
        </w:rPr>
        <w:t>eas y preconceptos que ya posee, pues d</w:t>
      </w:r>
      <w:r w:rsidRPr="009C1A93">
        <w:rPr>
          <w:rFonts w:ascii="Times New Roman" w:hAnsi="Times New Roman" w:cs="Times New Roman"/>
        </w:rPr>
        <w:t xml:space="preserve">esde su propio esquema conceptual el aprendiz va a proporcionar los primeros significados al tema. </w:t>
      </w:r>
      <w:r w:rsidR="00A62CF9" w:rsidRPr="009C1A93">
        <w:rPr>
          <w:rFonts w:ascii="Times New Roman" w:hAnsi="Times New Roman" w:cs="Times New Roman"/>
        </w:rPr>
        <w:t xml:space="preserve">Por tanto, se procede </w:t>
      </w:r>
      <w:r w:rsidRPr="009C1A93">
        <w:rPr>
          <w:rFonts w:ascii="Times New Roman" w:hAnsi="Times New Roman" w:cs="Times New Roman"/>
        </w:rPr>
        <w:t>de lo simple (conocimiento intuitivo o ingenuo) a lo complejo (conocimiento formal, científico).</w:t>
      </w:r>
    </w:p>
    <w:p w:rsidR="00A95621" w:rsidRPr="009C1A93" w:rsidRDefault="00AA243C" w:rsidP="00A95621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 xml:space="preserve">El docente constructivista tiene la obligación de impulsar el cambio conceptual de </w:t>
      </w:r>
      <w:r w:rsidR="00A95621" w:rsidRPr="009C1A93">
        <w:rPr>
          <w:rFonts w:ascii="Times New Roman" w:hAnsi="Times New Roman" w:cs="Times New Roman"/>
        </w:rPr>
        <w:t>los</w:t>
      </w:r>
      <w:r w:rsidRPr="009C1A93">
        <w:rPr>
          <w:rFonts w:ascii="Times New Roman" w:hAnsi="Times New Roman" w:cs="Times New Roman"/>
        </w:rPr>
        <w:t xml:space="preserve"> alumnos </w:t>
      </w:r>
      <w:r w:rsidR="00AB4DCC" w:rsidRPr="009C1A93">
        <w:rPr>
          <w:rFonts w:ascii="Times New Roman" w:hAnsi="Times New Roman" w:cs="Times New Roman"/>
        </w:rPr>
        <w:t xml:space="preserve">a partir </w:t>
      </w:r>
      <w:r w:rsidRPr="009C1A93">
        <w:rPr>
          <w:rFonts w:ascii="Times New Roman" w:hAnsi="Times New Roman" w:cs="Times New Roman"/>
        </w:rPr>
        <w:t>de</w:t>
      </w:r>
      <w:r w:rsidR="00A62CF9" w:rsidRPr="009C1A93">
        <w:rPr>
          <w:rFonts w:ascii="Times New Roman" w:hAnsi="Times New Roman" w:cs="Times New Roman"/>
        </w:rPr>
        <w:t xml:space="preserve"> </w:t>
      </w:r>
      <w:r w:rsidR="00A95621" w:rsidRPr="009C1A93">
        <w:rPr>
          <w:rFonts w:ascii="Times New Roman" w:hAnsi="Times New Roman" w:cs="Times New Roman"/>
        </w:rPr>
        <w:t>los</w:t>
      </w:r>
      <w:r w:rsidRPr="009C1A93">
        <w:rPr>
          <w:rFonts w:ascii="Times New Roman" w:hAnsi="Times New Roman" w:cs="Times New Roman"/>
        </w:rPr>
        <w:t xml:space="preserve"> conocimiento</w:t>
      </w:r>
      <w:r w:rsidR="00A62CF9" w:rsidRPr="009C1A93">
        <w:rPr>
          <w:rFonts w:ascii="Times New Roman" w:hAnsi="Times New Roman" w:cs="Times New Roman"/>
        </w:rPr>
        <w:t>s</w:t>
      </w:r>
      <w:r w:rsidRPr="009C1A93">
        <w:rPr>
          <w:rFonts w:ascii="Times New Roman" w:hAnsi="Times New Roman" w:cs="Times New Roman"/>
        </w:rPr>
        <w:t xml:space="preserve"> e </w:t>
      </w:r>
      <w:r w:rsidR="00A62CF9" w:rsidRPr="009C1A93">
        <w:rPr>
          <w:rFonts w:ascii="Times New Roman" w:hAnsi="Times New Roman" w:cs="Times New Roman"/>
        </w:rPr>
        <w:t xml:space="preserve">ideas previas </w:t>
      </w:r>
      <w:r w:rsidR="00A95621" w:rsidRPr="009C1A93">
        <w:rPr>
          <w:rFonts w:ascii="Times New Roman" w:hAnsi="Times New Roman" w:cs="Times New Roman"/>
        </w:rPr>
        <w:t>que tienen</w:t>
      </w:r>
      <w:r w:rsidR="00A62CF9" w:rsidRPr="009C1A93">
        <w:rPr>
          <w:rFonts w:ascii="Times New Roman" w:hAnsi="Times New Roman" w:cs="Times New Roman"/>
        </w:rPr>
        <w:t>;</w:t>
      </w:r>
      <w:r w:rsidRPr="009C1A93">
        <w:rPr>
          <w:rFonts w:ascii="Times New Roman" w:hAnsi="Times New Roman" w:cs="Times New Roman"/>
        </w:rPr>
        <w:t xml:space="preserve"> </w:t>
      </w:r>
      <w:r w:rsidR="00A62CF9" w:rsidRPr="009C1A93">
        <w:rPr>
          <w:rFonts w:ascii="Times New Roman" w:hAnsi="Times New Roman" w:cs="Times New Roman"/>
        </w:rPr>
        <w:t xml:space="preserve">por eso, </w:t>
      </w:r>
      <w:r w:rsidRPr="009C1A93">
        <w:rPr>
          <w:rFonts w:ascii="Times New Roman" w:hAnsi="Times New Roman" w:cs="Times New Roman"/>
        </w:rPr>
        <w:t xml:space="preserve">su tarea principal es plantear interrogantes, desarrollar casos o generar situaciones difíciles de resolver </w:t>
      </w:r>
      <w:r w:rsidR="00A95621" w:rsidRPr="009C1A93">
        <w:rPr>
          <w:rFonts w:ascii="Times New Roman" w:hAnsi="Times New Roman" w:cs="Times New Roman"/>
        </w:rPr>
        <w:t>con el fin de incentivar</w:t>
      </w:r>
      <w:r w:rsidRPr="009C1A93">
        <w:rPr>
          <w:rFonts w:ascii="Times New Roman" w:hAnsi="Times New Roman" w:cs="Times New Roman"/>
        </w:rPr>
        <w:t xml:space="preserve"> </w:t>
      </w:r>
      <w:r w:rsidR="00A95621" w:rsidRPr="009C1A93">
        <w:rPr>
          <w:rFonts w:ascii="Times New Roman" w:hAnsi="Times New Roman" w:cs="Times New Roman"/>
        </w:rPr>
        <w:t>la búsqueda</w:t>
      </w:r>
      <w:r w:rsidR="00A62CF9" w:rsidRPr="009C1A93">
        <w:rPr>
          <w:rFonts w:ascii="Times New Roman" w:hAnsi="Times New Roman" w:cs="Times New Roman"/>
        </w:rPr>
        <w:t xml:space="preserve"> </w:t>
      </w:r>
      <w:r w:rsidR="00A95621" w:rsidRPr="009C1A93">
        <w:rPr>
          <w:rFonts w:ascii="Times New Roman" w:hAnsi="Times New Roman" w:cs="Times New Roman"/>
        </w:rPr>
        <w:t xml:space="preserve">de </w:t>
      </w:r>
      <w:r w:rsidR="00A62CF9" w:rsidRPr="009C1A93">
        <w:rPr>
          <w:rFonts w:ascii="Times New Roman" w:hAnsi="Times New Roman" w:cs="Times New Roman"/>
        </w:rPr>
        <w:t>soluciones</w:t>
      </w:r>
      <w:r w:rsidRPr="009C1A93">
        <w:rPr>
          <w:rFonts w:ascii="Times New Roman" w:hAnsi="Times New Roman" w:cs="Times New Roman"/>
        </w:rPr>
        <w:t>. El docente</w:t>
      </w:r>
      <w:r w:rsidR="00A62CF9" w:rsidRPr="009C1A93">
        <w:rPr>
          <w:rFonts w:ascii="Times New Roman" w:hAnsi="Times New Roman" w:cs="Times New Roman"/>
        </w:rPr>
        <w:t>, en otras palabras,</w:t>
      </w:r>
      <w:r w:rsidRPr="009C1A93">
        <w:rPr>
          <w:rFonts w:ascii="Times New Roman" w:hAnsi="Times New Roman" w:cs="Times New Roman"/>
        </w:rPr>
        <w:t xml:space="preserve"> debe generar insatisfacción y d</w:t>
      </w:r>
      <w:r w:rsidR="00F56737" w:rsidRPr="009C1A93">
        <w:rPr>
          <w:rFonts w:ascii="Times New Roman" w:hAnsi="Times New Roman" w:cs="Times New Roman"/>
        </w:rPr>
        <w:t>eficiencias en los preconceptos (</w:t>
      </w:r>
      <w:r w:rsidRPr="009C1A93">
        <w:rPr>
          <w:rFonts w:ascii="Times New Roman" w:hAnsi="Times New Roman" w:cs="Times New Roman"/>
        </w:rPr>
        <w:t>a esto Piaget</w:t>
      </w:r>
      <w:r w:rsidR="00D64CDB">
        <w:rPr>
          <w:rFonts w:ascii="Times New Roman" w:hAnsi="Times New Roman" w:cs="Times New Roman"/>
        </w:rPr>
        <w:t xml:space="preserve"> (2012)</w:t>
      </w:r>
      <w:r w:rsidRPr="009C1A93">
        <w:rPr>
          <w:rFonts w:ascii="Times New Roman" w:hAnsi="Times New Roman" w:cs="Times New Roman"/>
        </w:rPr>
        <w:t xml:space="preserve"> lo denominó </w:t>
      </w:r>
      <w:r w:rsidRPr="009C1A93">
        <w:rPr>
          <w:rFonts w:ascii="Times New Roman" w:hAnsi="Times New Roman" w:cs="Times New Roman"/>
          <w:i/>
        </w:rPr>
        <w:t>conflicto cognitivo</w:t>
      </w:r>
      <w:r w:rsidR="00F56737" w:rsidRPr="009C1A93">
        <w:rPr>
          <w:rFonts w:ascii="Times New Roman" w:hAnsi="Times New Roman" w:cs="Times New Roman"/>
        </w:rPr>
        <w:t>)</w:t>
      </w:r>
      <w:r w:rsidR="00851C38" w:rsidRPr="009C1A93">
        <w:rPr>
          <w:rFonts w:ascii="Times New Roman" w:hAnsi="Times New Roman" w:cs="Times New Roman"/>
        </w:rPr>
        <w:t>. Manterola (1992</w:t>
      </w:r>
      <w:r w:rsidRPr="009C1A93">
        <w:rPr>
          <w:rFonts w:ascii="Times New Roman" w:hAnsi="Times New Roman" w:cs="Times New Roman"/>
        </w:rPr>
        <w:t xml:space="preserve">) </w:t>
      </w:r>
      <w:r w:rsidR="00A95621" w:rsidRPr="009C1A93">
        <w:rPr>
          <w:rFonts w:ascii="Times New Roman" w:hAnsi="Times New Roman" w:cs="Times New Roman"/>
        </w:rPr>
        <w:t xml:space="preserve">considera que en </w:t>
      </w:r>
      <w:r w:rsidRPr="009C1A93">
        <w:rPr>
          <w:rFonts w:ascii="Times New Roman" w:hAnsi="Times New Roman" w:cs="Times New Roman"/>
        </w:rPr>
        <w:t xml:space="preserve">este proceso </w:t>
      </w:r>
      <w:r w:rsidR="00A95621" w:rsidRPr="009C1A93">
        <w:rPr>
          <w:rFonts w:ascii="Times New Roman" w:hAnsi="Times New Roman" w:cs="Times New Roman"/>
        </w:rPr>
        <w:t xml:space="preserve">el docente solo media </w:t>
      </w:r>
      <w:r w:rsidRPr="009C1A93">
        <w:rPr>
          <w:rFonts w:ascii="Times New Roman" w:hAnsi="Times New Roman" w:cs="Times New Roman"/>
        </w:rPr>
        <w:t xml:space="preserve">entre las ideas previas </w:t>
      </w:r>
      <w:r w:rsidR="00A95621" w:rsidRPr="009C1A93">
        <w:rPr>
          <w:rFonts w:ascii="Times New Roman" w:hAnsi="Times New Roman" w:cs="Times New Roman"/>
        </w:rPr>
        <w:t>d</w:t>
      </w:r>
      <w:r w:rsidRPr="009C1A93">
        <w:rPr>
          <w:rFonts w:ascii="Times New Roman" w:hAnsi="Times New Roman" w:cs="Times New Roman"/>
        </w:rPr>
        <w:t xml:space="preserve">el estudiante </w:t>
      </w:r>
      <w:r w:rsidR="00A95621" w:rsidRPr="009C1A93">
        <w:rPr>
          <w:rFonts w:ascii="Times New Roman" w:hAnsi="Times New Roman" w:cs="Times New Roman"/>
        </w:rPr>
        <w:t xml:space="preserve">y </w:t>
      </w:r>
      <w:r w:rsidRPr="009C1A93">
        <w:rPr>
          <w:rFonts w:ascii="Times New Roman" w:hAnsi="Times New Roman" w:cs="Times New Roman"/>
        </w:rPr>
        <w:t>la</w:t>
      </w:r>
      <w:r w:rsidR="00A95621" w:rsidRPr="009C1A93">
        <w:rPr>
          <w:rFonts w:ascii="Times New Roman" w:hAnsi="Times New Roman" w:cs="Times New Roman"/>
        </w:rPr>
        <w:t>s</w:t>
      </w:r>
      <w:r w:rsidRPr="009C1A93">
        <w:rPr>
          <w:rFonts w:ascii="Times New Roman" w:hAnsi="Times New Roman" w:cs="Times New Roman"/>
        </w:rPr>
        <w:t xml:space="preserve"> concepci</w:t>
      </w:r>
      <w:r w:rsidR="00A95621" w:rsidRPr="009C1A93">
        <w:rPr>
          <w:rFonts w:ascii="Times New Roman" w:hAnsi="Times New Roman" w:cs="Times New Roman"/>
        </w:rPr>
        <w:t>ones</w:t>
      </w:r>
      <w:r w:rsidRPr="009C1A93">
        <w:rPr>
          <w:rFonts w:ascii="Times New Roman" w:hAnsi="Times New Roman" w:cs="Times New Roman"/>
        </w:rPr>
        <w:t xml:space="preserve"> que aporta la ciencia.</w:t>
      </w:r>
    </w:p>
    <w:p w:rsidR="00AA243C" w:rsidRDefault="00AA243C" w:rsidP="00A95621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 w:rsidRPr="009C1A93">
        <w:rPr>
          <w:rFonts w:ascii="Times New Roman" w:hAnsi="Times New Roman" w:cs="Times New Roman"/>
        </w:rPr>
        <w:t xml:space="preserve">La enseñanza desde este enfoque no centra su esfuerzo en los contenidos cognoscitivos, sino </w:t>
      </w:r>
      <w:r w:rsidR="00A95621" w:rsidRPr="009C1A93">
        <w:rPr>
          <w:rFonts w:ascii="Times New Roman" w:hAnsi="Times New Roman" w:cs="Times New Roman"/>
        </w:rPr>
        <w:t>en su cambio conceptual, e</w:t>
      </w:r>
      <w:r w:rsidRPr="009C1A93">
        <w:rPr>
          <w:rFonts w:ascii="Times New Roman" w:hAnsi="Times New Roman" w:cs="Times New Roman"/>
        </w:rPr>
        <w:t xml:space="preserve">specíficamente en lo que se refiere a lo escolar. Es importante destacar que todo conocimiento se construye en estrecha relación con </w:t>
      </w:r>
      <w:r w:rsidR="00A95621" w:rsidRPr="009C1A93">
        <w:rPr>
          <w:rFonts w:ascii="Times New Roman" w:hAnsi="Times New Roman" w:cs="Times New Roman"/>
        </w:rPr>
        <w:t xml:space="preserve">el ambiente, de manera que </w:t>
      </w:r>
      <w:r w:rsidRPr="009C1A93">
        <w:rPr>
          <w:rFonts w:ascii="Times New Roman" w:hAnsi="Times New Roman" w:cs="Times New Roman"/>
        </w:rPr>
        <w:t xml:space="preserve">no es posible separar los aspectos cognitivos, emocionales y </w:t>
      </w:r>
      <w:r w:rsidR="00A95621" w:rsidRPr="009C1A93">
        <w:rPr>
          <w:rFonts w:ascii="Times New Roman" w:hAnsi="Times New Roman" w:cs="Times New Roman"/>
        </w:rPr>
        <w:t>socio</w:t>
      </w:r>
      <w:r w:rsidR="00601407" w:rsidRPr="009C1A93">
        <w:rPr>
          <w:rFonts w:ascii="Times New Roman" w:hAnsi="Times New Roman" w:cs="Times New Roman"/>
        </w:rPr>
        <w:t>históricos</w:t>
      </w:r>
      <w:r w:rsidRPr="009C1A93">
        <w:rPr>
          <w:rFonts w:ascii="Times New Roman" w:hAnsi="Times New Roman" w:cs="Times New Roman"/>
        </w:rPr>
        <w:t xml:space="preserve"> presentes en el contexto </w:t>
      </w:r>
      <w:r w:rsidR="00A95621" w:rsidRPr="009C1A93">
        <w:rPr>
          <w:rFonts w:ascii="Times New Roman" w:hAnsi="Times New Roman" w:cs="Times New Roman"/>
        </w:rPr>
        <w:t>donde</w:t>
      </w:r>
      <w:r w:rsidRPr="009C1A93">
        <w:rPr>
          <w:rFonts w:ascii="Times New Roman" w:hAnsi="Times New Roman" w:cs="Times New Roman"/>
        </w:rPr>
        <w:t xml:space="preserve"> se actúa.</w:t>
      </w:r>
      <w:r w:rsidRPr="00213553">
        <w:rPr>
          <w:rFonts w:ascii="Arial" w:hAnsi="Arial" w:cs="Arial"/>
        </w:rPr>
        <w:t xml:space="preserve"> </w:t>
      </w:r>
    </w:p>
    <w:p w:rsidR="00A95621" w:rsidRDefault="00A95621" w:rsidP="00AA243C">
      <w:pPr>
        <w:spacing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:rsidR="006C248B" w:rsidRPr="009F34A6" w:rsidRDefault="00E9192F" w:rsidP="00AA243C">
      <w:pPr>
        <w:spacing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 w:rsidRPr="009F34A6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Metodología</w:t>
      </w:r>
      <w:r w:rsidR="00AA243C" w:rsidRPr="009F34A6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 xml:space="preserve"> e implementación</w:t>
      </w:r>
      <w:r w:rsidR="00A95621" w:rsidRPr="009F34A6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 xml:space="preserve"> </w:t>
      </w:r>
    </w:p>
    <w:p w:rsidR="00475FB4" w:rsidRPr="009C1A93" w:rsidRDefault="00A95621" w:rsidP="00475FB4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Se ha tomado</w:t>
      </w:r>
      <w:r w:rsidR="00AA243C" w:rsidRPr="009C1A93">
        <w:rPr>
          <w:rFonts w:ascii="Times New Roman" w:hAnsi="Times New Roman" w:cs="Times New Roman"/>
        </w:rPr>
        <w:t xml:space="preserve"> como base que todo docente </w:t>
      </w:r>
      <w:r w:rsidRPr="009C1A93">
        <w:rPr>
          <w:rFonts w:ascii="Times New Roman" w:hAnsi="Times New Roman" w:cs="Times New Roman"/>
        </w:rPr>
        <w:t>siempre realiza —espontánea o reflexivamente—</w:t>
      </w:r>
      <w:r w:rsidR="00AA243C" w:rsidRPr="009C1A93">
        <w:rPr>
          <w:rFonts w:ascii="Times New Roman" w:hAnsi="Times New Roman" w:cs="Times New Roman"/>
        </w:rPr>
        <w:t xml:space="preserve"> un proceso administrativo </w:t>
      </w:r>
      <w:r w:rsidRPr="009C1A93">
        <w:rPr>
          <w:rFonts w:ascii="Times New Roman" w:hAnsi="Times New Roman" w:cs="Times New Roman"/>
        </w:rPr>
        <w:t>para</w:t>
      </w:r>
      <w:r w:rsidR="00AA243C" w:rsidRPr="009C1A93">
        <w:rPr>
          <w:rFonts w:ascii="Times New Roman" w:hAnsi="Times New Roman" w:cs="Times New Roman"/>
        </w:rPr>
        <w:t xml:space="preserve"> planear, instruir (gestionar lo planeado) y valorar el desarrollo de instruir. </w:t>
      </w:r>
      <w:r w:rsidRPr="009C1A93">
        <w:rPr>
          <w:rFonts w:ascii="Times New Roman" w:hAnsi="Times New Roman" w:cs="Times New Roman"/>
        </w:rPr>
        <w:t xml:space="preserve">De hecho, al final de este último </w:t>
      </w:r>
      <w:r w:rsidR="00F56737" w:rsidRPr="009C1A93">
        <w:rPr>
          <w:rFonts w:ascii="Times New Roman" w:hAnsi="Times New Roman" w:cs="Times New Roman"/>
        </w:rPr>
        <w:t xml:space="preserve">paso </w:t>
      </w:r>
      <w:r w:rsidRPr="009C1A93">
        <w:rPr>
          <w:rFonts w:ascii="Times New Roman" w:hAnsi="Times New Roman" w:cs="Times New Roman"/>
        </w:rPr>
        <w:t xml:space="preserve">habrá una incidencia en </w:t>
      </w:r>
      <w:r w:rsidR="00AA243C" w:rsidRPr="009C1A93">
        <w:rPr>
          <w:rFonts w:ascii="Times New Roman" w:hAnsi="Times New Roman" w:cs="Times New Roman"/>
        </w:rPr>
        <w:t>su futura planificación, con lo cual el proceso de enseñar tiene asegurada una realimentación permanente.</w:t>
      </w:r>
      <w:r w:rsidRPr="009C1A93">
        <w:rPr>
          <w:rFonts w:ascii="Times New Roman" w:hAnsi="Times New Roman" w:cs="Times New Roman"/>
        </w:rPr>
        <w:t xml:space="preserve"> En este artí</w:t>
      </w:r>
      <w:r w:rsidR="00AA243C" w:rsidRPr="009C1A93">
        <w:rPr>
          <w:rFonts w:ascii="Times New Roman" w:hAnsi="Times New Roman" w:cs="Times New Roman"/>
        </w:rPr>
        <w:t xml:space="preserve">culo </w:t>
      </w:r>
      <w:r w:rsidRPr="009C1A93">
        <w:rPr>
          <w:rFonts w:ascii="Times New Roman" w:hAnsi="Times New Roman" w:cs="Times New Roman"/>
        </w:rPr>
        <w:t xml:space="preserve">se consideró </w:t>
      </w:r>
      <w:r w:rsidR="00AA243C" w:rsidRPr="009C1A93">
        <w:rPr>
          <w:rFonts w:ascii="Times New Roman" w:hAnsi="Times New Roman" w:cs="Times New Roman"/>
        </w:rPr>
        <w:t xml:space="preserve">este proceso administrativo y el </w:t>
      </w:r>
      <w:r w:rsidR="00AA243C" w:rsidRPr="009C1A93">
        <w:rPr>
          <w:rFonts w:ascii="Times New Roman" w:hAnsi="Times New Roman" w:cs="Times New Roman"/>
        </w:rPr>
        <w:lastRenderedPageBreak/>
        <w:t>modelo constructivista de enseñ</w:t>
      </w:r>
      <w:r w:rsidRPr="009C1A93">
        <w:rPr>
          <w:rFonts w:ascii="Times New Roman" w:hAnsi="Times New Roman" w:cs="Times New Roman"/>
        </w:rPr>
        <w:t>anza para que en conjunto actuaran</w:t>
      </w:r>
      <w:r w:rsidR="00AA243C" w:rsidRPr="009C1A93">
        <w:rPr>
          <w:rFonts w:ascii="Times New Roman" w:hAnsi="Times New Roman" w:cs="Times New Roman"/>
        </w:rPr>
        <w:t xml:space="preserve"> como metodología a seguir</w:t>
      </w:r>
      <w:r w:rsidR="00475FB4" w:rsidRPr="009C1A93">
        <w:rPr>
          <w:rFonts w:ascii="Times New Roman" w:hAnsi="Times New Roman" w:cs="Times New Roman"/>
        </w:rPr>
        <w:t xml:space="preserve"> y definieran </w:t>
      </w:r>
      <w:r w:rsidR="00AA243C" w:rsidRPr="009C1A93">
        <w:rPr>
          <w:rFonts w:ascii="Times New Roman" w:hAnsi="Times New Roman" w:cs="Times New Roman"/>
        </w:rPr>
        <w:t>cada uno de los aspectos</w:t>
      </w:r>
      <w:r w:rsidRPr="009C1A93">
        <w:rPr>
          <w:rFonts w:ascii="Times New Roman" w:hAnsi="Times New Roman" w:cs="Times New Roman"/>
        </w:rPr>
        <w:t xml:space="preserve"> anteriores con un enfoque.</w:t>
      </w:r>
    </w:p>
    <w:p w:rsidR="00AA243C" w:rsidRPr="009C1A93" w:rsidRDefault="00AA243C" w:rsidP="00475FB4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 xml:space="preserve">En la planificación </w:t>
      </w:r>
      <w:r w:rsidR="00475FB4" w:rsidRPr="009C1A93">
        <w:rPr>
          <w:rFonts w:ascii="Times New Roman" w:hAnsi="Times New Roman" w:cs="Times New Roman"/>
        </w:rPr>
        <w:t xml:space="preserve">se consideraron </w:t>
      </w:r>
      <w:r w:rsidRPr="009C1A93">
        <w:rPr>
          <w:rFonts w:ascii="Times New Roman" w:hAnsi="Times New Roman" w:cs="Times New Roman"/>
        </w:rPr>
        <w:t>siete dimensiones fundamentales de la enseñanza: los</w:t>
      </w:r>
      <w:r w:rsidR="00BA6F2B">
        <w:rPr>
          <w:rFonts w:ascii="Times New Roman" w:hAnsi="Times New Roman" w:cs="Times New Roman"/>
        </w:rPr>
        <w:t xml:space="preserve"> objetivos, el encuadre espacio-</w:t>
      </w:r>
      <w:r w:rsidRPr="009C1A93">
        <w:rPr>
          <w:rFonts w:ascii="Times New Roman" w:hAnsi="Times New Roman" w:cs="Times New Roman"/>
        </w:rPr>
        <w:t xml:space="preserve">temporal, los estudiantes, los espacios, las estrategias didácticas y las estrategias de valoración. Son, justamente, los siete aciertos que suelen incluirse en un esquema de estudios cuando una clase presencial se ofrece. Los objetivos </w:t>
      </w:r>
      <w:r w:rsidR="00475FB4" w:rsidRPr="009C1A93">
        <w:rPr>
          <w:rFonts w:ascii="Times New Roman" w:hAnsi="Times New Roman" w:cs="Times New Roman"/>
        </w:rPr>
        <w:t>perseguidos se fijaron</w:t>
      </w:r>
      <w:r w:rsidRPr="009C1A93">
        <w:rPr>
          <w:rFonts w:ascii="Times New Roman" w:hAnsi="Times New Roman" w:cs="Times New Roman"/>
        </w:rPr>
        <w:t xml:space="preserve"> en el término de la planificación</w:t>
      </w:r>
      <w:r w:rsidR="00475FB4" w:rsidRPr="009C1A93">
        <w:rPr>
          <w:rFonts w:ascii="Times New Roman" w:hAnsi="Times New Roman" w:cs="Times New Roman"/>
        </w:rPr>
        <w:t>, por cuanto</w:t>
      </w:r>
      <w:r w:rsidRPr="009C1A93">
        <w:rPr>
          <w:rFonts w:ascii="Times New Roman" w:hAnsi="Times New Roman" w:cs="Times New Roman"/>
        </w:rPr>
        <w:t xml:space="preserve"> los espacios y </w:t>
      </w:r>
      <w:r w:rsidR="00475FB4" w:rsidRPr="009C1A93">
        <w:rPr>
          <w:rFonts w:ascii="Times New Roman" w:hAnsi="Times New Roman" w:cs="Times New Roman"/>
        </w:rPr>
        <w:t>todas las</w:t>
      </w:r>
      <w:r w:rsidRPr="009C1A93">
        <w:rPr>
          <w:rFonts w:ascii="Times New Roman" w:hAnsi="Times New Roman" w:cs="Times New Roman"/>
        </w:rPr>
        <w:t xml:space="preserve"> demás </w:t>
      </w:r>
      <w:r w:rsidR="00AB4DCC" w:rsidRPr="009C1A93">
        <w:rPr>
          <w:rFonts w:ascii="Times New Roman" w:hAnsi="Times New Roman" w:cs="Times New Roman"/>
        </w:rPr>
        <w:t>decisiones</w:t>
      </w:r>
      <w:r w:rsidRPr="009C1A93">
        <w:rPr>
          <w:rFonts w:ascii="Times New Roman" w:hAnsi="Times New Roman" w:cs="Times New Roman"/>
        </w:rPr>
        <w:t xml:space="preserve"> dependen su correcta implantación.</w:t>
      </w:r>
    </w:p>
    <w:p w:rsidR="00AA243C" w:rsidRPr="009C1A93" w:rsidRDefault="00AA243C" w:rsidP="00AA243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Los objetivos son</w:t>
      </w:r>
      <w:r w:rsidR="008224AC" w:rsidRPr="009C1A93">
        <w:rPr>
          <w:rFonts w:ascii="Times New Roman" w:hAnsi="Times New Roman" w:cs="Times New Roman"/>
        </w:rPr>
        <w:t xml:space="preserve"> </w:t>
      </w:r>
      <w:r w:rsidRPr="009C1A93">
        <w:rPr>
          <w:rFonts w:ascii="Times New Roman" w:hAnsi="Times New Roman" w:cs="Times New Roman"/>
        </w:rPr>
        <w:t xml:space="preserve">generales y específicos. </w:t>
      </w:r>
      <w:r w:rsidR="00475FB4" w:rsidRPr="009C1A93">
        <w:rPr>
          <w:rFonts w:ascii="Times New Roman" w:hAnsi="Times New Roman" w:cs="Times New Roman"/>
        </w:rPr>
        <w:t>En relación con</w:t>
      </w:r>
      <w:r w:rsidRPr="009C1A93">
        <w:rPr>
          <w:rFonts w:ascii="Times New Roman" w:hAnsi="Times New Roman" w:cs="Times New Roman"/>
        </w:rPr>
        <w:t xml:space="preserve"> los objetivos generales perseguidos, en la planificación </w:t>
      </w:r>
      <w:r w:rsidR="00475FB4" w:rsidRPr="009C1A93">
        <w:rPr>
          <w:rFonts w:ascii="Times New Roman" w:hAnsi="Times New Roman" w:cs="Times New Roman"/>
        </w:rPr>
        <w:t>se deberá fijar</w:t>
      </w:r>
      <w:r w:rsidRPr="009C1A93">
        <w:rPr>
          <w:rFonts w:ascii="Times New Roman" w:hAnsi="Times New Roman" w:cs="Times New Roman"/>
        </w:rPr>
        <w:t xml:space="preserve"> si el objeto de la enseñanza es educar </w:t>
      </w:r>
      <w:r w:rsidR="00475FB4" w:rsidRPr="009C1A93">
        <w:rPr>
          <w:rFonts w:ascii="Times New Roman" w:hAnsi="Times New Roman" w:cs="Times New Roman"/>
        </w:rPr>
        <w:t xml:space="preserve">a 1) </w:t>
      </w:r>
      <w:r w:rsidRPr="009C1A93">
        <w:rPr>
          <w:rFonts w:ascii="Times New Roman" w:hAnsi="Times New Roman" w:cs="Times New Roman"/>
        </w:rPr>
        <w:t xml:space="preserve">trabajadores, </w:t>
      </w:r>
      <w:r w:rsidR="00475FB4" w:rsidRPr="009C1A93">
        <w:rPr>
          <w:rFonts w:ascii="Times New Roman" w:hAnsi="Times New Roman" w:cs="Times New Roman"/>
        </w:rPr>
        <w:t xml:space="preserve">gremios, </w:t>
      </w:r>
      <w:r w:rsidRPr="009C1A93">
        <w:rPr>
          <w:rFonts w:ascii="Times New Roman" w:hAnsi="Times New Roman" w:cs="Times New Roman"/>
        </w:rPr>
        <w:t xml:space="preserve">ciudadanos o personas, </w:t>
      </w:r>
      <w:r w:rsidR="00475FB4" w:rsidRPr="009C1A93">
        <w:rPr>
          <w:rFonts w:ascii="Times New Roman" w:hAnsi="Times New Roman" w:cs="Times New Roman"/>
        </w:rPr>
        <w:t xml:space="preserve">2) </w:t>
      </w:r>
      <w:r w:rsidRPr="009C1A93">
        <w:rPr>
          <w:rFonts w:ascii="Times New Roman" w:hAnsi="Times New Roman" w:cs="Times New Roman"/>
        </w:rPr>
        <w:t xml:space="preserve">sujetos repetidores (agentes del </w:t>
      </w:r>
      <w:r w:rsidRPr="009C1A93">
        <w:rPr>
          <w:rFonts w:ascii="Times New Roman" w:hAnsi="Times New Roman" w:cs="Times New Roman"/>
          <w:i/>
        </w:rPr>
        <w:t>statu quo</w:t>
      </w:r>
      <w:r w:rsidRPr="009C1A93">
        <w:rPr>
          <w:rFonts w:ascii="Times New Roman" w:hAnsi="Times New Roman" w:cs="Times New Roman"/>
        </w:rPr>
        <w:t>)</w:t>
      </w:r>
      <w:r w:rsidR="00475FB4" w:rsidRPr="009C1A93">
        <w:rPr>
          <w:rFonts w:ascii="Times New Roman" w:hAnsi="Times New Roman" w:cs="Times New Roman"/>
        </w:rPr>
        <w:t>,</w:t>
      </w:r>
      <w:r w:rsidRPr="009C1A93">
        <w:rPr>
          <w:rFonts w:ascii="Times New Roman" w:hAnsi="Times New Roman" w:cs="Times New Roman"/>
        </w:rPr>
        <w:t xml:space="preserve"> o </w:t>
      </w:r>
      <w:r w:rsidR="00475FB4" w:rsidRPr="009C1A93">
        <w:rPr>
          <w:rFonts w:ascii="Times New Roman" w:hAnsi="Times New Roman" w:cs="Times New Roman"/>
        </w:rPr>
        <w:t xml:space="preserve">3) </w:t>
      </w:r>
      <w:r w:rsidRPr="009C1A93">
        <w:rPr>
          <w:rFonts w:ascii="Times New Roman" w:hAnsi="Times New Roman" w:cs="Times New Roman"/>
        </w:rPr>
        <w:t>sujetos transformadores (agentes de cambio).</w:t>
      </w:r>
    </w:p>
    <w:p w:rsidR="00AA243C" w:rsidRPr="009C1A93" w:rsidRDefault="00475FB4" w:rsidP="00AA243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Encuadre espacio-temporal.</w:t>
      </w:r>
      <w:r w:rsidR="00AA243C" w:rsidRPr="009C1A93">
        <w:rPr>
          <w:rFonts w:ascii="Times New Roman" w:hAnsi="Times New Roman" w:cs="Times New Roman"/>
        </w:rPr>
        <w:t xml:space="preserve"> Esta planificación i</w:t>
      </w:r>
      <w:r w:rsidR="00AB4DCC" w:rsidRPr="009C1A93">
        <w:rPr>
          <w:rFonts w:ascii="Times New Roman" w:hAnsi="Times New Roman" w:cs="Times New Roman"/>
        </w:rPr>
        <w:t xml:space="preserve">mplica considerar en </w:t>
      </w:r>
      <w:r w:rsidR="00601407" w:rsidRPr="009C1A93">
        <w:rPr>
          <w:rFonts w:ascii="Times New Roman" w:hAnsi="Times New Roman" w:cs="Times New Roman"/>
        </w:rPr>
        <w:t>qué</w:t>
      </w:r>
      <w:r w:rsidR="00AB4DCC" w:rsidRPr="009C1A93">
        <w:rPr>
          <w:rFonts w:ascii="Times New Roman" w:hAnsi="Times New Roman" w:cs="Times New Roman"/>
        </w:rPr>
        <w:t xml:space="preserve"> lugar </w:t>
      </w:r>
      <w:r w:rsidR="00AA243C" w:rsidRPr="009C1A93">
        <w:rPr>
          <w:rFonts w:ascii="Times New Roman" w:hAnsi="Times New Roman" w:cs="Times New Roman"/>
        </w:rPr>
        <w:t xml:space="preserve">y cuándo será impartida la enseñanza. Los lugares pueden ser el aula, una plaza, un museo o el espacio virtual, en el caso de la educación a distancia. El encuadre espacial incluye también </w:t>
      </w:r>
      <w:r w:rsidRPr="009C1A93">
        <w:rPr>
          <w:rFonts w:ascii="Times New Roman" w:hAnsi="Times New Roman" w:cs="Times New Roman"/>
        </w:rPr>
        <w:t>aspectos</w:t>
      </w:r>
      <w:r w:rsidR="00AA243C" w:rsidRPr="009C1A93">
        <w:rPr>
          <w:rFonts w:ascii="Times New Roman" w:hAnsi="Times New Roman" w:cs="Times New Roman"/>
        </w:rPr>
        <w:t xml:space="preserve"> como los recursos físicos disponibles (retroproyectores, tizas, etc.), la distribución de los pupitres (por ejemplo</w:t>
      </w:r>
      <w:r w:rsidRPr="009C1A93">
        <w:rPr>
          <w:rFonts w:ascii="Times New Roman" w:hAnsi="Times New Roman" w:cs="Times New Roman"/>
        </w:rPr>
        <w:t>,</w:t>
      </w:r>
      <w:r w:rsidR="00AA243C" w:rsidRPr="009C1A93">
        <w:rPr>
          <w:rFonts w:ascii="Times New Roman" w:hAnsi="Times New Roman" w:cs="Times New Roman"/>
        </w:rPr>
        <w:t xml:space="preserve"> en círculo), la ubicación del</w:t>
      </w:r>
      <w:r w:rsidRPr="009C1A93">
        <w:rPr>
          <w:rFonts w:ascii="Times New Roman" w:hAnsi="Times New Roman" w:cs="Times New Roman"/>
        </w:rPr>
        <w:t xml:space="preserve"> pizarrón, la iluminación, etc.;</w:t>
      </w:r>
      <w:r w:rsidR="00AA243C" w:rsidRPr="009C1A93">
        <w:rPr>
          <w:rFonts w:ascii="Times New Roman" w:hAnsi="Times New Roman" w:cs="Times New Roman"/>
        </w:rPr>
        <w:t xml:space="preserve"> mientras que el encuadre temporal </w:t>
      </w:r>
      <w:r w:rsidRPr="009C1A93">
        <w:rPr>
          <w:rFonts w:ascii="Times New Roman" w:hAnsi="Times New Roman" w:cs="Times New Roman"/>
        </w:rPr>
        <w:t xml:space="preserve">se refiere a </w:t>
      </w:r>
      <w:r w:rsidR="00AA243C" w:rsidRPr="009C1A93">
        <w:rPr>
          <w:rFonts w:ascii="Times New Roman" w:hAnsi="Times New Roman" w:cs="Times New Roman"/>
        </w:rPr>
        <w:t>los horarios de recreos, los turnos, la duración del año académico, etc. En general, los docentes tienen mayor libertad para elegir ti</w:t>
      </w:r>
      <w:r w:rsidRPr="009C1A93">
        <w:rPr>
          <w:rFonts w:ascii="Times New Roman" w:hAnsi="Times New Roman" w:cs="Times New Roman"/>
        </w:rPr>
        <w:t xml:space="preserve">empos que lugares. </w:t>
      </w:r>
      <w:r w:rsidR="008224AC" w:rsidRPr="009C1A93">
        <w:rPr>
          <w:rFonts w:ascii="Times New Roman" w:hAnsi="Times New Roman" w:cs="Times New Roman"/>
        </w:rPr>
        <w:t>Por eso, en e</w:t>
      </w:r>
      <w:r w:rsidRPr="009C1A93">
        <w:rPr>
          <w:rFonts w:ascii="Times New Roman" w:hAnsi="Times New Roman" w:cs="Times New Roman"/>
        </w:rPr>
        <w:t xml:space="preserve">ste trabajo se </w:t>
      </w:r>
      <w:r w:rsidR="008224AC" w:rsidRPr="009C1A93">
        <w:rPr>
          <w:rFonts w:ascii="Times New Roman" w:hAnsi="Times New Roman" w:cs="Times New Roman"/>
        </w:rPr>
        <w:t>ha seleccionado este último para proponer</w:t>
      </w:r>
      <w:r w:rsidR="00AA243C" w:rsidRPr="009C1A93">
        <w:rPr>
          <w:rFonts w:ascii="Times New Roman" w:hAnsi="Times New Roman" w:cs="Times New Roman"/>
        </w:rPr>
        <w:t xml:space="preserve"> una innovación tecnológica basada en e</w:t>
      </w:r>
      <w:r w:rsidRPr="009C1A93">
        <w:rPr>
          <w:rFonts w:ascii="Times New Roman" w:hAnsi="Times New Roman" w:cs="Times New Roman"/>
        </w:rPr>
        <w:t>l internet de las cosas (</w:t>
      </w:r>
      <w:r w:rsidRPr="009C1A93">
        <w:rPr>
          <w:rFonts w:ascii="Times New Roman" w:hAnsi="Times New Roman" w:cs="Times New Roman"/>
          <w:i/>
        </w:rPr>
        <w:t xml:space="preserve">Internet </w:t>
      </w:r>
      <w:proofErr w:type="spellStart"/>
      <w:r w:rsidRPr="009C1A93">
        <w:rPr>
          <w:rFonts w:ascii="Times New Roman" w:hAnsi="Times New Roman" w:cs="Times New Roman"/>
          <w:i/>
        </w:rPr>
        <w:t>of</w:t>
      </w:r>
      <w:proofErr w:type="spellEnd"/>
      <w:r w:rsidRPr="009C1A93">
        <w:rPr>
          <w:rFonts w:ascii="Times New Roman" w:hAnsi="Times New Roman" w:cs="Times New Roman"/>
          <w:i/>
        </w:rPr>
        <w:t xml:space="preserve"> </w:t>
      </w:r>
      <w:proofErr w:type="spellStart"/>
      <w:r w:rsidRPr="009C1A93">
        <w:rPr>
          <w:rFonts w:ascii="Times New Roman" w:hAnsi="Times New Roman" w:cs="Times New Roman"/>
          <w:i/>
        </w:rPr>
        <w:t>Things</w:t>
      </w:r>
      <w:proofErr w:type="spellEnd"/>
      <w:r w:rsidRPr="009C1A93">
        <w:rPr>
          <w:rFonts w:ascii="Times New Roman" w:hAnsi="Times New Roman" w:cs="Times New Roman"/>
        </w:rPr>
        <w:t xml:space="preserve">, en adelante </w:t>
      </w:r>
      <w:proofErr w:type="spellStart"/>
      <w:r w:rsidRPr="009C1A93">
        <w:rPr>
          <w:rFonts w:ascii="Times New Roman" w:hAnsi="Times New Roman" w:cs="Times New Roman"/>
        </w:rPr>
        <w:t>IoT</w:t>
      </w:r>
      <w:proofErr w:type="spellEnd"/>
      <w:r w:rsidRPr="009C1A93">
        <w:rPr>
          <w:rFonts w:ascii="Times New Roman" w:hAnsi="Times New Roman" w:cs="Times New Roman"/>
        </w:rPr>
        <w:t xml:space="preserve">) y el uso de los </w:t>
      </w:r>
      <w:proofErr w:type="spellStart"/>
      <w:r w:rsidR="00AA243C" w:rsidRPr="009C1A93">
        <w:rPr>
          <w:rFonts w:ascii="Times New Roman" w:hAnsi="Times New Roman" w:cs="Times New Roman"/>
          <w:i/>
        </w:rPr>
        <w:t>Massive</w:t>
      </w:r>
      <w:proofErr w:type="spellEnd"/>
      <w:r w:rsidR="00AA243C" w:rsidRPr="009C1A93">
        <w:rPr>
          <w:rFonts w:ascii="Times New Roman" w:hAnsi="Times New Roman" w:cs="Times New Roman"/>
          <w:i/>
        </w:rPr>
        <w:t xml:space="preserve"> Open Online </w:t>
      </w:r>
      <w:proofErr w:type="spellStart"/>
      <w:r w:rsidR="00AA243C" w:rsidRPr="009C1A93">
        <w:rPr>
          <w:rFonts w:ascii="Times New Roman" w:hAnsi="Times New Roman" w:cs="Times New Roman"/>
          <w:i/>
        </w:rPr>
        <w:t>Course</w:t>
      </w:r>
      <w:proofErr w:type="spellEnd"/>
      <w:r w:rsidRPr="009C1A93">
        <w:rPr>
          <w:rFonts w:ascii="Times New Roman" w:hAnsi="Times New Roman" w:cs="Times New Roman"/>
        </w:rPr>
        <w:t xml:space="preserve"> (MOOC)</w:t>
      </w:r>
      <w:r w:rsidR="00AA243C" w:rsidRPr="009C1A93">
        <w:rPr>
          <w:rFonts w:ascii="Times New Roman" w:hAnsi="Times New Roman" w:cs="Times New Roman"/>
        </w:rPr>
        <w:t>.</w:t>
      </w:r>
    </w:p>
    <w:p w:rsidR="00AA243C" w:rsidRPr="009C1A93" w:rsidRDefault="00AA243C" w:rsidP="00AA243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Estudi</w:t>
      </w:r>
      <w:r w:rsidR="008224AC" w:rsidRPr="009C1A93">
        <w:rPr>
          <w:rFonts w:ascii="Times New Roman" w:hAnsi="Times New Roman" w:cs="Times New Roman"/>
        </w:rPr>
        <w:t>antes. Aunque</w:t>
      </w:r>
      <w:r w:rsidR="00AB4DCC" w:rsidRPr="009C1A93">
        <w:rPr>
          <w:rFonts w:ascii="Times New Roman" w:hAnsi="Times New Roman" w:cs="Times New Roman"/>
        </w:rPr>
        <w:t xml:space="preserve"> los objetivos, </w:t>
      </w:r>
      <w:r w:rsidR="008224AC" w:rsidRPr="009C1A93">
        <w:rPr>
          <w:rFonts w:ascii="Times New Roman" w:hAnsi="Times New Roman" w:cs="Times New Roman"/>
        </w:rPr>
        <w:t xml:space="preserve">las </w:t>
      </w:r>
      <w:r w:rsidRPr="009C1A93">
        <w:rPr>
          <w:rFonts w:ascii="Times New Roman" w:hAnsi="Times New Roman" w:cs="Times New Roman"/>
        </w:rPr>
        <w:t xml:space="preserve">aulas y los tiempos sean los mismos, no es </w:t>
      </w:r>
      <w:r w:rsidR="008224AC" w:rsidRPr="009C1A93">
        <w:rPr>
          <w:rFonts w:ascii="Times New Roman" w:hAnsi="Times New Roman" w:cs="Times New Roman"/>
        </w:rPr>
        <w:t>igual</w:t>
      </w:r>
      <w:r w:rsidRPr="009C1A93">
        <w:rPr>
          <w:rFonts w:ascii="Times New Roman" w:hAnsi="Times New Roman" w:cs="Times New Roman"/>
        </w:rPr>
        <w:t xml:space="preserve"> en</w:t>
      </w:r>
      <w:r w:rsidR="00AB4DCC" w:rsidRPr="009C1A93">
        <w:rPr>
          <w:rFonts w:ascii="Times New Roman" w:hAnsi="Times New Roman" w:cs="Times New Roman"/>
        </w:rPr>
        <w:t>señar a niños, a</w:t>
      </w:r>
      <w:r w:rsidR="008224AC" w:rsidRPr="009C1A93">
        <w:rPr>
          <w:rFonts w:ascii="Times New Roman" w:hAnsi="Times New Roman" w:cs="Times New Roman"/>
        </w:rPr>
        <w:t>dolescentes, adultos o ancianos. Por eso,</w:t>
      </w:r>
      <w:r w:rsidR="00AB4DCC" w:rsidRPr="009C1A93">
        <w:rPr>
          <w:rFonts w:ascii="Times New Roman" w:hAnsi="Times New Roman" w:cs="Times New Roman"/>
        </w:rPr>
        <w:t xml:space="preserve"> </w:t>
      </w:r>
      <w:r w:rsidRPr="009C1A93">
        <w:rPr>
          <w:rFonts w:ascii="Times New Roman" w:hAnsi="Times New Roman" w:cs="Times New Roman"/>
        </w:rPr>
        <w:t>la planifi</w:t>
      </w:r>
      <w:r w:rsidR="00AB4DCC" w:rsidRPr="009C1A93">
        <w:rPr>
          <w:rFonts w:ascii="Times New Roman" w:hAnsi="Times New Roman" w:cs="Times New Roman"/>
        </w:rPr>
        <w:t xml:space="preserve">cación de la enseñanza </w:t>
      </w:r>
      <w:r w:rsidR="008224AC" w:rsidRPr="009C1A93">
        <w:rPr>
          <w:rFonts w:ascii="Times New Roman" w:hAnsi="Times New Roman" w:cs="Times New Roman"/>
        </w:rPr>
        <w:t>toma en cuenta</w:t>
      </w:r>
      <w:r w:rsidR="00AB4DCC" w:rsidRPr="009C1A93">
        <w:rPr>
          <w:rFonts w:ascii="Times New Roman" w:hAnsi="Times New Roman" w:cs="Times New Roman"/>
        </w:rPr>
        <w:t xml:space="preserve"> </w:t>
      </w:r>
      <w:r w:rsidRPr="009C1A93">
        <w:rPr>
          <w:rFonts w:ascii="Times New Roman" w:hAnsi="Times New Roman" w:cs="Times New Roman"/>
        </w:rPr>
        <w:t>e</w:t>
      </w:r>
      <w:r w:rsidR="008224AC" w:rsidRPr="009C1A93">
        <w:rPr>
          <w:rFonts w:ascii="Times New Roman" w:hAnsi="Times New Roman" w:cs="Times New Roman"/>
        </w:rPr>
        <w:t>stos perfiles. La programación n</w:t>
      </w:r>
      <w:r w:rsidRPr="009C1A93">
        <w:rPr>
          <w:rFonts w:ascii="Times New Roman" w:hAnsi="Times New Roman" w:cs="Times New Roman"/>
        </w:rPr>
        <w:t xml:space="preserve">eurolingüística (PNL) es otra línea teórica que, a la hora de enseñar, también </w:t>
      </w:r>
      <w:r w:rsidR="008224AC" w:rsidRPr="009C1A93">
        <w:rPr>
          <w:rFonts w:ascii="Times New Roman" w:hAnsi="Times New Roman" w:cs="Times New Roman"/>
        </w:rPr>
        <w:t xml:space="preserve">toma </w:t>
      </w:r>
      <w:r w:rsidRPr="009C1A93">
        <w:rPr>
          <w:rFonts w:ascii="Times New Roman" w:hAnsi="Times New Roman" w:cs="Times New Roman"/>
        </w:rPr>
        <w:t xml:space="preserve">en cuenta </w:t>
      </w:r>
      <w:r w:rsidR="008224AC" w:rsidRPr="009C1A93">
        <w:rPr>
          <w:rFonts w:ascii="Times New Roman" w:hAnsi="Times New Roman" w:cs="Times New Roman"/>
        </w:rPr>
        <w:t xml:space="preserve">las </w:t>
      </w:r>
      <w:r w:rsidRPr="009C1A93">
        <w:rPr>
          <w:rFonts w:ascii="Times New Roman" w:hAnsi="Times New Roman" w:cs="Times New Roman"/>
        </w:rPr>
        <w:t>diferencias individuales.</w:t>
      </w:r>
    </w:p>
    <w:p w:rsidR="00AA243C" w:rsidRPr="009C1A93" w:rsidRDefault="008224AC" w:rsidP="00AA243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lastRenderedPageBreak/>
        <w:t>Contenidos.</w:t>
      </w:r>
      <w:r w:rsidR="00AA243C" w:rsidRPr="009C1A93">
        <w:rPr>
          <w:rFonts w:ascii="Times New Roman" w:hAnsi="Times New Roman" w:cs="Times New Roman"/>
        </w:rPr>
        <w:t xml:space="preserve"> Una vez fijados los objetivos, el encuadre ET y el perfil del alumno, la planificación puede continuar especificando los contenidos que se enseñarán. En los planes de estudios, por ejemplo, los contenidos suelen fi</w:t>
      </w:r>
      <w:r w:rsidRPr="009C1A93">
        <w:rPr>
          <w:rFonts w:ascii="Times New Roman" w:hAnsi="Times New Roman" w:cs="Times New Roman"/>
        </w:rPr>
        <w:t xml:space="preserve">gurar también bajo los títulos </w:t>
      </w:r>
      <w:r w:rsidRPr="009C1A93">
        <w:rPr>
          <w:rFonts w:ascii="Times New Roman" w:hAnsi="Times New Roman" w:cs="Times New Roman"/>
          <w:i/>
        </w:rPr>
        <w:t>p</w:t>
      </w:r>
      <w:r w:rsidR="00AA243C" w:rsidRPr="009C1A93">
        <w:rPr>
          <w:rFonts w:ascii="Times New Roman" w:hAnsi="Times New Roman" w:cs="Times New Roman"/>
          <w:i/>
        </w:rPr>
        <w:t>rograma analítico</w:t>
      </w:r>
      <w:r w:rsidRPr="009C1A93">
        <w:rPr>
          <w:rFonts w:ascii="Times New Roman" w:hAnsi="Times New Roman" w:cs="Times New Roman"/>
        </w:rPr>
        <w:t xml:space="preserve"> y </w:t>
      </w:r>
      <w:r w:rsidRPr="009C1A93">
        <w:rPr>
          <w:rFonts w:ascii="Times New Roman" w:hAnsi="Times New Roman" w:cs="Times New Roman"/>
          <w:i/>
        </w:rPr>
        <w:t>b</w:t>
      </w:r>
      <w:r w:rsidR="00AA243C" w:rsidRPr="009C1A93">
        <w:rPr>
          <w:rFonts w:ascii="Times New Roman" w:hAnsi="Times New Roman" w:cs="Times New Roman"/>
          <w:i/>
        </w:rPr>
        <w:t>ibliografía</w:t>
      </w:r>
      <w:r w:rsidR="00AA243C" w:rsidRPr="009C1A93">
        <w:rPr>
          <w:rFonts w:ascii="Times New Roman" w:hAnsi="Times New Roman" w:cs="Times New Roman"/>
        </w:rPr>
        <w:t>.</w:t>
      </w:r>
    </w:p>
    <w:p w:rsidR="00AA243C" w:rsidRPr="009C1A93" w:rsidRDefault="008224AC" w:rsidP="00AA243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Recursos.</w:t>
      </w:r>
      <w:r w:rsidR="00AA243C" w:rsidRPr="009C1A93">
        <w:rPr>
          <w:rFonts w:ascii="Times New Roman" w:hAnsi="Times New Roman" w:cs="Times New Roman"/>
        </w:rPr>
        <w:t xml:space="preserve"> Los recursos</w:t>
      </w:r>
      <w:r w:rsidRPr="009C1A93">
        <w:rPr>
          <w:rFonts w:ascii="Times New Roman" w:hAnsi="Times New Roman" w:cs="Times New Roman"/>
        </w:rPr>
        <w:t>,</w:t>
      </w:r>
      <w:r w:rsidR="00AA243C" w:rsidRPr="009C1A93">
        <w:rPr>
          <w:rFonts w:ascii="Times New Roman" w:hAnsi="Times New Roman" w:cs="Times New Roman"/>
        </w:rPr>
        <w:t xml:space="preserve"> en general, son materiales o humanos. </w:t>
      </w:r>
      <w:r w:rsidRPr="009C1A93">
        <w:rPr>
          <w:rFonts w:ascii="Times New Roman" w:hAnsi="Times New Roman" w:cs="Times New Roman"/>
        </w:rPr>
        <w:t>Dependiendo de estos, se fija</w:t>
      </w:r>
      <w:r w:rsidR="00AB4DCC" w:rsidRPr="009C1A93">
        <w:rPr>
          <w:rFonts w:ascii="Times New Roman" w:hAnsi="Times New Roman" w:cs="Times New Roman"/>
        </w:rPr>
        <w:t xml:space="preserve"> su uso: pizarrón, videos, pupitres, gises </w:t>
      </w:r>
      <w:r w:rsidR="00AA243C" w:rsidRPr="009C1A93">
        <w:rPr>
          <w:rFonts w:ascii="Times New Roman" w:hAnsi="Times New Roman" w:cs="Times New Roman"/>
        </w:rPr>
        <w:t>de colores,</w:t>
      </w:r>
      <w:r w:rsidR="00AB4DCC" w:rsidRPr="009C1A93">
        <w:rPr>
          <w:rFonts w:ascii="Times New Roman" w:hAnsi="Times New Roman" w:cs="Times New Roman"/>
        </w:rPr>
        <w:t xml:space="preserve"> </w:t>
      </w:r>
      <w:r w:rsidR="00AA243C" w:rsidRPr="009C1A93">
        <w:rPr>
          <w:rFonts w:ascii="Times New Roman" w:hAnsi="Times New Roman" w:cs="Times New Roman"/>
        </w:rPr>
        <w:t>proyector</w:t>
      </w:r>
      <w:r w:rsidRPr="009C1A93">
        <w:rPr>
          <w:rFonts w:ascii="Times New Roman" w:hAnsi="Times New Roman" w:cs="Times New Roman"/>
        </w:rPr>
        <w:t xml:space="preserve"> </w:t>
      </w:r>
      <w:r w:rsidR="00AA243C" w:rsidRPr="009C1A93">
        <w:rPr>
          <w:rFonts w:ascii="Times New Roman" w:hAnsi="Times New Roman" w:cs="Times New Roman"/>
        </w:rPr>
        <w:t xml:space="preserve">y </w:t>
      </w:r>
      <w:r w:rsidR="00AB4DCC" w:rsidRPr="009C1A93">
        <w:rPr>
          <w:rFonts w:ascii="Times New Roman" w:hAnsi="Times New Roman" w:cs="Times New Roman"/>
        </w:rPr>
        <w:t>salón</w:t>
      </w:r>
      <w:r w:rsidRPr="009C1A93">
        <w:rPr>
          <w:rFonts w:ascii="Times New Roman" w:hAnsi="Times New Roman" w:cs="Times New Roman"/>
        </w:rPr>
        <w:t>,</w:t>
      </w:r>
      <w:r w:rsidR="00AA243C" w:rsidRPr="009C1A93">
        <w:rPr>
          <w:rFonts w:ascii="Times New Roman" w:hAnsi="Times New Roman" w:cs="Times New Roman"/>
        </w:rPr>
        <w:t xml:space="preserve"> espacio físico </w:t>
      </w:r>
      <w:r w:rsidRPr="009C1A93">
        <w:rPr>
          <w:rFonts w:ascii="Times New Roman" w:hAnsi="Times New Roman" w:cs="Times New Roman"/>
        </w:rPr>
        <w:t xml:space="preserve">constituido por un </w:t>
      </w:r>
      <w:r w:rsidR="00AA243C" w:rsidRPr="009C1A93">
        <w:rPr>
          <w:rFonts w:ascii="Times New Roman" w:hAnsi="Times New Roman" w:cs="Times New Roman"/>
        </w:rPr>
        <w:t>tamaño, iluminación, sonido</w:t>
      </w:r>
      <w:r w:rsidRPr="009C1A93">
        <w:rPr>
          <w:rFonts w:ascii="Times New Roman" w:hAnsi="Times New Roman" w:cs="Times New Roman"/>
        </w:rPr>
        <w:t>, etc</w:t>
      </w:r>
      <w:r w:rsidR="00AA243C" w:rsidRPr="009C1A93">
        <w:rPr>
          <w:rFonts w:ascii="Times New Roman" w:hAnsi="Times New Roman" w:cs="Times New Roman"/>
        </w:rPr>
        <w:t>. Los recursos humanos se encuentra</w:t>
      </w:r>
      <w:r w:rsidRPr="009C1A93">
        <w:rPr>
          <w:rFonts w:ascii="Times New Roman" w:hAnsi="Times New Roman" w:cs="Times New Roman"/>
        </w:rPr>
        <w:t>n</w:t>
      </w:r>
      <w:r w:rsidR="00AA243C" w:rsidRPr="009C1A93">
        <w:rPr>
          <w:rFonts w:ascii="Times New Roman" w:hAnsi="Times New Roman" w:cs="Times New Roman"/>
        </w:rPr>
        <w:t xml:space="preserve"> conformado</w:t>
      </w:r>
      <w:r w:rsidRPr="009C1A93">
        <w:rPr>
          <w:rFonts w:ascii="Times New Roman" w:hAnsi="Times New Roman" w:cs="Times New Roman"/>
        </w:rPr>
        <w:t>s</w:t>
      </w:r>
      <w:r w:rsidR="00AA243C" w:rsidRPr="009C1A93">
        <w:rPr>
          <w:rFonts w:ascii="Times New Roman" w:hAnsi="Times New Roman" w:cs="Times New Roman"/>
        </w:rPr>
        <w:t xml:space="preserve"> por</w:t>
      </w:r>
      <w:r w:rsidRPr="009C1A93">
        <w:rPr>
          <w:rFonts w:ascii="Times New Roman" w:hAnsi="Times New Roman" w:cs="Times New Roman"/>
        </w:rPr>
        <w:t xml:space="preserve"> </w:t>
      </w:r>
      <w:r w:rsidR="00AA243C" w:rsidRPr="009C1A93">
        <w:rPr>
          <w:rFonts w:ascii="Times New Roman" w:hAnsi="Times New Roman" w:cs="Times New Roman"/>
        </w:rPr>
        <w:t>todas aquellas personas que</w:t>
      </w:r>
      <w:r w:rsidRPr="009C1A93">
        <w:rPr>
          <w:rFonts w:ascii="Times New Roman" w:hAnsi="Times New Roman" w:cs="Times New Roman"/>
        </w:rPr>
        <w:t xml:space="preserve"> fungen como </w:t>
      </w:r>
      <w:r w:rsidR="00AA243C" w:rsidRPr="009C1A93">
        <w:rPr>
          <w:rFonts w:ascii="Times New Roman" w:hAnsi="Times New Roman" w:cs="Times New Roman"/>
        </w:rPr>
        <w:t>actores</w:t>
      </w:r>
      <w:r w:rsidRPr="009C1A93">
        <w:rPr>
          <w:rFonts w:ascii="Times New Roman" w:hAnsi="Times New Roman" w:cs="Times New Roman"/>
        </w:rPr>
        <w:t xml:space="preserve"> </w:t>
      </w:r>
      <w:r w:rsidR="00AA243C" w:rsidRPr="009C1A93">
        <w:rPr>
          <w:rFonts w:ascii="Times New Roman" w:hAnsi="Times New Roman" w:cs="Times New Roman"/>
        </w:rPr>
        <w:t xml:space="preserve">en la tarea docente. </w:t>
      </w:r>
    </w:p>
    <w:p w:rsidR="00AA243C" w:rsidRPr="009C1A93" w:rsidRDefault="008224AC" w:rsidP="00AA243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Estrategias didácticas.</w:t>
      </w:r>
      <w:r w:rsidR="00AA243C" w:rsidRPr="009C1A93">
        <w:rPr>
          <w:rFonts w:ascii="Times New Roman" w:hAnsi="Times New Roman" w:cs="Times New Roman"/>
        </w:rPr>
        <w:t xml:space="preserve"> Una vez establecidos</w:t>
      </w:r>
      <w:r w:rsidRPr="009C1A93">
        <w:rPr>
          <w:rFonts w:ascii="Times New Roman" w:hAnsi="Times New Roman" w:cs="Times New Roman"/>
        </w:rPr>
        <w:t xml:space="preserve"> </w:t>
      </w:r>
      <w:r w:rsidR="00AA243C" w:rsidRPr="009C1A93">
        <w:rPr>
          <w:rFonts w:ascii="Times New Roman" w:hAnsi="Times New Roman" w:cs="Times New Roman"/>
        </w:rPr>
        <w:t>los objetivos</w:t>
      </w:r>
      <w:r w:rsidRPr="009C1A93">
        <w:rPr>
          <w:rFonts w:ascii="Times New Roman" w:hAnsi="Times New Roman" w:cs="Times New Roman"/>
        </w:rPr>
        <w:t>, se seleccionan los contenidos; luego,</w:t>
      </w:r>
      <w:r w:rsidR="00AA243C" w:rsidRPr="009C1A93">
        <w:rPr>
          <w:rFonts w:ascii="Times New Roman" w:hAnsi="Times New Roman" w:cs="Times New Roman"/>
        </w:rPr>
        <w:t xml:space="preserve"> </w:t>
      </w:r>
      <w:r w:rsidRPr="009C1A93">
        <w:rPr>
          <w:rFonts w:ascii="Times New Roman" w:hAnsi="Times New Roman" w:cs="Times New Roman"/>
        </w:rPr>
        <w:t>en función de e</w:t>
      </w:r>
      <w:r w:rsidR="00AA243C" w:rsidRPr="009C1A93">
        <w:rPr>
          <w:rFonts w:ascii="Times New Roman" w:hAnsi="Times New Roman" w:cs="Times New Roman"/>
        </w:rPr>
        <w:t>stos</w:t>
      </w:r>
      <w:r w:rsidRPr="009C1A93">
        <w:rPr>
          <w:rFonts w:ascii="Times New Roman" w:hAnsi="Times New Roman" w:cs="Times New Roman"/>
        </w:rPr>
        <w:t>,</w:t>
      </w:r>
      <w:r w:rsidR="00AA243C" w:rsidRPr="009C1A93">
        <w:rPr>
          <w:rFonts w:ascii="Times New Roman" w:hAnsi="Times New Roman" w:cs="Times New Roman"/>
        </w:rPr>
        <w:t xml:space="preserve"> se</w:t>
      </w:r>
      <w:r w:rsidRPr="009C1A93">
        <w:rPr>
          <w:rFonts w:ascii="Times New Roman" w:hAnsi="Times New Roman" w:cs="Times New Roman"/>
        </w:rPr>
        <w:t xml:space="preserve"> eligen las estrategias de enseñanza, que pueden ser </w:t>
      </w:r>
      <w:r w:rsidR="00AA243C" w:rsidRPr="009C1A93">
        <w:rPr>
          <w:rFonts w:ascii="Times New Roman" w:hAnsi="Times New Roman" w:cs="Times New Roman"/>
        </w:rPr>
        <w:t>dos</w:t>
      </w:r>
      <w:r w:rsidR="00AB4DCC" w:rsidRPr="009C1A93">
        <w:rPr>
          <w:rFonts w:ascii="Times New Roman" w:hAnsi="Times New Roman" w:cs="Times New Roman"/>
        </w:rPr>
        <w:t>: el</w:t>
      </w:r>
      <w:r w:rsidRPr="009C1A93">
        <w:rPr>
          <w:rFonts w:ascii="Times New Roman" w:hAnsi="Times New Roman" w:cs="Times New Roman"/>
        </w:rPr>
        <w:t xml:space="preserve"> </w:t>
      </w:r>
      <w:r w:rsidR="00AB4DCC" w:rsidRPr="009C1A93">
        <w:rPr>
          <w:rFonts w:ascii="Times New Roman" w:hAnsi="Times New Roman" w:cs="Times New Roman"/>
        </w:rPr>
        <w:t xml:space="preserve">quehacer del profesor y </w:t>
      </w:r>
      <w:r w:rsidRPr="009C1A93">
        <w:rPr>
          <w:rFonts w:ascii="Times New Roman" w:hAnsi="Times New Roman" w:cs="Times New Roman"/>
        </w:rPr>
        <w:t xml:space="preserve">las actividades que este propone </w:t>
      </w:r>
      <w:r w:rsidR="00AA243C" w:rsidRPr="009C1A93">
        <w:rPr>
          <w:rFonts w:ascii="Times New Roman" w:hAnsi="Times New Roman" w:cs="Times New Roman"/>
        </w:rPr>
        <w:t>para los alumnos (discusiones grupales, monografías).</w:t>
      </w:r>
      <w:r w:rsidR="00AB4DCC" w:rsidRPr="009C1A93">
        <w:rPr>
          <w:rFonts w:ascii="Times New Roman" w:hAnsi="Times New Roman" w:cs="Times New Roman"/>
        </w:rPr>
        <w:t xml:space="preserve"> </w:t>
      </w:r>
      <w:r w:rsidR="00AA243C" w:rsidRPr="009C1A93">
        <w:rPr>
          <w:rFonts w:ascii="Times New Roman" w:hAnsi="Times New Roman" w:cs="Times New Roman"/>
        </w:rPr>
        <w:t xml:space="preserve">La selección </w:t>
      </w:r>
      <w:r w:rsidRPr="009C1A93">
        <w:rPr>
          <w:rFonts w:ascii="Times New Roman" w:hAnsi="Times New Roman" w:cs="Times New Roman"/>
        </w:rPr>
        <w:t>de las estrategias didácticas nunca</w:t>
      </w:r>
      <w:r w:rsidR="00AA243C" w:rsidRPr="009C1A93">
        <w:rPr>
          <w:rFonts w:ascii="Times New Roman" w:hAnsi="Times New Roman" w:cs="Times New Roman"/>
        </w:rPr>
        <w:t xml:space="preserve"> es arbitraria.</w:t>
      </w:r>
    </w:p>
    <w:p w:rsidR="00AA243C" w:rsidRPr="009C1A93" w:rsidRDefault="00AA243C" w:rsidP="00AA243C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Estrategias</w:t>
      </w:r>
      <w:r w:rsidR="008224AC" w:rsidRPr="009C1A93">
        <w:rPr>
          <w:rFonts w:ascii="Times New Roman" w:hAnsi="Times New Roman" w:cs="Times New Roman"/>
        </w:rPr>
        <w:t xml:space="preserve"> de evaluación del aprendizaje.</w:t>
      </w:r>
      <w:r w:rsidRPr="009C1A93">
        <w:rPr>
          <w:rFonts w:ascii="Times New Roman" w:hAnsi="Times New Roman" w:cs="Times New Roman"/>
        </w:rPr>
        <w:t xml:space="preserve"> La planificación</w:t>
      </w:r>
      <w:r w:rsidR="008224AC" w:rsidRPr="009C1A93">
        <w:rPr>
          <w:rFonts w:ascii="Times New Roman" w:hAnsi="Times New Roman" w:cs="Times New Roman"/>
        </w:rPr>
        <w:t xml:space="preserve"> </w:t>
      </w:r>
      <w:r w:rsidRPr="009C1A93">
        <w:rPr>
          <w:rFonts w:ascii="Times New Roman" w:hAnsi="Times New Roman" w:cs="Times New Roman"/>
        </w:rPr>
        <w:t>incluye las estrategias de</w:t>
      </w:r>
      <w:r w:rsidR="008224AC" w:rsidRPr="009C1A93">
        <w:rPr>
          <w:rFonts w:ascii="Times New Roman" w:hAnsi="Times New Roman" w:cs="Times New Roman"/>
        </w:rPr>
        <w:t xml:space="preserve"> evaluación del aprendizaje y có</w:t>
      </w:r>
      <w:r w:rsidRPr="009C1A93">
        <w:rPr>
          <w:rFonts w:ascii="Times New Roman" w:hAnsi="Times New Roman" w:cs="Times New Roman"/>
        </w:rPr>
        <w:t>mo serán utilizadas, por cuanto su instrume</w:t>
      </w:r>
      <w:r w:rsidR="008224AC" w:rsidRPr="009C1A93">
        <w:rPr>
          <w:rFonts w:ascii="Times New Roman" w:hAnsi="Times New Roman" w:cs="Times New Roman"/>
        </w:rPr>
        <w:t>ntación</w:t>
      </w:r>
      <w:r w:rsidRPr="009C1A93">
        <w:rPr>
          <w:rFonts w:ascii="Times New Roman" w:hAnsi="Times New Roman" w:cs="Times New Roman"/>
        </w:rPr>
        <w:t xml:space="preserve"> permite al docente controlar si lo que enseñó fue efectivamente aprendido.</w:t>
      </w:r>
      <w:r w:rsidR="00286BD1" w:rsidRPr="009C1A93">
        <w:rPr>
          <w:rFonts w:ascii="Times New Roman" w:hAnsi="Times New Roman" w:cs="Times New Roman"/>
        </w:rPr>
        <w:t xml:space="preserve"> </w:t>
      </w:r>
    </w:p>
    <w:p w:rsidR="00286BD1" w:rsidRPr="009C1A93" w:rsidRDefault="00AA243C" w:rsidP="00286BD1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En la ejecución se lleva a la práctica lo planificado. Mientras la planificación</w:t>
      </w:r>
      <w:r w:rsidR="008224AC" w:rsidRPr="009C1A93">
        <w:rPr>
          <w:rFonts w:ascii="Times New Roman" w:hAnsi="Times New Roman" w:cs="Times New Roman"/>
        </w:rPr>
        <w:t xml:space="preserve"> </w:t>
      </w:r>
      <w:r w:rsidRPr="009C1A93">
        <w:rPr>
          <w:rFonts w:ascii="Times New Roman" w:hAnsi="Times New Roman" w:cs="Times New Roman"/>
        </w:rPr>
        <w:t>y la evaluación de la enseñanza pueden aplicarse en cualquier lugar, el espacio-temporal</w:t>
      </w:r>
      <w:r w:rsidR="008224AC" w:rsidRPr="009C1A93">
        <w:rPr>
          <w:rFonts w:ascii="Times New Roman" w:hAnsi="Times New Roman" w:cs="Times New Roman"/>
        </w:rPr>
        <w:t xml:space="preserve"> </w:t>
      </w:r>
      <w:r w:rsidRPr="009C1A93">
        <w:rPr>
          <w:rFonts w:ascii="Times New Roman" w:hAnsi="Times New Roman" w:cs="Times New Roman"/>
        </w:rPr>
        <w:t xml:space="preserve">de la ejecución </w:t>
      </w:r>
      <w:r w:rsidR="00286BD1" w:rsidRPr="009C1A93">
        <w:rPr>
          <w:rFonts w:ascii="Times New Roman" w:hAnsi="Times New Roman" w:cs="Times New Roman"/>
        </w:rPr>
        <w:t xml:space="preserve">solo es </w:t>
      </w:r>
      <w:r w:rsidRPr="009C1A93">
        <w:rPr>
          <w:rFonts w:ascii="Times New Roman" w:hAnsi="Times New Roman" w:cs="Times New Roman"/>
        </w:rPr>
        <w:t xml:space="preserve">el salón de clases, </w:t>
      </w:r>
      <w:r w:rsidR="00286BD1" w:rsidRPr="009C1A93">
        <w:rPr>
          <w:rFonts w:ascii="Times New Roman" w:hAnsi="Times New Roman" w:cs="Times New Roman"/>
        </w:rPr>
        <w:t xml:space="preserve">de ahí que sea la única </w:t>
      </w:r>
      <w:r w:rsidRPr="009C1A93">
        <w:rPr>
          <w:rFonts w:ascii="Times New Roman" w:hAnsi="Times New Roman" w:cs="Times New Roman"/>
        </w:rPr>
        <w:t>fase que queda</w:t>
      </w:r>
      <w:r w:rsidR="00286BD1" w:rsidRPr="009C1A93">
        <w:rPr>
          <w:rFonts w:ascii="Times New Roman" w:hAnsi="Times New Roman" w:cs="Times New Roman"/>
        </w:rPr>
        <w:t xml:space="preserve"> expuesta</w:t>
      </w:r>
      <w:r w:rsidRPr="009C1A93">
        <w:rPr>
          <w:rFonts w:ascii="Times New Roman" w:hAnsi="Times New Roman" w:cs="Times New Roman"/>
        </w:rPr>
        <w:t xml:space="preserve"> </w:t>
      </w:r>
      <w:r w:rsidR="00286BD1" w:rsidRPr="009C1A93">
        <w:rPr>
          <w:rFonts w:ascii="Times New Roman" w:hAnsi="Times New Roman" w:cs="Times New Roman"/>
        </w:rPr>
        <w:t>de</w:t>
      </w:r>
      <w:r w:rsidRPr="009C1A93">
        <w:rPr>
          <w:rFonts w:ascii="Times New Roman" w:hAnsi="Times New Roman" w:cs="Times New Roman"/>
        </w:rPr>
        <w:t xml:space="preserve"> forma tangible frente al alumno.</w:t>
      </w:r>
    </w:p>
    <w:p w:rsidR="00286BD1" w:rsidRPr="009C1A93" w:rsidRDefault="00AA243C" w:rsidP="00286BD1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Style w:val="hps"/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En la</w:t>
      </w:r>
      <w:r w:rsidR="001654D3" w:rsidRPr="009C1A93">
        <w:rPr>
          <w:rFonts w:ascii="Times New Roman" w:hAnsi="Times New Roman" w:cs="Times New Roman"/>
        </w:rPr>
        <w:t xml:space="preserve"> última fase propuesta</w:t>
      </w:r>
      <w:r w:rsidRPr="009C1A93">
        <w:rPr>
          <w:rFonts w:ascii="Times New Roman" w:hAnsi="Times New Roman" w:cs="Times New Roman"/>
        </w:rPr>
        <w:t>, el docente evalúa la eficacia de la enseñanza que impartió para determinar si se cumplieron los objetivos</w:t>
      </w:r>
      <w:r w:rsidR="00286BD1" w:rsidRPr="009C1A93">
        <w:rPr>
          <w:rFonts w:ascii="Times New Roman" w:hAnsi="Times New Roman" w:cs="Times New Roman"/>
        </w:rPr>
        <w:t xml:space="preserve"> y para</w:t>
      </w:r>
      <w:r w:rsidRPr="009C1A93">
        <w:rPr>
          <w:rFonts w:ascii="Times New Roman" w:hAnsi="Times New Roman" w:cs="Times New Roman"/>
        </w:rPr>
        <w:t xml:space="preserve"> determinar si </w:t>
      </w:r>
      <w:r w:rsidR="00286BD1" w:rsidRPr="009C1A93">
        <w:rPr>
          <w:rFonts w:ascii="Times New Roman" w:hAnsi="Times New Roman" w:cs="Times New Roman"/>
        </w:rPr>
        <w:t xml:space="preserve">las estrategias usadas, así como el número de recursos materiales y humanos </w:t>
      </w:r>
      <w:r w:rsidRPr="009C1A93">
        <w:rPr>
          <w:rFonts w:ascii="Times New Roman" w:hAnsi="Times New Roman" w:cs="Times New Roman"/>
        </w:rPr>
        <w:t xml:space="preserve">alcanzaron </w:t>
      </w:r>
      <w:r w:rsidR="00286BD1" w:rsidRPr="009C1A93">
        <w:rPr>
          <w:rFonts w:ascii="Times New Roman" w:hAnsi="Times New Roman" w:cs="Times New Roman"/>
        </w:rPr>
        <w:t>par</w:t>
      </w:r>
      <w:r w:rsidRPr="009C1A93">
        <w:rPr>
          <w:rFonts w:ascii="Times New Roman" w:hAnsi="Times New Roman" w:cs="Times New Roman"/>
        </w:rPr>
        <w:t xml:space="preserve">a enseñar los contenidos previstos </w:t>
      </w:r>
      <w:r w:rsidR="00286BD1" w:rsidRPr="009C1A93">
        <w:rPr>
          <w:rFonts w:ascii="Times New Roman" w:hAnsi="Times New Roman" w:cs="Times New Roman"/>
        </w:rPr>
        <w:t>en los lugares pensados.</w:t>
      </w:r>
    </w:p>
    <w:p w:rsidR="00B22630" w:rsidRPr="009C1A93" w:rsidRDefault="00286BD1" w:rsidP="00B22630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Style w:val="hps"/>
          <w:rFonts w:ascii="Times New Roman" w:hAnsi="Times New Roman" w:cs="Times New Roman"/>
        </w:rPr>
        <w:t>Planteado lo anterior, se puede explicar que en este estudio s</w:t>
      </w:r>
      <w:r w:rsidR="00E9192F" w:rsidRPr="009C1A93">
        <w:rPr>
          <w:rFonts w:ascii="Times New Roman" w:hAnsi="Times New Roman" w:cs="Times New Roman"/>
        </w:rPr>
        <w:t xml:space="preserve">e </w:t>
      </w:r>
      <w:r w:rsidR="00B22630" w:rsidRPr="009C1A93">
        <w:rPr>
          <w:rFonts w:ascii="Times New Roman" w:hAnsi="Times New Roman" w:cs="Times New Roman"/>
        </w:rPr>
        <w:t xml:space="preserve">implementó una </w:t>
      </w:r>
      <w:r w:rsidR="00F56737" w:rsidRPr="009C1A93">
        <w:rPr>
          <w:rFonts w:ascii="Times New Roman" w:hAnsi="Times New Roman" w:cs="Times New Roman"/>
        </w:rPr>
        <w:t>tecnología</w:t>
      </w:r>
      <w:r w:rsidR="00E9192F" w:rsidRPr="009C1A93">
        <w:rPr>
          <w:rFonts w:ascii="Times New Roman" w:hAnsi="Times New Roman" w:cs="Times New Roman"/>
        </w:rPr>
        <w:t xml:space="preserve"> basada en el desarrollo de dispositivos de</w:t>
      </w:r>
      <w:r w:rsidR="00B22630" w:rsidRPr="009C1A93">
        <w:rPr>
          <w:rFonts w:ascii="Times New Roman" w:hAnsi="Times New Roman" w:cs="Times New Roman"/>
        </w:rPr>
        <w:t xml:space="preserve">l internet de las cosas, </w:t>
      </w:r>
      <w:r w:rsidR="00E9192F" w:rsidRPr="009C1A93">
        <w:rPr>
          <w:rFonts w:ascii="Times New Roman" w:hAnsi="Times New Roman" w:cs="Times New Roman"/>
        </w:rPr>
        <w:t xml:space="preserve">plataformas MOOC y </w:t>
      </w:r>
      <w:r w:rsidR="00B22630" w:rsidRPr="009C1A93">
        <w:rPr>
          <w:rFonts w:ascii="Times New Roman" w:hAnsi="Times New Roman" w:cs="Times New Roman"/>
        </w:rPr>
        <w:t>dispositivos w</w:t>
      </w:r>
      <w:r w:rsidRPr="009C1A93">
        <w:rPr>
          <w:rFonts w:ascii="Times New Roman" w:hAnsi="Times New Roman" w:cs="Times New Roman"/>
        </w:rPr>
        <w:t>e</w:t>
      </w:r>
      <w:r w:rsidR="005331C5">
        <w:rPr>
          <w:rFonts w:ascii="Times New Roman" w:hAnsi="Times New Roman" w:cs="Times New Roman"/>
        </w:rPr>
        <w:t>ar</w:t>
      </w:r>
      <w:r w:rsidR="00BA2BEC">
        <w:rPr>
          <w:rFonts w:ascii="Times New Roman" w:hAnsi="Times New Roman" w:cs="Times New Roman"/>
        </w:rPr>
        <w:t>ables</w:t>
      </w:r>
      <w:r w:rsidR="00E9192F" w:rsidRPr="009C1A93">
        <w:rPr>
          <w:rFonts w:ascii="Times New Roman" w:hAnsi="Times New Roman" w:cs="Times New Roman"/>
        </w:rPr>
        <w:t>.</w:t>
      </w:r>
      <w:r w:rsidR="00B22630" w:rsidRPr="009C1A93">
        <w:rPr>
          <w:rFonts w:ascii="Times New Roman" w:hAnsi="Times New Roman" w:cs="Times New Roman"/>
        </w:rPr>
        <w:t xml:space="preserve"> Además, se centró en el encuadre espacio-</w:t>
      </w:r>
      <w:r w:rsidR="001654D3" w:rsidRPr="009C1A93">
        <w:rPr>
          <w:rFonts w:ascii="Times New Roman" w:hAnsi="Times New Roman" w:cs="Times New Roman"/>
        </w:rPr>
        <w:t>temporal</w:t>
      </w:r>
      <w:r w:rsidR="00E9192F" w:rsidRPr="009C1A93">
        <w:rPr>
          <w:rFonts w:ascii="Times New Roman" w:hAnsi="Times New Roman" w:cs="Times New Roman"/>
        </w:rPr>
        <w:t xml:space="preserve">. </w:t>
      </w:r>
    </w:p>
    <w:p w:rsidR="00AA243C" w:rsidRPr="00D7288A" w:rsidRDefault="00F56737" w:rsidP="00B22630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Style w:val="hps"/>
          <w:rFonts w:ascii="Arial" w:hAnsi="Arial" w:cs="Arial"/>
        </w:rPr>
      </w:pPr>
      <w:r w:rsidRPr="009C1A93">
        <w:rPr>
          <w:rFonts w:ascii="Times New Roman" w:hAnsi="Times New Roman" w:cs="Times New Roman"/>
        </w:rPr>
        <w:lastRenderedPageBreak/>
        <w:t>En e</w:t>
      </w:r>
      <w:r w:rsidR="00B22630" w:rsidRPr="009C1A93">
        <w:rPr>
          <w:rFonts w:ascii="Times New Roman" w:hAnsi="Times New Roman" w:cs="Times New Roman"/>
        </w:rPr>
        <w:t xml:space="preserve">sta </w:t>
      </w:r>
      <w:r w:rsidR="00E9192F" w:rsidRPr="009C1A93">
        <w:rPr>
          <w:rFonts w:ascii="Times New Roman" w:hAnsi="Times New Roman" w:cs="Times New Roman"/>
        </w:rPr>
        <w:t>propuesta de encuadre temporal destaca la no localidad</w:t>
      </w:r>
      <w:r w:rsidR="00B22630" w:rsidRPr="009C1A93">
        <w:rPr>
          <w:rFonts w:ascii="Times New Roman" w:hAnsi="Times New Roman" w:cs="Times New Roman"/>
        </w:rPr>
        <w:t xml:space="preserve">, pues se procura que </w:t>
      </w:r>
      <w:r w:rsidR="00E9192F" w:rsidRPr="009C1A93">
        <w:rPr>
          <w:rFonts w:ascii="Times New Roman" w:hAnsi="Times New Roman" w:cs="Times New Roman"/>
        </w:rPr>
        <w:t xml:space="preserve">el estudiante obtenga las mismas experiencias cognoscitivas que obtendría con la interacción </w:t>
      </w:r>
      <w:r w:rsidR="00B22630" w:rsidRPr="009C1A93">
        <w:rPr>
          <w:rFonts w:ascii="Times New Roman" w:hAnsi="Times New Roman" w:cs="Times New Roman"/>
        </w:rPr>
        <w:t xml:space="preserve">en clase del maestro y el </w:t>
      </w:r>
      <w:r w:rsidR="00E9192F" w:rsidRPr="009C1A93">
        <w:rPr>
          <w:rFonts w:ascii="Times New Roman" w:hAnsi="Times New Roman" w:cs="Times New Roman"/>
        </w:rPr>
        <w:t xml:space="preserve">alumno. Este concepto </w:t>
      </w:r>
      <w:r w:rsidR="00B22630" w:rsidRPr="009C1A93">
        <w:rPr>
          <w:rFonts w:ascii="Times New Roman" w:hAnsi="Times New Roman" w:cs="Times New Roman"/>
        </w:rPr>
        <w:t xml:space="preserve">sirve para señalar </w:t>
      </w:r>
      <w:r w:rsidR="00E9192F" w:rsidRPr="009C1A93">
        <w:rPr>
          <w:rFonts w:ascii="Times New Roman" w:hAnsi="Times New Roman" w:cs="Times New Roman"/>
        </w:rPr>
        <w:t xml:space="preserve">que no </w:t>
      </w:r>
      <w:r w:rsidR="00B22630" w:rsidRPr="009C1A93">
        <w:rPr>
          <w:rFonts w:ascii="Times New Roman" w:hAnsi="Times New Roman" w:cs="Times New Roman"/>
        </w:rPr>
        <w:t>es</w:t>
      </w:r>
      <w:r w:rsidR="00E9192F" w:rsidRPr="009C1A93">
        <w:rPr>
          <w:rFonts w:ascii="Times New Roman" w:hAnsi="Times New Roman" w:cs="Times New Roman"/>
        </w:rPr>
        <w:t xml:space="preserve"> necesario que </w:t>
      </w:r>
      <w:r w:rsidR="00B22630" w:rsidRPr="009C1A93">
        <w:rPr>
          <w:rFonts w:ascii="Times New Roman" w:hAnsi="Times New Roman" w:cs="Times New Roman"/>
        </w:rPr>
        <w:t xml:space="preserve">profesores y estudiantes </w:t>
      </w:r>
      <w:r w:rsidR="00E9192F" w:rsidRPr="009C1A93">
        <w:rPr>
          <w:rFonts w:ascii="Times New Roman" w:hAnsi="Times New Roman" w:cs="Times New Roman"/>
        </w:rPr>
        <w:t>comp</w:t>
      </w:r>
      <w:r w:rsidR="00B22630" w:rsidRPr="009C1A93">
        <w:rPr>
          <w:rFonts w:ascii="Times New Roman" w:hAnsi="Times New Roman" w:cs="Times New Roman"/>
        </w:rPr>
        <w:t>artan el mismo encuadre espacio-</w:t>
      </w:r>
      <w:r w:rsidR="00E9192F" w:rsidRPr="009C1A93">
        <w:rPr>
          <w:rFonts w:ascii="Times New Roman" w:hAnsi="Times New Roman" w:cs="Times New Roman"/>
        </w:rPr>
        <w:t xml:space="preserve">temporal. </w:t>
      </w:r>
      <w:r w:rsidR="00B22630" w:rsidRPr="009C1A93">
        <w:rPr>
          <w:rFonts w:ascii="Times New Roman" w:hAnsi="Times New Roman" w:cs="Times New Roman"/>
        </w:rPr>
        <w:t xml:space="preserve">Esta </w:t>
      </w:r>
      <w:r w:rsidR="00E9192F" w:rsidRPr="009C1A93">
        <w:rPr>
          <w:rFonts w:ascii="Times New Roman" w:hAnsi="Times New Roman" w:cs="Times New Roman"/>
        </w:rPr>
        <w:t>metodología</w:t>
      </w:r>
      <w:r w:rsidR="00B22630" w:rsidRPr="009C1A93">
        <w:rPr>
          <w:rFonts w:ascii="Times New Roman" w:hAnsi="Times New Roman" w:cs="Times New Roman"/>
        </w:rPr>
        <w:t>, por tanto, abarcó</w:t>
      </w:r>
      <w:r w:rsidR="00E9192F" w:rsidRPr="009C1A93">
        <w:rPr>
          <w:rFonts w:ascii="Times New Roman" w:hAnsi="Times New Roman" w:cs="Times New Roman"/>
        </w:rPr>
        <w:t xml:space="preserve"> dos aspectos:</w:t>
      </w:r>
      <w:r w:rsidR="00B22630" w:rsidRPr="009C1A93">
        <w:rPr>
          <w:rFonts w:ascii="Times New Roman" w:hAnsi="Times New Roman" w:cs="Times New Roman"/>
        </w:rPr>
        <w:t xml:space="preserve"> i</w:t>
      </w:r>
      <w:r w:rsidR="00E9192F" w:rsidRPr="009C1A93">
        <w:rPr>
          <w:rFonts w:ascii="Times New Roman" w:hAnsi="Times New Roman" w:cs="Times New Roman"/>
        </w:rPr>
        <w:t>mplementación de la solución tecnológica</w:t>
      </w:r>
      <w:r w:rsidR="00B22630" w:rsidRPr="009C1A93">
        <w:rPr>
          <w:rFonts w:ascii="Times New Roman" w:hAnsi="Times New Roman" w:cs="Times New Roman"/>
        </w:rPr>
        <w:t xml:space="preserve"> y a</w:t>
      </w:r>
      <w:r w:rsidR="00E9192F" w:rsidRPr="009C1A93">
        <w:rPr>
          <w:rFonts w:ascii="Times New Roman" w:hAnsi="Times New Roman" w:cs="Times New Roman"/>
        </w:rPr>
        <w:t>nálisis cualitativo de la experiencia</w:t>
      </w:r>
      <w:r w:rsidR="00B22630" w:rsidRPr="009C1A93">
        <w:rPr>
          <w:rFonts w:ascii="Times New Roman" w:hAnsi="Times New Roman" w:cs="Times New Roman"/>
        </w:rPr>
        <w:t>.</w:t>
      </w:r>
    </w:p>
    <w:p w:rsidR="006C248B" w:rsidRPr="009C1A93" w:rsidRDefault="00E9192F" w:rsidP="006C248B">
      <w:pPr>
        <w:pStyle w:val="Textoindependiente"/>
        <w:ind w:firstLine="0"/>
        <w:jc w:val="both"/>
        <w:rPr>
          <w:rFonts w:eastAsiaTheme="minorEastAsia"/>
          <w:b/>
          <w:szCs w:val="24"/>
          <w:lang w:eastAsia="es-ES"/>
        </w:rPr>
      </w:pPr>
      <w:r w:rsidRPr="009C1A93">
        <w:rPr>
          <w:rFonts w:eastAsiaTheme="minorEastAsia"/>
          <w:b/>
          <w:szCs w:val="24"/>
          <w:lang w:eastAsia="es-ES"/>
        </w:rPr>
        <w:t>Implementación de la solución tecnológica</w:t>
      </w:r>
      <w:r w:rsidR="00B22630" w:rsidRPr="009C1A93">
        <w:rPr>
          <w:rFonts w:eastAsiaTheme="minorEastAsia"/>
          <w:b/>
          <w:szCs w:val="24"/>
          <w:lang w:eastAsia="es-ES"/>
        </w:rPr>
        <w:t xml:space="preserve"> </w:t>
      </w:r>
    </w:p>
    <w:p w:rsidR="005C1CBC" w:rsidRPr="009C1A93" w:rsidRDefault="00B22630" w:rsidP="00B22630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El encuadre espacio-temporal</w:t>
      </w:r>
      <w:r w:rsidR="00E9192F" w:rsidRPr="009C1A93">
        <w:rPr>
          <w:rFonts w:ascii="Times New Roman" w:hAnsi="Times New Roman" w:cs="Times New Roman"/>
        </w:rPr>
        <w:t xml:space="preserve"> es considerado un educador más, ya que no </w:t>
      </w:r>
      <w:r w:rsidRPr="009C1A93">
        <w:rPr>
          <w:rFonts w:ascii="Times New Roman" w:hAnsi="Times New Roman" w:cs="Times New Roman"/>
        </w:rPr>
        <w:t xml:space="preserve">lo determinan </w:t>
      </w:r>
      <w:r w:rsidR="00E9192F" w:rsidRPr="009C1A93">
        <w:rPr>
          <w:rFonts w:ascii="Times New Roman" w:hAnsi="Times New Roman" w:cs="Times New Roman"/>
        </w:rPr>
        <w:t xml:space="preserve">solo sus características físicas, sino </w:t>
      </w:r>
      <w:r w:rsidRPr="009C1A93">
        <w:rPr>
          <w:rFonts w:ascii="Times New Roman" w:hAnsi="Times New Roman" w:cs="Times New Roman"/>
        </w:rPr>
        <w:t xml:space="preserve">también </w:t>
      </w:r>
      <w:r w:rsidR="00E9192F" w:rsidRPr="009C1A93">
        <w:rPr>
          <w:rFonts w:ascii="Times New Roman" w:hAnsi="Times New Roman" w:cs="Times New Roman"/>
        </w:rPr>
        <w:t xml:space="preserve">todos los </w:t>
      </w:r>
      <w:r w:rsidRPr="009C1A93">
        <w:rPr>
          <w:rFonts w:ascii="Times New Roman" w:hAnsi="Times New Roman" w:cs="Times New Roman"/>
        </w:rPr>
        <w:t>procesos que en él se desarrollan</w:t>
      </w:r>
      <w:r w:rsidR="00E9192F" w:rsidRPr="009C1A93">
        <w:rPr>
          <w:rFonts w:ascii="Times New Roman" w:hAnsi="Times New Roman" w:cs="Times New Roman"/>
        </w:rPr>
        <w:t>.</w:t>
      </w:r>
      <w:r w:rsidR="008224AC" w:rsidRPr="009C1A93">
        <w:rPr>
          <w:rFonts w:ascii="Times New Roman" w:hAnsi="Times New Roman" w:cs="Times New Roman"/>
        </w:rPr>
        <w:t xml:space="preserve"> </w:t>
      </w:r>
      <w:r w:rsidR="00E9192F" w:rsidRPr="009C1A93">
        <w:rPr>
          <w:rFonts w:ascii="Times New Roman" w:hAnsi="Times New Roman" w:cs="Times New Roman"/>
        </w:rPr>
        <w:t>Recientes investigaciones (</w:t>
      </w:r>
      <w:r w:rsidRPr="009C1A93">
        <w:rPr>
          <w:rFonts w:ascii="Times New Roman" w:hAnsi="Times New Roman" w:cs="Times New Roman"/>
        </w:rPr>
        <w:t xml:space="preserve">Archila, 2011; </w:t>
      </w:r>
      <w:proofErr w:type="spellStart"/>
      <w:r w:rsidR="00E9192F" w:rsidRPr="009C1A93">
        <w:rPr>
          <w:rFonts w:ascii="Times New Roman" w:hAnsi="Times New Roman" w:cs="Times New Roman"/>
        </w:rPr>
        <w:t>Laorden</w:t>
      </w:r>
      <w:proofErr w:type="spellEnd"/>
      <w:r w:rsidR="00F176E5" w:rsidRPr="009C1A93">
        <w:rPr>
          <w:rFonts w:ascii="Times New Roman" w:hAnsi="Times New Roman" w:cs="Times New Roman"/>
        </w:rPr>
        <w:t xml:space="preserve"> </w:t>
      </w:r>
      <w:r w:rsidRPr="009C1A93">
        <w:rPr>
          <w:rFonts w:ascii="Times New Roman" w:hAnsi="Times New Roman" w:cs="Times New Roman"/>
        </w:rPr>
        <w:t>y</w:t>
      </w:r>
      <w:r w:rsidR="00E9192F" w:rsidRPr="009C1A93">
        <w:rPr>
          <w:rFonts w:ascii="Times New Roman" w:hAnsi="Times New Roman" w:cs="Times New Roman"/>
        </w:rPr>
        <w:t xml:space="preserve"> </w:t>
      </w:r>
      <w:proofErr w:type="spellStart"/>
      <w:r w:rsidR="00E9192F" w:rsidRPr="009C1A93">
        <w:rPr>
          <w:rFonts w:ascii="Times New Roman" w:hAnsi="Times New Roman" w:cs="Times New Roman"/>
        </w:rPr>
        <w:t>Pérez</w:t>
      </w:r>
      <w:proofErr w:type="spellEnd"/>
      <w:r w:rsidR="00E9192F" w:rsidRPr="009C1A93">
        <w:rPr>
          <w:rFonts w:ascii="Times New Roman" w:hAnsi="Times New Roman" w:cs="Times New Roman"/>
        </w:rPr>
        <w:t xml:space="preserve">, 2002; </w:t>
      </w:r>
      <w:r w:rsidRPr="009C1A93">
        <w:rPr>
          <w:rFonts w:ascii="Times New Roman" w:hAnsi="Times New Roman" w:cs="Times New Roman"/>
        </w:rPr>
        <w:t xml:space="preserve">Naranjo, 2011; </w:t>
      </w:r>
      <w:proofErr w:type="spellStart"/>
      <w:r w:rsidRPr="009C1A93">
        <w:rPr>
          <w:rFonts w:ascii="Times New Roman" w:hAnsi="Times New Roman" w:cs="Times New Roman"/>
        </w:rPr>
        <w:t>Otárola</w:t>
      </w:r>
      <w:proofErr w:type="spellEnd"/>
      <w:r w:rsidRPr="009C1A93">
        <w:rPr>
          <w:rFonts w:ascii="Times New Roman" w:hAnsi="Times New Roman" w:cs="Times New Roman"/>
        </w:rPr>
        <w:t>, 2010; Polanco, 2004</w:t>
      </w:r>
      <w:r w:rsidR="005C1CBC" w:rsidRPr="009C1A93">
        <w:rPr>
          <w:rFonts w:ascii="Times New Roman" w:hAnsi="Times New Roman" w:cs="Times New Roman"/>
        </w:rPr>
        <w:t>)</w:t>
      </w:r>
      <w:r w:rsidR="00E9192F" w:rsidRPr="009C1A93">
        <w:rPr>
          <w:rFonts w:ascii="Times New Roman" w:hAnsi="Times New Roman" w:cs="Times New Roman"/>
        </w:rPr>
        <w:t xml:space="preserve"> han profundizado en el t</w:t>
      </w:r>
      <w:r w:rsidR="005C1CBC" w:rsidRPr="009C1A93">
        <w:rPr>
          <w:rFonts w:ascii="Times New Roman" w:hAnsi="Times New Roman" w:cs="Times New Roman"/>
        </w:rPr>
        <w:t>ema del espacio de aprendizaje y han mostra</w:t>
      </w:r>
      <w:r w:rsidR="00E9192F" w:rsidRPr="009C1A93">
        <w:rPr>
          <w:rFonts w:ascii="Times New Roman" w:hAnsi="Times New Roman" w:cs="Times New Roman"/>
        </w:rPr>
        <w:t>do que este es fundamen</w:t>
      </w:r>
      <w:r w:rsidR="005C1CBC" w:rsidRPr="009C1A93">
        <w:rPr>
          <w:rFonts w:ascii="Times New Roman" w:hAnsi="Times New Roman" w:cs="Times New Roman"/>
        </w:rPr>
        <w:t>tal en el proceso de enseñanza-</w:t>
      </w:r>
      <w:r w:rsidR="00E9192F" w:rsidRPr="009C1A93">
        <w:rPr>
          <w:rFonts w:ascii="Times New Roman" w:hAnsi="Times New Roman" w:cs="Times New Roman"/>
        </w:rPr>
        <w:t>aprendizaje</w:t>
      </w:r>
      <w:r w:rsidR="005C1CBC" w:rsidRPr="009C1A93">
        <w:rPr>
          <w:rFonts w:ascii="Times New Roman" w:hAnsi="Times New Roman" w:cs="Times New Roman"/>
        </w:rPr>
        <w:t>, pues</w:t>
      </w:r>
      <w:r w:rsidR="00E9192F" w:rsidRPr="009C1A93">
        <w:rPr>
          <w:rFonts w:ascii="Times New Roman" w:hAnsi="Times New Roman" w:cs="Times New Roman"/>
        </w:rPr>
        <w:t xml:space="preserve"> se torna significativo </w:t>
      </w:r>
      <w:r w:rsidR="005C1CBC" w:rsidRPr="009C1A93">
        <w:rPr>
          <w:rFonts w:ascii="Times New Roman" w:hAnsi="Times New Roman" w:cs="Times New Roman"/>
        </w:rPr>
        <w:t>cuando promueve</w:t>
      </w:r>
      <w:r w:rsidR="00E9192F" w:rsidRPr="009C1A93">
        <w:rPr>
          <w:rFonts w:ascii="Times New Roman" w:hAnsi="Times New Roman" w:cs="Times New Roman"/>
        </w:rPr>
        <w:t xml:space="preserve"> el desarrollo de las competencias sociales y cognitivas de los niños</w:t>
      </w:r>
      <w:r w:rsidR="005C1CBC" w:rsidRPr="009C1A93">
        <w:rPr>
          <w:rFonts w:ascii="Times New Roman" w:hAnsi="Times New Roman" w:cs="Times New Roman"/>
        </w:rPr>
        <w:t>, lo cual genera</w:t>
      </w:r>
      <w:r w:rsidR="00E9192F" w:rsidRPr="009C1A93">
        <w:rPr>
          <w:rFonts w:ascii="Times New Roman" w:hAnsi="Times New Roman" w:cs="Times New Roman"/>
        </w:rPr>
        <w:t xml:space="preserve"> </w:t>
      </w:r>
      <w:r w:rsidR="001654D3" w:rsidRPr="009C1A93">
        <w:rPr>
          <w:rFonts w:ascii="Times New Roman" w:hAnsi="Times New Roman" w:cs="Times New Roman"/>
        </w:rPr>
        <w:t xml:space="preserve">experiencias enriquecedoras que </w:t>
      </w:r>
      <w:r w:rsidR="005C1CBC" w:rsidRPr="009C1A93">
        <w:rPr>
          <w:rFonts w:ascii="Times New Roman" w:hAnsi="Times New Roman" w:cs="Times New Roman"/>
        </w:rPr>
        <w:t>puede</w:t>
      </w:r>
      <w:r w:rsidR="00E9192F" w:rsidRPr="009C1A93">
        <w:rPr>
          <w:rFonts w:ascii="Times New Roman" w:hAnsi="Times New Roman" w:cs="Times New Roman"/>
        </w:rPr>
        <w:t>n favorecer la co</w:t>
      </w:r>
      <w:r w:rsidR="005C1CBC" w:rsidRPr="009C1A93">
        <w:rPr>
          <w:rFonts w:ascii="Times New Roman" w:hAnsi="Times New Roman" w:cs="Times New Roman"/>
        </w:rPr>
        <w:t>nstrucción del conocimiento y el</w:t>
      </w:r>
      <w:r w:rsidR="00E9192F" w:rsidRPr="009C1A93">
        <w:rPr>
          <w:rFonts w:ascii="Times New Roman" w:hAnsi="Times New Roman" w:cs="Times New Roman"/>
        </w:rPr>
        <w:t xml:space="preserve"> desarrollo integral. </w:t>
      </w:r>
    </w:p>
    <w:p w:rsidR="005C1CBC" w:rsidRPr="009C1A93" w:rsidRDefault="005C1CBC" w:rsidP="005C1CBC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Asi</w:t>
      </w:r>
      <w:r w:rsidR="00E9192F" w:rsidRPr="009C1A93">
        <w:rPr>
          <w:rFonts w:ascii="Times New Roman" w:hAnsi="Times New Roman" w:cs="Times New Roman"/>
        </w:rPr>
        <w:t>mismo</w:t>
      </w:r>
      <w:r w:rsidRPr="009C1A93">
        <w:rPr>
          <w:rFonts w:ascii="Times New Roman" w:hAnsi="Times New Roman" w:cs="Times New Roman"/>
        </w:rPr>
        <w:t>,</w:t>
      </w:r>
      <w:r w:rsidR="00E9192F" w:rsidRPr="009C1A93">
        <w:rPr>
          <w:rFonts w:ascii="Times New Roman" w:hAnsi="Times New Roman" w:cs="Times New Roman"/>
        </w:rPr>
        <w:t xml:space="preserve"> autores co</w:t>
      </w:r>
      <w:r w:rsidR="00E613EF" w:rsidRPr="009C1A93">
        <w:rPr>
          <w:rFonts w:ascii="Times New Roman" w:hAnsi="Times New Roman" w:cs="Times New Roman"/>
        </w:rPr>
        <w:t>mo Cabanellas,</w:t>
      </w:r>
      <w:r w:rsidRPr="009C1A93">
        <w:rPr>
          <w:rFonts w:ascii="Times New Roman" w:hAnsi="Times New Roman" w:cs="Times New Roman"/>
        </w:rPr>
        <w:t xml:space="preserve"> Eslava </w:t>
      </w:r>
      <w:r w:rsidR="00E613EF" w:rsidRPr="009C1A93">
        <w:rPr>
          <w:rFonts w:ascii="Times New Roman" w:hAnsi="Times New Roman" w:cs="Times New Roman"/>
        </w:rPr>
        <w:t xml:space="preserve">y </w:t>
      </w:r>
      <w:proofErr w:type="spellStart"/>
      <w:r w:rsidR="00E613EF" w:rsidRPr="009C1A93">
        <w:rPr>
          <w:rFonts w:ascii="Times New Roman" w:hAnsi="Times New Roman" w:cs="Times New Roman"/>
        </w:rPr>
        <w:t>Fornasa</w:t>
      </w:r>
      <w:proofErr w:type="spellEnd"/>
      <w:r w:rsidR="00E613EF" w:rsidRPr="009C1A93">
        <w:rPr>
          <w:rFonts w:ascii="Times New Roman" w:hAnsi="Times New Roman" w:cs="Times New Roman"/>
        </w:rPr>
        <w:t xml:space="preserve"> </w:t>
      </w:r>
      <w:r w:rsidRPr="009C1A93">
        <w:rPr>
          <w:rFonts w:ascii="Times New Roman" w:hAnsi="Times New Roman" w:cs="Times New Roman"/>
        </w:rPr>
        <w:t>(2005)</w:t>
      </w:r>
      <w:r w:rsidR="00E9192F" w:rsidRPr="009C1A93">
        <w:rPr>
          <w:rFonts w:ascii="Times New Roman" w:hAnsi="Times New Roman" w:cs="Times New Roman"/>
        </w:rPr>
        <w:t xml:space="preserve"> y Polonio (2005) </w:t>
      </w:r>
      <w:r w:rsidRPr="009C1A93">
        <w:rPr>
          <w:rFonts w:ascii="Times New Roman" w:hAnsi="Times New Roman" w:cs="Times New Roman"/>
        </w:rPr>
        <w:t>mencionan que el espacio educativo lleva implícita la acción y es potencial de acciones</w:t>
      </w:r>
      <w:r w:rsidR="00E9192F" w:rsidRPr="009C1A93">
        <w:rPr>
          <w:rFonts w:ascii="Times New Roman" w:hAnsi="Times New Roman" w:cs="Times New Roman"/>
        </w:rPr>
        <w:t xml:space="preserve">. Al tomar todos los elementos en un ambiente de </w:t>
      </w:r>
      <w:r w:rsidR="001654D3" w:rsidRPr="009C1A93">
        <w:rPr>
          <w:rFonts w:ascii="Times New Roman" w:hAnsi="Times New Roman" w:cs="Times New Roman"/>
        </w:rPr>
        <w:t>encuadre loca</w:t>
      </w:r>
      <w:r w:rsidRPr="009C1A93">
        <w:rPr>
          <w:rFonts w:ascii="Times New Roman" w:hAnsi="Times New Roman" w:cs="Times New Roman"/>
        </w:rPr>
        <w:t>l espacio-temporal, se determinó</w:t>
      </w:r>
      <w:r w:rsidR="00E9192F" w:rsidRPr="009C1A93">
        <w:rPr>
          <w:rFonts w:ascii="Times New Roman" w:hAnsi="Times New Roman" w:cs="Times New Roman"/>
        </w:rPr>
        <w:t xml:space="preserve"> la construcción de un ambiente</w:t>
      </w:r>
      <w:r w:rsidR="008224AC" w:rsidRPr="009C1A93">
        <w:rPr>
          <w:rFonts w:ascii="Times New Roman" w:hAnsi="Times New Roman" w:cs="Times New Roman"/>
        </w:rPr>
        <w:t xml:space="preserve"> </w:t>
      </w:r>
      <w:r w:rsidR="00E9192F" w:rsidRPr="009C1A93">
        <w:rPr>
          <w:rFonts w:ascii="Times New Roman" w:hAnsi="Times New Roman" w:cs="Times New Roman"/>
        </w:rPr>
        <w:t>basado en</w:t>
      </w:r>
      <w:r w:rsidR="008224AC" w:rsidRPr="009C1A93">
        <w:rPr>
          <w:rFonts w:ascii="Times New Roman" w:hAnsi="Times New Roman" w:cs="Times New Roman"/>
        </w:rPr>
        <w:t xml:space="preserve"> </w:t>
      </w:r>
      <w:r w:rsidR="00E9192F" w:rsidRPr="009C1A93">
        <w:rPr>
          <w:rFonts w:ascii="Times New Roman" w:hAnsi="Times New Roman" w:cs="Times New Roman"/>
        </w:rPr>
        <w:t>una plataforma MOOC</w:t>
      </w:r>
      <w:r w:rsidRPr="009C1A93">
        <w:rPr>
          <w:rFonts w:ascii="Times New Roman" w:hAnsi="Times New Roman" w:cs="Times New Roman"/>
        </w:rPr>
        <w:t>, la cual fue estructurada</w:t>
      </w:r>
      <w:r w:rsidR="00E9192F" w:rsidRPr="009C1A93">
        <w:rPr>
          <w:rFonts w:ascii="Times New Roman" w:hAnsi="Times New Roman" w:cs="Times New Roman"/>
        </w:rPr>
        <w:t xml:space="preserve"> en su totalidad con dispositivos IoT para preservar la experiencia y mantener el contacto con el profesor.</w:t>
      </w:r>
    </w:p>
    <w:p w:rsidR="008D042C" w:rsidRPr="009C1A93" w:rsidRDefault="00E9192F" w:rsidP="008D042C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 xml:space="preserve">Los MOOC son cursos masivos abiertos y en línea. Surgieron como un movimiento que se inició en 2008 en Canadá, a partir de un curso que impartían George Siemens y Stephen Downes. Estos profesores abrieron el curso </w:t>
      </w:r>
      <w:r w:rsidR="005C1CBC" w:rsidRPr="009C1A93">
        <w:rPr>
          <w:rFonts w:ascii="Times New Roman" w:hAnsi="Times New Roman" w:cs="Times New Roman"/>
        </w:rPr>
        <w:t xml:space="preserve">para que participara </w:t>
      </w:r>
      <w:r w:rsidRPr="009C1A93">
        <w:rPr>
          <w:rFonts w:ascii="Times New Roman" w:hAnsi="Times New Roman" w:cs="Times New Roman"/>
        </w:rPr>
        <w:t xml:space="preserve">cualquiera que estuviese interesado en aquella temática, sin </w:t>
      </w:r>
      <w:r w:rsidR="008D042C" w:rsidRPr="009C1A93">
        <w:rPr>
          <w:rFonts w:ascii="Times New Roman" w:hAnsi="Times New Roman" w:cs="Times New Roman"/>
        </w:rPr>
        <w:t>la obligación</w:t>
      </w:r>
      <w:r w:rsidRPr="009C1A93">
        <w:rPr>
          <w:rFonts w:ascii="Times New Roman" w:hAnsi="Times New Roman" w:cs="Times New Roman"/>
        </w:rPr>
        <w:t xml:space="preserve"> de matricularse </w:t>
      </w:r>
      <w:r w:rsidR="005C1CBC" w:rsidRPr="009C1A93">
        <w:rPr>
          <w:rFonts w:ascii="Times New Roman" w:hAnsi="Times New Roman" w:cs="Times New Roman"/>
        </w:rPr>
        <w:t>o</w:t>
      </w:r>
      <w:r w:rsidRPr="009C1A93">
        <w:rPr>
          <w:rFonts w:ascii="Times New Roman" w:hAnsi="Times New Roman" w:cs="Times New Roman"/>
        </w:rPr>
        <w:t xml:space="preserve"> pagar </w:t>
      </w:r>
      <w:r w:rsidR="005C1CBC" w:rsidRPr="009C1A93">
        <w:rPr>
          <w:rFonts w:ascii="Times New Roman" w:hAnsi="Times New Roman" w:cs="Times New Roman"/>
        </w:rPr>
        <w:t>alguna tasa</w:t>
      </w:r>
      <w:r w:rsidR="008D042C" w:rsidRPr="009C1A93">
        <w:rPr>
          <w:rFonts w:ascii="Times New Roman" w:hAnsi="Times New Roman" w:cs="Times New Roman"/>
        </w:rPr>
        <w:t>,</w:t>
      </w:r>
      <w:r w:rsidR="005C1CBC" w:rsidRPr="009C1A93">
        <w:rPr>
          <w:rFonts w:ascii="Times New Roman" w:hAnsi="Times New Roman" w:cs="Times New Roman"/>
        </w:rPr>
        <w:t xml:space="preserve"> y sin </w:t>
      </w:r>
      <w:r w:rsidR="008D042C" w:rsidRPr="009C1A93">
        <w:rPr>
          <w:rFonts w:ascii="Times New Roman" w:hAnsi="Times New Roman" w:cs="Times New Roman"/>
        </w:rPr>
        <w:t>la necesidad</w:t>
      </w:r>
      <w:r w:rsidR="005C1CBC" w:rsidRPr="009C1A93">
        <w:rPr>
          <w:rFonts w:ascii="Times New Roman" w:hAnsi="Times New Roman" w:cs="Times New Roman"/>
        </w:rPr>
        <w:t xml:space="preserve"> de obtener un certificado; en </w:t>
      </w:r>
      <w:r w:rsidR="008D042C" w:rsidRPr="009C1A93">
        <w:rPr>
          <w:rFonts w:ascii="Times New Roman" w:hAnsi="Times New Roman" w:cs="Times New Roman"/>
        </w:rPr>
        <w:t>pocas</w:t>
      </w:r>
      <w:r w:rsidR="005C1CBC" w:rsidRPr="009C1A93">
        <w:rPr>
          <w:rFonts w:ascii="Times New Roman" w:hAnsi="Times New Roman" w:cs="Times New Roman"/>
        </w:rPr>
        <w:t xml:space="preserve"> palabras, </w:t>
      </w:r>
      <w:r w:rsidR="008D042C" w:rsidRPr="009C1A93">
        <w:rPr>
          <w:rFonts w:ascii="Times New Roman" w:hAnsi="Times New Roman" w:cs="Times New Roman"/>
        </w:rPr>
        <w:t xml:space="preserve">buscaban que las personas </w:t>
      </w:r>
      <w:r w:rsidR="00F56737" w:rsidRPr="009C1A93">
        <w:rPr>
          <w:rFonts w:ascii="Times New Roman" w:hAnsi="Times New Roman" w:cs="Times New Roman"/>
        </w:rPr>
        <w:t>participaran</w:t>
      </w:r>
      <w:r w:rsidR="008D042C" w:rsidRPr="009C1A93">
        <w:rPr>
          <w:rFonts w:ascii="Times New Roman" w:hAnsi="Times New Roman" w:cs="Times New Roman"/>
        </w:rPr>
        <w:t xml:space="preserve"> por el simple deseo </w:t>
      </w:r>
      <w:r w:rsidR="001F43B9" w:rsidRPr="009C1A93">
        <w:rPr>
          <w:rFonts w:ascii="Times New Roman" w:hAnsi="Times New Roman" w:cs="Times New Roman"/>
        </w:rPr>
        <w:t xml:space="preserve">de </w:t>
      </w:r>
      <w:r w:rsidRPr="009C1A93">
        <w:rPr>
          <w:rFonts w:ascii="Times New Roman" w:hAnsi="Times New Roman" w:cs="Times New Roman"/>
        </w:rPr>
        <w:t xml:space="preserve">aprender. </w:t>
      </w:r>
      <w:r w:rsidR="008D042C" w:rsidRPr="009C1A93">
        <w:rPr>
          <w:rFonts w:ascii="Times New Roman" w:hAnsi="Times New Roman" w:cs="Times New Roman"/>
        </w:rPr>
        <w:t>La</w:t>
      </w:r>
      <w:r w:rsidRPr="009C1A93">
        <w:rPr>
          <w:rFonts w:ascii="Times New Roman" w:hAnsi="Times New Roman" w:cs="Times New Roman"/>
        </w:rPr>
        <w:t xml:space="preserve"> intención era poner en práctica el concepto del conectivismo, que Siemens (2004) había impulsado unos años antes</w:t>
      </w:r>
      <w:r w:rsidR="008D042C" w:rsidRPr="009C1A93">
        <w:rPr>
          <w:rFonts w:ascii="Times New Roman" w:hAnsi="Times New Roman" w:cs="Times New Roman"/>
        </w:rPr>
        <w:t xml:space="preserve"> para </w:t>
      </w:r>
      <w:r w:rsidR="008D042C" w:rsidRPr="009C1A93">
        <w:rPr>
          <w:rFonts w:ascii="Times New Roman" w:hAnsi="Times New Roman" w:cs="Times New Roman"/>
        </w:rPr>
        <w:lastRenderedPageBreak/>
        <w:t xml:space="preserve">proponer </w:t>
      </w:r>
      <w:r w:rsidRPr="009C1A93">
        <w:rPr>
          <w:rFonts w:ascii="Times New Roman" w:hAnsi="Times New Roman" w:cs="Times New Roman"/>
        </w:rPr>
        <w:t>que la interacción masiva entre iguales y con las máquinas puede producir aprendizaje. En estos momentos, los MOOC generan sentimi</w:t>
      </w:r>
      <w:r w:rsidR="008D042C" w:rsidRPr="009C1A93">
        <w:rPr>
          <w:rFonts w:ascii="Times New Roman" w:hAnsi="Times New Roman" w:cs="Times New Roman"/>
        </w:rPr>
        <w:t>entos encontrados. Hay quienes</w:t>
      </w:r>
      <w:r w:rsidRPr="009C1A93">
        <w:rPr>
          <w:rFonts w:ascii="Times New Roman" w:hAnsi="Times New Roman" w:cs="Times New Roman"/>
        </w:rPr>
        <w:t xml:space="preserve"> defiende</w:t>
      </w:r>
      <w:r w:rsidR="008D042C" w:rsidRPr="009C1A93">
        <w:rPr>
          <w:rFonts w:ascii="Times New Roman" w:hAnsi="Times New Roman" w:cs="Times New Roman"/>
        </w:rPr>
        <w:t>n</w:t>
      </w:r>
      <w:r w:rsidRPr="009C1A93">
        <w:rPr>
          <w:rFonts w:ascii="Times New Roman" w:hAnsi="Times New Roman" w:cs="Times New Roman"/>
        </w:rPr>
        <w:t xml:space="preserve"> la innovación disruptiva fundamental para la diseminación y democratización de la educación superior, y </w:t>
      </w:r>
      <w:r w:rsidR="008D042C" w:rsidRPr="009C1A93">
        <w:rPr>
          <w:rFonts w:ascii="Times New Roman" w:hAnsi="Times New Roman" w:cs="Times New Roman"/>
        </w:rPr>
        <w:t xml:space="preserve">también </w:t>
      </w:r>
      <w:r w:rsidRPr="009C1A93">
        <w:rPr>
          <w:rFonts w:ascii="Times New Roman" w:hAnsi="Times New Roman" w:cs="Times New Roman"/>
        </w:rPr>
        <w:t>quien</w:t>
      </w:r>
      <w:r w:rsidR="008D042C" w:rsidRPr="009C1A93">
        <w:rPr>
          <w:rFonts w:ascii="Times New Roman" w:hAnsi="Times New Roman" w:cs="Times New Roman"/>
        </w:rPr>
        <w:t>es</w:t>
      </w:r>
      <w:r w:rsidRPr="009C1A93">
        <w:rPr>
          <w:rFonts w:ascii="Times New Roman" w:hAnsi="Times New Roman" w:cs="Times New Roman"/>
        </w:rPr>
        <w:t xml:space="preserve"> abjura</w:t>
      </w:r>
      <w:r w:rsidR="008D042C" w:rsidRPr="009C1A93">
        <w:rPr>
          <w:rFonts w:ascii="Times New Roman" w:hAnsi="Times New Roman" w:cs="Times New Roman"/>
        </w:rPr>
        <w:t>n</w:t>
      </w:r>
      <w:r w:rsidRPr="009C1A93">
        <w:rPr>
          <w:rFonts w:ascii="Times New Roman" w:hAnsi="Times New Roman" w:cs="Times New Roman"/>
        </w:rPr>
        <w:t xml:space="preserve"> de ellos por no ser innovadores en absoluto y </w:t>
      </w:r>
      <w:r w:rsidR="008D042C" w:rsidRPr="009C1A93">
        <w:rPr>
          <w:rFonts w:ascii="Times New Roman" w:hAnsi="Times New Roman" w:cs="Times New Roman"/>
        </w:rPr>
        <w:t xml:space="preserve">por </w:t>
      </w:r>
      <w:r w:rsidRPr="009C1A93">
        <w:rPr>
          <w:rFonts w:ascii="Times New Roman" w:hAnsi="Times New Roman" w:cs="Times New Roman"/>
        </w:rPr>
        <w:t>replic</w:t>
      </w:r>
      <w:r w:rsidR="001F43B9" w:rsidRPr="009C1A93">
        <w:rPr>
          <w:rFonts w:ascii="Times New Roman" w:hAnsi="Times New Roman" w:cs="Times New Roman"/>
        </w:rPr>
        <w:t>ar modelos didácticos obsoletos</w:t>
      </w:r>
      <w:r w:rsidRPr="009C1A93">
        <w:rPr>
          <w:rFonts w:ascii="Times New Roman" w:hAnsi="Times New Roman" w:cs="Times New Roman"/>
        </w:rPr>
        <w:t xml:space="preserve"> con pocas garantías de aprendizaje real.</w:t>
      </w:r>
    </w:p>
    <w:p w:rsidR="008D042C" w:rsidRPr="009C1A93" w:rsidRDefault="00E9192F" w:rsidP="008D042C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 xml:space="preserve">Unos y otros se dejan llevar por opiniones e intuiciones, </w:t>
      </w:r>
      <w:r w:rsidR="008D042C" w:rsidRPr="009C1A93">
        <w:rPr>
          <w:rFonts w:ascii="Times New Roman" w:hAnsi="Times New Roman" w:cs="Times New Roman"/>
        </w:rPr>
        <w:t xml:space="preserve">y no se sustentan en </w:t>
      </w:r>
      <w:r w:rsidRPr="009C1A93">
        <w:rPr>
          <w:rFonts w:ascii="Times New Roman" w:hAnsi="Times New Roman" w:cs="Times New Roman"/>
        </w:rPr>
        <w:t>pruebas empíricas que apoyen una u</w:t>
      </w:r>
      <w:r w:rsidR="008D042C" w:rsidRPr="009C1A93">
        <w:rPr>
          <w:rFonts w:ascii="Times New Roman" w:hAnsi="Times New Roman" w:cs="Times New Roman"/>
        </w:rPr>
        <w:t xml:space="preserve"> otra posición. Quizás por eso —</w:t>
      </w:r>
      <w:r w:rsidRPr="009C1A93">
        <w:rPr>
          <w:rFonts w:ascii="Times New Roman" w:hAnsi="Times New Roman" w:cs="Times New Roman"/>
        </w:rPr>
        <w:t xml:space="preserve">y porque </w:t>
      </w:r>
      <w:r w:rsidR="008D042C" w:rsidRPr="009C1A93">
        <w:rPr>
          <w:rFonts w:ascii="Times New Roman" w:hAnsi="Times New Roman" w:cs="Times New Roman"/>
        </w:rPr>
        <w:t xml:space="preserve">aún se necesitan </w:t>
      </w:r>
      <w:r w:rsidRPr="009C1A93">
        <w:rPr>
          <w:rFonts w:ascii="Times New Roman" w:hAnsi="Times New Roman" w:cs="Times New Roman"/>
        </w:rPr>
        <w:t xml:space="preserve">evidencias </w:t>
      </w:r>
      <w:r w:rsidR="008D042C" w:rsidRPr="009C1A93">
        <w:rPr>
          <w:rFonts w:ascii="Times New Roman" w:hAnsi="Times New Roman" w:cs="Times New Roman"/>
        </w:rPr>
        <w:t>fundamentadas</w:t>
      </w:r>
      <w:r w:rsidRPr="009C1A93">
        <w:rPr>
          <w:rFonts w:ascii="Times New Roman" w:hAnsi="Times New Roman" w:cs="Times New Roman"/>
        </w:rPr>
        <w:t xml:space="preserve"> </w:t>
      </w:r>
      <w:r w:rsidR="008D042C" w:rsidRPr="009C1A93">
        <w:rPr>
          <w:rFonts w:ascii="Times New Roman" w:hAnsi="Times New Roman" w:cs="Times New Roman"/>
        </w:rPr>
        <w:t xml:space="preserve">para precisar el nivel de aprendizaje o de problemas que generan </w:t>
      </w:r>
      <w:r w:rsidRPr="009C1A93">
        <w:rPr>
          <w:rFonts w:ascii="Times New Roman" w:hAnsi="Times New Roman" w:cs="Times New Roman"/>
        </w:rPr>
        <w:t>los MOOC</w:t>
      </w:r>
      <w:r w:rsidR="008D042C" w:rsidRPr="009C1A93">
        <w:rPr>
          <w:rFonts w:ascii="Times New Roman" w:hAnsi="Times New Roman" w:cs="Times New Roman"/>
        </w:rPr>
        <w:t>—</w:t>
      </w:r>
      <w:r w:rsidRPr="009C1A93">
        <w:rPr>
          <w:rFonts w:ascii="Times New Roman" w:hAnsi="Times New Roman" w:cs="Times New Roman"/>
        </w:rPr>
        <w:t xml:space="preserve"> algunas organizaciones y administraciones han empezado a financiar proyectos de investigación que tengan como objetivo obtener evidencias empíricas del fenómeno MOOC. </w:t>
      </w:r>
    </w:p>
    <w:p w:rsidR="008D042C" w:rsidRPr="009C1A93" w:rsidRDefault="008D042C" w:rsidP="008D042C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 xml:space="preserve">Según todo lo explicado en las anteriores páginas, esta propuesta </w:t>
      </w:r>
      <w:r w:rsidR="00E9192F" w:rsidRPr="009C1A93">
        <w:rPr>
          <w:rFonts w:ascii="Times New Roman" w:hAnsi="Times New Roman" w:cs="Times New Roman"/>
        </w:rPr>
        <w:t xml:space="preserve">busca </w:t>
      </w:r>
      <w:r w:rsidRPr="009C1A93">
        <w:rPr>
          <w:rFonts w:ascii="Times New Roman" w:hAnsi="Times New Roman" w:cs="Times New Roman"/>
        </w:rPr>
        <w:t xml:space="preserve">no solo </w:t>
      </w:r>
      <w:r w:rsidR="00E9192F" w:rsidRPr="009C1A93">
        <w:rPr>
          <w:rFonts w:ascii="Times New Roman" w:hAnsi="Times New Roman" w:cs="Times New Roman"/>
        </w:rPr>
        <w:t>mantener la experiencia del profesor con el alumno</w:t>
      </w:r>
      <w:r w:rsidRPr="009C1A93">
        <w:rPr>
          <w:rFonts w:ascii="Times New Roman" w:hAnsi="Times New Roman" w:cs="Times New Roman"/>
        </w:rPr>
        <w:t xml:space="preserve">, sino también </w:t>
      </w:r>
      <w:r w:rsidR="00E9192F" w:rsidRPr="009C1A93">
        <w:rPr>
          <w:rFonts w:ascii="Times New Roman" w:hAnsi="Times New Roman" w:cs="Times New Roman"/>
        </w:rPr>
        <w:t>preservar los elementos de la clase presencial a t</w:t>
      </w:r>
      <w:r w:rsidRPr="009C1A93">
        <w:rPr>
          <w:rFonts w:ascii="Times New Roman" w:hAnsi="Times New Roman" w:cs="Times New Roman"/>
        </w:rPr>
        <w:t xml:space="preserve">ravés del uso de la tecnología (ver la </w:t>
      </w:r>
      <w:r w:rsidR="00E9192F" w:rsidRPr="009C1A93">
        <w:rPr>
          <w:rFonts w:ascii="Times New Roman" w:hAnsi="Times New Roman" w:cs="Times New Roman"/>
        </w:rPr>
        <w:t>figura 1</w:t>
      </w:r>
      <w:r w:rsidRPr="009C1A93">
        <w:rPr>
          <w:rFonts w:ascii="Times New Roman" w:hAnsi="Times New Roman" w:cs="Times New Roman"/>
        </w:rPr>
        <w:t>)</w:t>
      </w:r>
      <w:r w:rsidR="00E9192F" w:rsidRPr="009C1A93">
        <w:rPr>
          <w:rFonts w:ascii="Times New Roman" w:hAnsi="Times New Roman" w:cs="Times New Roman"/>
        </w:rPr>
        <w:t>.</w:t>
      </w:r>
    </w:p>
    <w:p w:rsidR="006C248B" w:rsidRDefault="00E9192F" w:rsidP="00BA6713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 xml:space="preserve">La cámara seleccionada fue la </w:t>
      </w:r>
      <w:r w:rsidR="00BA6713" w:rsidRPr="009C1A93">
        <w:rPr>
          <w:rFonts w:ascii="Times New Roman" w:hAnsi="Times New Roman" w:cs="Times New Roman"/>
        </w:rPr>
        <w:t>VUZE 360 4K</w:t>
      </w:r>
      <w:r w:rsidRPr="009C1A93">
        <w:rPr>
          <w:rFonts w:ascii="Times New Roman" w:hAnsi="Times New Roman" w:cs="Times New Roman"/>
        </w:rPr>
        <w:t xml:space="preserve">, </w:t>
      </w:r>
      <w:r w:rsidR="001654D3" w:rsidRPr="009C1A93">
        <w:rPr>
          <w:rFonts w:ascii="Times New Roman" w:hAnsi="Times New Roman" w:cs="Times New Roman"/>
        </w:rPr>
        <w:t xml:space="preserve">que </w:t>
      </w:r>
      <w:r w:rsidRPr="009C1A93">
        <w:rPr>
          <w:rFonts w:ascii="Times New Roman" w:hAnsi="Times New Roman" w:cs="Times New Roman"/>
        </w:rPr>
        <w:t>permite una experiencia 3D</w:t>
      </w:r>
      <w:r w:rsidR="008D042C" w:rsidRPr="009C1A93">
        <w:rPr>
          <w:rFonts w:ascii="Times New Roman" w:hAnsi="Times New Roman" w:cs="Times New Roman"/>
        </w:rPr>
        <w:t xml:space="preserve">, pues cuenta </w:t>
      </w:r>
      <w:r w:rsidR="001654D3" w:rsidRPr="009C1A93">
        <w:rPr>
          <w:rFonts w:ascii="Times New Roman" w:hAnsi="Times New Roman" w:cs="Times New Roman"/>
        </w:rPr>
        <w:t xml:space="preserve">con 8 cámaras distribuidas </w:t>
      </w:r>
      <w:r w:rsidR="00BA6713" w:rsidRPr="009C1A93">
        <w:rPr>
          <w:rFonts w:ascii="Times New Roman" w:hAnsi="Times New Roman" w:cs="Times New Roman"/>
        </w:rPr>
        <w:t>que crean la percepción de profundidad. La imagen 4K</w:t>
      </w:r>
      <w:r w:rsidRPr="009C1A93">
        <w:rPr>
          <w:rFonts w:ascii="Times New Roman" w:hAnsi="Times New Roman" w:cs="Times New Roman"/>
        </w:rPr>
        <w:t xml:space="preserve"> permite </w:t>
      </w:r>
      <w:r w:rsidR="00BA6713" w:rsidRPr="009C1A93">
        <w:rPr>
          <w:rFonts w:ascii="Times New Roman" w:hAnsi="Times New Roman" w:cs="Times New Roman"/>
        </w:rPr>
        <w:t>apreciar</w:t>
      </w:r>
      <w:r w:rsidRPr="009C1A93">
        <w:rPr>
          <w:rFonts w:ascii="Times New Roman" w:hAnsi="Times New Roman" w:cs="Times New Roman"/>
        </w:rPr>
        <w:t xml:space="preserve"> cualquier detalle</w:t>
      </w:r>
      <w:r w:rsidR="008224AC" w:rsidRPr="009C1A93">
        <w:rPr>
          <w:rFonts w:ascii="Times New Roman" w:hAnsi="Times New Roman" w:cs="Times New Roman"/>
        </w:rPr>
        <w:t xml:space="preserve"> </w:t>
      </w:r>
      <w:r w:rsidRPr="009C1A93">
        <w:rPr>
          <w:rFonts w:ascii="Times New Roman" w:hAnsi="Times New Roman" w:cs="Times New Roman"/>
        </w:rPr>
        <w:t>y proporciona una experiencia má</w:t>
      </w:r>
      <w:r w:rsidR="001654D3" w:rsidRPr="009C1A93">
        <w:rPr>
          <w:rFonts w:ascii="Times New Roman" w:hAnsi="Times New Roman" w:cs="Times New Roman"/>
        </w:rPr>
        <w:t>s natural para el ojo humano.</w:t>
      </w:r>
      <w:r w:rsidR="008224AC" w:rsidRPr="009C1A93">
        <w:rPr>
          <w:rFonts w:ascii="Times New Roman" w:hAnsi="Times New Roman" w:cs="Times New Roman"/>
        </w:rPr>
        <w:t xml:space="preserve"> </w:t>
      </w:r>
      <w:r w:rsidRPr="009C1A93">
        <w:rPr>
          <w:rFonts w:ascii="Times New Roman" w:hAnsi="Times New Roman" w:cs="Times New Roman"/>
        </w:rPr>
        <w:t>Para su implementación en la nube se utiliz</w:t>
      </w:r>
      <w:r w:rsidR="00BA6713" w:rsidRPr="009C1A93">
        <w:rPr>
          <w:rFonts w:ascii="Times New Roman" w:hAnsi="Times New Roman" w:cs="Times New Roman"/>
        </w:rPr>
        <w:t xml:space="preserve">ó Google </w:t>
      </w:r>
      <w:proofErr w:type="spellStart"/>
      <w:r w:rsidR="00BA6713" w:rsidRPr="009C1A93">
        <w:rPr>
          <w:rFonts w:ascii="Times New Roman" w:hAnsi="Times New Roman" w:cs="Times New Roman"/>
        </w:rPr>
        <w:t>Course</w:t>
      </w:r>
      <w:proofErr w:type="spellEnd"/>
      <w:r w:rsidR="00BA6713" w:rsidRPr="009C1A93">
        <w:rPr>
          <w:rFonts w:ascii="Times New Roman" w:hAnsi="Times New Roman" w:cs="Times New Roman"/>
        </w:rPr>
        <w:t xml:space="preserve"> </w:t>
      </w:r>
      <w:proofErr w:type="spellStart"/>
      <w:r w:rsidR="00BA6713" w:rsidRPr="009C1A93">
        <w:rPr>
          <w:rFonts w:ascii="Times New Roman" w:hAnsi="Times New Roman" w:cs="Times New Roman"/>
        </w:rPr>
        <w:t>Builder</w:t>
      </w:r>
      <w:proofErr w:type="spellEnd"/>
      <w:r w:rsidR="00BA6713" w:rsidRPr="009C1A93">
        <w:rPr>
          <w:rFonts w:ascii="Times New Roman" w:hAnsi="Times New Roman" w:cs="Times New Roman"/>
        </w:rPr>
        <w:t>,</w:t>
      </w:r>
      <w:r w:rsidRPr="009C1A93">
        <w:rPr>
          <w:rFonts w:ascii="Times New Roman" w:hAnsi="Times New Roman" w:cs="Times New Roman"/>
        </w:rPr>
        <w:t xml:space="preserve"> una herramienta para </w:t>
      </w:r>
      <w:r w:rsidR="001F43B9" w:rsidRPr="009C1A93">
        <w:rPr>
          <w:rFonts w:ascii="Times New Roman" w:hAnsi="Times New Roman" w:cs="Times New Roman"/>
        </w:rPr>
        <w:t>emplear</w:t>
      </w:r>
      <w:r w:rsidRPr="009C1A93">
        <w:rPr>
          <w:rFonts w:ascii="Times New Roman" w:hAnsi="Times New Roman" w:cs="Times New Roman"/>
        </w:rPr>
        <w:t xml:space="preserve"> </w:t>
      </w:r>
      <w:r w:rsidR="00BA6713" w:rsidRPr="009C1A93">
        <w:rPr>
          <w:rFonts w:ascii="Times New Roman" w:hAnsi="Times New Roman" w:cs="Times New Roman"/>
        </w:rPr>
        <w:t>los MOOC</w:t>
      </w:r>
      <w:r w:rsidRPr="009C1A93">
        <w:rPr>
          <w:rFonts w:ascii="Times New Roman" w:hAnsi="Times New Roman" w:cs="Times New Roman"/>
        </w:rPr>
        <w:t xml:space="preserve">. </w:t>
      </w:r>
      <w:r w:rsidR="00BA6713" w:rsidRPr="009C1A93">
        <w:rPr>
          <w:rFonts w:ascii="Times New Roman" w:hAnsi="Times New Roman" w:cs="Times New Roman"/>
        </w:rPr>
        <w:t>Este e</w:t>
      </w:r>
      <w:r w:rsidRPr="009C1A93">
        <w:rPr>
          <w:rFonts w:ascii="Times New Roman" w:hAnsi="Times New Roman" w:cs="Times New Roman"/>
        </w:rPr>
        <w:t>s de código abierto, por lo que permite la popularización y democratización de los cursos. Se encuentra alojado en Google App Engine, la nube de Google, lo que significa que no es necesario alquilar servidores o montar bases de datos. Su implementación se integra en un</w:t>
      </w:r>
      <w:r w:rsidR="008224AC" w:rsidRPr="009C1A93">
        <w:rPr>
          <w:rFonts w:ascii="Times New Roman" w:hAnsi="Times New Roman" w:cs="Times New Roman"/>
        </w:rPr>
        <w:t xml:space="preserve"> </w:t>
      </w:r>
      <w:r w:rsidR="00BA6713" w:rsidRPr="009C1A93">
        <w:rPr>
          <w:rFonts w:ascii="Times New Roman" w:hAnsi="Times New Roman" w:cs="Times New Roman"/>
        </w:rPr>
        <w:t>w</w:t>
      </w:r>
      <w:r w:rsidRPr="009C1A93">
        <w:rPr>
          <w:rFonts w:ascii="Times New Roman" w:hAnsi="Times New Roman" w:cs="Times New Roman"/>
        </w:rPr>
        <w:t>e</w:t>
      </w:r>
      <w:r w:rsidR="006954CA">
        <w:rPr>
          <w:rFonts w:ascii="Times New Roman" w:hAnsi="Times New Roman" w:cs="Times New Roman"/>
        </w:rPr>
        <w:t>ar</w:t>
      </w:r>
      <w:r w:rsidR="00BA6713" w:rsidRPr="009C1A93">
        <w:rPr>
          <w:rFonts w:ascii="Times New Roman" w:hAnsi="Times New Roman" w:cs="Times New Roman"/>
        </w:rPr>
        <w:t>able. Este té</w:t>
      </w:r>
      <w:r w:rsidRPr="009C1A93">
        <w:rPr>
          <w:rFonts w:ascii="Times New Roman" w:hAnsi="Times New Roman" w:cs="Times New Roman"/>
        </w:rPr>
        <w:t>rmino hace referencia al conjunto de aparatos y dispositivos e</w:t>
      </w:r>
      <w:r w:rsidR="00BA6713" w:rsidRPr="009C1A93">
        <w:rPr>
          <w:rFonts w:ascii="Times New Roman" w:hAnsi="Times New Roman" w:cs="Times New Roman"/>
        </w:rPr>
        <w:t xml:space="preserve">lectrónicos que se incorporan al </w:t>
      </w:r>
      <w:r w:rsidRPr="009C1A93">
        <w:rPr>
          <w:rFonts w:ascii="Times New Roman" w:hAnsi="Times New Roman" w:cs="Times New Roman"/>
        </w:rPr>
        <w:t>cuerpo</w:t>
      </w:r>
      <w:r w:rsidR="008224AC" w:rsidRPr="009C1A93">
        <w:rPr>
          <w:rFonts w:ascii="Times New Roman" w:hAnsi="Times New Roman" w:cs="Times New Roman"/>
        </w:rPr>
        <w:t xml:space="preserve"> </w:t>
      </w:r>
      <w:r w:rsidR="00BA6713" w:rsidRPr="009C1A93">
        <w:rPr>
          <w:rFonts w:ascii="Times New Roman" w:hAnsi="Times New Roman" w:cs="Times New Roman"/>
        </w:rPr>
        <w:t>para interactuar</w:t>
      </w:r>
      <w:r w:rsidR="008224AC" w:rsidRPr="009C1A93">
        <w:rPr>
          <w:rFonts w:ascii="Times New Roman" w:hAnsi="Times New Roman" w:cs="Times New Roman"/>
        </w:rPr>
        <w:t xml:space="preserve"> </w:t>
      </w:r>
      <w:r w:rsidRPr="009C1A93">
        <w:rPr>
          <w:rFonts w:ascii="Times New Roman" w:hAnsi="Times New Roman" w:cs="Times New Roman"/>
        </w:rPr>
        <w:t>con el usuario y con otros dispositivos externos locales o remotos</w:t>
      </w:r>
      <w:r w:rsidR="00601407" w:rsidRPr="009C1A93">
        <w:rPr>
          <w:rFonts w:ascii="Times New Roman" w:hAnsi="Times New Roman" w:cs="Times New Roman"/>
        </w:rPr>
        <w:t xml:space="preserve"> </w:t>
      </w:r>
      <w:r w:rsidRPr="009C1A93">
        <w:rPr>
          <w:rFonts w:ascii="Times New Roman" w:hAnsi="Times New Roman" w:cs="Times New Roman"/>
        </w:rPr>
        <w:t>con la finalidad de realizar alguna función concreta.</w:t>
      </w:r>
    </w:p>
    <w:p w:rsidR="003F31A2" w:rsidRPr="009C1A93" w:rsidRDefault="003F31A2" w:rsidP="00BA6713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</w:p>
    <w:p w:rsidR="006C248B" w:rsidRPr="009C1A93" w:rsidRDefault="00E9192F" w:rsidP="006C248B">
      <w:pPr>
        <w:pStyle w:val="Textoindependiente"/>
        <w:ind w:firstLine="0"/>
        <w:jc w:val="both"/>
        <w:rPr>
          <w:rFonts w:eastAsiaTheme="minorEastAsia"/>
          <w:b/>
          <w:szCs w:val="24"/>
          <w:lang w:eastAsia="es-ES"/>
        </w:rPr>
      </w:pPr>
      <w:r w:rsidRPr="009C1A93">
        <w:rPr>
          <w:rFonts w:eastAsiaTheme="minorEastAsia"/>
          <w:b/>
          <w:szCs w:val="24"/>
          <w:lang w:eastAsia="es-ES"/>
        </w:rPr>
        <w:lastRenderedPageBreak/>
        <w:t>Análisis cualitativo de la experiencia</w:t>
      </w:r>
      <w:r w:rsidR="00BA6713" w:rsidRPr="009C1A93">
        <w:rPr>
          <w:rFonts w:eastAsiaTheme="minorEastAsia"/>
          <w:b/>
          <w:szCs w:val="24"/>
          <w:lang w:eastAsia="es-ES"/>
        </w:rPr>
        <w:t xml:space="preserve"> </w:t>
      </w:r>
    </w:p>
    <w:p w:rsidR="00BA6713" w:rsidRPr="009C1A93" w:rsidRDefault="00E9192F" w:rsidP="00BA6713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 xml:space="preserve">La investigación cualitativa se define como cualquier tipo de </w:t>
      </w:r>
      <w:r w:rsidR="00BA6713" w:rsidRPr="009C1A93">
        <w:rPr>
          <w:rFonts w:ascii="Times New Roman" w:hAnsi="Times New Roman" w:cs="Times New Roman"/>
        </w:rPr>
        <w:t>indagación</w:t>
      </w:r>
      <w:r w:rsidRPr="009C1A93">
        <w:rPr>
          <w:rFonts w:ascii="Times New Roman" w:hAnsi="Times New Roman" w:cs="Times New Roman"/>
        </w:rPr>
        <w:t xml:space="preserve"> que produce resultados y descubrimientos en los que no se usan procedimientos estadísticos u </w:t>
      </w:r>
      <w:r w:rsidR="0062623C" w:rsidRPr="009C1A93">
        <w:rPr>
          <w:rFonts w:ascii="Times New Roman" w:hAnsi="Times New Roman" w:cs="Times New Roman"/>
        </w:rPr>
        <w:t xml:space="preserve">otros medios de cuantificación </w:t>
      </w:r>
      <w:r w:rsidRPr="009C1A93">
        <w:rPr>
          <w:rFonts w:ascii="Times New Roman" w:hAnsi="Times New Roman" w:cs="Times New Roman"/>
        </w:rPr>
        <w:t xml:space="preserve">(Foucault, </w:t>
      </w:r>
      <w:r w:rsidR="0044444F" w:rsidRPr="009C1A93">
        <w:rPr>
          <w:rFonts w:ascii="Times New Roman" w:hAnsi="Times New Roman" w:cs="Times New Roman"/>
        </w:rPr>
        <w:t>2002</w:t>
      </w:r>
      <w:r w:rsidRPr="009C1A93">
        <w:rPr>
          <w:rFonts w:ascii="Times New Roman" w:hAnsi="Times New Roman" w:cs="Times New Roman"/>
        </w:rPr>
        <w:t>).</w:t>
      </w:r>
    </w:p>
    <w:p w:rsidR="006C248B" w:rsidRPr="009C1A93" w:rsidRDefault="00E9192F" w:rsidP="00BA6713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 xml:space="preserve">El análisis cualitativo se refiere a </w:t>
      </w:r>
      <w:r w:rsidR="0062623C" w:rsidRPr="009C1A93">
        <w:rPr>
          <w:rFonts w:ascii="Times New Roman" w:hAnsi="Times New Roman" w:cs="Times New Roman"/>
        </w:rPr>
        <w:t xml:space="preserve">la reinterpretación racional y </w:t>
      </w:r>
      <w:r w:rsidRPr="009C1A93">
        <w:rPr>
          <w:rFonts w:ascii="Times New Roman" w:hAnsi="Times New Roman" w:cs="Times New Roman"/>
        </w:rPr>
        <w:t xml:space="preserve">no matemática con el propósito de descubrir palabras claves o conceptos y relaciones en los datos crudos </w:t>
      </w:r>
      <w:r w:rsidR="00BA6713" w:rsidRPr="009C1A93">
        <w:rPr>
          <w:rFonts w:ascii="Times New Roman" w:hAnsi="Times New Roman" w:cs="Times New Roman"/>
        </w:rPr>
        <w:t xml:space="preserve">para </w:t>
      </w:r>
      <w:r w:rsidRPr="009C1A93">
        <w:rPr>
          <w:rFonts w:ascii="Times New Roman" w:hAnsi="Times New Roman" w:cs="Times New Roman"/>
        </w:rPr>
        <w:t>luego organizarlos en un esque</w:t>
      </w:r>
      <w:r w:rsidR="00BA6713" w:rsidRPr="009C1A93">
        <w:rPr>
          <w:rFonts w:ascii="Times New Roman" w:hAnsi="Times New Roman" w:cs="Times New Roman"/>
        </w:rPr>
        <w:t>ma teórico (Strauss</w:t>
      </w:r>
      <w:r w:rsidR="0062623C" w:rsidRPr="009C1A93">
        <w:rPr>
          <w:rFonts w:ascii="Times New Roman" w:hAnsi="Times New Roman" w:cs="Times New Roman"/>
        </w:rPr>
        <w:t>, 2002)</w:t>
      </w:r>
      <w:r w:rsidR="00BA6713" w:rsidRPr="009C1A93">
        <w:rPr>
          <w:rFonts w:ascii="Times New Roman" w:hAnsi="Times New Roman" w:cs="Times New Roman"/>
        </w:rPr>
        <w:t>. E</w:t>
      </w:r>
      <w:r w:rsidRPr="009C1A93">
        <w:rPr>
          <w:rFonts w:ascii="Times New Roman" w:hAnsi="Times New Roman" w:cs="Times New Roman"/>
        </w:rPr>
        <w:t xml:space="preserve">stos métodos cualitativos se usan en áreas sustantivas particulares </w:t>
      </w:r>
      <w:r w:rsidR="00BA6713" w:rsidRPr="009C1A93">
        <w:rPr>
          <w:rFonts w:ascii="Times New Roman" w:hAnsi="Times New Roman" w:cs="Times New Roman"/>
        </w:rPr>
        <w:t>para obtener un conocimiento nuevo (Stern</w:t>
      </w:r>
      <w:r w:rsidRPr="009C1A93">
        <w:rPr>
          <w:rFonts w:ascii="Times New Roman" w:hAnsi="Times New Roman" w:cs="Times New Roman"/>
        </w:rPr>
        <w:t>, 1980).</w:t>
      </w:r>
    </w:p>
    <w:p w:rsidR="00BA6713" w:rsidRPr="009C1A93" w:rsidRDefault="00BA6713" w:rsidP="00BA6713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</w:p>
    <w:p w:rsidR="00BA6713" w:rsidRPr="00BA6713" w:rsidRDefault="00BA6713" w:rsidP="00BA6713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Style w:val="hps"/>
          <w:rFonts w:ascii="Arial" w:hAnsi="Arial" w:cs="Arial"/>
        </w:rPr>
      </w:pPr>
      <w:r w:rsidRPr="009C1A93">
        <w:rPr>
          <w:rStyle w:val="hps"/>
          <w:rFonts w:ascii="Times New Roman" w:hAnsi="Times New Roman" w:cs="Times New Roman"/>
          <w:b/>
        </w:rPr>
        <w:t>Figura 1.</w:t>
      </w:r>
      <w:r w:rsidRPr="009C1A93">
        <w:rPr>
          <w:rStyle w:val="hps"/>
          <w:rFonts w:ascii="Times New Roman" w:hAnsi="Times New Roman" w:cs="Times New Roman"/>
        </w:rPr>
        <w:t xml:space="preserve"> Pro</w:t>
      </w:r>
      <w:r w:rsidR="001F43B9" w:rsidRPr="009C1A93">
        <w:rPr>
          <w:rStyle w:val="hps"/>
          <w:rFonts w:ascii="Times New Roman" w:hAnsi="Times New Roman" w:cs="Times New Roman"/>
        </w:rPr>
        <w:t>puesta t</w:t>
      </w:r>
      <w:r w:rsidRPr="009C1A93">
        <w:rPr>
          <w:rStyle w:val="hps"/>
          <w:rFonts w:ascii="Times New Roman" w:hAnsi="Times New Roman" w:cs="Times New Roman"/>
        </w:rPr>
        <w:t xml:space="preserve">ecnológica. En la fase 1 se propone un ambiente tecnológico apoyado por una cámara 360 4K, sonido envolvente. En el escenario 2 el MOOC se configura al curso y, por último, los estudiantes equipados con tecnología </w:t>
      </w:r>
      <w:proofErr w:type="spellStart"/>
      <w:r w:rsidRPr="009C1A93">
        <w:rPr>
          <w:rStyle w:val="hps"/>
          <w:rFonts w:ascii="Times New Roman" w:hAnsi="Times New Roman" w:cs="Times New Roman"/>
        </w:rPr>
        <w:t>IoT</w:t>
      </w:r>
      <w:proofErr w:type="spellEnd"/>
      <w:r w:rsidR="00222E45">
        <w:rPr>
          <w:rStyle w:val="hps"/>
          <w:rFonts w:ascii="Times New Roman" w:hAnsi="Times New Roman" w:cs="Times New Roman"/>
        </w:rPr>
        <w:t>.</w:t>
      </w:r>
    </w:p>
    <w:p w:rsidR="006C248B" w:rsidRPr="00271BB4" w:rsidRDefault="00E9192F" w:rsidP="00601407">
      <w:pPr>
        <w:pStyle w:val="Textoindependiente"/>
        <w:spacing w:line="276" w:lineRule="auto"/>
        <w:ind w:firstLine="0"/>
        <w:jc w:val="center"/>
        <w:rPr>
          <w:rStyle w:val="hps"/>
        </w:rPr>
      </w:pPr>
      <w:r w:rsidRPr="00271BB4">
        <w:rPr>
          <w:rStyle w:val="hps"/>
          <w:noProof/>
          <w:lang w:val="es-MX" w:eastAsia="es-MX"/>
        </w:rPr>
        <w:drawing>
          <wp:inline distT="0" distB="0" distL="0" distR="0">
            <wp:extent cx="2220667" cy="2569422"/>
            <wp:effectExtent l="19050" t="0" r="8183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762" cy="258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407" w:rsidRPr="009C1A93" w:rsidRDefault="00BA6713" w:rsidP="005E1544">
      <w:pPr>
        <w:pStyle w:val="Textoindependiente"/>
        <w:spacing w:line="360" w:lineRule="auto"/>
        <w:jc w:val="center"/>
        <w:rPr>
          <w:rStyle w:val="hps"/>
        </w:rPr>
      </w:pPr>
      <w:r w:rsidRPr="009C1A93">
        <w:rPr>
          <w:rStyle w:val="hps"/>
        </w:rPr>
        <w:t>Fuente: Elaboración propia</w:t>
      </w:r>
    </w:p>
    <w:p w:rsidR="00C15652" w:rsidRPr="009C1A93" w:rsidRDefault="00C15652" w:rsidP="00C15652">
      <w:pPr>
        <w:pStyle w:val="Textoindependiente"/>
        <w:jc w:val="center"/>
      </w:pPr>
    </w:p>
    <w:p w:rsidR="00E6692D" w:rsidRPr="009C1A93" w:rsidRDefault="00E9192F" w:rsidP="00BA6713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 xml:space="preserve">Para </w:t>
      </w:r>
      <w:r w:rsidR="00C15652" w:rsidRPr="009C1A93">
        <w:rPr>
          <w:rFonts w:ascii="Times New Roman" w:hAnsi="Times New Roman" w:cs="Times New Roman"/>
          <w:iCs/>
          <w:shd w:val="clear" w:color="auto" w:fill="FFFFFF"/>
        </w:rPr>
        <w:t>Hernández</w:t>
      </w:r>
      <w:r w:rsidR="00E94660" w:rsidRPr="009C1A93">
        <w:rPr>
          <w:rFonts w:ascii="Times New Roman" w:hAnsi="Times New Roman" w:cs="Times New Roman"/>
          <w:iCs/>
          <w:shd w:val="clear" w:color="auto" w:fill="FFFFFF"/>
        </w:rPr>
        <w:t>,</w:t>
      </w:r>
      <w:r w:rsidR="00E94660" w:rsidRPr="009C1A93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 Fernández</w:t>
      </w:r>
      <w:r w:rsidR="00E94660" w:rsidRPr="009C1A93">
        <w:rPr>
          <w:rFonts w:ascii="Times New Roman" w:hAnsi="Times New Roman" w:cs="Times New Roman"/>
          <w:color w:val="222222"/>
          <w:shd w:val="clear" w:color="auto" w:fill="FFFFFF"/>
        </w:rPr>
        <w:t xml:space="preserve"> y Baptista</w:t>
      </w:r>
      <w:r w:rsidR="00C15652" w:rsidRPr="009C1A93">
        <w:rPr>
          <w:rFonts w:ascii="Times New Roman" w:hAnsi="Times New Roman" w:cs="Times New Roman"/>
        </w:rPr>
        <w:t xml:space="preserve"> (2010</w:t>
      </w:r>
      <w:r w:rsidR="00402D37" w:rsidRPr="009C1A93">
        <w:rPr>
          <w:rFonts w:ascii="Times New Roman" w:hAnsi="Times New Roman" w:cs="Times New Roman"/>
        </w:rPr>
        <w:t>)</w:t>
      </w:r>
      <w:r w:rsidRPr="009C1A93">
        <w:rPr>
          <w:rFonts w:ascii="Times New Roman" w:hAnsi="Times New Roman" w:cs="Times New Roman"/>
        </w:rPr>
        <w:t xml:space="preserve"> existen tres componentes principales en la investigación cualitativa:</w:t>
      </w:r>
    </w:p>
    <w:p w:rsidR="00BA6713" w:rsidRPr="009C1A93" w:rsidRDefault="00E9192F" w:rsidP="006C248B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lastRenderedPageBreak/>
        <w:t>Los datos, que pueden provenir de fuentes diferentes, tales como entrevistas, observaciones, documentos, registros y películas.</w:t>
      </w:r>
    </w:p>
    <w:p w:rsidR="006C248B" w:rsidRPr="009C1A93" w:rsidRDefault="00E9192F" w:rsidP="006C248B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Los procedimientos utilizados para interpre</w:t>
      </w:r>
      <w:r w:rsidR="006C248B" w:rsidRPr="009C1A93">
        <w:rPr>
          <w:rFonts w:ascii="Times New Roman" w:hAnsi="Times New Roman" w:cs="Times New Roman"/>
        </w:rPr>
        <w:t>tar y organizar los datos, como a) conceptualizar, b) r</w:t>
      </w:r>
      <w:r w:rsidRPr="009C1A93">
        <w:rPr>
          <w:rFonts w:ascii="Times New Roman" w:hAnsi="Times New Roman" w:cs="Times New Roman"/>
        </w:rPr>
        <w:t>educir los datos,</w:t>
      </w:r>
      <w:r w:rsidR="006C248B" w:rsidRPr="009C1A93">
        <w:rPr>
          <w:rFonts w:ascii="Times New Roman" w:hAnsi="Times New Roman" w:cs="Times New Roman"/>
        </w:rPr>
        <w:t xml:space="preserve"> c) e</w:t>
      </w:r>
      <w:r w:rsidR="001F43B9" w:rsidRPr="009C1A93">
        <w:rPr>
          <w:rFonts w:ascii="Times New Roman" w:hAnsi="Times New Roman" w:cs="Times New Roman"/>
        </w:rPr>
        <w:t>laborar categorías</w:t>
      </w:r>
      <w:r w:rsidRPr="009C1A93">
        <w:rPr>
          <w:rFonts w:ascii="Times New Roman" w:hAnsi="Times New Roman" w:cs="Times New Roman"/>
        </w:rPr>
        <w:t xml:space="preserve"> en términos de sus propiedades y dimensiones,</w:t>
      </w:r>
      <w:r w:rsidR="006C248B" w:rsidRPr="009C1A93">
        <w:rPr>
          <w:rFonts w:ascii="Times New Roman" w:hAnsi="Times New Roman" w:cs="Times New Roman"/>
        </w:rPr>
        <w:t xml:space="preserve"> y d) r</w:t>
      </w:r>
      <w:r w:rsidRPr="009C1A93">
        <w:rPr>
          <w:rFonts w:ascii="Times New Roman" w:hAnsi="Times New Roman" w:cs="Times New Roman"/>
        </w:rPr>
        <w:t>elacionar los datos por medio de una seri</w:t>
      </w:r>
      <w:r w:rsidR="006C248B" w:rsidRPr="009C1A93">
        <w:rPr>
          <w:rFonts w:ascii="Times New Roman" w:hAnsi="Times New Roman" w:cs="Times New Roman"/>
        </w:rPr>
        <w:t>e de oraciones proposicionales (</w:t>
      </w:r>
      <w:r w:rsidRPr="009C1A93">
        <w:rPr>
          <w:rFonts w:ascii="Times New Roman" w:hAnsi="Times New Roman" w:cs="Times New Roman"/>
        </w:rPr>
        <w:t>a los cuatro</w:t>
      </w:r>
      <w:r w:rsidR="006C248B" w:rsidRPr="009C1A93">
        <w:rPr>
          <w:rFonts w:ascii="Times New Roman" w:hAnsi="Times New Roman" w:cs="Times New Roman"/>
        </w:rPr>
        <w:t xml:space="preserve"> anteriores se les conoce como </w:t>
      </w:r>
      <w:r w:rsidRPr="009C1A93">
        <w:rPr>
          <w:rFonts w:ascii="Times New Roman" w:hAnsi="Times New Roman" w:cs="Times New Roman"/>
          <w:i/>
        </w:rPr>
        <w:t>codificar</w:t>
      </w:r>
      <w:r w:rsidR="006C248B" w:rsidRPr="009C1A93">
        <w:rPr>
          <w:rFonts w:ascii="Times New Roman" w:hAnsi="Times New Roman" w:cs="Times New Roman"/>
        </w:rPr>
        <w:t>)</w:t>
      </w:r>
      <w:r w:rsidRPr="009C1A93">
        <w:rPr>
          <w:rFonts w:ascii="Times New Roman" w:hAnsi="Times New Roman" w:cs="Times New Roman"/>
        </w:rPr>
        <w:t xml:space="preserve">. </w:t>
      </w:r>
    </w:p>
    <w:p w:rsidR="006C248B" w:rsidRPr="009C1A93" w:rsidRDefault="006C248B" w:rsidP="006C248B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Informes escritos y verbales que se pueden presentar</w:t>
      </w:r>
      <w:r w:rsidR="00E9192F" w:rsidRPr="009C1A93">
        <w:rPr>
          <w:rFonts w:ascii="Times New Roman" w:hAnsi="Times New Roman" w:cs="Times New Roman"/>
        </w:rPr>
        <w:t xml:space="preserve"> como artículos en revistas científicas, en charlas (por ejemplo</w:t>
      </w:r>
      <w:r w:rsidRPr="009C1A93">
        <w:rPr>
          <w:rFonts w:ascii="Times New Roman" w:hAnsi="Times New Roman" w:cs="Times New Roman"/>
        </w:rPr>
        <w:t>,</w:t>
      </w:r>
      <w:r w:rsidR="001F43B9" w:rsidRPr="009C1A93">
        <w:rPr>
          <w:rFonts w:ascii="Times New Roman" w:hAnsi="Times New Roman" w:cs="Times New Roman"/>
        </w:rPr>
        <w:t xml:space="preserve"> en congresos)</w:t>
      </w:r>
      <w:r w:rsidR="00E9192F" w:rsidRPr="009C1A93">
        <w:rPr>
          <w:rFonts w:ascii="Times New Roman" w:hAnsi="Times New Roman" w:cs="Times New Roman"/>
        </w:rPr>
        <w:t xml:space="preserve"> o como libros.</w:t>
      </w:r>
    </w:p>
    <w:p w:rsidR="006C248B" w:rsidRPr="009C1A93" w:rsidRDefault="006C248B" w:rsidP="006C248B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Style w:val="hps"/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 xml:space="preserve">En concordancia con el </w:t>
      </w:r>
      <w:r w:rsidR="00E9192F" w:rsidRPr="009C1A93">
        <w:rPr>
          <w:rFonts w:ascii="Times New Roman" w:hAnsi="Times New Roman" w:cs="Times New Roman"/>
        </w:rPr>
        <w:t xml:space="preserve">propósito de este estudio, la metodología utilizada para el análisis de los datos </w:t>
      </w:r>
      <w:r w:rsidRPr="009C1A93">
        <w:rPr>
          <w:rFonts w:ascii="Times New Roman" w:hAnsi="Times New Roman" w:cs="Times New Roman"/>
        </w:rPr>
        <w:t xml:space="preserve">fue </w:t>
      </w:r>
      <w:r w:rsidR="00E9192F" w:rsidRPr="009C1A93">
        <w:rPr>
          <w:rFonts w:ascii="Times New Roman" w:hAnsi="Times New Roman" w:cs="Times New Roman"/>
        </w:rPr>
        <w:t>la teoría fundamentada propuesta por Glaser y Strauss (1967)</w:t>
      </w:r>
      <w:r w:rsidRPr="009C1A93">
        <w:rPr>
          <w:rFonts w:ascii="Times New Roman" w:hAnsi="Times New Roman" w:cs="Times New Roman"/>
        </w:rPr>
        <w:t>,</w:t>
      </w:r>
      <w:r w:rsidR="00E9192F" w:rsidRPr="009C1A93">
        <w:rPr>
          <w:rFonts w:ascii="Times New Roman" w:hAnsi="Times New Roman" w:cs="Times New Roman"/>
        </w:rPr>
        <w:t xml:space="preserve"> descr</w:t>
      </w:r>
      <w:r w:rsidRPr="009C1A93">
        <w:rPr>
          <w:rFonts w:ascii="Times New Roman" w:hAnsi="Times New Roman" w:cs="Times New Roman"/>
        </w:rPr>
        <w:t>ita en (Carrero</w:t>
      </w:r>
      <w:r w:rsidR="00E94660" w:rsidRPr="009C1A93">
        <w:rPr>
          <w:rFonts w:ascii="Times New Roman" w:hAnsi="Times New Roman" w:cs="Times New Roman"/>
        </w:rPr>
        <w:t xml:space="preserve">, Peiró y </w:t>
      </w:r>
      <w:proofErr w:type="spellStart"/>
      <w:r w:rsidR="00E94660" w:rsidRPr="009C1A93">
        <w:rPr>
          <w:rFonts w:ascii="Times New Roman" w:hAnsi="Times New Roman" w:cs="Times New Roman"/>
        </w:rPr>
        <w:t>Salanova</w:t>
      </w:r>
      <w:proofErr w:type="spellEnd"/>
      <w:r w:rsidR="00E94660" w:rsidRPr="009C1A93">
        <w:rPr>
          <w:rFonts w:ascii="Times New Roman" w:hAnsi="Times New Roman" w:cs="Times New Roman"/>
        </w:rPr>
        <w:t>,</w:t>
      </w:r>
      <w:r w:rsidR="00E9192F" w:rsidRPr="009C1A93">
        <w:rPr>
          <w:rFonts w:ascii="Times New Roman" w:hAnsi="Times New Roman" w:cs="Times New Roman"/>
        </w:rPr>
        <w:t xml:space="preserve"> 1998</w:t>
      </w:r>
      <w:r w:rsidRPr="009C1A93">
        <w:rPr>
          <w:rFonts w:ascii="Times New Roman" w:hAnsi="Times New Roman" w:cs="Times New Roman"/>
        </w:rPr>
        <w:t>), como se observa en la f</w:t>
      </w:r>
      <w:r w:rsidR="00E9192F" w:rsidRPr="009C1A93">
        <w:rPr>
          <w:rFonts w:ascii="Times New Roman" w:hAnsi="Times New Roman" w:cs="Times New Roman"/>
        </w:rPr>
        <w:t>igura 2.</w:t>
      </w:r>
      <w:r w:rsidRPr="009C1A93">
        <w:rPr>
          <w:rFonts w:ascii="Times New Roman" w:hAnsi="Times New Roman" w:cs="Times New Roman"/>
        </w:rPr>
        <w:t xml:space="preserve"> </w:t>
      </w:r>
    </w:p>
    <w:p w:rsidR="006C248B" w:rsidRPr="009C1A93" w:rsidRDefault="006C248B" w:rsidP="00601407">
      <w:pPr>
        <w:pStyle w:val="Textoindependiente"/>
        <w:spacing w:line="276" w:lineRule="auto"/>
        <w:jc w:val="center"/>
        <w:rPr>
          <w:rStyle w:val="hps"/>
        </w:rPr>
      </w:pPr>
    </w:p>
    <w:p w:rsidR="006C248B" w:rsidRPr="006C248B" w:rsidRDefault="006C248B" w:rsidP="00601407">
      <w:pPr>
        <w:pStyle w:val="Textoindependiente"/>
        <w:spacing w:line="276" w:lineRule="auto"/>
        <w:jc w:val="center"/>
        <w:rPr>
          <w:rStyle w:val="hps"/>
          <w:rFonts w:ascii="Arial" w:hAnsi="Arial" w:cs="Arial"/>
        </w:rPr>
      </w:pPr>
      <w:r w:rsidRPr="009C1A93">
        <w:rPr>
          <w:rStyle w:val="hps"/>
          <w:b/>
        </w:rPr>
        <w:t>Figura 2.</w:t>
      </w:r>
      <w:r w:rsidRPr="009C1A93">
        <w:rPr>
          <w:rStyle w:val="hps"/>
        </w:rPr>
        <w:t xml:space="preserve"> Teoría fundamentada propuesta por Glaser y Strauss (1967)</w:t>
      </w:r>
    </w:p>
    <w:p w:rsidR="006C248B" w:rsidRPr="00271BB4" w:rsidRDefault="00E9192F" w:rsidP="00601407">
      <w:pPr>
        <w:pStyle w:val="Textoindependiente"/>
        <w:spacing w:line="276" w:lineRule="auto"/>
        <w:jc w:val="center"/>
        <w:rPr>
          <w:rStyle w:val="hps"/>
        </w:rPr>
      </w:pPr>
      <w:r w:rsidRPr="00271BB4">
        <w:rPr>
          <w:noProof/>
          <w:lang w:val="es-MX" w:eastAsia="es-MX"/>
        </w:rPr>
        <w:drawing>
          <wp:inline distT="0" distB="0" distL="0" distR="0">
            <wp:extent cx="3695065" cy="174495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157725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854" cy="17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48B" w:rsidRPr="009C1A93" w:rsidRDefault="006C248B" w:rsidP="006C248B">
      <w:pPr>
        <w:pStyle w:val="Textoindependiente"/>
        <w:jc w:val="center"/>
        <w:rPr>
          <w:rFonts w:eastAsiaTheme="minorEastAsia"/>
          <w:szCs w:val="24"/>
          <w:lang w:eastAsia="es-ES"/>
        </w:rPr>
      </w:pPr>
      <w:r w:rsidRPr="009C1A93">
        <w:rPr>
          <w:rFonts w:eastAsiaTheme="minorEastAsia"/>
          <w:szCs w:val="24"/>
          <w:lang w:eastAsia="es-ES"/>
        </w:rPr>
        <w:t>Fuente: Elaboración propia</w:t>
      </w:r>
    </w:p>
    <w:p w:rsidR="006C248B" w:rsidRPr="009C1A93" w:rsidRDefault="006C248B" w:rsidP="006C248B">
      <w:pPr>
        <w:pStyle w:val="Textoindependiente"/>
        <w:ind w:firstLine="708"/>
        <w:jc w:val="both"/>
        <w:rPr>
          <w:rFonts w:eastAsiaTheme="minorEastAsia"/>
          <w:szCs w:val="24"/>
          <w:lang w:eastAsia="es-ES"/>
        </w:rPr>
      </w:pPr>
    </w:p>
    <w:p w:rsidR="006C248B" w:rsidRPr="009C1A93" w:rsidRDefault="00E9192F" w:rsidP="006C248B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Para Glaser y Strauss la teoría fundamentada es un método de investigación en el que la teoría surge a partir de los datos recopilados de manera sistemática. No se inicia con una teoría preconcebid</w:t>
      </w:r>
      <w:r w:rsidR="006C248B" w:rsidRPr="009C1A93">
        <w:rPr>
          <w:rFonts w:ascii="Times New Roman" w:hAnsi="Times New Roman" w:cs="Times New Roman"/>
        </w:rPr>
        <w:t>a, sino que de los datos surge</w:t>
      </w:r>
      <w:r w:rsidRPr="009C1A93">
        <w:rPr>
          <w:rFonts w:ascii="Times New Roman" w:hAnsi="Times New Roman" w:cs="Times New Roman"/>
        </w:rPr>
        <w:t xml:space="preserve"> la teoría con el propósito de que se asemeje a la realidad. Dado que el propósito de los autores antes mencionados era crear formas nuevas de entender la realidad y expresarlas teóricamente, entonces, los métodos ayudarían a construir teorías. </w:t>
      </w:r>
      <w:r w:rsidR="006C248B" w:rsidRPr="009C1A93">
        <w:rPr>
          <w:rFonts w:ascii="Times New Roman" w:hAnsi="Times New Roman" w:cs="Times New Roman"/>
        </w:rPr>
        <w:t>L</w:t>
      </w:r>
      <w:r w:rsidRPr="009C1A93">
        <w:rPr>
          <w:rFonts w:ascii="Times New Roman" w:hAnsi="Times New Roman" w:cs="Times New Roman"/>
        </w:rPr>
        <w:t>a teoría fundamentada</w:t>
      </w:r>
      <w:r w:rsidR="006C248B" w:rsidRPr="009C1A93">
        <w:rPr>
          <w:rFonts w:ascii="Times New Roman" w:hAnsi="Times New Roman" w:cs="Times New Roman"/>
        </w:rPr>
        <w:t>, en consecuencia,</w:t>
      </w:r>
      <w:r w:rsidRPr="009C1A93">
        <w:rPr>
          <w:rFonts w:ascii="Times New Roman" w:hAnsi="Times New Roman" w:cs="Times New Roman"/>
        </w:rPr>
        <w:t xml:space="preserve"> </w:t>
      </w:r>
      <w:r w:rsidR="006C248B" w:rsidRPr="009C1A93">
        <w:rPr>
          <w:rFonts w:ascii="Times New Roman" w:hAnsi="Times New Roman" w:cs="Times New Roman"/>
        </w:rPr>
        <w:t>resulta apropiada</w:t>
      </w:r>
      <w:r w:rsidRPr="009C1A93">
        <w:rPr>
          <w:rFonts w:ascii="Times New Roman" w:hAnsi="Times New Roman" w:cs="Times New Roman"/>
        </w:rPr>
        <w:t xml:space="preserve"> para este estudio.</w:t>
      </w:r>
    </w:p>
    <w:p w:rsidR="006C248B" w:rsidRPr="009C1A93" w:rsidRDefault="00E9192F" w:rsidP="006C248B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lastRenderedPageBreak/>
        <w:t xml:space="preserve">Para esta investigación se </w:t>
      </w:r>
      <w:r w:rsidR="006C248B" w:rsidRPr="009C1A93">
        <w:rPr>
          <w:rFonts w:ascii="Times New Roman" w:hAnsi="Times New Roman" w:cs="Times New Roman"/>
        </w:rPr>
        <w:t>usó como</w:t>
      </w:r>
      <w:r w:rsidRPr="009C1A93">
        <w:rPr>
          <w:rFonts w:ascii="Times New Roman" w:hAnsi="Times New Roman" w:cs="Times New Roman"/>
        </w:rPr>
        <w:t xml:space="preserve"> instrumento una entrevista</w:t>
      </w:r>
      <w:r w:rsidR="006C248B" w:rsidRPr="009C1A93">
        <w:rPr>
          <w:rFonts w:ascii="Times New Roman" w:hAnsi="Times New Roman" w:cs="Times New Roman"/>
        </w:rPr>
        <w:t>, la cual</w:t>
      </w:r>
      <w:r w:rsidRPr="009C1A93">
        <w:rPr>
          <w:rFonts w:ascii="Times New Roman" w:hAnsi="Times New Roman" w:cs="Times New Roman"/>
        </w:rPr>
        <w:t xml:space="preserve"> </w:t>
      </w:r>
      <w:r w:rsidR="006C248B" w:rsidRPr="009C1A93">
        <w:rPr>
          <w:rFonts w:ascii="Times New Roman" w:hAnsi="Times New Roman" w:cs="Times New Roman"/>
        </w:rPr>
        <w:t xml:space="preserve">se aplicó </w:t>
      </w:r>
      <w:r w:rsidRPr="009C1A93">
        <w:rPr>
          <w:rFonts w:ascii="Times New Roman" w:hAnsi="Times New Roman" w:cs="Times New Roman"/>
        </w:rPr>
        <w:t xml:space="preserve">a 20 escuelas de nivel básico para destacar la experiencia del encuadre espacio-temporal. Para el análisis de datos y la codificación se utilizó el </w:t>
      </w:r>
      <w:r w:rsidRPr="009C1A93">
        <w:rPr>
          <w:rFonts w:ascii="Times New Roman" w:hAnsi="Times New Roman" w:cs="Times New Roman"/>
          <w:i/>
        </w:rPr>
        <w:t>software</w:t>
      </w:r>
      <w:r w:rsidRPr="009C1A93">
        <w:rPr>
          <w:rFonts w:ascii="Times New Roman" w:hAnsi="Times New Roman" w:cs="Times New Roman"/>
        </w:rPr>
        <w:t xml:space="preserve"> par</w:t>
      </w:r>
      <w:r w:rsidR="006C248B" w:rsidRPr="009C1A93">
        <w:rPr>
          <w:rFonts w:ascii="Times New Roman" w:hAnsi="Times New Roman" w:cs="Times New Roman"/>
        </w:rPr>
        <w:t xml:space="preserve">a análisis cualitativo </w:t>
      </w:r>
      <w:proofErr w:type="spellStart"/>
      <w:r w:rsidR="006C248B" w:rsidRPr="009C1A93">
        <w:rPr>
          <w:rFonts w:ascii="Times New Roman" w:hAnsi="Times New Roman" w:cs="Times New Roman"/>
        </w:rPr>
        <w:t>Nvivo</w:t>
      </w:r>
      <w:proofErr w:type="spellEnd"/>
      <w:r w:rsidR="006C248B" w:rsidRPr="009C1A93">
        <w:rPr>
          <w:rFonts w:ascii="Times New Roman" w:hAnsi="Times New Roman" w:cs="Times New Roman"/>
        </w:rPr>
        <w:t xml:space="preserve"> 10</w:t>
      </w:r>
      <w:r w:rsidRPr="009C1A93">
        <w:rPr>
          <w:rFonts w:ascii="Times New Roman" w:hAnsi="Times New Roman" w:cs="Times New Roman"/>
        </w:rPr>
        <w:t xml:space="preserve"> </w:t>
      </w:r>
      <w:r w:rsidR="006C248B" w:rsidRPr="009C1A93">
        <w:rPr>
          <w:rFonts w:ascii="Times New Roman" w:hAnsi="Times New Roman" w:cs="Times New Roman"/>
        </w:rPr>
        <w:t>(</w:t>
      </w:r>
      <w:proofErr w:type="spellStart"/>
      <w:r w:rsidR="00DB1070" w:rsidRPr="009C1A93">
        <w:rPr>
          <w:rFonts w:ascii="Times New Roman" w:hAnsi="Times New Roman" w:cs="Times New Roman"/>
          <w:lang w:val="es-ES"/>
        </w:rPr>
        <w:t>Edhlund</w:t>
      </w:r>
      <w:proofErr w:type="spellEnd"/>
      <w:r w:rsidR="006E3551">
        <w:rPr>
          <w:rFonts w:ascii="Times New Roman" w:hAnsi="Times New Roman" w:cs="Times New Roman"/>
          <w:lang w:val="es-ES"/>
        </w:rPr>
        <w:t>, B</w:t>
      </w:r>
      <w:r w:rsidR="006C248B" w:rsidRPr="009C1A93">
        <w:rPr>
          <w:rFonts w:ascii="Times New Roman" w:hAnsi="Times New Roman" w:cs="Times New Roman"/>
        </w:rPr>
        <w:t xml:space="preserve"> y Mc </w:t>
      </w:r>
      <w:proofErr w:type="spellStart"/>
      <w:r w:rsidR="006C248B" w:rsidRPr="009C1A93">
        <w:rPr>
          <w:rFonts w:ascii="Times New Roman" w:hAnsi="Times New Roman" w:cs="Times New Roman"/>
        </w:rPr>
        <w:t>Dougall</w:t>
      </w:r>
      <w:proofErr w:type="spellEnd"/>
      <w:r w:rsidRPr="009C1A93">
        <w:rPr>
          <w:rFonts w:ascii="Times New Roman" w:hAnsi="Times New Roman" w:cs="Times New Roman"/>
        </w:rPr>
        <w:t>, 2013). Después de realizar el análisis de datos se obtuvieron resultados</w:t>
      </w:r>
      <w:r w:rsidR="006C248B" w:rsidRPr="009C1A93">
        <w:rPr>
          <w:rFonts w:ascii="Times New Roman" w:hAnsi="Times New Roman" w:cs="Times New Roman"/>
        </w:rPr>
        <w:t>, en los cuales</w:t>
      </w:r>
      <w:r w:rsidRPr="009C1A93">
        <w:rPr>
          <w:rFonts w:ascii="Times New Roman" w:hAnsi="Times New Roman" w:cs="Times New Roman"/>
        </w:rPr>
        <w:t xml:space="preserve"> se identificaron los estudios más relevantes </w:t>
      </w:r>
      <w:r w:rsidR="006C248B" w:rsidRPr="009C1A93">
        <w:rPr>
          <w:rFonts w:ascii="Times New Roman" w:hAnsi="Times New Roman" w:cs="Times New Roman"/>
        </w:rPr>
        <w:t>vinculados con e</w:t>
      </w:r>
      <w:r w:rsidRPr="009C1A93">
        <w:rPr>
          <w:rFonts w:ascii="Times New Roman" w:hAnsi="Times New Roman" w:cs="Times New Roman"/>
        </w:rPr>
        <w:t>l tema investigado</w:t>
      </w:r>
      <w:r w:rsidR="006C248B" w:rsidRPr="009C1A93">
        <w:rPr>
          <w:rFonts w:ascii="Times New Roman" w:hAnsi="Times New Roman" w:cs="Times New Roman"/>
        </w:rPr>
        <w:t xml:space="preserve"> para</w:t>
      </w:r>
      <w:r w:rsidRPr="009C1A93">
        <w:rPr>
          <w:rFonts w:ascii="Times New Roman" w:hAnsi="Times New Roman" w:cs="Times New Roman"/>
        </w:rPr>
        <w:t xml:space="preserve"> detectar tendencias.</w:t>
      </w:r>
    </w:p>
    <w:p w:rsidR="006C248B" w:rsidRPr="009C1A93" w:rsidRDefault="00E9192F" w:rsidP="006C248B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 xml:space="preserve">Para elaborar el análisis de datos, Nvivo 10 almacena la información en nodos, los cuales están estructurados en jerarquías o árboles </w:t>
      </w:r>
      <w:r w:rsidR="006C248B" w:rsidRPr="009C1A93">
        <w:rPr>
          <w:rFonts w:ascii="Times New Roman" w:hAnsi="Times New Roman" w:cs="Times New Roman"/>
        </w:rPr>
        <w:t xml:space="preserve">que crean </w:t>
      </w:r>
      <w:r w:rsidRPr="009C1A93">
        <w:rPr>
          <w:rFonts w:ascii="Times New Roman" w:hAnsi="Times New Roman" w:cs="Times New Roman"/>
        </w:rPr>
        <w:t xml:space="preserve">topologías. De acuerdo con la metodología empleada, </w:t>
      </w:r>
      <w:r w:rsidR="006C248B" w:rsidRPr="009C1A93">
        <w:rPr>
          <w:rFonts w:ascii="Times New Roman" w:hAnsi="Times New Roman" w:cs="Times New Roman"/>
        </w:rPr>
        <w:t xml:space="preserve">se buscó </w:t>
      </w:r>
      <w:r w:rsidRPr="009C1A93">
        <w:rPr>
          <w:rFonts w:ascii="Times New Roman" w:hAnsi="Times New Roman" w:cs="Times New Roman"/>
        </w:rPr>
        <w:t xml:space="preserve">encontrar los elementos que </w:t>
      </w:r>
      <w:r w:rsidR="006C248B" w:rsidRPr="009C1A93">
        <w:rPr>
          <w:rFonts w:ascii="Times New Roman" w:hAnsi="Times New Roman" w:cs="Times New Roman"/>
        </w:rPr>
        <w:t>formaran</w:t>
      </w:r>
      <w:r w:rsidRPr="009C1A93">
        <w:rPr>
          <w:rFonts w:ascii="Times New Roman" w:hAnsi="Times New Roman" w:cs="Times New Roman"/>
        </w:rPr>
        <w:t xml:space="preserve"> las palabras clave o propiedades </w:t>
      </w:r>
      <w:r w:rsidR="006C248B" w:rsidRPr="009C1A93">
        <w:rPr>
          <w:rFonts w:ascii="Times New Roman" w:hAnsi="Times New Roman" w:cs="Times New Roman"/>
        </w:rPr>
        <w:t xml:space="preserve">para </w:t>
      </w:r>
      <w:r w:rsidRPr="009C1A93">
        <w:rPr>
          <w:rFonts w:ascii="Times New Roman" w:hAnsi="Times New Roman" w:cs="Times New Roman"/>
        </w:rPr>
        <w:t>crear las categorías.</w:t>
      </w:r>
    </w:p>
    <w:p w:rsidR="006C248B" w:rsidRPr="009C1A93" w:rsidRDefault="00E9192F" w:rsidP="006C248B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9C1A93">
        <w:rPr>
          <w:rFonts w:ascii="Times New Roman" w:hAnsi="Times New Roman" w:cs="Times New Roman"/>
        </w:rPr>
        <w:t>Nvivo</w:t>
      </w:r>
      <w:proofErr w:type="spellEnd"/>
      <w:r w:rsidRPr="009C1A93">
        <w:rPr>
          <w:rFonts w:ascii="Times New Roman" w:hAnsi="Times New Roman" w:cs="Times New Roman"/>
        </w:rPr>
        <w:t xml:space="preserve"> 10 también muestra cuándo se ha alcanzado la saturac</w:t>
      </w:r>
      <w:r w:rsidR="006C248B" w:rsidRPr="009C1A93">
        <w:rPr>
          <w:rFonts w:ascii="Times New Roman" w:hAnsi="Times New Roman" w:cs="Times New Roman"/>
        </w:rPr>
        <w:t xml:space="preserve">ión teórica, es decir, la </w:t>
      </w:r>
      <w:proofErr w:type="spellStart"/>
      <w:r w:rsidR="006C248B" w:rsidRPr="009C1A93">
        <w:rPr>
          <w:rFonts w:ascii="Times New Roman" w:hAnsi="Times New Roman" w:cs="Times New Roman"/>
        </w:rPr>
        <w:t>super</w:t>
      </w:r>
      <w:r w:rsidRPr="009C1A93">
        <w:rPr>
          <w:rFonts w:ascii="Times New Roman" w:hAnsi="Times New Roman" w:cs="Times New Roman"/>
        </w:rPr>
        <w:t>saturación</w:t>
      </w:r>
      <w:proofErr w:type="spellEnd"/>
      <w:r w:rsidRPr="009C1A93">
        <w:rPr>
          <w:rFonts w:ascii="Times New Roman" w:hAnsi="Times New Roman" w:cs="Times New Roman"/>
        </w:rPr>
        <w:t xml:space="preserve"> de los elementos y </w:t>
      </w:r>
      <w:r w:rsidR="006C248B" w:rsidRPr="009C1A93">
        <w:rPr>
          <w:rFonts w:ascii="Times New Roman" w:hAnsi="Times New Roman" w:cs="Times New Roman"/>
        </w:rPr>
        <w:t xml:space="preserve">las </w:t>
      </w:r>
      <w:r w:rsidRPr="009C1A93">
        <w:rPr>
          <w:rFonts w:ascii="Times New Roman" w:hAnsi="Times New Roman" w:cs="Times New Roman"/>
        </w:rPr>
        <w:t xml:space="preserve">categorías que se están analizando. Esto permite focalizar la búsqueda en los elementos saturados y </w:t>
      </w:r>
      <w:r w:rsidR="006C248B" w:rsidRPr="009C1A93">
        <w:rPr>
          <w:rFonts w:ascii="Times New Roman" w:hAnsi="Times New Roman" w:cs="Times New Roman"/>
        </w:rPr>
        <w:t>revisar</w:t>
      </w:r>
      <w:r w:rsidRPr="009C1A93">
        <w:rPr>
          <w:rFonts w:ascii="Times New Roman" w:hAnsi="Times New Roman" w:cs="Times New Roman"/>
        </w:rPr>
        <w:t xml:space="preserve"> en los documentos aquellos nodos que aún no han a</w:t>
      </w:r>
      <w:r w:rsidR="006C248B" w:rsidRPr="009C1A93">
        <w:rPr>
          <w:rFonts w:ascii="Times New Roman" w:hAnsi="Times New Roman" w:cs="Times New Roman"/>
        </w:rPr>
        <w:t>lcanzado ese nivel. De acuerdo con</w:t>
      </w:r>
      <w:r w:rsidRPr="009C1A93">
        <w:rPr>
          <w:rFonts w:ascii="Times New Roman" w:hAnsi="Times New Roman" w:cs="Times New Roman"/>
        </w:rPr>
        <w:t xml:space="preserve"> los datos introducidos para este estudio</w:t>
      </w:r>
      <w:r w:rsidR="006C248B" w:rsidRPr="009C1A93">
        <w:rPr>
          <w:rFonts w:ascii="Times New Roman" w:hAnsi="Times New Roman" w:cs="Times New Roman"/>
        </w:rPr>
        <w:t>,</w:t>
      </w:r>
      <w:r w:rsidRPr="009C1A93">
        <w:rPr>
          <w:rFonts w:ascii="Times New Roman" w:hAnsi="Times New Roman" w:cs="Times New Roman"/>
        </w:rPr>
        <w:t xml:space="preserve"> la frecuenci</w:t>
      </w:r>
      <w:r w:rsidR="006C248B" w:rsidRPr="009C1A93">
        <w:rPr>
          <w:rFonts w:ascii="Times New Roman" w:hAnsi="Times New Roman" w:cs="Times New Roman"/>
        </w:rPr>
        <w:t>a de palabras se muestra en la f</w:t>
      </w:r>
      <w:r w:rsidRPr="009C1A93">
        <w:rPr>
          <w:rFonts w:ascii="Times New Roman" w:hAnsi="Times New Roman" w:cs="Times New Roman"/>
        </w:rPr>
        <w:t>igura 3.</w:t>
      </w:r>
    </w:p>
    <w:p w:rsidR="006C248B" w:rsidRPr="006C248B" w:rsidRDefault="006C248B" w:rsidP="006C248B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Style w:val="hps"/>
          <w:rFonts w:ascii="Arial" w:hAnsi="Arial" w:cs="Arial"/>
        </w:rPr>
      </w:pPr>
      <w:r w:rsidRPr="009C1A93">
        <w:rPr>
          <w:rStyle w:val="hps"/>
          <w:rFonts w:ascii="Times New Roman" w:hAnsi="Times New Roman" w:cs="Times New Roman"/>
          <w:b/>
        </w:rPr>
        <w:t>Figura 3.</w:t>
      </w:r>
      <w:r w:rsidRPr="009C1A93">
        <w:rPr>
          <w:rStyle w:val="hps"/>
          <w:rFonts w:ascii="Times New Roman" w:hAnsi="Times New Roman" w:cs="Times New Roman"/>
        </w:rPr>
        <w:t xml:space="preserve"> Nube de palabras creada con </w:t>
      </w:r>
      <w:proofErr w:type="spellStart"/>
      <w:r w:rsidRPr="009C1A93">
        <w:rPr>
          <w:rStyle w:val="hps"/>
          <w:rFonts w:ascii="Times New Roman" w:hAnsi="Times New Roman" w:cs="Times New Roman"/>
        </w:rPr>
        <w:t>Nvivo</w:t>
      </w:r>
      <w:proofErr w:type="spellEnd"/>
      <w:r w:rsidRPr="009C1A93">
        <w:rPr>
          <w:rStyle w:val="hps"/>
          <w:rFonts w:ascii="Times New Roman" w:hAnsi="Times New Roman" w:cs="Times New Roman"/>
        </w:rPr>
        <w:t xml:space="preserve"> 10</w:t>
      </w:r>
    </w:p>
    <w:p w:rsidR="006C248B" w:rsidRPr="00271BB4" w:rsidRDefault="00E9192F" w:rsidP="00601407">
      <w:pPr>
        <w:pStyle w:val="Textoindependiente"/>
        <w:spacing w:line="276" w:lineRule="auto"/>
        <w:jc w:val="center"/>
        <w:rPr>
          <w:rStyle w:val="hps"/>
        </w:rPr>
      </w:pPr>
      <w:r w:rsidRPr="00271BB4">
        <w:rPr>
          <w:rStyle w:val="hps"/>
          <w:noProof/>
          <w:lang w:val="es-MX" w:eastAsia="es-MX"/>
        </w:rPr>
        <w:drawing>
          <wp:inline distT="0" distB="0" distL="0" distR="0">
            <wp:extent cx="2637368" cy="2110740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001139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326" cy="211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48B" w:rsidRPr="003F31A2" w:rsidRDefault="006C248B" w:rsidP="006C248B">
      <w:pPr>
        <w:pStyle w:val="Textoindependiente"/>
        <w:jc w:val="center"/>
      </w:pPr>
      <w:r w:rsidRPr="003F31A2">
        <w:rPr>
          <w:rStyle w:val="hps"/>
        </w:rPr>
        <w:t xml:space="preserve">Fuente: </w:t>
      </w:r>
      <w:r w:rsidR="00AA243C" w:rsidRPr="003F31A2">
        <w:rPr>
          <w:rStyle w:val="hps"/>
        </w:rPr>
        <w:t>Elaboración propia</w:t>
      </w:r>
    </w:p>
    <w:p w:rsidR="006C248B" w:rsidRDefault="006C248B" w:rsidP="00990A90">
      <w:pPr>
        <w:pStyle w:val="Textoindependiente"/>
        <w:ind w:firstLine="0"/>
        <w:jc w:val="both"/>
        <w:rPr>
          <w:rFonts w:ascii="Arial" w:eastAsiaTheme="minorEastAsia" w:hAnsi="Arial" w:cs="Arial"/>
          <w:szCs w:val="24"/>
          <w:lang w:eastAsia="es-ES"/>
        </w:rPr>
      </w:pPr>
    </w:p>
    <w:p w:rsidR="006C248B" w:rsidRPr="009C1A93" w:rsidRDefault="00E9192F" w:rsidP="009C1A93">
      <w:pPr>
        <w:pStyle w:val="Textoindependiente"/>
        <w:spacing w:line="360" w:lineRule="auto"/>
        <w:jc w:val="both"/>
        <w:rPr>
          <w:rFonts w:eastAsiaTheme="minorEastAsia"/>
          <w:szCs w:val="24"/>
          <w:lang w:eastAsia="es-ES"/>
        </w:rPr>
      </w:pPr>
      <w:r w:rsidRPr="009C1A93">
        <w:rPr>
          <w:rFonts w:eastAsiaTheme="minorEastAsia"/>
          <w:szCs w:val="24"/>
          <w:lang w:eastAsia="es-ES"/>
        </w:rPr>
        <w:lastRenderedPageBreak/>
        <w:t xml:space="preserve">Como </w:t>
      </w:r>
      <w:r w:rsidR="006C248B" w:rsidRPr="009C1A93">
        <w:rPr>
          <w:rFonts w:eastAsiaTheme="minorEastAsia"/>
          <w:szCs w:val="24"/>
          <w:lang w:eastAsia="es-ES"/>
        </w:rPr>
        <w:t>se puede apreciar</w:t>
      </w:r>
      <w:r w:rsidRPr="009C1A93">
        <w:rPr>
          <w:rFonts w:eastAsiaTheme="minorEastAsia"/>
          <w:szCs w:val="24"/>
          <w:lang w:eastAsia="es-ES"/>
        </w:rPr>
        <w:t xml:space="preserve"> en el análisis de la frecuencia de palabras representado en una</w:t>
      </w:r>
      <w:r w:rsidR="008224AC" w:rsidRPr="009C1A93">
        <w:rPr>
          <w:rFonts w:eastAsiaTheme="minorEastAsia"/>
          <w:szCs w:val="24"/>
          <w:lang w:eastAsia="es-ES"/>
        </w:rPr>
        <w:t xml:space="preserve"> </w:t>
      </w:r>
      <w:r w:rsidRPr="009C1A93">
        <w:rPr>
          <w:rFonts w:eastAsiaTheme="minorEastAsia"/>
          <w:szCs w:val="24"/>
          <w:lang w:eastAsia="es-ES"/>
        </w:rPr>
        <w:t>nube, se destacan los principales puntos detectados, así como la dimensión principal del problema.</w:t>
      </w:r>
      <w:r w:rsidR="006C248B" w:rsidRPr="009C1A93">
        <w:rPr>
          <w:rFonts w:eastAsiaTheme="minorEastAsia"/>
          <w:szCs w:val="24"/>
          <w:lang w:eastAsia="es-ES"/>
        </w:rPr>
        <w:t xml:space="preserve"> </w:t>
      </w:r>
    </w:p>
    <w:p w:rsidR="00D7288A" w:rsidRPr="00990A90" w:rsidRDefault="00D7288A" w:rsidP="00990A90">
      <w:pPr>
        <w:pStyle w:val="Textoindependiente"/>
        <w:ind w:firstLine="0"/>
        <w:jc w:val="both"/>
        <w:rPr>
          <w:rFonts w:ascii="Arial" w:eastAsiaTheme="minorEastAsia" w:hAnsi="Arial" w:cs="Arial"/>
          <w:szCs w:val="24"/>
          <w:lang w:eastAsia="es-ES"/>
        </w:rPr>
      </w:pPr>
    </w:p>
    <w:p w:rsidR="006C248B" w:rsidRPr="009F34A6" w:rsidRDefault="006C248B" w:rsidP="009F34A6">
      <w:pPr>
        <w:spacing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 w:rsidRPr="009F34A6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Resultados y discusión</w:t>
      </w:r>
    </w:p>
    <w:p w:rsidR="006C248B" w:rsidRPr="009C1A93" w:rsidRDefault="00E9192F" w:rsidP="006C248B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 xml:space="preserve">Después de </w:t>
      </w:r>
      <w:r w:rsidR="006C248B" w:rsidRPr="009C1A93">
        <w:rPr>
          <w:rFonts w:ascii="Times New Roman" w:hAnsi="Times New Roman" w:cs="Times New Roman"/>
        </w:rPr>
        <w:t xml:space="preserve">analizar </w:t>
      </w:r>
      <w:r w:rsidRPr="009C1A93">
        <w:rPr>
          <w:rFonts w:ascii="Times New Roman" w:hAnsi="Times New Roman" w:cs="Times New Roman"/>
        </w:rPr>
        <w:t xml:space="preserve">la información, </w:t>
      </w:r>
      <w:r w:rsidR="003379AE" w:rsidRPr="009C1A93">
        <w:rPr>
          <w:rFonts w:ascii="Times New Roman" w:hAnsi="Times New Roman" w:cs="Times New Roman"/>
        </w:rPr>
        <w:t xml:space="preserve">sorprendió que </w:t>
      </w:r>
      <w:r w:rsidRPr="009C1A93">
        <w:rPr>
          <w:rFonts w:ascii="Times New Roman" w:hAnsi="Times New Roman" w:cs="Times New Roman"/>
        </w:rPr>
        <w:t xml:space="preserve">los </w:t>
      </w:r>
      <w:r w:rsidR="003379AE" w:rsidRPr="009C1A93">
        <w:rPr>
          <w:rFonts w:ascii="Times New Roman" w:hAnsi="Times New Roman" w:cs="Times New Roman"/>
        </w:rPr>
        <w:t>hallazgos</w:t>
      </w:r>
      <w:r w:rsidRPr="009C1A93">
        <w:rPr>
          <w:rFonts w:ascii="Times New Roman" w:hAnsi="Times New Roman" w:cs="Times New Roman"/>
        </w:rPr>
        <w:t xml:space="preserve"> </w:t>
      </w:r>
      <w:r w:rsidR="003379AE" w:rsidRPr="009C1A93">
        <w:rPr>
          <w:rFonts w:ascii="Times New Roman" w:hAnsi="Times New Roman" w:cs="Times New Roman"/>
        </w:rPr>
        <w:t>más comunes</w:t>
      </w:r>
      <w:r w:rsidRPr="009C1A93">
        <w:rPr>
          <w:rFonts w:ascii="Times New Roman" w:hAnsi="Times New Roman" w:cs="Times New Roman"/>
        </w:rPr>
        <w:t xml:space="preserve"> </w:t>
      </w:r>
      <w:r w:rsidR="003379AE" w:rsidRPr="009C1A93">
        <w:rPr>
          <w:rFonts w:ascii="Times New Roman" w:hAnsi="Times New Roman" w:cs="Times New Roman"/>
        </w:rPr>
        <w:t>fueran</w:t>
      </w:r>
      <w:r w:rsidRPr="009C1A93">
        <w:rPr>
          <w:rFonts w:ascii="Times New Roman" w:hAnsi="Times New Roman" w:cs="Times New Roman"/>
        </w:rPr>
        <w:t xml:space="preserve"> los siguientes:</w:t>
      </w:r>
    </w:p>
    <w:p w:rsidR="006C248B" w:rsidRPr="009C1A93" w:rsidRDefault="00E9192F" w:rsidP="003379AE">
      <w:pPr>
        <w:pStyle w:val="Prrafodelista"/>
        <w:numPr>
          <w:ilvl w:val="0"/>
          <w:numId w:val="14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Nece</w:t>
      </w:r>
      <w:r w:rsidR="003379AE" w:rsidRPr="009C1A93">
        <w:rPr>
          <w:rFonts w:ascii="Times New Roman" w:hAnsi="Times New Roman" w:cs="Times New Roman"/>
        </w:rPr>
        <w:t>sidad de una autoridad presente.</w:t>
      </w:r>
    </w:p>
    <w:p w:rsidR="006C248B" w:rsidRPr="009C1A93" w:rsidRDefault="003379AE" w:rsidP="003379AE">
      <w:pPr>
        <w:pStyle w:val="Prrafodelista"/>
        <w:numPr>
          <w:ilvl w:val="0"/>
          <w:numId w:val="14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Se logró el aprendizaje.</w:t>
      </w:r>
    </w:p>
    <w:p w:rsidR="006C248B" w:rsidRPr="009C1A93" w:rsidRDefault="003379AE" w:rsidP="003379AE">
      <w:pPr>
        <w:pStyle w:val="Prrafodelista"/>
        <w:numPr>
          <w:ilvl w:val="0"/>
          <w:numId w:val="14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El</w:t>
      </w:r>
      <w:r w:rsidR="00E9192F" w:rsidRPr="009C1A93">
        <w:rPr>
          <w:rFonts w:ascii="Times New Roman" w:hAnsi="Times New Roman" w:cs="Times New Roman"/>
        </w:rPr>
        <w:t xml:space="preserve"> uso de la tecnología en los estudiantes tuvo una respuesta </w:t>
      </w:r>
      <w:r w:rsidRPr="009C1A93">
        <w:rPr>
          <w:rFonts w:ascii="Times New Roman" w:hAnsi="Times New Roman" w:cs="Times New Roman"/>
        </w:rPr>
        <w:t xml:space="preserve">significativa </w:t>
      </w:r>
      <w:r w:rsidR="00E9192F" w:rsidRPr="009C1A93">
        <w:rPr>
          <w:rFonts w:ascii="Times New Roman" w:hAnsi="Times New Roman" w:cs="Times New Roman"/>
        </w:rPr>
        <w:t>en su cur</w:t>
      </w:r>
      <w:r w:rsidRPr="009C1A93">
        <w:rPr>
          <w:rFonts w:ascii="Times New Roman" w:hAnsi="Times New Roman" w:cs="Times New Roman"/>
        </w:rPr>
        <w:t>va de aprendizaje.</w:t>
      </w:r>
    </w:p>
    <w:p w:rsidR="006C248B" w:rsidRPr="009C1A93" w:rsidRDefault="00E9192F" w:rsidP="003379AE">
      <w:pPr>
        <w:pStyle w:val="Prrafodelista"/>
        <w:numPr>
          <w:ilvl w:val="0"/>
          <w:numId w:val="14"/>
        </w:numPr>
        <w:spacing w:after="240" w:line="360" w:lineRule="auto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Al pr</w:t>
      </w:r>
      <w:r w:rsidR="003379AE" w:rsidRPr="009C1A93">
        <w:rPr>
          <w:rFonts w:ascii="Times New Roman" w:hAnsi="Times New Roman" w:cs="Times New Roman"/>
        </w:rPr>
        <w:t>ofesor le encantó la plataforma.</w:t>
      </w:r>
    </w:p>
    <w:p w:rsidR="006C248B" w:rsidRPr="009C1A93" w:rsidRDefault="003379AE" w:rsidP="003379AE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Estos resultados sorprenden por</w:t>
      </w:r>
      <w:r w:rsidR="00E9192F" w:rsidRPr="009C1A93">
        <w:rPr>
          <w:rFonts w:ascii="Times New Roman" w:hAnsi="Times New Roman" w:cs="Times New Roman"/>
        </w:rPr>
        <w:t xml:space="preserve">que </w:t>
      </w:r>
      <w:r w:rsidRPr="009C1A93">
        <w:rPr>
          <w:rFonts w:ascii="Times New Roman" w:hAnsi="Times New Roman" w:cs="Times New Roman"/>
        </w:rPr>
        <w:t xml:space="preserve">se pensaba </w:t>
      </w:r>
      <w:r w:rsidR="00E9192F" w:rsidRPr="009C1A93">
        <w:rPr>
          <w:rFonts w:ascii="Times New Roman" w:hAnsi="Times New Roman" w:cs="Times New Roman"/>
        </w:rPr>
        <w:t xml:space="preserve">encontrar datos </w:t>
      </w:r>
      <w:r w:rsidRPr="009C1A93">
        <w:rPr>
          <w:rFonts w:ascii="Times New Roman" w:hAnsi="Times New Roman" w:cs="Times New Roman"/>
        </w:rPr>
        <w:t xml:space="preserve">vinculados con </w:t>
      </w:r>
      <w:r w:rsidR="00E9192F" w:rsidRPr="009C1A93">
        <w:rPr>
          <w:rFonts w:ascii="Times New Roman" w:hAnsi="Times New Roman" w:cs="Times New Roman"/>
        </w:rPr>
        <w:t>los procesos de</w:t>
      </w:r>
      <w:r w:rsidRPr="009C1A93">
        <w:rPr>
          <w:rFonts w:ascii="Times New Roman" w:hAnsi="Times New Roman" w:cs="Times New Roman"/>
        </w:rPr>
        <w:t>l</w:t>
      </w:r>
      <w:r w:rsidR="00E9192F" w:rsidRPr="009C1A93">
        <w:rPr>
          <w:rFonts w:ascii="Times New Roman" w:hAnsi="Times New Roman" w:cs="Times New Roman"/>
        </w:rPr>
        <w:t xml:space="preserve"> apre</w:t>
      </w:r>
      <w:r w:rsidRPr="009C1A93">
        <w:rPr>
          <w:rFonts w:ascii="Times New Roman" w:hAnsi="Times New Roman" w:cs="Times New Roman"/>
        </w:rPr>
        <w:t>ndizaje tradicional. La f</w:t>
      </w:r>
      <w:r w:rsidR="00E9192F" w:rsidRPr="009C1A93">
        <w:rPr>
          <w:rFonts w:ascii="Times New Roman" w:hAnsi="Times New Roman" w:cs="Times New Roman"/>
        </w:rPr>
        <w:t xml:space="preserve">igura 4 muestra los </w:t>
      </w:r>
      <w:r w:rsidRPr="009C1A93">
        <w:rPr>
          <w:rFonts w:ascii="Times New Roman" w:hAnsi="Times New Roman" w:cs="Times New Roman"/>
        </w:rPr>
        <w:t xml:space="preserve">datos </w:t>
      </w:r>
      <w:r w:rsidR="00E9192F" w:rsidRPr="009C1A93">
        <w:rPr>
          <w:rFonts w:ascii="Times New Roman" w:hAnsi="Times New Roman" w:cs="Times New Roman"/>
        </w:rPr>
        <w:t>obtenidos y su porcentaje.</w:t>
      </w:r>
    </w:p>
    <w:p w:rsidR="003379AE" w:rsidRPr="003379AE" w:rsidRDefault="003379AE" w:rsidP="003379AE">
      <w:pPr>
        <w:spacing w:after="240" w:line="360" w:lineRule="auto"/>
        <w:jc w:val="center"/>
        <w:rPr>
          <w:rFonts w:ascii="Arial" w:hAnsi="Arial" w:cs="Arial"/>
        </w:rPr>
      </w:pPr>
      <w:r w:rsidRPr="009C1A93">
        <w:rPr>
          <w:rStyle w:val="hps"/>
          <w:rFonts w:ascii="Times New Roman" w:hAnsi="Times New Roman" w:cs="Times New Roman"/>
          <w:b/>
        </w:rPr>
        <w:t>Figura 4.</w:t>
      </w:r>
      <w:r w:rsidRPr="009C1A93">
        <w:rPr>
          <w:rStyle w:val="hps"/>
          <w:rFonts w:ascii="Times New Roman" w:hAnsi="Times New Roman" w:cs="Times New Roman"/>
        </w:rPr>
        <w:t xml:space="preserve"> Comparación de los tipos de clases</w:t>
      </w:r>
    </w:p>
    <w:p w:rsidR="006C248B" w:rsidRPr="00271BB4" w:rsidRDefault="00E9192F" w:rsidP="00601407">
      <w:pPr>
        <w:spacing w:after="240" w:line="276" w:lineRule="auto"/>
        <w:jc w:val="center"/>
        <w:rPr>
          <w:rFonts w:ascii="Arial" w:hAnsi="Arial" w:cs="Arial"/>
        </w:rPr>
      </w:pPr>
      <w:r w:rsidRPr="00422B50"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3544027" cy="1983740"/>
            <wp:effectExtent l="0" t="0" r="12065" b="0"/>
            <wp:docPr id="513450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266908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900" cy="198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48B" w:rsidRDefault="003379AE" w:rsidP="009C1A93">
      <w:pPr>
        <w:pStyle w:val="Textoindependiente"/>
        <w:spacing w:line="360" w:lineRule="auto"/>
        <w:ind w:firstLine="0"/>
        <w:jc w:val="center"/>
      </w:pPr>
      <w:r w:rsidRPr="009C1A93">
        <w:t>Fuente: Elaboración propia</w:t>
      </w:r>
    </w:p>
    <w:p w:rsidR="00C47AD0" w:rsidRPr="009C1A93" w:rsidRDefault="00C47AD0" w:rsidP="009C1A93">
      <w:pPr>
        <w:pStyle w:val="Textoindependiente"/>
        <w:spacing w:line="360" w:lineRule="auto"/>
        <w:ind w:firstLine="0"/>
        <w:jc w:val="center"/>
      </w:pPr>
    </w:p>
    <w:p w:rsidR="006C248B" w:rsidRPr="009C1A93" w:rsidRDefault="00E9192F" w:rsidP="009C1A93">
      <w:pPr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lastRenderedPageBreak/>
        <w:t>Se puede apreciar que la n</w:t>
      </w:r>
      <w:r w:rsidR="003379AE" w:rsidRPr="009C1A93">
        <w:rPr>
          <w:rFonts w:ascii="Times New Roman" w:hAnsi="Times New Roman" w:cs="Times New Roman"/>
        </w:rPr>
        <w:t>ecesidad de que el profesor esté</w:t>
      </w:r>
      <w:r w:rsidRPr="009C1A93">
        <w:rPr>
          <w:rFonts w:ascii="Times New Roman" w:hAnsi="Times New Roman" w:cs="Times New Roman"/>
        </w:rPr>
        <w:t xml:space="preserve"> presente como una autoridad es necesaria</w:t>
      </w:r>
      <w:r w:rsidR="003379AE" w:rsidRPr="009C1A93">
        <w:rPr>
          <w:rFonts w:ascii="Times New Roman" w:hAnsi="Times New Roman" w:cs="Times New Roman"/>
        </w:rPr>
        <w:t>, pues</w:t>
      </w:r>
      <w:r w:rsidRPr="009C1A93">
        <w:rPr>
          <w:rFonts w:ascii="Times New Roman" w:hAnsi="Times New Roman" w:cs="Times New Roman"/>
        </w:rPr>
        <w:t xml:space="preserve"> de lo contrario no existe q</w:t>
      </w:r>
      <w:r w:rsidR="003379AE" w:rsidRPr="009C1A93">
        <w:rPr>
          <w:rFonts w:ascii="Times New Roman" w:hAnsi="Times New Roman" w:cs="Times New Roman"/>
        </w:rPr>
        <w:t>uien controle al grupo. En esta investigación</w:t>
      </w:r>
      <w:r w:rsidRPr="009C1A93">
        <w:rPr>
          <w:rFonts w:ascii="Times New Roman" w:hAnsi="Times New Roman" w:cs="Times New Roman"/>
        </w:rPr>
        <w:t xml:space="preserve"> </w:t>
      </w:r>
      <w:r w:rsidR="003379AE" w:rsidRPr="009C1A93">
        <w:rPr>
          <w:rFonts w:ascii="Times New Roman" w:hAnsi="Times New Roman" w:cs="Times New Roman"/>
        </w:rPr>
        <w:t>la</w:t>
      </w:r>
      <w:r w:rsidRPr="009C1A93">
        <w:rPr>
          <w:rFonts w:ascii="Times New Roman" w:hAnsi="Times New Roman" w:cs="Times New Roman"/>
        </w:rPr>
        <w:t xml:space="preserve"> aplicación individual </w:t>
      </w:r>
      <w:r w:rsidR="003379AE" w:rsidRPr="009C1A93">
        <w:rPr>
          <w:rFonts w:ascii="Times New Roman" w:hAnsi="Times New Roman" w:cs="Times New Roman"/>
        </w:rPr>
        <w:t xml:space="preserve">del </w:t>
      </w:r>
      <w:r w:rsidRPr="009C1A93">
        <w:rPr>
          <w:rFonts w:ascii="Times New Roman" w:hAnsi="Times New Roman" w:cs="Times New Roman"/>
        </w:rPr>
        <w:t xml:space="preserve">trabajo </w:t>
      </w:r>
      <w:r w:rsidR="003379AE" w:rsidRPr="009C1A93">
        <w:rPr>
          <w:rFonts w:ascii="Times New Roman" w:hAnsi="Times New Roman" w:cs="Times New Roman"/>
        </w:rPr>
        <w:t xml:space="preserve">fue óptima </w:t>
      </w:r>
      <w:r w:rsidRPr="009C1A93">
        <w:rPr>
          <w:rFonts w:ascii="Times New Roman" w:hAnsi="Times New Roman" w:cs="Times New Roman"/>
        </w:rPr>
        <w:t xml:space="preserve">debido a </w:t>
      </w:r>
      <w:r w:rsidR="003379AE" w:rsidRPr="009C1A93">
        <w:rPr>
          <w:rFonts w:ascii="Times New Roman" w:hAnsi="Times New Roman" w:cs="Times New Roman"/>
        </w:rPr>
        <w:t>la</w:t>
      </w:r>
      <w:r w:rsidRPr="009C1A93">
        <w:rPr>
          <w:rFonts w:ascii="Times New Roman" w:hAnsi="Times New Roman" w:cs="Times New Roman"/>
        </w:rPr>
        <w:t xml:space="preserve"> supervisión </w:t>
      </w:r>
      <w:r w:rsidR="003379AE" w:rsidRPr="009C1A93">
        <w:rPr>
          <w:rFonts w:ascii="Times New Roman" w:hAnsi="Times New Roman" w:cs="Times New Roman"/>
        </w:rPr>
        <w:t xml:space="preserve">de los investigadores </w:t>
      </w:r>
      <w:r w:rsidRPr="009C1A93">
        <w:rPr>
          <w:rFonts w:ascii="Times New Roman" w:hAnsi="Times New Roman" w:cs="Times New Roman"/>
        </w:rPr>
        <w:t xml:space="preserve">o del padre de familia. </w:t>
      </w:r>
      <w:r w:rsidR="003379AE" w:rsidRPr="009C1A93">
        <w:rPr>
          <w:rFonts w:ascii="Times New Roman" w:hAnsi="Times New Roman" w:cs="Times New Roman"/>
        </w:rPr>
        <w:t xml:space="preserve">En relación con el </w:t>
      </w:r>
      <w:r w:rsidRPr="009C1A93">
        <w:rPr>
          <w:rFonts w:ascii="Times New Roman" w:hAnsi="Times New Roman" w:cs="Times New Roman"/>
        </w:rPr>
        <w:t xml:space="preserve">aprendizaje se </w:t>
      </w:r>
      <w:r w:rsidR="001F43B9" w:rsidRPr="009C1A93">
        <w:rPr>
          <w:rFonts w:ascii="Times New Roman" w:hAnsi="Times New Roman" w:cs="Times New Roman"/>
        </w:rPr>
        <w:t>compararon</w:t>
      </w:r>
      <w:r w:rsidRPr="009C1A93">
        <w:rPr>
          <w:rFonts w:ascii="Times New Roman" w:hAnsi="Times New Roman" w:cs="Times New Roman"/>
        </w:rPr>
        <w:t xml:space="preserve"> 10 grupos </w:t>
      </w:r>
      <w:r w:rsidR="003379AE" w:rsidRPr="009C1A93">
        <w:rPr>
          <w:rFonts w:ascii="Times New Roman" w:hAnsi="Times New Roman" w:cs="Times New Roman"/>
        </w:rPr>
        <w:t xml:space="preserve">con los cuales se usó este sistema y la </w:t>
      </w:r>
      <w:r w:rsidRPr="009C1A93">
        <w:rPr>
          <w:rFonts w:ascii="Times New Roman" w:hAnsi="Times New Roman" w:cs="Times New Roman"/>
        </w:rPr>
        <w:t>clase presencial</w:t>
      </w:r>
      <w:r w:rsidR="003379AE" w:rsidRPr="009C1A93">
        <w:rPr>
          <w:rFonts w:ascii="Times New Roman" w:hAnsi="Times New Roman" w:cs="Times New Roman"/>
        </w:rPr>
        <w:t>;</w:t>
      </w:r>
      <w:r w:rsidRPr="009C1A93">
        <w:rPr>
          <w:rFonts w:ascii="Times New Roman" w:hAnsi="Times New Roman" w:cs="Times New Roman"/>
        </w:rPr>
        <w:t xml:space="preserve"> los resultados fuer</w:t>
      </w:r>
      <w:r w:rsidR="003379AE" w:rsidRPr="009C1A93">
        <w:rPr>
          <w:rFonts w:ascii="Times New Roman" w:hAnsi="Times New Roman" w:cs="Times New Roman"/>
        </w:rPr>
        <w:t>on similares (ver la f</w:t>
      </w:r>
      <w:r w:rsidRPr="009C1A93">
        <w:rPr>
          <w:rFonts w:ascii="Times New Roman" w:hAnsi="Times New Roman" w:cs="Times New Roman"/>
        </w:rPr>
        <w:t>igura 5</w:t>
      </w:r>
      <w:r w:rsidR="003379AE" w:rsidRPr="009C1A93">
        <w:rPr>
          <w:rFonts w:ascii="Times New Roman" w:hAnsi="Times New Roman" w:cs="Times New Roman"/>
        </w:rPr>
        <w:t>)</w:t>
      </w:r>
      <w:r w:rsidRPr="009C1A93">
        <w:rPr>
          <w:rFonts w:ascii="Times New Roman" w:hAnsi="Times New Roman" w:cs="Times New Roman"/>
        </w:rPr>
        <w:t>.</w:t>
      </w:r>
    </w:p>
    <w:p w:rsidR="003379AE" w:rsidRPr="003379AE" w:rsidRDefault="003379AE" w:rsidP="009C1A93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9C1A93">
        <w:rPr>
          <w:rStyle w:val="hps"/>
          <w:b/>
        </w:rPr>
        <w:t>Figura 5.</w:t>
      </w:r>
      <w:r w:rsidRPr="009C1A93">
        <w:rPr>
          <w:rStyle w:val="hps"/>
        </w:rPr>
        <w:t xml:space="preserve"> Comparación de las propuestas en aprendizaje</w:t>
      </w:r>
    </w:p>
    <w:p w:rsidR="006C248B" w:rsidRPr="00271BB4" w:rsidRDefault="00E9192F" w:rsidP="00601407">
      <w:pPr>
        <w:spacing w:after="240" w:line="276" w:lineRule="auto"/>
        <w:jc w:val="center"/>
        <w:rPr>
          <w:rFonts w:ascii="Arial" w:hAnsi="Arial" w:cs="Arial"/>
        </w:rPr>
      </w:pPr>
      <w:r w:rsidRPr="00271BB4">
        <w:rPr>
          <w:noProof/>
          <w:lang w:val="es-MX" w:eastAsia="es-MX"/>
        </w:rPr>
        <w:drawing>
          <wp:inline distT="0" distB="0" distL="0" distR="0">
            <wp:extent cx="3429635" cy="2021840"/>
            <wp:effectExtent l="0" t="0" r="24765" b="101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288A" w:rsidRPr="009C1A93" w:rsidRDefault="003357EB" w:rsidP="009C1A93">
      <w:pPr>
        <w:spacing w:after="240" w:line="360" w:lineRule="auto"/>
        <w:jc w:val="center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Fuente: elaboración propia</w:t>
      </w:r>
    </w:p>
    <w:p w:rsidR="003357EB" w:rsidRPr="009C1A93" w:rsidRDefault="003357EB" w:rsidP="009C1A93">
      <w:pPr>
        <w:spacing w:after="240" w:line="360" w:lineRule="auto"/>
        <w:rPr>
          <w:rFonts w:ascii="Times New Roman" w:hAnsi="Times New Roman" w:cs="Times New Roman"/>
        </w:rPr>
      </w:pPr>
    </w:p>
    <w:p w:rsidR="006C248B" w:rsidRPr="009C1A93" w:rsidRDefault="00E9192F" w:rsidP="009C1A93">
      <w:pPr>
        <w:spacing w:after="240" w:line="360" w:lineRule="auto"/>
        <w:ind w:firstLine="708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Los resultado</w:t>
      </w:r>
      <w:r w:rsidR="003357EB" w:rsidRPr="009C1A93">
        <w:rPr>
          <w:rFonts w:ascii="Times New Roman" w:hAnsi="Times New Roman" w:cs="Times New Roman"/>
        </w:rPr>
        <w:t>s</w:t>
      </w:r>
      <w:r w:rsidRPr="009C1A93">
        <w:rPr>
          <w:rFonts w:ascii="Times New Roman" w:hAnsi="Times New Roman" w:cs="Times New Roman"/>
        </w:rPr>
        <w:t xml:space="preserve"> de la curva de aprendizaje se muestra</w:t>
      </w:r>
      <w:r w:rsidR="003357EB" w:rsidRPr="009C1A93">
        <w:rPr>
          <w:rFonts w:ascii="Times New Roman" w:hAnsi="Times New Roman" w:cs="Times New Roman"/>
        </w:rPr>
        <w:t>n</w:t>
      </w:r>
      <w:r w:rsidRPr="009C1A93">
        <w:rPr>
          <w:rFonts w:ascii="Times New Roman" w:hAnsi="Times New Roman" w:cs="Times New Roman"/>
        </w:rPr>
        <w:t xml:space="preserve"> en la figura 6.</w:t>
      </w:r>
    </w:p>
    <w:p w:rsidR="003357EB" w:rsidRDefault="003357EB" w:rsidP="009C1A93">
      <w:pPr>
        <w:spacing w:after="240" w:line="360" w:lineRule="auto"/>
        <w:ind w:firstLine="708"/>
        <w:rPr>
          <w:rFonts w:ascii="Times New Roman" w:hAnsi="Times New Roman" w:cs="Times New Roman"/>
        </w:rPr>
      </w:pPr>
    </w:p>
    <w:p w:rsidR="003F31A2" w:rsidRDefault="003F31A2" w:rsidP="009C1A93">
      <w:pPr>
        <w:spacing w:after="240" w:line="360" w:lineRule="auto"/>
        <w:ind w:firstLine="708"/>
        <w:rPr>
          <w:rFonts w:ascii="Times New Roman" w:hAnsi="Times New Roman" w:cs="Times New Roman"/>
        </w:rPr>
      </w:pPr>
    </w:p>
    <w:p w:rsidR="003F31A2" w:rsidRDefault="003F31A2" w:rsidP="009C1A93">
      <w:pPr>
        <w:spacing w:after="240" w:line="360" w:lineRule="auto"/>
        <w:ind w:firstLine="708"/>
        <w:rPr>
          <w:rFonts w:ascii="Times New Roman" w:hAnsi="Times New Roman" w:cs="Times New Roman"/>
        </w:rPr>
      </w:pPr>
    </w:p>
    <w:p w:rsidR="003F31A2" w:rsidRDefault="003F31A2" w:rsidP="009C1A93">
      <w:pPr>
        <w:spacing w:after="240" w:line="360" w:lineRule="auto"/>
        <w:ind w:firstLine="708"/>
        <w:rPr>
          <w:rFonts w:ascii="Times New Roman" w:hAnsi="Times New Roman" w:cs="Times New Roman"/>
        </w:rPr>
      </w:pPr>
    </w:p>
    <w:p w:rsidR="003F31A2" w:rsidRDefault="003F31A2" w:rsidP="009C1A93">
      <w:pPr>
        <w:spacing w:after="240" w:line="360" w:lineRule="auto"/>
        <w:ind w:firstLine="708"/>
        <w:rPr>
          <w:rFonts w:ascii="Times New Roman" w:hAnsi="Times New Roman" w:cs="Times New Roman"/>
        </w:rPr>
      </w:pPr>
    </w:p>
    <w:p w:rsidR="003F31A2" w:rsidRPr="009C1A93" w:rsidRDefault="003F31A2" w:rsidP="009C1A93">
      <w:pPr>
        <w:spacing w:after="240" w:line="360" w:lineRule="auto"/>
        <w:ind w:firstLine="708"/>
        <w:rPr>
          <w:rFonts w:ascii="Times New Roman" w:hAnsi="Times New Roman" w:cs="Times New Roman"/>
        </w:rPr>
      </w:pPr>
    </w:p>
    <w:p w:rsidR="003357EB" w:rsidRPr="003357EB" w:rsidRDefault="003357EB" w:rsidP="009C1A93">
      <w:pPr>
        <w:pStyle w:val="Textoindependiente"/>
        <w:spacing w:line="360" w:lineRule="auto"/>
        <w:jc w:val="center"/>
        <w:rPr>
          <w:rFonts w:ascii="Arial" w:hAnsi="Arial" w:cs="Arial"/>
        </w:rPr>
      </w:pPr>
      <w:r w:rsidRPr="009C1A93">
        <w:rPr>
          <w:rStyle w:val="hps"/>
          <w:b/>
        </w:rPr>
        <w:lastRenderedPageBreak/>
        <w:t>Figura 6.</w:t>
      </w:r>
      <w:r w:rsidRPr="009C1A93">
        <w:rPr>
          <w:rStyle w:val="hps"/>
        </w:rPr>
        <w:t xml:space="preserve"> Curva de aprendizaje</w:t>
      </w:r>
    </w:p>
    <w:p w:rsidR="006C248B" w:rsidRPr="00271BB4" w:rsidRDefault="00E9192F" w:rsidP="00601407">
      <w:pPr>
        <w:spacing w:after="240" w:line="276" w:lineRule="auto"/>
        <w:jc w:val="center"/>
        <w:rPr>
          <w:rFonts w:ascii="Arial" w:hAnsi="Arial" w:cs="Arial"/>
        </w:rPr>
      </w:pPr>
      <w:r w:rsidRPr="00271BB4">
        <w:rPr>
          <w:noProof/>
          <w:lang w:val="es-MX" w:eastAsia="es-MX"/>
        </w:rPr>
        <w:drawing>
          <wp:inline distT="0" distB="0" distL="0" distR="0">
            <wp:extent cx="3709035" cy="2194560"/>
            <wp:effectExtent l="0" t="0" r="24765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248B" w:rsidRPr="009C1A93" w:rsidRDefault="003357EB" w:rsidP="006C248B">
      <w:pPr>
        <w:spacing w:after="240" w:line="360" w:lineRule="auto"/>
        <w:jc w:val="center"/>
        <w:rPr>
          <w:rFonts w:ascii="Times New Roman" w:hAnsi="Times New Roman" w:cs="Times New Roman"/>
        </w:rPr>
      </w:pPr>
      <w:r w:rsidRPr="009C1A93">
        <w:rPr>
          <w:rFonts w:ascii="Times New Roman" w:hAnsi="Times New Roman" w:cs="Times New Roman"/>
        </w:rPr>
        <w:t>Fuente: elaboración propia</w:t>
      </w:r>
    </w:p>
    <w:p w:rsidR="003357EB" w:rsidRDefault="003357EB" w:rsidP="006C248B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Arial" w:hAnsi="Arial" w:cs="Arial"/>
          <w:b/>
          <w:sz w:val="28"/>
          <w:szCs w:val="28"/>
        </w:rPr>
      </w:pPr>
    </w:p>
    <w:p w:rsidR="006C248B" w:rsidRPr="009F34A6" w:rsidRDefault="00E9192F" w:rsidP="009F34A6">
      <w:pPr>
        <w:spacing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 w:rsidRPr="009F34A6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 xml:space="preserve">Conclusiones </w:t>
      </w:r>
    </w:p>
    <w:p w:rsidR="003357EB" w:rsidRPr="009C1A93" w:rsidRDefault="00E9192F" w:rsidP="003357EB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9C1A93">
        <w:rPr>
          <w:rFonts w:ascii="Times New Roman" w:eastAsia="Times New Roman" w:hAnsi="Times New Roman" w:cs="Times New Roman"/>
          <w:lang w:eastAsia="en-US"/>
        </w:rPr>
        <w:t xml:space="preserve">La 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>relación</w:t>
      </w:r>
      <w:r w:rsidRPr="009C1A93">
        <w:rPr>
          <w:rFonts w:ascii="Times New Roman" w:eastAsia="Times New Roman" w:hAnsi="Times New Roman" w:cs="Times New Roman"/>
          <w:lang w:eastAsia="en-US"/>
        </w:rPr>
        <w:t xml:space="preserve"> de crecimiento y la 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>vinculación</w:t>
      </w:r>
      <w:r w:rsidRPr="009C1A93">
        <w:rPr>
          <w:rFonts w:ascii="Times New Roman" w:eastAsia="Times New Roman" w:hAnsi="Times New Roman" w:cs="Times New Roman"/>
          <w:lang w:eastAsia="en-US"/>
        </w:rPr>
        <w:t xml:space="preserve"> que tiene la tecnología con la educaci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 xml:space="preserve">ón indican un avance novedoso —y </w:t>
      </w:r>
      <w:r w:rsidRPr="009C1A93">
        <w:rPr>
          <w:rFonts w:ascii="Times New Roman" w:eastAsia="Times New Roman" w:hAnsi="Times New Roman" w:cs="Times New Roman"/>
          <w:lang w:eastAsia="en-US"/>
        </w:rPr>
        <w:t>no una moda pasajera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>—</w:t>
      </w:r>
      <w:r w:rsidRPr="009C1A93">
        <w:rPr>
          <w:rFonts w:ascii="Times New Roman" w:eastAsia="Times New Roman" w:hAnsi="Times New Roman" w:cs="Times New Roman"/>
          <w:lang w:eastAsia="en-US"/>
        </w:rPr>
        <w:t xml:space="preserve"> que permite implementar otro tipo de escenarios de aprendizaje.</w:t>
      </w:r>
    </w:p>
    <w:p w:rsidR="003357EB" w:rsidRPr="009C1A93" w:rsidRDefault="00657883" w:rsidP="003357EB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9C1A93">
        <w:rPr>
          <w:rFonts w:ascii="Times New Roman" w:eastAsia="Times New Roman" w:hAnsi="Times New Roman" w:cs="Times New Roman"/>
          <w:lang w:eastAsia="en-US"/>
        </w:rPr>
        <w:t>Los cursos MOOC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>, además,</w:t>
      </w:r>
      <w:r w:rsidRPr="009C1A93">
        <w:rPr>
          <w:rFonts w:ascii="Times New Roman" w:eastAsia="Times New Roman" w:hAnsi="Times New Roman" w:cs="Times New Roman"/>
          <w:lang w:eastAsia="en-US"/>
        </w:rPr>
        <w:t xml:space="preserve"> 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>ofrecen una gran variedad de posibilidades didácticas para trabajar</w:t>
      </w:r>
      <w:r w:rsidRPr="009C1A93">
        <w:rPr>
          <w:rFonts w:ascii="Times New Roman" w:eastAsia="Times New Roman" w:hAnsi="Times New Roman" w:cs="Times New Roman"/>
          <w:lang w:eastAsia="en-US"/>
        </w:rPr>
        <w:t xml:space="preserve"> 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 xml:space="preserve">con un 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 xml:space="preserve">número 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 xml:space="preserve">elevado 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>de alumnos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 xml:space="preserve">. Esto, 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>sin embargo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>,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 xml:space="preserve"> 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 xml:space="preserve">también 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>produce un gran número de abandonos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>,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 xml:space="preserve"> 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 xml:space="preserve">de ahí que sea necesario brindar 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 xml:space="preserve">una supervisión 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 xml:space="preserve">bien 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>definida.</w:t>
      </w:r>
    </w:p>
    <w:p w:rsidR="003357EB" w:rsidRPr="009C1A93" w:rsidRDefault="00657883" w:rsidP="003357EB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9C1A93">
        <w:rPr>
          <w:rFonts w:ascii="Times New Roman" w:eastAsia="Times New Roman" w:hAnsi="Times New Roman" w:cs="Times New Roman"/>
          <w:lang w:eastAsia="en-US"/>
        </w:rPr>
        <w:t>Actualmente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>,</w:t>
      </w:r>
      <w:r w:rsidR="008224AC" w:rsidRPr="009C1A93">
        <w:rPr>
          <w:rFonts w:ascii="Times New Roman" w:eastAsia="Times New Roman" w:hAnsi="Times New Roman" w:cs="Times New Roman"/>
          <w:lang w:eastAsia="en-US"/>
        </w:rPr>
        <w:t xml:space="preserve"> 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 xml:space="preserve">distintas 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>universidades está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>n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 xml:space="preserve"> ofreciendo formación 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>en línea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 xml:space="preserve"> a través de los MOOC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>, lo cual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 xml:space="preserve"> ha 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 xml:space="preserve">servido 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 xml:space="preserve">como una tecnología viable y madura. </w:t>
      </w:r>
      <w:r w:rsidR="003357EB" w:rsidRPr="009C1A93">
        <w:rPr>
          <w:rFonts w:ascii="Times New Roman" w:eastAsia="Times New Roman" w:hAnsi="Times New Roman" w:cs="Times New Roman"/>
          <w:lang w:eastAsia="en-US"/>
        </w:rPr>
        <w:t>De hecho, s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>e puede compaginar la formación de los cursos MOOC con materias de formación básica sin problemas.</w:t>
      </w:r>
    </w:p>
    <w:p w:rsidR="005E7FCE" w:rsidRPr="00C15652" w:rsidRDefault="003357EB" w:rsidP="003357EB">
      <w:pPr>
        <w:spacing w:after="240" w:line="360" w:lineRule="auto"/>
        <w:ind w:firstLine="708"/>
        <w:jc w:val="both"/>
        <w:rPr>
          <w:rFonts w:ascii="Arial" w:eastAsia="Times New Roman" w:hAnsi="Arial" w:cs="Arial"/>
          <w:lang w:eastAsia="en-US"/>
        </w:rPr>
      </w:pPr>
      <w:r w:rsidRPr="009C1A93">
        <w:rPr>
          <w:rFonts w:ascii="Times New Roman" w:eastAsia="Times New Roman" w:hAnsi="Times New Roman" w:cs="Times New Roman"/>
          <w:lang w:eastAsia="en-US"/>
        </w:rPr>
        <w:t>Po</w:t>
      </w:r>
      <w:r w:rsidR="002648D8" w:rsidRPr="009C1A93">
        <w:rPr>
          <w:rFonts w:ascii="Times New Roman" w:eastAsia="Times New Roman" w:hAnsi="Times New Roman" w:cs="Times New Roman"/>
          <w:lang w:eastAsia="en-US"/>
        </w:rPr>
        <w:t>r</w:t>
      </w:r>
      <w:r w:rsidRPr="009C1A93">
        <w:rPr>
          <w:rFonts w:ascii="Times New Roman" w:eastAsia="Times New Roman" w:hAnsi="Times New Roman" w:cs="Times New Roman"/>
          <w:lang w:eastAsia="en-US"/>
        </w:rPr>
        <w:t xml:space="preserve"> último, e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 xml:space="preserve">s necesario hacer un análisis pedagógico profundo de este tipo </w:t>
      </w:r>
      <w:r w:rsidRPr="009C1A93">
        <w:rPr>
          <w:rFonts w:ascii="Times New Roman" w:eastAsia="Times New Roman" w:hAnsi="Times New Roman" w:cs="Times New Roman"/>
          <w:lang w:eastAsia="en-US"/>
        </w:rPr>
        <w:t>de estrategias</w:t>
      </w:r>
      <w:r w:rsidR="00657883" w:rsidRPr="009C1A93">
        <w:rPr>
          <w:rFonts w:ascii="Times New Roman" w:eastAsia="Times New Roman" w:hAnsi="Times New Roman" w:cs="Times New Roman"/>
          <w:lang w:eastAsia="en-US"/>
        </w:rPr>
        <w:t xml:space="preserve"> debido a que </w:t>
      </w:r>
      <w:r w:rsidRPr="009C1A93">
        <w:rPr>
          <w:rFonts w:ascii="Times New Roman" w:eastAsia="Times New Roman" w:hAnsi="Times New Roman" w:cs="Times New Roman"/>
          <w:lang w:eastAsia="en-US"/>
        </w:rPr>
        <w:t xml:space="preserve">estas no se deben enfocar únicamente en 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 xml:space="preserve">el uso de </w:t>
      </w:r>
      <w:r w:rsidR="002648D8" w:rsidRPr="009C1A93">
        <w:rPr>
          <w:rFonts w:ascii="Times New Roman" w:eastAsia="Times New Roman" w:hAnsi="Times New Roman" w:cs="Times New Roman"/>
          <w:lang w:eastAsia="en-US"/>
        </w:rPr>
        <w:t xml:space="preserve">la </w:t>
      </w:r>
      <w:r w:rsidRPr="009C1A93">
        <w:rPr>
          <w:rFonts w:ascii="Times New Roman" w:eastAsia="Times New Roman" w:hAnsi="Times New Roman" w:cs="Times New Roman"/>
          <w:lang w:eastAsia="en-US"/>
        </w:rPr>
        <w:t>tecnología.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C1A93">
        <w:rPr>
          <w:rFonts w:ascii="Times New Roman" w:eastAsia="Times New Roman" w:hAnsi="Times New Roman" w:cs="Times New Roman"/>
          <w:lang w:eastAsia="en-US"/>
        </w:rPr>
        <w:t xml:space="preserve">Asimismo, se debe estudiar la posibilidad de que 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>las redes sociales</w:t>
      </w:r>
      <w:r w:rsidR="008224AC" w:rsidRPr="009C1A93">
        <w:rPr>
          <w:rFonts w:ascii="Times New Roman" w:eastAsia="Times New Roman" w:hAnsi="Times New Roman" w:cs="Times New Roman"/>
          <w:lang w:eastAsia="en-US"/>
        </w:rPr>
        <w:t xml:space="preserve"> 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>se convierta</w:t>
      </w:r>
      <w:r w:rsidRPr="009C1A93">
        <w:rPr>
          <w:rFonts w:ascii="Times New Roman" w:eastAsia="Times New Roman" w:hAnsi="Times New Roman" w:cs="Times New Roman"/>
          <w:lang w:eastAsia="en-US"/>
        </w:rPr>
        <w:t>n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 xml:space="preserve"> en un 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lastRenderedPageBreak/>
        <w:t>medio de aprendizaje indirecto que ayude a disminuir el número de estudiantes que abandon</w:t>
      </w:r>
      <w:r w:rsidRPr="009C1A93">
        <w:rPr>
          <w:rFonts w:ascii="Times New Roman" w:eastAsia="Times New Roman" w:hAnsi="Times New Roman" w:cs="Times New Roman"/>
          <w:lang w:eastAsia="en-US"/>
        </w:rPr>
        <w:t>an</w:t>
      </w:r>
      <w:r w:rsidR="00657883" w:rsidRPr="009C1A93">
        <w:rPr>
          <w:rFonts w:ascii="Times New Roman" w:eastAsia="Times New Roman" w:hAnsi="Times New Roman" w:cs="Times New Roman"/>
          <w:lang w:eastAsia="en-US"/>
        </w:rPr>
        <w:t xml:space="preserve"> los cursos</w:t>
      </w:r>
      <w:r w:rsidRPr="009C1A93">
        <w:rPr>
          <w:rFonts w:ascii="Times New Roman" w:eastAsia="Times New Roman" w:hAnsi="Times New Roman" w:cs="Times New Roman"/>
          <w:lang w:eastAsia="en-US"/>
        </w:rPr>
        <w:t>,</w:t>
      </w:r>
      <w:r w:rsidR="00657883" w:rsidRPr="009C1A93">
        <w:rPr>
          <w:rFonts w:ascii="Times New Roman" w:eastAsia="Times New Roman" w:hAnsi="Times New Roman" w:cs="Times New Roman"/>
          <w:lang w:eastAsia="en-US"/>
        </w:rPr>
        <w:t xml:space="preserve"> </w:t>
      </w:r>
      <w:r w:rsidR="00E613EF" w:rsidRPr="009C1A93">
        <w:rPr>
          <w:rFonts w:ascii="Times New Roman" w:eastAsia="Times New Roman" w:hAnsi="Times New Roman" w:cs="Times New Roman"/>
          <w:lang w:eastAsia="en-US"/>
        </w:rPr>
        <w:t>previendo que estas, por supuesto,</w:t>
      </w:r>
      <w:r w:rsidRPr="009C1A93">
        <w:rPr>
          <w:rFonts w:ascii="Times New Roman" w:eastAsia="Times New Roman" w:hAnsi="Times New Roman" w:cs="Times New Roman"/>
          <w:lang w:eastAsia="en-US"/>
        </w:rPr>
        <w:t xml:space="preserve"> </w:t>
      </w:r>
      <w:r w:rsidR="00657883" w:rsidRPr="009C1A93">
        <w:rPr>
          <w:rFonts w:ascii="Times New Roman" w:eastAsia="Times New Roman" w:hAnsi="Times New Roman" w:cs="Times New Roman"/>
          <w:lang w:eastAsia="en-US"/>
        </w:rPr>
        <w:t xml:space="preserve">también los </w:t>
      </w:r>
      <w:r w:rsidR="00E613EF" w:rsidRPr="009C1A93">
        <w:rPr>
          <w:rFonts w:ascii="Times New Roman" w:eastAsia="Times New Roman" w:hAnsi="Times New Roman" w:cs="Times New Roman"/>
          <w:lang w:eastAsia="en-US"/>
        </w:rPr>
        <w:t>pueden distraer</w:t>
      </w:r>
      <w:r w:rsidR="008224AC" w:rsidRPr="009C1A93">
        <w:rPr>
          <w:rFonts w:ascii="Times New Roman" w:eastAsia="Times New Roman" w:hAnsi="Times New Roman" w:cs="Times New Roman"/>
          <w:lang w:eastAsia="en-US"/>
        </w:rPr>
        <w:t xml:space="preserve"> </w:t>
      </w:r>
      <w:r w:rsidR="00657883" w:rsidRPr="009C1A93">
        <w:rPr>
          <w:rFonts w:ascii="Times New Roman" w:eastAsia="Times New Roman" w:hAnsi="Times New Roman" w:cs="Times New Roman"/>
          <w:lang w:eastAsia="en-US"/>
        </w:rPr>
        <w:t xml:space="preserve">de </w:t>
      </w:r>
      <w:r w:rsidR="00E9192F" w:rsidRPr="009C1A93">
        <w:rPr>
          <w:rFonts w:ascii="Times New Roman" w:eastAsia="Times New Roman" w:hAnsi="Times New Roman" w:cs="Times New Roman"/>
          <w:lang w:eastAsia="en-US"/>
        </w:rPr>
        <w:t>la finalidad del curso</w:t>
      </w:r>
      <w:r w:rsidR="00657883" w:rsidRPr="009C1A93">
        <w:rPr>
          <w:rFonts w:ascii="Times New Roman" w:eastAsia="Times New Roman" w:hAnsi="Times New Roman" w:cs="Times New Roman"/>
          <w:lang w:eastAsia="en-US"/>
        </w:rPr>
        <w:t>.</w:t>
      </w:r>
    </w:p>
    <w:p w:rsidR="00E613EF" w:rsidRDefault="00E613EF" w:rsidP="00C21F8C">
      <w:pPr>
        <w:widowControl w:val="0"/>
        <w:autoSpaceDE w:val="0"/>
        <w:autoSpaceDN w:val="0"/>
        <w:adjustRightInd w:val="0"/>
        <w:spacing w:after="240" w:line="36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es-MX"/>
        </w:rPr>
      </w:pPr>
    </w:p>
    <w:p w:rsidR="00F40D91" w:rsidRPr="009F34A6" w:rsidRDefault="00E613EF" w:rsidP="009F34A6">
      <w:pPr>
        <w:spacing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</w:pPr>
      <w:r w:rsidRPr="009F34A6">
        <w:rPr>
          <w:rFonts w:ascii="Calibri" w:eastAsia="Times New Roman" w:hAnsi="Calibri" w:cs="Calibri"/>
          <w:b/>
          <w:color w:val="000000"/>
          <w:sz w:val="28"/>
          <w:szCs w:val="28"/>
          <w:lang w:eastAsia="es-MX"/>
        </w:rPr>
        <w:t>Referencias</w:t>
      </w:r>
    </w:p>
    <w:p w:rsidR="00E94660" w:rsidRPr="009F34A6" w:rsidRDefault="00E94660" w:rsidP="009F34A6">
      <w:pPr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r w:rsidRPr="009F34A6">
        <w:rPr>
          <w:rFonts w:ascii="Times New Roman" w:hAnsi="Times New Roman" w:cs="Times New Roman"/>
        </w:rPr>
        <w:t xml:space="preserve">Archila, D. (2011). Etnografía del aula, actores, objetos e instrucción. </w:t>
      </w:r>
      <w:r w:rsidRPr="009F34A6">
        <w:rPr>
          <w:rFonts w:ascii="Times New Roman" w:hAnsi="Times New Roman" w:cs="Times New Roman"/>
          <w:i/>
        </w:rPr>
        <w:t>Cultura Científica</w:t>
      </w:r>
      <w:r w:rsidRPr="009F34A6">
        <w:rPr>
          <w:rFonts w:ascii="Times New Roman" w:hAnsi="Times New Roman" w:cs="Times New Roman"/>
        </w:rPr>
        <w:t xml:space="preserve">, 62–67. Recuperado de </w:t>
      </w:r>
      <w:hyperlink r:id="rId14" w:history="1">
        <w:r w:rsidR="00DB1070" w:rsidRPr="009F34A6">
          <w:rPr>
            <w:rStyle w:val="Hipervnculo"/>
            <w:rFonts w:ascii="Times New Roman" w:hAnsi="Times New Roman" w:cs="Times New Roman"/>
          </w:rPr>
          <w:t>http://www.academia.edu/5593919/Etnografia_Aula</w:t>
        </w:r>
      </w:hyperlink>
      <w:r w:rsidRPr="009F34A6">
        <w:rPr>
          <w:rFonts w:ascii="Times New Roman" w:hAnsi="Times New Roman" w:cs="Times New Roman"/>
        </w:rPr>
        <w:t xml:space="preserve">. </w:t>
      </w:r>
    </w:p>
    <w:p w:rsidR="00E94660" w:rsidRPr="009F34A6" w:rsidRDefault="00E94660" w:rsidP="009F34A6">
      <w:pPr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r w:rsidRPr="009F34A6">
        <w:rPr>
          <w:rFonts w:ascii="Times New Roman" w:hAnsi="Times New Roman" w:cs="Times New Roman"/>
        </w:rPr>
        <w:t xml:space="preserve">Cabanellas, I., Eslava, C. y </w:t>
      </w:r>
      <w:proofErr w:type="spellStart"/>
      <w:r w:rsidRPr="009F34A6">
        <w:rPr>
          <w:rFonts w:ascii="Times New Roman" w:hAnsi="Times New Roman" w:cs="Times New Roman"/>
        </w:rPr>
        <w:t>Fornasa</w:t>
      </w:r>
      <w:proofErr w:type="spellEnd"/>
      <w:r w:rsidRPr="009F34A6">
        <w:rPr>
          <w:rFonts w:ascii="Times New Roman" w:hAnsi="Times New Roman" w:cs="Times New Roman"/>
        </w:rPr>
        <w:t xml:space="preserve">, W. (2005). </w:t>
      </w:r>
      <w:r w:rsidRPr="009F34A6">
        <w:rPr>
          <w:rFonts w:ascii="Times New Roman" w:hAnsi="Times New Roman" w:cs="Times New Roman"/>
          <w:i/>
        </w:rPr>
        <w:t>Territorios de la infancia: diálogos entre arquitectura y pedagogía</w:t>
      </w:r>
      <w:r w:rsidRPr="009F34A6">
        <w:rPr>
          <w:rFonts w:ascii="Times New Roman" w:hAnsi="Times New Roman" w:cs="Times New Roman"/>
        </w:rPr>
        <w:t xml:space="preserve">. </w:t>
      </w:r>
      <w:r w:rsidR="00DB1070" w:rsidRPr="009F34A6">
        <w:rPr>
          <w:rFonts w:ascii="Times New Roman" w:hAnsi="Times New Roman" w:cs="Times New Roman"/>
        </w:rPr>
        <w:t xml:space="preserve">Barcelona, España: </w:t>
      </w:r>
      <w:r w:rsidRPr="009F34A6">
        <w:rPr>
          <w:rFonts w:ascii="Times New Roman" w:hAnsi="Times New Roman" w:cs="Times New Roman"/>
        </w:rPr>
        <w:t>Grao.</w:t>
      </w:r>
    </w:p>
    <w:p w:rsidR="00E94660" w:rsidRPr="009F34A6" w:rsidRDefault="00E94660" w:rsidP="009F34A6">
      <w:pPr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r w:rsidRPr="009F34A6">
        <w:rPr>
          <w:rFonts w:ascii="Times New Roman" w:hAnsi="Times New Roman" w:cs="Times New Roman"/>
        </w:rPr>
        <w:t xml:space="preserve">Carrero, V., Peiró, J. M. y </w:t>
      </w:r>
      <w:proofErr w:type="spellStart"/>
      <w:r w:rsidRPr="009F34A6">
        <w:rPr>
          <w:rFonts w:ascii="Times New Roman" w:hAnsi="Times New Roman" w:cs="Times New Roman"/>
        </w:rPr>
        <w:t>Salanova</w:t>
      </w:r>
      <w:proofErr w:type="spellEnd"/>
      <w:r w:rsidRPr="009F34A6">
        <w:rPr>
          <w:rFonts w:ascii="Times New Roman" w:hAnsi="Times New Roman" w:cs="Times New Roman"/>
        </w:rPr>
        <w:t xml:space="preserve">, M. </w:t>
      </w:r>
      <w:r w:rsidRPr="009F34A6">
        <w:rPr>
          <w:rFonts w:ascii="Times New Roman" w:hAnsi="Times New Roman" w:cs="Times New Roman"/>
          <w:lang w:val="es-MX"/>
        </w:rPr>
        <w:t>(1998)</w:t>
      </w:r>
      <w:r w:rsidRPr="009F34A6">
        <w:rPr>
          <w:rFonts w:ascii="Times New Roman" w:hAnsi="Times New Roman" w:cs="Times New Roman"/>
        </w:rPr>
        <w:t>.</w:t>
      </w:r>
      <w:r w:rsidRPr="009F34A6">
        <w:rPr>
          <w:rFonts w:ascii="Times New Roman" w:hAnsi="Times New Roman" w:cs="Times New Roman"/>
          <w:lang w:val="es-MX"/>
        </w:rPr>
        <w:t xml:space="preserve"> </w:t>
      </w:r>
      <w:r w:rsidRPr="009F34A6">
        <w:rPr>
          <w:rFonts w:ascii="Times New Roman" w:hAnsi="Times New Roman" w:cs="Times New Roman"/>
          <w:i/>
          <w:lang w:val="es-MX"/>
        </w:rPr>
        <w:t>Análisis cualitativo de datos: aplicación de la teoría fundamentada (</w:t>
      </w:r>
      <w:proofErr w:type="spellStart"/>
      <w:r w:rsidRPr="009F34A6">
        <w:rPr>
          <w:rFonts w:ascii="Times New Roman" w:hAnsi="Times New Roman" w:cs="Times New Roman"/>
          <w:i/>
          <w:lang w:val="es-MX"/>
        </w:rPr>
        <w:t>Grounded</w:t>
      </w:r>
      <w:proofErr w:type="spellEnd"/>
      <w:r w:rsidRPr="009F34A6">
        <w:rPr>
          <w:rFonts w:ascii="Times New Roman" w:hAnsi="Times New Roman" w:cs="Times New Roman"/>
          <w:i/>
          <w:lang w:val="es-MX"/>
        </w:rPr>
        <w:t xml:space="preserve"> </w:t>
      </w:r>
      <w:proofErr w:type="spellStart"/>
      <w:r w:rsidRPr="009F34A6">
        <w:rPr>
          <w:rFonts w:ascii="Times New Roman" w:hAnsi="Times New Roman" w:cs="Times New Roman"/>
          <w:i/>
          <w:lang w:val="es-MX"/>
        </w:rPr>
        <w:t>Theory</w:t>
      </w:r>
      <w:proofErr w:type="spellEnd"/>
      <w:r w:rsidRPr="009F34A6">
        <w:rPr>
          <w:rFonts w:ascii="Times New Roman" w:hAnsi="Times New Roman" w:cs="Times New Roman"/>
          <w:i/>
          <w:lang w:val="es-MX"/>
        </w:rPr>
        <w:t>) en el ámbito de la innovación organizacional</w:t>
      </w:r>
      <w:r w:rsidRPr="009F34A6">
        <w:rPr>
          <w:rFonts w:ascii="Times New Roman" w:hAnsi="Times New Roman" w:cs="Times New Roman"/>
          <w:i/>
        </w:rPr>
        <w:t>.</w:t>
      </w:r>
      <w:r w:rsidRPr="009F34A6">
        <w:rPr>
          <w:rFonts w:ascii="Times New Roman" w:hAnsi="Times New Roman" w:cs="Times New Roman"/>
        </w:rPr>
        <w:t xml:space="preserve"> </w:t>
      </w:r>
      <w:proofErr w:type="spellStart"/>
      <w:r w:rsidRPr="009F34A6">
        <w:rPr>
          <w:rFonts w:ascii="Times New Roman" w:hAnsi="Times New Roman" w:cs="Times New Roman"/>
        </w:rPr>
        <w:t>Unitat</w:t>
      </w:r>
      <w:proofErr w:type="spellEnd"/>
      <w:r w:rsidRPr="009F34A6">
        <w:rPr>
          <w:rFonts w:ascii="Times New Roman" w:hAnsi="Times New Roman" w:cs="Times New Roman"/>
        </w:rPr>
        <w:t xml:space="preserve"> </w:t>
      </w:r>
      <w:proofErr w:type="spellStart"/>
      <w:r w:rsidRPr="009F34A6">
        <w:rPr>
          <w:rFonts w:ascii="Times New Roman" w:hAnsi="Times New Roman" w:cs="Times New Roman"/>
        </w:rPr>
        <w:t>Predepartamental</w:t>
      </w:r>
      <w:proofErr w:type="spellEnd"/>
      <w:r w:rsidRPr="009F34A6">
        <w:rPr>
          <w:rFonts w:ascii="Times New Roman" w:hAnsi="Times New Roman" w:cs="Times New Roman"/>
        </w:rPr>
        <w:t xml:space="preserve"> de Psicología Evolutiva Educativa Social i Metodología.</w:t>
      </w:r>
    </w:p>
    <w:p w:rsidR="00E94660" w:rsidRPr="009F34A6" w:rsidRDefault="00DB1070" w:rsidP="009F34A6">
      <w:pPr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proofErr w:type="spellStart"/>
      <w:r w:rsidRPr="005331C5">
        <w:rPr>
          <w:rFonts w:ascii="Times New Roman" w:hAnsi="Times New Roman" w:cs="Times New Roman"/>
          <w:lang w:val="es-MX"/>
        </w:rPr>
        <w:t>Edhlund</w:t>
      </w:r>
      <w:proofErr w:type="spellEnd"/>
      <w:r w:rsidRPr="005331C5">
        <w:rPr>
          <w:rFonts w:ascii="Times New Roman" w:hAnsi="Times New Roman" w:cs="Times New Roman"/>
          <w:lang w:val="es-MX"/>
        </w:rPr>
        <w:t>, B.</w:t>
      </w:r>
      <w:r w:rsidR="00E94660" w:rsidRPr="005331C5">
        <w:rPr>
          <w:rFonts w:ascii="Times New Roman" w:hAnsi="Times New Roman" w:cs="Times New Roman"/>
          <w:lang w:val="es-MX"/>
        </w:rPr>
        <w:t xml:space="preserve"> and Mc </w:t>
      </w:r>
      <w:proofErr w:type="spellStart"/>
      <w:r w:rsidR="00E94660" w:rsidRPr="005331C5">
        <w:rPr>
          <w:rFonts w:ascii="Times New Roman" w:hAnsi="Times New Roman" w:cs="Times New Roman"/>
          <w:lang w:val="es-MX"/>
        </w:rPr>
        <w:t>Dougall</w:t>
      </w:r>
      <w:proofErr w:type="spellEnd"/>
      <w:r w:rsidR="00E94660" w:rsidRPr="005331C5">
        <w:rPr>
          <w:rFonts w:ascii="Times New Roman" w:hAnsi="Times New Roman" w:cs="Times New Roman"/>
          <w:lang w:val="es-MX"/>
        </w:rPr>
        <w:t xml:space="preserve">, A. (2013). </w:t>
      </w:r>
      <w:proofErr w:type="spellStart"/>
      <w:r w:rsidR="00E94660" w:rsidRPr="009F34A6">
        <w:rPr>
          <w:rFonts w:ascii="Times New Roman" w:hAnsi="Times New Roman" w:cs="Times New Roman"/>
          <w:i/>
          <w:lang w:val="en-US"/>
        </w:rPr>
        <w:t>Nvivo</w:t>
      </w:r>
      <w:proofErr w:type="spellEnd"/>
      <w:r w:rsidR="00E94660" w:rsidRPr="009F34A6">
        <w:rPr>
          <w:rFonts w:ascii="Times New Roman" w:hAnsi="Times New Roman" w:cs="Times New Roman"/>
          <w:i/>
          <w:lang w:val="en-US"/>
        </w:rPr>
        <w:t xml:space="preserve"> 10 Essentials: Your Guide to the world's Most Powerful Qualitative Data Analysis Software.</w:t>
      </w:r>
      <w:r w:rsidR="00E94660" w:rsidRPr="009F34A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94660" w:rsidRPr="009F34A6">
        <w:rPr>
          <w:rFonts w:ascii="Times New Roman" w:hAnsi="Times New Roman" w:cs="Times New Roman"/>
          <w:lang w:val="es-MX"/>
        </w:rPr>
        <w:t>Stallarholmen</w:t>
      </w:r>
      <w:proofErr w:type="spellEnd"/>
      <w:r w:rsidR="00E94660" w:rsidRPr="009F34A6">
        <w:rPr>
          <w:rFonts w:ascii="Times New Roman" w:hAnsi="Times New Roman" w:cs="Times New Roman"/>
          <w:lang w:val="es-MX"/>
        </w:rPr>
        <w:t xml:space="preserve">: </w:t>
      </w:r>
      <w:proofErr w:type="spellStart"/>
      <w:r w:rsidR="00E94660" w:rsidRPr="009F34A6">
        <w:rPr>
          <w:rFonts w:ascii="Times New Roman" w:hAnsi="Times New Roman" w:cs="Times New Roman"/>
          <w:lang w:val="es-MX"/>
        </w:rPr>
        <w:t>Form</w:t>
      </w:r>
      <w:proofErr w:type="spellEnd"/>
      <w:r w:rsidR="00E94660" w:rsidRPr="009F34A6">
        <w:rPr>
          <w:rFonts w:ascii="Times New Roman" w:hAnsi="Times New Roman" w:cs="Times New Roman"/>
          <w:lang w:val="es-MX"/>
        </w:rPr>
        <w:t xml:space="preserve"> &amp; </w:t>
      </w:r>
      <w:proofErr w:type="spellStart"/>
      <w:r w:rsidR="00E94660" w:rsidRPr="009F34A6">
        <w:rPr>
          <w:rFonts w:ascii="Times New Roman" w:hAnsi="Times New Roman" w:cs="Times New Roman"/>
          <w:lang w:val="es-MX"/>
        </w:rPr>
        <w:t>Kunskap</w:t>
      </w:r>
      <w:proofErr w:type="spellEnd"/>
      <w:r w:rsidR="00E94660" w:rsidRPr="009F34A6">
        <w:rPr>
          <w:rFonts w:ascii="Times New Roman" w:hAnsi="Times New Roman" w:cs="Times New Roman"/>
          <w:lang w:val="es-MX"/>
        </w:rPr>
        <w:t xml:space="preserve"> AB.</w:t>
      </w:r>
    </w:p>
    <w:p w:rsidR="00E94660" w:rsidRPr="009F34A6" w:rsidRDefault="00E94660" w:rsidP="009F34A6">
      <w:pPr>
        <w:spacing w:line="360" w:lineRule="auto"/>
        <w:ind w:left="708" w:hanging="708"/>
        <w:jc w:val="both"/>
        <w:rPr>
          <w:rFonts w:ascii="Times New Roman" w:hAnsi="Times New Roman" w:cs="Times New Roman"/>
        </w:rPr>
      </w:pPr>
      <w:r w:rsidRPr="009F34A6">
        <w:rPr>
          <w:rFonts w:ascii="Times New Roman" w:hAnsi="Times New Roman" w:cs="Times New Roman"/>
          <w:lang w:val="es-MX"/>
        </w:rPr>
        <w:t xml:space="preserve">Foucault, M. (2002). </w:t>
      </w:r>
      <w:r w:rsidRPr="009F34A6">
        <w:rPr>
          <w:rFonts w:ascii="Times New Roman" w:hAnsi="Times New Roman" w:cs="Times New Roman"/>
          <w:i/>
          <w:lang w:val="es-MX"/>
        </w:rPr>
        <w:t>Vigilar y castigar: nacimiento de la prisión</w:t>
      </w:r>
      <w:r w:rsidRPr="009F34A6">
        <w:rPr>
          <w:rFonts w:ascii="Times New Roman" w:hAnsi="Times New Roman" w:cs="Times New Roman"/>
          <w:lang w:val="es-MX"/>
        </w:rPr>
        <w:t>. Siglo XXI.</w:t>
      </w:r>
    </w:p>
    <w:p w:rsidR="00E94660" w:rsidRPr="009F34A6" w:rsidRDefault="00E94660" w:rsidP="009F34A6">
      <w:pPr>
        <w:spacing w:line="360" w:lineRule="auto"/>
        <w:ind w:left="708" w:hanging="708"/>
        <w:jc w:val="both"/>
        <w:rPr>
          <w:rFonts w:ascii="Times New Roman" w:hAnsi="Times New Roman" w:cs="Times New Roman"/>
          <w:lang w:val="en-US"/>
        </w:rPr>
      </w:pPr>
      <w:r w:rsidRPr="009F34A6">
        <w:rPr>
          <w:rFonts w:ascii="Times New Roman" w:hAnsi="Times New Roman" w:cs="Times New Roman"/>
        </w:rPr>
        <w:t xml:space="preserve">Freire, P. (1997). </w:t>
      </w:r>
      <w:r w:rsidRPr="009F34A6">
        <w:rPr>
          <w:rFonts w:ascii="Times New Roman" w:hAnsi="Times New Roman" w:cs="Times New Roman"/>
          <w:i/>
        </w:rPr>
        <w:t xml:space="preserve">Pedagogía de la autonomía: </w:t>
      </w:r>
      <w:r w:rsidRPr="009F34A6">
        <w:rPr>
          <w:rFonts w:ascii="Times New Roman" w:hAnsi="Times New Roman" w:cs="Times New Roman"/>
          <w:i/>
          <w:iCs/>
          <w:shd w:val="clear" w:color="auto" w:fill="FFFFFF"/>
        </w:rPr>
        <w:t>saberes necesarios para la práctica educativa</w:t>
      </w:r>
      <w:r w:rsidRPr="009F34A6">
        <w:rPr>
          <w:rFonts w:ascii="Times New Roman" w:hAnsi="Times New Roman" w:cs="Times New Roman"/>
          <w:i/>
          <w:shd w:val="clear" w:color="auto" w:fill="FFFFFF"/>
        </w:rPr>
        <w:t>.</w:t>
      </w:r>
      <w:r w:rsidRPr="009F34A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F34A6">
        <w:rPr>
          <w:rFonts w:ascii="Times New Roman" w:hAnsi="Times New Roman" w:cs="Times New Roman"/>
          <w:shd w:val="clear" w:color="auto" w:fill="FFFFFF"/>
          <w:lang w:val="en-US"/>
        </w:rPr>
        <w:t>Siglo</w:t>
      </w:r>
      <w:proofErr w:type="spellEnd"/>
      <w:r w:rsidRPr="009F34A6">
        <w:rPr>
          <w:rFonts w:ascii="Times New Roman" w:hAnsi="Times New Roman" w:cs="Times New Roman"/>
          <w:shd w:val="clear" w:color="auto" w:fill="FFFFFF"/>
          <w:lang w:val="en-US"/>
        </w:rPr>
        <w:t xml:space="preserve"> XXI.</w:t>
      </w:r>
    </w:p>
    <w:p w:rsidR="00E94660" w:rsidRPr="009F34A6" w:rsidRDefault="00E94660" w:rsidP="009F34A6">
      <w:pPr>
        <w:spacing w:line="360" w:lineRule="auto"/>
        <w:ind w:left="708" w:hanging="708"/>
        <w:jc w:val="both"/>
        <w:rPr>
          <w:rFonts w:ascii="Times New Roman" w:hAnsi="Times New Roman" w:cs="Times New Roman"/>
          <w:lang w:val="en-US"/>
        </w:rPr>
      </w:pPr>
      <w:r w:rsidRPr="009F34A6">
        <w:rPr>
          <w:rFonts w:ascii="Times New Roman" w:hAnsi="Times New Roman" w:cs="Times New Roman"/>
          <w:shd w:val="clear" w:color="auto" w:fill="FFFFFF"/>
          <w:lang w:val="en-US"/>
        </w:rPr>
        <w:t xml:space="preserve">Glaser, B., Strauss, A. and </w:t>
      </w:r>
      <w:proofErr w:type="spellStart"/>
      <w:r w:rsidRPr="009F34A6">
        <w:rPr>
          <w:rFonts w:ascii="Times New Roman" w:hAnsi="Times New Roman" w:cs="Times New Roman"/>
          <w:shd w:val="clear" w:color="auto" w:fill="FFFFFF"/>
          <w:lang w:val="en-US"/>
        </w:rPr>
        <w:t>Strutzel</w:t>
      </w:r>
      <w:proofErr w:type="spellEnd"/>
      <w:r w:rsidRPr="009F34A6">
        <w:rPr>
          <w:rFonts w:ascii="Times New Roman" w:hAnsi="Times New Roman" w:cs="Times New Roman"/>
          <w:shd w:val="clear" w:color="auto" w:fill="FFFFFF"/>
          <w:lang w:val="en-US"/>
        </w:rPr>
        <w:t>, E. (1967)</w:t>
      </w:r>
      <w:r w:rsidRPr="009F34A6">
        <w:rPr>
          <w:rFonts w:ascii="Times New Roman" w:hAnsi="Times New Roman" w:cs="Times New Roman"/>
          <w:lang w:val="en-US"/>
        </w:rPr>
        <w:t>. The discovery of grounded theory; strategies for qualitative research.</w:t>
      </w:r>
      <w:r w:rsidRPr="009F34A6">
        <w:rPr>
          <w:rFonts w:ascii="Times New Roman" w:hAnsi="Times New Roman" w:cs="Times New Roman"/>
          <w:i/>
          <w:lang w:val="en-US"/>
        </w:rPr>
        <w:t xml:space="preserve"> Nursing research,</w:t>
      </w:r>
      <w:r w:rsidRPr="009F34A6">
        <w:rPr>
          <w:rFonts w:ascii="Times New Roman" w:hAnsi="Times New Roman" w:cs="Times New Roman"/>
          <w:lang w:val="en-US"/>
        </w:rPr>
        <w:t> </w:t>
      </w:r>
      <w:r w:rsidRPr="009F34A6">
        <w:rPr>
          <w:rFonts w:ascii="Times New Roman" w:hAnsi="Times New Roman" w:cs="Times New Roman"/>
          <w:i/>
          <w:lang w:val="en-US"/>
        </w:rPr>
        <w:t>17</w:t>
      </w:r>
      <w:r w:rsidRPr="009F34A6">
        <w:rPr>
          <w:rFonts w:ascii="Times New Roman" w:hAnsi="Times New Roman" w:cs="Times New Roman"/>
          <w:lang w:val="en-US"/>
        </w:rPr>
        <w:t xml:space="preserve">(4), 364. </w:t>
      </w:r>
      <w:r w:rsidRPr="009F34A6">
        <w:rPr>
          <w:rFonts w:ascii="Times New Roman" w:hAnsi="Times New Roman" w:cs="Times New Roman"/>
          <w:color w:val="212121"/>
          <w:lang w:val="en-US"/>
        </w:rPr>
        <w:t>Retrieved from</w:t>
      </w:r>
      <w:r w:rsidRPr="009F34A6">
        <w:rPr>
          <w:rFonts w:ascii="Times New Roman" w:hAnsi="Times New Roman" w:cs="Times New Roman"/>
          <w:lang w:val="en-US"/>
        </w:rPr>
        <w:t xml:space="preserve"> </w:t>
      </w:r>
      <w:hyperlink r:id="rId15" w:history="1">
        <w:r w:rsidRPr="009F34A6">
          <w:rPr>
            <w:rStyle w:val="Hipervnculo"/>
            <w:rFonts w:ascii="Times New Roman" w:hAnsi="Times New Roman" w:cs="Times New Roman"/>
            <w:color w:val="auto"/>
            <w:u w:val="none"/>
            <w:lang w:val="en-US"/>
          </w:rPr>
          <w:t>http://journals.lww.com/nursingresearchonline/Citation/1968/07000/The_Discovery_of_Grounded_Theory__Strategies_for.14.aspx</w:t>
        </w:r>
      </w:hyperlink>
      <w:r w:rsidRPr="009F34A6">
        <w:rPr>
          <w:rFonts w:ascii="Times New Roman" w:hAnsi="Times New Roman" w:cs="Times New Roman"/>
          <w:lang w:val="en-US"/>
        </w:rPr>
        <w:t>.</w:t>
      </w:r>
    </w:p>
    <w:p w:rsidR="00E94660" w:rsidRPr="009F34A6" w:rsidRDefault="00E94660" w:rsidP="009F34A6">
      <w:pPr>
        <w:widowControl w:val="0"/>
        <w:autoSpaceDE w:val="0"/>
        <w:autoSpaceDN w:val="0"/>
        <w:adjustRightInd w:val="0"/>
        <w:spacing w:line="360" w:lineRule="auto"/>
        <w:ind w:left="482" w:hanging="482"/>
        <w:jc w:val="both"/>
        <w:rPr>
          <w:rFonts w:ascii="Times New Roman" w:hAnsi="Times New Roman" w:cs="Times New Roman"/>
          <w:lang w:val="es-ES"/>
        </w:rPr>
      </w:pPr>
      <w:r w:rsidRPr="009F34A6">
        <w:rPr>
          <w:rFonts w:ascii="Times New Roman" w:hAnsi="Times New Roman" w:cs="Times New Roman"/>
          <w:iCs/>
          <w:color w:val="222222"/>
          <w:shd w:val="clear" w:color="auto" w:fill="FFFFFF"/>
        </w:rPr>
        <w:t>Hernández, S., Fernández</w:t>
      </w:r>
      <w:r w:rsidRPr="009F34A6">
        <w:rPr>
          <w:rFonts w:ascii="Times New Roman" w:hAnsi="Times New Roman" w:cs="Times New Roman"/>
          <w:color w:val="222222"/>
          <w:shd w:val="clear" w:color="auto" w:fill="FFFFFF"/>
        </w:rPr>
        <w:t xml:space="preserve"> C. y Baptista L. (2010). </w:t>
      </w:r>
      <w:r w:rsidRPr="009F34A6">
        <w:rPr>
          <w:rFonts w:ascii="Times New Roman" w:hAnsi="Times New Roman" w:cs="Times New Roman"/>
          <w:i/>
          <w:color w:val="222222"/>
          <w:shd w:val="clear" w:color="auto" w:fill="FFFFFF"/>
        </w:rPr>
        <w:t>M</w:t>
      </w:r>
      <w:r w:rsidRPr="009F34A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etodología de la investigación</w:t>
      </w:r>
      <w:r w:rsidRPr="009F34A6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. </w:t>
      </w:r>
      <w:r w:rsidRPr="009F34A6">
        <w:rPr>
          <w:rFonts w:ascii="Times New Roman" w:hAnsi="Times New Roman" w:cs="Times New Roman"/>
          <w:color w:val="222222"/>
          <w:shd w:val="clear" w:color="auto" w:fill="FFFFFF"/>
        </w:rPr>
        <w:t>México: McGraw-Hill.</w:t>
      </w:r>
    </w:p>
    <w:p w:rsidR="00E94660" w:rsidRPr="009F34A6" w:rsidRDefault="00E94660" w:rsidP="009F34A6">
      <w:pPr>
        <w:widowControl w:val="0"/>
        <w:autoSpaceDE w:val="0"/>
        <w:autoSpaceDN w:val="0"/>
        <w:adjustRightInd w:val="0"/>
        <w:spacing w:line="360" w:lineRule="auto"/>
        <w:ind w:left="482" w:hanging="482"/>
        <w:jc w:val="both"/>
        <w:rPr>
          <w:rFonts w:ascii="Times New Roman" w:hAnsi="Times New Roman" w:cs="Times New Roman"/>
        </w:rPr>
      </w:pPr>
      <w:proofErr w:type="spellStart"/>
      <w:r w:rsidRPr="009F34A6">
        <w:rPr>
          <w:rFonts w:ascii="Times New Roman" w:hAnsi="Times New Roman" w:cs="Times New Roman"/>
          <w:shd w:val="clear" w:color="auto" w:fill="FFFFFF"/>
        </w:rPr>
        <w:t>Laorden</w:t>
      </w:r>
      <w:proofErr w:type="spellEnd"/>
      <w:r w:rsidRPr="009F34A6">
        <w:rPr>
          <w:rFonts w:ascii="Times New Roman" w:hAnsi="Times New Roman" w:cs="Times New Roman"/>
          <w:shd w:val="clear" w:color="auto" w:fill="FFFFFF"/>
        </w:rPr>
        <w:t>, C. y Pérez, C. (2002). El espacio como elemento facilitador del aprendizaje</w:t>
      </w:r>
      <w:r w:rsidRPr="009F34A6">
        <w:rPr>
          <w:rFonts w:ascii="Times New Roman" w:hAnsi="Times New Roman" w:cs="Times New Roman"/>
          <w:i/>
          <w:shd w:val="clear" w:color="auto" w:fill="FFFFFF"/>
        </w:rPr>
        <w:t>.</w:t>
      </w:r>
      <w:r w:rsidRPr="009F34A6">
        <w:rPr>
          <w:rFonts w:ascii="Times New Roman" w:hAnsi="Times New Roman" w:cs="Times New Roman"/>
          <w:shd w:val="clear" w:color="auto" w:fill="FFFFFF"/>
        </w:rPr>
        <w:t> </w:t>
      </w:r>
      <w:r w:rsidRPr="009F34A6">
        <w:rPr>
          <w:rFonts w:ascii="Times New Roman" w:hAnsi="Times New Roman" w:cs="Times New Roman"/>
          <w:i/>
          <w:iCs/>
          <w:shd w:val="clear" w:color="auto" w:fill="FFFFFF"/>
        </w:rPr>
        <w:t>Revista Pulso</w:t>
      </w:r>
      <w:r w:rsidRPr="009F34A6">
        <w:rPr>
          <w:rFonts w:ascii="Times New Roman" w:hAnsi="Times New Roman" w:cs="Times New Roman"/>
          <w:iCs/>
          <w:shd w:val="clear" w:color="auto" w:fill="FFFFFF"/>
        </w:rPr>
        <w:t xml:space="preserve">, </w:t>
      </w:r>
      <w:r w:rsidRPr="009F34A6">
        <w:rPr>
          <w:rFonts w:ascii="Times New Roman" w:hAnsi="Times New Roman" w:cs="Times New Roman"/>
          <w:i/>
          <w:iCs/>
          <w:shd w:val="clear" w:color="auto" w:fill="FFFFFF"/>
        </w:rPr>
        <w:t>25</w:t>
      </w:r>
      <w:r w:rsidR="00DB1070" w:rsidRPr="009F34A6">
        <w:rPr>
          <w:rFonts w:ascii="Times New Roman" w:hAnsi="Times New Roman" w:cs="Times New Roman"/>
          <w:i/>
          <w:iCs/>
          <w:shd w:val="clear" w:color="auto" w:fill="FFFFFF"/>
        </w:rPr>
        <w:t xml:space="preserve">, </w:t>
      </w:r>
      <w:r w:rsidR="00DB1070" w:rsidRPr="009F34A6">
        <w:rPr>
          <w:rFonts w:ascii="Times New Roman" w:hAnsi="Times New Roman" w:cs="Times New Roman"/>
          <w:iCs/>
          <w:shd w:val="clear" w:color="auto" w:fill="FFFFFF"/>
        </w:rPr>
        <w:t>133-146</w:t>
      </w:r>
      <w:r w:rsidRPr="009F34A6">
        <w:rPr>
          <w:rFonts w:ascii="Times New Roman" w:hAnsi="Times New Roman" w:cs="Times New Roman"/>
          <w:iCs/>
          <w:shd w:val="clear" w:color="auto" w:fill="FFFFFF"/>
        </w:rPr>
        <w:t xml:space="preserve">. Recuperado de </w:t>
      </w:r>
      <w:hyperlink r:id="rId16" w:history="1">
        <w:r w:rsidR="00DB1070" w:rsidRPr="009F34A6">
          <w:rPr>
            <w:rStyle w:val="Hipervnculo"/>
            <w:rFonts w:ascii="Times New Roman" w:hAnsi="Times New Roman" w:cs="Times New Roman"/>
            <w:iCs/>
            <w:shd w:val="clear" w:color="auto" w:fill="FFFFFF"/>
          </w:rPr>
          <w:t>https://dialnet.unirioja.es/descarga/articulo/243780.pdf</w:t>
        </w:r>
      </w:hyperlink>
      <w:r w:rsidRPr="009F34A6">
        <w:rPr>
          <w:rFonts w:ascii="Times New Roman" w:hAnsi="Times New Roman" w:cs="Times New Roman"/>
        </w:rPr>
        <w:t>.</w:t>
      </w:r>
    </w:p>
    <w:p w:rsidR="00E94660" w:rsidRPr="009F34A6" w:rsidRDefault="00851C38" w:rsidP="009F34A6">
      <w:pPr>
        <w:widowControl w:val="0"/>
        <w:autoSpaceDE w:val="0"/>
        <w:autoSpaceDN w:val="0"/>
        <w:adjustRightInd w:val="0"/>
        <w:spacing w:line="360" w:lineRule="auto"/>
        <w:ind w:left="482" w:hanging="482"/>
        <w:jc w:val="both"/>
        <w:rPr>
          <w:rFonts w:ascii="Times New Roman" w:hAnsi="Times New Roman" w:cs="Times New Roman"/>
          <w:lang w:val="es-ES"/>
        </w:rPr>
      </w:pPr>
      <w:r w:rsidRPr="009F34A6">
        <w:rPr>
          <w:rFonts w:ascii="Times New Roman" w:hAnsi="Times New Roman" w:cs="Times New Roman"/>
          <w:shd w:val="clear" w:color="auto" w:fill="FFFFFF"/>
        </w:rPr>
        <w:lastRenderedPageBreak/>
        <w:t>Ma</w:t>
      </w:r>
      <w:r w:rsidR="00E94660" w:rsidRPr="009F34A6">
        <w:rPr>
          <w:rFonts w:ascii="Times New Roman" w:hAnsi="Times New Roman" w:cs="Times New Roman"/>
          <w:shd w:val="clear" w:color="auto" w:fill="FFFFFF"/>
        </w:rPr>
        <w:t>nterola, C. (1992). Constructivismo y enseñanza de las ciencias</w:t>
      </w:r>
      <w:r w:rsidRPr="009F34A6">
        <w:rPr>
          <w:rFonts w:ascii="Times New Roman" w:hAnsi="Times New Roman" w:cs="Times New Roman"/>
          <w:i/>
          <w:shd w:val="clear" w:color="auto" w:fill="FFFFFF"/>
        </w:rPr>
        <w:t>.</w:t>
      </w:r>
      <w:r w:rsidRPr="009F34A6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="00E94660" w:rsidRPr="009F34A6">
        <w:rPr>
          <w:rFonts w:ascii="Times New Roman" w:hAnsi="Times New Roman" w:cs="Times New Roman"/>
          <w:i/>
          <w:iCs/>
          <w:shd w:val="clear" w:color="auto" w:fill="FFFFFF"/>
        </w:rPr>
        <w:t>Saber al Día</w:t>
      </w:r>
      <w:r w:rsidR="00E94660" w:rsidRPr="009F34A6">
        <w:rPr>
          <w:rFonts w:ascii="Times New Roman" w:hAnsi="Times New Roman" w:cs="Times New Roman"/>
          <w:shd w:val="clear" w:color="auto" w:fill="FFFFFF"/>
        </w:rPr>
        <w:t>, </w:t>
      </w:r>
      <w:r w:rsidR="00E94660" w:rsidRPr="009F34A6">
        <w:rPr>
          <w:rFonts w:ascii="Times New Roman" w:hAnsi="Times New Roman" w:cs="Times New Roman"/>
          <w:i/>
          <w:iCs/>
          <w:shd w:val="clear" w:color="auto" w:fill="FFFFFF"/>
        </w:rPr>
        <w:t>1</w:t>
      </w:r>
      <w:r w:rsidR="00E94660" w:rsidRPr="009F34A6">
        <w:rPr>
          <w:rFonts w:ascii="Times New Roman" w:hAnsi="Times New Roman" w:cs="Times New Roman"/>
          <w:shd w:val="clear" w:color="auto" w:fill="FFFFFF"/>
        </w:rPr>
        <w:t>(1), 2-3.</w:t>
      </w:r>
    </w:p>
    <w:p w:rsidR="00E94660" w:rsidRPr="009F34A6" w:rsidRDefault="00E94660" w:rsidP="009F34A6">
      <w:pPr>
        <w:widowControl w:val="0"/>
        <w:autoSpaceDE w:val="0"/>
        <w:autoSpaceDN w:val="0"/>
        <w:adjustRightInd w:val="0"/>
        <w:spacing w:line="360" w:lineRule="auto"/>
        <w:ind w:left="482" w:hanging="482"/>
        <w:jc w:val="both"/>
        <w:rPr>
          <w:rFonts w:ascii="Times New Roman" w:hAnsi="Times New Roman" w:cs="Times New Roman"/>
          <w:lang w:val="es-ES"/>
        </w:rPr>
      </w:pPr>
      <w:r w:rsidRPr="009F34A6">
        <w:rPr>
          <w:rFonts w:ascii="Times New Roman" w:hAnsi="Times New Roman" w:cs="Times New Roman"/>
        </w:rPr>
        <w:t xml:space="preserve">Naranjo, S. J. (2011). </w:t>
      </w:r>
      <w:r w:rsidRPr="009F34A6">
        <w:rPr>
          <w:rFonts w:ascii="Times New Roman" w:hAnsi="Times New Roman" w:cs="Times New Roman"/>
          <w:i/>
        </w:rPr>
        <w:t>Entorno de desarrollo multiplataforma para cliente</w:t>
      </w:r>
      <w:r w:rsidR="00851C38" w:rsidRPr="009F34A6">
        <w:rPr>
          <w:rFonts w:ascii="Times New Roman" w:hAnsi="Times New Roman" w:cs="Times New Roman"/>
          <w:i/>
        </w:rPr>
        <w:t xml:space="preserve">s móviles de aprendizaje ubicuo </w:t>
      </w:r>
      <w:r w:rsidR="00851C38" w:rsidRPr="009F34A6">
        <w:rPr>
          <w:rFonts w:ascii="Times New Roman" w:hAnsi="Times New Roman" w:cs="Times New Roman"/>
        </w:rPr>
        <w:t>(tesis de maestría).</w:t>
      </w:r>
      <w:r w:rsidR="00851C38" w:rsidRPr="009F34A6">
        <w:rPr>
          <w:rFonts w:ascii="Times New Roman" w:hAnsi="Times New Roman" w:cs="Times New Roman"/>
          <w:i/>
        </w:rPr>
        <w:t xml:space="preserve"> </w:t>
      </w:r>
      <w:r w:rsidRPr="009F34A6">
        <w:rPr>
          <w:rFonts w:ascii="Times New Roman" w:hAnsi="Times New Roman" w:cs="Times New Roman"/>
        </w:rPr>
        <w:t>Universidad Politécnica de Valencia</w:t>
      </w:r>
      <w:r w:rsidR="00851C38" w:rsidRPr="009F34A6">
        <w:rPr>
          <w:rFonts w:ascii="Times New Roman" w:hAnsi="Times New Roman" w:cs="Times New Roman"/>
        </w:rPr>
        <w:t>: Máster de Ingeniería de Software, Métodos Formales y Sistemas de Información</w:t>
      </w:r>
      <w:r w:rsidRPr="009F34A6">
        <w:rPr>
          <w:rFonts w:ascii="Times New Roman" w:hAnsi="Times New Roman" w:cs="Times New Roman"/>
        </w:rPr>
        <w:t>.</w:t>
      </w:r>
      <w:r w:rsidR="00851C38" w:rsidRPr="009F34A6">
        <w:rPr>
          <w:rFonts w:ascii="Times New Roman" w:hAnsi="Times New Roman" w:cs="Times New Roman"/>
          <w:lang w:val="es-MX"/>
        </w:rPr>
        <w:t xml:space="preserve"> Recuperado de</w:t>
      </w:r>
      <w:r w:rsidRPr="009F34A6">
        <w:rPr>
          <w:rFonts w:ascii="Times New Roman" w:hAnsi="Times New Roman" w:cs="Times New Roman"/>
        </w:rPr>
        <w:t xml:space="preserve"> </w:t>
      </w:r>
      <w:hyperlink r:id="rId17" w:history="1">
        <w:r w:rsidRPr="009F34A6">
          <w:rPr>
            <w:rStyle w:val="Hipervnculo"/>
            <w:rFonts w:ascii="Times New Roman" w:hAnsi="Times New Roman" w:cs="Times New Roman"/>
          </w:rPr>
          <w:t>https://riunet.upv.es/bitstream/handle/10251/15494/Tesina%20Javier%20Naranjo.pdf</w:t>
        </w:r>
      </w:hyperlink>
      <w:r w:rsidR="00851C38" w:rsidRPr="009F34A6">
        <w:rPr>
          <w:rStyle w:val="Hipervnculo"/>
          <w:rFonts w:ascii="Times New Roman" w:hAnsi="Times New Roman" w:cs="Times New Roman"/>
        </w:rPr>
        <w:t>.</w:t>
      </w:r>
    </w:p>
    <w:p w:rsidR="00D64CDB" w:rsidRDefault="00E94660" w:rsidP="00FC28A9">
      <w:pPr>
        <w:widowControl w:val="0"/>
        <w:autoSpaceDE w:val="0"/>
        <w:autoSpaceDN w:val="0"/>
        <w:adjustRightInd w:val="0"/>
        <w:spacing w:line="360" w:lineRule="auto"/>
        <w:ind w:left="482" w:hanging="482"/>
        <w:jc w:val="both"/>
        <w:rPr>
          <w:rFonts w:ascii="Times New Roman" w:hAnsi="Times New Roman" w:cs="Times New Roman"/>
          <w:lang w:val="es-ES"/>
        </w:rPr>
      </w:pPr>
      <w:r w:rsidRPr="009F34A6">
        <w:rPr>
          <w:rFonts w:ascii="Times New Roman" w:hAnsi="Times New Roman" w:cs="Times New Roman"/>
          <w:lang w:val="es-MX"/>
        </w:rPr>
        <w:t>Otárola, Y. (2010). Diseño de espacios educativos significativos para el desarrollo de la infancia</w:t>
      </w:r>
      <w:r w:rsidRPr="009F34A6">
        <w:rPr>
          <w:rFonts w:ascii="Times New Roman" w:hAnsi="Times New Roman" w:cs="Times New Roman"/>
          <w:i/>
          <w:lang w:val="es-MX"/>
        </w:rPr>
        <w:t>.</w:t>
      </w:r>
      <w:r w:rsidR="00851C38" w:rsidRPr="009F34A6">
        <w:rPr>
          <w:rFonts w:ascii="Times New Roman" w:hAnsi="Times New Roman" w:cs="Times New Roman"/>
          <w:i/>
          <w:lang w:val="es-MX"/>
        </w:rPr>
        <w:t xml:space="preserve"> Revista en Ciencias Sociales, </w:t>
      </w:r>
      <w:r w:rsidR="00851C38" w:rsidRPr="009F34A6">
        <w:rPr>
          <w:rFonts w:ascii="Times New Roman" w:hAnsi="Times New Roman" w:cs="Times New Roman"/>
          <w:lang w:val="es-MX"/>
        </w:rPr>
        <w:t>(5), 71-99.</w:t>
      </w:r>
      <w:r w:rsidRPr="009F34A6">
        <w:rPr>
          <w:rFonts w:ascii="Times New Roman" w:hAnsi="Times New Roman" w:cs="Times New Roman"/>
          <w:lang w:val="es-MX"/>
        </w:rPr>
        <w:t xml:space="preserve"> </w:t>
      </w:r>
      <w:r w:rsidR="00851C38" w:rsidRPr="009F34A6">
        <w:rPr>
          <w:rFonts w:ascii="Times New Roman" w:hAnsi="Times New Roman" w:cs="Times New Roman"/>
          <w:lang w:val="es-MX"/>
        </w:rPr>
        <w:t xml:space="preserve">Recuperado de </w:t>
      </w:r>
      <w:hyperlink r:id="rId18" w:history="1">
        <w:r w:rsidR="00851C38" w:rsidRPr="009F34A6">
          <w:rPr>
            <w:rStyle w:val="Hipervnculo"/>
            <w:rFonts w:ascii="Times New Roman" w:hAnsi="Times New Roman" w:cs="Times New Roman"/>
            <w:lang w:val="es-MX"/>
          </w:rPr>
          <w:t>https://www.icesi.edu.co/revistas/index.php/revista_cs/article/viewFile/452/452</w:t>
        </w:r>
      </w:hyperlink>
    </w:p>
    <w:p w:rsidR="00FC28A9" w:rsidRPr="00FC28A9" w:rsidRDefault="00FC28A9" w:rsidP="00FC28A9">
      <w:pPr>
        <w:widowControl w:val="0"/>
        <w:autoSpaceDE w:val="0"/>
        <w:autoSpaceDN w:val="0"/>
        <w:adjustRightInd w:val="0"/>
        <w:spacing w:line="360" w:lineRule="auto"/>
        <w:ind w:left="482" w:hanging="482"/>
        <w:jc w:val="both"/>
        <w:rPr>
          <w:rFonts w:ascii="Times New Roman" w:hAnsi="Times New Roman" w:cs="Times New Roman"/>
          <w:lang w:val="es-ES"/>
        </w:rPr>
      </w:pPr>
    </w:p>
    <w:p w:rsidR="00FC28A9" w:rsidRPr="00FC28A9" w:rsidRDefault="00D64CDB" w:rsidP="00D64CDB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i/>
          <w:color w:val="222222"/>
          <w:shd w:val="clear" w:color="auto" w:fill="FFFFFF"/>
        </w:rPr>
      </w:pPr>
      <w:r w:rsidRPr="00F176E5">
        <w:rPr>
          <w:rFonts w:ascii="Times New Roman" w:hAnsi="Times New Roman" w:cs="Times New Roman"/>
          <w:color w:val="222222"/>
          <w:shd w:val="clear" w:color="auto" w:fill="FFFFFF"/>
        </w:rPr>
        <w:t xml:space="preserve">Piaget, J., &amp; </w:t>
      </w:r>
      <w:proofErr w:type="spellStart"/>
      <w:r w:rsidRPr="00F176E5">
        <w:rPr>
          <w:rFonts w:ascii="Times New Roman" w:hAnsi="Times New Roman" w:cs="Times New Roman"/>
          <w:color w:val="222222"/>
          <w:shd w:val="clear" w:color="auto" w:fill="FFFFFF"/>
        </w:rPr>
        <w:t>Vigotsky</w:t>
      </w:r>
      <w:proofErr w:type="spellEnd"/>
      <w:r w:rsidRPr="00F176E5">
        <w:rPr>
          <w:rFonts w:ascii="Times New Roman" w:hAnsi="Times New Roman" w:cs="Times New Roman"/>
          <w:color w:val="222222"/>
          <w:shd w:val="clear" w:color="auto" w:fill="FFFFFF"/>
        </w:rPr>
        <w:t xml:space="preserve">, L. (2012). </w:t>
      </w:r>
      <w:r w:rsidRPr="004E2492">
        <w:rPr>
          <w:rFonts w:ascii="Times New Roman" w:hAnsi="Times New Roman" w:cs="Times New Roman"/>
          <w:i/>
          <w:color w:val="222222"/>
          <w:shd w:val="clear" w:color="auto" w:fill="FFFFFF"/>
        </w:rPr>
        <w:t>Teorías del aprendizaje. </w:t>
      </w:r>
      <w:r w:rsidRPr="004E249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Materia</w:t>
      </w:r>
      <w:r w:rsidRPr="004E2492">
        <w:rPr>
          <w:rFonts w:ascii="Times New Roman" w:hAnsi="Times New Roman" w:cs="Times New Roman"/>
          <w:i/>
          <w:color w:val="222222"/>
          <w:shd w:val="clear" w:color="auto" w:fill="FFFFFF"/>
        </w:rPr>
        <w:t>.</w:t>
      </w:r>
    </w:p>
    <w:p w:rsidR="00E94660" w:rsidRPr="009F34A6" w:rsidRDefault="00E94660" w:rsidP="009F34A6">
      <w:pPr>
        <w:widowControl w:val="0"/>
        <w:autoSpaceDE w:val="0"/>
        <w:autoSpaceDN w:val="0"/>
        <w:adjustRightInd w:val="0"/>
        <w:spacing w:line="360" w:lineRule="auto"/>
        <w:ind w:left="482" w:hanging="482"/>
        <w:jc w:val="both"/>
        <w:rPr>
          <w:rFonts w:ascii="Times New Roman" w:hAnsi="Times New Roman" w:cs="Times New Roman"/>
          <w:lang w:val="es-MX"/>
        </w:rPr>
      </w:pPr>
      <w:r w:rsidRPr="009F34A6">
        <w:rPr>
          <w:rFonts w:ascii="Times New Roman" w:hAnsi="Times New Roman" w:cs="Times New Roman"/>
          <w:lang w:val="es-MX"/>
        </w:rPr>
        <w:t xml:space="preserve">Polanco, H. A. (2004). </w:t>
      </w:r>
      <w:r w:rsidRPr="009F34A6">
        <w:rPr>
          <w:rFonts w:ascii="Times New Roman" w:hAnsi="Times New Roman" w:cs="Times New Roman"/>
          <w:shd w:val="clear" w:color="auto" w:fill="FFFFFF"/>
        </w:rPr>
        <w:t>El ambiente en un aula del ciclo de transición</w:t>
      </w:r>
      <w:r w:rsidRPr="009F34A6">
        <w:rPr>
          <w:rFonts w:ascii="Times New Roman" w:hAnsi="Times New Roman" w:cs="Times New Roman"/>
          <w:i/>
          <w:shd w:val="clear" w:color="auto" w:fill="FFFFFF"/>
        </w:rPr>
        <w:t>.</w:t>
      </w:r>
      <w:r w:rsidRPr="009F34A6">
        <w:rPr>
          <w:rFonts w:ascii="Times New Roman" w:hAnsi="Times New Roman" w:cs="Times New Roman"/>
          <w:shd w:val="clear" w:color="auto" w:fill="FFFFFF"/>
        </w:rPr>
        <w:t> </w:t>
      </w:r>
      <w:r w:rsidRPr="009F34A6">
        <w:rPr>
          <w:rFonts w:ascii="Times New Roman" w:hAnsi="Times New Roman" w:cs="Times New Roman"/>
          <w:i/>
          <w:iCs/>
          <w:shd w:val="clear" w:color="auto" w:fill="FFFFFF"/>
        </w:rPr>
        <w:t>Revista Electrónica Actualidades Investigativas en Educación</w:t>
      </w:r>
      <w:r w:rsidRPr="009F34A6">
        <w:rPr>
          <w:rFonts w:ascii="Times New Roman" w:hAnsi="Times New Roman" w:cs="Times New Roman"/>
          <w:shd w:val="clear" w:color="auto" w:fill="FFFFFF"/>
        </w:rPr>
        <w:t>, </w:t>
      </w:r>
      <w:r w:rsidRPr="009F34A6">
        <w:rPr>
          <w:rFonts w:ascii="Times New Roman" w:hAnsi="Times New Roman" w:cs="Times New Roman"/>
          <w:i/>
          <w:iCs/>
          <w:shd w:val="clear" w:color="auto" w:fill="FFFFFF"/>
        </w:rPr>
        <w:t>4</w:t>
      </w:r>
      <w:r w:rsidR="00851C38" w:rsidRPr="009F34A6">
        <w:rPr>
          <w:rFonts w:ascii="Times New Roman" w:hAnsi="Times New Roman" w:cs="Times New Roman"/>
          <w:shd w:val="clear" w:color="auto" w:fill="FFFFFF"/>
        </w:rPr>
        <w:t>(1), 1-15.</w:t>
      </w:r>
      <w:r w:rsidRPr="009F34A6">
        <w:rPr>
          <w:rFonts w:ascii="Times New Roman" w:hAnsi="Times New Roman" w:cs="Times New Roman"/>
          <w:lang w:val="es-MX"/>
        </w:rPr>
        <w:t xml:space="preserve"> Recuperado de </w:t>
      </w:r>
      <w:hyperlink r:id="rId19" w:history="1">
        <w:r w:rsidRPr="009F34A6">
          <w:rPr>
            <w:rStyle w:val="Hipervnculo"/>
            <w:rFonts w:ascii="Times New Roman" w:hAnsi="Times New Roman" w:cs="Times New Roman"/>
            <w:lang w:val="es-MX"/>
          </w:rPr>
          <w:t>http://www.redalyc.org/pdf/447/44740110.pdf</w:t>
        </w:r>
      </w:hyperlink>
      <w:r w:rsidRPr="009F34A6">
        <w:rPr>
          <w:rFonts w:ascii="Times New Roman" w:hAnsi="Times New Roman" w:cs="Times New Roman"/>
          <w:lang w:val="es-MX"/>
        </w:rPr>
        <w:t>.</w:t>
      </w:r>
    </w:p>
    <w:p w:rsidR="00E94660" w:rsidRPr="009F34A6" w:rsidRDefault="00E94660" w:rsidP="009F34A6">
      <w:pPr>
        <w:widowControl w:val="0"/>
        <w:autoSpaceDE w:val="0"/>
        <w:autoSpaceDN w:val="0"/>
        <w:adjustRightInd w:val="0"/>
        <w:spacing w:line="360" w:lineRule="auto"/>
        <w:ind w:left="482" w:hanging="482"/>
        <w:jc w:val="both"/>
        <w:rPr>
          <w:rFonts w:ascii="Times New Roman" w:hAnsi="Times New Roman" w:cs="Times New Roman"/>
          <w:lang w:val="es-ES"/>
        </w:rPr>
      </w:pPr>
      <w:r w:rsidRPr="009F34A6">
        <w:rPr>
          <w:rFonts w:ascii="Times New Roman" w:hAnsi="Times New Roman" w:cs="Times New Roman"/>
        </w:rPr>
        <w:t>Polonio, R. (2005). Donde comienza la acción</w:t>
      </w:r>
      <w:r w:rsidRPr="009F34A6">
        <w:rPr>
          <w:rFonts w:ascii="Times New Roman" w:hAnsi="Times New Roman" w:cs="Times New Roman"/>
          <w:i/>
        </w:rPr>
        <w:t>.</w:t>
      </w:r>
      <w:r w:rsidRPr="009F34A6">
        <w:rPr>
          <w:rFonts w:ascii="Times New Roman" w:hAnsi="Times New Roman" w:cs="Times New Roman"/>
        </w:rPr>
        <w:t xml:space="preserve"> En Polonio, R. (ed.), </w:t>
      </w:r>
      <w:r w:rsidRPr="009F34A6">
        <w:rPr>
          <w:rFonts w:ascii="Times New Roman" w:hAnsi="Times New Roman" w:cs="Times New Roman"/>
          <w:i/>
        </w:rPr>
        <w:t>Territorios de la infancia</w:t>
      </w:r>
      <w:r w:rsidRPr="009F34A6">
        <w:rPr>
          <w:rFonts w:ascii="Times New Roman" w:hAnsi="Times New Roman" w:cs="Times New Roman"/>
        </w:rPr>
        <w:t xml:space="preserve"> (pp. 53-54). Barcelona: Graó.</w:t>
      </w:r>
    </w:p>
    <w:p w:rsidR="00E94660" w:rsidRPr="009F34A6" w:rsidRDefault="00E94660" w:rsidP="009F34A6">
      <w:pPr>
        <w:widowControl w:val="0"/>
        <w:autoSpaceDE w:val="0"/>
        <w:autoSpaceDN w:val="0"/>
        <w:adjustRightInd w:val="0"/>
        <w:spacing w:line="360" w:lineRule="auto"/>
        <w:ind w:left="482" w:hanging="482"/>
        <w:jc w:val="both"/>
        <w:rPr>
          <w:rStyle w:val="Hipervnculo"/>
          <w:rFonts w:ascii="Times New Roman" w:hAnsi="Times New Roman" w:cs="Times New Roman"/>
          <w:color w:val="auto"/>
          <w:u w:val="none"/>
          <w:lang w:val="es-MX"/>
        </w:rPr>
      </w:pPr>
      <w:r w:rsidRPr="009F34A6">
        <w:rPr>
          <w:rFonts w:ascii="Times New Roman" w:hAnsi="Times New Roman" w:cs="Times New Roman"/>
          <w:lang w:val="es-MX"/>
        </w:rPr>
        <w:t xml:space="preserve">Siemens, G. (2004). </w:t>
      </w:r>
      <w:r w:rsidRPr="009F34A6">
        <w:rPr>
          <w:rFonts w:ascii="Times New Roman" w:hAnsi="Times New Roman" w:cs="Times New Roman"/>
          <w:i/>
          <w:lang w:val="es-MX"/>
        </w:rPr>
        <w:t>Conductismo: una teoría de aprendizaje para la era digital</w:t>
      </w:r>
      <w:r w:rsidRPr="009F34A6">
        <w:rPr>
          <w:rFonts w:ascii="Times New Roman" w:hAnsi="Times New Roman" w:cs="Times New Roman"/>
          <w:lang w:val="es-MX"/>
        </w:rPr>
        <w:t xml:space="preserve">. Recuperado de </w:t>
      </w:r>
      <w:hyperlink r:id="rId20" w:history="1">
        <w:r w:rsidR="00851C38" w:rsidRPr="009F34A6">
          <w:rPr>
            <w:rStyle w:val="Hipervnculo"/>
            <w:rFonts w:ascii="Times New Roman" w:hAnsi="Times New Roman" w:cs="Times New Roman"/>
          </w:rPr>
          <w:t>http://www.fce.ues.edu.sv/uploads/pdf/siemens-2004-conectivismo.pdf</w:t>
        </w:r>
      </w:hyperlink>
      <w:r w:rsidRPr="009F34A6">
        <w:rPr>
          <w:rStyle w:val="Hipervnculo"/>
          <w:rFonts w:ascii="Times New Roman" w:hAnsi="Times New Roman" w:cs="Times New Roman"/>
          <w:color w:val="auto"/>
          <w:u w:val="none"/>
          <w:lang w:val="es-MX"/>
        </w:rPr>
        <w:t>.</w:t>
      </w:r>
    </w:p>
    <w:p w:rsidR="00E94660" w:rsidRPr="009F34A6" w:rsidRDefault="00E94660" w:rsidP="009F34A6">
      <w:pPr>
        <w:widowControl w:val="0"/>
        <w:autoSpaceDE w:val="0"/>
        <w:autoSpaceDN w:val="0"/>
        <w:adjustRightInd w:val="0"/>
        <w:spacing w:line="360" w:lineRule="auto"/>
        <w:ind w:left="482" w:hanging="482"/>
        <w:jc w:val="both"/>
        <w:rPr>
          <w:rFonts w:ascii="Times New Roman" w:hAnsi="Times New Roman" w:cs="Times New Roman"/>
          <w:lang w:val="en-US"/>
        </w:rPr>
      </w:pPr>
      <w:r w:rsidRPr="009F34A6">
        <w:rPr>
          <w:rFonts w:ascii="Times New Roman" w:hAnsi="Times New Roman" w:cs="Times New Roman"/>
          <w:lang w:val="en-US"/>
        </w:rPr>
        <w:t>Stern, P. N. (1980). Grounded theory methodology: Its uses and processes</w:t>
      </w:r>
      <w:r w:rsidRPr="009F34A6">
        <w:rPr>
          <w:rFonts w:ascii="Times New Roman" w:hAnsi="Times New Roman" w:cs="Times New Roman"/>
          <w:i/>
          <w:lang w:val="en-US"/>
        </w:rPr>
        <w:t>.</w:t>
      </w:r>
      <w:r w:rsidRPr="009F34A6">
        <w:rPr>
          <w:rFonts w:ascii="Times New Roman" w:hAnsi="Times New Roman" w:cs="Times New Roman"/>
          <w:iCs/>
          <w:shd w:val="clear" w:color="auto" w:fill="FFFFFF"/>
          <w:lang w:val="en-US"/>
        </w:rPr>
        <w:t xml:space="preserve"> </w:t>
      </w:r>
      <w:r w:rsidRPr="009F34A6">
        <w:rPr>
          <w:rFonts w:ascii="Times New Roman" w:hAnsi="Times New Roman" w:cs="Times New Roman"/>
          <w:i/>
          <w:iCs/>
          <w:shd w:val="clear" w:color="auto" w:fill="FFFFFF"/>
          <w:lang w:val="en-US"/>
        </w:rPr>
        <w:t>Journal of Nursing Scholarship</w:t>
      </w:r>
      <w:r w:rsidRPr="009F34A6">
        <w:rPr>
          <w:rFonts w:ascii="Times New Roman" w:hAnsi="Times New Roman" w:cs="Times New Roman"/>
          <w:shd w:val="clear" w:color="auto" w:fill="FFFFFF"/>
          <w:lang w:val="en-US"/>
        </w:rPr>
        <w:t>, </w:t>
      </w:r>
      <w:r w:rsidRPr="009F34A6">
        <w:rPr>
          <w:rFonts w:ascii="Times New Roman" w:hAnsi="Times New Roman" w:cs="Times New Roman"/>
          <w:iCs/>
          <w:shd w:val="clear" w:color="auto" w:fill="FFFFFF"/>
          <w:lang w:val="en-US"/>
        </w:rPr>
        <w:t>12</w:t>
      </w:r>
      <w:r w:rsidRPr="009F34A6">
        <w:rPr>
          <w:rFonts w:ascii="Times New Roman" w:hAnsi="Times New Roman" w:cs="Times New Roman"/>
          <w:shd w:val="clear" w:color="auto" w:fill="FFFFFF"/>
          <w:lang w:val="en-US"/>
        </w:rPr>
        <w:t>(1), 20-23.</w:t>
      </w:r>
      <w:r w:rsidRPr="009F34A6">
        <w:rPr>
          <w:rFonts w:ascii="Times New Roman" w:hAnsi="Times New Roman" w:cs="Times New Roman"/>
          <w:lang w:val="en-US"/>
        </w:rPr>
        <w:t xml:space="preserve"> </w:t>
      </w:r>
    </w:p>
    <w:p w:rsidR="00E94660" w:rsidRPr="00DB1070" w:rsidRDefault="00E94660" w:rsidP="009F34A6">
      <w:pPr>
        <w:widowControl w:val="0"/>
        <w:autoSpaceDE w:val="0"/>
        <w:autoSpaceDN w:val="0"/>
        <w:adjustRightInd w:val="0"/>
        <w:spacing w:line="360" w:lineRule="auto"/>
        <w:ind w:left="482" w:hanging="482"/>
        <w:jc w:val="both"/>
        <w:rPr>
          <w:rFonts w:ascii="Arial" w:hAnsi="Arial" w:cs="Arial"/>
          <w:lang w:val="en-US"/>
        </w:rPr>
      </w:pPr>
      <w:r w:rsidRPr="009F34A6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Strauss, A. L., Corbin, J. y Zimmerman, E. (2002). </w:t>
      </w:r>
      <w:r w:rsidRPr="009F34A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Bases de la investigación cualitativa: técnicas y procedimientos para desarrollar la teoría fundamentada</w:t>
      </w:r>
      <w:r w:rsidRPr="009F34A6">
        <w:rPr>
          <w:rFonts w:ascii="Times New Roman" w:hAnsi="Times New Roman" w:cs="Times New Roman"/>
          <w:i/>
          <w:color w:val="222222"/>
          <w:shd w:val="clear" w:color="auto" w:fill="FFFFFF"/>
        </w:rPr>
        <w:t>.</w:t>
      </w:r>
      <w:r w:rsidRPr="009F34A6">
        <w:rPr>
          <w:rFonts w:ascii="Times New Roman" w:hAnsi="Times New Roman" w:cs="Times New Roman"/>
          <w:color w:val="222222"/>
          <w:shd w:val="clear" w:color="auto" w:fill="FFFFFF"/>
        </w:rPr>
        <w:t xml:space="preserve"> Medellín: Universidad de Antioquia.</w:t>
      </w:r>
    </w:p>
    <w:p w:rsidR="00E94660" w:rsidRPr="00DB1070" w:rsidRDefault="00E94660" w:rsidP="00E94660">
      <w:pPr>
        <w:rPr>
          <w:rFonts w:ascii="Arial" w:hAnsi="Arial" w:cs="Arial"/>
        </w:rPr>
      </w:pPr>
    </w:p>
    <w:p w:rsidR="006C248B" w:rsidRDefault="006C248B" w:rsidP="00F40D9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Arial" w:hAnsi="Arial" w:cs="Arial"/>
        </w:rPr>
      </w:pPr>
    </w:p>
    <w:p w:rsidR="00C24793" w:rsidRDefault="00C24793" w:rsidP="00F40D9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Arial" w:hAnsi="Arial" w:cs="Arial"/>
        </w:rPr>
      </w:pPr>
    </w:p>
    <w:p w:rsidR="00C24793" w:rsidRDefault="00C24793" w:rsidP="00F40D9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Arial" w:hAnsi="Arial" w:cs="Arial"/>
        </w:rPr>
      </w:pPr>
      <w:bookmarkStart w:id="0" w:name="_GoBack"/>
      <w:bookmarkEnd w:id="0"/>
    </w:p>
    <w:p w:rsidR="00C24793" w:rsidRDefault="00C24793" w:rsidP="00F40D9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Arial" w:hAnsi="Arial" w:cs="Arial"/>
        </w:rPr>
      </w:pPr>
    </w:p>
    <w:p w:rsidR="00C24793" w:rsidRDefault="00C24793" w:rsidP="00F40D9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Arial" w:hAnsi="Arial" w:cs="Arial"/>
        </w:rPr>
      </w:pPr>
    </w:p>
    <w:p w:rsidR="00C24793" w:rsidRDefault="00C24793" w:rsidP="00F40D9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Arial" w:hAnsi="Arial" w:cs="Arial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C24793" w:rsidRPr="00871879" w:rsidTr="002804A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48642A" w:rsidRDefault="00C24793" w:rsidP="002804AB">
            <w:pPr>
              <w:pStyle w:val="Ttulo3"/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48642A" w:rsidRDefault="00C24793" w:rsidP="002804AB">
            <w:pPr>
              <w:pStyle w:val="Ttulo3"/>
              <w:widowControl w:val="0"/>
              <w:spacing w:before="0"/>
              <w:rPr>
                <w:sz w:val="20"/>
                <w:szCs w:val="20"/>
              </w:rPr>
            </w:pPr>
            <w:bookmarkStart w:id="1" w:name="_btsjgdfgjwkr" w:colFirst="0" w:colLast="0"/>
            <w:bookmarkEnd w:id="1"/>
            <w:r>
              <w:rPr>
                <w:sz w:val="20"/>
                <w:szCs w:val="20"/>
              </w:rPr>
              <w:t>Autor (es)</w:t>
            </w:r>
          </w:p>
        </w:tc>
      </w:tr>
      <w:tr w:rsidR="00C24793" w:rsidRPr="00871879" w:rsidTr="002804A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48642A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C24793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C24793">
              <w:rPr>
                <w:b/>
                <w:sz w:val="18"/>
                <w:szCs w:val="18"/>
              </w:rPr>
              <w:t xml:space="preserve">Teodoro Álvarez Sánchez. </w:t>
            </w:r>
          </w:p>
        </w:tc>
      </w:tr>
      <w:tr w:rsidR="00C24793" w:rsidRPr="00871879" w:rsidTr="002804A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48642A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C24793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C24793">
              <w:rPr>
                <w:b/>
                <w:sz w:val="18"/>
                <w:szCs w:val="18"/>
              </w:rPr>
              <w:t xml:space="preserve">Jesús Antonio Álvarez Cedillo, José de Jesús Medel Juárez. </w:t>
            </w:r>
          </w:p>
        </w:tc>
      </w:tr>
      <w:tr w:rsidR="00C24793" w:rsidRPr="00871879" w:rsidTr="002804A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48642A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C24793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C24793">
              <w:rPr>
                <w:b/>
                <w:sz w:val="18"/>
                <w:szCs w:val="18"/>
              </w:rPr>
              <w:t xml:space="preserve">Rubén Peredo Valderrama. </w:t>
            </w:r>
          </w:p>
        </w:tc>
      </w:tr>
      <w:tr w:rsidR="00C24793" w:rsidRPr="00871879" w:rsidTr="002804A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48642A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C24793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C24793">
              <w:rPr>
                <w:b/>
                <w:sz w:val="18"/>
                <w:szCs w:val="18"/>
              </w:rPr>
              <w:t xml:space="preserve">José de Jesús Medel Juárez. </w:t>
            </w:r>
          </w:p>
        </w:tc>
      </w:tr>
      <w:tr w:rsidR="00C24793" w:rsidRPr="00871879" w:rsidTr="002804A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48642A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C24793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C24793">
              <w:rPr>
                <w:b/>
                <w:sz w:val="18"/>
                <w:szCs w:val="18"/>
              </w:rPr>
              <w:t xml:space="preserve">Teodoro Álvarez Sánchez. </w:t>
            </w:r>
          </w:p>
        </w:tc>
      </w:tr>
      <w:tr w:rsidR="00C24793" w:rsidRPr="00871879" w:rsidTr="002804A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48642A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Investigac</w:t>
            </w:r>
            <w:r w:rsidRPr="0048642A">
              <w:rPr>
                <w:b/>
                <w:sz w:val="18"/>
                <w:szCs w:val="18"/>
              </w:rPr>
              <w:t>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C24793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C24793">
              <w:rPr>
                <w:b/>
                <w:sz w:val="18"/>
                <w:szCs w:val="18"/>
              </w:rPr>
              <w:t>Teodoro Álvarez Sánchez..</w:t>
            </w:r>
          </w:p>
        </w:tc>
      </w:tr>
      <w:tr w:rsidR="00C24793" w:rsidRPr="00871879" w:rsidTr="002804A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48642A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C24793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C24793">
              <w:rPr>
                <w:b/>
                <w:sz w:val="18"/>
                <w:szCs w:val="18"/>
              </w:rPr>
              <w:t xml:space="preserve">Jesús Antonio Álvarez Cedillo. </w:t>
            </w:r>
          </w:p>
        </w:tc>
      </w:tr>
      <w:tr w:rsidR="00C24793" w:rsidRPr="00871879" w:rsidTr="002804A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48642A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C24793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C24793">
              <w:rPr>
                <w:b/>
                <w:sz w:val="18"/>
                <w:szCs w:val="18"/>
              </w:rPr>
              <w:t xml:space="preserve">José de Jesús Medel Juárez. </w:t>
            </w:r>
          </w:p>
        </w:tc>
      </w:tr>
      <w:tr w:rsidR="00C24793" w:rsidRPr="00871879" w:rsidTr="002804A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48642A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C24793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C24793">
              <w:rPr>
                <w:b/>
                <w:sz w:val="18"/>
                <w:szCs w:val="18"/>
              </w:rPr>
              <w:t xml:space="preserve">Teodoro Álvarez Sánchez. </w:t>
            </w:r>
          </w:p>
        </w:tc>
      </w:tr>
      <w:tr w:rsidR="00C24793" w:rsidRPr="00871879" w:rsidTr="002804A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48642A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C24793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C24793">
              <w:rPr>
                <w:b/>
                <w:sz w:val="18"/>
                <w:szCs w:val="18"/>
              </w:rPr>
              <w:t xml:space="preserve">José de Jesús Medel Juárez. </w:t>
            </w:r>
          </w:p>
        </w:tc>
      </w:tr>
      <w:tr w:rsidR="00C24793" w:rsidRPr="00871879" w:rsidTr="002804A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48642A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C24793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C24793">
              <w:rPr>
                <w:b/>
                <w:sz w:val="18"/>
                <w:szCs w:val="18"/>
              </w:rPr>
              <w:t xml:space="preserve">Rubén Peredo Valderrama. </w:t>
            </w:r>
          </w:p>
        </w:tc>
      </w:tr>
      <w:tr w:rsidR="00C24793" w:rsidRPr="00871879" w:rsidTr="002804A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48642A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48642A">
              <w:rPr>
                <w:b/>
                <w:sz w:val="18"/>
                <w:szCs w:val="18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C24793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C24793">
              <w:rPr>
                <w:b/>
                <w:sz w:val="18"/>
                <w:szCs w:val="18"/>
              </w:rPr>
              <w:t xml:space="preserve">José de Jesús Medel Juárez, Jesús Antonio Álvarez Cedillo. </w:t>
            </w:r>
          </w:p>
        </w:tc>
      </w:tr>
      <w:tr w:rsidR="00C24793" w:rsidRPr="00871879" w:rsidTr="002804A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48642A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C24793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C24793">
              <w:rPr>
                <w:b/>
                <w:sz w:val="18"/>
                <w:szCs w:val="18"/>
              </w:rPr>
              <w:t xml:space="preserve">Teodoro Álvarez Sánchez. </w:t>
            </w:r>
          </w:p>
        </w:tc>
      </w:tr>
      <w:tr w:rsidR="00C24793" w:rsidRPr="00871879" w:rsidTr="002804AB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48642A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8B6945">
              <w:rPr>
                <w:b/>
                <w:sz w:val="18"/>
                <w:szCs w:val="18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793" w:rsidRPr="00C24793" w:rsidRDefault="00C24793" w:rsidP="002804AB">
            <w:pPr>
              <w:widowControl w:val="0"/>
              <w:rPr>
                <w:b/>
                <w:sz w:val="18"/>
                <w:szCs w:val="18"/>
              </w:rPr>
            </w:pPr>
            <w:r w:rsidRPr="00C24793">
              <w:rPr>
                <w:b/>
                <w:sz w:val="18"/>
                <w:szCs w:val="18"/>
              </w:rPr>
              <w:t xml:space="preserve">Jesús Antonio Álvarez Cedillo. </w:t>
            </w:r>
          </w:p>
        </w:tc>
      </w:tr>
    </w:tbl>
    <w:p w:rsidR="00C24793" w:rsidRPr="00DB1070" w:rsidRDefault="00C24793" w:rsidP="00F40D91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Arial" w:hAnsi="Arial" w:cs="Arial"/>
        </w:rPr>
      </w:pPr>
    </w:p>
    <w:sectPr w:rsidR="00C24793" w:rsidRPr="00DB1070" w:rsidSect="006C248B">
      <w:headerReference w:type="default" r:id="rId21"/>
      <w:footerReference w:type="default" r:id="rId22"/>
      <w:pgSz w:w="12240" w:h="15840"/>
      <w:pgMar w:top="20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C48" w:rsidRDefault="00E80C48">
      <w:r>
        <w:separator/>
      </w:r>
    </w:p>
  </w:endnote>
  <w:endnote w:type="continuationSeparator" w:id="0">
    <w:p w:rsidR="00E80C48" w:rsidRDefault="00E8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48B" w:rsidRPr="00EE531D" w:rsidRDefault="00EE531D" w:rsidP="006C248B">
    <w:pPr>
      <w:pStyle w:val="Piedepgina"/>
      <w:jc w:val="center"/>
      <w:rPr>
        <w:sz w:val="22"/>
      </w:rPr>
    </w:pPr>
    <w:r w:rsidRPr="00EE531D">
      <w:rPr>
        <w:rFonts w:ascii="Calibri" w:hAnsi="Calibri" w:cs="Calibri"/>
        <w:b/>
        <w:sz w:val="22"/>
      </w:rPr>
      <w:t>Vol. 8, Núm. 16                     Enero – Junio 2018                       DOI:</w:t>
    </w:r>
    <w:r w:rsidR="00111CEA">
      <w:rPr>
        <w:rFonts w:ascii="Calibri" w:hAnsi="Calibri" w:cs="Calibri"/>
        <w:b/>
        <w:sz w:val="22"/>
      </w:rPr>
      <w:t xml:space="preserve"> </w:t>
    </w:r>
    <w:hyperlink r:id="rId1" w:history="1">
      <w:r w:rsidR="00111CEA" w:rsidRPr="00111CEA">
        <w:rPr>
          <w:rFonts w:ascii="Calibri" w:hAnsi="Calibri" w:cs="Calibri"/>
          <w:b/>
          <w:sz w:val="22"/>
        </w:rPr>
        <w:t>10.23913/ride.v8i16.365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C48" w:rsidRDefault="00E80C48">
      <w:r>
        <w:separator/>
      </w:r>
    </w:p>
  </w:footnote>
  <w:footnote w:type="continuationSeparator" w:id="0">
    <w:p w:rsidR="00E80C48" w:rsidRDefault="00E8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48B" w:rsidRDefault="006C248B">
    <w:pPr>
      <w:pStyle w:val="Encabezado"/>
    </w:pPr>
    <w:r>
      <w:rPr>
        <w:noProof/>
        <w:lang w:val="es-MX" w:eastAsia="es-MX"/>
      </w:rPr>
      <w:drawing>
        <wp:inline distT="0" distB="0" distL="0" distR="0">
          <wp:extent cx="5610225" cy="742950"/>
          <wp:effectExtent l="0" t="0" r="9525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83587" name="Sin títu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43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296"/>
    <w:multiLevelType w:val="hybridMultilevel"/>
    <w:tmpl w:val="663A558C"/>
    <w:lvl w:ilvl="0" w:tplc="F392E3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D2538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36C9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C6CD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1CC8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906F6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DE9CF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B4B5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ECC74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66540"/>
    <w:multiLevelType w:val="hybridMultilevel"/>
    <w:tmpl w:val="C688DE24"/>
    <w:lvl w:ilvl="0" w:tplc="B4B64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52CECA" w:tentative="1">
      <w:start w:val="1"/>
      <w:numFmt w:val="lowerLetter"/>
      <w:lvlText w:val="%2."/>
      <w:lvlJc w:val="left"/>
      <w:pPr>
        <w:ind w:left="1440" w:hanging="360"/>
      </w:pPr>
    </w:lvl>
    <w:lvl w:ilvl="2" w:tplc="95348EAC" w:tentative="1">
      <w:start w:val="1"/>
      <w:numFmt w:val="lowerRoman"/>
      <w:lvlText w:val="%3."/>
      <w:lvlJc w:val="right"/>
      <w:pPr>
        <w:ind w:left="2160" w:hanging="180"/>
      </w:pPr>
    </w:lvl>
    <w:lvl w:ilvl="3" w:tplc="E82A3238" w:tentative="1">
      <w:start w:val="1"/>
      <w:numFmt w:val="decimal"/>
      <w:lvlText w:val="%4."/>
      <w:lvlJc w:val="left"/>
      <w:pPr>
        <w:ind w:left="2880" w:hanging="360"/>
      </w:pPr>
    </w:lvl>
    <w:lvl w:ilvl="4" w:tplc="DD78ED14" w:tentative="1">
      <w:start w:val="1"/>
      <w:numFmt w:val="lowerLetter"/>
      <w:lvlText w:val="%5."/>
      <w:lvlJc w:val="left"/>
      <w:pPr>
        <w:ind w:left="3600" w:hanging="360"/>
      </w:pPr>
    </w:lvl>
    <w:lvl w:ilvl="5" w:tplc="95763350" w:tentative="1">
      <w:start w:val="1"/>
      <w:numFmt w:val="lowerRoman"/>
      <w:lvlText w:val="%6."/>
      <w:lvlJc w:val="right"/>
      <w:pPr>
        <w:ind w:left="4320" w:hanging="180"/>
      </w:pPr>
    </w:lvl>
    <w:lvl w:ilvl="6" w:tplc="099E5A42" w:tentative="1">
      <w:start w:val="1"/>
      <w:numFmt w:val="decimal"/>
      <w:lvlText w:val="%7."/>
      <w:lvlJc w:val="left"/>
      <w:pPr>
        <w:ind w:left="5040" w:hanging="360"/>
      </w:pPr>
    </w:lvl>
    <w:lvl w:ilvl="7" w:tplc="2BACDCA6" w:tentative="1">
      <w:start w:val="1"/>
      <w:numFmt w:val="lowerLetter"/>
      <w:lvlText w:val="%8."/>
      <w:lvlJc w:val="left"/>
      <w:pPr>
        <w:ind w:left="5760" w:hanging="360"/>
      </w:pPr>
    </w:lvl>
    <w:lvl w:ilvl="8" w:tplc="884EC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33DE"/>
    <w:multiLevelType w:val="multilevel"/>
    <w:tmpl w:val="2400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905F1"/>
    <w:multiLevelType w:val="hybridMultilevel"/>
    <w:tmpl w:val="5B36A4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23657"/>
    <w:multiLevelType w:val="hybridMultilevel"/>
    <w:tmpl w:val="EB8E266E"/>
    <w:lvl w:ilvl="0" w:tplc="779AABFA">
      <w:start w:val="1"/>
      <w:numFmt w:val="decimal"/>
      <w:lvlText w:val="%1."/>
      <w:lvlJc w:val="left"/>
      <w:pPr>
        <w:ind w:left="1260" w:hanging="360"/>
      </w:pPr>
    </w:lvl>
    <w:lvl w:ilvl="1" w:tplc="29BEE044" w:tentative="1">
      <w:start w:val="1"/>
      <w:numFmt w:val="lowerLetter"/>
      <w:lvlText w:val="%2."/>
      <w:lvlJc w:val="left"/>
      <w:pPr>
        <w:ind w:left="1980" w:hanging="360"/>
      </w:pPr>
    </w:lvl>
    <w:lvl w:ilvl="2" w:tplc="47169DC6" w:tentative="1">
      <w:start w:val="1"/>
      <w:numFmt w:val="lowerRoman"/>
      <w:lvlText w:val="%3."/>
      <w:lvlJc w:val="right"/>
      <w:pPr>
        <w:ind w:left="2700" w:hanging="180"/>
      </w:pPr>
    </w:lvl>
    <w:lvl w:ilvl="3" w:tplc="344CD2F0" w:tentative="1">
      <w:start w:val="1"/>
      <w:numFmt w:val="decimal"/>
      <w:lvlText w:val="%4."/>
      <w:lvlJc w:val="left"/>
      <w:pPr>
        <w:ind w:left="3420" w:hanging="360"/>
      </w:pPr>
    </w:lvl>
    <w:lvl w:ilvl="4" w:tplc="E57C6F4C" w:tentative="1">
      <w:start w:val="1"/>
      <w:numFmt w:val="lowerLetter"/>
      <w:lvlText w:val="%5."/>
      <w:lvlJc w:val="left"/>
      <w:pPr>
        <w:ind w:left="4140" w:hanging="360"/>
      </w:pPr>
    </w:lvl>
    <w:lvl w:ilvl="5" w:tplc="24FC52DC" w:tentative="1">
      <w:start w:val="1"/>
      <w:numFmt w:val="lowerRoman"/>
      <w:lvlText w:val="%6."/>
      <w:lvlJc w:val="right"/>
      <w:pPr>
        <w:ind w:left="4860" w:hanging="180"/>
      </w:pPr>
    </w:lvl>
    <w:lvl w:ilvl="6" w:tplc="54F83516" w:tentative="1">
      <w:start w:val="1"/>
      <w:numFmt w:val="decimal"/>
      <w:lvlText w:val="%7."/>
      <w:lvlJc w:val="left"/>
      <w:pPr>
        <w:ind w:left="5580" w:hanging="360"/>
      </w:pPr>
    </w:lvl>
    <w:lvl w:ilvl="7" w:tplc="065C7BB4" w:tentative="1">
      <w:start w:val="1"/>
      <w:numFmt w:val="lowerLetter"/>
      <w:lvlText w:val="%8."/>
      <w:lvlJc w:val="left"/>
      <w:pPr>
        <w:ind w:left="6300" w:hanging="360"/>
      </w:pPr>
    </w:lvl>
    <w:lvl w:ilvl="8" w:tplc="2DDA5A52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3E76235"/>
    <w:multiLevelType w:val="multilevel"/>
    <w:tmpl w:val="A5CA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90F25"/>
    <w:multiLevelType w:val="hybridMultilevel"/>
    <w:tmpl w:val="67DAB456"/>
    <w:lvl w:ilvl="0" w:tplc="DFC65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21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A3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E8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FA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AF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6B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6E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25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52CA3"/>
    <w:multiLevelType w:val="hybridMultilevel"/>
    <w:tmpl w:val="3934CEFC"/>
    <w:lvl w:ilvl="0" w:tplc="BCDAA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4C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86F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E2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E6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84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06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23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48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E245A"/>
    <w:multiLevelType w:val="multilevel"/>
    <w:tmpl w:val="7034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A29CA"/>
    <w:multiLevelType w:val="hybridMultilevel"/>
    <w:tmpl w:val="C9EA98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86C46"/>
    <w:multiLevelType w:val="hybridMultilevel"/>
    <w:tmpl w:val="14820E36"/>
    <w:lvl w:ilvl="0" w:tplc="B810BCDC">
      <w:start w:val="1"/>
      <w:numFmt w:val="decimal"/>
      <w:lvlText w:val="%1."/>
      <w:lvlJc w:val="left"/>
      <w:pPr>
        <w:ind w:left="720" w:hanging="360"/>
      </w:pPr>
    </w:lvl>
    <w:lvl w:ilvl="1" w:tplc="CBB2FA8A" w:tentative="1">
      <w:start w:val="1"/>
      <w:numFmt w:val="lowerLetter"/>
      <w:lvlText w:val="%2."/>
      <w:lvlJc w:val="left"/>
      <w:pPr>
        <w:ind w:left="1440" w:hanging="360"/>
      </w:pPr>
    </w:lvl>
    <w:lvl w:ilvl="2" w:tplc="378EC304" w:tentative="1">
      <w:start w:val="1"/>
      <w:numFmt w:val="lowerRoman"/>
      <w:lvlText w:val="%3."/>
      <w:lvlJc w:val="right"/>
      <w:pPr>
        <w:ind w:left="2160" w:hanging="180"/>
      </w:pPr>
    </w:lvl>
    <w:lvl w:ilvl="3" w:tplc="ECC4BDC6" w:tentative="1">
      <w:start w:val="1"/>
      <w:numFmt w:val="decimal"/>
      <w:lvlText w:val="%4."/>
      <w:lvlJc w:val="left"/>
      <w:pPr>
        <w:ind w:left="2880" w:hanging="360"/>
      </w:pPr>
    </w:lvl>
    <w:lvl w:ilvl="4" w:tplc="C6B45B00" w:tentative="1">
      <w:start w:val="1"/>
      <w:numFmt w:val="lowerLetter"/>
      <w:lvlText w:val="%5."/>
      <w:lvlJc w:val="left"/>
      <w:pPr>
        <w:ind w:left="3600" w:hanging="360"/>
      </w:pPr>
    </w:lvl>
    <w:lvl w:ilvl="5" w:tplc="848A1594" w:tentative="1">
      <w:start w:val="1"/>
      <w:numFmt w:val="lowerRoman"/>
      <w:lvlText w:val="%6."/>
      <w:lvlJc w:val="right"/>
      <w:pPr>
        <w:ind w:left="4320" w:hanging="180"/>
      </w:pPr>
    </w:lvl>
    <w:lvl w:ilvl="6" w:tplc="36CCBA8C" w:tentative="1">
      <w:start w:val="1"/>
      <w:numFmt w:val="decimal"/>
      <w:lvlText w:val="%7."/>
      <w:lvlJc w:val="left"/>
      <w:pPr>
        <w:ind w:left="5040" w:hanging="360"/>
      </w:pPr>
    </w:lvl>
    <w:lvl w:ilvl="7" w:tplc="199E18A6" w:tentative="1">
      <w:start w:val="1"/>
      <w:numFmt w:val="lowerLetter"/>
      <w:lvlText w:val="%8."/>
      <w:lvlJc w:val="left"/>
      <w:pPr>
        <w:ind w:left="5760" w:hanging="360"/>
      </w:pPr>
    </w:lvl>
    <w:lvl w:ilvl="8" w:tplc="D9E01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2715"/>
    <w:multiLevelType w:val="multilevel"/>
    <w:tmpl w:val="1EC2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815F08"/>
    <w:multiLevelType w:val="multilevel"/>
    <w:tmpl w:val="DF1E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766F0"/>
    <w:multiLevelType w:val="multilevel"/>
    <w:tmpl w:val="7F7C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1"/>
  </w:num>
  <w:num w:numId="6">
    <w:abstractNumId w:val="13"/>
  </w:num>
  <w:num w:numId="7">
    <w:abstractNumId w:val="8"/>
  </w:num>
  <w:num w:numId="8">
    <w:abstractNumId w:val="12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24E"/>
    <w:rsid w:val="000368BD"/>
    <w:rsid w:val="000C2705"/>
    <w:rsid w:val="00111CEA"/>
    <w:rsid w:val="001654D3"/>
    <w:rsid w:val="00187A36"/>
    <w:rsid w:val="001A2EFB"/>
    <w:rsid w:val="001E319B"/>
    <w:rsid w:val="001F43B9"/>
    <w:rsid w:val="00213553"/>
    <w:rsid w:val="00222E45"/>
    <w:rsid w:val="00235218"/>
    <w:rsid w:val="00246A8D"/>
    <w:rsid w:val="002648D8"/>
    <w:rsid w:val="002739BA"/>
    <w:rsid w:val="00280D50"/>
    <w:rsid w:val="00284A9E"/>
    <w:rsid w:val="00286BD1"/>
    <w:rsid w:val="002D3BF7"/>
    <w:rsid w:val="002D725C"/>
    <w:rsid w:val="003357EB"/>
    <w:rsid w:val="003379AE"/>
    <w:rsid w:val="00350A64"/>
    <w:rsid w:val="00390734"/>
    <w:rsid w:val="003B022D"/>
    <w:rsid w:val="003E4170"/>
    <w:rsid w:val="003F31A2"/>
    <w:rsid w:val="00402D37"/>
    <w:rsid w:val="004311BE"/>
    <w:rsid w:val="004320BF"/>
    <w:rsid w:val="0044444F"/>
    <w:rsid w:val="00475FB4"/>
    <w:rsid w:val="004E2492"/>
    <w:rsid w:val="004E4775"/>
    <w:rsid w:val="005331C5"/>
    <w:rsid w:val="00562277"/>
    <w:rsid w:val="00585C6D"/>
    <w:rsid w:val="005A26DC"/>
    <w:rsid w:val="005C1CBC"/>
    <w:rsid w:val="005C531C"/>
    <w:rsid w:val="005D0E7F"/>
    <w:rsid w:val="005E0FC1"/>
    <w:rsid w:val="005E1544"/>
    <w:rsid w:val="005E7FCE"/>
    <w:rsid w:val="005F3CB0"/>
    <w:rsid w:val="005F5D6E"/>
    <w:rsid w:val="00601407"/>
    <w:rsid w:val="0062623C"/>
    <w:rsid w:val="00626D68"/>
    <w:rsid w:val="00634D07"/>
    <w:rsid w:val="00643C05"/>
    <w:rsid w:val="00657883"/>
    <w:rsid w:val="00680B13"/>
    <w:rsid w:val="006850BE"/>
    <w:rsid w:val="00692C10"/>
    <w:rsid w:val="006954CA"/>
    <w:rsid w:val="006C248B"/>
    <w:rsid w:val="006E3551"/>
    <w:rsid w:val="00773120"/>
    <w:rsid w:val="007A0466"/>
    <w:rsid w:val="008224AC"/>
    <w:rsid w:val="00851C38"/>
    <w:rsid w:val="00874BCB"/>
    <w:rsid w:val="008B243A"/>
    <w:rsid w:val="008D042C"/>
    <w:rsid w:val="0090024E"/>
    <w:rsid w:val="00961E53"/>
    <w:rsid w:val="009816FB"/>
    <w:rsid w:val="00990A90"/>
    <w:rsid w:val="009C1A93"/>
    <w:rsid w:val="009C4080"/>
    <w:rsid w:val="009C7F39"/>
    <w:rsid w:val="009E445E"/>
    <w:rsid w:val="009F34A6"/>
    <w:rsid w:val="00A01207"/>
    <w:rsid w:val="00A12EBD"/>
    <w:rsid w:val="00A53414"/>
    <w:rsid w:val="00A6183B"/>
    <w:rsid w:val="00A62BA1"/>
    <w:rsid w:val="00A62CF9"/>
    <w:rsid w:val="00A93A74"/>
    <w:rsid w:val="00A95621"/>
    <w:rsid w:val="00AA243C"/>
    <w:rsid w:val="00AB4DCC"/>
    <w:rsid w:val="00AC129F"/>
    <w:rsid w:val="00AC7EA3"/>
    <w:rsid w:val="00AD20A7"/>
    <w:rsid w:val="00AD466E"/>
    <w:rsid w:val="00B10762"/>
    <w:rsid w:val="00B22630"/>
    <w:rsid w:val="00B95CCC"/>
    <w:rsid w:val="00BA2BEC"/>
    <w:rsid w:val="00BA6713"/>
    <w:rsid w:val="00BA6F2B"/>
    <w:rsid w:val="00BD6C40"/>
    <w:rsid w:val="00C11027"/>
    <w:rsid w:val="00C154B2"/>
    <w:rsid w:val="00C15652"/>
    <w:rsid w:val="00C21F8C"/>
    <w:rsid w:val="00C24793"/>
    <w:rsid w:val="00C47AD0"/>
    <w:rsid w:val="00C55807"/>
    <w:rsid w:val="00C674DB"/>
    <w:rsid w:val="00CC2FAB"/>
    <w:rsid w:val="00D10004"/>
    <w:rsid w:val="00D13A1D"/>
    <w:rsid w:val="00D25F7F"/>
    <w:rsid w:val="00D3593D"/>
    <w:rsid w:val="00D64CDB"/>
    <w:rsid w:val="00D7288A"/>
    <w:rsid w:val="00DB1070"/>
    <w:rsid w:val="00DD1596"/>
    <w:rsid w:val="00DE21F2"/>
    <w:rsid w:val="00DE6042"/>
    <w:rsid w:val="00DF2E93"/>
    <w:rsid w:val="00E07002"/>
    <w:rsid w:val="00E33E22"/>
    <w:rsid w:val="00E613EF"/>
    <w:rsid w:val="00E6692D"/>
    <w:rsid w:val="00E75E86"/>
    <w:rsid w:val="00E80C48"/>
    <w:rsid w:val="00E9192F"/>
    <w:rsid w:val="00E94660"/>
    <w:rsid w:val="00EC7EB5"/>
    <w:rsid w:val="00EE531D"/>
    <w:rsid w:val="00F176E5"/>
    <w:rsid w:val="00F17720"/>
    <w:rsid w:val="00F17DFF"/>
    <w:rsid w:val="00F40D91"/>
    <w:rsid w:val="00F51258"/>
    <w:rsid w:val="00F53590"/>
    <w:rsid w:val="00F56737"/>
    <w:rsid w:val="00F937EB"/>
    <w:rsid w:val="00F93AE5"/>
    <w:rsid w:val="00FA7B02"/>
    <w:rsid w:val="00FB7B29"/>
    <w:rsid w:val="00FC28A9"/>
    <w:rsid w:val="00FF6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21B2"/>
  <w15:docId w15:val="{7AF3B0C8-4FF4-4E4C-B7D0-0EB84C64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F8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46A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47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2F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2F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23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3E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C23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3EC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23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23EC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customStyle="1" w:styleId="Default">
    <w:name w:val="Default"/>
    <w:qFormat/>
    <w:rsid w:val="00FF34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B2594B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rsid w:val="00982C58"/>
    <w:pPr>
      <w:spacing w:line="480" w:lineRule="auto"/>
      <w:ind w:firstLine="540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82C58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hps">
    <w:name w:val="hps"/>
    <w:rsid w:val="00982C58"/>
  </w:style>
  <w:style w:type="character" w:customStyle="1" w:styleId="Ttulo1Car">
    <w:name w:val="Título 1 Car"/>
    <w:basedOn w:val="Fuentedeprrafopredeter"/>
    <w:link w:val="Ttulo1"/>
    <w:uiPriority w:val="9"/>
    <w:rsid w:val="00246A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46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46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4660"/>
    <w:rPr>
      <w:rFonts w:eastAsiaTheme="minorEastAsia"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479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hyperlink" Target="https://www.icesi.edu.co/revistas/index.php/revista_cs/article/viewFile/452/45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s://riunet.upv.es/bitstream/handle/10251/15494/Tesina%20Javier%20Naranjo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alnet.unirioja.es/descarga/articulo/243780.pdf" TargetMode="External"/><Relationship Id="rId20" Type="http://schemas.openxmlformats.org/officeDocument/2006/relationships/hyperlink" Target="http://www.fce.ues.edu.sv/uploads/pdf/siemens-2004-conectivismo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journals.lww.com/nursingresearchonline/Citation/1968/07000/The_Discovery_of_Grounded_Theory__Strategies_for.14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redalyc.org/pdf/447/4474011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academia.edu/5593919/Etnografia_Aul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3913/ride.v8i16.36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numero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Sheet1!$B$2:$B$3</c:f>
              <c:strCache>
                <c:ptCount val="2"/>
                <c:pt idx="0">
                  <c:v>presencial</c:v>
                </c:pt>
                <c:pt idx="1">
                  <c:v>nuestra propuesta</c:v>
                </c:pt>
              </c:strCache>
            </c:strRef>
          </c:cat>
          <c:val>
            <c:numRef>
              <c:f>Sheet1!$C$2:$C$3</c:f>
            </c:numRef>
          </c:val>
          <c:extLst>
            <c:ext xmlns:c16="http://schemas.microsoft.com/office/drawing/2014/chart" uri="{C3380CC4-5D6E-409C-BE32-E72D297353CC}">
              <c16:uniqueId val="{00000000-AC36-4CD3-9A87-D53836387631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Sheet1!$B$2:$B$3</c:f>
              <c:strCache>
                <c:ptCount val="2"/>
                <c:pt idx="0">
                  <c:v>presencial</c:v>
                </c:pt>
                <c:pt idx="1">
                  <c:v>nuestra propuesta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80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36-4CD3-9A87-D538363876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6835840"/>
        <c:axId val="136837376"/>
      </c:barChart>
      <c:catAx>
        <c:axId val="136835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6837376"/>
        <c:crosses val="autoZero"/>
        <c:auto val="1"/>
        <c:lblAlgn val="ctr"/>
        <c:lblOffset val="100"/>
        <c:noMultiLvlLbl val="0"/>
      </c:catAx>
      <c:valAx>
        <c:axId val="136837376"/>
        <c:scaling>
          <c:orientation val="minMax"/>
          <c:max val="100"/>
          <c:min val="0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683584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Curva de aprendizaje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Sheet1!$A$2:$A$19</c:f>
              <c:numCache>
                <c:formatCode>General</c:formatCod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</c:numCache>
            </c:numRef>
          </c:xVal>
          <c:yVal>
            <c:numRef>
              <c:f>Sheet1!$B$2:$B$19</c:f>
              <c:numCache>
                <c:formatCode>General</c:formatCode>
                <c:ptCount val="18"/>
                <c:pt idx="0">
                  <c:v>1</c:v>
                </c:pt>
                <c:pt idx="1">
                  <c:v>10</c:v>
                </c:pt>
                <c:pt idx="2">
                  <c:v>20</c:v>
                </c:pt>
                <c:pt idx="3">
                  <c:v>40</c:v>
                </c:pt>
                <c:pt idx="4">
                  <c:v>60</c:v>
                </c:pt>
                <c:pt idx="5">
                  <c:v>80</c:v>
                </c:pt>
                <c:pt idx="6">
                  <c:v>100</c:v>
                </c:pt>
                <c:pt idx="7">
                  <c:v>120</c:v>
                </c:pt>
                <c:pt idx="8">
                  <c:v>140</c:v>
                </c:pt>
                <c:pt idx="9">
                  <c:v>160</c:v>
                </c:pt>
                <c:pt idx="10">
                  <c:v>180</c:v>
                </c:pt>
                <c:pt idx="11">
                  <c:v>200</c:v>
                </c:pt>
                <c:pt idx="12">
                  <c:v>201</c:v>
                </c:pt>
                <c:pt idx="13">
                  <c:v>202</c:v>
                </c:pt>
                <c:pt idx="14">
                  <c:v>203</c:v>
                </c:pt>
                <c:pt idx="15">
                  <c:v>203</c:v>
                </c:pt>
                <c:pt idx="16">
                  <c:v>203</c:v>
                </c:pt>
                <c:pt idx="17">
                  <c:v>203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7BE9-456A-BF34-AF2E5B971B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6984448"/>
        <c:axId val="136985984"/>
      </c:scatterChart>
      <c:valAx>
        <c:axId val="136984448"/>
        <c:scaling>
          <c:orientation val="minMax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6985984"/>
        <c:crosses val="autoZero"/>
        <c:crossBetween val="midCat"/>
      </c:valAx>
      <c:valAx>
        <c:axId val="136985984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69844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F687A47-BD82-4734-888D-FA5DB7E1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3995</Words>
  <Characters>21973</Characters>
  <Application>Microsoft Office Word</Application>
  <DocSecurity>0</DocSecurity>
  <Lines>183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Naira Niktè Santillan</cp:lastModifiedBy>
  <cp:revision>5</cp:revision>
  <cp:lastPrinted>2018-04-28T03:42:00Z</cp:lastPrinted>
  <dcterms:created xsi:type="dcterms:W3CDTF">2018-05-11T21:22:00Z</dcterms:created>
  <dcterms:modified xsi:type="dcterms:W3CDTF">2018-05-14T15:08:00Z</dcterms:modified>
</cp:coreProperties>
</file>