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519" w:rsidRPr="00A24200" w:rsidRDefault="004F5519" w:rsidP="00A24200">
      <w:pPr>
        <w:spacing w:line="276" w:lineRule="auto"/>
        <w:jc w:val="right"/>
        <w:rPr>
          <w:rFonts w:ascii="Calibri" w:eastAsia="Times New Roman" w:hAnsi="Calibri" w:cs="Calibri"/>
          <w:color w:val="7030A0"/>
          <w:sz w:val="36"/>
          <w:szCs w:val="36"/>
          <w:shd w:val="solid" w:color="FFFFFF" w:fill="auto"/>
          <w:lang w:eastAsia="ru-RU"/>
        </w:rPr>
      </w:pPr>
      <w:r w:rsidRPr="00A24200">
        <w:rPr>
          <w:rFonts w:ascii="Calibri" w:eastAsia="Times New Roman" w:hAnsi="Calibri" w:cs="Calibri"/>
          <w:color w:val="7030A0"/>
          <w:sz w:val="36"/>
          <w:szCs w:val="36"/>
          <w:shd w:val="solid" w:color="FFFFFF" w:fill="auto"/>
          <w:lang w:eastAsia="ru-RU"/>
        </w:rPr>
        <w:t>Relación entre asertividad sexual y autoef</w:t>
      </w:r>
      <w:r w:rsidR="00A82A2A" w:rsidRPr="00A24200">
        <w:rPr>
          <w:rFonts w:ascii="Calibri" w:eastAsia="Times New Roman" w:hAnsi="Calibri" w:cs="Calibri"/>
          <w:color w:val="7030A0"/>
          <w:sz w:val="36"/>
          <w:szCs w:val="36"/>
          <w:shd w:val="solid" w:color="FFFFFF" w:fill="auto"/>
          <w:lang w:eastAsia="ru-RU"/>
        </w:rPr>
        <w:t>icacia para prevenir el VIH/SIDA</w:t>
      </w:r>
      <w:r w:rsidRPr="00A24200">
        <w:rPr>
          <w:rFonts w:ascii="Calibri" w:eastAsia="Times New Roman" w:hAnsi="Calibri" w:cs="Calibri"/>
          <w:color w:val="7030A0"/>
          <w:sz w:val="36"/>
          <w:szCs w:val="36"/>
          <w:shd w:val="solid" w:color="FFFFFF" w:fill="auto"/>
          <w:lang w:eastAsia="ru-RU"/>
        </w:rPr>
        <w:t xml:space="preserve"> en jóvenes universitarios</w:t>
      </w:r>
      <w:r w:rsidR="00A82A2A" w:rsidRPr="00A24200">
        <w:rPr>
          <w:rFonts w:ascii="Calibri" w:eastAsia="Times New Roman" w:hAnsi="Calibri" w:cs="Calibri"/>
          <w:color w:val="7030A0"/>
          <w:sz w:val="36"/>
          <w:szCs w:val="36"/>
          <w:shd w:val="solid" w:color="FFFFFF" w:fill="auto"/>
          <w:lang w:eastAsia="ru-RU"/>
        </w:rPr>
        <w:t xml:space="preserve"> del área de la salud</w:t>
      </w:r>
    </w:p>
    <w:p w:rsidR="00CF79EA" w:rsidRPr="00E31AE7" w:rsidRDefault="00CF79EA" w:rsidP="00E31AE7">
      <w:pPr>
        <w:jc w:val="center"/>
        <w:rPr>
          <w:rFonts w:ascii="Times New Roman" w:hAnsi="Times New Roman" w:cs="Times New Roman"/>
          <w:sz w:val="24"/>
          <w:szCs w:val="24"/>
        </w:rPr>
      </w:pPr>
    </w:p>
    <w:p w:rsidR="00732F38" w:rsidRDefault="00D616A8" w:rsidP="00A24200">
      <w:pPr>
        <w:spacing w:line="276" w:lineRule="auto"/>
        <w:jc w:val="right"/>
        <w:rPr>
          <w:rFonts w:ascii="Calibri" w:eastAsia="Times New Roman" w:hAnsi="Calibri" w:cs="Calibri"/>
          <w:i/>
          <w:color w:val="7030A0"/>
          <w:sz w:val="28"/>
          <w:szCs w:val="36"/>
          <w:shd w:val="solid" w:color="FFFFFF" w:fill="auto"/>
          <w:lang w:eastAsia="ru-RU"/>
        </w:rPr>
      </w:pPr>
      <w:proofErr w:type="spellStart"/>
      <w:r w:rsidRPr="00D616A8">
        <w:rPr>
          <w:rFonts w:ascii="Calibri" w:eastAsia="Times New Roman" w:hAnsi="Calibri" w:cs="Calibri"/>
          <w:i/>
          <w:color w:val="7030A0"/>
          <w:sz w:val="28"/>
          <w:szCs w:val="36"/>
          <w:shd w:val="solid" w:color="FFFFFF" w:fill="auto"/>
          <w:lang w:eastAsia="ru-RU"/>
        </w:rPr>
        <w:t>Relationship</w:t>
      </w:r>
      <w:proofErr w:type="spellEnd"/>
      <w:r w:rsidRPr="00D616A8">
        <w:rPr>
          <w:rFonts w:ascii="Calibri" w:eastAsia="Times New Roman" w:hAnsi="Calibri" w:cs="Calibri"/>
          <w:i/>
          <w:color w:val="7030A0"/>
          <w:sz w:val="28"/>
          <w:szCs w:val="36"/>
          <w:shd w:val="solid" w:color="FFFFFF" w:fill="auto"/>
          <w:lang w:eastAsia="ru-RU"/>
        </w:rPr>
        <w:t xml:space="preserve"> </w:t>
      </w:r>
      <w:proofErr w:type="spellStart"/>
      <w:r w:rsidRPr="00D616A8">
        <w:rPr>
          <w:rFonts w:ascii="Calibri" w:eastAsia="Times New Roman" w:hAnsi="Calibri" w:cs="Calibri"/>
          <w:i/>
          <w:color w:val="7030A0"/>
          <w:sz w:val="28"/>
          <w:szCs w:val="36"/>
          <w:shd w:val="solid" w:color="FFFFFF" w:fill="auto"/>
          <w:lang w:eastAsia="ru-RU"/>
        </w:rPr>
        <w:t>between</w:t>
      </w:r>
      <w:proofErr w:type="spellEnd"/>
      <w:r w:rsidRPr="00D616A8">
        <w:rPr>
          <w:rFonts w:ascii="Calibri" w:eastAsia="Times New Roman" w:hAnsi="Calibri" w:cs="Calibri"/>
          <w:i/>
          <w:color w:val="7030A0"/>
          <w:sz w:val="28"/>
          <w:szCs w:val="36"/>
          <w:shd w:val="solid" w:color="FFFFFF" w:fill="auto"/>
          <w:lang w:eastAsia="ru-RU"/>
        </w:rPr>
        <w:t xml:space="preserve"> sexual </w:t>
      </w:r>
      <w:proofErr w:type="spellStart"/>
      <w:r w:rsidRPr="00D616A8">
        <w:rPr>
          <w:rFonts w:ascii="Calibri" w:eastAsia="Times New Roman" w:hAnsi="Calibri" w:cs="Calibri"/>
          <w:i/>
          <w:color w:val="7030A0"/>
          <w:sz w:val="28"/>
          <w:szCs w:val="36"/>
          <w:shd w:val="solid" w:color="FFFFFF" w:fill="auto"/>
          <w:lang w:eastAsia="ru-RU"/>
        </w:rPr>
        <w:t>assertiveness</w:t>
      </w:r>
      <w:proofErr w:type="spellEnd"/>
      <w:r w:rsidRPr="00D616A8">
        <w:rPr>
          <w:rFonts w:ascii="Calibri" w:eastAsia="Times New Roman" w:hAnsi="Calibri" w:cs="Calibri"/>
          <w:i/>
          <w:color w:val="7030A0"/>
          <w:sz w:val="28"/>
          <w:szCs w:val="36"/>
          <w:shd w:val="solid" w:color="FFFFFF" w:fill="auto"/>
          <w:lang w:eastAsia="ru-RU"/>
        </w:rPr>
        <w:t xml:space="preserve"> and </w:t>
      </w:r>
      <w:proofErr w:type="spellStart"/>
      <w:r w:rsidRPr="00D616A8">
        <w:rPr>
          <w:rFonts w:ascii="Calibri" w:eastAsia="Times New Roman" w:hAnsi="Calibri" w:cs="Calibri"/>
          <w:i/>
          <w:color w:val="7030A0"/>
          <w:sz w:val="28"/>
          <w:szCs w:val="36"/>
          <w:shd w:val="solid" w:color="FFFFFF" w:fill="auto"/>
          <w:lang w:eastAsia="ru-RU"/>
        </w:rPr>
        <w:t>self-efficacy</w:t>
      </w:r>
      <w:proofErr w:type="spellEnd"/>
      <w:r w:rsidRPr="00D616A8">
        <w:rPr>
          <w:rFonts w:ascii="Calibri" w:eastAsia="Times New Roman" w:hAnsi="Calibri" w:cs="Calibri"/>
          <w:i/>
          <w:color w:val="7030A0"/>
          <w:sz w:val="28"/>
          <w:szCs w:val="36"/>
          <w:shd w:val="solid" w:color="FFFFFF" w:fill="auto"/>
          <w:lang w:eastAsia="ru-RU"/>
        </w:rPr>
        <w:t xml:space="preserve"> </w:t>
      </w:r>
      <w:proofErr w:type="spellStart"/>
      <w:r w:rsidRPr="00D616A8">
        <w:rPr>
          <w:rFonts w:ascii="Calibri" w:eastAsia="Times New Roman" w:hAnsi="Calibri" w:cs="Calibri"/>
          <w:i/>
          <w:color w:val="7030A0"/>
          <w:sz w:val="28"/>
          <w:szCs w:val="36"/>
          <w:shd w:val="solid" w:color="FFFFFF" w:fill="auto"/>
          <w:lang w:eastAsia="ru-RU"/>
        </w:rPr>
        <w:t>for</w:t>
      </w:r>
      <w:proofErr w:type="spellEnd"/>
      <w:r w:rsidRPr="00D616A8">
        <w:rPr>
          <w:rFonts w:ascii="Calibri" w:eastAsia="Times New Roman" w:hAnsi="Calibri" w:cs="Calibri"/>
          <w:i/>
          <w:color w:val="7030A0"/>
          <w:sz w:val="28"/>
          <w:szCs w:val="36"/>
          <w:shd w:val="solid" w:color="FFFFFF" w:fill="auto"/>
          <w:lang w:eastAsia="ru-RU"/>
        </w:rPr>
        <w:t xml:space="preserve"> </w:t>
      </w:r>
      <w:proofErr w:type="spellStart"/>
      <w:r w:rsidRPr="00D616A8">
        <w:rPr>
          <w:rFonts w:ascii="Calibri" w:eastAsia="Times New Roman" w:hAnsi="Calibri" w:cs="Calibri"/>
          <w:i/>
          <w:color w:val="7030A0"/>
          <w:sz w:val="28"/>
          <w:szCs w:val="36"/>
          <w:shd w:val="solid" w:color="FFFFFF" w:fill="auto"/>
          <w:lang w:eastAsia="ru-RU"/>
        </w:rPr>
        <w:t>preventing</w:t>
      </w:r>
      <w:proofErr w:type="spellEnd"/>
      <w:r w:rsidRPr="00D616A8">
        <w:rPr>
          <w:rFonts w:ascii="Calibri" w:eastAsia="Times New Roman" w:hAnsi="Calibri" w:cs="Calibri"/>
          <w:i/>
          <w:color w:val="7030A0"/>
          <w:sz w:val="28"/>
          <w:szCs w:val="36"/>
          <w:shd w:val="solid" w:color="FFFFFF" w:fill="auto"/>
          <w:lang w:eastAsia="ru-RU"/>
        </w:rPr>
        <w:t xml:space="preserve"> HIV/AIDS in </w:t>
      </w:r>
      <w:proofErr w:type="spellStart"/>
      <w:r w:rsidRPr="00D616A8">
        <w:rPr>
          <w:rFonts w:ascii="Calibri" w:eastAsia="Times New Roman" w:hAnsi="Calibri" w:cs="Calibri"/>
          <w:i/>
          <w:color w:val="7030A0"/>
          <w:sz w:val="28"/>
          <w:szCs w:val="36"/>
          <w:shd w:val="solid" w:color="FFFFFF" w:fill="auto"/>
          <w:lang w:eastAsia="ru-RU"/>
        </w:rPr>
        <w:t>young</w:t>
      </w:r>
      <w:proofErr w:type="spellEnd"/>
      <w:r w:rsidRPr="00D616A8">
        <w:rPr>
          <w:rFonts w:ascii="Calibri" w:eastAsia="Times New Roman" w:hAnsi="Calibri" w:cs="Calibri"/>
          <w:i/>
          <w:color w:val="7030A0"/>
          <w:sz w:val="28"/>
          <w:szCs w:val="36"/>
          <w:shd w:val="solid" w:color="FFFFFF" w:fill="auto"/>
          <w:lang w:eastAsia="ru-RU"/>
        </w:rPr>
        <w:t xml:space="preserve"> </w:t>
      </w:r>
      <w:proofErr w:type="spellStart"/>
      <w:r w:rsidRPr="00D616A8">
        <w:rPr>
          <w:rFonts w:ascii="Calibri" w:eastAsia="Times New Roman" w:hAnsi="Calibri" w:cs="Calibri"/>
          <w:i/>
          <w:color w:val="7030A0"/>
          <w:sz w:val="28"/>
          <w:szCs w:val="36"/>
          <w:shd w:val="solid" w:color="FFFFFF" w:fill="auto"/>
          <w:lang w:eastAsia="ru-RU"/>
        </w:rPr>
        <w:t>university</w:t>
      </w:r>
      <w:proofErr w:type="spellEnd"/>
      <w:r w:rsidRPr="00D616A8">
        <w:rPr>
          <w:rFonts w:ascii="Calibri" w:eastAsia="Times New Roman" w:hAnsi="Calibri" w:cs="Calibri"/>
          <w:i/>
          <w:color w:val="7030A0"/>
          <w:sz w:val="28"/>
          <w:szCs w:val="36"/>
          <w:shd w:val="solid" w:color="FFFFFF" w:fill="auto"/>
          <w:lang w:eastAsia="ru-RU"/>
        </w:rPr>
        <w:t xml:space="preserve"> </w:t>
      </w:r>
      <w:proofErr w:type="spellStart"/>
      <w:r w:rsidRPr="00D616A8">
        <w:rPr>
          <w:rFonts w:ascii="Calibri" w:eastAsia="Times New Roman" w:hAnsi="Calibri" w:cs="Calibri"/>
          <w:i/>
          <w:color w:val="7030A0"/>
          <w:sz w:val="28"/>
          <w:szCs w:val="36"/>
          <w:shd w:val="solid" w:color="FFFFFF" w:fill="auto"/>
          <w:lang w:eastAsia="ru-RU"/>
        </w:rPr>
        <w:t>students</w:t>
      </w:r>
      <w:proofErr w:type="spellEnd"/>
      <w:r w:rsidRPr="00D616A8">
        <w:rPr>
          <w:rFonts w:ascii="Calibri" w:eastAsia="Times New Roman" w:hAnsi="Calibri" w:cs="Calibri"/>
          <w:i/>
          <w:color w:val="7030A0"/>
          <w:sz w:val="28"/>
          <w:szCs w:val="36"/>
          <w:shd w:val="solid" w:color="FFFFFF" w:fill="auto"/>
          <w:lang w:eastAsia="ru-RU"/>
        </w:rPr>
        <w:t xml:space="preserve"> in </w:t>
      </w:r>
      <w:proofErr w:type="spellStart"/>
      <w:r w:rsidRPr="00D616A8">
        <w:rPr>
          <w:rFonts w:ascii="Calibri" w:eastAsia="Times New Roman" w:hAnsi="Calibri" w:cs="Calibri"/>
          <w:i/>
          <w:color w:val="7030A0"/>
          <w:sz w:val="28"/>
          <w:szCs w:val="36"/>
          <w:shd w:val="solid" w:color="FFFFFF" w:fill="auto"/>
          <w:lang w:eastAsia="ru-RU"/>
        </w:rPr>
        <w:t>the</w:t>
      </w:r>
      <w:proofErr w:type="spellEnd"/>
      <w:r w:rsidRPr="00D616A8">
        <w:rPr>
          <w:rFonts w:ascii="Calibri" w:eastAsia="Times New Roman" w:hAnsi="Calibri" w:cs="Calibri"/>
          <w:i/>
          <w:color w:val="7030A0"/>
          <w:sz w:val="28"/>
          <w:szCs w:val="36"/>
          <w:shd w:val="solid" w:color="FFFFFF" w:fill="auto"/>
          <w:lang w:eastAsia="ru-RU"/>
        </w:rPr>
        <w:t xml:space="preserve"> </w:t>
      </w:r>
      <w:proofErr w:type="spellStart"/>
      <w:r w:rsidRPr="00D616A8">
        <w:rPr>
          <w:rFonts w:ascii="Calibri" w:eastAsia="Times New Roman" w:hAnsi="Calibri" w:cs="Calibri"/>
          <w:i/>
          <w:color w:val="7030A0"/>
          <w:sz w:val="28"/>
          <w:szCs w:val="36"/>
          <w:shd w:val="solid" w:color="FFFFFF" w:fill="auto"/>
          <w:lang w:eastAsia="ru-RU"/>
        </w:rPr>
        <w:t>area</w:t>
      </w:r>
      <w:proofErr w:type="spellEnd"/>
      <w:r w:rsidRPr="00D616A8">
        <w:rPr>
          <w:rFonts w:ascii="Calibri" w:eastAsia="Times New Roman" w:hAnsi="Calibri" w:cs="Calibri"/>
          <w:i/>
          <w:color w:val="7030A0"/>
          <w:sz w:val="28"/>
          <w:szCs w:val="36"/>
          <w:shd w:val="solid" w:color="FFFFFF" w:fill="auto"/>
          <w:lang w:eastAsia="ru-RU"/>
        </w:rPr>
        <w:t xml:space="preserve"> of </w:t>
      </w:r>
      <w:proofErr w:type="spellStart"/>
      <w:r w:rsidRPr="00D616A8">
        <w:rPr>
          <w:rFonts w:ascii="Calibri" w:eastAsia="Times New Roman" w:hAnsi="Calibri" w:cs="Calibri"/>
          <w:i/>
          <w:color w:val="7030A0"/>
          <w:sz w:val="28"/>
          <w:szCs w:val="36"/>
          <w:shd w:val="solid" w:color="FFFFFF" w:fill="auto"/>
          <w:lang w:eastAsia="ru-RU"/>
        </w:rPr>
        <w:t>health</w:t>
      </w:r>
      <w:proofErr w:type="spellEnd"/>
      <w:r w:rsidRPr="00D616A8">
        <w:rPr>
          <w:rFonts w:ascii="Calibri" w:eastAsia="Times New Roman" w:hAnsi="Calibri" w:cs="Calibri"/>
          <w:i/>
          <w:color w:val="7030A0"/>
          <w:sz w:val="28"/>
          <w:szCs w:val="36"/>
          <w:shd w:val="solid" w:color="FFFFFF" w:fill="auto"/>
          <w:lang w:eastAsia="ru-RU"/>
        </w:rPr>
        <w:t xml:space="preserve"> </w:t>
      </w:r>
      <w:proofErr w:type="spellStart"/>
      <w:r w:rsidRPr="00D616A8">
        <w:rPr>
          <w:rFonts w:ascii="Calibri" w:eastAsia="Times New Roman" w:hAnsi="Calibri" w:cs="Calibri"/>
          <w:i/>
          <w:color w:val="7030A0"/>
          <w:sz w:val="28"/>
          <w:szCs w:val="36"/>
          <w:shd w:val="solid" w:color="FFFFFF" w:fill="auto"/>
          <w:lang w:eastAsia="ru-RU"/>
        </w:rPr>
        <w:t>care</w:t>
      </w:r>
      <w:proofErr w:type="spellEnd"/>
    </w:p>
    <w:p w:rsidR="00A24200" w:rsidRDefault="00A24200" w:rsidP="00A24200">
      <w:pPr>
        <w:spacing w:line="276" w:lineRule="auto"/>
        <w:jc w:val="right"/>
        <w:rPr>
          <w:rFonts w:ascii="Calibri" w:eastAsia="Times New Roman" w:hAnsi="Calibri" w:cs="Calibri"/>
          <w:i/>
          <w:color w:val="7030A0"/>
          <w:sz w:val="28"/>
          <w:szCs w:val="36"/>
          <w:shd w:val="solid" w:color="FFFFFF" w:fill="auto"/>
          <w:lang w:eastAsia="ru-RU"/>
        </w:rPr>
      </w:pPr>
    </w:p>
    <w:p w:rsidR="00A24200" w:rsidRDefault="00A24200" w:rsidP="00A24200">
      <w:pPr>
        <w:spacing w:line="276" w:lineRule="auto"/>
        <w:jc w:val="right"/>
        <w:rPr>
          <w:rFonts w:ascii="Calibri" w:eastAsia="Times New Roman" w:hAnsi="Calibri" w:cs="Calibri"/>
          <w:i/>
          <w:color w:val="7030A0"/>
          <w:sz w:val="28"/>
          <w:szCs w:val="36"/>
          <w:shd w:val="solid" w:color="FFFFFF" w:fill="auto"/>
          <w:lang w:eastAsia="ru-RU"/>
        </w:rPr>
      </w:pPr>
      <w:proofErr w:type="spellStart"/>
      <w:r w:rsidRPr="00A24200">
        <w:rPr>
          <w:rFonts w:ascii="Calibri" w:eastAsia="Times New Roman" w:hAnsi="Calibri" w:cs="Calibri"/>
          <w:i/>
          <w:color w:val="7030A0"/>
          <w:sz w:val="28"/>
          <w:szCs w:val="36"/>
          <w:shd w:val="solid" w:color="FFFFFF" w:fill="auto"/>
          <w:lang w:eastAsia="ru-RU"/>
        </w:rPr>
        <w:t>Relação</w:t>
      </w:r>
      <w:proofErr w:type="spellEnd"/>
      <w:r w:rsidRPr="00A24200">
        <w:rPr>
          <w:rFonts w:ascii="Calibri" w:eastAsia="Times New Roman" w:hAnsi="Calibri" w:cs="Calibri"/>
          <w:i/>
          <w:color w:val="7030A0"/>
          <w:sz w:val="28"/>
          <w:szCs w:val="36"/>
          <w:shd w:val="solid" w:color="FFFFFF" w:fill="auto"/>
          <w:lang w:eastAsia="ru-RU"/>
        </w:rPr>
        <w:t xml:space="preserve"> entre </w:t>
      </w:r>
      <w:proofErr w:type="spellStart"/>
      <w:r w:rsidRPr="00A24200">
        <w:rPr>
          <w:rFonts w:ascii="Calibri" w:eastAsia="Times New Roman" w:hAnsi="Calibri" w:cs="Calibri"/>
          <w:i/>
          <w:color w:val="7030A0"/>
          <w:sz w:val="28"/>
          <w:szCs w:val="36"/>
          <w:shd w:val="solid" w:color="FFFFFF" w:fill="auto"/>
          <w:lang w:eastAsia="ru-RU"/>
        </w:rPr>
        <w:t>assertividade</w:t>
      </w:r>
      <w:proofErr w:type="spellEnd"/>
      <w:r w:rsidRPr="00A24200">
        <w:rPr>
          <w:rFonts w:ascii="Calibri" w:eastAsia="Times New Roman" w:hAnsi="Calibri" w:cs="Calibri"/>
          <w:i/>
          <w:color w:val="7030A0"/>
          <w:sz w:val="28"/>
          <w:szCs w:val="36"/>
          <w:shd w:val="solid" w:color="FFFFFF" w:fill="auto"/>
          <w:lang w:eastAsia="ru-RU"/>
        </w:rPr>
        <w:t xml:space="preserve"> sexual e auto-</w:t>
      </w:r>
      <w:proofErr w:type="spellStart"/>
      <w:r w:rsidRPr="00A24200">
        <w:rPr>
          <w:rFonts w:ascii="Calibri" w:eastAsia="Times New Roman" w:hAnsi="Calibri" w:cs="Calibri"/>
          <w:i/>
          <w:color w:val="7030A0"/>
          <w:sz w:val="28"/>
          <w:szCs w:val="36"/>
          <w:shd w:val="solid" w:color="FFFFFF" w:fill="auto"/>
          <w:lang w:eastAsia="ru-RU"/>
        </w:rPr>
        <w:t>eficácia</w:t>
      </w:r>
      <w:proofErr w:type="spellEnd"/>
      <w:r w:rsidRPr="00A24200">
        <w:rPr>
          <w:rFonts w:ascii="Calibri" w:eastAsia="Times New Roman" w:hAnsi="Calibri" w:cs="Calibri"/>
          <w:i/>
          <w:color w:val="7030A0"/>
          <w:sz w:val="28"/>
          <w:szCs w:val="36"/>
          <w:shd w:val="solid" w:color="FFFFFF" w:fill="auto"/>
          <w:lang w:eastAsia="ru-RU"/>
        </w:rPr>
        <w:t xml:space="preserve"> na </w:t>
      </w:r>
      <w:proofErr w:type="spellStart"/>
      <w:r w:rsidRPr="00A24200">
        <w:rPr>
          <w:rFonts w:ascii="Calibri" w:eastAsia="Times New Roman" w:hAnsi="Calibri" w:cs="Calibri"/>
          <w:i/>
          <w:color w:val="7030A0"/>
          <w:sz w:val="28"/>
          <w:szCs w:val="36"/>
          <w:shd w:val="solid" w:color="FFFFFF" w:fill="auto"/>
          <w:lang w:eastAsia="ru-RU"/>
        </w:rPr>
        <w:t>prevenção</w:t>
      </w:r>
      <w:proofErr w:type="spellEnd"/>
      <w:r w:rsidRPr="00A24200">
        <w:rPr>
          <w:rFonts w:ascii="Calibri" w:eastAsia="Times New Roman" w:hAnsi="Calibri" w:cs="Calibri"/>
          <w:i/>
          <w:color w:val="7030A0"/>
          <w:sz w:val="28"/>
          <w:szCs w:val="36"/>
          <w:shd w:val="solid" w:color="FFFFFF" w:fill="auto"/>
          <w:lang w:eastAsia="ru-RU"/>
        </w:rPr>
        <w:t xml:space="preserve"> de HIV / AIDS entre </w:t>
      </w:r>
      <w:proofErr w:type="spellStart"/>
      <w:r w:rsidRPr="00A24200">
        <w:rPr>
          <w:rFonts w:ascii="Calibri" w:eastAsia="Times New Roman" w:hAnsi="Calibri" w:cs="Calibri"/>
          <w:i/>
          <w:color w:val="7030A0"/>
          <w:sz w:val="28"/>
          <w:szCs w:val="36"/>
          <w:shd w:val="solid" w:color="FFFFFF" w:fill="auto"/>
          <w:lang w:eastAsia="ru-RU"/>
        </w:rPr>
        <w:t>estudantes</w:t>
      </w:r>
      <w:proofErr w:type="spellEnd"/>
      <w:r w:rsidRPr="00A24200">
        <w:rPr>
          <w:rFonts w:ascii="Calibri" w:eastAsia="Times New Roman" w:hAnsi="Calibri" w:cs="Calibri"/>
          <w:i/>
          <w:color w:val="7030A0"/>
          <w:sz w:val="28"/>
          <w:szCs w:val="36"/>
          <w:shd w:val="solid" w:color="FFFFFF" w:fill="auto"/>
          <w:lang w:eastAsia="ru-RU"/>
        </w:rPr>
        <w:t xml:space="preserve"> </w:t>
      </w:r>
      <w:proofErr w:type="spellStart"/>
      <w:r w:rsidRPr="00A24200">
        <w:rPr>
          <w:rFonts w:ascii="Calibri" w:eastAsia="Times New Roman" w:hAnsi="Calibri" w:cs="Calibri"/>
          <w:i/>
          <w:color w:val="7030A0"/>
          <w:sz w:val="28"/>
          <w:szCs w:val="36"/>
          <w:shd w:val="solid" w:color="FFFFFF" w:fill="auto"/>
          <w:lang w:eastAsia="ru-RU"/>
        </w:rPr>
        <w:t>universitários</w:t>
      </w:r>
      <w:proofErr w:type="spellEnd"/>
      <w:r w:rsidRPr="00A24200">
        <w:rPr>
          <w:rFonts w:ascii="Calibri" w:eastAsia="Times New Roman" w:hAnsi="Calibri" w:cs="Calibri"/>
          <w:i/>
          <w:color w:val="7030A0"/>
          <w:sz w:val="28"/>
          <w:szCs w:val="36"/>
          <w:shd w:val="solid" w:color="FFFFFF" w:fill="auto"/>
          <w:lang w:eastAsia="ru-RU"/>
        </w:rPr>
        <w:t xml:space="preserve"> da área da </w:t>
      </w:r>
      <w:proofErr w:type="spellStart"/>
      <w:r w:rsidRPr="00A24200">
        <w:rPr>
          <w:rFonts w:ascii="Calibri" w:eastAsia="Times New Roman" w:hAnsi="Calibri" w:cs="Calibri"/>
          <w:i/>
          <w:color w:val="7030A0"/>
          <w:sz w:val="28"/>
          <w:szCs w:val="36"/>
          <w:shd w:val="solid" w:color="FFFFFF" w:fill="auto"/>
          <w:lang w:eastAsia="ru-RU"/>
        </w:rPr>
        <w:t>saúde</w:t>
      </w:r>
      <w:proofErr w:type="spellEnd"/>
    </w:p>
    <w:p w:rsidR="00B41DF2" w:rsidRDefault="00B41DF2" w:rsidP="00A24200">
      <w:pPr>
        <w:spacing w:line="276" w:lineRule="auto"/>
        <w:jc w:val="right"/>
        <w:rPr>
          <w:rFonts w:ascii="Calibri" w:eastAsia="Times New Roman" w:hAnsi="Calibri" w:cs="Calibri"/>
          <w:i/>
          <w:color w:val="7030A0"/>
          <w:sz w:val="28"/>
          <w:szCs w:val="36"/>
          <w:shd w:val="solid" w:color="FFFFFF" w:fill="auto"/>
          <w:lang w:eastAsia="ru-RU"/>
        </w:rPr>
      </w:pPr>
    </w:p>
    <w:p w:rsidR="00B41DF2" w:rsidRDefault="00B41DF2" w:rsidP="00A24200">
      <w:pPr>
        <w:spacing w:line="276" w:lineRule="auto"/>
        <w:jc w:val="right"/>
        <w:rPr>
          <w:rFonts w:ascii="Calibri" w:eastAsia="Times New Roman" w:hAnsi="Calibri" w:cs="Calibri"/>
          <w:i/>
          <w:color w:val="7030A0"/>
          <w:sz w:val="28"/>
          <w:szCs w:val="36"/>
          <w:shd w:val="solid" w:color="FFFFFF" w:fill="auto"/>
          <w:lang w:eastAsia="ru-RU"/>
        </w:rPr>
      </w:pPr>
      <w:proofErr w:type="spellStart"/>
      <w:r w:rsidRPr="00B41DF2">
        <w:rPr>
          <w:rStyle w:val="Hipervnculo"/>
          <w:b/>
          <w:color w:val="004400"/>
          <w:sz w:val="27"/>
          <w:szCs w:val="27"/>
          <w:u w:val="none"/>
        </w:rPr>
        <w:t>Doi</w:t>
      </w:r>
      <w:proofErr w:type="spellEnd"/>
      <w:r w:rsidRPr="00B41DF2">
        <w:rPr>
          <w:rStyle w:val="Hipervnculo"/>
          <w:b/>
          <w:color w:val="004400"/>
          <w:sz w:val="27"/>
          <w:szCs w:val="27"/>
          <w:u w:val="none"/>
        </w:rPr>
        <w:t>:</w:t>
      </w:r>
      <w:r>
        <w:rPr>
          <w:rFonts w:ascii="Calibri" w:eastAsia="Times New Roman" w:hAnsi="Calibri" w:cs="Calibri"/>
          <w:i/>
          <w:color w:val="7030A0"/>
          <w:sz w:val="28"/>
          <w:szCs w:val="36"/>
          <w:shd w:val="solid" w:color="FFFFFF" w:fill="auto"/>
          <w:lang w:eastAsia="ru-RU"/>
        </w:rPr>
        <w:t xml:space="preserve"> </w:t>
      </w:r>
      <w:hyperlink r:id="rId9" w:history="1">
        <w:r>
          <w:rPr>
            <w:rStyle w:val="Hipervnculo"/>
            <w:color w:val="004400"/>
            <w:sz w:val="27"/>
            <w:szCs w:val="27"/>
          </w:rPr>
          <w:t>http://dx.doi.org/10.23913/ride.v7i14.264</w:t>
        </w:r>
      </w:hyperlink>
    </w:p>
    <w:p w:rsidR="00A24200" w:rsidRPr="00A24200" w:rsidRDefault="00A24200" w:rsidP="00A24200">
      <w:pPr>
        <w:spacing w:line="276" w:lineRule="auto"/>
        <w:jc w:val="right"/>
        <w:rPr>
          <w:rFonts w:ascii="Calibri" w:eastAsia="Times New Roman" w:hAnsi="Calibri" w:cs="Calibri"/>
          <w:i/>
          <w:color w:val="7030A0"/>
          <w:sz w:val="28"/>
          <w:szCs w:val="36"/>
          <w:shd w:val="solid" w:color="FFFFFF" w:fill="auto"/>
          <w:lang w:eastAsia="ru-RU"/>
        </w:rPr>
      </w:pPr>
    </w:p>
    <w:p w:rsidR="00732F38" w:rsidRDefault="00CF79EA" w:rsidP="00A24200">
      <w:pPr>
        <w:spacing w:line="276" w:lineRule="auto"/>
        <w:jc w:val="right"/>
        <w:rPr>
          <w:rFonts w:ascii="Times New Roman" w:hAnsi="Times New Roman" w:cs="Times New Roman"/>
          <w:sz w:val="24"/>
          <w:szCs w:val="24"/>
        </w:rPr>
      </w:pPr>
      <w:r w:rsidRPr="00A24200">
        <w:rPr>
          <w:rFonts w:ascii="Calibri" w:eastAsia="Calibri" w:hAnsi="Calibri" w:cs="Calibri"/>
          <w:b/>
          <w:sz w:val="24"/>
          <w:szCs w:val="24"/>
          <w:lang w:val="es-ES"/>
        </w:rPr>
        <w:t>Andrés Osorio Leyva</w:t>
      </w:r>
    </w:p>
    <w:p w:rsidR="00834E08" w:rsidRPr="00A24200" w:rsidRDefault="00834E08" w:rsidP="00A24200">
      <w:pPr>
        <w:spacing w:line="276" w:lineRule="auto"/>
        <w:ind w:firstLine="0"/>
        <w:jc w:val="right"/>
        <w:rPr>
          <w:rFonts w:ascii="Calibri" w:hAnsi="Calibri" w:cs="Times New Roman"/>
          <w:sz w:val="24"/>
          <w:szCs w:val="24"/>
        </w:rPr>
      </w:pPr>
      <w:r w:rsidRPr="00A24200">
        <w:rPr>
          <w:rFonts w:ascii="Calibri" w:hAnsi="Calibri" w:cs="Times New Roman"/>
          <w:sz w:val="24"/>
          <w:szCs w:val="24"/>
        </w:rPr>
        <w:t>Universidad Autónoma de Guerrero</w:t>
      </w:r>
    </w:p>
    <w:p w:rsidR="00834E08" w:rsidRPr="00A24200" w:rsidRDefault="00834E08" w:rsidP="00A24200">
      <w:pPr>
        <w:spacing w:line="276" w:lineRule="auto"/>
        <w:ind w:firstLine="0"/>
        <w:jc w:val="right"/>
        <w:rPr>
          <w:rFonts w:eastAsia="Times New Roman" w:cs="Times New Roman"/>
          <w:color w:val="FF0000"/>
          <w:sz w:val="28"/>
          <w:szCs w:val="24"/>
          <w:lang w:val="es-ES" w:eastAsia="es-ES"/>
        </w:rPr>
      </w:pPr>
      <w:r w:rsidRPr="00A24200">
        <w:rPr>
          <w:rFonts w:eastAsia="Times New Roman"/>
          <w:color w:val="FF0000"/>
          <w:sz w:val="24"/>
          <w:lang w:val="es-ES" w:eastAsia="es-ES"/>
        </w:rPr>
        <w:t>osoriorenovacion@gmail.com</w:t>
      </w:r>
    </w:p>
    <w:p w:rsidR="00732F38" w:rsidRDefault="00732F38" w:rsidP="00A24200">
      <w:pPr>
        <w:spacing w:line="276" w:lineRule="auto"/>
        <w:rPr>
          <w:rFonts w:ascii="Times New Roman" w:hAnsi="Times New Roman" w:cs="Times New Roman"/>
          <w:sz w:val="24"/>
          <w:szCs w:val="24"/>
        </w:rPr>
      </w:pPr>
    </w:p>
    <w:p w:rsidR="00732F38" w:rsidRPr="00A24200" w:rsidRDefault="00CF79EA" w:rsidP="00A24200">
      <w:pPr>
        <w:spacing w:line="276" w:lineRule="auto"/>
        <w:jc w:val="right"/>
        <w:rPr>
          <w:rFonts w:ascii="Calibri" w:eastAsia="Calibri" w:hAnsi="Calibri" w:cs="Calibri"/>
          <w:b/>
          <w:sz w:val="24"/>
          <w:szCs w:val="24"/>
          <w:lang w:val="es-ES"/>
        </w:rPr>
      </w:pPr>
      <w:r w:rsidRPr="00A24200">
        <w:rPr>
          <w:rFonts w:ascii="Calibri" w:eastAsia="Calibri" w:hAnsi="Calibri" w:cs="Calibri"/>
          <w:b/>
          <w:sz w:val="24"/>
          <w:szCs w:val="24"/>
          <w:lang w:val="es-ES"/>
        </w:rPr>
        <w:t>Alicia Álvarez Aguirre</w:t>
      </w:r>
    </w:p>
    <w:p w:rsidR="00834E08" w:rsidRDefault="00834E08" w:rsidP="00A24200">
      <w:pPr>
        <w:spacing w:line="276" w:lineRule="auto"/>
        <w:ind w:firstLine="0"/>
        <w:jc w:val="right"/>
        <w:rPr>
          <w:rFonts w:ascii="Times New Roman" w:hAnsi="Times New Roman" w:cs="Times New Roman"/>
          <w:sz w:val="24"/>
          <w:szCs w:val="24"/>
        </w:rPr>
      </w:pPr>
      <w:r w:rsidRPr="00A24200">
        <w:rPr>
          <w:rFonts w:ascii="Calibri" w:hAnsi="Calibri" w:cs="Times New Roman"/>
          <w:sz w:val="24"/>
          <w:szCs w:val="24"/>
        </w:rPr>
        <w:t>Campus Celaya Salvatierra, Universidad de Guanajuato</w:t>
      </w:r>
    </w:p>
    <w:p w:rsidR="00834E08" w:rsidRPr="00A24200" w:rsidRDefault="00834E08" w:rsidP="00A24200">
      <w:pPr>
        <w:spacing w:line="276" w:lineRule="auto"/>
        <w:ind w:firstLine="0"/>
        <w:jc w:val="right"/>
        <w:rPr>
          <w:rFonts w:eastAsia="Times New Roman"/>
          <w:color w:val="FF0000"/>
          <w:sz w:val="24"/>
          <w:lang w:val="es-ES" w:eastAsia="es-ES"/>
        </w:rPr>
      </w:pPr>
      <w:r w:rsidRPr="00A24200">
        <w:rPr>
          <w:rFonts w:eastAsia="Times New Roman"/>
          <w:color w:val="FF0000"/>
          <w:sz w:val="24"/>
          <w:lang w:val="es-ES" w:eastAsia="es-ES"/>
        </w:rPr>
        <w:t>alicia.alvarez@ugto.mx</w:t>
      </w:r>
    </w:p>
    <w:p w:rsidR="00732F38" w:rsidRDefault="00732F38" w:rsidP="00A24200">
      <w:pPr>
        <w:spacing w:line="276" w:lineRule="auto"/>
        <w:rPr>
          <w:rFonts w:ascii="Times New Roman" w:hAnsi="Times New Roman" w:cs="Times New Roman"/>
          <w:sz w:val="24"/>
          <w:szCs w:val="24"/>
        </w:rPr>
      </w:pPr>
    </w:p>
    <w:p w:rsidR="00732F38" w:rsidRPr="00A24200" w:rsidRDefault="0071625D" w:rsidP="00A24200">
      <w:pPr>
        <w:spacing w:line="276" w:lineRule="auto"/>
        <w:jc w:val="right"/>
        <w:rPr>
          <w:rFonts w:ascii="Calibri" w:eastAsia="Calibri" w:hAnsi="Calibri" w:cs="Calibri"/>
          <w:b/>
          <w:sz w:val="24"/>
          <w:szCs w:val="24"/>
          <w:lang w:val="es-ES"/>
        </w:rPr>
      </w:pPr>
      <w:r w:rsidRPr="00A24200">
        <w:rPr>
          <w:rFonts w:ascii="Calibri" w:eastAsia="Calibri" w:hAnsi="Calibri" w:cs="Calibri"/>
          <w:b/>
          <w:sz w:val="24"/>
          <w:szCs w:val="24"/>
          <w:lang w:val="es-ES"/>
        </w:rPr>
        <w:t>Verónica Margarita Hernández Rodríguez</w:t>
      </w:r>
    </w:p>
    <w:p w:rsidR="00834E08" w:rsidRPr="00A24200" w:rsidRDefault="00834E08" w:rsidP="00A24200">
      <w:pPr>
        <w:spacing w:line="276" w:lineRule="auto"/>
        <w:ind w:firstLine="0"/>
        <w:jc w:val="right"/>
        <w:rPr>
          <w:rFonts w:ascii="Calibri" w:hAnsi="Calibri" w:cs="Times New Roman"/>
          <w:sz w:val="24"/>
          <w:szCs w:val="24"/>
        </w:rPr>
      </w:pPr>
      <w:r w:rsidRPr="00A24200">
        <w:rPr>
          <w:rFonts w:ascii="Calibri" w:hAnsi="Calibri" w:cs="Times New Roman"/>
          <w:sz w:val="24"/>
          <w:szCs w:val="24"/>
        </w:rPr>
        <w:t>Facultad de Enfermería, Universidad Autónoma de Querétaro</w:t>
      </w:r>
    </w:p>
    <w:p w:rsidR="00834E08" w:rsidRPr="00A24200" w:rsidRDefault="008A1A9F" w:rsidP="00A24200">
      <w:pPr>
        <w:spacing w:line="276" w:lineRule="auto"/>
        <w:ind w:firstLine="0"/>
        <w:jc w:val="right"/>
        <w:rPr>
          <w:rFonts w:eastAsia="Times New Roman"/>
          <w:color w:val="FF0000"/>
          <w:sz w:val="24"/>
          <w:szCs w:val="24"/>
          <w:lang w:val="es-ES" w:eastAsia="es-ES"/>
        </w:rPr>
      </w:pPr>
      <w:hyperlink r:id="rId10" w:history="1">
        <w:r w:rsidR="00834E08" w:rsidRPr="00A24200">
          <w:rPr>
            <w:rFonts w:eastAsia="Times New Roman"/>
            <w:color w:val="FF0000"/>
            <w:sz w:val="24"/>
            <w:szCs w:val="24"/>
            <w:lang w:val="es-ES" w:eastAsia="es-ES"/>
          </w:rPr>
          <w:t>covetojo@yahoo.com</w:t>
        </w:r>
      </w:hyperlink>
    </w:p>
    <w:p w:rsidR="00732F38" w:rsidRDefault="00732F38" w:rsidP="00A24200">
      <w:pPr>
        <w:spacing w:line="276" w:lineRule="auto"/>
        <w:rPr>
          <w:rFonts w:ascii="Times New Roman" w:hAnsi="Times New Roman" w:cs="Times New Roman"/>
          <w:sz w:val="24"/>
          <w:szCs w:val="24"/>
        </w:rPr>
      </w:pPr>
    </w:p>
    <w:p w:rsidR="00732F38" w:rsidRPr="00A24200" w:rsidRDefault="00CF79EA" w:rsidP="00A24200">
      <w:pPr>
        <w:spacing w:line="276" w:lineRule="auto"/>
        <w:jc w:val="right"/>
        <w:rPr>
          <w:rFonts w:ascii="Calibri" w:eastAsia="Calibri" w:hAnsi="Calibri" w:cs="Calibri"/>
          <w:b/>
          <w:sz w:val="24"/>
          <w:szCs w:val="24"/>
          <w:lang w:val="es-ES"/>
        </w:rPr>
      </w:pPr>
      <w:r w:rsidRPr="00A24200">
        <w:rPr>
          <w:rFonts w:ascii="Calibri" w:eastAsia="Calibri" w:hAnsi="Calibri" w:cs="Calibri"/>
          <w:b/>
          <w:sz w:val="24"/>
          <w:szCs w:val="24"/>
          <w:lang w:val="es-ES"/>
        </w:rPr>
        <w:t>Mercedes Sánchez Perales</w:t>
      </w:r>
    </w:p>
    <w:p w:rsidR="00834E08" w:rsidRPr="00A24200" w:rsidRDefault="00834E08" w:rsidP="00A24200">
      <w:pPr>
        <w:spacing w:line="276" w:lineRule="auto"/>
        <w:ind w:firstLine="0"/>
        <w:jc w:val="right"/>
        <w:rPr>
          <w:rFonts w:ascii="Calibri" w:hAnsi="Calibri" w:cs="Times New Roman"/>
          <w:sz w:val="24"/>
          <w:szCs w:val="24"/>
        </w:rPr>
      </w:pPr>
      <w:r w:rsidRPr="00A24200">
        <w:rPr>
          <w:rFonts w:ascii="Calibri" w:hAnsi="Calibri" w:cs="Times New Roman"/>
          <w:sz w:val="24"/>
          <w:szCs w:val="24"/>
        </w:rPr>
        <w:t>Facultad de Enfermería</w:t>
      </w:r>
      <w:r w:rsidR="00A24200" w:rsidRPr="00A24200">
        <w:rPr>
          <w:rFonts w:ascii="Calibri" w:hAnsi="Calibri" w:cs="Times New Roman"/>
          <w:sz w:val="24"/>
          <w:szCs w:val="24"/>
        </w:rPr>
        <w:t xml:space="preserve">, </w:t>
      </w:r>
      <w:r w:rsidRPr="00A24200">
        <w:rPr>
          <w:rFonts w:ascii="Calibri" w:hAnsi="Calibri" w:cs="Times New Roman"/>
          <w:sz w:val="24"/>
          <w:szCs w:val="24"/>
        </w:rPr>
        <w:t>Universidad Autónoma de Querétaro</w:t>
      </w:r>
    </w:p>
    <w:p w:rsidR="00834E08" w:rsidRPr="00A24200" w:rsidRDefault="008A1A9F" w:rsidP="00A24200">
      <w:pPr>
        <w:spacing w:line="276" w:lineRule="auto"/>
        <w:ind w:firstLine="0"/>
        <w:jc w:val="right"/>
        <w:rPr>
          <w:rFonts w:eastAsia="Times New Roman"/>
          <w:color w:val="FF0000"/>
          <w:sz w:val="24"/>
          <w:lang w:val="es-ES" w:eastAsia="es-ES"/>
        </w:rPr>
      </w:pPr>
      <w:hyperlink r:id="rId11" w:history="1">
        <w:r w:rsidR="00834E08" w:rsidRPr="00A24200">
          <w:rPr>
            <w:rFonts w:eastAsia="Times New Roman"/>
            <w:color w:val="FF0000"/>
            <w:sz w:val="24"/>
            <w:lang w:val="es-ES" w:eastAsia="es-ES"/>
          </w:rPr>
          <w:t>sanchezpe.msp@gmail.com</w:t>
        </w:r>
      </w:hyperlink>
    </w:p>
    <w:p w:rsidR="00732F38" w:rsidRDefault="00732F38" w:rsidP="00A24200">
      <w:pPr>
        <w:spacing w:line="276" w:lineRule="auto"/>
        <w:rPr>
          <w:rFonts w:ascii="Times New Roman" w:hAnsi="Times New Roman" w:cs="Times New Roman"/>
          <w:sz w:val="24"/>
          <w:szCs w:val="24"/>
        </w:rPr>
      </w:pPr>
    </w:p>
    <w:p w:rsidR="00CF79EA" w:rsidRPr="00A24200" w:rsidRDefault="00CF79EA" w:rsidP="00A24200">
      <w:pPr>
        <w:spacing w:line="276" w:lineRule="auto"/>
        <w:jc w:val="right"/>
        <w:rPr>
          <w:rFonts w:ascii="Calibri" w:eastAsia="Calibri" w:hAnsi="Calibri" w:cs="Calibri"/>
          <w:b/>
          <w:sz w:val="24"/>
          <w:szCs w:val="24"/>
          <w:lang w:val="es-ES"/>
        </w:rPr>
      </w:pPr>
      <w:r w:rsidRPr="00A24200">
        <w:rPr>
          <w:rFonts w:ascii="Calibri" w:eastAsia="Calibri" w:hAnsi="Calibri" w:cs="Calibri"/>
          <w:b/>
          <w:sz w:val="24"/>
          <w:szCs w:val="24"/>
          <w:lang w:val="es-ES"/>
        </w:rPr>
        <w:t>Luz del Rosario Muñoz Alonso</w:t>
      </w:r>
    </w:p>
    <w:p w:rsidR="00834E08" w:rsidRPr="00A24200" w:rsidRDefault="006B1099" w:rsidP="00A24200">
      <w:pPr>
        <w:spacing w:line="276" w:lineRule="auto"/>
        <w:ind w:firstLine="0"/>
        <w:jc w:val="right"/>
        <w:rPr>
          <w:rFonts w:ascii="Calibri" w:hAnsi="Calibri" w:cs="Times New Roman"/>
          <w:sz w:val="24"/>
          <w:szCs w:val="24"/>
        </w:rPr>
      </w:pPr>
      <w:r w:rsidRPr="00A24200">
        <w:rPr>
          <w:rFonts w:ascii="Calibri" w:hAnsi="Calibri" w:cs="Times New Roman"/>
          <w:sz w:val="24"/>
          <w:szCs w:val="24"/>
        </w:rPr>
        <w:t>Facultad de Enfermería</w:t>
      </w:r>
      <w:r w:rsidR="00A24200">
        <w:rPr>
          <w:rFonts w:ascii="Calibri" w:hAnsi="Calibri" w:cs="Times New Roman"/>
          <w:sz w:val="24"/>
          <w:szCs w:val="24"/>
        </w:rPr>
        <w:t xml:space="preserve">, </w:t>
      </w:r>
      <w:r w:rsidRPr="00A24200">
        <w:rPr>
          <w:rFonts w:ascii="Calibri" w:hAnsi="Calibri" w:cs="Times New Roman"/>
          <w:sz w:val="24"/>
          <w:szCs w:val="24"/>
        </w:rPr>
        <w:t>Universidad Autónoma de Querétaro</w:t>
      </w:r>
    </w:p>
    <w:p w:rsidR="006B1099" w:rsidRPr="00A24200" w:rsidRDefault="008A1A9F" w:rsidP="00A24200">
      <w:pPr>
        <w:spacing w:line="276" w:lineRule="auto"/>
        <w:ind w:firstLine="0"/>
        <w:jc w:val="right"/>
        <w:rPr>
          <w:rFonts w:eastAsia="Times New Roman"/>
          <w:color w:val="FF0000"/>
          <w:sz w:val="24"/>
          <w:szCs w:val="24"/>
          <w:lang w:val="es-ES" w:eastAsia="es-ES"/>
        </w:rPr>
      </w:pPr>
      <w:hyperlink r:id="rId12" w:history="1">
        <w:r w:rsidR="006B1099" w:rsidRPr="00A24200">
          <w:rPr>
            <w:rFonts w:eastAsia="Times New Roman"/>
            <w:color w:val="FF0000"/>
            <w:sz w:val="24"/>
            <w:szCs w:val="24"/>
            <w:lang w:val="es-ES" w:eastAsia="es-ES"/>
          </w:rPr>
          <w:t>charomualo@gmail.com</w:t>
        </w:r>
      </w:hyperlink>
    </w:p>
    <w:p w:rsidR="0071625D" w:rsidRPr="00E31AE7" w:rsidRDefault="0071625D" w:rsidP="00E31AE7">
      <w:pPr>
        <w:ind w:firstLine="0"/>
        <w:rPr>
          <w:rFonts w:ascii="Times New Roman" w:hAnsi="Times New Roman" w:cs="Times New Roman"/>
          <w:sz w:val="24"/>
          <w:szCs w:val="24"/>
        </w:rPr>
      </w:pPr>
    </w:p>
    <w:p w:rsidR="00A24200" w:rsidRDefault="00A24200" w:rsidP="00A24200">
      <w:pPr>
        <w:ind w:firstLine="0"/>
        <w:rPr>
          <w:rFonts w:ascii="Times New Roman" w:hAnsi="Times New Roman" w:cs="Times New Roman"/>
          <w:sz w:val="24"/>
          <w:szCs w:val="24"/>
        </w:rPr>
      </w:pPr>
    </w:p>
    <w:p w:rsidR="00A24200" w:rsidRDefault="00A24200" w:rsidP="00A24200">
      <w:pPr>
        <w:ind w:firstLine="0"/>
        <w:rPr>
          <w:rFonts w:ascii="Calibri" w:eastAsia="Times New Roman" w:hAnsi="Calibri" w:cs="Calibri"/>
          <w:color w:val="7030A0"/>
          <w:sz w:val="28"/>
          <w:szCs w:val="28"/>
          <w:lang w:val="es-ES" w:eastAsia="es-ES"/>
        </w:rPr>
      </w:pPr>
    </w:p>
    <w:p w:rsidR="00A24200" w:rsidRDefault="00A24200" w:rsidP="00A24200">
      <w:pPr>
        <w:ind w:firstLine="0"/>
        <w:rPr>
          <w:rFonts w:ascii="Calibri" w:eastAsia="Times New Roman" w:hAnsi="Calibri" w:cs="Calibri"/>
          <w:color w:val="7030A0"/>
          <w:sz w:val="28"/>
          <w:szCs w:val="28"/>
          <w:lang w:val="es-ES" w:eastAsia="es-ES"/>
        </w:rPr>
      </w:pPr>
    </w:p>
    <w:p w:rsidR="00A24200" w:rsidRDefault="00A24200" w:rsidP="00A24200">
      <w:pPr>
        <w:ind w:firstLine="0"/>
        <w:rPr>
          <w:rFonts w:ascii="Calibri" w:eastAsia="Times New Roman" w:hAnsi="Calibri" w:cs="Calibri"/>
          <w:color w:val="7030A0"/>
          <w:sz w:val="28"/>
          <w:szCs w:val="28"/>
          <w:lang w:val="es-ES" w:eastAsia="es-ES"/>
        </w:rPr>
      </w:pPr>
    </w:p>
    <w:p w:rsidR="00BC5F00" w:rsidRPr="00A51ADE" w:rsidRDefault="00A24200" w:rsidP="00A24200">
      <w:pPr>
        <w:ind w:firstLine="0"/>
        <w:rPr>
          <w:rFonts w:ascii="Times New Roman" w:hAnsi="Times New Roman" w:cs="Times New Roman"/>
          <w:b/>
          <w:sz w:val="24"/>
          <w:szCs w:val="24"/>
        </w:rPr>
      </w:pPr>
      <w:r>
        <w:rPr>
          <w:rFonts w:ascii="Calibri" w:eastAsia="Times New Roman" w:hAnsi="Calibri" w:cs="Calibri"/>
          <w:color w:val="7030A0"/>
          <w:sz w:val="28"/>
          <w:szCs w:val="28"/>
          <w:lang w:val="es-ES" w:eastAsia="es-ES"/>
        </w:rPr>
        <w:lastRenderedPageBreak/>
        <w:t>R</w:t>
      </w:r>
      <w:r w:rsidRPr="00A24200">
        <w:rPr>
          <w:rFonts w:ascii="Calibri" w:eastAsia="Times New Roman" w:hAnsi="Calibri" w:cs="Calibri"/>
          <w:color w:val="7030A0"/>
          <w:sz w:val="28"/>
          <w:szCs w:val="28"/>
          <w:lang w:val="es-ES" w:eastAsia="es-ES"/>
        </w:rPr>
        <w:t>esumen</w:t>
      </w:r>
      <w:r w:rsidR="006B1099" w:rsidRPr="00A51ADE">
        <w:rPr>
          <w:rFonts w:ascii="Times New Roman" w:hAnsi="Times New Roman" w:cs="Times New Roman"/>
          <w:b/>
          <w:sz w:val="24"/>
          <w:szCs w:val="24"/>
        </w:rPr>
        <w:t xml:space="preserve"> </w:t>
      </w:r>
    </w:p>
    <w:p w:rsidR="006B1099" w:rsidRPr="00E31AE7" w:rsidRDefault="00A24DCF" w:rsidP="00A24200">
      <w:pPr>
        <w:spacing w:after="240"/>
        <w:ind w:firstLine="0"/>
        <w:rPr>
          <w:rFonts w:ascii="Times New Roman" w:hAnsi="Times New Roman" w:cs="Times New Roman"/>
          <w:sz w:val="24"/>
          <w:szCs w:val="24"/>
        </w:rPr>
      </w:pPr>
      <w:r>
        <w:rPr>
          <w:rFonts w:ascii="Times New Roman" w:hAnsi="Times New Roman" w:cs="Times New Roman"/>
          <w:sz w:val="24"/>
          <w:szCs w:val="24"/>
        </w:rPr>
        <w:t>El objetivo de este trabajo de investigación es d</w:t>
      </w:r>
      <w:r w:rsidR="006B1099" w:rsidRPr="00B273B5">
        <w:rPr>
          <w:rFonts w:ascii="Times New Roman" w:hAnsi="Times New Roman" w:cs="Times New Roman"/>
          <w:sz w:val="24"/>
          <w:szCs w:val="24"/>
        </w:rPr>
        <w:t>eterminar la relación entre asertividad sexual y autoeficacia para prevenir el VIH/</w:t>
      </w:r>
      <w:r w:rsidR="00B273B5">
        <w:rPr>
          <w:rFonts w:ascii="Times New Roman" w:hAnsi="Times New Roman" w:cs="Times New Roman"/>
          <w:sz w:val="24"/>
          <w:szCs w:val="24"/>
        </w:rPr>
        <w:t>SIDA</w:t>
      </w:r>
      <w:r w:rsidR="006B1099" w:rsidRPr="00B273B5">
        <w:rPr>
          <w:rFonts w:ascii="Times New Roman" w:hAnsi="Times New Roman" w:cs="Times New Roman"/>
          <w:sz w:val="24"/>
          <w:szCs w:val="24"/>
        </w:rPr>
        <w:t xml:space="preserve"> en jóvenes universitarios de la Unidad Académica de Enfermería N° 2</w:t>
      </w:r>
      <w:r>
        <w:rPr>
          <w:rFonts w:ascii="Times New Roman" w:hAnsi="Times New Roman" w:cs="Times New Roman"/>
          <w:sz w:val="24"/>
          <w:szCs w:val="24"/>
        </w:rPr>
        <w:t>,</w:t>
      </w:r>
      <w:r w:rsidR="006B1099" w:rsidRPr="00B273B5">
        <w:rPr>
          <w:rFonts w:ascii="Times New Roman" w:hAnsi="Times New Roman" w:cs="Times New Roman"/>
          <w:sz w:val="24"/>
          <w:szCs w:val="24"/>
        </w:rPr>
        <w:t xml:space="preserve"> en la Universidad Autónoma de Guerrero. </w:t>
      </w:r>
      <w:r>
        <w:rPr>
          <w:rFonts w:ascii="Times New Roman" w:hAnsi="Times New Roman" w:cs="Times New Roman"/>
          <w:sz w:val="24"/>
          <w:szCs w:val="24"/>
        </w:rPr>
        <w:t>Para ello se utilizó el método de e</w:t>
      </w:r>
      <w:r w:rsidR="006B1099" w:rsidRPr="00B273B5">
        <w:rPr>
          <w:rFonts w:ascii="Times New Roman" w:hAnsi="Times New Roman" w:cs="Times New Roman"/>
          <w:sz w:val="24"/>
          <w:szCs w:val="24"/>
        </w:rPr>
        <w:t>studio transversal, descriptivo y correlacional. Participaron 400 jóvenes universitarios por muestreo aleatorio simple, quienes resp</w:t>
      </w:r>
      <w:r w:rsidR="000F20DF">
        <w:rPr>
          <w:rFonts w:ascii="Times New Roman" w:hAnsi="Times New Roman" w:cs="Times New Roman"/>
          <w:sz w:val="24"/>
          <w:szCs w:val="24"/>
        </w:rPr>
        <w:t>ondieron</w:t>
      </w:r>
      <w:r w:rsidR="006B1099" w:rsidRPr="00B273B5">
        <w:rPr>
          <w:rFonts w:ascii="Times New Roman" w:hAnsi="Times New Roman" w:cs="Times New Roman"/>
          <w:sz w:val="24"/>
          <w:szCs w:val="24"/>
        </w:rPr>
        <w:t xml:space="preserve"> una </w:t>
      </w:r>
      <w:r w:rsidR="006B1099" w:rsidRPr="00B273B5">
        <w:rPr>
          <w:rFonts w:ascii="Times New Roman" w:hAnsi="Times New Roman" w:cs="Times New Roman"/>
          <w:sz w:val="24"/>
          <w:szCs w:val="24"/>
          <w:lang w:val="es-ES"/>
        </w:rPr>
        <w:t xml:space="preserve">cédula </w:t>
      </w:r>
      <w:r w:rsidR="000F20DF">
        <w:rPr>
          <w:rFonts w:ascii="Times New Roman" w:hAnsi="Times New Roman" w:cs="Times New Roman"/>
          <w:sz w:val="24"/>
          <w:szCs w:val="24"/>
          <w:lang w:val="es-ES"/>
        </w:rPr>
        <w:t>con</w:t>
      </w:r>
      <w:r w:rsidR="006B1099" w:rsidRPr="00B273B5">
        <w:rPr>
          <w:rFonts w:ascii="Times New Roman" w:hAnsi="Times New Roman" w:cs="Times New Roman"/>
          <w:sz w:val="24"/>
          <w:szCs w:val="24"/>
          <w:lang w:val="es-ES"/>
        </w:rPr>
        <w:t xml:space="preserve"> datos pe</w:t>
      </w:r>
      <w:r w:rsidR="00013661" w:rsidRPr="00B273B5">
        <w:rPr>
          <w:rFonts w:ascii="Times New Roman" w:hAnsi="Times New Roman" w:cs="Times New Roman"/>
          <w:sz w:val="24"/>
          <w:szCs w:val="24"/>
          <w:lang w:val="es-ES"/>
        </w:rPr>
        <w:t xml:space="preserve">rsonales, escolares y laborales, </w:t>
      </w:r>
      <w:r w:rsidR="0007254D">
        <w:rPr>
          <w:rFonts w:ascii="Times New Roman" w:hAnsi="Times New Roman" w:cs="Times New Roman"/>
          <w:sz w:val="24"/>
          <w:szCs w:val="24"/>
          <w:lang w:val="es-ES"/>
        </w:rPr>
        <w:t xml:space="preserve">una </w:t>
      </w:r>
      <w:r w:rsidR="00013661" w:rsidRPr="00B273B5">
        <w:rPr>
          <w:rFonts w:ascii="Times New Roman" w:hAnsi="Times New Roman" w:cs="Times New Roman"/>
          <w:sz w:val="24"/>
          <w:szCs w:val="24"/>
          <w:lang w:val="es-ES"/>
        </w:rPr>
        <w:t>escala de asertividad sexual</w:t>
      </w:r>
      <w:r w:rsidR="002E6A31">
        <w:rPr>
          <w:rFonts w:ascii="Times New Roman" w:hAnsi="Times New Roman" w:cs="Times New Roman"/>
          <w:sz w:val="24"/>
          <w:szCs w:val="24"/>
        </w:rPr>
        <w:t xml:space="preserve"> y </w:t>
      </w:r>
      <w:r w:rsidR="0007254D">
        <w:rPr>
          <w:rFonts w:ascii="Times New Roman" w:hAnsi="Times New Roman" w:cs="Times New Roman"/>
          <w:sz w:val="24"/>
          <w:szCs w:val="24"/>
        </w:rPr>
        <w:t>una</w:t>
      </w:r>
      <w:r w:rsidR="00013661" w:rsidRPr="00B273B5">
        <w:rPr>
          <w:rFonts w:ascii="Times New Roman" w:hAnsi="Times New Roman" w:cs="Times New Roman"/>
          <w:sz w:val="24"/>
          <w:szCs w:val="24"/>
        </w:rPr>
        <w:t xml:space="preserve"> de a</w:t>
      </w:r>
      <w:r w:rsidR="006B1099" w:rsidRPr="00B273B5">
        <w:rPr>
          <w:rFonts w:ascii="Times New Roman" w:hAnsi="Times New Roman" w:cs="Times New Roman"/>
          <w:sz w:val="24"/>
          <w:szCs w:val="24"/>
        </w:rPr>
        <w:t>u</w:t>
      </w:r>
      <w:r w:rsidR="00B273B5">
        <w:rPr>
          <w:rFonts w:ascii="Times New Roman" w:hAnsi="Times New Roman" w:cs="Times New Roman"/>
          <w:sz w:val="24"/>
          <w:szCs w:val="24"/>
        </w:rPr>
        <w:t>toeficacia para prevenir el VIH/SIDA</w:t>
      </w:r>
      <w:r w:rsidR="00013661" w:rsidRPr="00B273B5">
        <w:rPr>
          <w:rFonts w:ascii="Times New Roman" w:hAnsi="Times New Roman" w:cs="Times New Roman"/>
          <w:sz w:val="24"/>
          <w:szCs w:val="24"/>
        </w:rPr>
        <w:t xml:space="preserve">. Se contó con la autorización de la institución educativa y el consentimiento/asentimiento informado de los participantes. En el análisis de los datos se obtuvo estadística descriptiva e inferencial. </w:t>
      </w:r>
      <w:r w:rsidR="00013661" w:rsidRPr="002E6A31">
        <w:rPr>
          <w:rFonts w:ascii="Times New Roman" w:hAnsi="Times New Roman" w:cs="Times New Roman"/>
          <w:sz w:val="24"/>
          <w:szCs w:val="24"/>
        </w:rPr>
        <w:t>En cuanto al perfil sociodemográfico de los participantes, 50</w:t>
      </w:r>
      <w:r w:rsidR="00417E49">
        <w:rPr>
          <w:rFonts w:ascii="Times New Roman" w:hAnsi="Times New Roman" w:cs="Times New Roman"/>
          <w:sz w:val="24"/>
          <w:szCs w:val="24"/>
        </w:rPr>
        <w:t xml:space="preserve"> </w:t>
      </w:r>
      <w:r w:rsidR="00013661" w:rsidRPr="002E6A31">
        <w:rPr>
          <w:rFonts w:ascii="Times New Roman" w:hAnsi="Times New Roman" w:cs="Times New Roman"/>
          <w:sz w:val="24"/>
          <w:szCs w:val="24"/>
        </w:rPr>
        <w:t xml:space="preserve">% </w:t>
      </w:r>
      <w:r w:rsidR="005B73C9">
        <w:rPr>
          <w:rFonts w:ascii="Times New Roman" w:hAnsi="Times New Roman" w:cs="Times New Roman"/>
          <w:sz w:val="24"/>
          <w:szCs w:val="24"/>
        </w:rPr>
        <w:t>son</w:t>
      </w:r>
      <w:r w:rsidR="00013661" w:rsidRPr="002E6A31">
        <w:rPr>
          <w:rFonts w:ascii="Times New Roman" w:hAnsi="Times New Roman" w:cs="Times New Roman"/>
          <w:sz w:val="24"/>
          <w:szCs w:val="24"/>
        </w:rPr>
        <w:t xml:space="preserve"> mujeres</w:t>
      </w:r>
      <w:r w:rsidR="00CF4C11" w:rsidRPr="002E6A31">
        <w:rPr>
          <w:rFonts w:ascii="Times New Roman" w:hAnsi="Times New Roman" w:cs="Times New Roman"/>
          <w:sz w:val="24"/>
          <w:szCs w:val="24"/>
        </w:rPr>
        <w:t xml:space="preserve"> y </w:t>
      </w:r>
      <w:r w:rsidR="00417E49">
        <w:rPr>
          <w:rFonts w:ascii="Times New Roman" w:hAnsi="Times New Roman" w:cs="Times New Roman"/>
          <w:sz w:val="24"/>
          <w:szCs w:val="24"/>
        </w:rPr>
        <w:t>el resto</w:t>
      </w:r>
      <w:r w:rsidR="00CF4C11" w:rsidRPr="002E6A31">
        <w:rPr>
          <w:rFonts w:ascii="Times New Roman" w:hAnsi="Times New Roman" w:cs="Times New Roman"/>
          <w:sz w:val="24"/>
          <w:szCs w:val="24"/>
        </w:rPr>
        <w:t xml:space="preserve"> hombres</w:t>
      </w:r>
      <w:r w:rsidR="00013661" w:rsidRPr="002E6A31">
        <w:rPr>
          <w:rFonts w:ascii="Times New Roman" w:hAnsi="Times New Roman" w:cs="Times New Roman"/>
          <w:sz w:val="24"/>
          <w:szCs w:val="24"/>
        </w:rPr>
        <w:t xml:space="preserve">, </w:t>
      </w:r>
      <w:r w:rsidR="00417E49">
        <w:rPr>
          <w:rFonts w:ascii="Times New Roman" w:hAnsi="Times New Roman" w:cs="Times New Roman"/>
          <w:sz w:val="24"/>
          <w:szCs w:val="24"/>
        </w:rPr>
        <w:t xml:space="preserve">de </w:t>
      </w:r>
      <w:r w:rsidR="005B73C9">
        <w:rPr>
          <w:rFonts w:ascii="Times New Roman" w:hAnsi="Times New Roman" w:cs="Times New Roman"/>
          <w:sz w:val="24"/>
          <w:szCs w:val="24"/>
        </w:rPr>
        <w:t>los cuales</w:t>
      </w:r>
      <w:r w:rsidR="00417E49">
        <w:rPr>
          <w:rFonts w:ascii="Times New Roman" w:hAnsi="Times New Roman" w:cs="Times New Roman"/>
          <w:sz w:val="24"/>
          <w:szCs w:val="24"/>
        </w:rPr>
        <w:t xml:space="preserve"> </w:t>
      </w:r>
      <w:r w:rsidR="00013661" w:rsidRPr="002E6A31">
        <w:rPr>
          <w:rFonts w:ascii="Times New Roman" w:hAnsi="Times New Roman" w:cs="Times New Roman"/>
          <w:sz w:val="24"/>
          <w:szCs w:val="24"/>
        </w:rPr>
        <w:t>84.8</w:t>
      </w:r>
      <w:r w:rsidR="00417E49">
        <w:rPr>
          <w:rFonts w:ascii="Times New Roman" w:hAnsi="Times New Roman" w:cs="Times New Roman"/>
          <w:sz w:val="24"/>
          <w:szCs w:val="24"/>
        </w:rPr>
        <w:t xml:space="preserve"> </w:t>
      </w:r>
      <w:r w:rsidR="00013661" w:rsidRPr="002E6A31">
        <w:rPr>
          <w:rFonts w:ascii="Times New Roman" w:hAnsi="Times New Roman" w:cs="Times New Roman"/>
          <w:sz w:val="24"/>
          <w:szCs w:val="24"/>
        </w:rPr>
        <w:t xml:space="preserve">% </w:t>
      </w:r>
      <w:r w:rsidR="0007254D">
        <w:rPr>
          <w:rFonts w:ascii="Times New Roman" w:hAnsi="Times New Roman" w:cs="Times New Roman"/>
          <w:sz w:val="24"/>
          <w:szCs w:val="24"/>
        </w:rPr>
        <w:t>e</w:t>
      </w:r>
      <w:r w:rsidR="005B73C9">
        <w:rPr>
          <w:rFonts w:ascii="Times New Roman" w:hAnsi="Times New Roman" w:cs="Times New Roman"/>
          <w:sz w:val="24"/>
          <w:szCs w:val="24"/>
        </w:rPr>
        <w:t xml:space="preserve">stá </w:t>
      </w:r>
      <w:r w:rsidR="00013661" w:rsidRPr="002E6A31">
        <w:rPr>
          <w:rFonts w:ascii="Times New Roman" w:hAnsi="Times New Roman" w:cs="Times New Roman"/>
          <w:sz w:val="24"/>
          <w:szCs w:val="24"/>
        </w:rPr>
        <w:t>soltero, 33.8</w:t>
      </w:r>
      <w:r w:rsidR="00417E49">
        <w:rPr>
          <w:rFonts w:ascii="Times New Roman" w:hAnsi="Times New Roman" w:cs="Times New Roman"/>
          <w:sz w:val="24"/>
          <w:szCs w:val="24"/>
        </w:rPr>
        <w:t xml:space="preserve"> </w:t>
      </w:r>
      <w:r w:rsidR="00013661" w:rsidRPr="002E6A31">
        <w:rPr>
          <w:rFonts w:ascii="Times New Roman" w:hAnsi="Times New Roman" w:cs="Times New Roman"/>
          <w:sz w:val="24"/>
          <w:szCs w:val="24"/>
        </w:rPr>
        <w:t>% cursa el tercer semestre, 31.0% trabaja y estudia al mismo tiempo</w:t>
      </w:r>
      <w:r w:rsidR="0007254D">
        <w:rPr>
          <w:rFonts w:ascii="Times New Roman" w:hAnsi="Times New Roman" w:cs="Times New Roman"/>
          <w:sz w:val="24"/>
          <w:szCs w:val="24"/>
        </w:rPr>
        <w:t>, y</w:t>
      </w:r>
      <w:r w:rsidR="00013661" w:rsidRPr="002E6A31">
        <w:rPr>
          <w:rFonts w:ascii="Times New Roman" w:hAnsi="Times New Roman" w:cs="Times New Roman"/>
          <w:sz w:val="24"/>
          <w:szCs w:val="24"/>
        </w:rPr>
        <w:t xml:space="preserve"> </w:t>
      </w:r>
      <w:r w:rsidR="00565040">
        <w:rPr>
          <w:rFonts w:ascii="Times New Roman" w:hAnsi="Times New Roman" w:cs="Times New Roman"/>
          <w:sz w:val="24"/>
          <w:szCs w:val="24"/>
        </w:rPr>
        <w:t>65.8</w:t>
      </w:r>
      <w:r w:rsidR="00417E49">
        <w:rPr>
          <w:rFonts w:ascii="Times New Roman" w:hAnsi="Times New Roman" w:cs="Times New Roman"/>
          <w:sz w:val="24"/>
          <w:szCs w:val="24"/>
        </w:rPr>
        <w:t xml:space="preserve"> </w:t>
      </w:r>
      <w:r w:rsidR="00565040">
        <w:rPr>
          <w:rFonts w:ascii="Times New Roman" w:hAnsi="Times New Roman" w:cs="Times New Roman"/>
          <w:sz w:val="24"/>
          <w:szCs w:val="24"/>
        </w:rPr>
        <w:t xml:space="preserve">% estudia la </w:t>
      </w:r>
      <w:r w:rsidR="00013661" w:rsidRPr="002E6A31">
        <w:rPr>
          <w:rFonts w:ascii="Times New Roman" w:hAnsi="Times New Roman" w:cs="Times New Roman"/>
          <w:sz w:val="24"/>
          <w:szCs w:val="24"/>
        </w:rPr>
        <w:t xml:space="preserve">licenciatura. </w:t>
      </w:r>
      <w:r w:rsidR="00417E49">
        <w:rPr>
          <w:rFonts w:ascii="Times New Roman" w:hAnsi="Times New Roman" w:cs="Times New Roman"/>
          <w:sz w:val="24"/>
          <w:szCs w:val="24"/>
        </w:rPr>
        <w:t>Con r</w:t>
      </w:r>
      <w:r w:rsidR="00013661" w:rsidRPr="002E6A31">
        <w:rPr>
          <w:rFonts w:ascii="Times New Roman" w:hAnsi="Times New Roman" w:cs="Times New Roman"/>
          <w:sz w:val="24"/>
          <w:szCs w:val="24"/>
        </w:rPr>
        <w:t>especto al nivel de asertividad sexual</w:t>
      </w:r>
      <w:r w:rsidR="00417E49">
        <w:rPr>
          <w:rFonts w:ascii="Times New Roman" w:hAnsi="Times New Roman" w:cs="Times New Roman"/>
          <w:sz w:val="24"/>
          <w:szCs w:val="24"/>
        </w:rPr>
        <w:t>,</w:t>
      </w:r>
      <w:r w:rsidR="00013661" w:rsidRPr="002E6A31">
        <w:rPr>
          <w:rFonts w:ascii="Times New Roman" w:hAnsi="Times New Roman" w:cs="Times New Roman"/>
          <w:sz w:val="24"/>
          <w:szCs w:val="24"/>
        </w:rPr>
        <w:t xml:space="preserve"> 39.5</w:t>
      </w:r>
      <w:r w:rsidR="00417E49">
        <w:rPr>
          <w:rFonts w:ascii="Times New Roman" w:hAnsi="Times New Roman" w:cs="Times New Roman"/>
          <w:sz w:val="24"/>
          <w:szCs w:val="24"/>
        </w:rPr>
        <w:t xml:space="preserve"> </w:t>
      </w:r>
      <w:r w:rsidR="00013661" w:rsidRPr="002E6A31">
        <w:rPr>
          <w:rFonts w:ascii="Times New Roman" w:hAnsi="Times New Roman" w:cs="Times New Roman"/>
          <w:sz w:val="24"/>
          <w:szCs w:val="24"/>
        </w:rPr>
        <w:t xml:space="preserve">% </w:t>
      </w:r>
      <w:r w:rsidR="0007254D">
        <w:rPr>
          <w:rFonts w:ascii="Times New Roman" w:hAnsi="Times New Roman" w:cs="Times New Roman"/>
          <w:sz w:val="24"/>
          <w:szCs w:val="24"/>
        </w:rPr>
        <w:t>alcanzó</w:t>
      </w:r>
      <w:r w:rsidR="00013661" w:rsidRPr="002E6A31">
        <w:rPr>
          <w:rFonts w:ascii="Times New Roman" w:hAnsi="Times New Roman" w:cs="Times New Roman"/>
          <w:sz w:val="24"/>
          <w:szCs w:val="24"/>
        </w:rPr>
        <w:t xml:space="preserve"> un </w:t>
      </w:r>
      <w:r w:rsidR="0007254D">
        <w:rPr>
          <w:rFonts w:ascii="Times New Roman" w:hAnsi="Times New Roman" w:cs="Times New Roman"/>
          <w:sz w:val="24"/>
          <w:szCs w:val="24"/>
        </w:rPr>
        <w:t xml:space="preserve">nivel </w:t>
      </w:r>
      <w:r w:rsidR="00013661" w:rsidRPr="002E6A31">
        <w:rPr>
          <w:rFonts w:ascii="Times New Roman" w:hAnsi="Times New Roman" w:cs="Times New Roman"/>
          <w:sz w:val="24"/>
          <w:szCs w:val="24"/>
        </w:rPr>
        <w:t>promedio</w:t>
      </w:r>
      <w:r w:rsidR="0007254D">
        <w:rPr>
          <w:rFonts w:ascii="Times New Roman" w:hAnsi="Times New Roman" w:cs="Times New Roman"/>
          <w:sz w:val="24"/>
          <w:szCs w:val="24"/>
        </w:rPr>
        <w:t xml:space="preserve"> </w:t>
      </w:r>
      <w:r w:rsidR="00013661" w:rsidRPr="002E6A31">
        <w:rPr>
          <w:rFonts w:ascii="Times New Roman" w:hAnsi="Times New Roman" w:cs="Times New Roman"/>
          <w:sz w:val="24"/>
          <w:szCs w:val="24"/>
        </w:rPr>
        <w:t xml:space="preserve">alto y </w:t>
      </w:r>
      <w:r w:rsidR="001767C2" w:rsidRPr="002E6A31">
        <w:rPr>
          <w:rFonts w:ascii="Times New Roman" w:hAnsi="Times New Roman" w:cs="Times New Roman"/>
          <w:sz w:val="24"/>
          <w:szCs w:val="24"/>
        </w:rPr>
        <w:t>39.0</w:t>
      </w:r>
      <w:r w:rsidR="006F3D80">
        <w:rPr>
          <w:rFonts w:ascii="Times New Roman" w:hAnsi="Times New Roman" w:cs="Times New Roman"/>
          <w:sz w:val="24"/>
          <w:szCs w:val="24"/>
        </w:rPr>
        <w:t xml:space="preserve"> </w:t>
      </w:r>
      <w:r w:rsidR="001767C2" w:rsidRPr="002E6A31">
        <w:rPr>
          <w:rFonts w:ascii="Times New Roman" w:hAnsi="Times New Roman" w:cs="Times New Roman"/>
          <w:sz w:val="24"/>
          <w:szCs w:val="24"/>
        </w:rPr>
        <w:t>% un nivel promedio alto de autoeficacia para prevenir el VIH/SIDA</w:t>
      </w:r>
      <w:r w:rsidR="006F3D80">
        <w:rPr>
          <w:rFonts w:ascii="Times New Roman" w:hAnsi="Times New Roman" w:cs="Times New Roman"/>
          <w:sz w:val="24"/>
          <w:szCs w:val="24"/>
        </w:rPr>
        <w:t>. A</w:t>
      </w:r>
      <w:r w:rsidR="00565040">
        <w:rPr>
          <w:rFonts w:ascii="Times New Roman" w:hAnsi="Times New Roman" w:cs="Times New Roman"/>
          <w:sz w:val="24"/>
          <w:szCs w:val="24"/>
        </w:rPr>
        <w:t>simismo</w:t>
      </w:r>
      <w:r w:rsidR="005B73C9">
        <w:rPr>
          <w:rFonts w:ascii="Times New Roman" w:hAnsi="Times New Roman" w:cs="Times New Roman"/>
          <w:sz w:val="24"/>
          <w:szCs w:val="24"/>
        </w:rPr>
        <w:t>,</w:t>
      </w:r>
      <w:r w:rsidR="00013661" w:rsidRPr="002E6A31">
        <w:rPr>
          <w:rFonts w:ascii="Times New Roman" w:hAnsi="Times New Roman" w:cs="Times New Roman"/>
          <w:sz w:val="24"/>
          <w:szCs w:val="24"/>
        </w:rPr>
        <w:t xml:space="preserve"> </w:t>
      </w:r>
      <w:r w:rsidR="006F3D80">
        <w:rPr>
          <w:rFonts w:ascii="Times New Roman" w:hAnsi="Times New Roman" w:cs="Times New Roman"/>
          <w:sz w:val="24"/>
          <w:szCs w:val="24"/>
        </w:rPr>
        <w:t>hubo</w:t>
      </w:r>
      <w:r w:rsidR="00013661" w:rsidRPr="002E6A31">
        <w:rPr>
          <w:rFonts w:ascii="Times New Roman" w:hAnsi="Times New Roman" w:cs="Times New Roman"/>
          <w:sz w:val="24"/>
          <w:szCs w:val="24"/>
        </w:rPr>
        <w:t xml:space="preserve"> una relación significativa entre </w:t>
      </w:r>
      <w:r w:rsidR="00565040">
        <w:rPr>
          <w:rFonts w:ascii="Times New Roman" w:hAnsi="Times New Roman" w:cs="Times New Roman"/>
          <w:sz w:val="24"/>
          <w:szCs w:val="24"/>
        </w:rPr>
        <w:t>estas variables</w:t>
      </w:r>
      <w:r w:rsidR="00013661" w:rsidRPr="002E6A31">
        <w:rPr>
          <w:rFonts w:ascii="Times New Roman" w:hAnsi="Times New Roman" w:cs="Times New Roman"/>
          <w:sz w:val="24"/>
          <w:szCs w:val="24"/>
        </w:rPr>
        <w:t xml:space="preserve"> (r=. 406; p&lt;0,01), </w:t>
      </w:r>
      <w:r w:rsidR="006F3D80">
        <w:rPr>
          <w:rFonts w:ascii="Times New Roman" w:hAnsi="Times New Roman" w:cs="Times New Roman"/>
          <w:sz w:val="24"/>
          <w:szCs w:val="24"/>
        </w:rPr>
        <w:t xml:space="preserve">lo que comprueba </w:t>
      </w:r>
      <w:r w:rsidR="00013661" w:rsidRPr="00B273B5">
        <w:rPr>
          <w:rFonts w:ascii="Times New Roman" w:hAnsi="Times New Roman" w:cs="Times New Roman"/>
          <w:sz w:val="24"/>
          <w:szCs w:val="24"/>
        </w:rPr>
        <w:t xml:space="preserve">que a mayor nivel de asertividad sexual </w:t>
      </w:r>
      <w:r w:rsidR="006F3D80">
        <w:rPr>
          <w:rFonts w:ascii="Times New Roman" w:hAnsi="Times New Roman" w:cs="Times New Roman"/>
          <w:sz w:val="24"/>
          <w:szCs w:val="24"/>
        </w:rPr>
        <w:t xml:space="preserve">hay </w:t>
      </w:r>
      <w:r w:rsidR="00013661" w:rsidRPr="00B273B5">
        <w:rPr>
          <w:rFonts w:ascii="Times New Roman" w:hAnsi="Times New Roman" w:cs="Times New Roman"/>
          <w:sz w:val="24"/>
          <w:szCs w:val="24"/>
        </w:rPr>
        <w:t>mayor nivel de autoeficacia para prevenir el VIH/</w:t>
      </w:r>
      <w:r w:rsidR="00B273B5">
        <w:rPr>
          <w:rFonts w:ascii="Times New Roman" w:hAnsi="Times New Roman" w:cs="Times New Roman"/>
          <w:sz w:val="24"/>
          <w:szCs w:val="24"/>
        </w:rPr>
        <w:t>SIDA</w:t>
      </w:r>
      <w:r w:rsidR="00013661" w:rsidRPr="00B273B5">
        <w:rPr>
          <w:rFonts w:ascii="Times New Roman" w:hAnsi="Times New Roman" w:cs="Times New Roman"/>
          <w:sz w:val="24"/>
          <w:szCs w:val="24"/>
        </w:rPr>
        <w:t>.</w:t>
      </w:r>
      <w:r w:rsidR="00204390" w:rsidRPr="00B273B5">
        <w:rPr>
          <w:rFonts w:ascii="Times New Roman" w:hAnsi="Times New Roman" w:cs="Times New Roman"/>
          <w:sz w:val="24"/>
          <w:szCs w:val="24"/>
        </w:rPr>
        <w:t xml:space="preserve"> </w:t>
      </w:r>
      <w:r w:rsidR="006F3D80">
        <w:rPr>
          <w:rFonts w:ascii="Times New Roman" w:hAnsi="Times New Roman" w:cs="Times New Roman"/>
          <w:sz w:val="24"/>
          <w:szCs w:val="24"/>
        </w:rPr>
        <w:t>En conclusión, l</w:t>
      </w:r>
      <w:r w:rsidR="00F34BF4" w:rsidRPr="00B273B5">
        <w:rPr>
          <w:rFonts w:ascii="Times New Roman" w:hAnsi="Times New Roman" w:cs="Times New Roman"/>
          <w:sz w:val="24"/>
          <w:szCs w:val="24"/>
        </w:rPr>
        <w:t xml:space="preserve">os resultados permitieron </w:t>
      </w:r>
      <w:r w:rsidR="006F3D80">
        <w:rPr>
          <w:rFonts w:ascii="Times New Roman" w:hAnsi="Times New Roman" w:cs="Times New Roman"/>
          <w:sz w:val="24"/>
          <w:szCs w:val="24"/>
        </w:rPr>
        <w:t>determinar</w:t>
      </w:r>
      <w:r w:rsidR="00F34BF4" w:rsidRPr="00B273B5">
        <w:rPr>
          <w:rFonts w:ascii="Times New Roman" w:hAnsi="Times New Roman" w:cs="Times New Roman"/>
          <w:sz w:val="24"/>
          <w:szCs w:val="24"/>
        </w:rPr>
        <w:t xml:space="preserve"> que a mayor </w:t>
      </w:r>
      <w:r w:rsidR="00F34BF4" w:rsidRPr="00565040">
        <w:rPr>
          <w:rFonts w:ascii="Times New Roman" w:hAnsi="Times New Roman" w:cs="Times New Roman"/>
          <w:sz w:val="24"/>
          <w:szCs w:val="24"/>
        </w:rPr>
        <w:t xml:space="preserve">nivel de asertividad sexual </w:t>
      </w:r>
      <w:r w:rsidR="006F3D80">
        <w:rPr>
          <w:rFonts w:ascii="Times New Roman" w:hAnsi="Times New Roman" w:cs="Times New Roman"/>
          <w:sz w:val="24"/>
          <w:szCs w:val="24"/>
        </w:rPr>
        <w:t xml:space="preserve">hay </w:t>
      </w:r>
      <w:r w:rsidR="00F34BF4" w:rsidRPr="00565040">
        <w:rPr>
          <w:rFonts w:ascii="Times New Roman" w:hAnsi="Times New Roman" w:cs="Times New Roman"/>
          <w:sz w:val="24"/>
          <w:szCs w:val="24"/>
        </w:rPr>
        <w:t>mayor nivel de autoeficacia para prevenir el VIH/</w:t>
      </w:r>
      <w:r w:rsidR="00B273B5" w:rsidRPr="00565040">
        <w:rPr>
          <w:rFonts w:ascii="Times New Roman" w:hAnsi="Times New Roman" w:cs="Times New Roman"/>
          <w:sz w:val="24"/>
          <w:szCs w:val="24"/>
        </w:rPr>
        <w:t>SIDA</w:t>
      </w:r>
      <w:r w:rsidR="006F3D80">
        <w:rPr>
          <w:rFonts w:ascii="Times New Roman" w:hAnsi="Times New Roman" w:cs="Times New Roman"/>
          <w:sz w:val="24"/>
          <w:szCs w:val="24"/>
        </w:rPr>
        <w:t xml:space="preserve">, lo cual </w:t>
      </w:r>
      <w:r w:rsidR="00F34BF4" w:rsidRPr="00565040">
        <w:rPr>
          <w:rFonts w:ascii="Times New Roman" w:hAnsi="Times New Roman" w:cs="Times New Roman"/>
          <w:sz w:val="24"/>
          <w:szCs w:val="24"/>
        </w:rPr>
        <w:t xml:space="preserve">sirve de base para </w:t>
      </w:r>
      <w:r w:rsidR="005B73C9">
        <w:rPr>
          <w:rFonts w:ascii="Times New Roman" w:hAnsi="Times New Roman" w:cs="Times New Roman"/>
          <w:sz w:val="24"/>
          <w:szCs w:val="24"/>
        </w:rPr>
        <w:t>diseñar</w:t>
      </w:r>
      <w:r w:rsidR="00F06FC9" w:rsidRPr="00565040">
        <w:rPr>
          <w:rFonts w:ascii="Times New Roman" w:hAnsi="Times New Roman" w:cs="Times New Roman"/>
          <w:sz w:val="24"/>
          <w:szCs w:val="24"/>
        </w:rPr>
        <w:t xml:space="preserve"> intervenciones específicas en </w:t>
      </w:r>
      <w:r w:rsidR="004D3C9C">
        <w:rPr>
          <w:rFonts w:ascii="Times New Roman" w:hAnsi="Times New Roman" w:cs="Times New Roman"/>
          <w:sz w:val="24"/>
          <w:szCs w:val="24"/>
        </w:rPr>
        <w:t>es</w:t>
      </w:r>
      <w:r w:rsidR="005B73C9">
        <w:rPr>
          <w:rFonts w:ascii="Times New Roman" w:hAnsi="Times New Roman" w:cs="Times New Roman"/>
          <w:sz w:val="24"/>
          <w:szCs w:val="24"/>
        </w:rPr>
        <w:t>t</w:t>
      </w:r>
      <w:r w:rsidR="004D3C9C">
        <w:rPr>
          <w:rFonts w:ascii="Times New Roman" w:hAnsi="Times New Roman" w:cs="Times New Roman"/>
          <w:sz w:val="24"/>
          <w:szCs w:val="24"/>
        </w:rPr>
        <w:t>a</w:t>
      </w:r>
      <w:r w:rsidR="00F34BF4" w:rsidRPr="00565040">
        <w:rPr>
          <w:rFonts w:ascii="Times New Roman" w:hAnsi="Times New Roman" w:cs="Times New Roman"/>
          <w:sz w:val="24"/>
          <w:szCs w:val="24"/>
        </w:rPr>
        <w:t xml:space="preserve"> población de estudio.</w:t>
      </w:r>
    </w:p>
    <w:p w:rsidR="006B1099" w:rsidRPr="00E31AE7" w:rsidRDefault="006B1099" w:rsidP="00E31AE7">
      <w:pPr>
        <w:ind w:firstLine="0"/>
        <w:rPr>
          <w:rFonts w:ascii="Times New Roman" w:hAnsi="Times New Roman" w:cs="Times New Roman"/>
          <w:sz w:val="24"/>
          <w:szCs w:val="24"/>
        </w:rPr>
      </w:pPr>
      <w:r w:rsidRPr="00A24200">
        <w:rPr>
          <w:rFonts w:ascii="Calibri" w:eastAsia="Times New Roman" w:hAnsi="Calibri" w:cs="Calibri"/>
          <w:color w:val="7030A0"/>
          <w:sz w:val="28"/>
          <w:szCs w:val="28"/>
          <w:lang w:val="es-ES" w:eastAsia="es-ES"/>
        </w:rPr>
        <w:t xml:space="preserve">Palabras </w:t>
      </w:r>
      <w:r w:rsidR="00B43794" w:rsidRPr="00A24200">
        <w:rPr>
          <w:rFonts w:ascii="Calibri" w:eastAsia="Times New Roman" w:hAnsi="Calibri" w:cs="Calibri"/>
          <w:color w:val="7030A0"/>
          <w:sz w:val="28"/>
          <w:szCs w:val="28"/>
          <w:lang w:val="es-ES" w:eastAsia="es-ES"/>
        </w:rPr>
        <w:t>c</w:t>
      </w:r>
      <w:r w:rsidRPr="00A24200">
        <w:rPr>
          <w:rFonts w:ascii="Calibri" w:eastAsia="Times New Roman" w:hAnsi="Calibri" w:cs="Calibri"/>
          <w:color w:val="7030A0"/>
          <w:sz w:val="28"/>
          <w:szCs w:val="28"/>
          <w:lang w:val="es-ES" w:eastAsia="es-ES"/>
        </w:rPr>
        <w:t>lave</w:t>
      </w:r>
      <w:r w:rsidR="00B273B5" w:rsidRPr="00A24200">
        <w:rPr>
          <w:rFonts w:ascii="Calibri" w:eastAsia="Times New Roman" w:hAnsi="Calibri" w:cs="Calibri"/>
          <w:color w:val="7030A0"/>
          <w:sz w:val="28"/>
          <w:szCs w:val="28"/>
          <w:lang w:val="es-ES" w:eastAsia="es-ES"/>
        </w:rPr>
        <w:t>:</w:t>
      </w:r>
      <w:r w:rsidR="00B273B5">
        <w:rPr>
          <w:rFonts w:ascii="Times New Roman" w:hAnsi="Times New Roman" w:cs="Times New Roman"/>
          <w:sz w:val="24"/>
          <w:szCs w:val="24"/>
        </w:rPr>
        <w:t xml:space="preserve"> </w:t>
      </w:r>
      <w:r w:rsidR="00B43794">
        <w:rPr>
          <w:rFonts w:ascii="Times New Roman" w:hAnsi="Times New Roman" w:cs="Times New Roman"/>
          <w:sz w:val="24"/>
          <w:szCs w:val="24"/>
        </w:rPr>
        <w:t>a</w:t>
      </w:r>
      <w:r w:rsidR="00B273B5">
        <w:rPr>
          <w:rFonts w:ascii="Times New Roman" w:hAnsi="Times New Roman" w:cs="Times New Roman"/>
          <w:sz w:val="24"/>
          <w:szCs w:val="24"/>
        </w:rPr>
        <w:t>sertividad, a</w:t>
      </w:r>
      <w:r w:rsidR="00F34BF4" w:rsidRPr="00E31AE7">
        <w:rPr>
          <w:rFonts w:ascii="Times New Roman" w:hAnsi="Times New Roman" w:cs="Times New Roman"/>
          <w:sz w:val="24"/>
          <w:szCs w:val="24"/>
        </w:rPr>
        <w:t xml:space="preserve">utoeficacia, adolescente, adulto joven, </w:t>
      </w:r>
      <w:r w:rsidR="00B273B5">
        <w:rPr>
          <w:rFonts w:ascii="Times New Roman" w:hAnsi="Times New Roman" w:cs="Times New Roman"/>
          <w:sz w:val="24"/>
          <w:szCs w:val="24"/>
        </w:rPr>
        <w:t>s</w:t>
      </w:r>
      <w:r w:rsidR="00F34BF4" w:rsidRPr="00E31AE7">
        <w:rPr>
          <w:rFonts w:ascii="Times New Roman" w:hAnsi="Times New Roman" w:cs="Times New Roman"/>
          <w:sz w:val="24"/>
          <w:szCs w:val="24"/>
        </w:rPr>
        <w:t>alud sexual</w:t>
      </w:r>
      <w:r w:rsidR="00B43794">
        <w:rPr>
          <w:rFonts w:ascii="Times New Roman" w:hAnsi="Times New Roman" w:cs="Times New Roman"/>
          <w:sz w:val="24"/>
          <w:szCs w:val="24"/>
        </w:rPr>
        <w:t>.</w:t>
      </w:r>
    </w:p>
    <w:p w:rsidR="00F34BF4" w:rsidRPr="00E31AE7" w:rsidRDefault="00F34BF4" w:rsidP="00E31AE7">
      <w:pPr>
        <w:ind w:firstLine="0"/>
        <w:rPr>
          <w:rFonts w:ascii="Times New Roman" w:hAnsi="Times New Roman" w:cs="Times New Roman"/>
          <w:sz w:val="24"/>
          <w:szCs w:val="24"/>
        </w:rPr>
      </w:pPr>
    </w:p>
    <w:p w:rsidR="003F66DE" w:rsidRPr="00A24200" w:rsidRDefault="00A24200" w:rsidP="00A24200">
      <w:pPr>
        <w:ind w:firstLine="0"/>
        <w:rPr>
          <w:rFonts w:ascii="Calibri" w:eastAsia="Times New Roman" w:hAnsi="Calibri" w:cs="Calibri"/>
          <w:color w:val="7030A0"/>
          <w:sz w:val="28"/>
          <w:szCs w:val="28"/>
          <w:lang w:val="es-ES" w:eastAsia="es-ES"/>
        </w:rPr>
      </w:pPr>
      <w:proofErr w:type="spellStart"/>
      <w:r>
        <w:rPr>
          <w:rFonts w:ascii="Calibri" w:eastAsia="Times New Roman" w:hAnsi="Calibri" w:cs="Calibri"/>
          <w:color w:val="7030A0"/>
          <w:sz w:val="28"/>
          <w:szCs w:val="28"/>
          <w:lang w:val="es-ES" w:eastAsia="es-ES"/>
        </w:rPr>
        <w:t>A</w:t>
      </w:r>
      <w:r w:rsidRPr="00A24200">
        <w:rPr>
          <w:rFonts w:ascii="Calibri" w:eastAsia="Times New Roman" w:hAnsi="Calibri" w:cs="Calibri"/>
          <w:color w:val="7030A0"/>
          <w:sz w:val="28"/>
          <w:szCs w:val="28"/>
          <w:lang w:val="es-ES" w:eastAsia="es-ES"/>
        </w:rPr>
        <w:t>bstract</w:t>
      </w:r>
      <w:proofErr w:type="spellEnd"/>
    </w:p>
    <w:p w:rsidR="00D616A8" w:rsidRDefault="00D616A8" w:rsidP="00D616A8">
      <w:pPr>
        <w:spacing w:after="240"/>
        <w:ind w:firstLine="0"/>
        <w:rPr>
          <w:rFonts w:ascii="Times New Roman" w:hAnsi="Times New Roman"/>
          <w:sz w:val="24"/>
          <w:szCs w:val="24"/>
        </w:rPr>
      </w:pP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objective</w:t>
      </w:r>
      <w:proofErr w:type="spellEnd"/>
      <w:r>
        <w:rPr>
          <w:rFonts w:ascii="Times New Roman" w:hAnsi="Times New Roman"/>
          <w:sz w:val="24"/>
          <w:szCs w:val="24"/>
        </w:rPr>
        <w:t xml:space="preserve"> of </w:t>
      </w:r>
      <w:proofErr w:type="spellStart"/>
      <w:r>
        <w:rPr>
          <w:rFonts w:ascii="Times New Roman" w:hAnsi="Times New Roman"/>
          <w:sz w:val="24"/>
          <w:szCs w:val="24"/>
        </w:rPr>
        <w:t>this</w:t>
      </w:r>
      <w:proofErr w:type="spellEnd"/>
      <w:r>
        <w:rPr>
          <w:rFonts w:ascii="Times New Roman" w:hAnsi="Times New Roman"/>
          <w:sz w:val="24"/>
          <w:szCs w:val="24"/>
        </w:rPr>
        <w:t xml:space="preserve"> </w:t>
      </w:r>
      <w:proofErr w:type="spellStart"/>
      <w:r>
        <w:rPr>
          <w:rFonts w:ascii="Times New Roman" w:hAnsi="Times New Roman"/>
          <w:sz w:val="24"/>
          <w:szCs w:val="24"/>
        </w:rPr>
        <w:t>research</w:t>
      </w:r>
      <w:proofErr w:type="spellEnd"/>
      <w:r>
        <w:rPr>
          <w:rFonts w:ascii="Times New Roman" w:hAnsi="Times New Roman"/>
          <w:sz w:val="24"/>
          <w:szCs w:val="24"/>
        </w:rPr>
        <w:t xml:space="preserve"> </w:t>
      </w:r>
      <w:proofErr w:type="spellStart"/>
      <w:r>
        <w:rPr>
          <w:rFonts w:ascii="Times New Roman" w:hAnsi="Times New Roman"/>
          <w:sz w:val="24"/>
          <w:szCs w:val="24"/>
        </w:rPr>
        <w:t>is</w:t>
      </w:r>
      <w:proofErr w:type="spellEnd"/>
      <w:r>
        <w:rPr>
          <w:rFonts w:ascii="Times New Roman" w:hAnsi="Times New Roman"/>
          <w:sz w:val="24"/>
          <w:szCs w:val="24"/>
        </w:rPr>
        <w:t xml:space="preserve"> to determine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relationship</w:t>
      </w:r>
      <w:proofErr w:type="spellEnd"/>
      <w:r>
        <w:rPr>
          <w:rFonts w:ascii="Times New Roman" w:hAnsi="Times New Roman"/>
          <w:sz w:val="24"/>
          <w:szCs w:val="24"/>
        </w:rPr>
        <w:t xml:space="preserve"> </w:t>
      </w:r>
      <w:proofErr w:type="spellStart"/>
      <w:r>
        <w:rPr>
          <w:rFonts w:ascii="Times New Roman" w:hAnsi="Times New Roman"/>
          <w:sz w:val="24"/>
          <w:szCs w:val="24"/>
        </w:rPr>
        <w:t>between</w:t>
      </w:r>
      <w:proofErr w:type="spellEnd"/>
      <w:r>
        <w:rPr>
          <w:rFonts w:ascii="Times New Roman" w:hAnsi="Times New Roman"/>
          <w:sz w:val="24"/>
          <w:szCs w:val="24"/>
        </w:rPr>
        <w:t xml:space="preserve"> sexual </w:t>
      </w:r>
      <w:proofErr w:type="spellStart"/>
      <w:r>
        <w:rPr>
          <w:rFonts w:ascii="Times New Roman" w:hAnsi="Times New Roman"/>
          <w:sz w:val="24"/>
          <w:szCs w:val="24"/>
        </w:rPr>
        <w:t>assertiveness</w:t>
      </w:r>
      <w:proofErr w:type="spellEnd"/>
      <w:r>
        <w:rPr>
          <w:rFonts w:ascii="Times New Roman" w:hAnsi="Times New Roman"/>
          <w:sz w:val="24"/>
          <w:szCs w:val="24"/>
        </w:rPr>
        <w:t xml:space="preserve"> and </w:t>
      </w:r>
      <w:proofErr w:type="spellStart"/>
      <w:r>
        <w:rPr>
          <w:rFonts w:ascii="Times New Roman" w:hAnsi="Times New Roman"/>
          <w:sz w:val="24"/>
          <w:szCs w:val="24"/>
        </w:rPr>
        <w:t>self-efficacy</w:t>
      </w:r>
      <w:proofErr w:type="spellEnd"/>
      <w:r>
        <w:rPr>
          <w:rFonts w:ascii="Times New Roman" w:hAnsi="Times New Roman"/>
          <w:sz w:val="24"/>
          <w:szCs w:val="24"/>
        </w:rPr>
        <w:t xml:space="preserve"> </w:t>
      </w:r>
      <w:proofErr w:type="spellStart"/>
      <w:r>
        <w:rPr>
          <w:rFonts w:ascii="Times New Roman" w:hAnsi="Times New Roman"/>
          <w:sz w:val="24"/>
          <w:szCs w:val="24"/>
        </w:rPr>
        <w:t>for</w:t>
      </w:r>
      <w:proofErr w:type="spellEnd"/>
      <w:r>
        <w:rPr>
          <w:rFonts w:ascii="Times New Roman" w:hAnsi="Times New Roman"/>
          <w:sz w:val="24"/>
          <w:szCs w:val="24"/>
        </w:rPr>
        <w:t xml:space="preserve"> </w:t>
      </w:r>
      <w:proofErr w:type="spellStart"/>
      <w:r>
        <w:rPr>
          <w:rFonts w:ascii="Times New Roman" w:hAnsi="Times New Roman"/>
          <w:sz w:val="24"/>
          <w:szCs w:val="24"/>
        </w:rPr>
        <w:t>preventing</w:t>
      </w:r>
      <w:proofErr w:type="spellEnd"/>
      <w:r>
        <w:rPr>
          <w:rFonts w:ascii="Times New Roman" w:hAnsi="Times New Roman"/>
          <w:sz w:val="24"/>
          <w:szCs w:val="24"/>
        </w:rPr>
        <w:t xml:space="preserve"> HIV/AIDS in </w:t>
      </w:r>
      <w:proofErr w:type="spellStart"/>
      <w:r>
        <w:rPr>
          <w:rFonts w:ascii="Times New Roman" w:hAnsi="Times New Roman"/>
          <w:sz w:val="24"/>
          <w:szCs w:val="24"/>
        </w:rPr>
        <w:t>students</w:t>
      </w:r>
      <w:proofErr w:type="spellEnd"/>
      <w:r>
        <w:rPr>
          <w:rFonts w:ascii="Times New Roman" w:hAnsi="Times New Roman"/>
          <w:sz w:val="24"/>
          <w:szCs w:val="24"/>
        </w:rPr>
        <w:t xml:space="preserve"> of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Academic</w:t>
      </w:r>
      <w:proofErr w:type="spellEnd"/>
      <w:r>
        <w:rPr>
          <w:rFonts w:ascii="Times New Roman" w:hAnsi="Times New Roman"/>
          <w:sz w:val="24"/>
          <w:szCs w:val="24"/>
        </w:rPr>
        <w:t xml:space="preserve"> </w:t>
      </w:r>
      <w:proofErr w:type="spellStart"/>
      <w:r>
        <w:rPr>
          <w:rFonts w:ascii="Times New Roman" w:hAnsi="Times New Roman"/>
          <w:sz w:val="24"/>
          <w:szCs w:val="24"/>
        </w:rPr>
        <w:t>Unit</w:t>
      </w:r>
      <w:proofErr w:type="spellEnd"/>
      <w:r>
        <w:rPr>
          <w:rFonts w:ascii="Times New Roman" w:hAnsi="Times New Roman"/>
          <w:sz w:val="24"/>
          <w:szCs w:val="24"/>
        </w:rPr>
        <w:t xml:space="preserve"> of </w:t>
      </w:r>
      <w:proofErr w:type="spellStart"/>
      <w:r>
        <w:rPr>
          <w:rFonts w:ascii="Times New Roman" w:hAnsi="Times New Roman"/>
          <w:sz w:val="24"/>
          <w:szCs w:val="24"/>
        </w:rPr>
        <w:t>Nursing</w:t>
      </w:r>
      <w:proofErr w:type="spellEnd"/>
      <w:r>
        <w:rPr>
          <w:rFonts w:ascii="Times New Roman" w:hAnsi="Times New Roman"/>
          <w:sz w:val="24"/>
          <w:szCs w:val="24"/>
        </w:rPr>
        <w:t xml:space="preserve"> N° 2, at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Autonomous</w:t>
      </w:r>
      <w:proofErr w:type="spellEnd"/>
      <w:r>
        <w:rPr>
          <w:rFonts w:ascii="Times New Roman" w:hAnsi="Times New Roman"/>
          <w:sz w:val="24"/>
          <w:szCs w:val="24"/>
        </w:rPr>
        <w:t xml:space="preserve"> </w:t>
      </w:r>
      <w:proofErr w:type="spellStart"/>
      <w:r>
        <w:rPr>
          <w:rFonts w:ascii="Times New Roman" w:hAnsi="Times New Roman"/>
          <w:sz w:val="24"/>
          <w:szCs w:val="24"/>
        </w:rPr>
        <w:t>University</w:t>
      </w:r>
      <w:proofErr w:type="spellEnd"/>
      <w:r>
        <w:rPr>
          <w:rFonts w:ascii="Times New Roman" w:hAnsi="Times New Roman"/>
          <w:sz w:val="24"/>
          <w:szCs w:val="24"/>
        </w:rPr>
        <w:t xml:space="preserve"> of Guerrero. Cross-</w:t>
      </w:r>
      <w:proofErr w:type="spellStart"/>
      <w:r>
        <w:rPr>
          <w:rFonts w:ascii="Times New Roman" w:hAnsi="Times New Roman"/>
          <w:sz w:val="24"/>
          <w:szCs w:val="24"/>
        </w:rPr>
        <w:t>sectional</w:t>
      </w:r>
      <w:proofErr w:type="spellEnd"/>
      <w:r>
        <w:rPr>
          <w:rFonts w:ascii="Times New Roman" w:hAnsi="Times New Roman"/>
          <w:sz w:val="24"/>
          <w:szCs w:val="24"/>
        </w:rPr>
        <w:t xml:space="preserve">, </w:t>
      </w:r>
      <w:proofErr w:type="spellStart"/>
      <w:r>
        <w:rPr>
          <w:rFonts w:ascii="Times New Roman" w:hAnsi="Times New Roman"/>
          <w:sz w:val="24"/>
          <w:szCs w:val="24"/>
        </w:rPr>
        <w:t>descriptive</w:t>
      </w:r>
      <w:proofErr w:type="spellEnd"/>
      <w:r>
        <w:rPr>
          <w:rFonts w:ascii="Times New Roman" w:hAnsi="Times New Roman"/>
          <w:sz w:val="24"/>
          <w:szCs w:val="24"/>
        </w:rPr>
        <w:t xml:space="preserve"> and </w:t>
      </w:r>
      <w:proofErr w:type="spellStart"/>
      <w:r>
        <w:rPr>
          <w:rFonts w:ascii="Times New Roman" w:hAnsi="Times New Roman"/>
          <w:sz w:val="24"/>
          <w:szCs w:val="24"/>
        </w:rPr>
        <w:t>correlational</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study</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method</w:t>
      </w:r>
      <w:proofErr w:type="spellEnd"/>
      <w:r>
        <w:rPr>
          <w:rFonts w:ascii="Times New Roman" w:hAnsi="Times New Roman"/>
          <w:sz w:val="24"/>
          <w:szCs w:val="24"/>
        </w:rPr>
        <w:t xml:space="preserve"> </w:t>
      </w:r>
      <w:proofErr w:type="spellStart"/>
      <w:r>
        <w:rPr>
          <w:rFonts w:ascii="Times New Roman" w:hAnsi="Times New Roman"/>
          <w:sz w:val="24"/>
          <w:szCs w:val="24"/>
        </w:rPr>
        <w:t>was</w:t>
      </w:r>
      <w:proofErr w:type="spellEnd"/>
      <w:r>
        <w:rPr>
          <w:rFonts w:ascii="Times New Roman" w:hAnsi="Times New Roman"/>
          <w:sz w:val="24"/>
          <w:szCs w:val="24"/>
        </w:rPr>
        <w:t xml:space="preserve"> </w:t>
      </w:r>
      <w:proofErr w:type="spellStart"/>
      <w:r>
        <w:rPr>
          <w:rFonts w:ascii="Times New Roman" w:hAnsi="Times New Roman"/>
          <w:sz w:val="24"/>
          <w:szCs w:val="24"/>
        </w:rPr>
        <w:t>used</w:t>
      </w:r>
      <w:proofErr w:type="spellEnd"/>
      <w:r>
        <w:rPr>
          <w:rFonts w:ascii="Times New Roman" w:hAnsi="Times New Roman"/>
          <w:sz w:val="24"/>
          <w:szCs w:val="24"/>
        </w:rPr>
        <w:t xml:space="preserve">. </w:t>
      </w:r>
      <w:proofErr w:type="spellStart"/>
      <w:r>
        <w:rPr>
          <w:rFonts w:ascii="Times New Roman" w:hAnsi="Times New Roman"/>
          <w:sz w:val="24"/>
          <w:szCs w:val="24"/>
        </w:rPr>
        <w:t>Was</w:t>
      </w:r>
      <w:proofErr w:type="spellEnd"/>
      <w:r>
        <w:rPr>
          <w:rFonts w:ascii="Times New Roman" w:hAnsi="Times New Roman"/>
          <w:sz w:val="24"/>
          <w:szCs w:val="24"/>
        </w:rPr>
        <w:t xml:space="preserve"> </w:t>
      </w:r>
      <w:proofErr w:type="spellStart"/>
      <w:r>
        <w:rPr>
          <w:rFonts w:ascii="Times New Roman" w:hAnsi="Times New Roman"/>
          <w:sz w:val="24"/>
          <w:szCs w:val="24"/>
        </w:rPr>
        <w:t>attended</w:t>
      </w:r>
      <w:proofErr w:type="spellEnd"/>
      <w:r>
        <w:rPr>
          <w:rFonts w:ascii="Times New Roman" w:hAnsi="Times New Roman"/>
          <w:sz w:val="24"/>
          <w:szCs w:val="24"/>
        </w:rPr>
        <w:t xml:space="preserve"> </w:t>
      </w:r>
      <w:proofErr w:type="spellStart"/>
      <w:r>
        <w:rPr>
          <w:rFonts w:ascii="Times New Roman" w:hAnsi="Times New Roman"/>
          <w:sz w:val="24"/>
          <w:szCs w:val="24"/>
        </w:rPr>
        <w:t>by</w:t>
      </w:r>
      <w:proofErr w:type="spellEnd"/>
      <w:r>
        <w:rPr>
          <w:rFonts w:ascii="Times New Roman" w:hAnsi="Times New Roman"/>
          <w:sz w:val="24"/>
          <w:szCs w:val="24"/>
        </w:rPr>
        <w:t xml:space="preserve"> 400 </w:t>
      </w:r>
      <w:proofErr w:type="spellStart"/>
      <w:r>
        <w:rPr>
          <w:rFonts w:ascii="Times New Roman" w:hAnsi="Times New Roman"/>
          <w:sz w:val="24"/>
          <w:szCs w:val="24"/>
        </w:rPr>
        <w:t>students</w:t>
      </w:r>
      <w:proofErr w:type="spellEnd"/>
      <w:r>
        <w:rPr>
          <w:rFonts w:ascii="Times New Roman" w:hAnsi="Times New Roman"/>
          <w:sz w:val="24"/>
          <w:szCs w:val="24"/>
        </w:rPr>
        <w:t xml:space="preserve"> </w:t>
      </w:r>
      <w:proofErr w:type="spellStart"/>
      <w:r>
        <w:rPr>
          <w:rFonts w:ascii="Times New Roman" w:hAnsi="Times New Roman"/>
          <w:sz w:val="24"/>
          <w:szCs w:val="24"/>
        </w:rPr>
        <w:t>by</w:t>
      </w:r>
      <w:proofErr w:type="spellEnd"/>
      <w:r>
        <w:rPr>
          <w:rFonts w:ascii="Times New Roman" w:hAnsi="Times New Roman"/>
          <w:sz w:val="24"/>
          <w:szCs w:val="24"/>
        </w:rPr>
        <w:t xml:space="preserve"> simple </w:t>
      </w:r>
      <w:proofErr w:type="spellStart"/>
      <w:r>
        <w:rPr>
          <w:rFonts w:ascii="Times New Roman" w:hAnsi="Times New Roman"/>
          <w:sz w:val="24"/>
          <w:szCs w:val="24"/>
        </w:rPr>
        <w:t>random</w:t>
      </w:r>
      <w:proofErr w:type="spellEnd"/>
      <w:r>
        <w:rPr>
          <w:rFonts w:ascii="Times New Roman" w:hAnsi="Times New Roman"/>
          <w:sz w:val="24"/>
          <w:szCs w:val="24"/>
        </w:rPr>
        <w:t xml:space="preserve"> </w:t>
      </w:r>
      <w:proofErr w:type="spellStart"/>
      <w:r>
        <w:rPr>
          <w:rFonts w:ascii="Times New Roman" w:hAnsi="Times New Roman"/>
          <w:sz w:val="24"/>
          <w:szCs w:val="24"/>
        </w:rPr>
        <w:t>sampling</w:t>
      </w:r>
      <w:proofErr w:type="spellEnd"/>
      <w:r>
        <w:rPr>
          <w:rFonts w:ascii="Times New Roman" w:hAnsi="Times New Roman"/>
          <w:sz w:val="24"/>
          <w:szCs w:val="24"/>
        </w:rPr>
        <w:t xml:space="preserve">, </w:t>
      </w:r>
      <w:proofErr w:type="spellStart"/>
      <w:r>
        <w:rPr>
          <w:rFonts w:ascii="Times New Roman" w:hAnsi="Times New Roman"/>
          <w:sz w:val="24"/>
          <w:szCs w:val="24"/>
        </w:rPr>
        <w:t>who</w:t>
      </w:r>
      <w:proofErr w:type="spellEnd"/>
      <w:r>
        <w:rPr>
          <w:rFonts w:ascii="Times New Roman" w:hAnsi="Times New Roman"/>
          <w:sz w:val="24"/>
          <w:szCs w:val="24"/>
        </w:rPr>
        <w:t xml:space="preserve"> </w:t>
      </w:r>
      <w:proofErr w:type="spellStart"/>
      <w:r>
        <w:rPr>
          <w:rFonts w:ascii="Times New Roman" w:hAnsi="Times New Roman"/>
          <w:sz w:val="24"/>
          <w:szCs w:val="24"/>
        </w:rPr>
        <w:t>answered</w:t>
      </w:r>
      <w:proofErr w:type="spellEnd"/>
      <w:r>
        <w:rPr>
          <w:rFonts w:ascii="Times New Roman" w:hAnsi="Times New Roman"/>
          <w:sz w:val="24"/>
          <w:szCs w:val="24"/>
        </w:rPr>
        <w:t xml:space="preserve"> a </w:t>
      </w:r>
      <w:proofErr w:type="spellStart"/>
      <w:r>
        <w:rPr>
          <w:rFonts w:ascii="Times New Roman" w:hAnsi="Times New Roman"/>
          <w:sz w:val="24"/>
          <w:szCs w:val="24"/>
        </w:rPr>
        <w:t>card</w:t>
      </w:r>
      <w:proofErr w:type="spellEnd"/>
      <w:r>
        <w:rPr>
          <w:rFonts w:ascii="Times New Roman" w:hAnsi="Times New Roman"/>
          <w:sz w:val="24"/>
          <w:szCs w:val="24"/>
        </w:rPr>
        <w:t xml:space="preserve"> </w:t>
      </w:r>
      <w:proofErr w:type="spellStart"/>
      <w:r>
        <w:rPr>
          <w:rFonts w:ascii="Times New Roman" w:hAnsi="Times New Roman"/>
          <w:sz w:val="24"/>
          <w:szCs w:val="24"/>
        </w:rPr>
        <w:t>with</w:t>
      </w:r>
      <w:proofErr w:type="spellEnd"/>
      <w:r>
        <w:rPr>
          <w:rFonts w:ascii="Times New Roman" w:hAnsi="Times New Roman"/>
          <w:sz w:val="24"/>
          <w:szCs w:val="24"/>
        </w:rPr>
        <w:t xml:space="preserve"> data personal, </w:t>
      </w:r>
      <w:proofErr w:type="spellStart"/>
      <w:r>
        <w:rPr>
          <w:rFonts w:ascii="Times New Roman" w:hAnsi="Times New Roman"/>
          <w:sz w:val="24"/>
          <w:szCs w:val="24"/>
        </w:rPr>
        <w:t>school</w:t>
      </w:r>
      <w:proofErr w:type="spellEnd"/>
      <w:r>
        <w:rPr>
          <w:rFonts w:ascii="Times New Roman" w:hAnsi="Times New Roman"/>
          <w:sz w:val="24"/>
          <w:szCs w:val="24"/>
        </w:rPr>
        <w:t xml:space="preserve">, and </w:t>
      </w:r>
      <w:proofErr w:type="spellStart"/>
      <w:r>
        <w:rPr>
          <w:rFonts w:ascii="Times New Roman" w:hAnsi="Times New Roman"/>
          <w:sz w:val="24"/>
          <w:szCs w:val="24"/>
        </w:rPr>
        <w:t>work</w:t>
      </w:r>
      <w:proofErr w:type="spellEnd"/>
      <w:r>
        <w:rPr>
          <w:rFonts w:ascii="Times New Roman" w:hAnsi="Times New Roman"/>
          <w:sz w:val="24"/>
          <w:szCs w:val="24"/>
        </w:rPr>
        <w:t xml:space="preserve">, sexual </w:t>
      </w:r>
      <w:proofErr w:type="spellStart"/>
      <w:r>
        <w:rPr>
          <w:rFonts w:ascii="Times New Roman" w:hAnsi="Times New Roman"/>
          <w:sz w:val="24"/>
          <w:szCs w:val="24"/>
        </w:rPr>
        <w:t>assertiveness</w:t>
      </w:r>
      <w:proofErr w:type="spellEnd"/>
      <w:r>
        <w:rPr>
          <w:rFonts w:ascii="Times New Roman" w:hAnsi="Times New Roman"/>
          <w:sz w:val="24"/>
          <w:szCs w:val="24"/>
        </w:rPr>
        <w:t xml:space="preserve"> </w:t>
      </w:r>
      <w:proofErr w:type="spellStart"/>
      <w:r>
        <w:rPr>
          <w:rFonts w:ascii="Times New Roman" w:hAnsi="Times New Roman"/>
          <w:sz w:val="24"/>
          <w:szCs w:val="24"/>
        </w:rPr>
        <w:t>scale</w:t>
      </w:r>
      <w:proofErr w:type="spellEnd"/>
      <w:r>
        <w:rPr>
          <w:rFonts w:ascii="Times New Roman" w:hAnsi="Times New Roman"/>
          <w:sz w:val="24"/>
          <w:szCs w:val="24"/>
        </w:rPr>
        <w:t xml:space="preserve"> and </w:t>
      </w:r>
      <w:proofErr w:type="spellStart"/>
      <w:r>
        <w:rPr>
          <w:rFonts w:ascii="Times New Roman" w:hAnsi="Times New Roman"/>
          <w:sz w:val="24"/>
          <w:szCs w:val="24"/>
        </w:rPr>
        <w:t>one</w:t>
      </w:r>
      <w:proofErr w:type="spellEnd"/>
      <w:r>
        <w:rPr>
          <w:rFonts w:ascii="Times New Roman" w:hAnsi="Times New Roman"/>
          <w:sz w:val="24"/>
          <w:szCs w:val="24"/>
        </w:rPr>
        <w:t xml:space="preserve"> of </w:t>
      </w:r>
      <w:proofErr w:type="spellStart"/>
      <w:r>
        <w:rPr>
          <w:rFonts w:ascii="Times New Roman" w:hAnsi="Times New Roman"/>
          <w:sz w:val="24"/>
          <w:szCs w:val="24"/>
        </w:rPr>
        <w:t>self-efficacy</w:t>
      </w:r>
      <w:proofErr w:type="spellEnd"/>
      <w:r>
        <w:rPr>
          <w:rFonts w:ascii="Times New Roman" w:hAnsi="Times New Roman"/>
          <w:sz w:val="24"/>
          <w:szCs w:val="24"/>
        </w:rPr>
        <w:t xml:space="preserve"> </w:t>
      </w:r>
      <w:proofErr w:type="spellStart"/>
      <w:r>
        <w:rPr>
          <w:rFonts w:ascii="Times New Roman" w:hAnsi="Times New Roman"/>
          <w:sz w:val="24"/>
          <w:szCs w:val="24"/>
        </w:rPr>
        <w:t>for</w:t>
      </w:r>
      <w:proofErr w:type="spellEnd"/>
      <w:r>
        <w:rPr>
          <w:rFonts w:ascii="Times New Roman" w:hAnsi="Times New Roman"/>
          <w:sz w:val="24"/>
          <w:szCs w:val="24"/>
        </w:rPr>
        <w:t xml:space="preserve"> </w:t>
      </w:r>
      <w:proofErr w:type="spellStart"/>
      <w:r>
        <w:rPr>
          <w:rFonts w:ascii="Times New Roman" w:hAnsi="Times New Roman"/>
          <w:sz w:val="24"/>
          <w:szCs w:val="24"/>
        </w:rPr>
        <w:t>preventing</w:t>
      </w:r>
      <w:proofErr w:type="spellEnd"/>
      <w:r>
        <w:rPr>
          <w:rFonts w:ascii="Times New Roman" w:hAnsi="Times New Roman"/>
          <w:sz w:val="24"/>
          <w:szCs w:val="24"/>
        </w:rPr>
        <w:t xml:space="preserve"> HIV/AIDS. </w:t>
      </w:r>
      <w:proofErr w:type="spellStart"/>
      <w:r>
        <w:rPr>
          <w:rFonts w:ascii="Times New Roman" w:hAnsi="Times New Roman"/>
          <w:sz w:val="24"/>
          <w:szCs w:val="24"/>
        </w:rPr>
        <w:t>Was</w:t>
      </w:r>
      <w:proofErr w:type="spellEnd"/>
      <w:r>
        <w:rPr>
          <w:rFonts w:ascii="Times New Roman" w:hAnsi="Times New Roman"/>
          <w:sz w:val="24"/>
          <w:szCs w:val="24"/>
        </w:rPr>
        <w:t xml:space="preserve"> </w:t>
      </w:r>
      <w:proofErr w:type="spellStart"/>
      <w:r>
        <w:rPr>
          <w:rFonts w:ascii="Times New Roman" w:hAnsi="Times New Roman"/>
          <w:sz w:val="24"/>
          <w:szCs w:val="24"/>
        </w:rPr>
        <w:t>authorized</w:t>
      </w:r>
      <w:proofErr w:type="spellEnd"/>
      <w:r>
        <w:rPr>
          <w:rFonts w:ascii="Times New Roman" w:hAnsi="Times New Roman"/>
          <w:sz w:val="24"/>
          <w:szCs w:val="24"/>
        </w:rPr>
        <w:t xml:space="preserve"> </w:t>
      </w:r>
      <w:proofErr w:type="spellStart"/>
      <w:r>
        <w:rPr>
          <w:rFonts w:ascii="Times New Roman" w:hAnsi="Times New Roman"/>
          <w:sz w:val="24"/>
          <w:szCs w:val="24"/>
        </w:rPr>
        <w:t>by</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educational</w:t>
      </w:r>
      <w:proofErr w:type="spellEnd"/>
      <w:r>
        <w:rPr>
          <w:rFonts w:ascii="Times New Roman" w:hAnsi="Times New Roman"/>
          <w:sz w:val="24"/>
          <w:szCs w:val="24"/>
        </w:rPr>
        <w:t xml:space="preserve"> </w:t>
      </w:r>
      <w:proofErr w:type="spellStart"/>
      <w:r>
        <w:rPr>
          <w:rFonts w:ascii="Times New Roman" w:hAnsi="Times New Roman"/>
          <w:sz w:val="24"/>
          <w:szCs w:val="24"/>
        </w:rPr>
        <w:t>institution</w:t>
      </w:r>
      <w:proofErr w:type="spellEnd"/>
      <w:r>
        <w:rPr>
          <w:rFonts w:ascii="Times New Roman" w:hAnsi="Times New Roman"/>
          <w:sz w:val="24"/>
          <w:szCs w:val="24"/>
        </w:rPr>
        <w:t xml:space="preserve"> and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participants</w:t>
      </w:r>
      <w:proofErr w:type="spellEnd"/>
      <w:r>
        <w:rPr>
          <w:rFonts w:ascii="Times New Roman" w:hAnsi="Times New Roman"/>
          <w:sz w:val="24"/>
          <w:szCs w:val="24"/>
        </w:rPr>
        <w:t xml:space="preserve"> </w:t>
      </w:r>
      <w:proofErr w:type="spellStart"/>
      <w:r>
        <w:rPr>
          <w:rFonts w:ascii="Times New Roman" w:hAnsi="Times New Roman"/>
          <w:sz w:val="24"/>
          <w:szCs w:val="24"/>
        </w:rPr>
        <w:t>informed</w:t>
      </w:r>
      <w:proofErr w:type="spellEnd"/>
      <w:r>
        <w:rPr>
          <w:rFonts w:ascii="Times New Roman" w:hAnsi="Times New Roman"/>
          <w:sz w:val="24"/>
          <w:szCs w:val="24"/>
        </w:rPr>
        <w:t xml:space="preserve"> </w:t>
      </w:r>
      <w:proofErr w:type="spellStart"/>
      <w:r>
        <w:rPr>
          <w:rFonts w:ascii="Times New Roman" w:hAnsi="Times New Roman"/>
          <w:sz w:val="24"/>
          <w:szCs w:val="24"/>
        </w:rPr>
        <w:t>consent</w:t>
      </w:r>
      <w:proofErr w:type="spellEnd"/>
      <w:r>
        <w:rPr>
          <w:rFonts w:ascii="Times New Roman" w:hAnsi="Times New Roman"/>
          <w:sz w:val="24"/>
          <w:szCs w:val="24"/>
        </w:rPr>
        <w:t>/</w:t>
      </w:r>
      <w:proofErr w:type="spellStart"/>
      <w:r>
        <w:rPr>
          <w:rFonts w:ascii="Times New Roman" w:hAnsi="Times New Roman"/>
          <w:sz w:val="24"/>
          <w:szCs w:val="24"/>
        </w:rPr>
        <w:t>assent</w:t>
      </w:r>
      <w:proofErr w:type="spellEnd"/>
      <w:r>
        <w:rPr>
          <w:rFonts w:ascii="Times New Roman" w:hAnsi="Times New Roman"/>
          <w:sz w:val="24"/>
          <w:szCs w:val="24"/>
        </w:rPr>
        <w:t xml:space="preserve">. In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analysis</w:t>
      </w:r>
      <w:proofErr w:type="spellEnd"/>
      <w:r>
        <w:rPr>
          <w:rFonts w:ascii="Times New Roman" w:hAnsi="Times New Roman"/>
          <w:sz w:val="24"/>
          <w:szCs w:val="24"/>
        </w:rPr>
        <w:t xml:space="preserve"> of </w:t>
      </w:r>
      <w:proofErr w:type="spellStart"/>
      <w:r>
        <w:rPr>
          <w:rFonts w:ascii="Times New Roman" w:hAnsi="Times New Roman"/>
          <w:sz w:val="24"/>
          <w:szCs w:val="24"/>
        </w:rPr>
        <w:t>the</w:t>
      </w:r>
      <w:proofErr w:type="spellEnd"/>
      <w:r>
        <w:rPr>
          <w:rFonts w:ascii="Times New Roman" w:hAnsi="Times New Roman"/>
          <w:sz w:val="24"/>
          <w:szCs w:val="24"/>
        </w:rPr>
        <w:t xml:space="preserve"> data </w:t>
      </w:r>
      <w:proofErr w:type="spellStart"/>
      <w:r>
        <w:rPr>
          <w:rFonts w:ascii="Times New Roman" w:hAnsi="Times New Roman"/>
          <w:sz w:val="24"/>
          <w:szCs w:val="24"/>
        </w:rPr>
        <w:t>is</w:t>
      </w:r>
      <w:proofErr w:type="spellEnd"/>
      <w:r>
        <w:rPr>
          <w:rFonts w:ascii="Times New Roman" w:hAnsi="Times New Roman"/>
          <w:sz w:val="24"/>
          <w:szCs w:val="24"/>
        </w:rPr>
        <w:t xml:space="preserve"> </w:t>
      </w:r>
      <w:proofErr w:type="spellStart"/>
      <w:r>
        <w:rPr>
          <w:rFonts w:ascii="Times New Roman" w:hAnsi="Times New Roman"/>
          <w:sz w:val="24"/>
          <w:szCs w:val="24"/>
        </w:rPr>
        <w:t>obtained</w:t>
      </w:r>
      <w:proofErr w:type="spellEnd"/>
      <w:r>
        <w:rPr>
          <w:rFonts w:ascii="Times New Roman" w:hAnsi="Times New Roman"/>
          <w:sz w:val="24"/>
          <w:szCs w:val="24"/>
        </w:rPr>
        <w:t xml:space="preserve"> </w:t>
      </w:r>
      <w:proofErr w:type="spellStart"/>
      <w:r>
        <w:rPr>
          <w:rFonts w:ascii="Times New Roman" w:hAnsi="Times New Roman"/>
          <w:sz w:val="24"/>
          <w:szCs w:val="24"/>
        </w:rPr>
        <w:t>statistics</w:t>
      </w:r>
      <w:proofErr w:type="spellEnd"/>
      <w:r>
        <w:rPr>
          <w:rFonts w:ascii="Times New Roman" w:hAnsi="Times New Roman"/>
          <w:sz w:val="24"/>
          <w:szCs w:val="24"/>
        </w:rPr>
        <w:t xml:space="preserve"> </w:t>
      </w:r>
      <w:proofErr w:type="spellStart"/>
      <w:r>
        <w:rPr>
          <w:rFonts w:ascii="Times New Roman" w:hAnsi="Times New Roman"/>
          <w:sz w:val="24"/>
          <w:szCs w:val="24"/>
        </w:rPr>
        <w:t>descriptive</w:t>
      </w:r>
      <w:proofErr w:type="spellEnd"/>
      <w:r>
        <w:rPr>
          <w:rFonts w:ascii="Times New Roman" w:hAnsi="Times New Roman"/>
          <w:sz w:val="24"/>
          <w:szCs w:val="24"/>
        </w:rPr>
        <w:t xml:space="preserve"> and </w:t>
      </w:r>
      <w:proofErr w:type="spellStart"/>
      <w:r>
        <w:rPr>
          <w:rFonts w:ascii="Times New Roman" w:hAnsi="Times New Roman"/>
          <w:sz w:val="24"/>
          <w:szCs w:val="24"/>
        </w:rPr>
        <w:t>inferential</w:t>
      </w:r>
      <w:proofErr w:type="spellEnd"/>
      <w:r>
        <w:rPr>
          <w:rFonts w:ascii="Times New Roman" w:hAnsi="Times New Roman"/>
          <w:sz w:val="24"/>
          <w:szCs w:val="24"/>
        </w:rPr>
        <w:t xml:space="preserve">. </w:t>
      </w:r>
      <w:proofErr w:type="spellStart"/>
      <w:r>
        <w:rPr>
          <w:rFonts w:ascii="Times New Roman" w:hAnsi="Times New Roman"/>
          <w:sz w:val="24"/>
          <w:szCs w:val="24"/>
        </w:rPr>
        <w:t>Out</w:t>
      </w:r>
      <w:proofErr w:type="spellEnd"/>
      <w:r>
        <w:rPr>
          <w:rFonts w:ascii="Times New Roman" w:hAnsi="Times New Roman"/>
          <w:sz w:val="24"/>
          <w:szCs w:val="24"/>
        </w:rPr>
        <w:t xml:space="preserve"> of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profile</w:t>
      </w:r>
      <w:proofErr w:type="spellEnd"/>
      <w:r>
        <w:rPr>
          <w:rFonts w:ascii="Times New Roman" w:hAnsi="Times New Roman"/>
          <w:sz w:val="24"/>
          <w:szCs w:val="24"/>
        </w:rPr>
        <w:t xml:space="preserve"> </w:t>
      </w:r>
      <w:proofErr w:type="spellStart"/>
      <w:r>
        <w:rPr>
          <w:rFonts w:ascii="Times New Roman" w:hAnsi="Times New Roman"/>
          <w:sz w:val="24"/>
          <w:szCs w:val="24"/>
        </w:rPr>
        <w:t>demographic</w:t>
      </w:r>
      <w:proofErr w:type="spellEnd"/>
      <w:r>
        <w:rPr>
          <w:rFonts w:ascii="Times New Roman" w:hAnsi="Times New Roman"/>
          <w:sz w:val="24"/>
          <w:szCs w:val="24"/>
        </w:rPr>
        <w:t xml:space="preserve"> of </w:t>
      </w:r>
      <w:proofErr w:type="spellStart"/>
      <w:r>
        <w:rPr>
          <w:rFonts w:ascii="Times New Roman" w:hAnsi="Times New Roman"/>
          <w:sz w:val="24"/>
          <w:szCs w:val="24"/>
        </w:rPr>
        <w:t>participants</w:t>
      </w:r>
      <w:proofErr w:type="spellEnd"/>
      <w:r>
        <w:rPr>
          <w:rFonts w:ascii="Times New Roman" w:hAnsi="Times New Roman"/>
          <w:sz w:val="24"/>
          <w:szCs w:val="24"/>
        </w:rPr>
        <w:t xml:space="preserve">, 50% are </w:t>
      </w:r>
      <w:proofErr w:type="spellStart"/>
      <w:r>
        <w:rPr>
          <w:rFonts w:ascii="Times New Roman" w:hAnsi="Times New Roman"/>
          <w:sz w:val="24"/>
          <w:szCs w:val="24"/>
        </w:rPr>
        <w:t>women</w:t>
      </w:r>
      <w:proofErr w:type="spellEnd"/>
      <w:r>
        <w:rPr>
          <w:rFonts w:ascii="Times New Roman" w:hAnsi="Times New Roman"/>
          <w:sz w:val="24"/>
          <w:szCs w:val="24"/>
        </w:rPr>
        <w:t xml:space="preserve"> and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rest</w:t>
      </w:r>
      <w:proofErr w:type="spellEnd"/>
      <w:r>
        <w:rPr>
          <w:rFonts w:ascii="Times New Roman" w:hAnsi="Times New Roman"/>
          <w:sz w:val="24"/>
          <w:szCs w:val="24"/>
        </w:rPr>
        <w:t xml:space="preserve"> </w:t>
      </w:r>
      <w:proofErr w:type="spellStart"/>
      <w:r>
        <w:rPr>
          <w:rFonts w:ascii="Times New Roman" w:hAnsi="Times New Roman"/>
          <w:sz w:val="24"/>
          <w:szCs w:val="24"/>
        </w:rPr>
        <w:t>men</w:t>
      </w:r>
      <w:proofErr w:type="spellEnd"/>
      <w:r>
        <w:rPr>
          <w:rFonts w:ascii="Times New Roman" w:hAnsi="Times New Roman"/>
          <w:sz w:val="24"/>
          <w:szCs w:val="24"/>
        </w:rPr>
        <w:t xml:space="preserve">, of </w:t>
      </w:r>
      <w:proofErr w:type="spellStart"/>
      <w:r>
        <w:rPr>
          <w:rFonts w:ascii="Times New Roman" w:hAnsi="Times New Roman"/>
          <w:sz w:val="24"/>
          <w:szCs w:val="24"/>
        </w:rPr>
        <w:t>which</w:t>
      </w:r>
      <w:proofErr w:type="spellEnd"/>
      <w:r>
        <w:rPr>
          <w:rFonts w:ascii="Times New Roman" w:hAnsi="Times New Roman"/>
          <w:sz w:val="24"/>
          <w:szCs w:val="24"/>
        </w:rPr>
        <w:t xml:space="preserve"> 84.8% are </w:t>
      </w:r>
      <w:proofErr w:type="spellStart"/>
      <w:r>
        <w:rPr>
          <w:rFonts w:ascii="Times New Roman" w:hAnsi="Times New Roman"/>
          <w:sz w:val="24"/>
          <w:szCs w:val="24"/>
        </w:rPr>
        <w:t>unmarried</w:t>
      </w:r>
      <w:proofErr w:type="spellEnd"/>
      <w:r>
        <w:rPr>
          <w:rFonts w:ascii="Times New Roman" w:hAnsi="Times New Roman"/>
          <w:sz w:val="24"/>
          <w:szCs w:val="24"/>
        </w:rPr>
        <w:t xml:space="preserve">, 33.8% </w:t>
      </w:r>
      <w:proofErr w:type="spellStart"/>
      <w:r>
        <w:rPr>
          <w:rFonts w:ascii="Times New Roman" w:hAnsi="Times New Roman"/>
          <w:sz w:val="24"/>
          <w:szCs w:val="24"/>
        </w:rPr>
        <w:t>is</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third</w:t>
      </w:r>
      <w:proofErr w:type="spellEnd"/>
      <w:r>
        <w:rPr>
          <w:rFonts w:ascii="Times New Roman" w:hAnsi="Times New Roman"/>
          <w:sz w:val="24"/>
          <w:szCs w:val="24"/>
        </w:rPr>
        <w:t xml:space="preserve"> </w:t>
      </w:r>
      <w:proofErr w:type="spellStart"/>
      <w:r>
        <w:rPr>
          <w:rFonts w:ascii="Times New Roman" w:hAnsi="Times New Roman"/>
          <w:sz w:val="24"/>
          <w:szCs w:val="24"/>
        </w:rPr>
        <w:t>semester</w:t>
      </w:r>
      <w:proofErr w:type="spellEnd"/>
      <w:r>
        <w:rPr>
          <w:rFonts w:ascii="Times New Roman" w:hAnsi="Times New Roman"/>
          <w:sz w:val="24"/>
          <w:szCs w:val="24"/>
        </w:rPr>
        <w:t xml:space="preserve">, 31.0% </w:t>
      </w:r>
      <w:proofErr w:type="spellStart"/>
      <w:r>
        <w:rPr>
          <w:rFonts w:ascii="Times New Roman" w:hAnsi="Times New Roman"/>
          <w:sz w:val="24"/>
          <w:szCs w:val="24"/>
        </w:rPr>
        <w:t>working</w:t>
      </w:r>
      <w:proofErr w:type="spellEnd"/>
      <w:r>
        <w:rPr>
          <w:rFonts w:ascii="Times New Roman" w:hAnsi="Times New Roman"/>
          <w:sz w:val="24"/>
          <w:szCs w:val="24"/>
        </w:rPr>
        <w:t xml:space="preserve"> and </w:t>
      </w:r>
      <w:proofErr w:type="spellStart"/>
      <w:r>
        <w:rPr>
          <w:rFonts w:ascii="Times New Roman" w:hAnsi="Times New Roman"/>
          <w:sz w:val="24"/>
          <w:szCs w:val="24"/>
        </w:rPr>
        <w:t>studying</w:t>
      </w:r>
      <w:proofErr w:type="spellEnd"/>
      <w:r>
        <w:rPr>
          <w:rFonts w:ascii="Times New Roman" w:hAnsi="Times New Roman"/>
          <w:sz w:val="24"/>
          <w:szCs w:val="24"/>
        </w:rPr>
        <w:t xml:space="preserve"> at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same</w:t>
      </w:r>
      <w:proofErr w:type="spellEnd"/>
      <w:r>
        <w:rPr>
          <w:rFonts w:ascii="Times New Roman" w:hAnsi="Times New Roman"/>
          <w:sz w:val="24"/>
          <w:szCs w:val="24"/>
        </w:rPr>
        <w:t xml:space="preserve"> time, and 65.8%  </w:t>
      </w:r>
      <w:proofErr w:type="spellStart"/>
      <w:r>
        <w:rPr>
          <w:rFonts w:ascii="Times New Roman" w:hAnsi="Times New Roman"/>
          <w:sz w:val="24"/>
          <w:szCs w:val="24"/>
        </w:rPr>
        <w:t>study</w:t>
      </w:r>
      <w:proofErr w:type="spellEnd"/>
      <w:r>
        <w:rPr>
          <w:rFonts w:ascii="Times New Roman" w:hAnsi="Times New Roman"/>
          <w:sz w:val="24"/>
          <w:szCs w:val="24"/>
        </w:rPr>
        <w:t xml:space="preserve"> </w:t>
      </w:r>
      <w:proofErr w:type="spellStart"/>
      <w:r>
        <w:rPr>
          <w:rFonts w:ascii="Times New Roman" w:hAnsi="Times New Roman"/>
          <w:sz w:val="24"/>
          <w:szCs w:val="24"/>
        </w:rPr>
        <w:t>Bachelor's</w:t>
      </w:r>
      <w:proofErr w:type="spellEnd"/>
      <w:r>
        <w:rPr>
          <w:rFonts w:ascii="Times New Roman" w:hAnsi="Times New Roman"/>
          <w:sz w:val="24"/>
          <w:szCs w:val="24"/>
        </w:rPr>
        <w:t xml:space="preserve"> </w:t>
      </w:r>
      <w:proofErr w:type="spellStart"/>
      <w:r>
        <w:rPr>
          <w:rFonts w:ascii="Times New Roman" w:hAnsi="Times New Roman"/>
          <w:sz w:val="24"/>
          <w:szCs w:val="24"/>
        </w:rPr>
        <w:t>degree</w:t>
      </w:r>
      <w:proofErr w:type="spellEnd"/>
      <w:r>
        <w:rPr>
          <w:rFonts w:ascii="Times New Roman" w:hAnsi="Times New Roman"/>
          <w:sz w:val="24"/>
          <w:szCs w:val="24"/>
        </w:rPr>
        <w:t xml:space="preserve">. </w:t>
      </w:r>
      <w:proofErr w:type="spellStart"/>
      <w:r>
        <w:rPr>
          <w:rFonts w:ascii="Times New Roman" w:hAnsi="Times New Roman"/>
          <w:sz w:val="24"/>
          <w:szCs w:val="24"/>
        </w:rPr>
        <w:t>With</w:t>
      </w:r>
      <w:proofErr w:type="spellEnd"/>
      <w:r>
        <w:rPr>
          <w:rFonts w:ascii="Times New Roman" w:hAnsi="Times New Roman"/>
          <w:sz w:val="24"/>
          <w:szCs w:val="24"/>
        </w:rPr>
        <w:t xml:space="preserve"> </w:t>
      </w:r>
      <w:proofErr w:type="spellStart"/>
      <w:r>
        <w:rPr>
          <w:rFonts w:ascii="Times New Roman" w:hAnsi="Times New Roman"/>
          <w:sz w:val="24"/>
          <w:szCs w:val="24"/>
        </w:rPr>
        <w:t>respect</w:t>
      </w:r>
      <w:proofErr w:type="spellEnd"/>
      <w:r>
        <w:rPr>
          <w:rFonts w:ascii="Times New Roman" w:hAnsi="Times New Roman"/>
          <w:sz w:val="24"/>
          <w:szCs w:val="24"/>
        </w:rPr>
        <w:t xml:space="preserve"> to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level</w:t>
      </w:r>
      <w:proofErr w:type="spellEnd"/>
      <w:r>
        <w:rPr>
          <w:rFonts w:ascii="Times New Roman" w:hAnsi="Times New Roman"/>
          <w:sz w:val="24"/>
          <w:szCs w:val="24"/>
        </w:rPr>
        <w:t xml:space="preserve"> </w:t>
      </w:r>
      <w:r>
        <w:rPr>
          <w:rFonts w:ascii="Times New Roman" w:hAnsi="Times New Roman"/>
          <w:sz w:val="24"/>
          <w:szCs w:val="24"/>
        </w:rPr>
        <w:lastRenderedPageBreak/>
        <w:t xml:space="preserve">of sexual </w:t>
      </w:r>
      <w:proofErr w:type="spellStart"/>
      <w:r>
        <w:rPr>
          <w:rFonts w:ascii="Times New Roman" w:hAnsi="Times New Roman"/>
          <w:sz w:val="24"/>
          <w:szCs w:val="24"/>
        </w:rPr>
        <w:t>assertiveness</w:t>
      </w:r>
      <w:proofErr w:type="spellEnd"/>
      <w:r>
        <w:rPr>
          <w:rFonts w:ascii="Times New Roman" w:hAnsi="Times New Roman"/>
          <w:sz w:val="24"/>
          <w:szCs w:val="24"/>
        </w:rPr>
        <w:t xml:space="preserve">, 39.5% </w:t>
      </w:r>
      <w:proofErr w:type="spellStart"/>
      <w:r>
        <w:rPr>
          <w:rFonts w:ascii="Times New Roman" w:hAnsi="Times New Roman"/>
          <w:sz w:val="24"/>
          <w:szCs w:val="24"/>
        </w:rPr>
        <w:t>achieved</w:t>
      </w:r>
      <w:proofErr w:type="spellEnd"/>
      <w:r>
        <w:rPr>
          <w:rFonts w:ascii="Times New Roman" w:hAnsi="Times New Roman"/>
          <w:sz w:val="24"/>
          <w:szCs w:val="24"/>
        </w:rPr>
        <w:t xml:space="preserve"> a </w:t>
      </w:r>
      <w:proofErr w:type="spellStart"/>
      <w:r>
        <w:rPr>
          <w:rFonts w:ascii="Times New Roman" w:hAnsi="Times New Roman"/>
          <w:sz w:val="24"/>
          <w:szCs w:val="24"/>
        </w:rPr>
        <w:t>high</w:t>
      </w:r>
      <w:proofErr w:type="spellEnd"/>
      <w:r>
        <w:rPr>
          <w:rFonts w:ascii="Times New Roman" w:hAnsi="Times New Roman"/>
          <w:sz w:val="24"/>
          <w:szCs w:val="24"/>
        </w:rPr>
        <w:t xml:space="preserve"> </w:t>
      </w:r>
      <w:proofErr w:type="spellStart"/>
      <w:r>
        <w:rPr>
          <w:rFonts w:ascii="Times New Roman" w:hAnsi="Times New Roman"/>
          <w:sz w:val="24"/>
          <w:szCs w:val="24"/>
        </w:rPr>
        <w:t>average</w:t>
      </w:r>
      <w:proofErr w:type="spellEnd"/>
      <w:r>
        <w:rPr>
          <w:rFonts w:ascii="Times New Roman" w:hAnsi="Times New Roman"/>
          <w:sz w:val="24"/>
          <w:szCs w:val="24"/>
        </w:rPr>
        <w:t xml:space="preserve"> </w:t>
      </w:r>
      <w:proofErr w:type="spellStart"/>
      <w:r>
        <w:rPr>
          <w:rFonts w:ascii="Times New Roman" w:hAnsi="Times New Roman"/>
          <w:sz w:val="24"/>
          <w:szCs w:val="24"/>
        </w:rPr>
        <w:t>level</w:t>
      </w:r>
      <w:proofErr w:type="spellEnd"/>
      <w:r>
        <w:rPr>
          <w:rFonts w:ascii="Times New Roman" w:hAnsi="Times New Roman"/>
          <w:sz w:val="24"/>
          <w:szCs w:val="24"/>
        </w:rPr>
        <w:t xml:space="preserve"> and 39.0% a </w:t>
      </w:r>
      <w:proofErr w:type="spellStart"/>
      <w:r>
        <w:rPr>
          <w:rFonts w:ascii="Times New Roman" w:hAnsi="Times New Roman"/>
          <w:sz w:val="24"/>
          <w:szCs w:val="24"/>
        </w:rPr>
        <w:t>high</w:t>
      </w:r>
      <w:proofErr w:type="spellEnd"/>
      <w:r>
        <w:rPr>
          <w:rFonts w:ascii="Times New Roman" w:hAnsi="Times New Roman"/>
          <w:sz w:val="24"/>
          <w:szCs w:val="24"/>
        </w:rPr>
        <w:t xml:space="preserve"> </w:t>
      </w:r>
      <w:proofErr w:type="spellStart"/>
      <w:r>
        <w:rPr>
          <w:rFonts w:ascii="Times New Roman" w:hAnsi="Times New Roman"/>
          <w:sz w:val="24"/>
          <w:szCs w:val="24"/>
        </w:rPr>
        <w:t>average</w:t>
      </w:r>
      <w:proofErr w:type="spellEnd"/>
      <w:r>
        <w:rPr>
          <w:rFonts w:ascii="Times New Roman" w:hAnsi="Times New Roman"/>
          <w:sz w:val="24"/>
          <w:szCs w:val="24"/>
        </w:rPr>
        <w:t xml:space="preserve"> </w:t>
      </w:r>
      <w:proofErr w:type="spellStart"/>
      <w:r>
        <w:rPr>
          <w:rFonts w:ascii="Times New Roman" w:hAnsi="Times New Roman"/>
          <w:sz w:val="24"/>
          <w:szCs w:val="24"/>
        </w:rPr>
        <w:t>level</w:t>
      </w:r>
      <w:proofErr w:type="spellEnd"/>
      <w:r>
        <w:rPr>
          <w:rFonts w:ascii="Times New Roman" w:hAnsi="Times New Roman"/>
          <w:sz w:val="24"/>
          <w:szCs w:val="24"/>
        </w:rPr>
        <w:t xml:space="preserve"> of </w:t>
      </w:r>
      <w:proofErr w:type="spellStart"/>
      <w:r>
        <w:rPr>
          <w:rFonts w:ascii="Times New Roman" w:hAnsi="Times New Roman"/>
          <w:sz w:val="24"/>
          <w:szCs w:val="24"/>
        </w:rPr>
        <w:t>self-efficacy</w:t>
      </w:r>
      <w:proofErr w:type="spellEnd"/>
      <w:r>
        <w:rPr>
          <w:rFonts w:ascii="Times New Roman" w:hAnsi="Times New Roman"/>
          <w:sz w:val="24"/>
          <w:szCs w:val="24"/>
        </w:rPr>
        <w:t xml:space="preserve"> </w:t>
      </w:r>
      <w:proofErr w:type="spellStart"/>
      <w:r>
        <w:rPr>
          <w:rFonts w:ascii="Times New Roman" w:hAnsi="Times New Roman"/>
          <w:sz w:val="24"/>
          <w:szCs w:val="24"/>
        </w:rPr>
        <w:t>for</w:t>
      </w:r>
      <w:proofErr w:type="spellEnd"/>
      <w:r>
        <w:rPr>
          <w:rFonts w:ascii="Times New Roman" w:hAnsi="Times New Roman"/>
          <w:sz w:val="24"/>
          <w:szCs w:val="24"/>
        </w:rPr>
        <w:t xml:space="preserve"> </w:t>
      </w:r>
      <w:proofErr w:type="spellStart"/>
      <w:r>
        <w:rPr>
          <w:rFonts w:ascii="Times New Roman" w:hAnsi="Times New Roman"/>
          <w:sz w:val="24"/>
          <w:szCs w:val="24"/>
        </w:rPr>
        <w:t>preventing</w:t>
      </w:r>
      <w:proofErr w:type="spellEnd"/>
      <w:r>
        <w:rPr>
          <w:rFonts w:ascii="Times New Roman" w:hAnsi="Times New Roman"/>
          <w:sz w:val="24"/>
          <w:szCs w:val="24"/>
        </w:rPr>
        <w:t xml:space="preserve"> HIV/AIDS. </w:t>
      </w:r>
      <w:proofErr w:type="spellStart"/>
      <w:r>
        <w:rPr>
          <w:rFonts w:ascii="Times New Roman" w:hAnsi="Times New Roman"/>
          <w:sz w:val="24"/>
          <w:szCs w:val="24"/>
        </w:rPr>
        <w:t>Also</w:t>
      </w:r>
      <w:proofErr w:type="spellEnd"/>
      <w:r>
        <w:rPr>
          <w:rFonts w:ascii="Times New Roman" w:hAnsi="Times New Roman"/>
          <w:sz w:val="24"/>
          <w:szCs w:val="24"/>
        </w:rPr>
        <w:t xml:space="preserve">, </w:t>
      </w:r>
      <w:proofErr w:type="spellStart"/>
      <w:r>
        <w:rPr>
          <w:rFonts w:ascii="Times New Roman" w:hAnsi="Times New Roman"/>
          <w:sz w:val="24"/>
          <w:szCs w:val="24"/>
        </w:rPr>
        <w:t>there</w:t>
      </w:r>
      <w:proofErr w:type="spellEnd"/>
      <w:r>
        <w:rPr>
          <w:rFonts w:ascii="Times New Roman" w:hAnsi="Times New Roman"/>
          <w:sz w:val="24"/>
          <w:szCs w:val="24"/>
        </w:rPr>
        <w:t xml:space="preserve"> </w:t>
      </w:r>
      <w:proofErr w:type="spellStart"/>
      <w:r>
        <w:rPr>
          <w:rFonts w:ascii="Times New Roman" w:hAnsi="Times New Roman"/>
          <w:sz w:val="24"/>
          <w:szCs w:val="24"/>
        </w:rPr>
        <w:t>was</w:t>
      </w:r>
      <w:proofErr w:type="spellEnd"/>
      <w:r>
        <w:rPr>
          <w:rFonts w:ascii="Times New Roman" w:hAnsi="Times New Roman"/>
          <w:sz w:val="24"/>
          <w:szCs w:val="24"/>
        </w:rPr>
        <w:t xml:space="preserve"> a </w:t>
      </w:r>
      <w:proofErr w:type="spellStart"/>
      <w:r>
        <w:rPr>
          <w:rFonts w:ascii="Times New Roman" w:hAnsi="Times New Roman"/>
          <w:sz w:val="24"/>
          <w:szCs w:val="24"/>
        </w:rPr>
        <w:t>significant</w:t>
      </w:r>
      <w:proofErr w:type="spellEnd"/>
      <w:r>
        <w:rPr>
          <w:rFonts w:ascii="Times New Roman" w:hAnsi="Times New Roman"/>
          <w:sz w:val="24"/>
          <w:szCs w:val="24"/>
        </w:rPr>
        <w:t xml:space="preserve"> </w:t>
      </w:r>
      <w:proofErr w:type="spellStart"/>
      <w:r>
        <w:rPr>
          <w:rFonts w:ascii="Times New Roman" w:hAnsi="Times New Roman"/>
          <w:sz w:val="24"/>
          <w:szCs w:val="24"/>
        </w:rPr>
        <w:t>relationship</w:t>
      </w:r>
      <w:proofErr w:type="spellEnd"/>
      <w:r>
        <w:rPr>
          <w:rFonts w:ascii="Times New Roman" w:hAnsi="Times New Roman"/>
          <w:sz w:val="24"/>
          <w:szCs w:val="24"/>
        </w:rPr>
        <w:t xml:space="preserve"> </w:t>
      </w:r>
      <w:proofErr w:type="spellStart"/>
      <w:r>
        <w:rPr>
          <w:rFonts w:ascii="Times New Roman" w:hAnsi="Times New Roman"/>
          <w:sz w:val="24"/>
          <w:szCs w:val="24"/>
        </w:rPr>
        <w:t>between</w:t>
      </w:r>
      <w:proofErr w:type="spellEnd"/>
      <w:r>
        <w:rPr>
          <w:rFonts w:ascii="Times New Roman" w:hAnsi="Times New Roman"/>
          <w:sz w:val="24"/>
          <w:szCs w:val="24"/>
        </w:rPr>
        <w:t xml:space="preserve"> </w:t>
      </w:r>
      <w:proofErr w:type="spellStart"/>
      <w:r>
        <w:rPr>
          <w:rFonts w:ascii="Times New Roman" w:hAnsi="Times New Roman"/>
          <w:sz w:val="24"/>
          <w:szCs w:val="24"/>
        </w:rPr>
        <w:t>these</w:t>
      </w:r>
      <w:proofErr w:type="spellEnd"/>
      <w:r>
        <w:rPr>
          <w:rFonts w:ascii="Times New Roman" w:hAnsi="Times New Roman"/>
          <w:sz w:val="24"/>
          <w:szCs w:val="24"/>
        </w:rPr>
        <w:t xml:space="preserve"> variables (r =. 406; p&lt;0.01), </w:t>
      </w:r>
      <w:proofErr w:type="spellStart"/>
      <w:r>
        <w:rPr>
          <w:rFonts w:ascii="Times New Roman" w:hAnsi="Times New Roman"/>
          <w:sz w:val="24"/>
          <w:szCs w:val="24"/>
        </w:rPr>
        <w:t>which</w:t>
      </w:r>
      <w:proofErr w:type="spellEnd"/>
      <w:r>
        <w:rPr>
          <w:rFonts w:ascii="Times New Roman" w:hAnsi="Times New Roman"/>
          <w:sz w:val="24"/>
          <w:szCs w:val="24"/>
        </w:rPr>
        <w:t xml:space="preserve"> </w:t>
      </w:r>
      <w:proofErr w:type="spellStart"/>
      <w:r>
        <w:rPr>
          <w:rFonts w:ascii="Times New Roman" w:hAnsi="Times New Roman"/>
          <w:sz w:val="24"/>
          <w:szCs w:val="24"/>
        </w:rPr>
        <w:t>noted</w:t>
      </w:r>
      <w:proofErr w:type="spellEnd"/>
      <w:r>
        <w:rPr>
          <w:rFonts w:ascii="Times New Roman" w:hAnsi="Times New Roman"/>
          <w:sz w:val="24"/>
          <w:szCs w:val="24"/>
        </w:rPr>
        <w:t xml:space="preserve"> </w:t>
      </w:r>
      <w:proofErr w:type="spellStart"/>
      <w:r>
        <w:rPr>
          <w:rFonts w:ascii="Times New Roman" w:hAnsi="Times New Roman"/>
          <w:sz w:val="24"/>
          <w:szCs w:val="24"/>
        </w:rPr>
        <w:t>that</w:t>
      </w:r>
      <w:proofErr w:type="spellEnd"/>
      <w:r>
        <w:rPr>
          <w:rFonts w:ascii="Times New Roman" w:hAnsi="Times New Roman"/>
          <w:sz w:val="24"/>
          <w:szCs w:val="24"/>
        </w:rPr>
        <w:t xml:space="preserve"> to </w:t>
      </w:r>
      <w:proofErr w:type="spellStart"/>
      <w:r>
        <w:rPr>
          <w:rFonts w:ascii="Times New Roman" w:hAnsi="Times New Roman"/>
          <w:sz w:val="24"/>
          <w:szCs w:val="24"/>
        </w:rPr>
        <w:t>higher</w:t>
      </w:r>
      <w:proofErr w:type="spellEnd"/>
      <w:r>
        <w:rPr>
          <w:rFonts w:ascii="Times New Roman" w:hAnsi="Times New Roman"/>
          <w:sz w:val="24"/>
          <w:szCs w:val="24"/>
        </w:rPr>
        <w:t xml:space="preserve"> </w:t>
      </w:r>
      <w:proofErr w:type="spellStart"/>
      <w:r>
        <w:rPr>
          <w:rFonts w:ascii="Times New Roman" w:hAnsi="Times New Roman"/>
          <w:sz w:val="24"/>
          <w:szCs w:val="24"/>
        </w:rPr>
        <w:t>level</w:t>
      </w:r>
      <w:proofErr w:type="spellEnd"/>
      <w:r>
        <w:rPr>
          <w:rFonts w:ascii="Times New Roman" w:hAnsi="Times New Roman"/>
          <w:sz w:val="24"/>
          <w:szCs w:val="24"/>
        </w:rPr>
        <w:t xml:space="preserve"> of sexual </w:t>
      </w:r>
      <w:proofErr w:type="spellStart"/>
      <w:r>
        <w:rPr>
          <w:rFonts w:ascii="Times New Roman" w:hAnsi="Times New Roman"/>
          <w:sz w:val="24"/>
          <w:szCs w:val="24"/>
        </w:rPr>
        <w:t>assertiveness</w:t>
      </w:r>
      <w:proofErr w:type="spellEnd"/>
      <w:r>
        <w:rPr>
          <w:rFonts w:ascii="Times New Roman" w:hAnsi="Times New Roman"/>
          <w:sz w:val="24"/>
          <w:szCs w:val="24"/>
        </w:rPr>
        <w:t xml:space="preserve"> no </w:t>
      </w:r>
      <w:proofErr w:type="spellStart"/>
      <w:r>
        <w:rPr>
          <w:rFonts w:ascii="Times New Roman" w:hAnsi="Times New Roman"/>
          <w:sz w:val="24"/>
          <w:szCs w:val="24"/>
        </w:rPr>
        <w:t>higher</w:t>
      </w:r>
      <w:proofErr w:type="spellEnd"/>
      <w:r>
        <w:rPr>
          <w:rFonts w:ascii="Times New Roman" w:hAnsi="Times New Roman"/>
          <w:sz w:val="24"/>
          <w:szCs w:val="24"/>
        </w:rPr>
        <w:t xml:space="preserve"> </w:t>
      </w:r>
      <w:proofErr w:type="spellStart"/>
      <w:r>
        <w:rPr>
          <w:rFonts w:ascii="Times New Roman" w:hAnsi="Times New Roman"/>
          <w:sz w:val="24"/>
          <w:szCs w:val="24"/>
        </w:rPr>
        <w:t>level</w:t>
      </w:r>
      <w:proofErr w:type="spellEnd"/>
      <w:r>
        <w:rPr>
          <w:rFonts w:ascii="Times New Roman" w:hAnsi="Times New Roman"/>
          <w:sz w:val="24"/>
          <w:szCs w:val="24"/>
        </w:rPr>
        <w:t xml:space="preserve"> of </w:t>
      </w:r>
      <w:proofErr w:type="spellStart"/>
      <w:r>
        <w:rPr>
          <w:rFonts w:ascii="Times New Roman" w:hAnsi="Times New Roman"/>
          <w:sz w:val="24"/>
          <w:szCs w:val="24"/>
        </w:rPr>
        <w:t>self-efficacy</w:t>
      </w:r>
      <w:proofErr w:type="spellEnd"/>
      <w:r>
        <w:rPr>
          <w:rFonts w:ascii="Times New Roman" w:hAnsi="Times New Roman"/>
          <w:sz w:val="24"/>
          <w:szCs w:val="24"/>
        </w:rPr>
        <w:t xml:space="preserve"> </w:t>
      </w:r>
      <w:proofErr w:type="spellStart"/>
      <w:r>
        <w:rPr>
          <w:rFonts w:ascii="Times New Roman" w:hAnsi="Times New Roman"/>
          <w:sz w:val="24"/>
          <w:szCs w:val="24"/>
        </w:rPr>
        <w:t>for</w:t>
      </w:r>
      <w:proofErr w:type="spellEnd"/>
      <w:r>
        <w:rPr>
          <w:rFonts w:ascii="Times New Roman" w:hAnsi="Times New Roman"/>
          <w:sz w:val="24"/>
          <w:szCs w:val="24"/>
        </w:rPr>
        <w:t xml:space="preserve"> </w:t>
      </w:r>
      <w:proofErr w:type="spellStart"/>
      <w:r>
        <w:rPr>
          <w:rFonts w:ascii="Times New Roman" w:hAnsi="Times New Roman"/>
          <w:sz w:val="24"/>
          <w:szCs w:val="24"/>
        </w:rPr>
        <w:t>preventing</w:t>
      </w:r>
      <w:proofErr w:type="spellEnd"/>
      <w:r>
        <w:rPr>
          <w:rFonts w:ascii="Times New Roman" w:hAnsi="Times New Roman"/>
          <w:sz w:val="24"/>
          <w:szCs w:val="24"/>
        </w:rPr>
        <w:t xml:space="preserve"> HIV/AIDS. In </w:t>
      </w:r>
      <w:proofErr w:type="spellStart"/>
      <w:r>
        <w:rPr>
          <w:rFonts w:ascii="Times New Roman" w:hAnsi="Times New Roman"/>
          <w:sz w:val="24"/>
          <w:szCs w:val="24"/>
        </w:rPr>
        <w:t>conclusion</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results</w:t>
      </w:r>
      <w:proofErr w:type="spellEnd"/>
      <w:r>
        <w:rPr>
          <w:rFonts w:ascii="Times New Roman" w:hAnsi="Times New Roman"/>
          <w:sz w:val="24"/>
          <w:szCs w:val="24"/>
        </w:rPr>
        <w:t xml:space="preserve"> </w:t>
      </w:r>
      <w:proofErr w:type="spellStart"/>
      <w:r>
        <w:rPr>
          <w:rFonts w:ascii="Times New Roman" w:hAnsi="Times New Roman"/>
          <w:sz w:val="24"/>
          <w:szCs w:val="24"/>
        </w:rPr>
        <w:t>allowed</w:t>
      </w:r>
      <w:proofErr w:type="spellEnd"/>
      <w:r>
        <w:rPr>
          <w:rFonts w:ascii="Times New Roman" w:hAnsi="Times New Roman"/>
          <w:sz w:val="24"/>
          <w:szCs w:val="24"/>
        </w:rPr>
        <w:t xml:space="preserve"> to determine </w:t>
      </w:r>
      <w:proofErr w:type="spellStart"/>
      <w:r>
        <w:rPr>
          <w:rFonts w:ascii="Times New Roman" w:hAnsi="Times New Roman"/>
          <w:sz w:val="24"/>
          <w:szCs w:val="24"/>
        </w:rPr>
        <w:t>that</w:t>
      </w:r>
      <w:proofErr w:type="spellEnd"/>
      <w:r>
        <w:rPr>
          <w:rFonts w:ascii="Times New Roman" w:hAnsi="Times New Roman"/>
          <w:sz w:val="24"/>
          <w:szCs w:val="24"/>
        </w:rPr>
        <w:t xml:space="preserve"> to </w:t>
      </w:r>
      <w:proofErr w:type="spellStart"/>
      <w:r>
        <w:rPr>
          <w:rFonts w:ascii="Times New Roman" w:hAnsi="Times New Roman"/>
          <w:sz w:val="24"/>
          <w:szCs w:val="24"/>
        </w:rPr>
        <w:t>higher</w:t>
      </w:r>
      <w:proofErr w:type="spellEnd"/>
      <w:r>
        <w:rPr>
          <w:rFonts w:ascii="Times New Roman" w:hAnsi="Times New Roman"/>
          <w:sz w:val="24"/>
          <w:szCs w:val="24"/>
        </w:rPr>
        <w:t xml:space="preserve"> </w:t>
      </w:r>
      <w:proofErr w:type="spellStart"/>
      <w:r>
        <w:rPr>
          <w:rFonts w:ascii="Times New Roman" w:hAnsi="Times New Roman"/>
          <w:sz w:val="24"/>
          <w:szCs w:val="24"/>
        </w:rPr>
        <w:t>level</w:t>
      </w:r>
      <w:proofErr w:type="spellEnd"/>
      <w:r>
        <w:rPr>
          <w:rFonts w:ascii="Times New Roman" w:hAnsi="Times New Roman"/>
          <w:sz w:val="24"/>
          <w:szCs w:val="24"/>
        </w:rPr>
        <w:t xml:space="preserve"> of sexual </w:t>
      </w:r>
      <w:proofErr w:type="spellStart"/>
      <w:r>
        <w:rPr>
          <w:rFonts w:ascii="Times New Roman" w:hAnsi="Times New Roman"/>
          <w:sz w:val="24"/>
          <w:szCs w:val="24"/>
        </w:rPr>
        <w:t>assertiveness</w:t>
      </w:r>
      <w:proofErr w:type="spellEnd"/>
      <w:r>
        <w:rPr>
          <w:rFonts w:ascii="Times New Roman" w:hAnsi="Times New Roman"/>
          <w:sz w:val="24"/>
          <w:szCs w:val="24"/>
        </w:rPr>
        <w:t xml:space="preserve"> </w:t>
      </w:r>
      <w:proofErr w:type="spellStart"/>
      <w:r>
        <w:rPr>
          <w:rFonts w:ascii="Times New Roman" w:hAnsi="Times New Roman"/>
          <w:sz w:val="24"/>
          <w:szCs w:val="24"/>
        </w:rPr>
        <w:t>have</w:t>
      </w:r>
      <w:proofErr w:type="spellEnd"/>
      <w:r>
        <w:rPr>
          <w:rFonts w:ascii="Times New Roman" w:hAnsi="Times New Roman"/>
          <w:sz w:val="24"/>
          <w:szCs w:val="24"/>
        </w:rPr>
        <w:t xml:space="preserve"> </w:t>
      </w:r>
      <w:proofErr w:type="spellStart"/>
      <w:r>
        <w:rPr>
          <w:rFonts w:ascii="Times New Roman" w:hAnsi="Times New Roman"/>
          <w:sz w:val="24"/>
          <w:szCs w:val="24"/>
        </w:rPr>
        <w:t>higher</w:t>
      </w:r>
      <w:proofErr w:type="spellEnd"/>
      <w:r>
        <w:rPr>
          <w:rFonts w:ascii="Times New Roman" w:hAnsi="Times New Roman"/>
          <w:sz w:val="24"/>
          <w:szCs w:val="24"/>
        </w:rPr>
        <w:t xml:space="preserve"> </w:t>
      </w:r>
      <w:proofErr w:type="spellStart"/>
      <w:r>
        <w:rPr>
          <w:rFonts w:ascii="Times New Roman" w:hAnsi="Times New Roman"/>
          <w:sz w:val="24"/>
          <w:szCs w:val="24"/>
        </w:rPr>
        <w:t>level</w:t>
      </w:r>
      <w:proofErr w:type="spellEnd"/>
      <w:r>
        <w:rPr>
          <w:rFonts w:ascii="Times New Roman" w:hAnsi="Times New Roman"/>
          <w:sz w:val="24"/>
          <w:szCs w:val="24"/>
        </w:rPr>
        <w:t xml:space="preserve"> of </w:t>
      </w:r>
      <w:proofErr w:type="spellStart"/>
      <w:r>
        <w:rPr>
          <w:rFonts w:ascii="Times New Roman" w:hAnsi="Times New Roman"/>
          <w:sz w:val="24"/>
          <w:szCs w:val="24"/>
        </w:rPr>
        <w:t>self-efficacy</w:t>
      </w:r>
      <w:proofErr w:type="spellEnd"/>
      <w:r>
        <w:rPr>
          <w:rFonts w:ascii="Times New Roman" w:hAnsi="Times New Roman"/>
          <w:sz w:val="24"/>
          <w:szCs w:val="24"/>
        </w:rPr>
        <w:t xml:space="preserve"> </w:t>
      </w:r>
      <w:proofErr w:type="spellStart"/>
      <w:r>
        <w:rPr>
          <w:rFonts w:ascii="Times New Roman" w:hAnsi="Times New Roman"/>
          <w:sz w:val="24"/>
          <w:szCs w:val="24"/>
        </w:rPr>
        <w:t>for</w:t>
      </w:r>
      <w:proofErr w:type="spellEnd"/>
      <w:r>
        <w:rPr>
          <w:rFonts w:ascii="Times New Roman" w:hAnsi="Times New Roman"/>
          <w:sz w:val="24"/>
          <w:szCs w:val="24"/>
        </w:rPr>
        <w:t xml:space="preserve"> </w:t>
      </w:r>
      <w:proofErr w:type="spellStart"/>
      <w:r>
        <w:rPr>
          <w:rFonts w:ascii="Times New Roman" w:hAnsi="Times New Roman"/>
          <w:sz w:val="24"/>
          <w:szCs w:val="24"/>
        </w:rPr>
        <w:t>prevention</w:t>
      </w:r>
      <w:proofErr w:type="spellEnd"/>
      <w:r>
        <w:rPr>
          <w:rFonts w:ascii="Times New Roman" w:hAnsi="Times New Roman"/>
          <w:sz w:val="24"/>
          <w:szCs w:val="24"/>
        </w:rPr>
        <w:t xml:space="preserve"> of HIV/AIDS, </w:t>
      </w:r>
      <w:proofErr w:type="spellStart"/>
      <w:r>
        <w:rPr>
          <w:rFonts w:ascii="Times New Roman" w:hAnsi="Times New Roman"/>
          <w:sz w:val="24"/>
          <w:szCs w:val="24"/>
        </w:rPr>
        <w:t>which</w:t>
      </w:r>
      <w:proofErr w:type="spellEnd"/>
      <w:r>
        <w:rPr>
          <w:rFonts w:ascii="Times New Roman" w:hAnsi="Times New Roman"/>
          <w:sz w:val="24"/>
          <w:szCs w:val="24"/>
        </w:rPr>
        <w:t xml:space="preserve"> </w:t>
      </w:r>
      <w:proofErr w:type="spellStart"/>
      <w:r>
        <w:rPr>
          <w:rFonts w:ascii="Times New Roman" w:hAnsi="Times New Roman"/>
          <w:sz w:val="24"/>
          <w:szCs w:val="24"/>
        </w:rPr>
        <w:t>serves</w:t>
      </w:r>
      <w:proofErr w:type="spellEnd"/>
      <w:r>
        <w:rPr>
          <w:rFonts w:ascii="Times New Roman" w:hAnsi="Times New Roman"/>
          <w:sz w:val="24"/>
          <w:szCs w:val="24"/>
        </w:rPr>
        <w:t xml:space="preserve"> as a base </w:t>
      </w:r>
      <w:proofErr w:type="spellStart"/>
      <w:r>
        <w:rPr>
          <w:rFonts w:ascii="Times New Roman" w:hAnsi="Times New Roman"/>
          <w:sz w:val="24"/>
          <w:szCs w:val="24"/>
        </w:rPr>
        <w:t>for</w:t>
      </w:r>
      <w:proofErr w:type="spellEnd"/>
      <w:r>
        <w:rPr>
          <w:rFonts w:ascii="Times New Roman" w:hAnsi="Times New Roman"/>
          <w:sz w:val="24"/>
          <w:szCs w:val="24"/>
        </w:rPr>
        <w:t xml:space="preserve"> </w:t>
      </w:r>
      <w:proofErr w:type="spellStart"/>
      <w:r>
        <w:rPr>
          <w:rFonts w:ascii="Times New Roman" w:hAnsi="Times New Roman"/>
          <w:sz w:val="24"/>
          <w:szCs w:val="24"/>
        </w:rPr>
        <w:t>designing</w:t>
      </w:r>
      <w:proofErr w:type="spellEnd"/>
      <w:r>
        <w:rPr>
          <w:rFonts w:ascii="Times New Roman" w:hAnsi="Times New Roman"/>
          <w:sz w:val="24"/>
          <w:szCs w:val="24"/>
        </w:rPr>
        <w:t xml:space="preserve"> </w:t>
      </w:r>
      <w:proofErr w:type="spellStart"/>
      <w:r>
        <w:rPr>
          <w:rFonts w:ascii="Times New Roman" w:hAnsi="Times New Roman"/>
          <w:sz w:val="24"/>
          <w:szCs w:val="24"/>
        </w:rPr>
        <w:t>targeted</w:t>
      </w:r>
      <w:proofErr w:type="spellEnd"/>
      <w:r>
        <w:rPr>
          <w:rFonts w:ascii="Times New Roman" w:hAnsi="Times New Roman"/>
          <w:sz w:val="24"/>
          <w:szCs w:val="24"/>
        </w:rPr>
        <w:t xml:space="preserve"> </w:t>
      </w:r>
      <w:proofErr w:type="spellStart"/>
      <w:r>
        <w:rPr>
          <w:rFonts w:ascii="Times New Roman" w:hAnsi="Times New Roman"/>
          <w:sz w:val="24"/>
          <w:szCs w:val="24"/>
        </w:rPr>
        <w:t>interventions</w:t>
      </w:r>
      <w:proofErr w:type="spellEnd"/>
      <w:r>
        <w:rPr>
          <w:rFonts w:ascii="Times New Roman" w:hAnsi="Times New Roman"/>
          <w:sz w:val="24"/>
          <w:szCs w:val="24"/>
        </w:rPr>
        <w:t xml:space="preserve"> in </w:t>
      </w:r>
      <w:proofErr w:type="spellStart"/>
      <w:r>
        <w:rPr>
          <w:rFonts w:ascii="Times New Roman" w:hAnsi="Times New Roman"/>
          <w:sz w:val="24"/>
          <w:szCs w:val="24"/>
        </w:rPr>
        <w:t>this</w:t>
      </w:r>
      <w:proofErr w:type="spellEnd"/>
      <w:r>
        <w:rPr>
          <w:rFonts w:ascii="Times New Roman" w:hAnsi="Times New Roman"/>
          <w:sz w:val="24"/>
          <w:szCs w:val="24"/>
        </w:rPr>
        <w:t xml:space="preserve"> </w:t>
      </w:r>
      <w:proofErr w:type="spellStart"/>
      <w:r>
        <w:rPr>
          <w:rFonts w:ascii="Times New Roman" w:hAnsi="Times New Roman"/>
          <w:sz w:val="24"/>
          <w:szCs w:val="24"/>
        </w:rPr>
        <w:t>study</w:t>
      </w:r>
      <w:proofErr w:type="spellEnd"/>
      <w:r>
        <w:rPr>
          <w:rFonts w:ascii="Times New Roman" w:hAnsi="Times New Roman"/>
          <w:sz w:val="24"/>
          <w:szCs w:val="24"/>
        </w:rPr>
        <w:t xml:space="preserve"> </w:t>
      </w:r>
      <w:proofErr w:type="spellStart"/>
      <w:r>
        <w:rPr>
          <w:rFonts w:ascii="Times New Roman" w:hAnsi="Times New Roman"/>
          <w:sz w:val="24"/>
          <w:szCs w:val="24"/>
        </w:rPr>
        <w:t>population</w:t>
      </w:r>
      <w:proofErr w:type="spellEnd"/>
      <w:r>
        <w:rPr>
          <w:rFonts w:ascii="Times New Roman" w:hAnsi="Times New Roman"/>
          <w:sz w:val="24"/>
          <w:szCs w:val="24"/>
        </w:rPr>
        <w:t>.</w:t>
      </w:r>
    </w:p>
    <w:p w:rsidR="00204390" w:rsidRPr="00B273B5" w:rsidRDefault="00D616A8" w:rsidP="00D616A8">
      <w:pPr>
        <w:ind w:firstLine="0"/>
        <w:rPr>
          <w:rFonts w:ascii="Times New Roman" w:hAnsi="Times New Roman" w:cs="Times New Roman"/>
          <w:sz w:val="24"/>
          <w:szCs w:val="24"/>
        </w:rPr>
      </w:pPr>
      <w:r>
        <w:rPr>
          <w:rFonts w:eastAsia="Times New Roman"/>
          <w:color w:val="7030A0"/>
          <w:sz w:val="28"/>
          <w:szCs w:val="28"/>
          <w:lang w:val="es-ES_tradnl"/>
        </w:rPr>
        <w:t xml:space="preserve">Key </w:t>
      </w:r>
      <w:proofErr w:type="spellStart"/>
      <w:r>
        <w:rPr>
          <w:rFonts w:eastAsia="Times New Roman"/>
          <w:color w:val="7030A0"/>
          <w:sz w:val="28"/>
          <w:szCs w:val="28"/>
          <w:lang w:val="es-ES_tradnl"/>
        </w:rPr>
        <w:t>Words</w:t>
      </w:r>
      <w:proofErr w:type="spellEnd"/>
      <w:r>
        <w:rPr>
          <w:rFonts w:eastAsia="Times New Roman"/>
          <w:color w:val="7030A0"/>
          <w:sz w:val="28"/>
          <w:szCs w:val="28"/>
          <w:lang w:val="es-ES_tradnl"/>
        </w:rPr>
        <w:t>:</w:t>
      </w:r>
      <w:r>
        <w:rPr>
          <w:rFonts w:ascii="Times New Roman" w:hAnsi="Times New Roman"/>
          <w:sz w:val="24"/>
          <w:szCs w:val="24"/>
        </w:rPr>
        <w:t xml:space="preserve"> </w:t>
      </w:r>
      <w:proofErr w:type="spellStart"/>
      <w:r>
        <w:rPr>
          <w:rFonts w:ascii="Times New Roman" w:hAnsi="Times New Roman"/>
          <w:sz w:val="24"/>
          <w:szCs w:val="24"/>
        </w:rPr>
        <w:t>assertiveness</w:t>
      </w:r>
      <w:proofErr w:type="spellEnd"/>
      <w:r>
        <w:rPr>
          <w:rFonts w:ascii="Times New Roman" w:hAnsi="Times New Roman"/>
          <w:sz w:val="24"/>
          <w:szCs w:val="24"/>
        </w:rPr>
        <w:t xml:space="preserve">, </w:t>
      </w:r>
      <w:proofErr w:type="spellStart"/>
      <w:r>
        <w:rPr>
          <w:rFonts w:ascii="Times New Roman" w:hAnsi="Times New Roman"/>
          <w:sz w:val="24"/>
          <w:szCs w:val="24"/>
        </w:rPr>
        <w:t>self-efficacy</w:t>
      </w:r>
      <w:proofErr w:type="spellEnd"/>
      <w:r>
        <w:rPr>
          <w:rFonts w:ascii="Times New Roman" w:hAnsi="Times New Roman"/>
          <w:sz w:val="24"/>
          <w:szCs w:val="24"/>
        </w:rPr>
        <w:t xml:space="preserve">, </w:t>
      </w:r>
      <w:proofErr w:type="spellStart"/>
      <w:r>
        <w:rPr>
          <w:rFonts w:ascii="Times New Roman" w:hAnsi="Times New Roman"/>
          <w:sz w:val="24"/>
          <w:szCs w:val="24"/>
        </w:rPr>
        <w:t>teenager</w:t>
      </w:r>
      <w:proofErr w:type="spellEnd"/>
      <w:r>
        <w:rPr>
          <w:rFonts w:ascii="Times New Roman" w:hAnsi="Times New Roman"/>
          <w:sz w:val="24"/>
          <w:szCs w:val="24"/>
        </w:rPr>
        <w:t xml:space="preserve">, </w:t>
      </w:r>
      <w:proofErr w:type="spellStart"/>
      <w:r>
        <w:rPr>
          <w:rFonts w:ascii="Times New Roman" w:hAnsi="Times New Roman"/>
          <w:sz w:val="24"/>
          <w:szCs w:val="24"/>
        </w:rPr>
        <w:t>young</w:t>
      </w:r>
      <w:proofErr w:type="spellEnd"/>
      <w:r>
        <w:rPr>
          <w:rFonts w:ascii="Times New Roman" w:hAnsi="Times New Roman"/>
          <w:sz w:val="24"/>
          <w:szCs w:val="24"/>
        </w:rPr>
        <w:t xml:space="preserve"> </w:t>
      </w:r>
      <w:proofErr w:type="spellStart"/>
      <w:r>
        <w:rPr>
          <w:rFonts w:ascii="Times New Roman" w:hAnsi="Times New Roman"/>
          <w:sz w:val="24"/>
          <w:szCs w:val="24"/>
        </w:rPr>
        <w:t>adult</w:t>
      </w:r>
      <w:proofErr w:type="spellEnd"/>
      <w:r>
        <w:rPr>
          <w:rFonts w:ascii="Times New Roman" w:hAnsi="Times New Roman"/>
          <w:sz w:val="24"/>
          <w:szCs w:val="24"/>
        </w:rPr>
        <w:t xml:space="preserve">, sexual </w:t>
      </w:r>
      <w:proofErr w:type="spellStart"/>
      <w:r>
        <w:rPr>
          <w:rFonts w:ascii="Times New Roman" w:hAnsi="Times New Roman"/>
          <w:sz w:val="24"/>
          <w:szCs w:val="24"/>
        </w:rPr>
        <w:t>health</w:t>
      </w:r>
      <w:proofErr w:type="spellEnd"/>
      <w:r>
        <w:rPr>
          <w:rFonts w:ascii="Times New Roman" w:hAnsi="Times New Roman"/>
          <w:sz w:val="24"/>
          <w:szCs w:val="24"/>
        </w:rPr>
        <w:t>.</w:t>
      </w:r>
      <w:bookmarkStart w:id="0" w:name="_GoBack"/>
      <w:bookmarkEnd w:id="0"/>
    </w:p>
    <w:p w:rsidR="00911068" w:rsidRPr="00E31AE7" w:rsidRDefault="00911068" w:rsidP="00E31AE7">
      <w:pPr>
        <w:ind w:firstLine="0"/>
        <w:rPr>
          <w:rFonts w:ascii="Times New Roman" w:hAnsi="Times New Roman" w:cs="Times New Roman"/>
          <w:b/>
          <w:sz w:val="24"/>
          <w:szCs w:val="24"/>
        </w:rPr>
      </w:pPr>
    </w:p>
    <w:p w:rsidR="00A24200" w:rsidRPr="00A24200" w:rsidRDefault="00A24200" w:rsidP="00A24200">
      <w:pPr>
        <w:ind w:firstLine="0"/>
        <w:rPr>
          <w:rFonts w:ascii="Calibri" w:eastAsia="Times New Roman" w:hAnsi="Calibri" w:cs="Calibri"/>
          <w:color w:val="7030A0"/>
          <w:sz w:val="28"/>
          <w:szCs w:val="28"/>
          <w:lang w:val="es-ES" w:eastAsia="es-ES"/>
        </w:rPr>
      </w:pPr>
      <w:r w:rsidRPr="00A24200">
        <w:rPr>
          <w:rFonts w:ascii="Calibri" w:eastAsia="Times New Roman" w:hAnsi="Calibri" w:cs="Calibri"/>
          <w:color w:val="7030A0"/>
          <w:sz w:val="28"/>
          <w:szCs w:val="28"/>
          <w:lang w:val="es-ES" w:eastAsia="es-ES"/>
        </w:rPr>
        <w:t>Resumo</w:t>
      </w:r>
    </w:p>
    <w:p w:rsidR="00A24200" w:rsidRPr="00A24200" w:rsidRDefault="00A24200" w:rsidP="00A24200">
      <w:pPr>
        <w:ind w:firstLine="0"/>
        <w:rPr>
          <w:rFonts w:ascii="Times New Roman" w:hAnsi="Times New Roman" w:cs="Times New Roman"/>
          <w:sz w:val="24"/>
          <w:szCs w:val="24"/>
        </w:rPr>
      </w:pPr>
      <w:r w:rsidRPr="00A24200">
        <w:rPr>
          <w:rFonts w:ascii="Times New Roman" w:hAnsi="Times New Roman" w:cs="Times New Roman"/>
          <w:sz w:val="24"/>
          <w:szCs w:val="24"/>
        </w:rPr>
        <w:t xml:space="preserve">O objetivo </w:t>
      </w:r>
      <w:proofErr w:type="spellStart"/>
      <w:r w:rsidRPr="00A24200">
        <w:rPr>
          <w:rFonts w:ascii="Times New Roman" w:hAnsi="Times New Roman" w:cs="Times New Roman"/>
          <w:sz w:val="24"/>
          <w:szCs w:val="24"/>
        </w:rPr>
        <w:t>desta</w:t>
      </w:r>
      <w:proofErr w:type="spellEnd"/>
      <w:r w:rsidRPr="00A24200">
        <w:rPr>
          <w:rFonts w:ascii="Times New Roman" w:hAnsi="Times New Roman" w:cs="Times New Roman"/>
          <w:sz w:val="24"/>
          <w:szCs w:val="24"/>
        </w:rPr>
        <w:t xml:space="preserve"> pesquisa é determinar a </w:t>
      </w:r>
      <w:proofErr w:type="spellStart"/>
      <w:r w:rsidRPr="00A24200">
        <w:rPr>
          <w:rFonts w:ascii="Times New Roman" w:hAnsi="Times New Roman" w:cs="Times New Roman"/>
          <w:sz w:val="24"/>
          <w:szCs w:val="24"/>
        </w:rPr>
        <w:t>relação</w:t>
      </w:r>
      <w:proofErr w:type="spellEnd"/>
      <w:r w:rsidRPr="00A24200">
        <w:rPr>
          <w:rFonts w:ascii="Times New Roman" w:hAnsi="Times New Roman" w:cs="Times New Roman"/>
          <w:sz w:val="24"/>
          <w:szCs w:val="24"/>
        </w:rPr>
        <w:t xml:space="preserve"> entre </w:t>
      </w:r>
      <w:proofErr w:type="spellStart"/>
      <w:r w:rsidRPr="00A24200">
        <w:rPr>
          <w:rFonts w:ascii="Times New Roman" w:hAnsi="Times New Roman" w:cs="Times New Roman"/>
          <w:sz w:val="24"/>
          <w:szCs w:val="24"/>
        </w:rPr>
        <w:t>assertividade</w:t>
      </w:r>
      <w:proofErr w:type="spellEnd"/>
      <w:r w:rsidRPr="00A24200">
        <w:rPr>
          <w:rFonts w:ascii="Times New Roman" w:hAnsi="Times New Roman" w:cs="Times New Roman"/>
          <w:sz w:val="24"/>
          <w:szCs w:val="24"/>
        </w:rPr>
        <w:t xml:space="preserve"> sexual e auto-</w:t>
      </w:r>
      <w:proofErr w:type="spellStart"/>
      <w:r w:rsidRPr="00A24200">
        <w:rPr>
          <w:rFonts w:ascii="Times New Roman" w:hAnsi="Times New Roman" w:cs="Times New Roman"/>
          <w:sz w:val="24"/>
          <w:szCs w:val="24"/>
        </w:rPr>
        <w:t>eficácia</w:t>
      </w:r>
      <w:proofErr w:type="spellEnd"/>
      <w:r w:rsidRPr="00A24200">
        <w:rPr>
          <w:rFonts w:ascii="Times New Roman" w:hAnsi="Times New Roman" w:cs="Times New Roman"/>
          <w:sz w:val="24"/>
          <w:szCs w:val="24"/>
        </w:rPr>
        <w:t xml:space="preserve"> na </w:t>
      </w:r>
      <w:proofErr w:type="spellStart"/>
      <w:r w:rsidRPr="00A24200">
        <w:rPr>
          <w:rFonts w:ascii="Times New Roman" w:hAnsi="Times New Roman" w:cs="Times New Roman"/>
          <w:sz w:val="24"/>
          <w:szCs w:val="24"/>
        </w:rPr>
        <w:t>prevenção</w:t>
      </w:r>
      <w:proofErr w:type="spellEnd"/>
      <w:r w:rsidRPr="00A24200">
        <w:rPr>
          <w:rFonts w:ascii="Times New Roman" w:hAnsi="Times New Roman" w:cs="Times New Roman"/>
          <w:sz w:val="24"/>
          <w:szCs w:val="24"/>
        </w:rPr>
        <w:t xml:space="preserve"> de HIV / AIDS entre os </w:t>
      </w:r>
      <w:proofErr w:type="spellStart"/>
      <w:r w:rsidRPr="00A24200">
        <w:rPr>
          <w:rFonts w:ascii="Times New Roman" w:hAnsi="Times New Roman" w:cs="Times New Roman"/>
          <w:sz w:val="24"/>
          <w:szCs w:val="24"/>
        </w:rPr>
        <w:t>jovens</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universitários</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unidade</w:t>
      </w:r>
      <w:proofErr w:type="spellEnd"/>
      <w:r w:rsidRPr="00A24200">
        <w:rPr>
          <w:rFonts w:ascii="Times New Roman" w:hAnsi="Times New Roman" w:cs="Times New Roman"/>
          <w:sz w:val="24"/>
          <w:szCs w:val="24"/>
        </w:rPr>
        <w:t xml:space="preserve"> de </w:t>
      </w:r>
      <w:proofErr w:type="spellStart"/>
      <w:r w:rsidRPr="00A24200">
        <w:rPr>
          <w:rFonts w:ascii="Times New Roman" w:hAnsi="Times New Roman" w:cs="Times New Roman"/>
          <w:sz w:val="24"/>
          <w:szCs w:val="24"/>
        </w:rPr>
        <w:t>enfermagem</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Academic</w:t>
      </w:r>
      <w:proofErr w:type="spellEnd"/>
      <w:r w:rsidRPr="00A24200">
        <w:rPr>
          <w:rFonts w:ascii="Times New Roman" w:hAnsi="Times New Roman" w:cs="Times New Roman"/>
          <w:sz w:val="24"/>
          <w:szCs w:val="24"/>
        </w:rPr>
        <w:t xml:space="preserve"> No. 2, na </w:t>
      </w:r>
      <w:proofErr w:type="spellStart"/>
      <w:r w:rsidRPr="00A24200">
        <w:rPr>
          <w:rFonts w:ascii="Times New Roman" w:hAnsi="Times New Roman" w:cs="Times New Roman"/>
          <w:sz w:val="24"/>
          <w:szCs w:val="24"/>
        </w:rPr>
        <w:t>Universidade</w:t>
      </w:r>
      <w:proofErr w:type="spellEnd"/>
      <w:r w:rsidRPr="00A24200">
        <w:rPr>
          <w:rFonts w:ascii="Times New Roman" w:hAnsi="Times New Roman" w:cs="Times New Roman"/>
          <w:sz w:val="24"/>
          <w:szCs w:val="24"/>
        </w:rPr>
        <w:t xml:space="preserve"> Autónoma de Guerrero. Para este </w:t>
      </w:r>
      <w:proofErr w:type="spellStart"/>
      <w:r w:rsidRPr="00A24200">
        <w:rPr>
          <w:rFonts w:ascii="Times New Roman" w:hAnsi="Times New Roman" w:cs="Times New Roman"/>
          <w:sz w:val="24"/>
          <w:szCs w:val="24"/>
        </w:rPr>
        <w:t>efeito</w:t>
      </w:r>
      <w:proofErr w:type="spellEnd"/>
      <w:r w:rsidRPr="00A24200">
        <w:rPr>
          <w:rFonts w:ascii="Times New Roman" w:hAnsi="Times New Roman" w:cs="Times New Roman"/>
          <w:sz w:val="24"/>
          <w:szCs w:val="24"/>
        </w:rPr>
        <w:t xml:space="preserve">, o método da transversal, </w:t>
      </w:r>
      <w:proofErr w:type="spellStart"/>
      <w:r w:rsidRPr="00A24200">
        <w:rPr>
          <w:rFonts w:ascii="Times New Roman" w:hAnsi="Times New Roman" w:cs="Times New Roman"/>
          <w:sz w:val="24"/>
          <w:szCs w:val="24"/>
        </w:rPr>
        <w:t>foi</w:t>
      </w:r>
      <w:proofErr w:type="spellEnd"/>
      <w:r w:rsidRPr="00A24200">
        <w:rPr>
          <w:rFonts w:ascii="Times New Roman" w:hAnsi="Times New Roman" w:cs="Times New Roman"/>
          <w:sz w:val="24"/>
          <w:szCs w:val="24"/>
        </w:rPr>
        <w:t xml:space="preserve"> utilizado </w:t>
      </w:r>
      <w:proofErr w:type="spellStart"/>
      <w:r w:rsidRPr="00A24200">
        <w:rPr>
          <w:rFonts w:ascii="Times New Roman" w:hAnsi="Times New Roman" w:cs="Times New Roman"/>
          <w:sz w:val="24"/>
          <w:szCs w:val="24"/>
        </w:rPr>
        <w:t>estudo</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descritivo</w:t>
      </w:r>
      <w:proofErr w:type="spellEnd"/>
      <w:r w:rsidRPr="00A24200">
        <w:rPr>
          <w:rFonts w:ascii="Times New Roman" w:hAnsi="Times New Roman" w:cs="Times New Roman"/>
          <w:sz w:val="24"/>
          <w:szCs w:val="24"/>
        </w:rPr>
        <w:t xml:space="preserve"> e de </w:t>
      </w:r>
      <w:proofErr w:type="spellStart"/>
      <w:r w:rsidRPr="00A24200">
        <w:rPr>
          <w:rFonts w:ascii="Times New Roman" w:hAnsi="Times New Roman" w:cs="Times New Roman"/>
          <w:sz w:val="24"/>
          <w:szCs w:val="24"/>
        </w:rPr>
        <w:t>correlação</w:t>
      </w:r>
      <w:proofErr w:type="spellEnd"/>
      <w:r w:rsidRPr="00A24200">
        <w:rPr>
          <w:rFonts w:ascii="Times New Roman" w:hAnsi="Times New Roman" w:cs="Times New Roman"/>
          <w:sz w:val="24"/>
          <w:szCs w:val="24"/>
        </w:rPr>
        <w:t xml:space="preserve">. 400 </w:t>
      </w:r>
      <w:proofErr w:type="spellStart"/>
      <w:r w:rsidRPr="00A24200">
        <w:rPr>
          <w:rFonts w:ascii="Times New Roman" w:hAnsi="Times New Roman" w:cs="Times New Roman"/>
          <w:sz w:val="24"/>
          <w:szCs w:val="24"/>
        </w:rPr>
        <w:t>estudantes</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universitários</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participaram</w:t>
      </w:r>
      <w:proofErr w:type="spellEnd"/>
      <w:r w:rsidRPr="00A24200">
        <w:rPr>
          <w:rFonts w:ascii="Times New Roman" w:hAnsi="Times New Roman" w:cs="Times New Roman"/>
          <w:sz w:val="24"/>
          <w:szCs w:val="24"/>
        </w:rPr>
        <w:t xml:space="preserve"> por </w:t>
      </w:r>
      <w:proofErr w:type="spellStart"/>
      <w:r w:rsidRPr="00A24200">
        <w:rPr>
          <w:rFonts w:ascii="Times New Roman" w:hAnsi="Times New Roman" w:cs="Times New Roman"/>
          <w:sz w:val="24"/>
          <w:szCs w:val="24"/>
        </w:rPr>
        <w:t>amostragem</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aleatória</w:t>
      </w:r>
      <w:proofErr w:type="spellEnd"/>
      <w:r w:rsidRPr="00A24200">
        <w:rPr>
          <w:rFonts w:ascii="Times New Roman" w:hAnsi="Times New Roman" w:cs="Times New Roman"/>
          <w:sz w:val="24"/>
          <w:szCs w:val="24"/>
        </w:rPr>
        <w:t xml:space="preserve"> simples, que </w:t>
      </w:r>
      <w:proofErr w:type="spellStart"/>
      <w:r w:rsidRPr="00A24200">
        <w:rPr>
          <w:rFonts w:ascii="Times New Roman" w:hAnsi="Times New Roman" w:cs="Times New Roman"/>
          <w:sz w:val="24"/>
          <w:szCs w:val="24"/>
        </w:rPr>
        <w:t>respondeu</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com</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uma</w:t>
      </w:r>
      <w:proofErr w:type="spellEnd"/>
      <w:r w:rsidRPr="00A24200">
        <w:rPr>
          <w:rFonts w:ascii="Times New Roman" w:hAnsi="Times New Roman" w:cs="Times New Roman"/>
          <w:sz w:val="24"/>
          <w:szCs w:val="24"/>
        </w:rPr>
        <w:t xml:space="preserve"> cedula de dados </w:t>
      </w:r>
      <w:proofErr w:type="spellStart"/>
      <w:r w:rsidRPr="00A24200">
        <w:rPr>
          <w:rFonts w:ascii="Times New Roman" w:hAnsi="Times New Roman" w:cs="Times New Roman"/>
          <w:sz w:val="24"/>
          <w:szCs w:val="24"/>
        </w:rPr>
        <w:t>pessoais</w:t>
      </w:r>
      <w:proofErr w:type="spellEnd"/>
      <w:r w:rsidRPr="00A24200">
        <w:rPr>
          <w:rFonts w:ascii="Times New Roman" w:hAnsi="Times New Roman" w:cs="Times New Roman"/>
          <w:sz w:val="24"/>
          <w:szCs w:val="24"/>
        </w:rPr>
        <w:t xml:space="preserve">, escolares e de </w:t>
      </w:r>
      <w:proofErr w:type="spellStart"/>
      <w:r w:rsidRPr="00A24200">
        <w:rPr>
          <w:rFonts w:ascii="Times New Roman" w:hAnsi="Times New Roman" w:cs="Times New Roman"/>
          <w:sz w:val="24"/>
          <w:szCs w:val="24"/>
        </w:rPr>
        <w:t>trabalho</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uma</w:t>
      </w:r>
      <w:proofErr w:type="spellEnd"/>
      <w:r w:rsidRPr="00A24200">
        <w:rPr>
          <w:rFonts w:ascii="Times New Roman" w:hAnsi="Times New Roman" w:cs="Times New Roman"/>
          <w:sz w:val="24"/>
          <w:szCs w:val="24"/>
        </w:rPr>
        <w:t xml:space="preserve"> escala de </w:t>
      </w:r>
      <w:proofErr w:type="spellStart"/>
      <w:r w:rsidRPr="00A24200">
        <w:rPr>
          <w:rFonts w:ascii="Times New Roman" w:hAnsi="Times New Roman" w:cs="Times New Roman"/>
          <w:sz w:val="24"/>
          <w:szCs w:val="24"/>
        </w:rPr>
        <w:t>assertividade</w:t>
      </w:r>
      <w:proofErr w:type="spellEnd"/>
      <w:r w:rsidRPr="00A24200">
        <w:rPr>
          <w:rFonts w:ascii="Times New Roman" w:hAnsi="Times New Roman" w:cs="Times New Roman"/>
          <w:sz w:val="24"/>
          <w:szCs w:val="24"/>
        </w:rPr>
        <w:t xml:space="preserve"> sexual e auto-</w:t>
      </w:r>
      <w:proofErr w:type="spellStart"/>
      <w:r w:rsidRPr="00A24200">
        <w:rPr>
          <w:rFonts w:ascii="Times New Roman" w:hAnsi="Times New Roman" w:cs="Times New Roman"/>
          <w:sz w:val="24"/>
          <w:szCs w:val="24"/>
        </w:rPr>
        <w:t>eficácia</w:t>
      </w:r>
      <w:proofErr w:type="spellEnd"/>
      <w:r w:rsidRPr="00A24200">
        <w:rPr>
          <w:rFonts w:ascii="Times New Roman" w:hAnsi="Times New Roman" w:cs="Times New Roman"/>
          <w:sz w:val="24"/>
          <w:szCs w:val="24"/>
        </w:rPr>
        <w:t xml:space="preserve"> na </w:t>
      </w:r>
      <w:proofErr w:type="spellStart"/>
      <w:r w:rsidRPr="00A24200">
        <w:rPr>
          <w:rFonts w:ascii="Times New Roman" w:hAnsi="Times New Roman" w:cs="Times New Roman"/>
          <w:sz w:val="24"/>
          <w:szCs w:val="24"/>
        </w:rPr>
        <w:t>prevenção</w:t>
      </w:r>
      <w:proofErr w:type="spellEnd"/>
      <w:r w:rsidRPr="00A24200">
        <w:rPr>
          <w:rFonts w:ascii="Times New Roman" w:hAnsi="Times New Roman" w:cs="Times New Roman"/>
          <w:sz w:val="24"/>
          <w:szCs w:val="24"/>
        </w:rPr>
        <w:t xml:space="preserve"> de HIV / AIDS. </w:t>
      </w:r>
      <w:proofErr w:type="spellStart"/>
      <w:r w:rsidRPr="00A24200">
        <w:rPr>
          <w:rFonts w:ascii="Times New Roman" w:hAnsi="Times New Roman" w:cs="Times New Roman"/>
          <w:sz w:val="24"/>
          <w:szCs w:val="24"/>
        </w:rPr>
        <w:t>Ele</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teve</w:t>
      </w:r>
      <w:proofErr w:type="spellEnd"/>
      <w:r w:rsidRPr="00A24200">
        <w:rPr>
          <w:rFonts w:ascii="Times New Roman" w:hAnsi="Times New Roman" w:cs="Times New Roman"/>
          <w:sz w:val="24"/>
          <w:szCs w:val="24"/>
        </w:rPr>
        <w:t xml:space="preserve"> o </w:t>
      </w:r>
      <w:proofErr w:type="spellStart"/>
      <w:r w:rsidRPr="00A24200">
        <w:rPr>
          <w:rFonts w:ascii="Times New Roman" w:hAnsi="Times New Roman" w:cs="Times New Roman"/>
          <w:sz w:val="24"/>
          <w:szCs w:val="24"/>
        </w:rPr>
        <w:t>apoio</w:t>
      </w:r>
      <w:proofErr w:type="spellEnd"/>
      <w:r w:rsidRPr="00A24200">
        <w:rPr>
          <w:rFonts w:ascii="Times New Roman" w:hAnsi="Times New Roman" w:cs="Times New Roman"/>
          <w:sz w:val="24"/>
          <w:szCs w:val="24"/>
        </w:rPr>
        <w:t xml:space="preserve"> da </w:t>
      </w:r>
      <w:proofErr w:type="spellStart"/>
      <w:r w:rsidRPr="00A24200">
        <w:rPr>
          <w:rFonts w:ascii="Times New Roman" w:hAnsi="Times New Roman" w:cs="Times New Roman"/>
          <w:sz w:val="24"/>
          <w:szCs w:val="24"/>
        </w:rPr>
        <w:t>escola</w:t>
      </w:r>
      <w:proofErr w:type="spellEnd"/>
      <w:r w:rsidRPr="00A24200">
        <w:rPr>
          <w:rFonts w:ascii="Times New Roman" w:hAnsi="Times New Roman" w:cs="Times New Roman"/>
          <w:sz w:val="24"/>
          <w:szCs w:val="24"/>
        </w:rPr>
        <w:t xml:space="preserve"> e de </w:t>
      </w:r>
      <w:proofErr w:type="spellStart"/>
      <w:r w:rsidRPr="00A24200">
        <w:rPr>
          <w:rFonts w:ascii="Times New Roman" w:hAnsi="Times New Roman" w:cs="Times New Roman"/>
          <w:sz w:val="24"/>
          <w:szCs w:val="24"/>
        </w:rPr>
        <w:t>consentimento</w:t>
      </w:r>
      <w:proofErr w:type="spellEnd"/>
      <w:r w:rsidRPr="00A24200">
        <w:rPr>
          <w:rFonts w:ascii="Times New Roman" w:hAnsi="Times New Roman" w:cs="Times New Roman"/>
          <w:sz w:val="24"/>
          <w:szCs w:val="24"/>
        </w:rPr>
        <w:t xml:space="preserve"> / </w:t>
      </w:r>
      <w:proofErr w:type="spellStart"/>
      <w:r w:rsidRPr="00A24200">
        <w:rPr>
          <w:rFonts w:ascii="Times New Roman" w:hAnsi="Times New Roman" w:cs="Times New Roman"/>
          <w:sz w:val="24"/>
          <w:szCs w:val="24"/>
        </w:rPr>
        <w:t>assentimento</w:t>
      </w:r>
      <w:proofErr w:type="spellEnd"/>
      <w:r w:rsidRPr="00A24200">
        <w:rPr>
          <w:rFonts w:ascii="Times New Roman" w:hAnsi="Times New Roman" w:cs="Times New Roman"/>
          <w:sz w:val="24"/>
          <w:szCs w:val="24"/>
        </w:rPr>
        <w:t xml:space="preserve"> informado participantes. </w:t>
      </w:r>
      <w:proofErr w:type="spellStart"/>
      <w:r w:rsidRPr="00A24200">
        <w:rPr>
          <w:rFonts w:ascii="Times New Roman" w:hAnsi="Times New Roman" w:cs="Times New Roman"/>
          <w:sz w:val="24"/>
          <w:szCs w:val="24"/>
        </w:rPr>
        <w:t>Na</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análise</w:t>
      </w:r>
      <w:proofErr w:type="spellEnd"/>
      <w:r w:rsidRPr="00A24200">
        <w:rPr>
          <w:rFonts w:ascii="Times New Roman" w:hAnsi="Times New Roman" w:cs="Times New Roman"/>
          <w:sz w:val="24"/>
          <w:szCs w:val="24"/>
        </w:rPr>
        <w:t xml:space="preserve"> dos dados </w:t>
      </w:r>
      <w:proofErr w:type="spellStart"/>
      <w:r w:rsidRPr="00A24200">
        <w:rPr>
          <w:rFonts w:ascii="Times New Roman" w:hAnsi="Times New Roman" w:cs="Times New Roman"/>
          <w:sz w:val="24"/>
          <w:szCs w:val="24"/>
        </w:rPr>
        <w:t>foram</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obtidos</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estatística</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descritiva</w:t>
      </w:r>
      <w:proofErr w:type="spellEnd"/>
      <w:r w:rsidRPr="00A24200">
        <w:rPr>
          <w:rFonts w:ascii="Times New Roman" w:hAnsi="Times New Roman" w:cs="Times New Roman"/>
          <w:sz w:val="24"/>
          <w:szCs w:val="24"/>
        </w:rPr>
        <w:t xml:space="preserve"> e inferencial. </w:t>
      </w:r>
      <w:proofErr w:type="spellStart"/>
      <w:r w:rsidRPr="00A24200">
        <w:rPr>
          <w:rFonts w:ascii="Times New Roman" w:hAnsi="Times New Roman" w:cs="Times New Roman"/>
          <w:sz w:val="24"/>
          <w:szCs w:val="24"/>
        </w:rPr>
        <w:t>Quanto</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ao</w:t>
      </w:r>
      <w:proofErr w:type="spellEnd"/>
      <w:r w:rsidRPr="00A24200">
        <w:rPr>
          <w:rFonts w:ascii="Times New Roman" w:hAnsi="Times New Roman" w:cs="Times New Roman"/>
          <w:sz w:val="24"/>
          <w:szCs w:val="24"/>
        </w:rPr>
        <w:t xml:space="preserve"> perfil </w:t>
      </w:r>
      <w:proofErr w:type="spellStart"/>
      <w:r w:rsidRPr="00A24200">
        <w:rPr>
          <w:rFonts w:ascii="Times New Roman" w:hAnsi="Times New Roman" w:cs="Times New Roman"/>
          <w:sz w:val="24"/>
          <w:szCs w:val="24"/>
        </w:rPr>
        <w:t>sócio</w:t>
      </w:r>
      <w:proofErr w:type="spellEnd"/>
      <w:r w:rsidRPr="00A24200">
        <w:rPr>
          <w:rFonts w:ascii="Times New Roman" w:hAnsi="Times New Roman" w:cs="Times New Roman"/>
          <w:sz w:val="24"/>
          <w:szCs w:val="24"/>
        </w:rPr>
        <w:t xml:space="preserve">-demográfico dos participantes, 50% </w:t>
      </w:r>
      <w:proofErr w:type="spellStart"/>
      <w:r w:rsidRPr="00A24200">
        <w:rPr>
          <w:rFonts w:ascii="Times New Roman" w:hAnsi="Times New Roman" w:cs="Times New Roman"/>
          <w:sz w:val="24"/>
          <w:szCs w:val="24"/>
        </w:rPr>
        <w:t>são</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mulheres</w:t>
      </w:r>
      <w:proofErr w:type="spellEnd"/>
      <w:r w:rsidRPr="00A24200">
        <w:rPr>
          <w:rFonts w:ascii="Times New Roman" w:hAnsi="Times New Roman" w:cs="Times New Roman"/>
          <w:sz w:val="24"/>
          <w:szCs w:val="24"/>
        </w:rPr>
        <w:t xml:space="preserve"> e os </w:t>
      </w:r>
      <w:proofErr w:type="spellStart"/>
      <w:r w:rsidRPr="00A24200">
        <w:rPr>
          <w:rFonts w:ascii="Times New Roman" w:hAnsi="Times New Roman" w:cs="Times New Roman"/>
          <w:sz w:val="24"/>
          <w:szCs w:val="24"/>
        </w:rPr>
        <w:t>homens</w:t>
      </w:r>
      <w:proofErr w:type="spellEnd"/>
      <w:r w:rsidRPr="00A24200">
        <w:rPr>
          <w:rFonts w:ascii="Times New Roman" w:hAnsi="Times New Roman" w:cs="Times New Roman"/>
          <w:sz w:val="24"/>
          <w:szCs w:val="24"/>
        </w:rPr>
        <w:t xml:space="preserve"> de descanso, dos </w:t>
      </w:r>
      <w:proofErr w:type="spellStart"/>
      <w:r w:rsidRPr="00A24200">
        <w:rPr>
          <w:rFonts w:ascii="Times New Roman" w:hAnsi="Times New Roman" w:cs="Times New Roman"/>
          <w:sz w:val="24"/>
          <w:szCs w:val="24"/>
        </w:rPr>
        <w:t>quais</w:t>
      </w:r>
      <w:proofErr w:type="spellEnd"/>
      <w:r w:rsidRPr="00A24200">
        <w:rPr>
          <w:rFonts w:ascii="Times New Roman" w:hAnsi="Times New Roman" w:cs="Times New Roman"/>
          <w:sz w:val="24"/>
          <w:szCs w:val="24"/>
        </w:rPr>
        <w:t xml:space="preserve"> 84,8% </w:t>
      </w:r>
      <w:proofErr w:type="spellStart"/>
      <w:r w:rsidRPr="00A24200">
        <w:rPr>
          <w:rFonts w:ascii="Times New Roman" w:hAnsi="Times New Roman" w:cs="Times New Roman"/>
          <w:sz w:val="24"/>
          <w:szCs w:val="24"/>
        </w:rPr>
        <w:t>são</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solteiros</w:t>
      </w:r>
      <w:proofErr w:type="spellEnd"/>
      <w:r w:rsidRPr="00A24200">
        <w:rPr>
          <w:rFonts w:ascii="Times New Roman" w:hAnsi="Times New Roman" w:cs="Times New Roman"/>
          <w:sz w:val="24"/>
          <w:szCs w:val="24"/>
        </w:rPr>
        <w:t xml:space="preserve">, 33,8% está no </w:t>
      </w:r>
      <w:proofErr w:type="spellStart"/>
      <w:r w:rsidRPr="00A24200">
        <w:rPr>
          <w:rFonts w:ascii="Times New Roman" w:hAnsi="Times New Roman" w:cs="Times New Roman"/>
          <w:sz w:val="24"/>
          <w:szCs w:val="24"/>
        </w:rPr>
        <w:t>terceiro</w:t>
      </w:r>
      <w:proofErr w:type="spellEnd"/>
      <w:r w:rsidRPr="00A24200">
        <w:rPr>
          <w:rFonts w:ascii="Times New Roman" w:hAnsi="Times New Roman" w:cs="Times New Roman"/>
          <w:sz w:val="24"/>
          <w:szCs w:val="24"/>
        </w:rPr>
        <w:t xml:space="preserve"> semestre, 31,0% </w:t>
      </w:r>
      <w:proofErr w:type="spellStart"/>
      <w:r w:rsidRPr="00A24200">
        <w:rPr>
          <w:rFonts w:ascii="Times New Roman" w:hAnsi="Times New Roman" w:cs="Times New Roman"/>
          <w:sz w:val="24"/>
          <w:szCs w:val="24"/>
        </w:rPr>
        <w:t>trabalham</w:t>
      </w:r>
      <w:proofErr w:type="spellEnd"/>
      <w:r w:rsidRPr="00A24200">
        <w:rPr>
          <w:rFonts w:ascii="Times New Roman" w:hAnsi="Times New Roman" w:cs="Times New Roman"/>
          <w:sz w:val="24"/>
          <w:szCs w:val="24"/>
        </w:rPr>
        <w:t xml:space="preserve"> e </w:t>
      </w:r>
      <w:proofErr w:type="spellStart"/>
      <w:r w:rsidRPr="00A24200">
        <w:rPr>
          <w:rFonts w:ascii="Times New Roman" w:hAnsi="Times New Roman" w:cs="Times New Roman"/>
          <w:sz w:val="24"/>
          <w:szCs w:val="24"/>
        </w:rPr>
        <w:t>estudam</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ao</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mesmo</w:t>
      </w:r>
      <w:proofErr w:type="spellEnd"/>
      <w:r w:rsidRPr="00A24200">
        <w:rPr>
          <w:rFonts w:ascii="Times New Roman" w:hAnsi="Times New Roman" w:cs="Times New Roman"/>
          <w:sz w:val="24"/>
          <w:szCs w:val="24"/>
        </w:rPr>
        <w:t xml:space="preserve"> tempo, e 65,8% </w:t>
      </w:r>
      <w:proofErr w:type="spellStart"/>
      <w:r w:rsidRPr="00A24200">
        <w:rPr>
          <w:rFonts w:ascii="Times New Roman" w:hAnsi="Times New Roman" w:cs="Times New Roman"/>
          <w:sz w:val="24"/>
          <w:szCs w:val="24"/>
        </w:rPr>
        <w:t>estudando</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um</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grau</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Quanto</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ao</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nível</w:t>
      </w:r>
      <w:proofErr w:type="spellEnd"/>
      <w:r w:rsidRPr="00A24200">
        <w:rPr>
          <w:rFonts w:ascii="Times New Roman" w:hAnsi="Times New Roman" w:cs="Times New Roman"/>
          <w:sz w:val="24"/>
          <w:szCs w:val="24"/>
        </w:rPr>
        <w:t xml:space="preserve"> de </w:t>
      </w:r>
      <w:proofErr w:type="spellStart"/>
      <w:r w:rsidRPr="00A24200">
        <w:rPr>
          <w:rFonts w:ascii="Times New Roman" w:hAnsi="Times New Roman" w:cs="Times New Roman"/>
          <w:sz w:val="24"/>
          <w:szCs w:val="24"/>
        </w:rPr>
        <w:t>assertividade</w:t>
      </w:r>
      <w:proofErr w:type="spellEnd"/>
      <w:r w:rsidRPr="00A24200">
        <w:rPr>
          <w:rFonts w:ascii="Times New Roman" w:hAnsi="Times New Roman" w:cs="Times New Roman"/>
          <w:sz w:val="24"/>
          <w:szCs w:val="24"/>
        </w:rPr>
        <w:t xml:space="preserve"> sexual, 39,5% </w:t>
      </w:r>
      <w:proofErr w:type="spellStart"/>
      <w:r w:rsidRPr="00A24200">
        <w:rPr>
          <w:rFonts w:ascii="Times New Roman" w:hAnsi="Times New Roman" w:cs="Times New Roman"/>
          <w:sz w:val="24"/>
          <w:szCs w:val="24"/>
        </w:rPr>
        <w:t>alcançaram</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um</w:t>
      </w:r>
      <w:proofErr w:type="spellEnd"/>
      <w:r w:rsidRPr="00A24200">
        <w:rPr>
          <w:rFonts w:ascii="Times New Roman" w:hAnsi="Times New Roman" w:cs="Times New Roman"/>
          <w:sz w:val="24"/>
          <w:szCs w:val="24"/>
        </w:rPr>
        <w:t xml:space="preserve"> elevado </w:t>
      </w:r>
      <w:proofErr w:type="spellStart"/>
      <w:r w:rsidRPr="00A24200">
        <w:rPr>
          <w:rFonts w:ascii="Times New Roman" w:hAnsi="Times New Roman" w:cs="Times New Roman"/>
          <w:sz w:val="24"/>
          <w:szCs w:val="24"/>
        </w:rPr>
        <w:t>nível</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médio</w:t>
      </w:r>
      <w:proofErr w:type="spellEnd"/>
      <w:r w:rsidRPr="00A24200">
        <w:rPr>
          <w:rFonts w:ascii="Times New Roman" w:hAnsi="Times New Roman" w:cs="Times New Roman"/>
          <w:sz w:val="24"/>
          <w:szCs w:val="24"/>
        </w:rPr>
        <w:t xml:space="preserve"> e 39,0% </w:t>
      </w:r>
      <w:proofErr w:type="spellStart"/>
      <w:r w:rsidRPr="00A24200">
        <w:rPr>
          <w:rFonts w:ascii="Times New Roman" w:hAnsi="Times New Roman" w:cs="Times New Roman"/>
          <w:sz w:val="24"/>
          <w:szCs w:val="24"/>
        </w:rPr>
        <w:t>maior</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nível</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médio</w:t>
      </w:r>
      <w:proofErr w:type="spellEnd"/>
      <w:r w:rsidRPr="00A24200">
        <w:rPr>
          <w:rFonts w:ascii="Times New Roman" w:hAnsi="Times New Roman" w:cs="Times New Roman"/>
          <w:sz w:val="24"/>
          <w:szCs w:val="24"/>
        </w:rPr>
        <w:t xml:space="preserve"> de auto-</w:t>
      </w:r>
      <w:proofErr w:type="spellStart"/>
      <w:r w:rsidRPr="00A24200">
        <w:rPr>
          <w:rFonts w:ascii="Times New Roman" w:hAnsi="Times New Roman" w:cs="Times New Roman"/>
          <w:sz w:val="24"/>
          <w:szCs w:val="24"/>
        </w:rPr>
        <w:t>eficácia</w:t>
      </w:r>
      <w:proofErr w:type="spellEnd"/>
      <w:r w:rsidRPr="00A24200">
        <w:rPr>
          <w:rFonts w:ascii="Times New Roman" w:hAnsi="Times New Roman" w:cs="Times New Roman"/>
          <w:sz w:val="24"/>
          <w:szCs w:val="24"/>
        </w:rPr>
        <w:t xml:space="preserve"> para prevenir o HIV / AIDS. </w:t>
      </w:r>
      <w:proofErr w:type="spellStart"/>
      <w:r w:rsidRPr="00A24200">
        <w:rPr>
          <w:rFonts w:ascii="Times New Roman" w:hAnsi="Times New Roman" w:cs="Times New Roman"/>
          <w:sz w:val="24"/>
          <w:szCs w:val="24"/>
        </w:rPr>
        <w:t>Houve</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também</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uma</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relação</w:t>
      </w:r>
      <w:proofErr w:type="spellEnd"/>
      <w:r w:rsidRPr="00A24200">
        <w:rPr>
          <w:rFonts w:ascii="Times New Roman" w:hAnsi="Times New Roman" w:cs="Times New Roman"/>
          <w:sz w:val="24"/>
          <w:szCs w:val="24"/>
        </w:rPr>
        <w:t xml:space="preserve"> significativa entre estas </w:t>
      </w:r>
      <w:proofErr w:type="spellStart"/>
      <w:r w:rsidRPr="00A24200">
        <w:rPr>
          <w:rFonts w:ascii="Times New Roman" w:hAnsi="Times New Roman" w:cs="Times New Roman"/>
          <w:sz w:val="24"/>
          <w:szCs w:val="24"/>
        </w:rPr>
        <w:t>variáveis</w:t>
      </w:r>
      <w:proofErr w:type="spellEnd"/>
      <w:r w:rsidRPr="00A24200">
        <w:rPr>
          <w:rFonts w:ascii="Times New Roman" w:hAnsi="Times New Roman" w:cs="Times New Roman"/>
          <w:sz w:val="24"/>
          <w:szCs w:val="24"/>
        </w:rPr>
        <w:t xml:space="preserve"> ​​(r = 406 </w:t>
      </w:r>
      <w:proofErr w:type="gramStart"/>
      <w:r w:rsidRPr="00A24200">
        <w:rPr>
          <w:rFonts w:ascii="Times New Roman" w:hAnsi="Times New Roman" w:cs="Times New Roman"/>
          <w:sz w:val="24"/>
          <w:szCs w:val="24"/>
        </w:rPr>
        <w:t>;.</w:t>
      </w:r>
      <w:proofErr w:type="gramEnd"/>
      <w:r w:rsidRPr="00A24200">
        <w:rPr>
          <w:rFonts w:ascii="Times New Roman" w:hAnsi="Times New Roman" w:cs="Times New Roman"/>
          <w:sz w:val="24"/>
          <w:szCs w:val="24"/>
        </w:rPr>
        <w:t xml:space="preserve"> P &lt;0,01), o que </w:t>
      </w:r>
      <w:proofErr w:type="spellStart"/>
      <w:r w:rsidRPr="00A24200">
        <w:rPr>
          <w:rFonts w:ascii="Times New Roman" w:hAnsi="Times New Roman" w:cs="Times New Roman"/>
          <w:sz w:val="24"/>
          <w:szCs w:val="24"/>
        </w:rPr>
        <w:t>prova</w:t>
      </w:r>
      <w:proofErr w:type="spellEnd"/>
      <w:r w:rsidRPr="00A24200">
        <w:rPr>
          <w:rFonts w:ascii="Times New Roman" w:hAnsi="Times New Roman" w:cs="Times New Roman"/>
          <w:sz w:val="24"/>
          <w:szCs w:val="24"/>
        </w:rPr>
        <w:t xml:space="preserve"> que </w:t>
      </w:r>
      <w:proofErr w:type="spellStart"/>
      <w:r w:rsidRPr="00A24200">
        <w:rPr>
          <w:rFonts w:ascii="Times New Roman" w:hAnsi="Times New Roman" w:cs="Times New Roman"/>
          <w:sz w:val="24"/>
          <w:szCs w:val="24"/>
        </w:rPr>
        <w:t>um</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maior</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nível</w:t>
      </w:r>
      <w:proofErr w:type="spellEnd"/>
      <w:r w:rsidRPr="00A24200">
        <w:rPr>
          <w:rFonts w:ascii="Times New Roman" w:hAnsi="Times New Roman" w:cs="Times New Roman"/>
          <w:sz w:val="24"/>
          <w:szCs w:val="24"/>
        </w:rPr>
        <w:t xml:space="preserve"> de </w:t>
      </w:r>
      <w:proofErr w:type="spellStart"/>
      <w:r w:rsidRPr="00A24200">
        <w:rPr>
          <w:rFonts w:ascii="Times New Roman" w:hAnsi="Times New Roman" w:cs="Times New Roman"/>
          <w:sz w:val="24"/>
          <w:szCs w:val="24"/>
        </w:rPr>
        <w:t>assertividade</w:t>
      </w:r>
      <w:proofErr w:type="spellEnd"/>
      <w:r w:rsidRPr="00A24200">
        <w:rPr>
          <w:rFonts w:ascii="Times New Roman" w:hAnsi="Times New Roman" w:cs="Times New Roman"/>
          <w:sz w:val="24"/>
          <w:szCs w:val="24"/>
        </w:rPr>
        <w:t xml:space="preserve"> sexual </w:t>
      </w:r>
      <w:proofErr w:type="spellStart"/>
      <w:r w:rsidRPr="00A24200">
        <w:rPr>
          <w:rFonts w:ascii="Times New Roman" w:hAnsi="Times New Roman" w:cs="Times New Roman"/>
          <w:sz w:val="24"/>
          <w:szCs w:val="24"/>
        </w:rPr>
        <w:t>não</w:t>
      </w:r>
      <w:proofErr w:type="spellEnd"/>
      <w:r w:rsidRPr="00A24200">
        <w:rPr>
          <w:rFonts w:ascii="Times New Roman" w:hAnsi="Times New Roman" w:cs="Times New Roman"/>
          <w:sz w:val="24"/>
          <w:szCs w:val="24"/>
        </w:rPr>
        <w:t xml:space="preserve"> é </w:t>
      </w:r>
      <w:proofErr w:type="spellStart"/>
      <w:r w:rsidRPr="00A24200">
        <w:rPr>
          <w:rFonts w:ascii="Times New Roman" w:hAnsi="Times New Roman" w:cs="Times New Roman"/>
          <w:sz w:val="24"/>
          <w:szCs w:val="24"/>
        </w:rPr>
        <w:t>maior</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nível</w:t>
      </w:r>
      <w:proofErr w:type="spellEnd"/>
      <w:r w:rsidRPr="00A24200">
        <w:rPr>
          <w:rFonts w:ascii="Times New Roman" w:hAnsi="Times New Roman" w:cs="Times New Roman"/>
          <w:sz w:val="24"/>
          <w:szCs w:val="24"/>
        </w:rPr>
        <w:t xml:space="preserve"> de auto-</w:t>
      </w:r>
      <w:proofErr w:type="spellStart"/>
      <w:r w:rsidRPr="00A24200">
        <w:rPr>
          <w:rFonts w:ascii="Times New Roman" w:hAnsi="Times New Roman" w:cs="Times New Roman"/>
          <w:sz w:val="24"/>
          <w:szCs w:val="24"/>
        </w:rPr>
        <w:t>eficácia</w:t>
      </w:r>
      <w:proofErr w:type="spellEnd"/>
      <w:r w:rsidRPr="00A24200">
        <w:rPr>
          <w:rFonts w:ascii="Times New Roman" w:hAnsi="Times New Roman" w:cs="Times New Roman"/>
          <w:sz w:val="24"/>
          <w:szCs w:val="24"/>
        </w:rPr>
        <w:t xml:space="preserve"> para prevenir o HIV / AIDS. </w:t>
      </w:r>
      <w:proofErr w:type="spellStart"/>
      <w:r w:rsidRPr="00A24200">
        <w:rPr>
          <w:rFonts w:ascii="Times New Roman" w:hAnsi="Times New Roman" w:cs="Times New Roman"/>
          <w:sz w:val="24"/>
          <w:szCs w:val="24"/>
        </w:rPr>
        <w:t>Em</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conclusão</w:t>
      </w:r>
      <w:proofErr w:type="spellEnd"/>
      <w:r w:rsidRPr="00A24200">
        <w:rPr>
          <w:rFonts w:ascii="Times New Roman" w:hAnsi="Times New Roman" w:cs="Times New Roman"/>
          <w:sz w:val="24"/>
          <w:szCs w:val="24"/>
        </w:rPr>
        <w:t xml:space="preserve">, os resultados </w:t>
      </w:r>
      <w:proofErr w:type="spellStart"/>
      <w:r w:rsidRPr="00A24200">
        <w:rPr>
          <w:rFonts w:ascii="Times New Roman" w:hAnsi="Times New Roman" w:cs="Times New Roman"/>
          <w:sz w:val="24"/>
          <w:szCs w:val="24"/>
        </w:rPr>
        <w:t>permitiram</w:t>
      </w:r>
      <w:proofErr w:type="spellEnd"/>
      <w:r w:rsidRPr="00A24200">
        <w:rPr>
          <w:rFonts w:ascii="Times New Roman" w:hAnsi="Times New Roman" w:cs="Times New Roman"/>
          <w:sz w:val="24"/>
          <w:szCs w:val="24"/>
        </w:rPr>
        <w:t xml:space="preserve"> determinar que </w:t>
      </w:r>
      <w:proofErr w:type="spellStart"/>
      <w:r w:rsidRPr="00A24200">
        <w:rPr>
          <w:rFonts w:ascii="Times New Roman" w:hAnsi="Times New Roman" w:cs="Times New Roman"/>
          <w:sz w:val="24"/>
          <w:szCs w:val="24"/>
        </w:rPr>
        <w:t>um</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maior</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nível</w:t>
      </w:r>
      <w:proofErr w:type="spellEnd"/>
      <w:r w:rsidRPr="00A24200">
        <w:rPr>
          <w:rFonts w:ascii="Times New Roman" w:hAnsi="Times New Roman" w:cs="Times New Roman"/>
          <w:sz w:val="24"/>
          <w:szCs w:val="24"/>
        </w:rPr>
        <w:t xml:space="preserve"> de </w:t>
      </w:r>
      <w:proofErr w:type="spellStart"/>
      <w:r w:rsidRPr="00A24200">
        <w:rPr>
          <w:rFonts w:ascii="Times New Roman" w:hAnsi="Times New Roman" w:cs="Times New Roman"/>
          <w:sz w:val="24"/>
          <w:szCs w:val="24"/>
        </w:rPr>
        <w:t>assertividade</w:t>
      </w:r>
      <w:proofErr w:type="spellEnd"/>
      <w:r w:rsidRPr="00A24200">
        <w:rPr>
          <w:rFonts w:ascii="Times New Roman" w:hAnsi="Times New Roman" w:cs="Times New Roman"/>
          <w:sz w:val="24"/>
          <w:szCs w:val="24"/>
        </w:rPr>
        <w:t xml:space="preserve"> sexual </w:t>
      </w:r>
      <w:proofErr w:type="spellStart"/>
      <w:r w:rsidRPr="00A24200">
        <w:rPr>
          <w:rFonts w:ascii="Times New Roman" w:hAnsi="Times New Roman" w:cs="Times New Roman"/>
          <w:sz w:val="24"/>
          <w:szCs w:val="24"/>
        </w:rPr>
        <w:t>não</w:t>
      </w:r>
      <w:proofErr w:type="spellEnd"/>
      <w:r w:rsidRPr="00A24200">
        <w:rPr>
          <w:rFonts w:ascii="Times New Roman" w:hAnsi="Times New Roman" w:cs="Times New Roman"/>
          <w:sz w:val="24"/>
          <w:szCs w:val="24"/>
        </w:rPr>
        <w:t xml:space="preserve"> é </w:t>
      </w:r>
      <w:proofErr w:type="spellStart"/>
      <w:r w:rsidRPr="00A24200">
        <w:rPr>
          <w:rFonts w:ascii="Times New Roman" w:hAnsi="Times New Roman" w:cs="Times New Roman"/>
          <w:sz w:val="24"/>
          <w:szCs w:val="24"/>
        </w:rPr>
        <w:t>maior</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nível</w:t>
      </w:r>
      <w:proofErr w:type="spellEnd"/>
      <w:r w:rsidRPr="00A24200">
        <w:rPr>
          <w:rFonts w:ascii="Times New Roman" w:hAnsi="Times New Roman" w:cs="Times New Roman"/>
          <w:sz w:val="24"/>
          <w:szCs w:val="24"/>
        </w:rPr>
        <w:t xml:space="preserve"> de auto-</w:t>
      </w:r>
      <w:proofErr w:type="spellStart"/>
      <w:r w:rsidRPr="00A24200">
        <w:rPr>
          <w:rFonts w:ascii="Times New Roman" w:hAnsi="Times New Roman" w:cs="Times New Roman"/>
          <w:sz w:val="24"/>
          <w:szCs w:val="24"/>
        </w:rPr>
        <w:t>eficácia</w:t>
      </w:r>
      <w:proofErr w:type="spellEnd"/>
      <w:r w:rsidRPr="00A24200">
        <w:rPr>
          <w:rFonts w:ascii="Times New Roman" w:hAnsi="Times New Roman" w:cs="Times New Roman"/>
          <w:sz w:val="24"/>
          <w:szCs w:val="24"/>
        </w:rPr>
        <w:t xml:space="preserve"> na </w:t>
      </w:r>
      <w:proofErr w:type="spellStart"/>
      <w:r w:rsidRPr="00A24200">
        <w:rPr>
          <w:rFonts w:ascii="Times New Roman" w:hAnsi="Times New Roman" w:cs="Times New Roman"/>
          <w:sz w:val="24"/>
          <w:szCs w:val="24"/>
        </w:rPr>
        <w:t>prevenção</w:t>
      </w:r>
      <w:proofErr w:type="spellEnd"/>
      <w:r w:rsidRPr="00A24200">
        <w:rPr>
          <w:rFonts w:ascii="Times New Roman" w:hAnsi="Times New Roman" w:cs="Times New Roman"/>
          <w:sz w:val="24"/>
          <w:szCs w:val="24"/>
        </w:rPr>
        <w:t xml:space="preserve"> de HIV / AIDS, que </w:t>
      </w:r>
      <w:proofErr w:type="spellStart"/>
      <w:r w:rsidRPr="00A24200">
        <w:rPr>
          <w:rFonts w:ascii="Times New Roman" w:hAnsi="Times New Roman" w:cs="Times New Roman"/>
          <w:sz w:val="24"/>
          <w:szCs w:val="24"/>
        </w:rPr>
        <w:t>serve</w:t>
      </w:r>
      <w:proofErr w:type="spellEnd"/>
      <w:r w:rsidRPr="00A24200">
        <w:rPr>
          <w:rFonts w:ascii="Times New Roman" w:hAnsi="Times New Roman" w:cs="Times New Roman"/>
          <w:sz w:val="24"/>
          <w:szCs w:val="24"/>
        </w:rPr>
        <w:t xml:space="preserve"> como base para a </w:t>
      </w:r>
      <w:proofErr w:type="spellStart"/>
      <w:r w:rsidRPr="00A24200">
        <w:rPr>
          <w:rFonts w:ascii="Times New Roman" w:hAnsi="Times New Roman" w:cs="Times New Roman"/>
          <w:sz w:val="24"/>
          <w:szCs w:val="24"/>
        </w:rPr>
        <w:t>concepção</w:t>
      </w:r>
      <w:proofErr w:type="spellEnd"/>
      <w:r w:rsidRPr="00A24200">
        <w:rPr>
          <w:rFonts w:ascii="Times New Roman" w:hAnsi="Times New Roman" w:cs="Times New Roman"/>
          <w:sz w:val="24"/>
          <w:szCs w:val="24"/>
        </w:rPr>
        <w:t xml:space="preserve"> de </w:t>
      </w:r>
      <w:proofErr w:type="spellStart"/>
      <w:r w:rsidRPr="00A24200">
        <w:rPr>
          <w:rFonts w:ascii="Times New Roman" w:hAnsi="Times New Roman" w:cs="Times New Roman"/>
          <w:sz w:val="24"/>
          <w:szCs w:val="24"/>
        </w:rPr>
        <w:t>intervenções</w:t>
      </w:r>
      <w:proofErr w:type="spellEnd"/>
      <w:r w:rsidRPr="00A24200">
        <w:rPr>
          <w:rFonts w:ascii="Times New Roman" w:hAnsi="Times New Roman" w:cs="Times New Roman"/>
          <w:sz w:val="24"/>
          <w:szCs w:val="24"/>
        </w:rPr>
        <w:t xml:space="preserve"> específicas na </w:t>
      </w:r>
      <w:proofErr w:type="spellStart"/>
      <w:r w:rsidRPr="00A24200">
        <w:rPr>
          <w:rFonts w:ascii="Times New Roman" w:hAnsi="Times New Roman" w:cs="Times New Roman"/>
          <w:sz w:val="24"/>
          <w:szCs w:val="24"/>
        </w:rPr>
        <w:t>população</w:t>
      </w:r>
      <w:proofErr w:type="spellEnd"/>
      <w:r w:rsidRPr="00A24200">
        <w:rPr>
          <w:rFonts w:ascii="Times New Roman" w:hAnsi="Times New Roman" w:cs="Times New Roman"/>
          <w:sz w:val="24"/>
          <w:szCs w:val="24"/>
        </w:rPr>
        <w:t xml:space="preserve"> </w:t>
      </w:r>
      <w:proofErr w:type="spellStart"/>
      <w:r w:rsidRPr="00A24200">
        <w:rPr>
          <w:rFonts w:ascii="Times New Roman" w:hAnsi="Times New Roman" w:cs="Times New Roman"/>
          <w:sz w:val="24"/>
          <w:szCs w:val="24"/>
        </w:rPr>
        <w:t>estudada</w:t>
      </w:r>
      <w:proofErr w:type="spellEnd"/>
      <w:r w:rsidRPr="00A24200">
        <w:rPr>
          <w:rFonts w:ascii="Times New Roman" w:hAnsi="Times New Roman" w:cs="Times New Roman"/>
          <w:sz w:val="24"/>
          <w:szCs w:val="24"/>
        </w:rPr>
        <w:t>.</w:t>
      </w:r>
    </w:p>
    <w:p w:rsidR="00A24200" w:rsidRDefault="00A24200" w:rsidP="00A24200">
      <w:pPr>
        <w:ind w:firstLine="0"/>
        <w:rPr>
          <w:rFonts w:ascii="Times New Roman" w:hAnsi="Times New Roman" w:cs="Times New Roman"/>
          <w:sz w:val="24"/>
          <w:szCs w:val="24"/>
        </w:rPr>
      </w:pPr>
      <w:proofErr w:type="spellStart"/>
      <w:r w:rsidRPr="00A24200">
        <w:rPr>
          <w:rFonts w:ascii="Calibri" w:eastAsia="Times New Roman" w:hAnsi="Calibri" w:cs="Calibri"/>
          <w:color w:val="7030A0"/>
          <w:sz w:val="28"/>
          <w:szCs w:val="28"/>
          <w:lang w:val="es-ES" w:eastAsia="es-ES"/>
        </w:rPr>
        <w:t>Palavras</w:t>
      </w:r>
      <w:proofErr w:type="spellEnd"/>
      <w:r w:rsidRPr="00A24200">
        <w:rPr>
          <w:rFonts w:ascii="Calibri" w:eastAsia="Times New Roman" w:hAnsi="Calibri" w:cs="Calibri"/>
          <w:color w:val="7030A0"/>
          <w:sz w:val="28"/>
          <w:szCs w:val="28"/>
          <w:lang w:val="es-ES" w:eastAsia="es-ES"/>
        </w:rPr>
        <w:t>-chave:</w:t>
      </w:r>
      <w:r w:rsidRPr="00A24200">
        <w:rPr>
          <w:rFonts w:ascii="Times New Roman" w:hAnsi="Times New Roman" w:cs="Times New Roman"/>
          <w:b/>
          <w:sz w:val="24"/>
          <w:szCs w:val="24"/>
        </w:rPr>
        <w:t xml:space="preserve"> </w:t>
      </w:r>
      <w:proofErr w:type="spellStart"/>
      <w:r w:rsidRPr="00A24200">
        <w:rPr>
          <w:rFonts w:ascii="Times New Roman" w:hAnsi="Times New Roman" w:cs="Times New Roman"/>
          <w:sz w:val="24"/>
          <w:szCs w:val="24"/>
        </w:rPr>
        <w:t>assertividade</w:t>
      </w:r>
      <w:proofErr w:type="spellEnd"/>
      <w:r w:rsidRPr="00A24200">
        <w:rPr>
          <w:rFonts w:ascii="Times New Roman" w:hAnsi="Times New Roman" w:cs="Times New Roman"/>
          <w:sz w:val="24"/>
          <w:szCs w:val="24"/>
        </w:rPr>
        <w:t>, auto-</w:t>
      </w:r>
      <w:proofErr w:type="spellStart"/>
      <w:r w:rsidRPr="00A24200">
        <w:rPr>
          <w:rFonts w:ascii="Times New Roman" w:hAnsi="Times New Roman" w:cs="Times New Roman"/>
          <w:sz w:val="24"/>
          <w:szCs w:val="24"/>
        </w:rPr>
        <w:t>eficácia</w:t>
      </w:r>
      <w:proofErr w:type="spellEnd"/>
      <w:r w:rsidRPr="00A24200">
        <w:rPr>
          <w:rFonts w:ascii="Times New Roman" w:hAnsi="Times New Roman" w:cs="Times New Roman"/>
          <w:sz w:val="24"/>
          <w:szCs w:val="24"/>
        </w:rPr>
        <w:t xml:space="preserve">, adolescentes, adultos, </w:t>
      </w:r>
      <w:proofErr w:type="spellStart"/>
      <w:r w:rsidRPr="00A24200">
        <w:rPr>
          <w:rFonts w:ascii="Times New Roman" w:hAnsi="Times New Roman" w:cs="Times New Roman"/>
          <w:sz w:val="24"/>
          <w:szCs w:val="24"/>
        </w:rPr>
        <w:t>saúde</w:t>
      </w:r>
      <w:proofErr w:type="spellEnd"/>
      <w:r w:rsidRPr="00A24200">
        <w:rPr>
          <w:rFonts w:ascii="Times New Roman" w:hAnsi="Times New Roman" w:cs="Times New Roman"/>
          <w:sz w:val="24"/>
          <w:szCs w:val="24"/>
        </w:rPr>
        <w:t xml:space="preserve"> sexual.</w:t>
      </w:r>
    </w:p>
    <w:p w:rsidR="00A24200" w:rsidRPr="002677AB" w:rsidRDefault="00A24200" w:rsidP="00A24200">
      <w:pPr>
        <w:shd w:val="solid" w:color="FFFFFF" w:fill="auto"/>
        <w:ind w:firstLine="0"/>
        <w:rPr>
          <w:color w:val="000000" w:themeColor="text1"/>
        </w:rPr>
      </w:pPr>
      <w:r>
        <w:rPr>
          <w:b/>
          <w:color w:val="000000" w:themeColor="text1"/>
        </w:rPr>
        <w:br/>
      </w:r>
      <w:r w:rsidRPr="00A24200">
        <w:rPr>
          <w:rFonts w:ascii="Times New Roman" w:hAnsi="Times New Roman" w:cs="Times New Roman"/>
          <w:b/>
          <w:color w:val="000000" w:themeColor="text1"/>
          <w:sz w:val="24"/>
        </w:rPr>
        <w:t>Fecha Recepción:</w:t>
      </w:r>
      <w:r w:rsidRPr="00A24200">
        <w:rPr>
          <w:rFonts w:ascii="Times New Roman" w:hAnsi="Times New Roman" w:cs="Times New Roman"/>
          <w:color w:val="000000" w:themeColor="text1"/>
          <w:sz w:val="24"/>
        </w:rPr>
        <w:t xml:space="preserve">     Julio 2016     </w:t>
      </w:r>
      <w:r w:rsidRPr="00A24200">
        <w:rPr>
          <w:rFonts w:ascii="Times New Roman" w:hAnsi="Times New Roman" w:cs="Times New Roman"/>
          <w:b/>
          <w:color w:val="000000" w:themeColor="text1"/>
          <w:sz w:val="24"/>
        </w:rPr>
        <w:t>Fecha Aceptación:</w:t>
      </w:r>
      <w:r w:rsidRPr="00A24200">
        <w:rPr>
          <w:rFonts w:ascii="Times New Roman" w:hAnsi="Times New Roman" w:cs="Times New Roman"/>
          <w:color w:val="000000" w:themeColor="text1"/>
          <w:sz w:val="24"/>
        </w:rPr>
        <w:t xml:space="preserve"> Enero 2017</w:t>
      </w:r>
      <w:r w:rsidRPr="00A24200">
        <w:rPr>
          <w:rFonts w:ascii="Times New Roman" w:hAnsi="Times New Roman" w:cs="Times New Roman"/>
          <w:color w:val="000000" w:themeColor="text1"/>
          <w:sz w:val="24"/>
        </w:rPr>
        <w:br/>
      </w:r>
      <w:r w:rsidR="008A1A9F">
        <w:rPr>
          <w:rFonts w:cs="Calibri"/>
        </w:rPr>
        <w:pict>
          <v:rect id="_x0000_i1025" style="width:0;height:1.5pt" o:hralign="center" o:hrstd="t" o:hr="t" fillcolor="#a0a0a0" stroked="f"/>
        </w:pict>
      </w:r>
    </w:p>
    <w:p w:rsidR="00A67A03" w:rsidRPr="00E31AE7" w:rsidRDefault="00A67A03" w:rsidP="00A24200">
      <w:pPr>
        <w:ind w:firstLine="0"/>
        <w:rPr>
          <w:rFonts w:ascii="Times New Roman" w:hAnsi="Times New Roman" w:cs="Times New Roman"/>
          <w:b/>
          <w:sz w:val="24"/>
          <w:szCs w:val="24"/>
        </w:rPr>
      </w:pPr>
      <w:r w:rsidRPr="00E31AE7">
        <w:rPr>
          <w:rFonts w:ascii="Times New Roman" w:hAnsi="Times New Roman" w:cs="Times New Roman"/>
          <w:b/>
          <w:sz w:val="24"/>
          <w:szCs w:val="24"/>
        </w:rPr>
        <w:br w:type="page"/>
      </w:r>
    </w:p>
    <w:p w:rsidR="00BC5F00" w:rsidRPr="00A24200" w:rsidRDefault="00A24200" w:rsidP="00E31AE7">
      <w:pPr>
        <w:ind w:firstLine="0"/>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lastRenderedPageBreak/>
        <w:t>I</w:t>
      </w:r>
      <w:r w:rsidRPr="00A24200">
        <w:rPr>
          <w:rFonts w:ascii="Calibri" w:eastAsia="Times New Roman" w:hAnsi="Calibri" w:cs="Calibri"/>
          <w:color w:val="7030A0"/>
          <w:sz w:val="28"/>
          <w:szCs w:val="28"/>
          <w:lang w:val="es-ES" w:eastAsia="es-ES"/>
        </w:rPr>
        <w:t>ntroducción</w:t>
      </w:r>
    </w:p>
    <w:p w:rsidR="003F66DE" w:rsidRPr="00E31AE7" w:rsidRDefault="003F66DE" w:rsidP="00E31AE7">
      <w:pPr>
        <w:ind w:firstLine="0"/>
        <w:rPr>
          <w:rFonts w:ascii="Times New Roman" w:hAnsi="Times New Roman" w:cs="Times New Roman"/>
          <w:sz w:val="24"/>
          <w:szCs w:val="24"/>
        </w:rPr>
      </w:pPr>
      <w:r w:rsidRPr="00DE3E2C">
        <w:rPr>
          <w:rFonts w:ascii="Times New Roman" w:hAnsi="Times New Roman" w:cs="Times New Roman"/>
          <w:sz w:val="24"/>
          <w:szCs w:val="24"/>
        </w:rPr>
        <w:t>La conducta se define como la manifestación de una respuesta observable hacia una situación específica (</w:t>
      </w:r>
      <w:proofErr w:type="spellStart"/>
      <w:r w:rsidRPr="00DE3E2C">
        <w:rPr>
          <w:rFonts w:ascii="Times New Roman" w:hAnsi="Times New Roman" w:cs="Times New Roman"/>
          <w:sz w:val="24"/>
          <w:szCs w:val="24"/>
        </w:rPr>
        <w:t>Fishbein</w:t>
      </w:r>
      <w:proofErr w:type="spellEnd"/>
      <w:r w:rsidRPr="00DE3E2C">
        <w:rPr>
          <w:rFonts w:ascii="Times New Roman" w:hAnsi="Times New Roman" w:cs="Times New Roman"/>
          <w:sz w:val="24"/>
          <w:szCs w:val="24"/>
        </w:rPr>
        <w:t xml:space="preserve"> y </w:t>
      </w:r>
      <w:proofErr w:type="spellStart"/>
      <w:r w:rsidRPr="00DE3E2C">
        <w:rPr>
          <w:rFonts w:ascii="Times New Roman" w:hAnsi="Times New Roman" w:cs="Times New Roman"/>
          <w:sz w:val="24"/>
          <w:szCs w:val="24"/>
        </w:rPr>
        <w:t>Ajzen</w:t>
      </w:r>
      <w:proofErr w:type="spellEnd"/>
      <w:r w:rsidRPr="00DE3E2C">
        <w:rPr>
          <w:rFonts w:ascii="Times New Roman" w:hAnsi="Times New Roman" w:cs="Times New Roman"/>
          <w:sz w:val="24"/>
          <w:szCs w:val="24"/>
        </w:rPr>
        <w:t>, 1991)</w:t>
      </w:r>
      <w:r w:rsidR="00551222" w:rsidRPr="00DE3E2C">
        <w:rPr>
          <w:rFonts w:ascii="Times New Roman" w:hAnsi="Times New Roman" w:cs="Times New Roman"/>
          <w:sz w:val="24"/>
          <w:szCs w:val="24"/>
        </w:rPr>
        <w:t xml:space="preserve">. </w:t>
      </w:r>
      <w:r w:rsidRPr="00DE3E2C">
        <w:rPr>
          <w:rFonts w:ascii="Times New Roman" w:hAnsi="Times New Roman" w:cs="Times New Roman"/>
          <w:sz w:val="24"/>
          <w:szCs w:val="24"/>
        </w:rPr>
        <w:t>Para fines</w:t>
      </w:r>
      <w:r w:rsidR="00551222" w:rsidRPr="00DE3E2C">
        <w:rPr>
          <w:rFonts w:ascii="Times New Roman" w:hAnsi="Times New Roman" w:cs="Times New Roman"/>
          <w:sz w:val="24"/>
          <w:szCs w:val="24"/>
        </w:rPr>
        <w:t xml:space="preserve"> de </w:t>
      </w:r>
      <w:r w:rsidR="004101D2">
        <w:rPr>
          <w:rFonts w:ascii="Times New Roman" w:hAnsi="Times New Roman" w:cs="Times New Roman"/>
          <w:sz w:val="24"/>
          <w:szCs w:val="24"/>
        </w:rPr>
        <w:t>e</w:t>
      </w:r>
      <w:r w:rsidR="00551222" w:rsidRPr="00DE3E2C">
        <w:rPr>
          <w:rFonts w:ascii="Times New Roman" w:hAnsi="Times New Roman" w:cs="Times New Roman"/>
          <w:sz w:val="24"/>
          <w:szCs w:val="24"/>
        </w:rPr>
        <w:t>sta investigación se tom</w:t>
      </w:r>
      <w:r w:rsidR="004101D2">
        <w:rPr>
          <w:rFonts w:ascii="Times New Roman" w:hAnsi="Times New Roman" w:cs="Times New Roman"/>
          <w:sz w:val="24"/>
          <w:szCs w:val="24"/>
        </w:rPr>
        <w:t>ó</w:t>
      </w:r>
      <w:r w:rsidR="00551222" w:rsidRPr="00DE3E2C">
        <w:rPr>
          <w:rFonts w:ascii="Times New Roman" w:hAnsi="Times New Roman" w:cs="Times New Roman"/>
          <w:sz w:val="24"/>
          <w:szCs w:val="24"/>
        </w:rPr>
        <w:t xml:space="preserve"> </w:t>
      </w:r>
      <w:r w:rsidR="004101D2">
        <w:rPr>
          <w:rFonts w:ascii="Times New Roman" w:hAnsi="Times New Roman" w:cs="Times New Roman"/>
          <w:sz w:val="24"/>
          <w:szCs w:val="24"/>
        </w:rPr>
        <w:t>e</w:t>
      </w:r>
      <w:r w:rsidRPr="00DE3E2C">
        <w:rPr>
          <w:rFonts w:ascii="Times New Roman" w:hAnsi="Times New Roman" w:cs="Times New Roman"/>
          <w:sz w:val="24"/>
          <w:szCs w:val="24"/>
        </w:rPr>
        <w:t>ste concepto y se adapt</w:t>
      </w:r>
      <w:r w:rsidR="004101D2">
        <w:rPr>
          <w:rFonts w:ascii="Times New Roman" w:hAnsi="Times New Roman" w:cs="Times New Roman"/>
          <w:sz w:val="24"/>
          <w:szCs w:val="24"/>
        </w:rPr>
        <w:t>ó</w:t>
      </w:r>
      <w:r w:rsidRPr="00DE3E2C">
        <w:rPr>
          <w:rFonts w:ascii="Times New Roman" w:hAnsi="Times New Roman" w:cs="Times New Roman"/>
          <w:sz w:val="24"/>
          <w:szCs w:val="24"/>
        </w:rPr>
        <w:t xml:space="preserve"> como conducta sexual del joven universitario. La conducta sexual abarca las acciones que el joven decide realizar en situaciones sexuales donde los estímulos </w:t>
      </w:r>
      <w:r w:rsidR="004101D2">
        <w:rPr>
          <w:rFonts w:ascii="Times New Roman" w:hAnsi="Times New Roman" w:cs="Times New Roman"/>
          <w:sz w:val="24"/>
          <w:szCs w:val="24"/>
        </w:rPr>
        <w:t>que recibe</w:t>
      </w:r>
      <w:r w:rsidRPr="00DE3E2C">
        <w:rPr>
          <w:rFonts w:ascii="Times New Roman" w:hAnsi="Times New Roman" w:cs="Times New Roman"/>
          <w:sz w:val="24"/>
          <w:szCs w:val="24"/>
        </w:rPr>
        <w:t xml:space="preserve"> </w:t>
      </w:r>
      <w:r w:rsidR="004101D2">
        <w:rPr>
          <w:rFonts w:ascii="Times New Roman" w:hAnsi="Times New Roman" w:cs="Times New Roman"/>
          <w:sz w:val="24"/>
          <w:szCs w:val="24"/>
        </w:rPr>
        <w:t xml:space="preserve">tienen </w:t>
      </w:r>
      <w:r w:rsidRPr="00DE3E2C">
        <w:rPr>
          <w:rFonts w:ascii="Times New Roman" w:hAnsi="Times New Roman" w:cs="Times New Roman"/>
          <w:sz w:val="24"/>
          <w:szCs w:val="24"/>
        </w:rPr>
        <w:t>un papel muy importante</w:t>
      </w:r>
      <w:r w:rsidR="005454F8" w:rsidRPr="00DE3E2C">
        <w:rPr>
          <w:rFonts w:ascii="Times New Roman" w:hAnsi="Times New Roman" w:cs="Times New Roman"/>
          <w:sz w:val="24"/>
          <w:szCs w:val="24"/>
        </w:rPr>
        <w:t>,</w:t>
      </w:r>
      <w:r w:rsidRPr="00DE3E2C">
        <w:rPr>
          <w:rFonts w:ascii="Times New Roman" w:hAnsi="Times New Roman" w:cs="Times New Roman"/>
          <w:sz w:val="24"/>
          <w:szCs w:val="24"/>
        </w:rPr>
        <w:t xml:space="preserve"> además</w:t>
      </w:r>
      <w:r w:rsidRPr="00DE3E2C">
        <w:rPr>
          <w:rFonts w:ascii="Times New Roman" w:hAnsi="Times New Roman" w:cs="Times New Roman"/>
          <w:sz w:val="24"/>
          <w:szCs w:val="24"/>
          <w:vertAlign w:val="superscript"/>
        </w:rPr>
        <w:t xml:space="preserve"> </w:t>
      </w:r>
      <w:r w:rsidR="005454F8" w:rsidRPr="00DE3E2C">
        <w:rPr>
          <w:rFonts w:ascii="Times New Roman" w:hAnsi="Times New Roman" w:cs="Times New Roman"/>
          <w:sz w:val="24"/>
          <w:szCs w:val="24"/>
        </w:rPr>
        <w:t>d</w:t>
      </w:r>
      <w:r w:rsidRPr="00DE3E2C">
        <w:rPr>
          <w:rFonts w:ascii="Times New Roman" w:hAnsi="Times New Roman" w:cs="Times New Roman"/>
          <w:sz w:val="24"/>
          <w:szCs w:val="24"/>
        </w:rPr>
        <w:t>el grado de coherencia entre pensamiento, sentimiento y acciones</w:t>
      </w:r>
      <w:r w:rsidR="005454F8" w:rsidRPr="00DE3E2C">
        <w:rPr>
          <w:rFonts w:ascii="Times New Roman" w:hAnsi="Times New Roman" w:cs="Times New Roman"/>
          <w:sz w:val="24"/>
          <w:szCs w:val="24"/>
        </w:rPr>
        <w:t>,</w:t>
      </w:r>
      <w:r w:rsidR="004101D2">
        <w:rPr>
          <w:rFonts w:ascii="Times New Roman" w:hAnsi="Times New Roman" w:cs="Times New Roman"/>
          <w:sz w:val="24"/>
          <w:szCs w:val="24"/>
        </w:rPr>
        <w:t xml:space="preserve"> ya que</w:t>
      </w:r>
      <w:r w:rsidRPr="00DE3E2C">
        <w:rPr>
          <w:rFonts w:ascii="Times New Roman" w:hAnsi="Times New Roman" w:cs="Times New Roman"/>
          <w:sz w:val="24"/>
          <w:szCs w:val="24"/>
        </w:rPr>
        <w:t xml:space="preserve"> influye</w:t>
      </w:r>
      <w:r w:rsidR="005C7B81">
        <w:rPr>
          <w:rFonts w:ascii="Times New Roman" w:hAnsi="Times New Roman" w:cs="Times New Roman"/>
          <w:sz w:val="24"/>
          <w:szCs w:val="24"/>
        </w:rPr>
        <w:t>n</w:t>
      </w:r>
      <w:r w:rsidRPr="00DE3E2C">
        <w:rPr>
          <w:rFonts w:ascii="Times New Roman" w:hAnsi="Times New Roman" w:cs="Times New Roman"/>
          <w:sz w:val="24"/>
          <w:szCs w:val="24"/>
        </w:rPr>
        <w:t xml:space="preserve"> en </w:t>
      </w:r>
      <w:r w:rsidR="004101D2">
        <w:rPr>
          <w:rFonts w:ascii="Times New Roman" w:hAnsi="Times New Roman" w:cs="Times New Roman"/>
          <w:sz w:val="24"/>
          <w:szCs w:val="24"/>
        </w:rPr>
        <w:t>la manera como decide conducirse</w:t>
      </w:r>
      <w:r w:rsidRPr="00DE3E2C">
        <w:rPr>
          <w:rFonts w:ascii="Times New Roman" w:hAnsi="Times New Roman" w:cs="Times New Roman"/>
          <w:sz w:val="24"/>
          <w:szCs w:val="24"/>
        </w:rPr>
        <w:t xml:space="preserve"> </w:t>
      </w:r>
      <w:r w:rsidR="001E5C12">
        <w:rPr>
          <w:rFonts w:ascii="Times New Roman" w:hAnsi="Times New Roman" w:cs="Times New Roman"/>
          <w:sz w:val="24"/>
          <w:szCs w:val="24"/>
        </w:rPr>
        <w:t xml:space="preserve">tras </w:t>
      </w:r>
      <w:r w:rsidR="004101D2">
        <w:rPr>
          <w:rFonts w:ascii="Times New Roman" w:hAnsi="Times New Roman" w:cs="Times New Roman"/>
          <w:sz w:val="24"/>
          <w:szCs w:val="24"/>
        </w:rPr>
        <w:t>analizar</w:t>
      </w:r>
      <w:r w:rsidRPr="00DE3E2C">
        <w:rPr>
          <w:rFonts w:ascii="Times New Roman" w:hAnsi="Times New Roman" w:cs="Times New Roman"/>
          <w:sz w:val="24"/>
          <w:szCs w:val="24"/>
        </w:rPr>
        <w:t xml:space="preserve"> la información disponible (</w:t>
      </w:r>
      <w:proofErr w:type="spellStart"/>
      <w:r w:rsidRPr="00DE3E2C">
        <w:rPr>
          <w:rFonts w:ascii="Times New Roman" w:hAnsi="Times New Roman" w:cs="Times New Roman"/>
          <w:sz w:val="24"/>
          <w:szCs w:val="24"/>
        </w:rPr>
        <w:t>Fergos</w:t>
      </w:r>
      <w:proofErr w:type="spellEnd"/>
      <w:r w:rsidRPr="00DE3E2C">
        <w:rPr>
          <w:rFonts w:ascii="Times New Roman" w:hAnsi="Times New Roman" w:cs="Times New Roman"/>
          <w:sz w:val="24"/>
          <w:szCs w:val="24"/>
        </w:rPr>
        <w:t xml:space="preserve"> y </w:t>
      </w:r>
      <w:proofErr w:type="spellStart"/>
      <w:r w:rsidRPr="00DE3E2C">
        <w:rPr>
          <w:rFonts w:ascii="Times New Roman" w:hAnsi="Times New Roman" w:cs="Times New Roman"/>
          <w:sz w:val="24"/>
          <w:szCs w:val="24"/>
        </w:rPr>
        <w:t>Zimmerman</w:t>
      </w:r>
      <w:proofErr w:type="spellEnd"/>
      <w:r w:rsidRPr="00DE3E2C">
        <w:rPr>
          <w:rFonts w:ascii="Times New Roman" w:hAnsi="Times New Roman" w:cs="Times New Roman"/>
          <w:sz w:val="24"/>
          <w:szCs w:val="24"/>
        </w:rPr>
        <w:t>, 2005).</w:t>
      </w:r>
    </w:p>
    <w:p w:rsidR="00911068" w:rsidRPr="00E31AE7" w:rsidRDefault="00911068" w:rsidP="00E31AE7">
      <w:pPr>
        <w:ind w:firstLine="0"/>
        <w:rPr>
          <w:rFonts w:ascii="Times New Roman" w:hAnsi="Times New Roman" w:cs="Times New Roman"/>
          <w:sz w:val="24"/>
          <w:szCs w:val="24"/>
        </w:rPr>
      </w:pPr>
    </w:p>
    <w:p w:rsidR="0060187F" w:rsidRDefault="003F66DE" w:rsidP="00565040">
      <w:pPr>
        <w:ind w:firstLine="0"/>
        <w:rPr>
          <w:rFonts w:ascii="Times New Roman" w:hAnsi="Times New Roman" w:cs="Times New Roman"/>
          <w:sz w:val="24"/>
          <w:szCs w:val="24"/>
        </w:rPr>
      </w:pPr>
      <w:r w:rsidRPr="00E31AE7">
        <w:rPr>
          <w:rFonts w:ascii="Times New Roman" w:hAnsi="Times New Roman" w:cs="Times New Roman"/>
          <w:sz w:val="24"/>
          <w:szCs w:val="24"/>
        </w:rPr>
        <w:t xml:space="preserve">La conducta sexual de riesgo en </w:t>
      </w:r>
      <w:r w:rsidR="00ED10C9">
        <w:rPr>
          <w:rFonts w:ascii="Times New Roman" w:hAnsi="Times New Roman" w:cs="Times New Roman"/>
          <w:sz w:val="24"/>
          <w:szCs w:val="24"/>
        </w:rPr>
        <w:t>los</w:t>
      </w:r>
      <w:r w:rsidRPr="00E31AE7">
        <w:rPr>
          <w:rFonts w:ascii="Times New Roman" w:hAnsi="Times New Roman" w:cs="Times New Roman"/>
          <w:sz w:val="24"/>
          <w:szCs w:val="24"/>
        </w:rPr>
        <w:t xml:space="preserve"> adolescentes </w:t>
      </w:r>
      <w:r w:rsidR="004167AD">
        <w:rPr>
          <w:rFonts w:ascii="Times New Roman" w:hAnsi="Times New Roman" w:cs="Times New Roman"/>
          <w:sz w:val="24"/>
          <w:szCs w:val="24"/>
        </w:rPr>
        <w:t>puede</w:t>
      </w:r>
      <w:r w:rsidRPr="00DE3E2C">
        <w:rPr>
          <w:rFonts w:ascii="Times New Roman" w:hAnsi="Times New Roman" w:cs="Times New Roman"/>
          <w:sz w:val="24"/>
          <w:szCs w:val="24"/>
        </w:rPr>
        <w:t xml:space="preserve"> incrementa</w:t>
      </w:r>
      <w:r w:rsidR="004167AD">
        <w:rPr>
          <w:rFonts w:ascii="Times New Roman" w:hAnsi="Times New Roman" w:cs="Times New Roman"/>
          <w:sz w:val="24"/>
          <w:szCs w:val="24"/>
        </w:rPr>
        <w:t>r</w:t>
      </w:r>
      <w:r w:rsidRPr="00DE3E2C">
        <w:rPr>
          <w:rFonts w:ascii="Times New Roman" w:hAnsi="Times New Roman" w:cs="Times New Roman"/>
          <w:sz w:val="24"/>
          <w:szCs w:val="24"/>
        </w:rPr>
        <w:t xml:space="preserve"> el </w:t>
      </w:r>
      <w:r w:rsidR="004167AD">
        <w:rPr>
          <w:rFonts w:ascii="Times New Roman" w:hAnsi="Times New Roman" w:cs="Times New Roman"/>
          <w:sz w:val="24"/>
          <w:szCs w:val="24"/>
        </w:rPr>
        <w:t>índice de</w:t>
      </w:r>
      <w:r w:rsidRPr="00DE3E2C">
        <w:rPr>
          <w:rFonts w:ascii="Times New Roman" w:hAnsi="Times New Roman" w:cs="Times New Roman"/>
          <w:sz w:val="24"/>
          <w:szCs w:val="24"/>
        </w:rPr>
        <w:t xml:space="preserve"> VIH/</w:t>
      </w:r>
      <w:r w:rsidR="002C00FF" w:rsidRPr="00DE3E2C">
        <w:rPr>
          <w:rFonts w:ascii="Times New Roman" w:hAnsi="Times New Roman" w:cs="Times New Roman"/>
          <w:sz w:val="24"/>
          <w:szCs w:val="24"/>
        </w:rPr>
        <w:t>SIDA</w:t>
      </w:r>
      <w:r w:rsidRPr="00DE3E2C">
        <w:rPr>
          <w:rFonts w:ascii="Times New Roman" w:hAnsi="Times New Roman" w:cs="Times New Roman"/>
          <w:sz w:val="24"/>
          <w:szCs w:val="24"/>
        </w:rPr>
        <w:t xml:space="preserve">. Esta conducta </w:t>
      </w:r>
      <w:r w:rsidR="00EC680E">
        <w:rPr>
          <w:rFonts w:ascii="Times New Roman" w:hAnsi="Times New Roman" w:cs="Times New Roman"/>
          <w:sz w:val="24"/>
          <w:szCs w:val="24"/>
        </w:rPr>
        <w:t>está</w:t>
      </w:r>
      <w:r w:rsidRPr="00DE3E2C">
        <w:rPr>
          <w:rFonts w:ascii="Times New Roman" w:hAnsi="Times New Roman" w:cs="Times New Roman"/>
          <w:sz w:val="24"/>
          <w:szCs w:val="24"/>
        </w:rPr>
        <w:t xml:space="preserve"> inf</w:t>
      </w:r>
      <w:r w:rsidR="00565040">
        <w:rPr>
          <w:rFonts w:ascii="Times New Roman" w:hAnsi="Times New Roman" w:cs="Times New Roman"/>
          <w:sz w:val="24"/>
          <w:szCs w:val="24"/>
        </w:rPr>
        <w:t>luida</w:t>
      </w:r>
      <w:r w:rsidRPr="00DE3E2C">
        <w:rPr>
          <w:rFonts w:ascii="Times New Roman" w:hAnsi="Times New Roman" w:cs="Times New Roman"/>
          <w:sz w:val="24"/>
          <w:szCs w:val="24"/>
        </w:rPr>
        <w:t xml:space="preserve"> por diversos factores de riesgo, </w:t>
      </w:r>
      <w:r w:rsidR="004167AD">
        <w:rPr>
          <w:rFonts w:ascii="Times New Roman" w:hAnsi="Times New Roman" w:cs="Times New Roman"/>
          <w:sz w:val="24"/>
          <w:szCs w:val="24"/>
        </w:rPr>
        <w:t>por lo que es</w:t>
      </w:r>
      <w:r w:rsidRPr="00DE3E2C">
        <w:rPr>
          <w:rFonts w:ascii="Times New Roman" w:hAnsi="Times New Roman" w:cs="Times New Roman"/>
          <w:sz w:val="24"/>
          <w:szCs w:val="24"/>
        </w:rPr>
        <w:t xml:space="preserve"> imprescindible que el joven reciba educación sexual que le ayude a contrarrestar la influencia negativa del entorno y evitar </w:t>
      </w:r>
      <w:r w:rsidR="000E469E">
        <w:rPr>
          <w:rFonts w:ascii="Times New Roman" w:hAnsi="Times New Roman" w:cs="Times New Roman"/>
          <w:sz w:val="24"/>
          <w:szCs w:val="24"/>
        </w:rPr>
        <w:t xml:space="preserve">las </w:t>
      </w:r>
      <w:r w:rsidR="00565040">
        <w:rPr>
          <w:rFonts w:ascii="Times New Roman" w:hAnsi="Times New Roman" w:cs="Times New Roman"/>
          <w:sz w:val="24"/>
          <w:szCs w:val="24"/>
        </w:rPr>
        <w:t>situaciones de riesgo.</w:t>
      </w:r>
    </w:p>
    <w:p w:rsidR="00565040" w:rsidRPr="0060187F" w:rsidRDefault="00565040" w:rsidP="00565040">
      <w:pPr>
        <w:ind w:firstLine="0"/>
        <w:rPr>
          <w:rFonts w:ascii="Times New Roman" w:hAnsi="Times New Roman" w:cs="Times New Roman"/>
          <w:sz w:val="24"/>
          <w:szCs w:val="24"/>
          <w:u w:val="single"/>
        </w:rPr>
      </w:pPr>
    </w:p>
    <w:p w:rsidR="00565040" w:rsidRDefault="003F66DE" w:rsidP="00E31AE7">
      <w:pPr>
        <w:ind w:firstLine="0"/>
        <w:rPr>
          <w:rFonts w:ascii="Times New Roman" w:hAnsi="Times New Roman" w:cs="Times New Roman"/>
          <w:sz w:val="24"/>
          <w:szCs w:val="24"/>
        </w:rPr>
      </w:pPr>
      <w:r w:rsidRPr="00DE3E2C">
        <w:rPr>
          <w:rFonts w:ascii="Times New Roman" w:hAnsi="Times New Roman" w:cs="Times New Roman"/>
          <w:sz w:val="24"/>
          <w:szCs w:val="24"/>
        </w:rPr>
        <w:t xml:space="preserve">Dos factores de protección en </w:t>
      </w:r>
      <w:r w:rsidRPr="00565040">
        <w:rPr>
          <w:rFonts w:ascii="Times New Roman" w:hAnsi="Times New Roman" w:cs="Times New Roman"/>
          <w:sz w:val="24"/>
          <w:szCs w:val="24"/>
        </w:rPr>
        <w:t xml:space="preserve">situaciones sexuales de riesgo son la asertividad </w:t>
      </w:r>
      <w:r w:rsidR="00035286" w:rsidRPr="00565040">
        <w:rPr>
          <w:rFonts w:ascii="Times New Roman" w:hAnsi="Times New Roman" w:cs="Times New Roman"/>
          <w:sz w:val="24"/>
          <w:szCs w:val="24"/>
        </w:rPr>
        <w:t xml:space="preserve">sexual </w:t>
      </w:r>
      <w:r w:rsidRPr="00565040">
        <w:rPr>
          <w:rFonts w:ascii="Times New Roman" w:hAnsi="Times New Roman" w:cs="Times New Roman"/>
          <w:sz w:val="24"/>
          <w:szCs w:val="24"/>
        </w:rPr>
        <w:t xml:space="preserve">y la autoeficacia </w:t>
      </w:r>
      <w:r w:rsidR="00035286" w:rsidRPr="00565040">
        <w:rPr>
          <w:rFonts w:ascii="Times New Roman" w:hAnsi="Times New Roman" w:cs="Times New Roman"/>
          <w:sz w:val="24"/>
          <w:szCs w:val="24"/>
        </w:rPr>
        <w:t>para prevenir el VIH/SIDA</w:t>
      </w:r>
      <w:r w:rsidRPr="00565040">
        <w:rPr>
          <w:rFonts w:ascii="Times New Roman" w:hAnsi="Times New Roman" w:cs="Times New Roman"/>
          <w:sz w:val="24"/>
          <w:szCs w:val="24"/>
        </w:rPr>
        <w:t xml:space="preserve">, el primero </w:t>
      </w:r>
      <w:r w:rsidR="008C64B7">
        <w:rPr>
          <w:rFonts w:ascii="Times New Roman" w:hAnsi="Times New Roman" w:cs="Times New Roman"/>
          <w:sz w:val="24"/>
          <w:szCs w:val="24"/>
        </w:rPr>
        <w:t xml:space="preserve">es </w:t>
      </w:r>
      <w:r w:rsidRPr="00DE3E2C">
        <w:rPr>
          <w:rFonts w:ascii="Times New Roman" w:hAnsi="Times New Roman" w:cs="Times New Roman"/>
          <w:sz w:val="24"/>
          <w:szCs w:val="24"/>
        </w:rPr>
        <w:t>definido como la capacidad para iniciar la actividad sexual, rechazar la actividad sexual no deseada, así como negociar las conductas sexuales deseadas, el empleo de métodos anticonceptivos y los comportamientos sexuales más saludables (</w:t>
      </w:r>
      <w:proofErr w:type="spellStart"/>
      <w:r w:rsidRPr="00DE3E2C">
        <w:rPr>
          <w:rFonts w:ascii="Times New Roman" w:hAnsi="Times New Roman" w:cs="Times New Roman"/>
          <w:sz w:val="24"/>
          <w:szCs w:val="24"/>
        </w:rPr>
        <w:t>Morokoff</w:t>
      </w:r>
      <w:proofErr w:type="spellEnd"/>
      <w:r w:rsidRPr="00DE3E2C">
        <w:rPr>
          <w:rFonts w:ascii="Times New Roman" w:hAnsi="Times New Roman" w:cs="Times New Roman"/>
          <w:sz w:val="24"/>
          <w:szCs w:val="24"/>
        </w:rPr>
        <w:t xml:space="preserve"> et al., 1997). El segundo se de</w:t>
      </w:r>
      <w:r w:rsidR="00565040">
        <w:rPr>
          <w:rFonts w:ascii="Times New Roman" w:hAnsi="Times New Roman" w:cs="Times New Roman"/>
          <w:sz w:val="24"/>
          <w:szCs w:val="24"/>
        </w:rPr>
        <w:t xml:space="preserve">fine como la percepción </w:t>
      </w:r>
      <w:r w:rsidR="004167AD">
        <w:rPr>
          <w:rFonts w:ascii="Times New Roman" w:hAnsi="Times New Roman" w:cs="Times New Roman"/>
          <w:sz w:val="24"/>
          <w:szCs w:val="24"/>
        </w:rPr>
        <w:t xml:space="preserve">que el </w:t>
      </w:r>
      <w:r w:rsidRPr="00DE3E2C">
        <w:rPr>
          <w:rFonts w:ascii="Times New Roman" w:hAnsi="Times New Roman" w:cs="Times New Roman"/>
          <w:sz w:val="24"/>
          <w:szCs w:val="24"/>
        </w:rPr>
        <w:t xml:space="preserve">joven </w:t>
      </w:r>
      <w:r w:rsidR="004167AD">
        <w:rPr>
          <w:rFonts w:ascii="Times New Roman" w:hAnsi="Times New Roman" w:cs="Times New Roman"/>
          <w:sz w:val="24"/>
          <w:szCs w:val="24"/>
        </w:rPr>
        <w:t xml:space="preserve">tiene </w:t>
      </w:r>
      <w:r w:rsidRPr="00DE3E2C">
        <w:rPr>
          <w:rFonts w:ascii="Times New Roman" w:hAnsi="Times New Roman" w:cs="Times New Roman"/>
          <w:sz w:val="24"/>
          <w:szCs w:val="24"/>
        </w:rPr>
        <w:t xml:space="preserve">de su competencia para desarrollar una conducta sexual eficaz </w:t>
      </w:r>
      <w:r w:rsidR="004167AD">
        <w:rPr>
          <w:rFonts w:ascii="Times New Roman" w:hAnsi="Times New Roman" w:cs="Times New Roman"/>
          <w:sz w:val="24"/>
          <w:szCs w:val="24"/>
        </w:rPr>
        <w:t>y así</w:t>
      </w:r>
      <w:r w:rsidRPr="00DE3E2C">
        <w:rPr>
          <w:rFonts w:ascii="Times New Roman" w:hAnsi="Times New Roman" w:cs="Times New Roman"/>
          <w:sz w:val="24"/>
          <w:szCs w:val="24"/>
        </w:rPr>
        <w:t xml:space="preserve"> prevenir el SIDA (López y Moral, 2001).</w:t>
      </w:r>
    </w:p>
    <w:p w:rsidR="00565040" w:rsidRDefault="00565040" w:rsidP="00E31AE7">
      <w:pPr>
        <w:ind w:firstLine="0"/>
        <w:rPr>
          <w:rFonts w:ascii="Times New Roman" w:hAnsi="Times New Roman" w:cs="Times New Roman"/>
          <w:sz w:val="24"/>
          <w:szCs w:val="24"/>
        </w:rPr>
      </w:pPr>
    </w:p>
    <w:p w:rsidR="00565040" w:rsidRPr="00E31AE7" w:rsidRDefault="00CC4A6E" w:rsidP="00565040">
      <w:pPr>
        <w:ind w:firstLine="0"/>
        <w:rPr>
          <w:rFonts w:ascii="Times New Roman" w:hAnsi="Times New Roman" w:cs="Times New Roman"/>
          <w:sz w:val="24"/>
          <w:szCs w:val="24"/>
        </w:rPr>
      </w:pPr>
      <w:r>
        <w:rPr>
          <w:rFonts w:ascii="Times New Roman" w:hAnsi="Times New Roman" w:cs="Times New Roman"/>
          <w:sz w:val="24"/>
          <w:szCs w:val="24"/>
        </w:rPr>
        <w:t>Existe</w:t>
      </w:r>
      <w:r w:rsidR="00565040" w:rsidRPr="00DE3E2C">
        <w:rPr>
          <w:rFonts w:ascii="Times New Roman" w:hAnsi="Times New Roman" w:cs="Times New Roman"/>
          <w:sz w:val="24"/>
          <w:szCs w:val="24"/>
        </w:rPr>
        <w:t xml:space="preserve"> literatura </w:t>
      </w:r>
      <w:r w:rsidR="008C64B7">
        <w:rPr>
          <w:rFonts w:ascii="Times New Roman" w:hAnsi="Times New Roman" w:cs="Times New Roman"/>
          <w:sz w:val="24"/>
          <w:szCs w:val="24"/>
        </w:rPr>
        <w:t>que</w:t>
      </w:r>
      <w:r>
        <w:rPr>
          <w:rFonts w:ascii="Times New Roman" w:hAnsi="Times New Roman" w:cs="Times New Roman"/>
          <w:sz w:val="24"/>
          <w:szCs w:val="24"/>
        </w:rPr>
        <w:t xml:space="preserve"> señala </w:t>
      </w:r>
      <w:r w:rsidR="008C64B7">
        <w:rPr>
          <w:rFonts w:ascii="Times New Roman" w:hAnsi="Times New Roman" w:cs="Times New Roman"/>
          <w:sz w:val="24"/>
          <w:szCs w:val="24"/>
        </w:rPr>
        <w:t>como</w:t>
      </w:r>
      <w:r w:rsidR="00565040" w:rsidRPr="00DE3E2C">
        <w:rPr>
          <w:rFonts w:ascii="Times New Roman" w:hAnsi="Times New Roman" w:cs="Times New Roman"/>
          <w:sz w:val="24"/>
          <w:szCs w:val="24"/>
        </w:rPr>
        <w:t xml:space="preserve"> conducta</w:t>
      </w:r>
      <w:r w:rsidR="007271AD">
        <w:rPr>
          <w:rFonts w:ascii="Times New Roman" w:hAnsi="Times New Roman" w:cs="Times New Roman"/>
          <w:sz w:val="24"/>
          <w:szCs w:val="24"/>
        </w:rPr>
        <w:t>s</w:t>
      </w:r>
      <w:r w:rsidR="00565040" w:rsidRPr="00DE3E2C">
        <w:rPr>
          <w:rFonts w:ascii="Times New Roman" w:hAnsi="Times New Roman" w:cs="Times New Roman"/>
          <w:sz w:val="24"/>
          <w:szCs w:val="24"/>
        </w:rPr>
        <w:t xml:space="preserve"> sexual</w:t>
      </w:r>
      <w:r w:rsidR="007271AD">
        <w:rPr>
          <w:rFonts w:ascii="Times New Roman" w:hAnsi="Times New Roman" w:cs="Times New Roman"/>
          <w:sz w:val="24"/>
          <w:szCs w:val="24"/>
        </w:rPr>
        <w:t>es</w:t>
      </w:r>
      <w:r w:rsidR="00565040" w:rsidRPr="00DE3E2C">
        <w:rPr>
          <w:rFonts w:ascii="Times New Roman" w:hAnsi="Times New Roman" w:cs="Times New Roman"/>
          <w:sz w:val="24"/>
          <w:szCs w:val="24"/>
        </w:rPr>
        <w:t xml:space="preserve"> de riesgo</w:t>
      </w:r>
      <w:r w:rsidR="008C64B7">
        <w:rPr>
          <w:rFonts w:ascii="Times New Roman" w:hAnsi="Times New Roman" w:cs="Times New Roman"/>
          <w:sz w:val="24"/>
          <w:szCs w:val="24"/>
        </w:rPr>
        <w:t xml:space="preserve"> al</w:t>
      </w:r>
      <w:r w:rsidR="00565040" w:rsidRPr="00DE3E2C">
        <w:rPr>
          <w:rFonts w:ascii="Times New Roman" w:hAnsi="Times New Roman" w:cs="Times New Roman"/>
          <w:sz w:val="24"/>
          <w:szCs w:val="24"/>
        </w:rPr>
        <w:t xml:space="preserve"> sexo casual, </w:t>
      </w:r>
      <w:r w:rsidR="00C42F8C">
        <w:rPr>
          <w:rFonts w:ascii="Times New Roman" w:hAnsi="Times New Roman" w:cs="Times New Roman"/>
          <w:sz w:val="24"/>
          <w:szCs w:val="24"/>
        </w:rPr>
        <w:t xml:space="preserve">la </w:t>
      </w:r>
      <w:r w:rsidR="00565040" w:rsidRPr="00DE3E2C">
        <w:rPr>
          <w:rFonts w:ascii="Times New Roman" w:hAnsi="Times New Roman" w:cs="Times New Roman"/>
          <w:sz w:val="24"/>
          <w:szCs w:val="24"/>
        </w:rPr>
        <w:t>actividad sexual sin protección/bajo el efecto del alcohol y/o drogas, no usar condón, tener múltiples parejas sexuales, inici</w:t>
      </w:r>
      <w:r w:rsidR="006C5B93">
        <w:rPr>
          <w:rFonts w:ascii="Times New Roman" w:hAnsi="Times New Roman" w:cs="Times New Roman"/>
          <w:sz w:val="24"/>
          <w:szCs w:val="24"/>
        </w:rPr>
        <w:t>ar</w:t>
      </w:r>
      <w:r w:rsidR="00565040" w:rsidRPr="00DE3E2C">
        <w:rPr>
          <w:rFonts w:ascii="Times New Roman" w:hAnsi="Times New Roman" w:cs="Times New Roman"/>
          <w:sz w:val="24"/>
          <w:szCs w:val="24"/>
        </w:rPr>
        <w:t xml:space="preserve"> la vida sexual de </w:t>
      </w:r>
      <w:r>
        <w:rPr>
          <w:rFonts w:ascii="Times New Roman" w:hAnsi="Times New Roman" w:cs="Times New Roman"/>
          <w:sz w:val="24"/>
          <w:szCs w:val="24"/>
        </w:rPr>
        <w:t>manera</w:t>
      </w:r>
      <w:r w:rsidR="00565040" w:rsidRPr="00DE3E2C">
        <w:rPr>
          <w:rFonts w:ascii="Times New Roman" w:hAnsi="Times New Roman" w:cs="Times New Roman"/>
          <w:sz w:val="24"/>
          <w:szCs w:val="24"/>
        </w:rPr>
        <w:t xml:space="preserve"> temprana</w:t>
      </w:r>
      <w:r w:rsidR="006C5B93">
        <w:rPr>
          <w:rFonts w:ascii="Times New Roman" w:hAnsi="Times New Roman" w:cs="Times New Roman"/>
          <w:sz w:val="24"/>
          <w:szCs w:val="24"/>
        </w:rPr>
        <w:t>,</w:t>
      </w:r>
      <w:r w:rsidR="00565040" w:rsidRPr="00DE3E2C">
        <w:rPr>
          <w:rFonts w:ascii="Times New Roman" w:hAnsi="Times New Roman" w:cs="Times New Roman"/>
          <w:sz w:val="24"/>
          <w:szCs w:val="24"/>
        </w:rPr>
        <w:t xml:space="preserve"> entre otr</w:t>
      </w:r>
      <w:r w:rsidR="00C72153">
        <w:rPr>
          <w:rFonts w:ascii="Times New Roman" w:hAnsi="Times New Roman" w:cs="Times New Roman"/>
          <w:sz w:val="24"/>
          <w:szCs w:val="24"/>
        </w:rPr>
        <w:t>a</w:t>
      </w:r>
      <w:r w:rsidR="00565040" w:rsidRPr="00DE3E2C">
        <w:rPr>
          <w:rFonts w:ascii="Times New Roman" w:hAnsi="Times New Roman" w:cs="Times New Roman"/>
          <w:sz w:val="24"/>
          <w:szCs w:val="24"/>
        </w:rPr>
        <w:t xml:space="preserve">s (Forcada, et al., 2013; </w:t>
      </w:r>
      <w:r w:rsidR="00565040" w:rsidRPr="00DE3E2C">
        <w:rPr>
          <w:rFonts w:ascii="Times New Roman" w:hAnsi="Times New Roman" w:cs="Times New Roman"/>
          <w:noProof/>
          <w:sz w:val="24"/>
          <w:szCs w:val="24"/>
        </w:rPr>
        <w:t>Espada, Morales y Orgilés, 2014</w:t>
      </w:r>
      <w:r w:rsidR="00565040" w:rsidRPr="00DE3E2C">
        <w:rPr>
          <w:rFonts w:ascii="Times New Roman" w:hAnsi="Times New Roman" w:cs="Times New Roman"/>
          <w:sz w:val="24"/>
          <w:szCs w:val="24"/>
        </w:rPr>
        <w:t xml:space="preserve">). </w:t>
      </w:r>
      <w:r w:rsidR="00C72153">
        <w:rPr>
          <w:rFonts w:ascii="Times New Roman" w:hAnsi="Times New Roman" w:cs="Times New Roman"/>
          <w:sz w:val="24"/>
          <w:szCs w:val="24"/>
        </w:rPr>
        <w:t xml:space="preserve">También </w:t>
      </w:r>
      <w:r w:rsidR="00005EA5">
        <w:rPr>
          <w:rFonts w:ascii="Times New Roman" w:hAnsi="Times New Roman" w:cs="Times New Roman"/>
          <w:sz w:val="24"/>
          <w:szCs w:val="24"/>
        </w:rPr>
        <w:t>mencionan</w:t>
      </w:r>
      <w:r w:rsidR="00565040" w:rsidRPr="00DE3E2C">
        <w:rPr>
          <w:rFonts w:ascii="Times New Roman" w:hAnsi="Times New Roman" w:cs="Times New Roman"/>
          <w:sz w:val="24"/>
          <w:szCs w:val="24"/>
        </w:rPr>
        <w:t xml:space="preserve"> la baja asertividad sexual y autoeficacia para la prevención de</w:t>
      </w:r>
      <w:r w:rsidR="006C5B93">
        <w:rPr>
          <w:rFonts w:ascii="Times New Roman" w:hAnsi="Times New Roman" w:cs="Times New Roman"/>
          <w:sz w:val="24"/>
          <w:szCs w:val="24"/>
        </w:rPr>
        <w:t>l</w:t>
      </w:r>
      <w:r w:rsidR="00565040" w:rsidRPr="00DE3E2C">
        <w:rPr>
          <w:rFonts w:ascii="Times New Roman" w:hAnsi="Times New Roman" w:cs="Times New Roman"/>
          <w:sz w:val="24"/>
          <w:szCs w:val="24"/>
        </w:rPr>
        <w:t xml:space="preserve"> VIH/SIDA.</w:t>
      </w:r>
    </w:p>
    <w:p w:rsidR="00565040" w:rsidRPr="00E31AE7" w:rsidRDefault="00565040" w:rsidP="00565040">
      <w:pPr>
        <w:ind w:firstLine="0"/>
        <w:rPr>
          <w:rFonts w:ascii="Times New Roman" w:hAnsi="Times New Roman" w:cs="Times New Roman"/>
          <w:sz w:val="24"/>
          <w:szCs w:val="24"/>
        </w:rPr>
      </w:pPr>
    </w:p>
    <w:p w:rsidR="00565040" w:rsidRDefault="00197B78" w:rsidP="00565040">
      <w:pPr>
        <w:ind w:firstLine="0"/>
        <w:rPr>
          <w:rFonts w:ascii="Times New Roman" w:hAnsi="Times New Roman" w:cs="Times New Roman"/>
          <w:sz w:val="24"/>
          <w:szCs w:val="24"/>
        </w:rPr>
      </w:pPr>
      <w:r>
        <w:rPr>
          <w:rFonts w:ascii="Times New Roman" w:hAnsi="Times New Roman" w:cs="Times New Roman"/>
          <w:sz w:val="24"/>
          <w:szCs w:val="24"/>
        </w:rPr>
        <w:t>Diversos</w:t>
      </w:r>
      <w:r w:rsidR="00565040" w:rsidRPr="00D6110E">
        <w:rPr>
          <w:rFonts w:ascii="Times New Roman" w:hAnsi="Times New Roman" w:cs="Times New Roman"/>
          <w:sz w:val="24"/>
          <w:szCs w:val="24"/>
        </w:rPr>
        <w:t xml:space="preserve"> investigadores han estudiado la asertividad sexual y autoeficacia para prevenir el VIH/SIDA </w:t>
      </w:r>
      <w:r>
        <w:rPr>
          <w:rFonts w:ascii="Times New Roman" w:hAnsi="Times New Roman" w:cs="Times New Roman"/>
          <w:sz w:val="24"/>
          <w:szCs w:val="24"/>
        </w:rPr>
        <w:t>de manera</w:t>
      </w:r>
      <w:r w:rsidR="00565040" w:rsidRPr="00D6110E">
        <w:rPr>
          <w:rFonts w:ascii="Times New Roman" w:hAnsi="Times New Roman" w:cs="Times New Roman"/>
          <w:sz w:val="24"/>
          <w:szCs w:val="24"/>
        </w:rPr>
        <w:t xml:space="preserve"> individual</w:t>
      </w:r>
      <w:r>
        <w:rPr>
          <w:rFonts w:ascii="Times New Roman" w:hAnsi="Times New Roman" w:cs="Times New Roman"/>
          <w:sz w:val="24"/>
          <w:szCs w:val="24"/>
        </w:rPr>
        <w:t xml:space="preserve">. Por su parte, </w:t>
      </w:r>
      <w:r w:rsidR="00565040" w:rsidRPr="00D6110E">
        <w:rPr>
          <w:rFonts w:ascii="Times New Roman" w:hAnsi="Times New Roman" w:cs="Times New Roman"/>
          <w:sz w:val="24"/>
          <w:szCs w:val="24"/>
        </w:rPr>
        <w:t>Ballester, Gil-</w:t>
      </w:r>
      <w:proofErr w:type="spellStart"/>
      <w:r w:rsidR="00565040" w:rsidRPr="00D6110E">
        <w:rPr>
          <w:rFonts w:ascii="Times New Roman" w:hAnsi="Times New Roman" w:cs="Times New Roman"/>
          <w:sz w:val="24"/>
          <w:szCs w:val="24"/>
        </w:rPr>
        <w:t>Llario</w:t>
      </w:r>
      <w:proofErr w:type="spellEnd"/>
      <w:r w:rsidR="00565040" w:rsidRPr="00D6110E">
        <w:rPr>
          <w:rFonts w:ascii="Times New Roman" w:hAnsi="Times New Roman" w:cs="Times New Roman"/>
          <w:sz w:val="24"/>
          <w:szCs w:val="24"/>
        </w:rPr>
        <w:t>, Ruíz-Palomino y Giménez-García (2013), reportaron puntuaciones medias de</w:t>
      </w:r>
      <w:r w:rsidR="00565040" w:rsidRPr="00E31AE7">
        <w:rPr>
          <w:rFonts w:ascii="Times New Roman" w:hAnsi="Times New Roman" w:cs="Times New Roman"/>
          <w:sz w:val="24"/>
          <w:szCs w:val="24"/>
        </w:rPr>
        <w:t xml:space="preserve"> autoeficacia en el uso de</w:t>
      </w:r>
      <w:r w:rsidR="007271AD">
        <w:rPr>
          <w:rFonts w:ascii="Times New Roman" w:hAnsi="Times New Roman" w:cs="Times New Roman"/>
          <w:sz w:val="24"/>
          <w:szCs w:val="24"/>
        </w:rPr>
        <w:t>l</w:t>
      </w:r>
      <w:r w:rsidR="00565040" w:rsidRPr="00E31AE7">
        <w:rPr>
          <w:rFonts w:ascii="Times New Roman" w:hAnsi="Times New Roman" w:cs="Times New Roman"/>
          <w:sz w:val="24"/>
          <w:szCs w:val="24"/>
        </w:rPr>
        <w:t xml:space="preserve"> preservativo, </w:t>
      </w:r>
      <w:r>
        <w:rPr>
          <w:rFonts w:ascii="Times New Roman" w:hAnsi="Times New Roman" w:cs="Times New Roman"/>
          <w:sz w:val="24"/>
          <w:szCs w:val="24"/>
        </w:rPr>
        <w:t>mientras que</w:t>
      </w:r>
      <w:r w:rsidR="00565040" w:rsidRPr="00DE3E2C">
        <w:rPr>
          <w:rFonts w:ascii="Times New Roman" w:hAnsi="Times New Roman" w:cs="Times New Roman"/>
          <w:sz w:val="24"/>
          <w:szCs w:val="24"/>
        </w:rPr>
        <w:t xml:space="preserve"> Jenkins y Kennedy </w:t>
      </w:r>
      <w:r w:rsidR="007271AD">
        <w:rPr>
          <w:rFonts w:ascii="Times New Roman" w:hAnsi="Times New Roman" w:cs="Times New Roman"/>
          <w:sz w:val="24"/>
          <w:szCs w:val="24"/>
        </w:rPr>
        <w:t>(2013) report</w:t>
      </w:r>
      <w:r>
        <w:rPr>
          <w:rFonts w:ascii="Times New Roman" w:hAnsi="Times New Roman" w:cs="Times New Roman"/>
          <w:sz w:val="24"/>
          <w:szCs w:val="24"/>
        </w:rPr>
        <w:t>aron</w:t>
      </w:r>
      <w:r w:rsidR="00565040" w:rsidRPr="00DE3E2C">
        <w:rPr>
          <w:rFonts w:ascii="Times New Roman" w:hAnsi="Times New Roman" w:cs="Times New Roman"/>
          <w:sz w:val="24"/>
          <w:szCs w:val="24"/>
        </w:rPr>
        <w:t xml:space="preserve"> un nivel alto de asertividad en las dimensiones de inicio, rechazo, embarazo y enf</w:t>
      </w:r>
      <w:r w:rsidR="007271AD">
        <w:rPr>
          <w:rFonts w:ascii="Times New Roman" w:hAnsi="Times New Roman" w:cs="Times New Roman"/>
          <w:sz w:val="24"/>
          <w:szCs w:val="24"/>
        </w:rPr>
        <w:t>ermedades de transmisión sexual</w:t>
      </w:r>
      <w:r>
        <w:rPr>
          <w:rFonts w:ascii="Times New Roman" w:hAnsi="Times New Roman" w:cs="Times New Roman"/>
          <w:sz w:val="24"/>
          <w:szCs w:val="24"/>
        </w:rPr>
        <w:t>.</w:t>
      </w:r>
      <w:r w:rsidR="007271AD">
        <w:rPr>
          <w:rFonts w:ascii="Times New Roman" w:hAnsi="Times New Roman" w:cs="Times New Roman"/>
          <w:sz w:val="24"/>
          <w:szCs w:val="24"/>
        </w:rPr>
        <w:t xml:space="preserve"> </w:t>
      </w:r>
      <w:r>
        <w:rPr>
          <w:rFonts w:ascii="Times New Roman" w:hAnsi="Times New Roman" w:cs="Times New Roman"/>
          <w:sz w:val="24"/>
          <w:szCs w:val="24"/>
        </w:rPr>
        <w:t>Para</w:t>
      </w:r>
      <w:r w:rsidR="007271AD">
        <w:rPr>
          <w:rFonts w:ascii="Times New Roman" w:hAnsi="Times New Roman" w:cs="Times New Roman"/>
          <w:sz w:val="24"/>
          <w:szCs w:val="24"/>
        </w:rPr>
        <w:t xml:space="preserve"> </w:t>
      </w:r>
      <w:r w:rsidR="00D4083E">
        <w:rPr>
          <w:rFonts w:ascii="Times New Roman" w:hAnsi="Times New Roman" w:cs="Times New Roman"/>
          <w:sz w:val="24"/>
          <w:szCs w:val="24"/>
        </w:rPr>
        <w:lastRenderedPageBreak/>
        <w:t xml:space="preserve">Fontanilla, Bello y Palacio (2011) </w:t>
      </w:r>
      <w:r>
        <w:rPr>
          <w:rFonts w:ascii="Times New Roman" w:hAnsi="Times New Roman" w:cs="Times New Roman"/>
          <w:sz w:val="24"/>
          <w:szCs w:val="24"/>
        </w:rPr>
        <w:t>se presentó</w:t>
      </w:r>
      <w:r w:rsidR="00D4083E">
        <w:rPr>
          <w:rFonts w:ascii="Times New Roman" w:hAnsi="Times New Roman" w:cs="Times New Roman"/>
          <w:sz w:val="24"/>
          <w:szCs w:val="24"/>
        </w:rPr>
        <w:t xml:space="preserve"> alta capacidad en la aserción sexual</w:t>
      </w:r>
      <w:r>
        <w:rPr>
          <w:rFonts w:ascii="Times New Roman" w:hAnsi="Times New Roman" w:cs="Times New Roman"/>
          <w:sz w:val="24"/>
          <w:szCs w:val="24"/>
        </w:rPr>
        <w:t xml:space="preserve">; asimismo, </w:t>
      </w:r>
      <w:r w:rsidR="00D6110E" w:rsidRPr="00137DB0">
        <w:rPr>
          <w:rFonts w:ascii="Times New Roman" w:hAnsi="Times New Roman" w:cs="Times New Roman"/>
          <w:sz w:val="24"/>
          <w:szCs w:val="24"/>
        </w:rPr>
        <w:t xml:space="preserve">Uribe y </w:t>
      </w:r>
      <w:proofErr w:type="spellStart"/>
      <w:r w:rsidR="00D6110E" w:rsidRPr="00137DB0">
        <w:rPr>
          <w:rFonts w:ascii="Times New Roman" w:hAnsi="Times New Roman" w:cs="Times New Roman"/>
          <w:sz w:val="24"/>
          <w:szCs w:val="24"/>
        </w:rPr>
        <w:t>Orcasita</w:t>
      </w:r>
      <w:proofErr w:type="spellEnd"/>
      <w:r w:rsidR="00D6110E" w:rsidRPr="00137DB0">
        <w:rPr>
          <w:rFonts w:ascii="Times New Roman" w:hAnsi="Times New Roman" w:cs="Times New Roman"/>
          <w:sz w:val="24"/>
          <w:szCs w:val="24"/>
        </w:rPr>
        <w:t xml:space="preserve"> (2011)</w:t>
      </w:r>
      <w:r w:rsidR="00D6110E">
        <w:rPr>
          <w:rFonts w:ascii="Times New Roman" w:hAnsi="Times New Roman" w:cs="Times New Roman"/>
          <w:sz w:val="24"/>
          <w:szCs w:val="24"/>
        </w:rPr>
        <w:t xml:space="preserve"> reportaron </w:t>
      </w:r>
      <w:r w:rsidR="00D6110E" w:rsidRPr="00137DB0">
        <w:rPr>
          <w:rFonts w:ascii="Times New Roman" w:hAnsi="Times New Roman" w:cs="Times New Roman"/>
          <w:sz w:val="24"/>
          <w:szCs w:val="24"/>
        </w:rPr>
        <w:t>niveles promedio altos</w:t>
      </w:r>
      <w:r w:rsidR="00D6110E">
        <w:rPr>
          <w:rFonts w:ascii="Times New Roman" w:hAnsi="Times New Roman" w:cs="Times New Roman"/>
          <w:sz w:val="24"/>
          <w:szCs w:val="24"/>
        </w:rPr>
        <w:t xml:space="preserve"> de autoeficacia</w:t>
      </w:r>
      <w:r w:rsidR="00D6110E" w:rsidRPr="00D6110E">
        <w:rPr>
          <w:rFonts w:ascii="Times New Roman" w:hAnsi="Times New Roman" w:cs="Times New Roman"/>
          <w:sz w:val="24"/>
          <w:szCs w:val="24"/>
        </w:rPr>
        <w:t xml:space="preserve"> </w:t>
      </w:r>
      <w:r w:rsidR="00D6110E">
        <w:rPr>
          <w:rFonts w:ascii="Times New Roman" w:hAnsi="Times New Roman" w:cs="Times New Roman"/>
          <w:sz w:val="24"/>
          <w:szCs w:val="24"/>
        </w:rPr>
        <w:t>para prevenir el</w:t>
      </w:r>
      <w:r w:rsidR="00D6110E" w:rsidRPr="00137DB0">
        <w:rPr>
          <w:rFonts w:ascii="Times New Roman" w:hAnsi="Times New Roman" w:cs="Times New Roman"/>
          <w:sz w:val="24"/>
          <w:szCs w:val="24"/>
        </w:rPr>
        <w:t xml:space="preserve"> VIH/SIDA</w:t>
      </w:r>
      <w:r w:rsidR="007271AD">
        <w:rPr>
          <w:rFonts w:ascii="Times New Roman" w:hAnsi="Times New Roman" w:cs="Times New Roman"/>
          <w:sz w:val="24"/>
          <w:szCs w:val="24"/>
        </w:rPr>
        <w:t>.</w:t>
      </w:r>
    </w:p>
    <w:p w:rsidR="007C1D94" w:rsidRDefault="007C1D94" w:rsidP="007C1D94">
      <w:pPr>
        <w:ind w:firstLine="0"/>
        <w:rPr>
          <w:rFonts w:ascii="Times New Roman" w:hAnsi="Times New Roman" w:cs="Times New Roman"/>
          <w:sz w:val="24"/>
          <w:szCs w:val="24"/>
        </w:rPr>
      </w:pPr>
    </w:p>
    <w:p w:rsidR="007C1D94" w:rsidRPr="00E31AE7" w:rsidRDefault="00197B78" w:rsidP="007C1D94">
      <w:pPr>
        <w:ind w:firstLine="0"/>
        <w:rPr>
          <w:rFonts w:ascii="Times New Roman" w:hAnsi="Times New Roman" w:cs="Times New Roman"/>
          <w:sz w:val="24"/>
          <w:szCs w:val="24"/>
        </w:rPr>
      </w:pPr>
      <w:r>
        <w:rPr>
          <w:rFonts w:ascii="Times New Roman" w:hAnsi="Times New Roman" w:cs="Times New Roman"/>
          <w:sz w:val="24"/>
          <w:szCs w:val="24"/>
        </w:rPr>
        <w:t>E</w:t>
      </w:r>
      <w:r w:rsidR="007C1D94" w:rsidRPr="00DE3E2C">
        <w:rPr>
          <w:rFonts w:ascii="Times New Roman" w:hAnsi="Times New Roman" w:cs="Times New Roman"/>
          <w:sz w:val="24"/>
          <w:szCs w:val="24"/>
        </w:rPr>
        <w:t>l objetivo del presente estudio fue determinar la relación entre asertividad sexual y autoeficacia para prevenir el VIH/SIDA en jóvenes</w:t>
      </w:r>
      <w:r w:rsidR="007C1D94" w:rsidRPr="00E31AE7">
        <w:rPr>
          <w:rFonts w:ascii="Times New Roman" w:hAnsi="Times New Roman" w:cs="Times New Roman"/>
          <w:sz w:val="24"/>
          <w:szCs w:val="24"/>
        </w:rPr>
        <w:t xml:space="preserve"> universitarios de la Unidad Académica de Enfermería N° 2</w:t>
      </w:r>
      <w:r>
        <w:rPr>
          <w:rFonts w:ascii="Times New Roman" w:hAnsi="Times New Roman" w:cs="Times New Roman"/>
          <w:sz w:val="24"/>
          <w:szCs w:val="24"/>
        </w:rPr>
        <w:t>,</w:t>
      </w:r>
      <w:r w:rsidR="007C1D94" w:rsidRPr="00E31AE7">
        <w:rPr>
          <w:rFonts w:ascii="Times New Roman" w:hAnsi="Times New Roman" w:cs="Times New Roman"/>
          <w:sz w:val="24"/>
          <w:szCs w:val="24"/>
        </w:rPr>
        <w:t xml:space="preserve"> en la Universidad Autónoma de Guerrero.</w:t>
      </w:r>
    </w:p>
    <w:p w:rsidR="00D4083E" w:rsidRPr="00E31AE7" w:rsidRDefault="00D4083E" w:rsidP="00D4083E">
      <w:pPr>
        <w:rPr>
          <w:rFonts w:ascii="Times New Roman" w:hAnsi="Times New Roman" w:cs="Times New Roman"/>
          <w:sz w:val="24"/>
          <w:szCs w:val="24"/>
        </w:rPr>
      </w:pPr>
    </w:p>
    <w:p w:rsidR="00911068" w:rsidRDefault="007C1D94" w:rsidP="00E31AE7">
      <w:pPr>
        <w:ind w:firstLine="0"/>
        <w:rPr>
          <w:rFonts w:ascii="Times New Roman" w:hAnsi="Times New Roman" w:cs="Times New Roman"/>
          <w:b/>
          <w:sz w:val="24"/>
          <w:szCs w:val="24"/>
        </w:rPr>
      </w:pPr>
      <w:r>
        <w:rPr>
          <w:rFonts w:ascii="Times New Roman" w:hAnsi="Times New Roman" w:cs="Times New Roman"/>
          <w:b/>
          <w:sz w:val="24"/>
          <w:szCs w:val="24"/>
        </w:rPr>
        <w:t>PLANTEAMIENTO DEL PROBLEMA</w:t>
      </w:r>
    </w:p>
    <w:p w:rsidR="007C1D94" w:rsidRPr="007C1D94" w:rsidRDefault="007C1D94" w:rsidP="00E31AE7">
      <w:pPr>
        <w:ind w:firstLine="0"/>
        <w:rPr>
          <w:rFonts w:ascii="Times New Roman" w:hAnsi="Times New Roman" w:cs="Times New Roman"/>
          <w:b/>
          <w:sz w:val="24"/>
          <w:szCs w:val="24"/>
        </w:rPr>
      </w:pPr>
    </w:p>
    <w:p w:rsidR="003F66DE" w:rsidRPr="007C1D94" w:rsidRDefault="003F66DE" w:rsidP="00E31AE7">
      <w:pPr>
        <w:ind w:firstLine="0"/>
        <w:rPr>
          <w:rFonts w:ascii="Times New Roman" w:hAnsi="Times New Roman" w:cs="Times New Roman"/>
          <w:sz w:val="24"/>
          <w:szCs w:val="24"/>
        </w:rPr>
      </w:pPr>
      <w:r w:rsidRPr="007C1D94">
        <w:rPr>
          <w:rFonts w:ascii="Times New Roman" w:hAnsi="Times New Roman" w:cs="Times New Roman"/>
          <w:sz w:val="24"/>
          <w:szCs w:val="24"/>
        </w:rPr>
        <w:t>El Programa Conjunto de la Naciones Unidas sobre el VIH/</w:t>
      </w:r>
      <w:r w:rsidR="002C00FF" w:rsidRPr="007C1D94">
        <w:rPr>
          <w:rFonts w:ascii="Times New Roman" w:hAnsi="Times New Roman" w:cs="Times New Roman"/>
          <w:sz w:val="24"/>
          <w:szCs w:val="24"/>
        </w:rPr>
        <w:t>SIDA</w:t>
      </w:r>
      <w:r w:rsidR="007C1D94">
        <w:rPr>
          <w:rFonts w:ascii="Times New Roman" w:hAnsi="Times New Roman" w:cs="Times New Roman"/>
          <w:sz w:val="24"/>
          <w:szCs w:val="24"/>
        </w:rPr>
        <w:t>,</w:t>
      </w:r>
      <w:r w:rsidRPr="007C1D94">
        <w:rPr>
          <w:rFonts w:ascii="Times New Roman" w:hAnsi="Times New Roman" w:cs="Times New Roman"/>
          <w:sz w:val="24"/>
          <w:szCs w:val="24"/>
        </w:rPr>
        <w:t xml:space="preserve"> reportó </w:t>
      </w:r>
      <w:r w:rsidR="00197B78">
        <w:rPr>
          <w:rFonts w:ascii="Times New Roman" w:hAnsi="Times New Roman" w:cs="Times New Roman"/>
          <w:sz w:val="24"/>
          <w:szCs w:val="24"/>
        </w:rPr>
        <w:t xml:space="preserve">en </w:t>
      </w:r>
      <w:r w:rsidRPr="007C1D94">
        <w:rPr>
          <w:rFonts w:ascii="Times New Roman" w:hAnsi="Times New Roman" w:cs="Times New Roman"/>
          <w:sz w:val="24"/>
          <w:szCs w:val="24"/>
        </w:rPr>
        <w:t xml:space="preserve">2013 que </w:t>
      </w:r>
      <w:r w:rsidR="00197B78">
        <w:rPr>
          <w:rFonts w:ascii="Times New Roman" w:hAnsi="Times New Roman" w:cs="Times New Roman"/>
          <w:sz w:val="24"/>
          <w:szCs w:val="24"/>
        </w:rPr>
        <w:t>hay</w:t>
      </w:r>
      <w:r w:rsidRPr="007C1D94">
        <w:rPr>
          <w:rFonts w:ascii="Times New Roman" w:hAnsi="Times New Roman" w:cs="Times New Roman"/>
          <w:sz w:val="24"/>
          <w:szCs w:val="24"/>
        </w:rPr>
        <w:t xml:space="preserve"> 35 millones de personas con VIH y </w:t>
      </w:r>
      <w:r w:rsidR="00197B78">
        <w:rPr>
          <w:rFonts w:ascii="Times New Roman" w:hAnsi="Times New Roman" w:cs="Times New Roman"/>
          <w:sz w:val="24"/>
          <w:szCs w:val="24"/>
        </w:rPr>
        <w:t xml:space="preserve">que </w:t>
      </w:r>
      <w:r w:rsidRPr="007C1D94">
        <w:rPr>
          <w:rFonts w:ascii="Times New Roman" w:hAnsi="Times New Roman" w:cs="Times New Roman"/>
          <w:sz w:val="24"/>
          <w:szCs w:val="24"/>
        </w:rPr>
        <w:t xml:space="preserve">1.5 millones </w:t>
      </w:r>
      <w:r w:rsidR="00197B78">
        <w:rPr>
          <w:rFonts w:ascii="Times New Roman" w:hAnsi="Times New Roman" w:cs="Times New Roman"/>
          <w:sz w:val="24"/>
          <w:szCs w:val="24"/>
        </w:rPr>
        <w:t>han muerto como consecuencia del</w:t>
      </w:r>
      <w:r w:rsidRPr="007C1D94">
        <w:rPr>
          <w:rFonts w:ascii="Times New Roman" w:hAnsi="Times New Roman" w:cs="Times New Roman"/>
          <w:sz w:val="24"/>
          <w:szCs w:val="24"/>
        </w:rPr>
        <w:t xml:space="preserve"> </w:t>
      </w:r>
      <w:r w:rsidR="00721770" w:rsidRPr="007C1D94">
        <w:rPr>
          <w:rFonts w:ascii="Times New Roman" w:hAnsi="Times New Roman" w:cs="Times New Roman"/>
          <w:sz w:val="24"/>
          <w:szCs w:val="24"/>
        </w:rPr>
        <w:t>SIDA</w:t>
      </w:r>
      <w:r w:rsidRPr="007C1D94">
        <w:rPr>
          <w:rFonts w:ascii="Times New Roman" w:hAnsi="Times New Roman" w:cs="Times New Roman"/>
          <w:sz w:val="24"/>
          <w:szCs w:val="24"/>
        </w:rPr>
        <w:t xml:space="preserve">. </w:t>
      </w:r>
      <w:r w:rsidR="00197B78">
        <w:rPr>
          <w:rFonts w:ascii="Times New Roman" w:hAnsi="Times New Roman" w:cs="Times New Roman"/>
          <w:sz w:val="24"/>
          <w:szCs w:val="24"/>
        </w:rPr>
        <w:t>En</w:t>
      </w:r>
      <w:r w:rsidRPr="007C1D94">
        <w:rPr>
          <w:rFonts w:ascii="Times New Roman" w:hAnsi="Times New Roman" w:cs="Times New Roman"/>
          <w:sz w:val="24"/>
          <w:szCs w:val="24"/>
        </w:rPr>
        <w:t xml:space="preserve"> el caso de Latinoamérica</w:t>
      </w:r>
      <w:r w:rsidR="00197B78">
        <w:rPr>
          <w:rFonts w:ascii="Times New Roman" w:hAnsi="Times New Roman" w:cs="Times New Roman"/>
          <w:sz w:val="24"/>
          <w:szCs w:val="24"/>
        </w:rPr>
        <w:t>,</w:t>
      </w:r>
      <w:r w:rsidRPr="007C1D94">
        <w:rPr>
          <w:rFonts w:ascii="Times New Roman" w:hAnsi="Times New Roman" w:cs="Times New Roman"/>
          <w:sz w:val="24"/>
          <w:szCs w:val="24"/>
        </w:rPr>
        <w:t xml:space="preserve"> 1.6 millones de personas </w:t>
      </w:r>
      <w:r w:rsidR="00197B78">
        <w:rPr>
          <w:rFonts w:ascii="Times New Roman" w:hAnsi="Times New Roman" w:cs="Times New Roman"/>
          <w:sz w:val="24"/>
          <w:szCs w:val="24"/>
        </w:rPr>
        <w:t>tienen</w:t>
      </w:r>
      <w:r w:rsidRPr="007C1D94">
        <w:rPr>
          <w:rFonts w:ascii="Times New Roman" w:hAnsi="Times New Roman" w:cs="Times New Roman"/>
          <w:sz w:val="24"/>
          <w:szCs w:val="24"/>
        </w:rPr>
        <w:t xml:space="preserve"> VIH y 47</w:t>
      </w:r>
      <w:r w:rsidR="00197B78">
        <w:rPr>
          <w:rFonts w:ascii="Times New Roman" w:hAnsi="Times New Roman" w:cs="Times New Roman"/>
          <w:sz w:val="24"/>
          <w:szCs w:val="24"/>
        </w:rPr>
        <w:t xml:space="preserve"> </w:t>
      </w:r>
      <w:r w:rsidRPr="007C1D94">
        <w:rPr>
          <w:rFonts w:ascii="Times New Roman" w:hAnsi="Times New Roman" w:cs="Times New Roman"/>
          <w:sz w:val="24"/>
          <w:szCs w:val="24"/>
        </w:rPr>
        <w:t xml:space="preserve"> 000 mueren por causas relacionadas </w:t>
      </w:r>
      <w:r w:rsidR="00197B78">
        <w:rPr>
          <w:rFonts w:ascii="Times New Roman" w:hAnsi="Times New Roman" w:cs="Times New Roman"/>
          <w:sz w:val="24"/>
          <w:szCs w:val="24"/>
        </w:rPr>
        <w:t>con el</w:t>
      </w:r>
      <w:r w:rsidRPr="007C1D94">
        <w:rPr>
          <w:rFonts w:ascii="Times New Roman" w:hAnsi="Times New Roman" w:cs="Times New Roman"/>
          <w:sz w:val="24"/>
          <w:szCs w:val="24"/>
        </w:rPr>
        <w:t xml:space="preserve"> </w:t>
      </w:r>
      <w:r w:rsidR="002C00FF" w:rsidRPr="007C1D94">
        <w:rPr>
          <w:rFonts w:ascii="Times New Roman" w:hAnsi="Times New Roman" w:cs="Times New Roman"/>
          <w:sz w:val="24"/>
          <w:szCs w:val="24"/>
        </w:rPr>
        <w:t>SIDA</w:t>
      </w:r>
      <w:r w:rsidRPr="007C1D94">
        <w:rPr>
          <w:rFonts w:ascii="Times New Roman" w:hAnsi="Times New Roman" w:cs="Times New Roman"/>
          <w:sz w:val="24"/>
          <w:szCs w:val="24"/>
        </w:rPr>
        <w:t xml:space="preserve"> (ONUSIDA, 2014).</w:t>
      </w:r>
    </w:p>
    <w:p w:rsidR="00911068" w:rsidRPr="007C1D94" w:rsidRDefault="00911068" w:rsidP="00E31AE7">
      <w:pPr>
        <w:ind w:firstLine="0"/>
        <w:rPr>
          <w:rFonts w:ascii="Times New Roman" w:hAnsi="Times New Roman" w:cs="Times New Roman"/>
          <w:sz w:val="24"/>
          <w:szCs w:val="24"/>
        </w:rPr>
      </w:pPr>
    </w:p>
    <w:p w:rsidR="003F66DE" w:rsidRPr="007C1D94" w:rsidRDefault="003F66DE" w:rsidP="00E31AE7">
      <w:pPr>
        <w:ind w:firstLine="0"/>
        <w:rPr>
          <w:rFonts w:ascii="Times New Roman" w:hAnsi="Times New Roman" w:cs="Times New Roman"/>
          <w:sz w:val="24"/>
          <w:szCs w:val="24"/>
        </w:rPr>
      </w:pPr>
      <w:r w:rsidRPr="007C1D94">
        <w:rPr>
          <w:rFonts w:ascii="Times New Roman" w:hAnsi="Times New Roman" w:cs="Times New Roman"/>
          <w:sz w:val="24"/>
          <w:szCs w:val="24"/>
        </w:rPr>
        <w:t>El Sistema de Vigilancia Epidemiológica de VIH/</w:t>
      </w:r>
      <w:r w:rsidR="002C00FF" w:rsidRPr="007C1D94">
        <w:rPr>
          <w:rFonts w:ascii="Times New Roman" w:hAnsi="Times New Roman" w:cs="Times New Roman"/>
          <w:sz w:val="24"/>
          <w:szCs w:val="24"/>
        </w:rPr>
        <w:t>SIDA</w:t>
      </w:r>
      <w:r w:rsidRPr="007C1D94">
        <w:rPr>
          <w:rFonts w:ascii="Times New Roman" w:hAnsi="Times New Roman" w:cs="Times New Roman"/>
          <w:sz w:val="24"/>
          <w:szCs w:val="24"/>
        </w:rPr>
        <w:t xml:space="preserve"> </w:t>
      </w:r>
      <w:r w:rsidR="00721770" w:rsidRPr="007C1D94">
        <w:rPr>
          <w:rFonts w:ascii="Times New Roman" w:hAnsi="Times New Roman" w:cs="Times New Roman"/>
          <w:sz w:val="24"/>
          <w:szCs w:val="24"/>
        </w:rPr>
        <w:t xml:space="preserve">reportó al </w:t>
      </w:r>
      <w:r w:rsidR="00197B78">
        <w:rPr>
          <w:rFonts w:ascii="Times New Roman" w:hAnsi="Times New Roman" w:cs="Times New Roman"/>
          <w:sz w:val="24"/>
          <w:szCs w:val="24"/>
        </w:rPr>
        <w:t>término</w:t>
      </w:r>
      <w:r w:rsidR="00721770" w:rsidRPr="007C1D94">
        <w:rPr>
          <w:rFonts w:ascii="Times New Roman" w:hAnsi="Times New Roman" w:cs="Times New Roman"/>
          <w:sz w:val="24"/>
          <w:szCs w:val="24"/>
        </w:rPr>
        <w:t xml:space="preserve"> de 2014, 174</w:t>
      </w:r>
      <w:r w:rsidR="00197B78">
        <w:rPr>
          <w:rFonts w:ascii="Times New Roman" w:hAnsi="Times New Roman" w:cs="Times New Roman"/>
          <w:sz w:val="24"/>
          <w:szCs w:val="24"/>
        </w:rPr>
        <w:t xml:space="preserve"> </w:t>
      </w:r>
      <w:r w:rsidRPr="007C1D94">
        <w:rPr>
          <w:rFonts w:ascii="Times New Roman" w:hAnsi="Times New Roman" w:cs="Times New Roman"/>
          <w:sz w:val="24"/>
          <w:szCs w:val="24"/>
        </w:rPr>
        <w:t xml:space="preserve">564 casos de </w:t>
      </w:r>
      <w:r w:rsidR="00721770" w:rsidRPr="007C1D94">
        <w:rPr>
          <w:rFonts w:ascii="Times New Roman" w:hAnsi="Times New Roman" w:cs="Times New Roman"/>
          <w:sz w:val="24"/>
          <w:szCs w:val="24"/>
        </w:rPr>
        <w:t>SIDA notificados y 9</w:t>
      </w:r>
      <w:r w:rsidR="00197B78">
        <w:rPr>
          <w:rFonts w:ascii="Times New Roman" w:hAnsi="Times New Roman" w:cs="Times New Roman"/>
          <w:sz w:val="24"/>
          <w:szCs w:val="24"/>
        </w:rPr>
        <w:t xml:space="preserve"> </w:t>
      </w:r>
      <w:r w:rsidRPr="007C1D94">
        <w:rPr>
          <w:rFonts w:ascii="Times New Roman" w:hAnsi="Times New Roman" w:cs="Times New Roman"/>
          <w:sz w:val="24"/>
          <w:szCs w:val="24"/>
        </w:rPr>
        <w:t xml:space="preserve">573 de casos nuevos diagnosticados de VIH y </w:t>
      </w:r>
      <w:r w:rsidR="002C00FF" w:rsidRPr="007C1D94">
        <w:rPr>
          <w:rFonts w:ascii="Times New Roman" w:hAnsi="Times New Roman" w:cs="Times New Roman"/>
          <w:sz w:val="24"/>
          <w:szCs w:val="24"/>
        </w:rPr>
        <w:t>SIDA</w:t>
      </w:r>
      <w:r w:rsidRPr="007C1D94">
        <w:rPr>
          <w:rFonts w:ascii="Times New Roman" w:hAnsi="Times New Roman" w:cs="Times New Roman"/>
          <w:sz w:val="24"/>
          <w:szCs w:val="24"/>
        </w:rPr>
        <w:t xml:space="preserve"> notificados</w:t>
      </w:r>
      <w:r w:rsidR="00197B78">
        <w:rPr>
          <w:rFonts w:ascii="Times New Roman" w:hAnsi="Times New Roman" w:cs="Times New Roman"/>
          <w:sz w:val="24"/>
          <w:szCs w:val="24"/>
        </w:rPr>
        <w:t>. L</w:t>
      </w:r>
      <w:r w:rsidRPr="007C1D94">
        <w:rPr>
          <w:rFonts w:ascii="Times New Roman" w:hAnsi="Times New Roman" w:cs="Times New Roman"/>
          <w:sz w:val="24"/>
          <w:szCs w:val="24"/>
        </w:rPr>
        <w:t>os estados con la mayor tasa de casos nuevos diagnosticados de VIH son Yucatán, Quintana Roo, Campeche, Tabasco y Oaxaca</w:t>
      </w:r>
      <w:r w:rsidR="00721770" w:rsidRPr="007C1D94">
        <w:rPr>
          <w:rFonts w:ascii="Times New Roman" w:hAnsi="Times New Roman" w:cs="Times New Roman"/>
          <w:sz w:val="24"/>
          <w:szCs w:val="24"/>
        </w:rPr>
        <w:t>;</w:t>
      </w:r>
      <w:r w:rsidRPr="007C1D94">
        <w:rPr>
          <w:rFonts w:ascii="Times New Roman" w:hAnsi="Times New Roman" w:cs="Times New Roman"/>
          <w:sz w:val="24"/>
          <w:szCs w:val="24"/>
        </w:rPr>
        <w:t xml:space="preserve"> y </w:t>
      </w:r>
      <w:r w:rsidR="00197B78">
        <w:rPr>
          <w:rFonts w:ascii="Times New Roman" w:hAnsi="Times New Roman" w:cs="Times New Roman"/>
          <w:sz w:val="24"/>
          <w:szCs w:val="24"/>
        </w:rPr>
        <w:t>con</w:t>
      </w:r>
      <w:r w:rsidRPr="007C1D94">
        <w:rPr>
          <w:rFonts w:ascii="Times New Roman" w:hAnsi="Times New Roman" w:cs="Times New Roman"/>
          <w:sz w:val="24"/>
          <w:szCs w:val="24"/>
        </w:rPr>
        <w:t xml:space="preserve"> </w:t>
      </w:r>
      <w:r w:rsidR="00721770" w:rsidRPr="007C1D94">
        <w:rPr>
          <w:rFonts w:ascii="Times New Roman" w:hAnsi="Times New Roman" w:cs="Times New Roman"/>
          <w:sz w:val="24"/>
          <w:szCs w:val="24"/>
        </w:rPr>
        <w:t>SIDA</w:t>
      </w:r>
      <w:r w:rsidR="00197B78">
        <w:rPr>
          <w:rFonts w:ascii="Times New Roman" w:hAnsi="Times New Roman" w:cs="Times New Roman"/>
          <w:sz w:val="24"/>
          <w:szCs w:val="24"/>
        </w:rPr>
        <w:t>,</w:t>
      </w:r>
      <w:r w:rsidR="00721770" w:rsidRPr="007C1D94">
        <w:rPr>
          <w:rFonts w:ascii="Times New Roman" w:hAnsi="Times New Roman" w:cs="Times New Roman"/>
          <w:sz w:val="24"/>
          <w:szCs w:val="24"/>
        </w:rPr>
        <w:t xml:space="preserve"> </w:t>
      </w:r>
      <w:r w:rsidRPr="007C1D94">
        <w:rPr>
          <w:rFonts w:ascii="Times New Roman" w:hAnsi="Times New Roman" w:cs="Times New Roman"/>
          <w:sz w:val="24"/>
          <w:szCs w:val="24"/>
        </w:rPr>
        <w:t xml:space="preserve">Campeche, Guerrero, Quintana Roo, Chiapas y Yucatán. </w:t>
      </w:r>
      <w:r w:rsidR="00197B78">
        <w:rPr>
          <w:rFonts w:ascii="Times New Roman" w:hAnsi="Times New Roman" w:cs="Times New Roman"/>
          <w:sz w:val="24"/>
          <w:szCs w:val="24"/>
        </w:rPr>
        <w:t>El sistema a</w:t>
      </w:r>
      <w:r w:rsidRPr="007C1D94">
        <w:rPr>
          <w:rFonts w:ascii="Times New Roman" w:hAnsi="Times New Roman" w:cs="Times New Roman"/>
          <w:sz w:val="24"/>
          <w:szCs w:val="24"/>
        </w:rPr>
        <w:t xml:space="preserve">demás reportó que la proporción de casos </w:t>
      </w:r>
      <w:r w:rsidR="00B3253A">
        <w:rPr>
          <w:rFonts w:ascii="Times New Roman" w:hAnsi="Times New Roman" w:cs="Times New Roman"/>
          <w:sz w:val="24"/>
          <w:szCs w:val="24"/>
        </w:rPr>
        <w:t xml:space="preserve">de </w:t>
      </w:r>
      <w:r w:rsidRPr="007C1D94">
        <w:rPr>
          <w:rFonts w:ascii="Times New Roman" w:hAnsi="Times New Roman" w:cs="Times New Roman"/>
          <w:sz w:val="24"/>
          <w:szCs w:val="24"/>
        </w:rPr>
        <w:t>VIH (77.1</w:t>
      </w:r>
      <w:r w:rsidR="00197B78">
        <w:rPr>
          <w:rFonts w:ascii="Times New Roman" w:hAnsi="Times New Roman" w:cs="Times New Roman"/>
          <w:sz w:val="24"/>
          <w:szCs w:val="24"/>
        </w:rPr>
        <w:t xml:space="preserve"> </w:t>
      </w:r>
      <w:r w:rsidRPr="007C1D94">
        <w:rPr>
          <w:rFonts w:ascii="Times New Roman" w:hAnsi="Times New Roman" w:cs="Times New Roman"/>
          <w:sz w:val="24"/>
          <w:szCs w:val="24"/>
        </w:rPr>
        <w:t xml:space="preserve">%) y </w:t>
      </w:r>
      <w:r w:rsidR="002C00FF" w:rsidRPr="007C1D94">
        <w:rPr>
          <w:rFonts w:ascii="Times New Roman" w:hAnsi="Times New Roman" w:cs="Times New Roman"/>
          <w:sz w:val="24"/>
          <w:szCs w:val="24"/>
        </w:rPr>
        <w:t xml:space="preserve">SIDA </w:t>
      </w:r>
      <w:r w:rsidRPr="007C1D94">
        <w:rPr>
          <w:rFonts w:ascii="Times New Roman" w:hAnsi="Times New Roman" w:cs="Times New Roman"/>
          <w:sz w:val="24"/>
          <w:szCs w:val="24"/>
        </w:rPr>
        <w:t>(82.1</w:t>
      </w:r>
      <w:r w:rsidR="00197B78">
        <w:rPr>
          <w:rFonts w:ascii="Times New Roman" w:hAnsi="Times New Roman" w:cs="Times New Roman"/>
          <w:sz w:val="24"/>
          <w:szCs w:val="24"/>
        </w:rPr>
        <w:t xml:space="preserve"> </w:t>
      </w:r>
      <w:r w:rsidRPr="007C1D94">
        <w:rPr>
          <w:rFonts w:ascii="Times New Roman" w:hAnsi="Times New Roman" w:cs="Times New Roman"/>
          <w:sz w:val="24"/>
          <w:szCs w:val="24"/>
        </w:rPr>
        <w:t xml:space="preserve">%) en hombres es mayor </w:t>
      </w:r>
      <w:r w:rsidR="00B3253A">
        <w:rPr>
          <w:rFonts w:ascii="Times New Roman" w:hAnsi="Times New Roman" w:cs="Times New Roman"/>
          <w:sz w:val="24"/>
          <w:szCs w:val="24"/>
        </w:rPr>
        <w:t>que en las</w:t>
      </w:r>
      <w:r w:rsidRPr="007C1D94">
        <w:rPr>
          <w:rFonts w:ascii="Times New Roman" w:hAnsi="Times New Roman" w:cs="Times New Roman"/>
          <w:sz w:val="24"/>
          <w:szCs w:val="24"/>
        </w:rPr>
        <w:t xml:space="preserve"> mujeres. Finalmente</w:t>
      </w:r>
      <w:r w:rsidR="00B3253A">
        <w:rPr>
          <w:rFonts w:ascii="Times New Roman" w:hAnsi="Times New Roman" w:cs="Times New Roman"/>
          <w:sz w:val="24"/>
          <w:szCs w:val="24"/>
        </w:rPr>
        <w:t>,</w:t>
      </w:r>
      <w:r w:rsidRPr="007C1D94">
        <w:rPr>
          <w:rFonts w:ascii="Times New Roman" w:hAnsi="Times New Roman" w:cs="Times New Roman"/>
          <w:sz w:val="24"/>
          <w:szCs w:val="24"/>
        </w:rPr>
        <w:t xml:space="preserve"> las defunciones por </w:t>
      </w:r>
      <w:r w:rsidR="00721770" w:rsidRPr="007C1D94">
        <w:rPr>
          <w:rFonts w:ascii="Times New Roman" w:hAnsi="Times New Roman" w:cs="Times New Roman"/>
          <w:sz w:val="24"/>
          <w:szCs w:val="24"/>
        </w:rPr>
        <w:t>SIDA en el 2013 fueron 4</w:t>
      </w:r>
      <w:r w:rsidR="00B3253A">
        <w:rPr>
          <w:rFonts w:ascii="Times New Roman" w:hAnsi="Times New Roman" w:cs="Times New Roman"/>
          <w:sz w:val="24"/>
          <w:szCs w:val="24"/>
        </w:rPr>
        <w:t xml:space="preserve"> </w:t>
      </w:r>
      <w:r w:rsidRPr="007C1D94">
        <w:rPr>
          <w:rFonts w:ascii="Times New Roman" w:hAnsi="Times New Roman" w:cs="Times New Roman"/>
          <w:sz w:val="24"/>
          <w:szCs w:val="24"/>
        </w:rPr>
        <w:t>971 y la tasa de mortalidad por 100 mil habitantes en</w:t>
      </w:r>
      <w:r w:rsidR="007C1D94">
        <w:rPr>
          <w:rFonts w:ascii="Times New Roman" w:hAnsi="Times New Roman" w:cs="Times New Roman"/>
          <w:sz w:val="24"/>
          <w:szCs w:val="24"/>
        </w:rPr>
        <w:t xml:space="preserve"> ese mismo año </w:t>
      </w:r>
      <w:r w:rsidR="00B3253A">
        <w:rPr>
          <w:rFonts w:ascii="Times New Roman" w:hAnsi="Times New Roman" w:cs="Times New Roman"/>
          <w:sz w:val="24"/>
          <w:szCs w:val="24"/>
        </w:rPr>
        <w:t xml:space="preserve">sumó </w:t>
      </w:r>
      <w:r w:rsidR="007C1D94">
        <w:rPr>
          <w:rFonts w:ascii="Times New Roman" w:hAnsi="Times New Roman" w:cs="Times New Roman"/>
          <w:sz w:val="24"/>
          <w:szCs w:val="24"/>
        </w:rPr>
        <w:t xml:space="preserve">4.2 </w:t>
      </w:r>
      <w:r w:rsidR="007C1D94" w:rsidRPr="007C1D94">
        <w:rPr>
          <w:rFonts w:ascii="Times New Roman" w:hAnsi="Times New Roman" w:cs="Times New Roman"/>
          <w:sz w:val="24"/>
          <w:szCs w:val="24"/>
        </w:rPr>
        <w:t>(ONUSIDA, 2014)</w:t>
      </w:r>
      <w:r w:rsidR="007C1D94">
        <w:rPr>
          <w:rFonts w:ascii="Times New Roman" w:hAnsi="Times New Roman" w:cs="Times New Roman"/>
          <w:sz w:val="24"/>
          <w:szCs w:val="24"/>
        </w:rPr>
        <w:t>.</w:t>
      </w:r>
    </w:p>
    <w:p w:rsidR="00911068" w:rsidRPr="007C1D94" w:rsidRDefault="00911068" w:rsidP="00E31AE7">
      <w:pPr>
        <w:ind w:firstLine="0"/>
        <w:rPr>
          <w:rFonts w:ascii="Times New Roman" w:hAnsi="Times New Roman" w:cs="Times New Roman"/>
          <w:sz w:val="24"/>
          <w:szCs w:val="24"/>
        </w:rPr>
      </w:pPr>
    </w:p>
    <w:p w:rsidR="003F66DE" w:rsidRPr="007C1D94" w:rsidRDefault="003F66DE" w:rsidP="00E31AE7">
      <w:pPr>
        <w:ind w:firstLine="0"/>
        <w:rPr>
          <w:rFonts w:ascii="Times New Roman" w:hAnsi="Times New Roman" w:cs="Times New Roman"/>
          <w:sz w:val="24"/>
          <w:szCs w:val="24"/>
        </w:rPr>
      </w:pPr>
      <w:r w:rsidRPr="007C1D94">
        <w:rPr>
          <w:rFonts w:ascii="Times New Roman" w:hAnsi="Times New Roman" w:cs="Times New Roman"/>
          <w:sz w:val="24"/>
          <w:szCs w:val="24"/>
        </w:rPr>
        <w:t>Específicamente en el grupo de jóvenes de 15 a 24 años de edad en el 2014 se reportaron 1</w:t>
      </w:r>
      <w:r w:rsidR="00B3253A">
        <w:rPr>
          <w:rFonts w:ascii="Times New Roman" w:hAnsi="Times New Roman" w:cs="Times New Roman"/>
          <w:sz w:val="24"/>
          <w:szCs w:val="24"/>
        </w:rPr>
        <w:t xml:space="preserve"> </w:t>
      </w:r>
      <w:r w:rsidRPr="007C1D94">
        <w:rPr>
          <w:rFonts w:ascii="Times New Roman" w:hAnsi="Times New Roman" w:cs="Times New Roman"/>
          <w:sz w:val="24"/>
          <w:szCs w:val="24"/>
        </w:rPr>
        <w:t>437 casos como serop</w:t>
      </w:r>
      <w:r w:rsidR="00721770" w:rsidRPr="007C1D94">
        <w:rPr>
          <w:rFonts w:ascii="Times New Roman" w:hAnsi="Times New Roman" w:cs="Times New Roman"/>
          <w:sz w:val="24"/>
          <w:szCs w:val="24"/>
        </w:rPr>
        <w:t xml:space="preserve">ositivos </w:t>
      </w:r>
      <w:r w:rsidR="00B3253A">
        <w:rPr>
          <w:rFonts w:ascii="Times New Roman" w:hAnsi="Times New Roman" w:cs="Times New Roman"/>
          <w:sz w:val="24"/>
          <w:szCs w:val="24"/>
        </w:rPr>
        <w:t>de</w:t>
      </w:r>
      <w:r w:rsidR="00721770" w:rsidRPr="007C1D94">
        <w:rPr>
          <w:rFonts w:ascii="Times New Roman" w:hAnsi="Times New Roman" w:cs="Times New Roman"/>
          <w:sz w:val="24"/>
          <w:szCs w:val="24"/>
        </w:rPr>
        <w:t xml:space="preserve"> VIH</w:t>
      </w:r>
      <w:r w:rsidR="00B3253A">
        <w:rPr>
          <w:rFonts w:ascii="Times New Roman" w:hAnsi="Times New Roman" w:cs="Times New Roman"/>
          <w:sz w:val="24"/>
          <w:szCs w:val="24"/>
        </w:rPr>
        <w:t>,</w:t>
      </w:r>
      <w:r w:rsidR="00721770" w:rsidRPr="007C1D94">
        <w:rPr>
          <w:rFonts w:ascii="Times New Roman" w:hAnsi="Times New Roman" w:cs="Times New Roman"/>
          <w:sz w:val="24"/>
          <w:szCs w:val="24"/>
        </w:rPr>
        <w:t xml:space="preserve"> de los cuales 1</w:t>
      </w:r>
      <w:r w:rsidR="00B3253A">
        <w:rPr>
          <w:rFonts w:ascii="Times New Roman" w:hAnsi="Times New Roman" w:cs="Times New Roman"/>
          <w:sz w:val="24"/>
          <w:szCs w:val="24"/>
        </w:rPr>
        <w:t xml:space="preserve"> </w:t>
      </w:r>
      <w:r w:rsidRPr="007C1D94">
        <w:rPr>
          <w:rFonts w:ascii="Times New Roman" w:hAnsi="Times New Roman" w:cs="Times New Roman"/>
          <w:sz w:val="24"/>
          <w:szCs w:val="24"/>
        </w:rPr>
        <w:t xml:space="preserve">134 son hombres y 303 </w:t>
      </w:r>
      <w:r w:rsidR="00B3253A">
        <w:rPr>
          <w:rFonts w:ascii="Times New Roman" w:hAnsi="Times New Roman" w:cs="Times New Roman"/>
          <w:sz w:val="24"/>
          <w:szCs w:val="24"/>
        </w:rPr>
        <w:t xml:space="preserve">son </w:t>
      </w:r>
      <w:r w:rsidRPr="007C1D94">
        <w:rPr>
          <w:rFonts w:ascii="Times New Roman" w:hAnsi="Times New Roman" w:cs="Times New Roman"/>
          <w:sz w:val="24"/>
          <w:szCs w:val="24"/>
        </w:rPr>
        <w:t>mujeres</w:t>
      </w:r>
      <w:r w:rsidR="00C163C0" w:rsidRPr="007C1D94">
        <w:rPr>
          <w:rFonts w:ascii="Times New Roman" w:hAnsi="Times New Roman" w:cs="Times New Roman"/>
          <w:sz w:val="24"/>
          <w:szCs w:val="24"/>
        </w:rPr>
        <w:t>;</w:t>
      </w:r>
      <w:r w:rsidRPr="007C1D94">
        <w:rPr>
          <w:rFonts w:ascii="Times New Roman" w:hAnsi="Times New Roman" w:cs="Times New Roman"/>
          <w:sz w:val="24"/>
          <w:szCs w:val="24"/>
        </w:rPr>
        <w:t xml:space="preserve"> </w:t>
      </w:r>
      <w:r w:rsidR="00B3253A">
        <w:rPr>
          <w:rFonts w:ascii="Times New Roman" w:hAnsi="Times New Roman" w:cs="Times New Roman"/>
          <w:sz w:val="24"/>
          <w:szCs w:val="24"/>
        </w:rPr>
        <w:t>con</w:t>
      </w:r>
      <w:r w:rsidRPr="007C1D94">
        <w:rPr>
          <w:rFonts w:ascii="Times New Roman" w:hAnsi="Times New Roman" w:cs="Times New Roman"/>
          <w:sz w:val="24"/>
          <w:szCs w:val="24"/>
        </w:rPr>
        <w:t xml:space="preserve"> respecto a</w:t>
      </w:r>
      <w:r w:rsidR="00B3253A">
        <w:rPr>
          <w:rFonts w:ascii="Times New Roman" w:hAnsi="Times New Roman" w:cs="Times New Roman"/>
          <w:sz w:val="24"/>
          <w:szCs w:val="24"/>
        </w:rPr>
        <w:t>l</w:t>
      </w:r>
      <w:r w:rsidRPr="007C1D94">
        <w:rPr>
          <w:rFonts w:ascii="Times New Roman" w:hAnsi="Times New Roman" w:cs="Times New Roman"/>
          <w:sz w:val="24"/>
          <w:szCs w:val="24"/>
        </w:rPr>
        <w:t xml:space="preserve"> </w:t>
      </w:r>
      <w:r w:rsidR="002C00FF" w:rsidRPr="007C1D94">
        <w:rPr>
          <w:rFonts w:ascii="Times New Roman" w:hAnsi="Times New Roman" w:cs="Times New Roman"/>
          <w:sz w:val="24"/>
          <w:szCs w:val="24"/>
        </w:rPr>
        <w:t xml:space="preserve">SIDA </w:t>
      </w:r>
      <w:r w:rsidRPr="007C1D94">
        <w:rPr>
          <w:rFonts w:ascii="Times New Roman" w:hAnsi="Times New Roman" w:cs="Times New Roman"/>
          <w:sz w:val="24"/>
          <w:szCs w:val="24"/>
        </w:rPr>
        <w:t>se reportaron 734 casos</w:t>
      </w:r>
      <w:r w:rsidR="00B3253A">
        <w:rPr>
          <w:rFonts w:ascii="Times New Roman" w:hAnsi="Times New Roman" w:cs="Times New Roman"/>
          <w:sz w:val="24"/>
          <w:szCs w:val="24"/>
        </w:rPr>
        <w:t>:</w:t>
      </w:r>
      <w:r w:rsidRPr="007C1D94">
        <w:rPr>
          <w:rFonts w:ascii="Times New Roman" w:hAnsi="Times New Roman" w:cs="Times New Roman"/>
          <w:sz w:val="24"/>
          <w:szCs w:val="24"/>
        </w:rPr>
        <w:t xml:space="preserve"> 619 hombres y 115 mujeres. </w:t>
      </w:r>
      <w:r w:rsidR="00B3253A">
        <w:rPr>
          <w:rFonts w:ascii="Times New Roman" w:hAnsi="Times New Roman" w:cs="Times New Roman"/>
          <w:sz w:val="24"/>
          <w:szCs w:val="24"/>
        </w:rPr>
        <w:t>Sobre</w:t>
      </w:r>
      <w:r w:rsidRPr="007C1D94">
        <w:rPr>
          <w:rFonts w:ascii="Times New Roman" w:hAnsi="Times New Roman" w:cs="Times New Roman"/>
          <w:sz w:val="24"/>
          <w:szCs w:val="24"/>
        </w:rPr>
        <w:t xml:space="preserve"> la categoría de transmisión se reportaron 731 casos por vía sexual. De esto se puede mencionar que el grupo de personas más vulnerables para contraer esta enfermedad son los adultos jóvenes, debido que el tiempo entre adquirir el VIH y desarrollar el </w:t>
      </w:r>
      <w:r w:rsidR="002C00FF" w:rsidRPr="007C1D94">
        <w:rPr>
          <w:rFonts w:ascii="Times New Roman" w:hAnsi="Times New Roman" w:cs="Times New Roman"/>
          <w:sz w:val="24"/>
          <w:szCs w:val="24"/>
        </w:rPr>
        <w:t xml:space="preserve">SIDA </w:t>
      </w:r>
      <w:r w:rsidRPr="007C1D94">
        <w:rPr>
          <w:rFonts w:ascii="Times New Roman" w:hAnsi="Times New Roman" w:cs="Times New Roman"/>
          <w:sz w:val="24"/>
          <w:szCs w:val="24"/>
        </w:rPr>
        <w:t>es de 5 a 10 años aproximadamente</w:t>
      </w:r>
      <w:r w:rsidR="00B3253A">
        <w:rPr>
          <w:rFonts w:ascii="Times New Roman" w:hAnsi="Times New Roman" w:cs="Times New Roman"/>
          <w:sz w:val="24"/>
          <w:szCs w:val="24"/>
        </w:rPr>
        <w:t>;</w:t>
      </w:r>
      <w:r w:rsidRPr="007C1D94">
        <w:rPr>
          <w:rFonts w:ascii="Times New Roman" w:hAnsi="Times New Roman" w:cs="Times New Roman"/>
          <w:sz w:val="24"/>
          <w:szCs w:val="24"/>
        </w:rPr>
        <w:t xml:space="preserve"> se p</w:t>
      </w:r>
      <w:r w:rsidR="00B3253A">
        <w:rPr>
          <w:rFonts w:ascii="Times New Roman" w:hAnsi="Times New Roman" w:cs="Times New Roman"/>
          <w:sz w:val="24"/>
          <w:szCs w:val="24"/>
        </w:rPr>
        <w:t>uede afirmar</w:t>
      </w:r>
      <w:r w:rsidRPr="007C1D94">
        <w:rPr>
          <w:rFonts w:ascii="Times New Roman" w:hAnsi="Times New Roman" w:cs="Times New Roman"/>
          <w:sz w:val="24"/>
          <w:szCs w:val="24"/>
        </w:rPr>
        <w:t xml:space="preserve"> que la mayor</w:t>
      </w:r>
      <w:r w:rsidR="00B3253A">
        <w:rPr>
          <w:rFonts w:ascii="Times New Roman" w:hAnsi="Times New Roman" w:cs="Times New Roman"/>
          <w:sz w:val="24"/>
          <w:szCs w:val="24"/>
        </w:rPr>
        <w:t xml:space="preserve">ía </w:t>
      </w:r>
      <w:r w:rsidRPr="007C1D94">
        <w:rPr>
          <w:rFonts w:ascii="Times New Roman" w:hAnsi="Times New Roman" w:cs="Times New Roman"/>
          <w:sz w:val="24"/>
          <w:szCs w:val="24"/>
        </w:rPr>
        <w:t>de estas infecciones ocurren durante la adolescencia</w:t>
      </w:r>
      <w:r w:rsidR="007C1D94">
        <w:rPr>
          <w:rFonts w:ascii="Times New Roman" w:hAnsi="Times New Roman" w:cs="Times New Roman"/>
          <w:sz w:val="24"/>
          <w:szCs w:val="24"/>
        </w:rPr>
        <w:t xml:space="preserve"> </w:t>
      </w:r>
      <w:r w:rsidR="007C1D94" w:rsidRPr="007C1D94">
        <w:rPr>
          <w:rFonts w:ascii="Times New Roman" w:hAnsi="Times New Roman" w:cs="Times New Roman"/>
          <w:sz w:val="24"/>
          <w:szCs w:val="24"/>
        </w:rPr>
        <w:t>(ONUSIDA, 2014)</w:t>
      </w:r>
      <w:r w:rsidRPr="007C1D94">
        <w:rPr>
          <w:rFonts w:ascii="Times New Roman" w:hAnsi="Times New Roman" w:cs="Times New Roman"/>
          <w:sz w:val="24"/>
          <w:szCs w:val="24"/>
        </w:rPr>
        <w:t>.</w:t>
      </w:r>
    </w:p>
    <w:p w:rsidR="00911068" w:rsidRPr="007C1D94" w:rsidRDefault="00911068" w:rsidP="00E31AE7">
      <w:pPr>
        <w:ind w:firstLine="0"/>
        <w:rPr>
          <w:rFonts w:ascii="Times New Roman" w:hAnsi="Times New Roman" w:cs="Times New Roman"/>
          <w:sz w:val="24"/>
          <w:szCs w:val="24"/>
        </w:rPr>
      </w:pPr>
    </w:p>
    <w:p w:rsidR="003F66DE" w:rsidRPr="007C1D94" w:rsidRDefault="004D73C5" w:rsidP="00E31AE7">
      <w:pPr>
        <w:ind w:firstLine="0"/>
        <w:rPr>
          <w:rFonts w:ascii="Times New Roman" w:hAnsi="Times New Roman" w:cs="Times New Roman"/>
          <w:sz w:val="24"/>
          <w:szCs w:val="24"/>
        </w:rPr>
      </w:pPr>
      <w:r>
        <w:rPr>
          <w:rFonts w:ascii="Times New Roman" w:hAnsi="Times New Roman" w:cs="Times New Roman"/>
          <w:sz w:val="24"/>
          <w:szCs w:val="24"/>
        </w:rPr>
        <w:lastRenderedPageBreak/>
        <w:t xml:space="preserve">En </w:t>
      </w:r>
      <w:r w:rsidR="003F66DE" w:rsidRPr="007C1D94">
        <w:rPr>
          <w:rFonts w:ascii="Times New Roman" w:hAnsi="Times New Roman" w:cs="Times New Roman"/>
          <w:sz w:val="24"/>
          <w:szCs w:val="24"/>
        </w:rPr>
        <w:t>el estado de Guerrero se tienen 8</w:t>
      </w:r>
      <w:r>
        <w:rPr>
          <w:rFonts w:ascii="Times New Roman" w:hAnsi="Times New Roman" w:cs="Times New Roman"/>
          <w:sz w:val="24"/>
          <w:szCs w:val="24"/>
        </w:rPr>
        <w:t xml:space="preserve"> </w:t>
      </w:r>
      <w:r w:rsidR="003F66DE" w:rsidRPr="007C1D94">
        <w:rPr>
          <w:rFonts w:ascii="Times New Roman" w:hAnsi="Times New Roman" w:cs="Times New Roman"/>
          <w:sz w:val="24"/>
          <w:szCs w:val="24"/>
        </w:rPr>
        <w:t xml:space="preserve">216 casos notificados de </w:t>
      </w:r>
      <w:r w:rsidR="002C00FF" w:rsidRPr="007C1D94">
        <w:rPr>
          <w:rFonts w:ascii="Times New Roman" w:hAnsi="Times New Roman" w:cs="Times New Roman"/>
          <w:sz w:val="24"/>
          <w:szCs w:val="24"/>
        </w:rPr>
        <w:t xml:space="preserve">SIDA </w:t>
      </w:r>
      <w:r w:rsidR="003F66DE" w:rsidRPr="007C1D94">
        <w:rPr>
          <w:rFonts w:ascii="Times New Roman" w:hAnsi="Times New Roman" w:cs="Times New Roman"/>
          <w:sz w:val="24"/>
          <w:szCs w:val="24"/>
        </w:rPr>
        <w:t>al 2014, de los</w:t>
      </w:r>
      <w:r w:rsidR="00C163C0" w:rsidRPr="007C1D94">
        <w:rPr>
          <w:rFonts w:ascii="Times New Roman" w:hAnsi="Times New Roman" w:cs="Times New Roman"/>
          <w:sz w:val="24"/>
          <w:szCs w:val="24"/>
        </w:rPr>
        <w:t xml:space="preserve"> cuales 6</w:t>
      </w:r>
      <w:r>
        <w:rPr>
          <w:rFonts w:ascii="Times New Roman" w:hAnsi="Times New Roman" w:cs="Times New Roman"/>
          <w:sz w:val="24"/>
          <w:szCs w:val="24"/>
        </w:rPr>
        <w:t xml:space="preserve"> </w:t>
      </w:r>
      <w:r w:rsidR="002C00FF" w:rsidRPr="007C1D94">
        <w:rPr>
          <w:rFonts w:ascii="Times New Roman" w:hAnsi="Times New Roman" w:cs="Times New Roman"/>
          <w:sz w:val="24"/>
          <w:szCs w:val="24"/>
        </w:rPr>
        <w:t>223 son hombres y 1</w:t>
      </w:r>
      <w:r>
        <w:rPr>
          <w:rFonts w:ascii="Times New Roman" w:hAnsi="Times New Roman" w:cs="Times New Roman"/>
          <w:sz w:val="24"/>
          <w:szCs w:val="24"/>
        </w:rPr>
        <w:t xml:space="preserve"> </w:t>
      </w:r>
      <w:r w:rsidR="003F66DE" w:rsidRPr="007C1D94">
        <w:rPr>
          <w:rFonts w:ascii="Times New Roman" w:hAnsi="Times New Roman" w:cs="Times New Roman"/>
          <w:sz w:val="24"/>
          <w:szCs w:val="24"/>
        </w:rPr>
        <w:t>993</w:t>
      </w:r>
      <w:r w:rsidR="002C00FF" w:rsidRPr="007C1D94">
        <w:rPr>
          <w:rFonts w:ascii="Times New Roman" w:hAnsi="Times New Roman" w:cs="Times New Roman"/>
          <w:sz w:val="24"/>
          <w:szCs w:val="24"/>
        </w:rPr>
        <w:t xml:space="preserve"> </w:t>
      </w:r>
      <w:r w:rsidR="003F66DE" w:rsidRPr="007C1D94">
        <w:rPr>
          <w:rFonts w:ascii="Times New Roman" w:hAnsi="Times New Roman" w:cs="Times New Roman"/>
          <w:sz w:val="24"/>
          <w:szCs w:val="24"/>
        </w:rPr>
        <w:t>mujeres, encontrándose una proporción de casos con respecto al total de 4.7</w:t>
      </w:r>
      <w:r>
        <w:rPr>
          <w:rFonts w:ascii="Times New Roman" w:hAnsi="Times New Roman" w:cs="Times New Roman"/>
          <w:sz w:val="24"/>
          <w:szCs w:val="24"/>
        </w:rPr>
        <w:t xml:space="preserve"> </w:t>
      </w:r>
      <w:r w:rsidR="003F66DE" w:rsidRPr="007C1D94">
        <w:rPr>
          <w:rFonts w:ascii="Times New Roman" w:hAnsi="Times New Roman" w:cs="Times New Roman"/>
          <w:sz w:val="24"/>
          <w:szCs w:val="24"/>
        </w:rPr>
        <w:t>%</w:t>
      </w:r>
      <w:r>
        <w:rPr>
          <w:rFonts w:ascii="Times New Roman" w:hAnsi="Times New Roman" w:cs="Times New Roman"/>
          <w:sz w:val="24"/>
          <w:szCs w:val="24"/>
        </w:rPr>
        <w:t>. E</w:t>
      </w:r>
      <w:r w:rsidR="003F66DE" w:rsidRPr="007C1D94">
        <w:rPr>
          <w:rFonts w:ascii="Times New Roman" w:hAnsi="Times New Roman" w:cs="Times New Roman"/>
          <w:sz w:val="24"/>
          <w:szCs w:val="24"/>
        </w:rPr>
        <w:t xml:space="preserve">ste dato </w:t>
      </w:r>
      <w:r>
        <w:rPr>
          <w:rFonts w:ascii="Times New Roman" w:hAnsi="Times New Roman" w:cs="Times New Roman"/>
          <w:sz w:val="24"/>
          <w:szCs w:val="24"/>
        </w:rPr>
        <w:t xml:space="preserve">lo </w:t>
      </w:r>
      <w:r w:rsidR="003F66DE" w:rsidRPr="007C1D94">
        <w:rPr>
          <w:rFonts w:ascii="Times New Roman" w:hAnsi="Times New Roman" w:cs="Times New Roman"/>
          <w:sz w:val="24"/>
          <w:szCs w:val="24"/>
        </w:rPr>
        <w:t>ubica</w:t>
      </w:r>
      <w:r>
        <w:rPr>
          <w:rFonts w:ascii="Times New Roman" w:hAnsi="Times New Roman" w:cs="Times New Roman"/>
          <w:sz w:val="24"/>
          <w:szCs w:val="24"/>
        </w:rPr>
        <w:t xml:space="preserve"> p</w:t>
      </w:r>
      <w:r w:rsidR="003F66DE" w:rsidRPr="007C1D94">
        <w:rPr>
          <w:rFonts w:ascii="Times New Roman" w:hAnsi="Times New Roman" w:cs="Times New Roman"/>
          <w:sz w:val="24"/>
          <w:szCs w:val="24"/>
        </w:rPr>
        <w:t>or debajo de</w:t>
      </w:r>
      <w:r>
        <w:rPr>
          <w:rFonts w:ascii="Times New Roman" w:hAnsi="Times New Roman" w:cs="Times New Roman"/>
          <w:sz w:val="24"/>
          <w:szCs w:val="24"/>
        </w:rPr>
        <w:t xml:space="preserve"> </w:t>
      </w:r>
      <w:r w:rsidR="003F66DE" w:rsidRPr="007C1D94">
        <w:rPr>
          <w:rFonts w:ascii="Times New Roman" w:hAnsi="Times New Roman" w:cs="Times New Roman"/>
          <w:sz w:val="24"/>
          <w:szCs w:val="24"/>
        </w:rPr>
        <w:t>l</w:t>
      </w:r>
      <w:r>
        <w:rPr>
          <w:rFonts w:ascii="Times New Roman" w:hAnsi="Times New Roman" w:cs="Times New Roman"/>
          <w:sz w:val="24"/>
          <w:szCs w:val="24"/>
        </w:rPr>
        <w:t>a Ciudad de México</w:t>
      </w:r>
      <w:r w:rsidR="003F66DE" w:rsidRPr="007C1D94">
        <w:rPr>
          <w:rFonts w:ascii="Times New Roman" w:hAnsi="Times New Roman" w:cs="Times New Roman"/>
          <w:sz w:val="24"/>
          <w:szCs w:val="24"/>
        </w:rPr>
        <w:t xml:space="preserve"> (15.1</w:t>
      </w:r>
      <w:r>
        <w:rPr>
          <w:rFonts w:ascii="Times New Roman" w:hAnsi="Times New Roman" w:cs="Times New Roman"/>
          <w:sz w:val="24"/>
          <w:szCs w:val="24"/>
        </w:rPr>
        <w:t xml:space="preserve"> </w:t>
      </w:r>
      <w:r w:rsidR="003F66DE" w:rsidRPr="007C1D94">
        <w:rPr>
          <w:rFonts w:ascii="Times New Roman" w:hAnsi="Times New Roman" w:cs="Times New Roman"/>
          <w:sz w:val="24"/>
          <w:szCs w:val="24"/>
        </w:rPr>
        <w:t xml:space="preserve">%), </w:t>
      </w:r>
      <w:r>
        <w:rPr>
          <w:rFonts w:ascii="Times New Roman" w:hAnsi="Times New Roman" w:cs="Times New Roman"/>
          <w:sz w:val="24"/>
          <w:szCs w:val="24"/>
        </w:rPr>
        <w:t xml:space="preserve">Estado de </w:t>
      </w:r>
      <w:r w:rsidR="003F66DE" w:rsidRPr="007C1D94">
        <w:rPr>
          <w:rFonts w:ascii="Times New Roman" w:hAnsi="Times New Roman" w:cs="Times New Roman"/>
          <w:sz w:val="24"/>
          <w:szCs w:val="24"/>
        </w:rPr>
        <w:t>México (10.5</w:t>
      </w:r>
      <w:r>
        <w:rPr>
          <w:rFonts w:ascii="Times New Roman" w:hAnsi="Times New Roman" w:cs="Times New Roman"/>
          <w:sz w:val="24"/>
          <w:szCs w:val="24"/>
        </w:rPr>
        <w:t xml:space="preserve"> </w:t>
      </w:r>
      <w:r w:rsidR="003F66DE" w:rsidRPr="007C1D94">
        <w:rPr>
          <w:rFonts w:ascii="Times New Roman" w:hAnsi="Times New Roman" w:cs="Times New Roman"/>
          <w:sz w:val="24"/>
          <w:szCs w:val="24"/>
        </w:rPr>
        <w:t>%), Veracruz (8.9</w:t>
      </w:r>
      <w:r>
        <w:rPr>
          <w:rFonts w:ascii="Times New Roman" w:hAnsi="Times New Roman" w:cs="Times New Roman"/>
          <w:sz w:val="24"/>
          <w:szCs w:val="24"/>
        </w:rPr>
        <w:t xml:space="preserve"> </w:t>
      </w:r>
      <w:r w:rsidR="003F66DE" w:rsidRPr="007C1D94">
        <w:rPr>
          <w:rFonts w:ascii="Times New Roman" w:hAnsi="Times New Roman" w:cs="Times New Roman"/>
          <w:sz w:val="24"/>
          <w:szCs w:val="24"/>
        </w:rPr>
        <w:t>%), Jalisco (7.3</w:t>
      </w:r>
      <w:r>
        <w:rPr>
          <w:rFonts w:ascii="Times New Roman" w:hAnsi="Times New Roman" w:cs="Times New Roman"/>
          <w:sz w:val="24"/>
          <w:szCs w:val="24"/>
        </w:rPr>
        <w:t xml:space="preserve"> </w:t>
      </w:r>
      <w:r w:rsidR="003F66DE" w:rsidRPr="007C1D94">
        <w:rPr>
          <w:rFonts w:ascii="Times New Roman" w:hAnsi="Times New Roman" w:cs="Times New Roman"/>
          <w:sz w:val="24"/>
          <w:szCs w:val="24"/>
        </w:rPr>
        <w:t>%) y Chiapas (5.0</w:t>
      </w:r>
      <w:r>
        <w:rPr>
          <w:rFonts w:ascii="Times New Roman" w:hAnsi="Times New Roman" w:cs="Times New Roman"/>
          <w:sz w:val="24"/>
          <w:szCs w:val="24"/>
        </w:rPr>
        <w:t xml:space="preserve"> </w:t>
      </w:r>
      <w:r w:rsidR="003F66DE" w:rsidRPr="007C1D94">
        <w:rPr>
          <w:rFonts w:ascii="Times New Roman" w:hAnsi="Times New Roman" w:cs="Times New Roman"/>
          <w:sz w:val="24"/>
          <w:szCs w:val="24"/>
        </w:rPr>
        <w:t>%) (</w:t>
      </w:r>
      <w:r w:rsidR="004F087C" w:rsidRPr="007C1D94">
        <w:rPr>
          <w:rFonts w:ascii="Times New Roman" w:hAnsi="Times New Roman" w:cs="Times New Roman"/>
          <w:sz w:val="24"/>
          <w:szCs w:val="24"/>
        </w:rPr>
        <w:t>ONUSIDA</w:t>
      </w:r>
      <w:r w:rsidR="009A0A6D" w:rsidRPr="007C1D94">
        <w:rPr>
          <w:rFonts w:ascii="Times New Roman" w:hAnsi="Times New Roman" w:cs="Times New Roman"/>
          <w:sz w:val="24"/>
          <w:szCs w:val="24"/>
        </w:rPr>
        <w:t>, 2014</w:t>
      </w:r>
      <w:r w:rsidR="003F66DE" w:rsidRPr="007C1D94">
        <w:rPr>
          <w:rFonts w:ascii="Times New Roman" w:hAnsi="Times New Roman" w:cs="Times New Roman"/>
          <w:sz w:val="24"/>
          <w:szCs w:val="24"/>
        </w:rPr>
        <w:t>).</w:t>
      </w:r>
    </w:p>
    <w:p w:rsidR="007C1D94" w:rsidRPr="007C1D94" w:rsidRDefault="007C1D94" w:rsidP="007C1D94">
      <w:pPr>
        <w:ind w:firstLine="0"/>
        <w:rPr>
          <w:rFonts w:ascii="Times New Roman" w:hAnsi="Times New Roman" w:cs="Times New Roman"/>
          <w:sz w:val="24"/>
          <w:szCs w:val="24"/>
        </w:rPr>
      </w:pPr>
    </w:p>
    <w:p w:rsidR="007C1D94" w:rsidRPr="007C1D94" w:rsidRDefault="007C1D94" w:rsidP="007C1D94">
      <w:pPr>
        <w:ind w:firstLine="0"/>
        <w:rPr>
          <w:rFonts w:ascii="Times New Roman" w:hAnsi="Times New Roman" w:cs="Times New Roman"/>
          <w:sz w:val="24"/>
          <w:szCs w:val="24"/>
        </w:rPr>
      </w:pPr>
      <w:r w:rsidRPr="007C1D94">
        <w:rPr>
          <w:rFonts w:ascii="Times New Roman" w:hAnsi="Times New Roman" w:cs="Times New Roman"/>
          <w:sz w:val="24"/>
          <w:szCs w:val="24"/>
        </w:rPr>
        <w:t>Ante este contexto es importante prevenir la conducta sexual de riesgo en los adolescentes y jóvenes universitarios</w:t>
      </w:r>
      <w:r w:rsidR="004D73C5">
        <w:rPr>
          <w:rFonts w:ascii="Times New Roman" w:hAnsi="Times New Roman" w:cs="Times New Roman"/>
          <w:sz w:val="24"/>
          <w:szCs w:val="24"/>
        </w:rPr>
        <w:t>,</w:t>
      </w:r>
      <w:r w:rsidRPr="007C1D94">
        <w:rPr>
          <w:rFonts w:ascii="Times New Roman" w:hAnsi="Times New Roman" w:cs="Times New Roman"/>
          <w:sz w:val="24"/>
          <w:szCs w:val="24"/>
        </w:rPr>
        <w:t xml:space="preserve"> así como identificar la asertividad sexual y autoeficacia para prevenir el VIH/SIDA y con ello favorecer un estilo de vida promotor de la salud.</w:t>
      </w:r>
    </w:p>
    <w:p w:rsidR="007C1D94" w:rsidRPr="00DE3E2C" w:rsidRDefault="007C1D94" w:rsidP="007C1D94">
      <w:pPr>
        <w:ind w:firstLine="0"/>
        <w:rPr>
          <w:rFonts w:ascii="Times New Roman" w:hAnsi="Times New Roman" w:cs="Times New Roman"/>
          <w:sz w:val="24"/>
          <w:szCs w:val="24"/>
        </w:rPr>
      </w:pPr>
    </w:p>
    <w:p w:rsidR="00FF6445" w:rsidRDefault="00A82A2A" w:rsidP="00E31AE7">
      <w:pPr>
        <w:ind w:firstLine="0"/>
        <w:rPr>
          <w:rFonts w:ascii="Times New Roman" w:hAnsi="Times New Roman" w:cs="Times New Roman"/>
          <w:b/>
          <w:sz w:val="24"/>
          <w:szCs w:val="24"/>
        </w:rPr>
      </w:pPr>
      <w:r>
        <w:rPr>
          <w:rFonts w:ascii="Times New Roman" w:hAnsi="Times New Roman" w:cs="Times New Roman"/>
          <w:b/>
          <w:sz w:val="24"/>
          <w:szCs w:val="24"/>
        </w:rPr>
        <w:t>MATERIAL Y MÉTODOS</w:t>
      </w:r>
    </w:p>
    <w:p w:rsidR="00EB3A62" w:rsidRPr="00E31AE7" w:rsidRDefault="00EB3A62" w:rsidP="00E31AE7">
      <w:pPr>
        <w:ind w:firstLine="0"/>
        <w:rPr>
          <w:rFonts w:ascii="Times New Roman" w:hAnsi="Times New Roman" w:cs="Times New Roman"/>
          <w:b/>
          <w:sz w:val="24"/>
          <w:szCs w:val="24"/>
        </w:rPr>
      </w:pPr>
    </w:p>
    <w:p w:rsidR="00FF6445" w:rsidRPr="004F087C" w:rsidRDefault="00E5269D" w:rsidP="00E31AE7">
      <w:pPr>
        <w:autoSpaceDE w:val="0"/>
        <w:autoSpaceDN w:val="0"/>
        <w:adjustRightInd w:val="0"/>
        <w:ind w:firstLine="0"/>
        <w:rPr>
          <w:rFonts w:ascii="Times New Roman" w:hAnsi="Times New Roman" w:cs="Times New Roman"/>
          <w:sz w:val="24"/>
          <w:szCs w:val="24"/>
        </w:rPr>
      </w:pPr>
      <w:r w:rsidRPr="00E31AE7">
        <w:rPr>
          <w:rFonts w:ascii="Times New Roman" w:hAnsi="Times New Roman" w:cs="Times New Roman"/>
          <w:sz w:val="24"/>
          <w:szCs w:val="24"/>
        </w:rPr>
        <w:t>Se realizó</w:t>
      </w:r>
      <w:r w:rsidR="00FF6445" w:rsidRPr="00E31AE7">
        <w:rPr>
          <w:rFonts w:ascii="Times New Roman" w:hAnsi="Times New Roman" w:cs="Times New Roman"/>
          <w:sz w:val="24"/>
          <w:szCs w:val="24"/>
        </w:rPr>
        <w:t xml:space="preserve"> un estudio de corte transversal descriptivo corr</w:t>
      </w:r>
      <w:r w:rsidR="00765AEE" w:rsidRPr="00E31AE7">
        <w:rPr>
          <w:rFonts w:ascii="Times New Roman" w:hAnsi="Times New Roman" w:cs="Times New Roman"/>
          <w:sz w:val="24"/>
          <w:szCs w:val="24"/>
        </w:rPr>
        <w:t>elacional</w:t>
      </w:r>
      <w:r w:rsidR="00951C37">
        <w:rPr>
          <w:rFonts w:ascii="Times New Roman" w:hAnsi="Times New Roman" w:cs="Times New Roman"/>
          <w:sz w:val="24"/>
          <w:szCs w:val="24"/>
        </w:rPr>
        <w:t xml:space="preserve"> para</w:t>
      </w:r>
      <w:r w:rsidR="00765AEE" w:rsidRPr="004F087C">
        <w:rPr>
          <w:rFonts w:ascii="Times New Roman" w:hAnsi="Times New Roman" w:cs="Times New Roman"/>
          <w:sz w:val="24"/>
          <w:szCs w:val="24"/>
        </w:rPr>
        <w:t xml:space="preserve"> describi</w:t>
      </w:r>
      <w:r w:rsidR="00951C37">
        <w:rPr>
          <w:rFonts w:ascii="Times New Roman" w:hAnsi="Times New Roman" w:cs="Times New Roman"/>
          <w:sz w:val="24"/>
          <w:szCs w:val="24"/>
        </w:rPr>
        <w:t>r</w:t>
      </w:r>
      <w:r w:rsidR="00FF6445" w:rsidRPr="004F087C">
        <w:rPr>
          <w:rFonts w:ascii="Times New Roman" w:hAnsi="Times New Roman" w:cs="Times New Roman"/>
          <w:sz w:val="24"/>
          <w:szCs w:val="24"/>
        </w:rPr>
        <w:t xml:space="preserve"> las variables</w:t>
      </w:r>
      <w:r w:rsidR="00CD57C7" w:rsidRPr="004F087C">
        <w:rPr>
          <w:rFonts w:ascii="Times New Roman" w:hAnsi="Times New Roman" w:cs="Times New Roman"/>
          <w:sz w:val="24"/>
          <w:szCs w:val="24"/>
        </w:rPr>
        <w:t xml:space="preserve"> de</w:t>
      </w:r>
      <w:r w:rsidR="00FF6445" w:rsidRPr="004F087C">
        <w:rPr>
          <w:rFonts w:ascii="Times New Roman" w:hAnsi="Times New Roman" w:cs="Times New Roman"/>
          <w:sz w:val="24"/>
          <w:szCs w:val="24"/>
        </w:rPr>
        <w:t xml:space="preserve"> asertividad sexual y autoeficacia </w:t>
      </w:r>
      <w:r w:rsidR="00951C37">
        <w:rPr>
          <w:rFonts w:ascii="Times New Roman" w:hAnsi="Times New Roman" w:cs="Times New Roman"/>
          <w:sz w:val="24"/>
          <w:szCs w:val="24"/>
        </w:rPr>
        <w:t>y así</w:t>
      </w:r>
      <w:r w:rsidR="00FF6445" w:rsidRPr="004F087C">
        <w:rPr>
          <w:rFonts w:ascii="Times New Roman" w:hAnsi="Times New Roman" w:cs="Times New Roman"/>
          <w:sz w:val="24"/>
          <w:szCs w:val="24"/>
        </w:rPr>
        <w:t xml:space="preserve"> prevenir el V</w:t>
      </w:r>
      <w:r w:rsidR="00100B68" w:rsidRPr="004F087C">
        <w:rPr>
          <w:rFonts w:ascii="Times New Roman" w:hAnsi="Times New Roman" w:cs="Times New Roman"/>
          <w:sz w:val="24"/>
          <w:szCs w:val="24"/>
        </w:rPr>
        <w:t>IH/</w:t>
      </w:r>
      <w:r w:rsidR="002C00FF" w:rsidRPr="004F087C">
        <w:rPr>
          <w:rFonts w:ascii="Times New Roman" w:hAnsi="Times New Roman" w:cs="Times New Roman"/>
          <w:sz w:val="24"/>
          <w:szCs w:val="24"/>
        </w:rPr>
        <w:t>SIDA</w:t>
      </w:r>
      <w:r w:rsidR="00CD57C7" w:rsidRPr="004F087C">
        <w:rPr>
          <w:rFonts w:ascii="Times New Roman" w:hAnsi="Times New Roman" w:cs="Times New Roman"/>
          <w:sz w:val="24"/>
          <w:szCs w:val="24"/>
        </w:rPr>
        <w:t>. Asimismo, se estudiaron</w:t>
      </w:r>
      <w:r w:rsidR="00FF6445" w:rsidRPr="004F087C">
        <w:rPr>
          <w:rFonts w:ascii="Times New Roman" w:hAnsi="Times New Roman" w:cs="Times New Roman"/>
          <w:sz w:val="24"/>
          <w:szCs w:val="24"/>
        </w:rPr>
        <w:t xml:space="preserve"> las relaciones entre las </w:t>
      </w:r>
      <w:r w:rsidR="00B92779" w:rsidRPr="004F087C">
        <w:rPr>
          <w:rFonts w:ascii="Times New Roman" w:hAnsi="Times New Roman" w:cs="Times New Roman"/>
          <w:sz w:val="24"/>
          <w:szCs w:val="24"/>
        </w:rPr>
        <w:t xml:space="preserve">variables antes señaladas y </w:t>
      </w:r>
      <w:r w:rsidR="00951C37">
        <w:rPr>
          <w:rFonts w:ascii="Times New Roman" w:hAnsi="Times New Roman" w:cs="Times New Roman"/>
          <w:sz w:val="24"/>
          <w:szCs w:val="24"/>
        </w:rPr>
        <w:t xml:space="preserve">se recabó </w:t>
      </w:r>
      <w:r w:rsidR="00B92779" w:rsidRPr="004F087C">
        <w:rPr>
          <w:rFonts w:ascii="Times New Roman" w:hAnsi="Times New Roman" w:cs="Times New Roman"/>
          <w:sz w:val="24"/>
          <w:szCs w:val="24"/>
        </w:rPr>
        <w:t xml:space="preserve">la </w:t>
      </w:r>
      <w:r w:rsidR="00FF6445" w:rsidRPr="004F087C">
        <w:rPr>
          <w:rFonts w:ascii="Times New Roman" w:hAnsi="Times New Roman" w:cs="Times New Roman"/>
          <w:sz w:val="24"/>
          <w:szCs w:val="24"/>
        </w:rPr>
        <w:t>informa</w:t>
      </w:r>
      <w:r w:rsidR="004E01B1" w:rsidRPr="004F087C">
        <w:rPr>
          <w:rFonts w:ascii="Times New Roman" w:hAnsi="Times New Roman" w:cs="Times New Roman"/>
          <w:sz w:val="24"/>
          <w:szCs w:val="24"/>
        </w:rPr>
        <w:t xml:space="preserve">ción </w:t>
      </w:r>
      <w:r w:rsidR="007C1D94">
        <w:rPr>
          <w:rFonts w:ascii="Times New Roman" w:hAnsi="Times New Roman" w:cs="Times New Roman"/>
          <w:sz w:val="24"/>
          <w:szCs w:val="24"/>
        </w:rPr>
        <w:t>en un periodo determinado</w:t>
      </w:r>
      <w:r w:rsidR="00FF6445" w:rsidRPr="004F087C">
        <w:rPr>
          <w:rFonts w:ascii="Times New Roman" w:hAnsi="Times New Roman" w:cs="Times New Roman"/>
          <w:sz w:val="24"/>
          <w:szCs w:val="24"/>
        </w:rPr>
        <w:t>.</w:t>
      </w:r>
    </w:p>
    <w:p w:rsidR="00911068" w:rsidRPr="004F087C" w:rsidRDefault="00911068" w:rsidP="00E31AE7">
      <w:pPr>
        <w:autoSpaceDE w:val="0"/>
        <w:autoSpaceDN w:val="0"/>
        <w:adjustRightInd w:val="0"/>
        <w:ind w:firstLine="0"/>
        <w:rPr>
          <w:rFonts w:ascii="Times New Roman" w:hAnsi="Times New Roman" w:cs="Times New Roman"/>
          <w:sz w:val="24"/>
          <w:szCs w:val="24"/>
          <w:vertAlign w:val="superscript"/>
        </w:rPr>
      </w:pPr>
    </w:p>
    <w:p w:rsidR="00FF6445" w:rsidRPr="004F087C" w:rsidRDefault="00DD13EA" w:rsidP="00E31AE7">
      <w:pPr>
        <w:ind w:firstLine="0"/>
        <w:rPr>
          <w:rFonts w:ascii="Times New Roman" w:hAnsi="Times New Roman" w:cs="Times New Roman"/>
          <w:sz w:val="24"/>
          <w:szCs w:val="24"/>
        </w:rPr>
      </w:pPr>
      <w:r w:rsidRPr="004F087C">
        <w:rPr>
          <w:rFonts w:ascii="Times New Roman" w:hAnsi="Times New Roman" w:cs="Times New Roman"/>
          <w:sz w:val="24"/>
          <w:szCs w:val="24"/>
        </w:rPr>
        <w:t>El universo lo conformaron</w:t>
      </w:r>
      <w:r w:rsidR="00FF6445" w:rsidRPr="004F087C">
        <w:rPr>
          <w:rFonts w:ascii="Times New Roman" w:hAnsi="Times New Roman" w:cs="Times New Roman"/>
          <w:sz w:val="24"/>
          <w:szCs w:val="24"/>
        </w:rPr>
        <w:t xml:space="preserve"> los estudiantes de la U</w:t>
      </w:r>
      <w:r w:rsidR="00EB3A62" w:rsidRPr="004F087C">
        <w:rPr>
          <w:rFonts w:ascii="Times New Roman" w:hAnsi="Times New Roman" w:cs="Times New Roman"/>
          <w:sz w:val="24"/>
          <w:szCs w:val="24"/>
        </w:rPr>
        <w:t>nidad Académica de Enfermería N°</w:t>
      </w:r>
      <w:r w:rsidR="00FF6445" w:rsidRPr="004F087C">
        <w:rPr>
          <w:rFonts w:ascii="Times New Roman" w:hAnsi="Times New Roman" w:cs="Times New Roman"/>
          <w:sz w:val="24"/>
          <w:szCs w:val="24"/>
        </w:rPr>
        <w:t xml:space="preserve"> 2 de la Universidad Autónoma de Gu</w:t>
      </w:r>
      <w:r w:rsidRPr="004F087C">
        <w:rPr>
          <w:rFonts w:ascii="Times New Roman" w:hAnsi="Times New Roman" w:cs="Times New Roman"/>
          <w:sz w:val="24"/>
          <w:szCs w:val="24"/>
        </w:rPr>
        <w:t>errero. El tipo de muestreo fue</w:t>
      </w:r>
      <w:r w:rsidR="00FF6445" w:rsidRPr="004F087C">
        <w:rPr>
          <w:rFonts w:ascii="Times New Roman" w:hAnsi="Times New Roman" w:cs="Times New Roman"/>
          <w:sz w:val="24"/>
          <w:szCs w:val="24"/>
        </w:rPr>
        <w:t xml:space="preserve"> de tipo probabilístico</w:t>
      </w:r>
      <w:r w:rsidR="00E82B42" w:rsidRPr="004F087C">
        <w:rPr>
          <w:rFonts w:ascii="Times New Roman" w:hAnsi="Times New Roman" w:cs="Times New Roman"/>
          <w:sz w:val="24"/>
          <w:szCs w:val="24"/>
        </w:rPr>
        <w:t xml:space="preserve"> y el cálculo d</w:t>
      </w:r>
      <w:r w:rsidRPr="004F087C">
        <w:rPr>
          <w:rFonts w:ascii="Times New Roman" w:hAnsi="Times New Roman" w:cs="Times New Roman"/>
          <w:sz w:val="24"/>
          <w:szCs w:val="24"/>
        </w:rPr>
        <w:t>e tamaño de muestra se calculó</w:t>
      </w:r>
      <w:r w:rsidR="00E82B42" w:rsidRPr="004F087C">
        <w:rPr>
          <w:rFonts w:ascii="Times New Roman" w:hAnsi="Times New Roman" w:cs="Times New Roman"/>
          <w:sz w:val="24"/>
          <w:szCs w:val="24"/>
        </w:rPr>
        <w:t xml:space="preserve"> con la fórmula para poblaciones finitas: n</w:t>
      </w:r>
      <w:proofErr w:type="gramStart"/>
      <w:r w:rsidR="00E82B42" w:rsidRPr="004F087C">
        <w:rPr>
          <w:rFonts w:ascii="Times New Roman" w:hAnsi="Times New Roman" w:cs="Times New Roman"/>
          <w:sz w:val="24"/>
          <w:szCs w:val="24"/>
        </w:rPr>
        <w:t>=(</w:t>
      </w:r>
      <w:proofErr w:type="gramEnd"/>
      <w:r w:rsidR="00E82B42" w:rsidRPr="004F087C">
        <w:rPr>
          <w:rFonts w:ascii="Times New Roman" w:hAnsi="Times New Roman" w:cs="Times New Roman"/>
          <w:sz w:val="24"/>
          <w:szCs w:val="24"/>
        </w:rPr>
        <w:t>Z</w:t>
      </w:r>
      <w:r w:rsidR="00E82B42" w:rsidRPr="004F087C">
        <w:rPr>
          <w:rFonts w:ascii="Times New Roman" w:hAnsi="Times New Roman" w:cs="Times New Roman"/>
          <w:sz w:val="24"/>
          <w:szCs w:val="24"/>
          <w:vertAlign w:val="superscript"/>
        </w:rPr>
        <w:t>2</w:t>
      </w:r>
      <w:r w:rsidR="00E82B42" w:rsidRPr="004F087C">
        <w:rPr>
          <w:rFonts w:ascii="Times New Roman" w:hAnsi="Times New Roman" w:cs="Times New Roman"/>
          <w:sz w:val="24"/>
          <w:szCs w:val="24"/>
        </w:rPr>
        <w:t xml:space="preserve"> </w:t>
      </w:r>
      <w:proofErr w:type="spellStart"/>
      <w:r w:rsidR="00E82B42" w:rsidRPr="004F087C">
        <w:rPr>
          <w:rFonts w:ascii="Times New Roman" w:hAnsi="Times New Roman" w:cs="Times New Roman"/>
          <w:sz w:val="24"/>
          <w:szCs w:val="24"/>
        </w:rPr>
        <w:t>pq</w:t>
      </w:r>
      <w:proofErr w:type="spellEnd"/>
      <w:r w:rsidR="00E82B42" w:rsidRPr="004F087C">
        <w:rPr>
          <w:rFonts w:ascii="Times New Roman" w:hAnsi="Times New Roman" w:cs="Times New Roman"/>
          <w:sz w:val="24"/>
          <w:szCs w:val="24"/>
        </w:rPr>
        <w:t xml:space="preserve"> N)/(Ne</w:t>
      </w:r>
      <w:r w:rsidR="00E82B42" w:rsidRPr="004F087C">
        <w:rPr>
          <w:rFonts w:ascii="Times New Roman" w:hAnsi="Times New Roman" w:cs="Times New Roman"/>
          <w:sz w:val="24"/>
          <w:szCs w:val="24"/>
          <w:vertAlign w:val="superscript"/>
        </w:rPr>
        <w:t>2</w:t>
      </w:r>
      <w:r w:rsidR="00E82B42" w:rsidRPr="004F087C">
        <w:rPr>
          <w:rFonts w:ascii="Times New Roman" w:hAnsi="Times New Roman" w:cs="Times New Roman"/>
          <w:sz w:val="24"/>
          <w:szCs w:val="24"/>
        </w:rPr>
        <w:t>+Z</w:t>
      </w:r>
      <w:r w:rsidR="00E82B42" w:rsidRPr="004F087C">
        <w:rPr>
          <w:rFonts w:ascii="Times New Roman" w:hAnsi="Times New Roman" w:cs="Times New Roman"/>
          <w:sz w:val="24"/>
          <w:szCs w:val="24"/>
          <w:vertAlign w:val="superscript"/>
        </w:rPr>
        <w:t>2</w:t>
      </w:r>
      <w:r w:rsidR="00E82B42" w:rsidRPr="004F087C">
        <w:rPr>
          <w:rFonts w:ascii="Times New Roman" w:hAnsi="Times New Roman" w:cs="Times New Roman"/>
          <w:sz w:val="24"/>
          <w:szCs w:val="24"/>
        </w:rPr>
        <w:t>pq). Donde se conside</w:t>
      </w:r>
      <w:r w:rsidR="00B92779" w:rsidRPr="004F087C">
        <w:rPr>
          <w:rFonts w:ascii="Times New Roman" w:hAnsi="Times New Roman" w:cs="Times New Roman"/>
          <w:sz w:val="24"/>
          <w:szCs w:val="24"/>
        </w:rPr>
        <w:t>ró un nivel de confianza de 99</w:t>
      </w:r>
      <w:r w:rsidR="00951C37">
        <w:rPr>
          <w:rFonts w:ascii="Times New Roman" w:hAnsi="Times New Roman" w:cs="Times New Roman"/>
          <w:sz w:val="24"/>
          <w:szCs w:val="24"/>
        </w:rPr>
        <w:t xml:space="preserve"> </w:t>
      </w:r>
      <w:r w:rsidR="00E82B42" w:rsidRPr="004F087C">
        <w:rPr>
          <w:rFonts w:ascii="Times New Roman" w:hAnsi="Times New Roman" w:cs="Times New Roman"/>
          <w:sz w:val="24"/>
          <w:szCs w:val="24"/>
        </w:rPr>
        <w:t>%,</w:t>
      </w:r>
      <w:r w:rsidR="00B92779" w:rsidRPr="004F087C">
        <w:rPr>
          <w:rFonts w:ascii="Times New Roman" w:hAnsi="Times New Roman" w:cs="Times New Roman"/>
          <w:sz w:val="24"/>
          <w:szCs w:val="24"/>
        </w:rPr>
        <w:t xml:space="preserve"> </w:t>
      </w:r>
      <w:r w:rsidR="00951C37">
        <w:rPr>
          <w:rFonts w:ascii="Times New Roman" w:hAnsi="Times New Roman" w:cs="Times New Roman"/>
          <w:sz w:val="24"/>
          <w:szCs w:val="24"/>
        </w:rPr>
        <w:t xml:space="preserve">con </w:t>
      </w:r>
      <w:r w:rsidR="00D41828" w:rsidRPr="004F087C">
        <w:rPr>
          <w:rFonts w:ascii="Times New Roman" w:hAnsi="Times New Roman" w:cs="Times New Roman"/>
          <w:sz w:val="24"/>
          <w:szCs w:val="24"/>
        </w:rPr>
        <w:t>un tamaño de muestra de 400</w:t>
      </w:r>
      <w:r w:rsidR="00B92779" w:rsidRPr="004F087C">
        <w:rPr>
          <w:rFonts w:ascii="Times New Roman" w:hAnsi="Times New Roman" w:cs="Times New Roman"/>
          <w:sz w:val="24"/>
          <w:szCs w:val="24"/>
        </w:rPr>
        <w:t xml:space="preserve"> participantes. </w:t>
      </w:r>
      <w:r w:rsidR="006A7074" w:rsidRPr="004F087C">
        <w:rPr>
          <w:rFonts w:ascii="Times New Roman" w:hAnsi="Times New Roman" w:cs="Times New Roman"/>
          <w:sz w:val="24"/>
          <w:szCs w:val="24"/>
        </w:rPr>
        <w:t>La selección de la muestra fue</w:t>
      </w:r>
      <w:r w:rsidR="00E82B42" w:rsidRPr="004F087C">
        <w:rPr>
          <w:rFonts w:ascii="Times New Roman" w:hAnsi="Times New Roman" w:cs="Times New Roman"/>
          <w:sz w:val="24"/>
          <w:szCs w:val="24"/>
        </w:rPr>
        <w:t xml:space="preserve"> aleator</w:t>
      </w:r>
      <w:r w:rsidR="00BA28AE" w:rsidRPr="004F087C">
        <w:rPr>
          <w:rFonts w:ascii="Times New Roman" w:hAnsi="Times New Roman" w:cs="Times New Roman"/>
          <w:sz w:val="24"/>
          <w:szCs w:val="24"/>
        </w:rPr>
        <w:t xml:space="preserve">ia simple </w:t>
      </w:r>
      <w:r w:rsidR="00951C37">
        <w:rPr>
          <w:rFonts w:ascii="Times New Roman" w:hAnsi="Times New Roman" w:cs="Times New Roman"/>
          <w:sz w:val="24"/>
          <w:szCs w:val="24"/>
        </w:rPr>
        <w:t xml:space="preserve">y en ella </w:t>
      </w:r>
      <w:r w:rsidR="00BA28AE" w:rsidRPr="004F087C">
        <w:rPr>
          <w:rFonts w:ascii="Times New Roman" w:hAnsi="Times New Roman" w:cs="Times New Roman"/>
          <w:sz w:val="24"/>
          <w:szCs w:val="24"/>
        </w:rPr>
        <w:t>se consideraron</w:t>
      </w:r>
      <w:r w:rsidR="00E82B42" w:rsidRPr="004F087C">
        <w:rPr>
          <w:rFonts w:ascii="Times New Roman" w:hAnsi="Times New Roman" w:cs="Times New Roman"/>
          <w:sz w:val="24"/>
          <w:szCs w:val="24"/>
        </w:rPr>
        <w:t xml:space="preserve"> las listas proporcionadas por el departamento de servicios escolares.</w:t>
      </w:r>
    </w:p>
    <w:p w:rsidR="00911068" w:rsidRPr="004F087C" w:rsidRDefault="00911068" w:rsidP="00E31AE7">
      <w:pPr>
        <w:ind w:firstLine="0"/>
        <w:rPr>
          <w:rFonts w:ascii="Times New Roman" w:hAnsi="Times New Roman" w:cs="Times New Roman"/>
          <w:sz w:val="24"/>
          <w:szCs w:val="24"/>
        </w:rPr>
      </w:pPr>
    </w:p>
    <w:p w:rsidR="00FF6445" w:rsidRDefault="00340B50" w:rsidP="00E31AE7">
      <w:pPr>
        <w:ind w:firstLine="0"/>
        <w:rPr>
          <w:rFonts w:ascii="Times New Roman" w:hAnsi="Times New Roman" w:cs="Times New Roman"/>
          <w:sz w:val="24"/>
          <w:szCs w:val="24"/>
        </w:rPr>
      </w:pPr>
      <w:r>
        <w:rPr>
          <w:rFonts w:ascii="Times New Roman" w:hAnsi="Times New Roman" w:cs="Times New Roman"/>
          <w:sz w:val="24"/>
          <w:szCs w:val="24"/>
        </w:rPr>
        <w:t>Como</w:t>
      </w:r>
      <w:r w:rsidR="00951C37">
        <w:rPr>
          <w:rFonts w:ascii="Times New Roman" w:hAnsi="Times New Roman" w:cs="Times New Roman"/>
          <w:sz w:val="24"/>
          <w:szCs w:val="24"/>
        </w:rPr>
        <w:t xml:space="preserve"> </w:t>
      </w:r>
      <w:r w:rsidR="00FF6445" w:rsidRPr="004F087C">
        <w:rPr>
          <w:rFonts w:ascii="Times New Roman" w:hAnsi="Times New Roman" w:cs="Times New Roman"/>
          <w:sz w:val="24"/>
          <w:szCs w:val="24"/>
        </w:rPr>
        <w:t>criter</w:t>
      </w:r>
      <w:r w:rsidR="008913B2" w:rsidRPr="004F087C">
        <w:rPr>
          <w:rFonts w:ascii="Times New Roman" w:hAnsi="Times New Roman" w:cs="Times New Roman"/>
          <w:sz w:val="24"/>
          <w:szCs w:val="24"/>
        </w:rPr>
        <w:t xml:space="preserve">io de </w:t>
      </w:r>
      <w:r w:rsidR="004A1A69" w:rsidRPr="004F087C">
        <w:rPr>
          <w:rFonts w:ascii="Times New Roman" w:hAnsi="Times New Roman" w:cs="Times New Roman"/>
          <w:sz w:val="24"/>
          <w:szCs w:val="24"/>
        </w:rPr>
        <w:t>selección</w:t>
      </w:r>
      <w:r w:rsidR="008913B2" w:rsidRPr="004F087C">
        <w:rPr>
          <w:rFonts w:ascii="Times New Roman" w:hAnsi="Times New Roman" w:cs="Times New Roman"/>
          <w:sz w:val="24"/>
          <w:szCs w:val="24"/>
        </w:rPr>
        <w:t xml:space="preserve"> se </w:t>
      </w:r>
      <w:r>
        <w:rPr>
          <w:rFonts w:ascii="Times New Roman" w:hAnsi="Times New Roman" w:cs="Times New Roman"/>
          <w:sz w:val="24"/>
          <w:szCs w:val="24"/>
        </w:rPr>
        <w:t xml:space="preserve">incluyó </w:t>
      </w:r>
      <w:r w:rsidR="00E82B42" w:rsidRPr="004F087C">
        <w:rPr>
          <w:rFonts w:ascii="Times New Roman" w:hAnsi="Times New Roman" w:cs="Times New Roman"/>
          <w:sz w:val="24"/>
          <w:szCs w:val="24"/>
        </w:rPr>
        <w:t>a los estudiantes</w:t>
      </w:r>
      <w:r w:rsidR="00FF6445" w:rsidRPr="004F087C">
        <w:rPr>
          <w:rFonts w:ascii="Times New Roman" w:hAnsi="Times New Roman" w:cs="Times New Roman"/>
          <w:sz w:val="24"/>
          <w:szCs w:val="24"/>
        </w:rPr>
        <w:t xml:space="preserve"> de ambos sexos </w:t>
      </w:r>
      <w:r>
        <w:rPr>
          <w:rFonts w:ascii="Times New Roman" w:hAnsi="Times New Roman" w:cs="Times New Roman"/>
          <w:sz w:val="24"/>
          <w:szCs w:val="24"/>
        </w:rPr>
        <w:t xml:space="preserve">y </w:t>
      </w:r>
      <w:r w:rsidR="00FF6445" w:rsidRPr="004F087C">
        <w:rPr>
          <w:rFonts w:ascii="Times New Roman" w:hAnsi="Times New Roman" w:cs="Times New Roman"/>
          <w:sz w:val="24"/>
          <w:szCs w:val="24"/>
        </w:rPr>
        <w:t>de edad indistinta, aparentemente sanos, qu</w:t>
      </w:r>
      <w:r w:rsidR="00951C37">
        <w:rPr>
          <w:rFonts w:ascii="Times New Roman" w:hAnsi="Times New Roman" w:cs="Times New Roman"/>
          <w:sz w:val="24"/>
          <w:szCs w:val="24"/>
        </w:rPr>
        <w:t xml:space="preserve">ienes </w:t>
      </w:r>
      <w:r w:rsidR="00FF6445" w:rsidRPr="004F087C">
        <w:rPr>
          <w:rFonts w:ascii="Times New Roman" w:hAnsi="Times New Roman" w:cs="Times New Roman"/>
          <w:sz w:val="24"/>
          <w:szCs w:val="24"/>
        </w:rPr>
        <w:t>firm</w:t>
      </w:r>
      <w:r w:rsidR="00951C37">
        <w:rPr>
          <w:rFonts w:ascii="Times New Roman" w:hAnsi="Times New Roman" w:cs="Times New Roman"/>
          <w:sz w:val="24"/>
          <w:szCs w:val="24"/>
        </w:rPr>
        <w:t xml:space="preserve">aron </w:t>
      </w:r>
      <w:r>
        <w:rPr>
          <w:rFonts w:ascii="Times New Roman" w:hAnsi="Times New Roman" w:cs="Times New Roman"/>
          <w:sz w:val="24"/>
          <w:szCs w:val="24"/>
        </w:rPr>
        <w:t>un</w:t>
      </w:r>
      <w:r w:rsidR="00FF6445" w:rsidRPr="004F087C">
        <w:rPr>
          <w:rFonts w:ascii="Times New Roman" w:hAnsi="Times New Roman" w:cs="Times New Roman"/>
          <w:sz w:val="24"/>
          <w:szCs w:val="24"/>
        </w:rPr>
        <w:t xml:space="preserve"> consenti</w:t>
      </w:r>
      <w:r w:rsidR="00670617" w:rsidRPr="004F087C">
        <w:rPr>
          <w:rFonts w:ascii="Times New Roman" w:hAnsi="Times New Roman" w:cs="Times New Roman"/>
          <w:sz w:val="24"/>
          <w:szCs w:val="24"/>
        </w:rPr>
        <w:t>miento informado</w:t>
      </w:r>
      <w:r w:rsidR="00670617" w:rsidRPr="00E31AE7">
        <w:rPr>
          <w:rFonts w:ascii="Times New Roman" w:hAnsi="Times New Roman" w:cs="Times New Roman"/>
          <w:sz w:val="24"/>
          <w:szCs w:val="24"/>
        </w:rPr>
        <w:t xml:space="preserve">. No </w:t>
      </w:r>
      <w:r w:rsidR="00951C37">
        <w:rPr>
          <w:rFonts w:ascii="Times New Roman" w:hAnsi="Times New Roman" w:cs="Times New Roman"/>
          <w:sz w:val="24"/>
          <w:szCs w:val="24"/>
        </w:rPr>
        <w:t>fueron incluidos</w:t>
      </w:r>
      <w:r w:rsidR="00FF6445" w:rsidRPr="00E31AE7">
        <w:rPr>
          <w:rFonts w:ascii="Times New Roman" w:hAnsi="Times New Roman" w:cs="Times New Roman"/>
          <w:sz w:val="24"/>
          <w:szCs w:val="24"/>
        </w:rPr>
        <w:t xml:space="preserve"> aquellos </w:t>
      </w:r>
      <w:r w:rsidR="00E82B42" w:rsidRPr="00E31AE7">
        <w:rPr>
          <w:rFonts w:ascii="Times New Roman" w:hAnsi="Times New Roman" w:cs="Times New Roman"/>
          <w:sz w:val="24"/>
          <w:szCs w:val="24"/>
        </w:rPr>
        <w:t>estudiantes</w:t>
      </w:r>
      <w:r w:rsidR="00FF6445" w:rsidRPr="00E31AE7">
        <w:rPr>
          <w:rFonts w:ascii="Times New Roman" w:hAnsi="Times New Roman" w:cs="Times New Roman"/>
          <w:sz w:val="24"/>
          <w:szCs w:val="24"/>
        </w:rPr>
        <w:t xml:space="preserve"> que </w:t>
      </w:r>
      <w:r w:rsidR="00E82B42" w:rsidRPr="00E31AE7">
        <w:rPr>
          <w:rFonts w:ascii="Times New Roman" w:hAnsi="Times New Roman" w:cs="Times New Roman"/>
          <w:sz w:val="24"/>
          <w:szCs w:val="24"/>
        </w:rPr>
        <w:t xml:space="preserve">no </w:t>
      </w:r>
      <w:r w:rsidR="002F1AEF" w:rsidRPr="007C1D94">
        <w:rPr>
          <w:rFonts w:ascii="Times New Roman" w:hAnsi="Times New Roman" w:cs="Times New Roman"/>
          <w:sz w:val="24"/>
          <w:szCs w:val="24"/>
        </w:rPr>
        <w:t>se encontra</w:t>
      </w:r>
      <w:r w:rsidR="00951C37">
        <w:rPr>
          <w:rFonts w:ascii="Times New Roman" w:hAnsi="Times New Roman" w:cs="Times New Roman"/>
          <w:sz w:val="24"/>
          <w:szCs w:val="24"/>
        </w:rPr>
        <w:t>ban a</w:t>
      </w:r>
      <w:r w:rsidR="00E82B42" w:rsidRPr="007C1D94">
        <w:rPr>
          <w:rFonts w:ascii="Times New Roman" w:hAnsi="Times New Roman" w:cs="Times New Roman"/>
          <w:sz w:val="24"/>
          <w:szCs w:val="24"/>
        </w:rPr>
        <w:t xml:space="preserve">l momento </w:t>
      </w:r>
      <w:r w:rsidR="00FF6445" w:rsidRPr="007C1D94">
        <w:rPr>
          <w:rFonts w:ascii="Times New Roman" w:hAnsi="Times New Roman" w:cs="Times New Roman"/>
          <w:sz w:val="24"/>
          <w:szCs w:val="24"/>
        </w:rPr>
        <w:t>de</w:t>
      </w:r>
      <w:r w:rsidR="00E82B42" w:rsidRPr="007C1D94">
        <w:rPr>
          <w:rFonts w:ascii="Times New Roman" w:hAnsi="Times New Roman" w:cs="Times New Roman"/>
          <w:sz w:val="24"/>
          <w:szCs w:val="24"/>
        </w:rPr>
        <w:t xml:space="preserve"> la </w:t>
      </w:r>
      <w:r w:rsidR="00951C37">
        <w:rPr>
          <w:rFonts w:ascii="Times New Roman" w:hAnsi="Times New Roman" w:cs="Times New Roman"/>
          <w:sz w:val="24"/>
          <w:szCs w:val="24"/>
        </w:rPr>
        <w:t>toma</w:t>
      </w:r>
      <w:r w:rsidR="00E82B42" w:rsidRPr="007C1D94">
        <w:rPr>
          <w:rFonts w:ascii="Times New Roman" w:hAnsi="Times New Roman" w:cs="Times New Roman"/>
          <w:sz w:val="24"/>
          <w:szCs w:val="24"/>
        </w:rPr>
        <w:t xml:space="preserve"> de datos</w:t>
      </w:r>
      <w:r w:rsidR="00670617" w:rsidRPr="007C1D94">
        <w:rPr>
          <w:rFonts w:ascii="Times New Roman" w:hAnsi="Times New Roman" w:cs="Times New Roman"/>
          <w:sz w:val="24"/>
          <w:szCs w:val="24"/>
        </w:rPr>
        <w:t xml:space="preserve">. </w:t>
      </w:r>
      <w:r>
        <w:rPr>
          <w:rFonts w:ascii="Times New Roman" w:hAnsi="Times New Roman" w:cs="Times New Roman"/>
          <w:sz w:val="24"/>
          <w:szCs w:val="24"/>
        </w:rPr>
        <w:t xml:space="preserve">El </w:t>
      </w:r>
      <w:r w:rsidR="00FF6445" w:rsidRPr="007C1D94">
        <w:rPr>
          <w:rFonts w:ascii="Times New Roman" w:hAnsi="Times New Roman" w:cs="Times New Roman"/>
          <w:sz w:val="24"/>
          <w:szCs w:val="24"/>
        </w:rPr>
        <w:t xml:space="preserve">criterio de eliminación </w:t>
      </w:r>
      <w:r>
        <w:rPr>
          <w:rFonts w:ascii="Times New Roman" w:hAnsi="Times New Roman" w:cs="Times New Roman"/>
          <w:sz w:val="24"/>
          <w:szCs w:val="24"/>
        </w:rPr>
        <w:t xml:space="preserve">incluyó </w:t>
      </w:r>
      <w:r w:rsidR="00FF6445" w:rsidRPr="007C1D94">
        <w:rPr>
          <w:rFonts w:ascii="Times New Roman" w:hAnsi="Times New Roman" w:cs="Times New Roman"/>
          <w:sz w:val="24"/>
          <w:szCs w:val="24"/>
        </w:rPr>
        <w:t>los i</w:t>
      </w:r>
      <w:r w:rsidR="00670617" w:rsidRPr="007C1D94">
        <w:rPr>
          <w:rFonts w:ascii="Times New Roman" w:hAnsi="Times New Roman" w:cs="Times New Roman"/>
          <w:sz w:val="24"/>
          <w:szCs w:val="24"/>
        </w:rPr>
        <w:t xml:space="preserve">nstrumentos que no </w:t>
      </w:r>
      <w:r w:rsidR="002F1AEF" w:rsidRPr="007C1D94">
        <w:rPr>
          <w:rFonts w:ascii="Times New Roman" w:hAnsi="Times New Roman" w:cs="Times New Roman"/>
          <w:sz w:val="24"/>
          <w:szCs w:val="24"/>
        </w:rPr>
        <w:t xml:space="preserve">fueron </w:t>
      </w:r>
      <w:r w:rsidR="00FF6445" w:rsidRPr="007C1D94">
        <w:rPr>
          <w:rFonts w:ascii="Times New Roman" w:hAnsi="Times New Roman" w:cs="Times New Roman"/>
          <w:sz w:val="24"/>
          <w:szCs w:val="24"/>
        </w:rPr>
        <w:t xml:space="preserve">contestados en </w:t>
      </w:r>
      <w:r w:rsidR="00951C37">
        <w:rPr>
          <w:rFonts w:ascii="Times New Roman" w:hAnsi="Times New Roman" w:cs="Times New Roman"/>
          <w:sz w:val="24"/>
          <w:szCs w:val="24"/>
        </w:rPr>
        <w:t>su totalidad y</w:t>
      </w:r>
      <w:r w:rsidR="00FD68B9" w:rsidRPr="007C1D94">
        <w:rPr>
          <w:rFonts w:ascii="Times New Roman" w:hAnsi="Times New Roman" w:cs="Times New Roman"/>
          <w:sz w:val="24"/>
          <w:szCs w:val="24"/>
        </w:rPr>
        <w:t xml:space="preserve"> </w:t>
      </w:r>
      <w:r>
        <w:rPr>
          <w:rFonts w:ascii="Times New Roman" w:hAnsi="Times New Roman" w:cs="Times New Roman"/>
          <w:sz w:val="24"/>
          <w:szCs w:val="24"/>
        </w:rPr>
        <w:t>los estudiantes que</w:t>
      </w:r>
      <w:r w:rsidR="00FD68B9" w:rsidRPr="007C1D94">
        <w:rPr>
          <w:rFonts w:ascii="Times New Roman" w:hAnsi="Times New Roman" w:cs="Times New Roman"/>
          <w:sz w:val="24"/>
          <w:szCs w:val="24"/>
        </w:rPr>
        <w:t xml:space="preserve"> decidieron</w:t>
      </w:r>
      <w:r w:rsidR="00FF6445" w:rsidRPr="007C1D94">
        <w:rPr>
          <w:rFonts w:ascii="Times New Roman" w:hAnsi="Times New Roman" w:cs="Times New Roman"/>
          <w:sz w:val="24"/>
          <w:szCs w:val="24"/>
        </w:rPr>
        <w:t xml:space="preserve"> no continuar </w:t>
      </w:r>
      <w:r>
        <w:rPr>
          <w:rFonts w:ascii="Times New Roman" w:hAnsi="Times New Roman" w:cs="Times New Roman"/>
          <w:sz w:val="24"/>
          <w:szCs w:val="24"/>
        </w:rPr>
        <w:t>en</w:t>
      </w:r>
      <w:r w:rsidR="00FF6445" w:rsidRPr="007C1D94">
        <w:rPr>
          <w:rFonts w:ascii="Times New Roman" w:hAnsi="Times New Roman" w:cs="Times New Roman"/>
          <w:sz w:val="24"/>
          <w:szCs w:val="24"/>
        </w:rPr>
        <w:t xml:space="preserve"> el estudio.</w:t>
      </w:r>
    </w:p>
    <w:p w:rsidR="002F1AEF" w:rsidRPr="00E31AE7" w:rsidRDefault="002F1AEF" w:rsidP="00E31AE7">
      <w:pPr>
        <w:ind w:firstLine="0"/>
        <w:rPr>
          <w:rFonts w:ascii="Times New Roman" w:hAnsi="Times New Roman" w:cs="Times New Roman"/>
          <w:sz w:val="24"/>
          <w:szCs w:val="24"/>
        </w:rPr>
      </w:pPr>
    </w:p>
    <w:p w:rsidR="00FF6445" w:rsidRPr="00E31AE7" w:rsidRDefault="00296C9A" w:rsidP="00E31AE7">
      <w:pPr>
        <w:ind w:firstLine="0"/>
        <w:rPr>
          <w:rFonts w:ascii="Times New Roman" w:hAnsi="Times New Roman" w:cs="Times New Roman"/>
          <w:sz w:val="24"/>
          <w:szCs w:val="24"/>
        </w:rPr>
      </w:pPr>
      <w:r>
        <w:rPr>
          <w:rFonts w:ascii="Times New Roman" w:hAnsi="Times New Roman" w:cs="Times New Roman"/>
          <w:sz w:val="24"/>
          <w:szCs w:val="24"/>
          <w:lang w:val="es-ES"/>
        </w:rPr>
        <w:t>Con el fin de obtener</w:t>
      </w:r>
      <w:r w:rsidR="007C1D94">
        <w:rPr>
          <w:rFonts w:ascii="Times New Roman" w:hAnsi="Times New Roman" w:cs="Times New Roman"/>
          <w:sz w:val="24"/>
          <w:szCs w:val="24"/>
          <w:lang w:val="es-ES"/>
        </w:rPr>
        <w:t xml:space="preserve"> la información</w:t>
      </w:r>
      <w:r w:rsidR="00FD68B9" w:rsidRPr="00E31AE7">
        <w:rPr>
          <w:rFonts w:ascii="Times New Roman" w:hAnsi="Times New Roman" w:cs="Times New Roman"/>
          <w:sz w:val="24"/>
          <w:szCs w:val="24"/>
          <w:lang w:val="es-ES"/>
        </w:rPr>
        <w:t xml:space="preserve"> sociodemográfic</w:t>
      </w:r>
      <w:r w:rsidR="000273C1">
        <w:rPr>
          <w:rFonts w:ascii="Times New Roman" w:hAnsi="Times New Roman" w:cs="Times New Roman"/>
          <w:sz w:val="24"/>
          <w:szCs w:val="24"/>
          <w:lang w:val="es-ES"/>
        </w:rPr>
        <w:t>a</w:t>
      </w:r>
      <w:r w:rsidR="007C1D94">
        <w:rPr>
          <w:rFonts w:ascii="Times New Roman" w:hAnsi="Times New Roman" w:cs="Times New Roman"/>
          <w:sz w:val="24"/>
          <w:szCs w:val="24"/>
          <w:lang w:val="es-ES"/>
        </w:rPr>
        <w:t xml:space="preserve"> </w:t>
      </w:r>
      <w:r w:rsidR="00FD68B9" w:rsidRPr="00E31AE7">
        <w:rPr>
          <w:rFonts w:ascii="Times New Roman" w:hAnsi="Times New Roman" w:cs="Times New Roman"/>
          <w:sz w:val="24"/>
          <w:szCs w:val="24"/>
          <w:lang w:val="es-ES"/>
        </w:rPr>
        <w:t>se diseñó</w:t>
      </w:r>
      <w:r w:rsidR="00D91EDD" w:rsidRPr="00E31AE7">
        <w:rPr>
          <w:rFonts w:ascii="Times New Roman" w:hAnsi="Times New Roman" w:cs="Times New Roman"/>
          <w:sz w:val="24"/>
          <w:szCs w:val="24"/>
          <w:lang w:val="es-ES"/>
        </w:rPr>
        <w:t xml:space="preserve"> una cédula </w:t>
      </w:r>
      <w:r>
        <w:rPr>
          <w:rFonts w:ascii="Times New Roman" w:hAnsi="Times New Roman" w:cs="Times New Roman"/>
          <w:sz w:val="24"/>
          <w:szCs w:val="24"/>
          <w:lang w:val="es-ES"/>
        </w:rPr>
        <w:t>con preguntas sobre</w:t>
      </w:r>
      <w:r w:rsidR="00F72516">
        <w:rPr>
          <w:rFonts w:ascii="Times New Roman" w:hAnsi="Times New Roman" w:cs="Times New Roman"/>
          <w:sz w:val="24"/>
          <w:szCs w:val="24"/>
          <w:lang w:val="es-ES"/>
        </w:rPr>
        <w:t xml:space="preserve"> </w:t>
      </w:r>
      <w:r w:rsidR="00E82B42" w:rsidRPr="00E31AE7">
        <w:rPr>
          <w:rFonts w:ascii="Times New Roman" w:hAnsi="Times New Roman" w:cs="Times New Roman"/>
          <w:sz w:val="24"/>
          <w:szCs w:val="24"/>
          <w:lang w:val="es-ES"/>
        </w:rPr>
        <w:t>datos personales, escolares y laborales.</w:t>
      </w:r>
      <w:r w:rsidR="003748B5" w:rsidRPr="00E31AE7">
        <w:rPr>
          <w:rFonts w:ascii="Times New Roman" w:hAnsi="Times New Roman" w:cs="Times New Roman"/>
          <w:sz w:val="24"/>
          <w:szCs w:val="24"/>
          <w:lang w:val="es-ES"/>
        </w:rPr>
        <w:t xml:space="preserve"> </w:t>
      </w:r>
      <w:r w:rsidR="00FF6445" w:rsidRPr="00E31AE7">
        <w:rPr>
          <w:rFonts w:ascii="Times New Roman" w:hAnsi="Times New Roman" w:cs="Times New Roman"/>
          <w:sz w:val="24"/>
          <w:szCs w:val="24"/>
          <w:lang w:val="es-ES"/>
        </w:rPr>
        <w:t xml:space="preserve">En la medición de la variable </w:t>
      </w:r>
      <w:r w:rsidR="00E82B42" w:rsidRPr="00E31AE7">
        <w:rPr>
          <w:rFonts w:ascii="Times New Roman" w:hAnsi="Times New Roman" w:cs="Times New Roman"/>
          <w:sz w:val="24"/>
          <w:szCs w:val="24"/>
          <w:lang w:val="es-ES"/>
        </w:rPr>
        <w:t>asertividad sexual</w:t>
      </w:r>
      <w:r w:rsidR="00D91EDD" w:rsidRPr="00E31AE7">
        <w:rPr>
          <w:rFonts w:ascii="Times New Roman" w:hAnsi="Times New Roman" w:cs="Times New Roman"/>
          <w:sz w:val="24"/>
          <w:szCs w:val="24"/>
          <w:lang w:val="es-ES"/>
        </w:rPr>
        <w:t xml:space="preserve"> se utilizó</w:t>
      </w:r>
      <w:r w:rsidR="009A25D7" w:rsidRPr="00E31AE7">
        <w:rPr>
          <w:rFonts w:ascii="Times New Roman" w:hAnsi="Times New Roman" w:cs="Times New Roman"/>
          <w:sz w:val="24"/>
          <w:szCs w:val="24"/>
          <w:lang w:val="es-ES"/>
        </w:rPr>
        <w:t xml:space="preserve"> la escala de asertividad sexual (</w:t>
      </w:r>
      <w:r w:rsidR="009A25D7" w:rsidRPr="00E31AE7">
        <w:rPr>
          <w:rFonts w:ascii="Times New Roman" w:hAnsi="Times New Roman" w:cs="Times New Roman"/>
          <w:sz w:val="24"/>
          <w:szCs w:val="24"/>
        </w:rPr>
        <w:t xml:space="preserve">SAS), creada a partir de la propia definición tanto semántica como sintáctica (Carretero-Dios y Pérez, 2005) y del constructo definido por </w:t>
      </w:r>
      <w:proofErr w:type="spellStart"/>
      <w:r w:rsidR="009A25D7" w:rsidRPr="00E31AE7">
        <w:rPr>
          <w:rFonts w:ascii="Times New Roman" w:hAnsi="Times New Roman" w:cs="Times New Roman"/>
          <w:sz w:val="24"/>
          <w:szCs w:val="24"/>
        </w:rPr>
        <w:t>Morokoff</w:t>
      </w:r>
      <w:proofErr w:type="spellEnd"/>
      <w:r w:rsidR="009A25D7" w:rsidRPr="00E31AE7">
        <w:rPr>
          <w:rFonts w:ascii="Times New Roman" w:hAnsi="Times New Roman" w:cs="Times New Roman"/>
          <w:sz w:val="24"/>
          <w:szCs w:val="24"/>
        </w:rPr>
        <w:t xml:space="preserve"> et al. (1997). La SAS está compuesta por 18 ítems que recogen los tres </w:t>
      </w:r>
      <w:r w:rsidR="009A25D7" w:rsidRPr="00E31AE7">
        <w:rPr>
          <w:rFonts w:ascii="Times New Roman" w:hAnsi="Times New Roman" w:cs="Times New Roman"/>
          <w:sz w:val="24"/>
          <w:szCs w:val="24"/>
        </w:rPr>
        <w:lastRenderedPageBreak/>
        <w:t>compone</w:t>
      </w:r>
      <w:r w:rsidR="00B97707">
        <w:rPr>
          <w:rFonts w:ascii="Times New Roman" w:hAnsi="Times New Roman" w:cs="Times New Roman"/>
          <w:sz w:val="24"/>
          <w:szCs w:val="24"/>
        </w:rPr>
        <w:t>ntes que definen</w:t>
      </w:r>
      <w:r w:rsidR="009A25D7" w:rsidRPr="00E31AE7">
        <w:rPr>
          <w:rFonts w:ascii="Times New Roman" w:hAnsi="Times New Roman" w:cs="Times New Roman"/>
          <w:sz w:val="24"/>
          <w:szCs w:val="24"/>
        </w:rPr>
        <w:t xml:space="preserve"> el </w:t>
      </w:r>
      <w:proofErr w:type="spellStart"/>
      <w:r w:rsidR="009A25D7" w:rsidRPr="00E31AE7">
        <w:rPr>
          <w:rFonts w:ascii="Times New Roman" w:hAnsi="Times New Roman" w:cs="Times New Roman"/>
          <w:sz w:val="24"/>
          <w:szCs w:val="24"/>
        </w:rPr>
        <w:t>constructo</w:t>
      </w:r>
      <w:proofErr w:type="spellEnd"/>
      <w:r w:rsidR="009A25D7" w:rsidRPr="00E31AE7">
        <w:rPr>
          <w:rFonts w:ascii="Times New Roman" w:hAnsi="Times New Roman" w:cs="Times New Roman"/>
          <w:sz w:val="24"/>
          <w:szCs w:val="24"/>
        </w:rPr>
        <w:t xml:space="preserve"> de asertividad sexual. </w:t>
      </w:r>
      <w:r w:rsidR="007C53EE" w:rsidRPr="00E31AE7">
        <w:rPr>
          <w:rFonts w:ascii="Times New Roman" w:hAnsi="Times New Roman" w:cs="Times New Roman"/>
          <w:sz w:val="24"/>
          <w:szCs w:val="24"/>
        </w:rPr>
        <w:t>La primera sub-escala (</w:t>
      </w:r>
      <w:r w:rsidR="007C53EE" w:rsidRPr="00E31AE7">
        <w:rPr>
          <w:rFonts w:ascii="Times New Roman" w:hAnsi="Times New Roman" w:cs="Times New Roman"/>
          <w:i/>
          <w:iCs/>
          <w:sz w:val="24"/>
          <w:szCs w:val="24"/>
        </w:rPr>
        <w:t>Inicio</w:t>
      </w:r>
      <w:r w:rsidR="007C53EE" w:rsidRPr="00E31AE7">
        <w:rPr>
          <w:rFonts w:ascii="Times New Roman" w:hAnsi="Times New Roman" w:cs="Times New Roman"/>
          <w:sz w:val="24"/>
          <w:szCs w:val="24"/>
        </w:rPr>
        <w:t xml:space="preserve">; ítems 1-6) evalúa la frecuencia </w:t>
      </w:r>
      <w:r>
        <w:rPr>
          <w:rFonts w:ascii="Times New Roman" w:hAnsi="Times New Roman" w:cs="Times New Roman"/>
          <w:sz w:val="24"/>
          <w:szCs w:val="24"/>
        </w:rPr>
        <w:t>en</w:t>
      </w:r>
      <w:r w:rsidR="007C53EE" w:rsidRPr="00E31AE7">
        <w:rPr>
          <w:rFonts w:ascii="Times New Roman" w:hAnsi="Times New Roman" w:cs="Times New Roman"/>
          <w:sz w:val="24"/>
          <w:szCs w:val="24"/>
        </w:rPr>
        <w:t xml:space="preserve"> que una persona comienza una relación sexual y que aconte</w:t>
      </w:r>
      <w:r>
        <w:rPr>
          <w:rFonts w:ascii="Times New Roman" w:hAnsi="Times New Roman" w:cs="Times New Roman"/>
          <w:sz w:val="24"/>
          <w:szCs w:val="24"/>
        </w:rPr>
        <w:t>ce</w:t>
      </w:r>
      <w:r w:rsidR="007C53EE" w:rsidRPr="00E31AE7">
        <w:rPr>
          <w:rFonts w:ascii="Times New Roman" w:hAnsi="Times New Roman" w:cs="Times New Roman"/>
          <w:sz w:val="24"/>
          <w:szCs w:val="24"/>
        </w:rPr>
        <w:t xml:space="preserve"> de forma deseada; la segunda (</w:t>
      </w:r>
      <w:r w:rsidR="007C53EE" w:rsidRPr="00E31AE7">
        <w:rPr>
          <w:rFonts w:ascii="Times New Roman" w:hAnsi="Times New Roman" w:cs="Times New Roman"/>
          <w:i/>
          <w:iCs/>
          <w:sz w:val="24"/>
          <w:szCs w:val="24"/>
        </w:rPr>
        <w:t>Rechazo</w:t>
      </w:r>
      <w:r w:rsidR="007C53EE" w:rsidRPr="00E31AE7">
        <w:rPr>
          <w:rFonts w:ascii="Times New Roman" w:hAnsi="Times New Roman" w:cs="Times New Roman"/>
          <w:sz w:val="24"/>
          <w:szCs w:val="24"/>
        </w:rPr>
        <w:t>; ítems 7-12) mide l</w:t>
      </w:r>
      <w:r w:rsidR="00F72516">
        <w:rPr>
          <w:rFonts w:ascii="Times New Roman" w:hAnsi="Times New Roman" w:cs="Times New Roman"/>
          <w:sz w:val="24"/>
          <w:szCs w:val="24"/>
        </w:rPr>
        <w:t>a</w:t>
      </w:r>
      <w:r w:rsidR="007C53EE" w:rsidRPr="00E31AE7">
        <w:rPr>
          <w:rFonts w:ascii="Times New Roman" w:hAnsi="Times New Roman" w:cs="Times New Roman"/>
          <w:sz w:val="24"/>
          <w:szCs w:val="24"/>
        </w:rPr>
        <w:t xml:space="preserve"> frecuencia en que una persona es capaz de ev</w:t>
      </w:r>
      <w:r w:rsidR="00E15FD7" w:rsidRPr="00E31AE7">
        <w:rPr>
          <w:rFonts w:ascii="Times New Roman" w:hAnsi="Times New Roman" w:cs="Times New Roman"/>
          <w:sz w:val="24"/>
          <w:szCs w:val="24"/>
        </w:rPr>
        <w:t>itar tanto una relación sexual</w:t>
      </w:r>
      <w:r w:rsidR="007C53EE" w:rsidRPr="00E31AE7">
        <w:rPr>
          <w:rFonts w:ascii="Times New Roman" w:hAnsi="Times New Roman" w:cs="Times New Roman"/>
          <w:sz w:val="24"/>
          <w:szCs w:val="24"/>
        </w:rPr>
        <w:t xml:space="preserve"> como una práctica sexual no deseada; la última dimensión (</w:t>
      </w:r>
      <w:r w:rsidR="007C53EE" w:rsidRPr="00E31AE7">
        <w:rPr>
          <w:rFonts w:ascii="Times New Roman" w:hAnsi="Times New Roman" w:cs="Times New Roman"/>
          <w:i/>
          <w:iCs/>
          <w:sz w:val="24"/>
          <w:szCs w:val="24"/>
        </w:rPr>
        <w:t>Embarazo y enfermedades de transmisión sexual</w:t>
      </w:r>
      <w:r w:rsidR="007C53EE" w:rsidRPr="00E31AE7">
        <w:rPr>
          <w:rFonts w:ascii="Times New Roman" w:hAnsi="Times New Roman" w:cs="Times New Roman"/>
          <w:sz w:val="24"/>
          <w:szCs w:val="24"/>
        </w:rPr>
        <w:t xml:space="preserve">; ítems 13-18) evalúa la frecuencia </w:t>
      </w:r>
      <w:r>
        <w:rPr>
          <w:rFonts w:ascii="Times New Roman" w:hAnsi="Times New Roman" w:cs="Times New Roman"/>
          <w:sz w:val="24"/>
          <w:szCs w:val="24"/>
        </w:rPr>
        <w:t>en</w:t>
      </w:r>
      <w:r w:rsidR="007C53EE" w:rsidRPr="00E31AE7">
        <w:rPr>
          <w:rFonts w:ascii="Times New Roman" w:hAnsi="Times New Roman" w:cs="Times New Roman"/>
          <w:sz w:val="24"/>
          <w:szCs w:val="24"/>
        </w:rPr>
        <w:t xml:space="preserve"> que una persona insiste en </w:t>
      </w:r>
      <w:r>
        <w:rPr>
          <w:rFonts w:ascii="Times New Roman" w:hAnsi="Times New Roman" w:cs="Times New Roman"/>
          <w:sz w:val="24"/>
          <w:szCs w:val="24"/>
        </w:rPr>
        <w:t>usar</w:t>
      </w:r>
      <w:r w:rsidR="007C53EE" w:rsidRPr="00E31AE7">
        <w:rPr>
          <w:rFonts w:ascii="Times New Roman" w:hAnsi="Times New Roman" w:cs="Times New Roman"/>
          <w:sz w:val="24"/>
          <w:szCs w:val="24"/>
        </w:rPr>
        <w:t xml:space="preserve"> métodos anticonceptivos de barrera de látex con su pareja. </w:t>
      </w:r>
      <w:r w:rsidR="009A25D7" w:rsidRPr="00E31AE7">
        <w:rPr>
          <w:rFonts w:ascii="Times New Roman" w:hAnsi="Times New Roman" w:cs="Times New Roman"/>
          <w:sz w:val="24"/>
          <w:szCs w:val="24"/>
        </w:rPr>
        <w:t xml:space="preserve">Todos los ítems se puntúan sobre una escala de </w:t>
      </w:r>
      <w:r w:rsidR="00B97707">
        <w:rPr>
          <w:rFonts w:ascii="Times New Roman" w:hAnsi="Times New Roman" w:cs="Times New Roman"/>
          <w:sz w:val="24"/>
          <w:szCs w:val="24"/>
        </w:rPr>
        <w:t>respuesta tipo Likert</w:t>
      </w:r>
      <w:r w:rsidR="009A25D7" w:rsidRPr="00E31AE7">
        <w:rPr>
          <w:rFonts w:ascii="Times New Roman" w:hAnsi="Times New Roman" w:cs="Times New Roman"/>
          <w:sz w:val="24"/>
          <w:szCs w:val="24"/>
        </w:rPr>
        <w:t xml:space="preserve"> entre 0 (</w:t>
      </w:r>
      <w:r w:rsidR="009A25D7" w:rsidRPr="00E31AE7">
        <w:rPr>
          <w:rFonts w:ascii="Times New Roman" w:hAnsi="Times New Roman" w:cs="Times New Roman"/>
          <w:i/>
          <w:iCs/>
          <w:sz w:val="24"/>
          <w:szCs w:val="24"/>
        </w:rPr>
        <w:t>Nunca</w:t>
      </w:r>
      <w:r w:rsidR="009A25D7" w:rsidRPr="00E31AE7">
        <w:rPr>
          <w:rFonts w:ascii="Times New Roman" w:hAnsi="Times New Roman" w:cs="Times New Roman"/>
          <w:sz w:val="24"/>
          <w:szCs w:val="24"/>
        </w:rPr>
        <w:t>) y 4 (</w:t>
      </w:r>
      <w:r w:rsidR="009A25D7" w:rsidRPr="00E31AE7">
        <w:rPr>
          <w:rFonts w:ascii="Times New Roman" w:hAnsi="Times New Roman" w:cs="Times New Roman"/>
          <w:i/>
          <w:iCs/>
          <w:sz w:val="24"/>
          <w:szCs w:val="24"/>
        </w:rPr>
        <w:t>Siempre</w:t>
      </w:r>
      <w:r w:rsidR="009A25D7" w:rsidRPr="00E31AE7">
        <w:rPr>
          <w:rFonts w:ascii="Times New Roman" w:hAnsi="Times New Roman" w:cs="Times New Roman"/>
          <w:sz w:val="24"/>
          <w:szCs w:val="24"/>
        </w:rPr>
        <w:t xml:space="preserve">). La mitad de los ítems están redactados de forma inversa (3, 4, 6, 8, 10, 11, 13, 14 y 16). Puntuaciones elevadas indican mayor asertividad sexual. El alfa de </w:t>
      </w:r>
      <w:proofErr w:type="spellStart"/>
      <w:r w:rsidR="009A25D7" w:rsidRPr="00E31AE7">
        <w:rPr>
          <w:rFonts w:ascii="Times New Roman" w:hAnsi="Times New Roman" w:cs="Times New Roman"/>
          <w:sz w:val="24"/>
          <w:szCs w:val="24"/>
        </w:rPr>
        <w:t>Cronbach</w:t>
      </w:r>
      <w:proofErr w:type="spellEnd"/>
      <w:r w:rsidR="009A25D7" w:rsidRPr="00E31AE7">
        <w:rPr>
          <w:rFonts w:ascii="Times New Roman" w:hAnsi="Times New Roman" w:cs="Times New Roman"/>
          <w:sz w:val="24"/>
          <w:szCs w:val="24"/>
        </w:rPr>
        <w:t xml:space="preserve"> reportado en un estudio en mujeres universitarias</w:t>
      </w:r>
      <w:r w:rsidR="00641651" w:rsidRPr="00E31AE7">
        <w:rPr>
          <w:rFonts w:ascii="Times New Roman" w:hAnsi="Times New Roman" w:cs="Times New Roman"/>
          <w:sz w:val="24"/>
          <w:szCs w:val="24"/>
        </w:rPr>
        <w:t xml:space="preserve"> obtuvo valores </w:t>
      </w:r>
      <w:r>
        <w:rPr>
          <w:rFonts w:ascii="Times New Roman" w:hAnsi="Times New Roman" w:cs="Times New Roman"/>
          <w:sz w:val="24"/>
          <w:szCs w:val="24"/>
        </w:rPr>
        <w:t xml:space="preserve">de </w:t>
      </w:r>
      <w:r w:rsidR="00641651" w:rsidRPr="00E31AE7">
        <w:rPr>
          <w:rFonts w:ascii="Times New Roman" w:hAnsi="Times New Roman" w:cs="Times New Roman"/>
          <w:sz w:val="24"/>
          <w:szCs w:val="24"/>
        </w:rPr>
        <w:t>entre .71 y .85</w:t>
      </w:r>
    </w:p>
    <w:p w:rsidR="001B58BB" w:rsidRPr="00E31AE7" w:rsidRDefault="001B58BB" w:rsidP="00E31AE7">
      <w:pPr>
        <w:ind w:firstLine="708"/>
        <w:rPr>
          <w:rFonts w:ascii="Times New Roman" w:hAnsi="Times New Roman" w:cs="Times New Roman"/>
          <w:sz w:val="24"/>
          <w:szCs w:val="24"/>
          <w:lang w:val="es-ES"/>
        </w:rPr>
      </w:pPr>
    </w:p>
    <w:p w:rsidR="00D252A3" w:rsidRPr="004F087C" w:rsidRDefault="00F72516" w:rsidP="00296C9A">
      <w:pPr>
        <w:ind w:firstLine="0"/>
        <w:rPr>
          <w:rFonts w:ascii="Times New Roman" w:hAnsi="Times New Roman" w:cs="Times New Roman"/>
          <w:sz w:val="24"/>
          <w:szCs w:val="24"/>
        </w:rPr>
      </w:pPr>
      <w:r w:rsidRPr="007C1D94">
        <w:rPr>
          <w:rFonts w:ascii="Times New Roman" w:hAnsi="Times New Roman" w:cs="Times New Roman"/>
          <w:sz w:val="24"/>
          <w:szCs w:val="24"/>
          <w:lang w:val="es-ES"/>
        </w:rPr>
        <w:t xml:space="preserve">Para </w:t>
      </w:r>
      <w:r w:rsidR="007C53EE" w:rsidRPr="007C1D94">
        <w:rPr>
          <w:rFonts w:ascii="Times New Roman" w:hAnsi="Times New Roman" w:cs="Times New Roman"/>
          <w:sz w:val="24"/>
          <w:szCs w:val="24"/>
          <w:lang w:val="es-ES"/>
        </w:rPr>
        <w:t>la medición de la va</w:t>
      </w:r>
      <w:r w:rsidR="00CF58B8" w:rsidRPr="007C1D94">
        <w:rPr>
          <w:rFonts w:ascii="Times New Roman" w:hAnsi="Times New Roman" w:cs="Times New Roman"/>
          <w:sz w:val="24"/>
          <w:szCs w:val="24"/>
          <w:lang w:val="es-ES"/>
        </w:rPr>
        <w:t>riable autoeficacia se utiliz</w:t>
      </w:r>
      <w:r w:rsidR="00A2111B" w:rsidRPr="007C1D94">
        <w:rPr>
          <w:rFonts w:ascii="Times New Roman" w:hAnsi="Times New Roman" w:cs="Times New Roman"/>
          <w:sz w:val="24"/>
          <w:szCs w:val="24"/>
          <w:lang w:val="es-ES"/>
        </w:rPr>
        <w:t>ó</w:t>
      </w:r>
      <w:r w:rsidR="007C53EE" w:rsidRPr="007C1D94">
        <w:rPr>
          <w:rFonts w:ascii="Times New Roman" w:hAnsi="Times New Roman" w:cs="Times New Roman"/>
          <w:sz w:val="24"/>
          <w:szCs w:val="24"/>
          <w:lang w:val="es-ES"/>
        </w:rPr>
        <w:t xml:space="preserve"> </w:t>
      </w:r>
      <w:r w:rsidR="007C53EE" w:rsidRPr="007C1D94">
        <w:rPr>
          <w:rFonts w:ascii="Times New Roman" w:hAnsi="Times New Roman" w:cs="Times New Roman"/>
          <w:sz w:val="24"/>
          <w:szCs w:val="24"/>
        </w:rPr>
        <w:t>la escala de Autoeficacia para pr</w:t>
      </w:r>
      <w:r w:rsidR="007C53EE" w:rsidRPr="004F087C">
        <w:rPr>
          <w:rFonts w:ascii="Times New Roman" w:hAnsi="Times New Roman" w:cs="Times New Roman"/>
          <w:sz w:val="24"/>
          <w:szCs w:val="24"/>
        </w:rPr>
        <w:t xml:space="preserve">evenir el </w:t>
      </w:r>
      <w:r w:rsidR="00721770" w:rsidRPr="004F087C">
        <w:rPr>
          <w:rFonts w:ascii="Times New Roman" w:hAnsi="Times New Roman" w:cs="Times New Roman"/>
          <w:sz w:val="24"/>
          <w:szCs w:val="24"/>
        </w:rPr>
        <w:t>SIDA</w:t>
      </w:r>
      <w:r w:rsidR="007C53EE" w:rsidRPr="004F087C">
        <w:rPr>
          <w:rFonts w:ascii="Times New Roman" w:hAnsi="Times New Roman" w:cs="Times New Roman"/>
          <w:sz w:val="24"/>
          <w:szCs w:val="24"/>
        </w:rPr>
        <w:t>, tomando su formato del estudio de Lóp</w:t>
      </w:r>
      <w:r w:rsidR="00B97707">
        <w:rPr>
          <w:rFonts w:ascii="Times New Roman" w:hAnsi="Times New Roman" w:cs="Times New Roman"/>
          <w:sz w:val="24"/>
          <w:szCs w:val="24"/>
        </w:rPr>
        <w:t>ez y Moral (2001), conformada por</w:t>
      </w:r>
      <w:r w:rsidR="007C53EE" w:rsidRPr="004F087C">
        <w:rPr>
          <w:rFonts w:ascii="Times New Roman" w:hAnsi="Times New Roman" w:cs="Times New Roman"/>
          <w:sz w:val="24"/>
          <w:szCs w:val="24"/>
        </w:rPr>
        <w:t xml:space="preserve"> 27 reactivos tipo Likert </w:t>
      </w:r>
      <w:r w:rsidR="00B97707">
        <w:rPr>
          <w:rFonts w:ascii="Times New Roman" w:hAnsi="Times New Roman" w:cs="Times New Roman"/>
          <w:sz w:val="24"/>
          <w:szCs w:val="24"/>
        </w:rPr>
        <w:t>entre 0 (Nada Seguro) y 5 (</w:t>
      </w:r>
      <w:r w:rsidR="007C53EE" w:rsidRPr="004F087C">
        <w:rPr>
          <w:rFonts w:ascii="Times New Roman" w:hAnsi="Times New Roman" w:cs="Times New Roman"/>
          <w:sz w:val="24"/>
          <w:szCs w:val="24"/>
        </w:rPr>
        <w:t>Total Seguro)</w:t>
      </w:r>
      <w:r w:rsidR="00296C9A">
        <w:rPr>
          <w:rFonts w:ascii="Times New Roman" w:hAnsi="Times New Roman" w:cs="Times New Roman"/>
          <w:sz w:val="24"/>
          <w:szCs w:val="24"/>
        </w:rPr>
        <w:t>,</w:t>
      </w:r>
      <w:r w:rsidR="007C53EE" w:rsidRPr="004F087C">
        <w:rPr>
          <w:rFonts w:ascii="Times New Roman" w:hAnsi="Times New Roman" w:cs="Times New Roman"/>
          <w:sz w:val="24"/>
          <w:szCs w:val="24"/>
        </w:rPr>
        <w:t xml:space="preserve"> </w:t>
      </w:r>
      <w:r w:rsidR="00B97707">
        <w:rPr>
          <w:rFonts w:ascii="Times New Roman" w:hAnsi="Times New Roman" w:cs="Times New Roman"/>
          <w:sz w:val="24"/>
          <w:szCs w:val="24"/>
        </w:rPr>
        <w:t xml:space="preserve">organizada </w:t>
      </w:r>
      <w:r w:rsidR="007C53EE" w:rsidRPr="004F087C">
        <w:rPr>
          <w:rFonts w:ascii="Times New Roman" w:hAnsi="Times New Roman" w:cs="Times New Roman"/>
          <w:sz w:val="24"/>
          <w:szCs w:val="24"/>
        </w:rPr>
        <w:t>e</w:t>
      </w:r>
      <w:r w:rsidR="00B97707">
        <w:rPr>
          <w:rFonts w:ascii="Times New Roman" w:hAnsi="Times New Roman" w:cs="Times New Roman"/>
          <w:sz w:val="24"/>
          <w:szCs w:val="24"/>
        </w:rPr>
        <w:t>n</w:t>
      </w:r>
      <w:r w:rsidR="007C53EE" w:rsidRPr="004F087C">
        <w:rPr>
          <w:rFonts w:ascii="Times New Roman" w:hAnsi="Times New Roman" w:cs="Times New Roman"/>
          <w:sz w:val="24"/>
          <w:szCs w:val="24"/>
        </w:rPr>
        <w:t xml:space="preserve"> cuatro sub-escalas: la primera </w:t>
      </w:r>
      <w:r w:rsidR="00B97707">
        <w:rPr>
          <w:rFonts w:ascii="Times New Roman" w:hAnsi="Times New Roman" w:cs="Times New Roman"/>
          <w:sz w:val="24"/>
          <w:szCs w:val="24"/>
        </w:rPr>
        <w:t>mide</w:t>
      </w:r>
      <w:r w:rsidR="00B97707" w:rsidRPr="004F087C">
        <w:rPr>
          <w:rFonts w:ascii="Times New Roman" w:hAnsi="Times New Roman" w:cs="Times New Roman"/>
          <w:sz w:val="24"/>
          <w:szCs w:val="24"/>
        </w:rPr>
        <w:t xml:space="preserve"> la capacidad para decir “no” a las relaciones sexuales </w:t>
      </w:r>
      <w:r w:rsidR="00296C9A">
        <w:rPr>
          <w:rFonts w:ascii="Times New Roman" w:hAnsi="Times New Roman" w:cs="Times New Roman"/>
          <w:sz w:val="24"/>
          <w:szCs w:val="24"/>
        </w:rPr>
        <w:t>en</w:t>
      </w:r>
      <w:r w:rsidR="00B97707" w:rsidRPr="004F087C">
        <w:rPr>
          <w:rFonts w:ascii="Times New Roman" w:hAnsi="Times New Roman" w:cs="Times New Roman"/>
          <w:sz w:val="24"/>
          <w:szCs w:val="24"/>
        </w:rPr>
        <w:t xml:space="preserve"> diferentes circunstancias</w:t>
      </w:r>
      <w:r w:rsidR="00B97707">
        <w:rPr>
          <w:rFonts w:ascii="Times New Roman" w:hAnsi="Times New Roman" w:cs="Times New Roman"/>
          <w:sz w:val="24"/>
          <w:szCs w:val="24"/>
        </w:rPr>
        <w:t xml:space="preserve"> (</w:t>
      </w:r>
      <w:r w:rsidR="007C53EE" w:rsidRPr="004F087C">
        <w:rPr>
          <w:rFonts w:ascii="Times New Roman" w:hAnsi="Times New Roman" w:cs="Times New Roman"/>
          <w:sz w:val="24"/>
          <w:szCs w:val="24"/>
        </w:rPr>
        <w:t>A1 a A11</w:t>
      </w:r>
      <w:r w:rsidR="00B97707">
        <w:rPr>
          <w:rFonts w:ascii="Times New Roman" w:hAnsi="Times New Roman" w:cs="Times New Roman"/>
          <w:sz w:val="24"/>
          <w:szCs w:val="24"/>
        </w:rPr>
        <w:t>);</w:t>
      </w:r>
      <w:r w:rsidR="007C53EE" w:rsidRPr="004F087C">
        <w:rPr>
          <w:rFonts w:ascii="Times New Roman" w:hAnsi="Times New Roman" w:cs="Times New Roman"/>
          <w:sz w:val="24"/>
          <w:szCs w:val="24"/>
        </w:rPr>
        <w:t xml:space="preserve"> la segunda </w:t>
      </w:r>
      <w:r w:rsidR="00B97707">
        <w:rPr>
          <w:rFonts w:ascii="Times New Roman" w:hAnsi="Times New Roman" w:cs="Times New Roman"/>
          <w:sz w:val="24"/>
          <w:szCs w:val="24"/>
        </w:rPr>
        <w:t>evalúa</w:t>
      </w:r>
      <w:r w:rsidR="00B97707" w:rsidRPr="004F087C">
        <w:rPr>
          <w:rFonts w:ascii="Times New Roman" w:hAnsi="Times New Roman" w:cs="Times New Roman"/>
          <w:sz w:val="24"/>
          <w:szCs w:val="24"/>
        </w:rPr>
        <w:t xml:space="preserve"> la capacidad percibida para preguntar al compañero sobre las relaciones sexuales anteriores y otras conductas de riesgo</w:t>
      </w:r>
      <w:r w:rsidR="00296C9A">
        <w:rPr>
          <w:rFonts w:ascii="Times New Roman" w:hAnsi="Times New Roman" w:cs="Times New Roman"/>
          <w:sz w:val="24"/>
          <w:szCs w:val="24"/>
        </w:rPr>
        <w:t>,</w:t>
      </w:r>
      <w:r w:rsidR="00B97707" w:rsidRPr="004F087C">
        <w:rPr>
          <w:rFonts w:ascii="Times New Roman" w:hAnsi="Times New Roman" w:cs="Times New Roman"/>
          <w:sz w:val="24"/>
          <w:szCs w:val="24"/>
        </w:rPr>
        <w:t xml:space="preserve"> como el consumo de drogas </w:t>
      </w:r>
      <w:r w:rsidR="00B97707">
        <w:rPr>
          <w:rFonts w:ascii="Times New Roman" w:hAnsi="Times New Roman" w:cs="Times New Roman"/>
          <w:sz w:val="24"/>
          <w:szCs w:val="24"/>
        </w:rPr>
        <w:t>(B1 a B4)</w:t>
      </w:r>
      <w:r w:rsidR="004A1A69" w:rsidRPr="004F087C">
        <w:rPr>
          <w:rFonts w:ascii="Times New Roman" w:hAnsi="Times New Roman" w:cs="Times New Roman"/>
          <w:sz w:val="24"/>
          <w:szCs w:val="24"/>
        </w:rPr>
        <w:t>;</w:t>
      </w:r>
      <w:r w:rsidR="007C53EE" w:rsidRPr="004F087C">
        <w:rPr>
          <w:rFonts w:ascii="Times New Roman" w:hAnsi="Times New Roman" w:cs="Times New Roman"/>
          <w:sz w:val="24"/>
          <w:szCs w:val="24"/>
        </w:rPr>
        <w:t xml:space="preserve"> la tercera </w:t>
      </w:r>
      <w:r w:rsidR="00B97707" w:rsidRPr="004F087C">
        <w:rPr>
          <w:rFonts w:ascii="Times New Roman" w:hAnsi="Times New Roman" w:cs="Times New Roman"/>
          <w:sz w:val="24"/>
          <w:szCs w:val="24"/>
        </w:rPr>
        <w:t>cuestiona sobre la capacidad percibida para adquirir y utilizar correctamente el condón</w:t>
      </w:r>
      <w:r w:rsidR="00BD09A3">
        <w:rPr>
          <w:rFonts w:ascii="Times New Roman" w:hAnsi="Times New Roman" w:cs="Times New Roman"/>
          <w:sz w:val="24"/>
          <w:szCs w:val="24"/>
        </w:rPr>
        <w:t xml:space="preserve"> (C1</w:t>
      </w:r>
      <w:r w:rsidR="00B97707">
        <w:rPr>
          <w:rFonts w:ascii="Times New Roman" w:hAnsi="Times New Roman" w:cs="Times New Roman"/>
          <w:sz w:val="24"/>
          <w:szCs w:val="24"/>
        </w:rPr>
        <w:t xml:space="preserve"> a C8), </w:t>
      </w:r>
      <w:r w:rsidR="00BD09A3">
        <w:rPr>
          <w:rFonts w:ascii="Times New Roman" w:hAnsi="Times New Roman" w:cs="Times New Roman"/>
          <w:sz w:val="24"/>
          <w:szCs w:val="24"/>
        </w:rPr>
        <w:t>y</w:t>
      </w:r>
      <w:r w:rsidR="007C53EE" w:rsidRPr="004F087C">
        <w:rPr>
          <w:rFonts w:ascii="Times New Roman" w:hAnsi="Times New Roman" w:cs="Times New Roman"/>
          <w:sz w:val="24"/>
          <w:szCs w:val="24"/>
        </w:rPr>
        <w:t xml:space="preserve"> la última </w:t>
      </w:r>
      <w:r w:rsidR="007C53EE" w:rsidRPr="00E31AE7">
        <w:rPr>
          <w:rFonts w:ascii="Times New Roman" w:hAnsi="Times New Roman" w:cs="Times New Roman"/>
          <w:sz w:val="24"/>
          <w:szCs w:val="24"/>
        </w:rPr>
        <w:t>aborda la capacidad para mantener la virginidad hasta el matrimonio, ser fiel a la pareja y platicar de sexo con los padres</w:t>
      </w:r>
      <w:r w:rsidR="00BD09A3" w:rsidRPr="00BD09A3">
        <w:rPr>
          <w:rFonts w:ascii="Times New Roman" w:hAnsi="Times New Roman" w:cs="Times New Roman"/>
          <w:sz w:val="24"/>
          <w:szCs w:val="24"/>
        </w:rPr>
        <w:t xml:space="preserve"> </w:t>
      </w:r>
      <w:r w:rsidR="00BD09A3">
        <w:rPr>
          <w:rFonts w:ascii="Times New Roman" w:hAnsi="Times New Roman" w:cs="Times New Roman"/>
          <w:sz w:val="24"/>
          <w:szCs w:val="24"/>
        </w:rPr>
        <w:t>(</w:t>
      </w:r>
      <w:r w:rsidR="00BD09A3" w:rsidRPr="00E31AE7">
        <w:rPr>
          <w:rFonts w:ascii="Times New Roman" w:hAnsi="Times New Roman" w:cs="Times New Roman"/>
          <w:sz w:val="24"/>
          <w:szCs w:val="24"/>
        </w:rPr>
        <w:t>D1 a D4</w:t>
      </w:r>
      <w:r w:rsidR="00BD09A3">
        <w:rPr>
          <w:rFonts w:ascii="Times New Roman" w:hAnsi="Times New Roman" w:cs="Times New Roman"/>
          <w:sz w:val="24"/>
          <w:szCs w:val="24"/>
        </w:rPr>
        <w:t>)</w:t>
      </w:r>
      <w:r w:rsidR="007C53EE" w:rsidRPr="00E31AE7">
        <w:rPr>
          <w:rFonts w:ascii="Times New Roman" w:hAnsi="Times New Roman" w:cs="Times New Roman"/>
          <w:sz w:val="24"/>
          <w:szCs w:val="24"/>
        </w:rPr>
        <w:t xml:space="preserve">. </w:t>
      </w:r>
      <w:r w:rsidR="009A25D7" w:rsidRPr="00E31AE7">
        <w:rPr>
          <w:rFonts w:ascii="Times New Roman" w:hAnsi="Times New Roman" w:cs="Times New Roman"/>
          <w:sz w:val="24"/>
          <w:szCs w:val="24"/>
        </w:rPr>
        <w:t>La interpretación de la puntuación total de la escala es de la siguiente forma:</w:t>
      </w:r>
      <w:r w:rsidR="00274146" w:rsidRPr="00E31AE7">
        <w:rPr>
          <w:rFonts w:ascii="Times New Roman" w:hAnsi="Times New Roman" w:cs="Times New Roman"/>
          <w:sz w:val="24"/>
          <w:szCs w:val="24"/>
        </w:rPr>
        <w:t xml:space="preserve"> </w:t>
      </w:r>
      <w:r w:rsidR="009A25D7" w:rsidRPr="00E31AE7">
        <w:rPr>
          <w:rFonts w:ascii="Times New Roman" w:hAnsi="Times New Roman" w:cs="Times New Roman"/>
          <w:sz w:val="24"/>
          <w:szCs w:val="24"/>
        </w:rPr>
        <w:t>1-48</w:t>
      </w:r>
      <w:r w:rsidR="00274146" w:rsidRPr="00E31AE7">
        <w:rPr>
          <w:rFonts w:ascii="Times New Roman" w:hAnsi="Times New Roman" w:cs="Times New Roman"/>
          <w:sz w:val="24"/>
          <w:szCs w:val="24"/>
        </w:rPr>
        <w:t xml:space="preserve"> </w:t>
      </w:r>
      <w:r w:rsidR="009A25D7" w:rsidRPr="00E31AE7">
        <w:rPr>
          <w:rFonts w:ascii="Times New Roman" w:hAnsi="Times New Roman" w:cs="Times New Roman"/>
          <w:sz w:val="24"/>
          <w:szCs w:val="24"/>
        </w:rPr>
        <w:t>Nivel muy bajo de autoeficacia, 49-71</w:t>
      </w:r>
      <w:r w:rsidR="00274146" w:rsidRPr="00E31AE7">
        <w:rPr>
          <w:rFonts w:ascii="Times New Roman" w:hAnsi="Times New Roman" w:cs="Times New Roman"/>
          <w:sz w:val="24"/>
          <w:szCs w:val="24"/>
        </w:rPr>
        <w:t xml:space="preserve"> </w:t>
      </w:r>
      <w:r w:rsidR="009A25D7" w:rsidRPr="00E31AE7">
        <w:rPr>
          <w:rFonts w:ascii="Times New Roman" w:hAnsi="Times New Roman" w:cs="Times New Roman"/>
          <w:sz w:val="24"/>
          <w:szCs w:val="24"/>
        </w:rPr>
        <w:t>Nivel bajo de autoeficacia, 72</w:t>
      </w:r>
      <w:r w:rsidR="004A1A69">
        <w:rPr>
          <w:rFonts w:ascii="Times New Roman" w:hAnsi="Times New Roman" w:cs="Times New Roman"/>
          <w:sz w:val="24"/>
          <w:szCs w:val="24"/>
        </w:rPr>
        <w:t>-94 Nivel promedio bajo de auto</w:t>
      </w:r>
      <w:r w:rsidR="009A25D7" w:rsidRPr="00E31AE7">
        <w:rPr>
          <w:rFonts w:ascii="Times New Roman" w:hAnsi="Times New Roman" w:cs="Times New Roman"/>
          <w:sz w:val="24"/>
          <w:szCs w:val="24"/>
        </w:rPr>
        <w:t>eficacia, 95-117 Nivel promedio alto de auto eficacia, 118-13</w:t>
      </w:r>
      <w:r w:rsidR="00D252A3" w:rsidRPr="00E31AE7">
        <w:rPr>
          <w:rFonts w:ascii="Times New Roman" w:hAnsi="Times New Roman" w:cs="Times New Roman"/>
          <w:sz w:val="24"/>
          <w:szCs w:val="24"/>
        </w:rPr>
        <w:t>5 Nivel alto de autoeficacia. La escala se ha aplicado en po</w:t>
      </w:r>
      <w:r w:rsidR="004A1A69">
        <w:rPr>
          <w:rFonts w:ascii="Times New Roman" w:hAnsi="Times New Roman" w:cs="Times New Roman"/>
          <w:sz w:val="24"/>
          <w:szCs w:val="24"/>
        </w:rPr>
        <w:t xml:space="preserve">blación </w:t>
      </w:r>
      <w:r w:rsidR="004A1A69" w:rsidRPr="004F087C">
        <w:rPr>
          <w:rFonts w:ascii="Times New Roman" w:hAnsi="Times New Roman" w:cs="Times New Roman"/>
          <w:sz w:val="24"/>
          <w:szCs w:val="24"/>
        </w:rPr>
        <w:t xml:space="preserve">mexicana obteniendo </w:t>
      </w:r>
      <w:r w:rsidR="004A1A69" w:rsidRPr="00BD09A3">
        <w:rPr>
          <w:rFonts w:ascii="Times New Roman" w:hAnsi="Times New Roman" w:cs="Times New Roman"/>
          <w:sz w:val="24"/>
          <w:szCs w:val="24"/>
        </w:rPr>
        <w:t>un a</w:t>
      </w:r>
      <w:r w:rsidR="00CA1746" w:rsidRPr="00BD09A3">
        <w:rPr>
          <w:rFonts w:ascii="Times New Roman" w:hAnsi="Times New Roman" w:cs="Times New Roman"/>
          <w:sz w:val="24"/>
          <w:szCs w:val="24"/>
        </w:rPr>
        <w:t>lf</w:t>
      </w:r>
      <w:r w:rsidR="00D252A3" w:rsidRPr="00BD09A3">
        <w:rPr>
          <w:rFonts w:ascii="Times New Roman" w:hAnsi="Times New Roman" w:cs="Times New Roman"/>
          <w:sz w:val="24"/>
          <w:szCs w:val="24"/>
        </w:rPr>
        <w:t xml:space="preserve">a de </w:t>
      </w:r>
      <w:proofErr w:type="spellStart"/>
      <w:r w:rsidR="00D252A3" w:rsidRPr="00BD09A3">
        <w:rPr>
          <w:rFonts w:ascii="Times New Roman" w:hAnsi="Times New Roman" w:cs="Times New Roman"/>
          <w:sz w:val="24"/>
          <w:szCs w:val="24"/>
        </w:rPr>
        <w:t>Cronba</w:t>
      </w:r>
      <w:r w:rsidR="004A1A69" w:rsidRPr="00BD09A3">
        <w:rPr>
          <w:rFonts w:ascii="Times New Roman" w:hAnsi="Times New Roman" w:cs="Times New Roman"/>
          <w:sz w:val="24"/>
          <w:szCs w:val="24"/>
        </w:rPr>
        <w:t>ch</w:t>
      </w:r>
      <w:proofErr w:type="spellEnd"/>
      <w:r w:rsidR="004A1A69" w:rsidRPr="00BD09A3">
        <w:rPr>
          <w:rFonts w:ascii="Times New Roman" w:hAnsi="Times New Roman" w:cs="Times New Roman"/>
          <w:sz w:val="24"/>
          <w:szCs w:val="24"/>
        </w:rPr>
        <w:t xml:space="preserve"> de </w:t>
      </w:r>
      <w:r w:rsidR="00641651" w:rsidRPr="00BD09A3">
        <w:rPr>
          <w:rFonts w:ascii="Times New Roman" w:hAnsi="Times New Roman" w:cs="Times New Roman"/>
          <w:sz w:val="24"/>
          <w:szCs w:val="24"/>
        </w:rPr>
        <w:t>.89.</w:t>
      </w:r>
    </w:p>
    <w:p w:rsidR="00911068" w:rsidRPr="004F087C" w:rsidRDefault="00911068" w:rsidP="00E31AE7">
      <w:pPr>
        <w:ind w:firstLine="708"/>
        <w:rPr>
          <w:rFonts w:ascii="Times New Roman" w:hAnsi="Times New Roman" w:cs="Times New Roman"/>
          <w:sz w:val="24"/>
          <w:szCs w:val="24"/>
        </w:rPr>
      </w:pPr>
    </w:p>
    <w:p w:rsidR="00FF6445" w:rsidRPr="004F087C" w:rsidRDefault="00E12237" w:rsidP="00E31AE7">
      <w:pPr>
        <w:ind w:firstLine="0"/>
        <w:rPr>
          <w:rFonts w:ascii="Times New Roman" w:hAnsi="Times New Roman" w:cs="Times New Roman"/>
          <w:sz w:val="24"/>
          <w:szCs w:val="24"/>
        </w:rPr>
      </w:pPr>
      <w:r w:rsidRPr="004F087C">
        <w:rPr>
          <w:rFonts w:ascii="Times New Roman" w:hAnsi="Times New Roman" w:cs="Times New Roman"/>
          <w:sz w:val="24"/>
          <w:szCs w:val="24"/>
        </w:rPr>
        <w:t>Se solicitó</w:t>
      </w:r>
      <w:r w:rsidR="00FF6445" w:rsidRPr="004F087C">
        <w:rPr>
          <w:rFonts w:ascii="Times New Roman" w:hAnsi="Times New Roman" w:cs="Times New Roman"/>
          <w:sz w:val="24"/>
          <w:szCs w:val="24"/>
        </w:rPr>
        <w:t xml:space="preserve"> autorización al Comité de Investigación de la Facultad de Enfermería de la UAQ</w:t>
      </w:r>
      <w:r w:rsidR="00296C9A">
        <w:rPr>
          <w:rFonts w:ascii="Times New Roman" w:hAnsi="Times New Roman" w:cs="Times New Roman"/>
          <w:sz w:val="24"/>
          <w:szCs w:val="24"/>
        </w:rPr>
        <w:t xml:space="preserve"> y</w:t>
      </w:r>
      <w:r w:rsidR="00FF6445" w:rsidRPr="004F087C">
        <w:rPr>
          <w:rFonts w:ascii="Times New Roman" w:hAnsi="Times New Roman" w:cs="Times New Roman"/>
          <w:sz w:val="24"/>
          <w:szCs w:val="24"/>
        </w:rPr>
        <w:t xml:space="preserve"> posteriormente a l</w:t>
      </w:r>
      <w:r w:rsidRPr="004F087C">
        <w:rPr>
          <w:rFonts w:ascii="Times New Roman" w:hAnsi="Times New Roman" w:cs="Times New Roman"/>
          <w:sz w:val="24"/>
          <w:szCs w:val="24"/>
        </w:rPr>
        <w:t>a institución donde se realizó</w:t>
      </w:r>
      <w:r w:rsidR="00FF6445" w:rsidRPr="004F087C">
        <w:rPr>
          <w:rFonts w:ascii="Times New Roman" w:hAnsi="Times New Roman" w:cs="Times New Roman"/>
          <w:sz w:val="24"/>
          <w:szCs w:val="24"/>
        </w:rPr>
        <w:t xml:space="preserve"> el estudio. En la recolección de los datos partic</w:t>
      </w:r>
      <w:r w:rsidR="00FD0D08" w:rsidRPr="004F087C">
        <w:rPr>
          <w:rFonts w:ascii="Times New Roman" w:hAnsi="Times New Roman" w:cs="Times New Roman"/>
          <w:sz w:val="24"/>
          <w:szCs w:val="24"/>
        </w:rPr>
        <w:t>iparon</w:t>
      </w:r>
      <w:r w:rsidR="00FF6445" w:rsidRPr="004F087C">
        <w:rPr>
          <w:rFonts w:ascii="Times New Roman" w:hAnsi="Times New Roman" w:cs="Times New Roman"/>
          <w:sz w:val="24"/>
          <w:szCs w:val="24"/>
        </w:rPr>
        <w:t xml:space="preserve"> además del investigador dos asistentes previamente capacita</w:t>
      </w:r>
      <w:r w:rsidR="00FD0D08" w:rsidRPr="004F087C">
        <w:rPr>
          <w:rFonts w:ascii="Times New Roman" w:hAnsi="Times New Roman" w:cs="Times New Roman"/>
          <w:sz w:val="24"/>
          <w:szCs w:val="24"/>
        </w:rPr>
        <w:t>dos para este fin. Se solicitó</w:t>
      </w:r>
      <w:r w:rsidR="00274146" w:rsidRPr="004F087C">
        <w:rPr>
          <w:rFonts w:ascii="Times New Roman" w:hAnsi="Times New Roman" w:cs="Times New Roman"/>
          <w:sz w:val="24"/>
          <w:szCs w:val="24"/>
        </w:rPr>
        <w:t xml:space="preserve"> la relación de los estudiantes</w:t>
      </w:r>
      <w:r w:rsidR="00FF6445" w:rsidRPr="004F087C">
        <w:rPr>
          <w:rFonts w:ascii="Times New Roman" w:hAnsi="Times New Roman" w:cs="Times New Roman"/>
          <w:sz w:val="24"/>
          <w:szCs w:val="24"/>
        </w:rPr>
        <w:t xml:space="preserve"> en</w:t>
      </w:r>
      <w:r w:rsidR="00274146" w:rsidRPr="004F087C">
        <w:rPr>
          <w:rFonts w:ascii="Times New Roman" w:hAnsi="Times New Roman" w:cs="Times New Roman"/>
          <w:sz w:val="24"/>
          <w:szCs w:val="24"/>
        </w:rPr>
        <w:t xml:space="preserve"> el área de subdirección académica</w:t>
      </w:r>
      <w:r w:rsidR="00FF6445" w:rsidRPr="004F087C">
        <w:rPr>
          <w:rFonts w:ascii="Times New Roman" w:hAnsi="Times New Roman" w:cs="Times New Roman"/>
          <w:sz w:val="24"/>
          <w:szCs w:val="24"/>
        </w:rPr>
        <w:t xml:space="preserve"> de la Unidad Académica</w:t>
      </w:r>
      <w:r w:rsidR="00274146" w:rsidRPr="004F087C">
        <w:rPr>
          <w:rFonts w:ascii="Times New Roman" w:hAnsi="Times New Roman" w:cs="Times New Roman"/>
          <w:sz w:val="24"/>
          <w:szCs w:val="24"/>
        </w:rPr>
        <w:t xml:space="preserve"> N</w:t>
      </w:r>
      <w:r w:rsidR="008F41FE" w:rsidRPr="004F087C">
        <w:rPr>
          <w:rFonts w:ascii="Times New Roman" w:hAnsi="Times New Roman" w:cs="Times New Roman"/>
          <w:sz w:val="24"/>
          <w:szCs w:val="24"/>
        </w:rPr>
        <w:t>°</w:t>
      </w:r>
      <w:r w:rsidR="00274146" w:rsidRPr="004F087C">
        <w:rPr>
          <w:rFonts w:ascii="Times New Roman" w:hAnsi="Times New Roman" w:cs="Times New Roman"/>
          <w:sz w:val="24"/>
          <w:szCs w:val="24"/>
        </w:rPr>
        <w:t xml:space="preserve"> 2</w:t>
      </w:r>
      <w:r w:rsidR="00FF6445" w:rsidRPr="004F087C">
        <w:rPr>
          <w:rFonts w:ascii="Times New Roman" w:hAnsi="Times New Roman" w:cs="Times New Roman"/>
          <w:sz w:val="24"/>
          <w:szCs w:val="24"/>
        </w:rPr>
        <w:t xml:space="preserve"> de Enfermería de la </w:t>
      </w:r>
      <w:proofErr w:type="spellStart"/>
      <w:r w:rsidR="00FF6445" w:rsidRPr="004F087C">
        <w:rPr>
          <w:rFonts w:ascii="Times New Roman" w:hAnsi="Times New Roman" w:cs="Times New Roman"/>
          <w:sz w:val="24"/>
          <w:szCs w:val="24"/>
        </w:rPr>
        <w:t>UAG</w:t>
      </w:r>
      <w:r w:rsidR="00FD0D08" w:rsidRPr="004F087C">
        <w:rPr>
          <w:rFonts w:ascii="Times New Roman" w:hAnsi="Times New Roman" w:cs="Times New Roman"/>
          <w:sz w:val="24"/>
          <w:szCs w:val="24"/>
        </w:rPr>
        <w:t>ro</w:t>
      </w:r>
      <w:proofErr w:type="spellEnd"/>
      <w:r w:rsidR="00FF6445" w:rsidRPr="004F087C">
        <w:rPr>
          <w:rFonts w:ascii="Times New Roman" w:hAnsi="Times New Roman" w:cs="Times New Roman"/>
          <w:sz w:val="24"/>
          <w:szCs w:val="24"/>
        </w:rPr>
        <w:t xml:space="preserve">., para </w:t>
      </w:r>
      <w:r w:rsidR="00274146" w:rsidRPr="004F087C">
        <w:rPr>
          <w:rFonts w:ascii="Times New Roman" w:hAnsi="Times New Roman" w:cs="Times New Roman"/>
          <w:sz w:val="24"/>
          <w:szCs w:val="24"/>
        </w:rPr>
        <w:t>realizar la selección de los</w:t>
      </w:r>
      <w:r w:rsidR="00FF6445" w:rsidRPr="004F087C">
        <w:rPr>
          <w:rFonts w:ascii="Times New Roman" w:hAnsi="Times New Roman" w:cs="Times New Roman"/>
          <w:sz w:val="24"/>
          <w:szCs w:val="24"/>
        </w:rPr>
        <w:t xml:space="preserve"> participantes a fin de proporcionarles una invitación para una reunión de información del proyecto dentro de las instalaciones de la institución educativa.</w:t>
      </w:r>
    </w:p>
    <w:p w:rsidR="004A1A69" w:rsidRPr="004F087C" w:rsidRDefault="004A1A69" w:rsidP="00E31AE7">
      <w:pPr>
        <w:ind w:firstLine="0"/>
        <w:rPr>
          <w:rFonts w:ascii="Times New Roman" w:hAnsi="Times New Roman" w:cs="Times New Roman"/>
          <w:sz w:val="24"/>
          <w:szCs w:val="24"/>
        </w:rPr>
      </w:pPr>
    </w:p>
    <w:p w:rsidR="00FF6445" w:rsidRPr="00E31AE7" w:rsidRDefault="00FF6445" w:rsidP="00E31AE7">
      <w:pPr>
        <w:ind w:firstLine="0"/>
        <w:rPr>
          <w:rFonts w:ascii="Times New Roman" w:hAnsi="Times New Roman" w:cs="Times New Roman"/>
          <w:sz w:val="24"/>
          <w:szCs w:val="24"/>
        </w:rPr>
      </w:pPr>
      <w:r w:rsidRPr="004F087C">
        <w:rPr>
          <w:rFonts w:ascii="Times New Roman" w:hAnsi="Times New Roman" w:cs="Times New Roman"/>
          <w:sz w:val="24"/>
          <w:szCs w:val="24"/>
        </w:rPr>
        <w:lastRenderedPageBreak/>
        <w:t>El dí</w:t>
      </w:r>
      <w:r w:rsidR="00BF1BF0" w:rsidRPr="004F087C">
        <w:rPr>
          <w:rFonts w:ascii="Times New Roman" w:hAnsi="Times New Roman" w:cs="Times New Roman"/>
          <w:sz w:val="24"/>
          <w:szCs w:val="24"/>
        </w:rPr>
        <w:t>a de la reunión se les explicó</w:t>
      </w:r>
      <w:r w:rsidRPr="004F087C">
        <w:rPr>
          <w:rFonts w:ascii="Times New Roman" w:hAnsi="Times New Roman" w:cs="Times New Roman"/>
          <w:sz w:val="24"/>
          <w:szCs w:val="24"/>
        </w:rPr>
        <w:t xml:space="preserve"> el proyecto y e</w:t>
      </w:r>
      <w:r w:rsidR="004A1A69" w:rsidRPr="004F087C">
        <w:rPr>
          <w:rFonts w:ascii="Times New Roman" w:hAnsi="Times New Roman" w:cs="Times New Roman"/>
          <w:sz w:val="24"/>
          <w:szCs w:val="24"/>
        </w:rPr>
        <w:t>specíficamente en qué consistía</w:t>
      </w:r>
      <w:r w:rsidRPr="004F087C">
        <w:rPr>
          <w:rFonts w:ascii="Times New Roman" w:hAnsi="Times New Roman" w:cs="Times New Roman"/>
          <w:sz w:val="24"/>
          <w:szCs w:val="24"/>
        </w:rPr>
        <w:t xml:space="preserve"> su participación</w:t>
      </w:r>
      <w:r w:rsidR="00E646E5">
        <w:rPr>
          <w:rFonts w:ascii="Times New Roman" w:hAnsi="Times New Roman" w:cs="Times New Roman"/>
          <w:sz w:val="24"/>
          <w:szCs w:val="24"/>
        </w:rPr>
        <w:t>,</w:t>
      </w:r>
      <w:r w:rsidR="00D5698C" w:rsidRPr="004F087C">
        <w:rPr>
          <w:rFonts w:ascii="Times New Roman" w:hAnsi="Times New Roman" w:cs="Times New Roman"/>
          <w:sz w:val="24"/>
          <w:szCs w:val="24"/>
        </w:rPr>
        <w:t xml:space="preserve"> esperando</w:t>
      </w:r>
      <w:r w:rsidRPr="004F087C">
        <w:rPr>
          <w:rFonts w:ascii="Times New Roman" w:hAnsi="Times New Roman" w:cs="Times New Roman"/>
          <w:sz w:val="24"/>
          <w:szCs w:val="24"/>
        </w:rPr>
        <w:t xml:space="preserve"> </w:t>
      </w:r>
      <w:r w:rsidR="00D5698C" w:rsidRPr="004F087C">
        <w:rPr>
          <w:rFonts w:ascii="Times New Roman" w:hAnsi="Times New Roman" w:cs="Times New Roman"/>
          <w:sz w:val="24"/>
          <w:szCs w:val="24"/>
        </w:rPr>
        <w:t>una duración aproximada de 25</w:t>
      </w:r>
      <w:r w:rsidRPr="004F087C">
        <w:rPr>
          <w:rFonts w:ascii="Times New Roman" w:hAnsi="Times New Roman" w:cs="Times New Roman"/>
          <w:sz w:val="24"/>
          <w:szCs w:val="24"/>
        </w:rPr>
        <w:t xml:space="preserve"> minutos.</w:t>
      </w:r>
    </w:p>
    <w:p w:rsidR="00911068" w:rsidRPr="00E31AE7" w:rsidRDefault="00911068" w:rsidP="00E31AE7">
      <w:pPr>
        <w:ind w:firstLine="0"/>
        <w:rPr>
          <w:rFonts w:ascii="Times New Roman" w:hAnsi="Times New Roman" w:cs="Times New Roman"/>
          <w:sz w:val="24"/>
          <w:szCs w:val="24"/>
        </w:rPr>
      </w:pPr>
    </w:p>
    <w:p w:rsidR="00FF6445" w:rsidRPr="00E31AE7" w:rsidRDefault="00FF6445" w:rsidP="00E31AE7">
      <w:pPr>
        <w:autoSpaceDE w:val="0"/>
        <w:autoSpaceDN w:val="0"/>
        <w:adjustRightInd w:val="0"/>
        <w:ind w:firstLine="0"/>
        <w:rPr>
          <w:rFonts w:ascii="Times New Roman" w:hAnsi="Times New Roman" w:cs="Times New Roman"/>
          <w:b/>
          <w:spacing w:val="-3"/>
          <w:sz w:val="24"/>
          <w:szCs w:val="24"/>
        </w:rPr>
      </w:pPr>
      <w:r w:rsidRPr="00E31AE7">
        <w:rPr>
          <w:rFonts w:ascii="Times New Roman" w:hAnsi="Times New Roman" w:cs="Times New Roman"/>
          <w:sz w:val="24"/>
          <w:szCs w:val="24"/>
        </w:rPr>
        <w:t>Para el anális</w:t>
      </w:r>
      <w:r w:rsidR="005E10CB" w:rsidRPr="00E31AE7">
        <w:rPr>
          <w:rFonts w:ascii="Times New Roman" w:hAnsi="Times New Roman" w:cs="Times New Roman"/>
          <w:sz w:val="24"/>
          <w:szCs w:val="24"/>
        </w:rPr>
        <w:t>is de la información se generó</w:t>
      </w:r>
      <w:r w:rsidRPr="00E31AE7">
        <w:rPr>
          <w:rFonts w:ascii="Times New Roman" w:hAnsi="Times New Roman" w:cs="Times New Roman"/>
          <w:sz w:val="24"/>
          <w:szCs w:val="24"/>
        </w:rPr>
        <w:t xml:space="preserve"> una base de datos en el programa estadístico para las ciencias sociales </w:t>
      </w:r>
      <w:r w:rsidR="00767E52" w:rsidRPr="00E31AE7">
        <w:rPr>
          <w:rFonts w:ascii="Times New Roman" w:hAnsi="Times New Roman" w:cs="Times New Roman"/>
          <w:sz w:val="24"/>
          <w:szCs w:val="24"/>
        </w:rPr>
        <w:t>– SPSS, versión 17. Se procedió</w:t>
      </w:r>
      <w:r w:rsidRPr="00E31AE7">
        <w:rPr>
          <w:rFonts w:ascii="Times New Roman" w:hAnsi="Times New Roman" w:cs="Times New Roman"/>
          <w:sz w:val="24"/>
          <w:szCs w:val="24"/>
        </w:rPr>
        <w:t xml:space="preserve"> a obtener las frecuencias, proporciones y porcentajes para las variables categóricas y para las v</w:t>
      </w:r>
      <w:r w:rsidR="00767E52" w:rsidRPr="00E31AE7">
        <w:rPr>
          <w:rFonts w:ascii="Times New Roman" w:hAnsi="Times New Roman" w:cs="Times New Roman"/>
          <w:sz w:val="24"/>
          <w:szCs w:val="24"/>
        </w:rPr>
        <w:t>ariables numéricas se calcularon</w:t>
      </w:r>
      <w:r w:rsidRPr="00E31AE7">
        <w:rPr>
          <w:rFonts w:ascii="Times New Roman" w:hAnsi="Times New Roman" w:cs="Times New Roman"/>
          <w:sz w:val="24"/>
          <w:szCs w:val="24"/>
        </w:rPr>
        <w:t xml:space="preserve"> medidas de ubicación, tendencia central y v</w:t>
      </w:r>
      <w:r w:rsidR="004D2723" w:rsidRPr="00E31AE7">
        <w:rPr>
          <w:rFonts w:ascii="Times New Roman" w:hAnsi="Times New Roman" w:cs="Times New Roman"/>
          <w:sz w:val="24"/>
          <w:szCs w:val="24"/>
        </w:rPr>
        <w:t>ariabilidad. Además se realizó</w:t>
      </w:r>
      <w:r w:rsidRPr="00E31AE7">
        <w:rPr>
          <w:rFonts w:ascii="Times New Roman" w:hAnsi="Times New Roman" w:cs="Times New Roman"/>
          <w:sz w:val="24"/>
          <w:szCs w:val="24"/>
        </w:rPr>
        <w:t xml:space="preserve"> la Prueba de Bondad de Ajuste de </w:t>
      </w:r>
      <w:proofErr w:type="spellStart"/>
      <w:r w:rsidRPr="00E31AE7">
        <w:rPr>
          <w:rFonts w:ascii="Times New Roman" w:hAnsi="Times New Roman" w:cs="Times New Roman"/>
          <w:sz w:val="24"/>
          <w:szCs w:val="24"/>
        </w:rPr>
        <w:t>Kolmogorov-Smirnov</w:t>
      </w:r>
      <w:proofErr w:type="spellEnd"/>
      <w:r w:rsidRPr="00E31AE7">
        <w:rPr>
          <w:rFonts w:ascii="Times New Roman" w:hAnsi="Times New Roman" w:cs="Times New Roman"/>
          <w:sz w:val="24"/>
          <w:szCs w:val="24"/>
        </w:rPr>
        <w:t xml:space="preserve"> con corrección de </w:t>
      </w:r>
      <w:proofErr w:type="spellStart"/>
      <w:r w:rsidRPr="00E31AE7">
        <w:rPr>
          <w:rFonts w:ascii="Times New Roman" w:hAnsi="Times New Roman" w:cs="Times New Roman"/>
          <w:sz w:val="24"/>
          <w:szCs w:val="24"/>
        </w:rPr>
        <w:t>Lilliefors</w:t>
      </w:r>
      <w:proofErr w:type="spellEnd"/>
      <w:r w:rsidRPr="00E31AE7">
        <w:rPr>
          <w:rFonts w:ascii="Times New Roman" w:hAnsi="Times New Roman" w:cs="Times New Roman"/>
          <w:sz w:val="24"/>
          <w:szCs w:val="24"/>
        </w:rPr>
        <w:t xml:space="preserve"> para contrastar la hipótesis de normalidad en la distribución de las variables continuas. P</w:t>
      </w:r>
      <w:r w:rsidR="004D2723" w:rsidRPr="00E31AE7">
        <w:rPr>
          <w:rFonts w:ascii="Times New Roman" w:hAnsi="Times New Roman" w:cs="Times New Roman"/>
          <w:sz w:val="24"/>
          <w:szCs w:val="24"/>
        </w:rPr>
        <w:t>ara las hipótesis se construyeron</w:t>
      </w:r>
      <w:r w:rsidRPr="00E31AE7">
        <w:rPr>
          <w:rFonts w:ascii="Times New Roman" w:hAnsi="Times New Roman" w:cs="Times New Roman"/>
          <w:sz w:val="24"/>
          <w:szCs w:val="24"/>
        </w:rPr>
        <w:t xml:space="preserve"> índices y se efectuar</w:t>
      </w:r>
      <w:r w:rsidR="00AD2121" w:rsidRPr="00E31AE7">
        <w:rPr>
          <w:rFonts w:ascii="Times New Roman" w:hAnsi="Times New Roman" w:cs="Times New Roman"/>
          <w:sz w:val="24"/>
          <w:szCs w:val="24"/>
        </w:rPr>
        <w:t>on</w:t>
      </w:r>
      <w:r w:rsidRPr="00E31AE7">
        <w:rPr>
          <w:rFonts w:ascii="Times New Roman" w:hAnsi="Times New Roman" w:cs="Times New Roman"/>
          <w:sz w:val="24"/>
          <w:szCs w:val="24"/>
        </w:rPr>
        <w:t xml:space="preserve"> contrastes de hipótesis con pruebas de correlación de Pearson.</w:t>
      </w:r>
    </w:p>
    <w:p w:rsidR="00721770" w:rsidRDefault="00721770" w:rsidP="00E31AE7">
      <w:pPr>
        <w:ind w:firstLine="0"/>
        <w:rPr>
          <w:rFonts w:ascii="Times New Roman" w:hAnsi="Times New Roman" w:cs="Times New Roman"/>
          <w:sz w:val="24"/>
          <w:szCs w:val="24"/>
        </w:rPr>
      </w:pPr>
    </w:p>
    <w:p w:rsidR="00FF6445" w:rsidRPr="00E31AE7" w:rsidRDefault="00FF6445" w:rsidP="00E31AE7">
      <w:pPr>
        <w:ind w:firstLine="0"/>
        <w:rPr>
          <w:rFonts w:ascii="Times New Roman" w:hAnsi="Times New Roman" w:cs="Times New Roman"/>
          <w:sz w:val="24"/>
          <w:szCs w:val="24"/>
        </w:rPr>
      </w:pPr>
      <w:r w:rsidRPr="00E31AE7">
        <w:rPr>
          <w:rFonts w:ascii="Times New Roman" w:hAnsi="Times New Roman" w:cs="Times New Roman"/>
          <w:sz w:val="24"/>
          <w:szCs w:val="24"/>
        </w:rPr>
        <w:t>La p</w:t>
      </w:r>
      <w:r w:rsidR="00AD2121" w:rsidRPr="00E31AE7">
        <w:rPr>
          <w:rFonts w:ascii="Times New Roman" w:hAnsi="Times New Roman" w:cs="Times New Roman"/>
          <w:sz w:val="24"/>
          <w:szCs w:val="24"/>
        </w:rPr>
        <w:t>resente investigación se apegó</w:t>
      </w:r>
      <w:r w:rsidRPr="00E31AE7">
        <w:rPr>
          <w:rFonts w:ascii="Times New Roman" w:hAnsi="Times New Roman" w:cs="Times New Roman"/>
          <w:sz w:val="24"/>
          <w:szCs w:val="24"/>
        </w:rPr>
        <w:t xml:space="preserve"> </w:t>
      </w:r>
      <w:r w:rsidR="00D5698C" w:rsidRPr="00E31AE7">
        <w:rPr>
          <w:rFonts w:ascii="Times New Roman" w:hAnsi="Times New Roman" w:cs="Times New Roman"/>
          <w:sz w:val="24"/>
          <w:szCs w:val="24"/>
        </w:rPr>
        <w:t>a</w:t>
      </w:r>
      <w:r w:rsidRPr="00E31AE7">
        <w:rPr>
          <w:rFonts w:ascii="Times New Roman" w:hAnsi="Times New Roman" w:cs="Times New Roman"/>
          <w:sz w:val="24"/>
          <w:szCs w:val="24"/>
        </w:rPr>
        <w:t xml:space="preserve"> las disposiciones generales del Reglamento de la Ley General de Salud en materia de investigación para la salud en su reforma del 2014, que establece el respeto a la dignidad y protección de los derechos y bienestar del sujeto de estudio, proporcionar una explicación clara y completa respecto a la justificación y objetivos de la in</w:t>
      </w:r>
      <w:r w:rsidR="00641651" w:rsidRPr="00E31AE7">
        <w:rPr>
          <w:rFonts w:ascii="Times New Roman" w:hAnsi="Times New Roman" w:cs="Times New Roman"/>
          <w:sz w:val="24"/>
          <w:szCs w:val="24"/>
        </w:rPr>
        <w:t>vestigación (SSA, 2014).</w:t>
      </w:r>
    </w:p>
    <w:p w:rsidR="0039599E" w:rsidRDefault="0039599E" w:rsidP="00E31AE7">
      <w:pPr>
        <w:ind w:firstLine="0"/>
        <w:rPr>
          <w:rFonts w:ascii="Times New Roman" w:hAnsi="Times New Roman" w:cs="Times New Roman"/>
          <w:b/>
          <w:sz w:val="24"/>
          <w:szCs w:val="24"/>
        </w:rPr>
      </w:pPr>
    </w:p>
    <w:p w:rsidR="008F4761" w:rsidRPr="00E31AE7" w:rsidRDefault="008F4761" w:rsidP="00E31AE7">
      <w:pPr>
        <w:ind w:firstLine="0"/>
        <w:rPr>
          <w:rFonts w:ascii="Times New Roman" w:hAnsi="Times New Roman" w:cs="Times New Roman"/>
          <w:b/>
          <w:sz w:val="24"/>
          <w:szCs w:val="24"/>
        </w:rPr>
      </w:pPr>
      <w:r w:rsidRPr="00E31AE7">
        <w:rPr>
          <w:rFonts w:ascii="Times New Roman" w:hAnsi="Times New Roman" w:cs="Times New Roman"/>
          <w:b/>
          <w:sz w:val="24"/>
          <w:szCs w:val="24"/>
        </w:rPr>
        <w:t>RESULTADOS</w:t>
      </w:r>
    </w:p>
    <w:p w:rsidR="00911068" w:rsidRPr="00E31AE7" w:rsidRDefault="00911068" w:rsidP="00E31AE7">
      <w:pPr>
        <w:ind w:firstLine="0"/>
        <w:rPr>
          <w:rFonts w:ascii="Times New Roman" w:hAnsi="Times New Roman" w:cs="Times New Roman"/>
          <w:b/>
          <w:sz w:val="24"/>
          <w:szCs w:val="24"/>
        </w:rPr>
      </w:pPr>
    </w:p>
    <w:p w:rsidR="00E3251E" w:rsidRDefault="0027159D" w:rsidP="00E31AE7">
      <w:pPr>
        <w:ind w:firstLine="0"/>
        <w:rPr>
          <w:rFonts w:ascii="Times New Roman" w:hAnsi="Times New Roman" w:cs="Times New Roman"/>
          <w:sz w:val="24"/>
          <w:szCs w:val="24"/>
        </w:rPr>
      </w:pPr>
      <w:r w:rsidRPr="00E31AE7">
        <w:rPr>
          <w:rFonts w:ascii="Times New Roman" w:hAnsi="Times New Roman" w:cs="Times New Roman"/>
          <w:sz w:val="24"/>
          <w:szCs w:val="24"/>
        </w:rPr>
        <w:t xml:space="preserve">En relación </w:t>
      </w:r>
      <w:r w:rsidR="004F087C">
        <w:rPr>
          <w:rFonts w:ascii="Times New Roman" w:hAnsi="Times New Roman" w:cs="Times New Roman"/>
          <w:sz w:val="24"/>
          <w:szCs w:val="24"/>
        </w:rPr>
        <w:t>con las características de</w:t>
      </w:r>
      <w:r w:rsidR="00E3251E" w:rsidRPr="00E31AE7">
        <w:rPr>
          <w:rFonts w:ascii="Times New Roman" w:hAnsi="Times New Roman" w:cs="Times New Roman"/>
          <w:sz w:val="24"/>
          <w:szCs w:val="24"/>
        </w:rPr>
        <w:t xml:space="preserve"> la población </w:t>
      </w:r>
      <w:r w:rsidR="00204390" w:rsidRPr="00E31AE7">
        <w:rPr>
          <w:rFonts w:ascii="Times New Roman" w:hAnsi="Times New Roman" w:cs="Times New Roman"/>
          <w:sz w:val="24"/>
          <w:szCs w:val="24"/>
        </w:rPr>
        <w:t xml:space="preserve">de estudio se presenta la tabla </w:t>
      </w:r>
      <w:r w:rsidR="00E3251E" w:rsidRPr="00E31AE7">
        <w:rPr>
          <w:rFonts w:ascii="Times New Roman" w:hAnsi="Times New Roman" w:cs="Times New Roman"/>
          <w:sz w:val="24"/>
          <w:szCs w:val="24"/>
        </w:rPr>
        <w:t>1</w:t>
      </w:r>
      <w:r w:rsidR="004F087C">
        <w:rPr>
          <w:rFonts w:ascii="Times New Roman" w:hAnsi="Times New Roman" w:cs="Times New Roman"/>
          <w:sz w:val="24"/>
          <w:szCs w:val="24"/>
        </w:rPr>
        <w:t>.</w:t>
      </w:r>
    </w:p>
    <w:p w:rsidR="00A24200" w:rsidRDefault="00A24200" w:rsidP="00E31AE7">
      <w:pPr>
        <w:ind w:firstLine="0"/>
        <w:rPr>
          <w:rFonts w:ascii="Times New Roman" w:hAnsi="Times New Roman" w:cs="Times New Roman"/>
          <w:sz w:val="24"/>
          <w:szCs w:val="24"/>
        </w:rPr>
      </w:pPr>
    </w:p>
    <w:p w:rsidR="00A24200" w:rsidRDefault="00A24200" w:rsidP="00E31AE7">
      <w:pPr>
        <w:ind w:firstLine="0"/>
        <w:rPr>
          <w:rFonts w:ascii="Times New Roman" w:hAnsi="Times New Roman" w:cs="Times New Roman"/>
          <w:sz w:val="24"/>
          <w:szCs w:val="24"/>
        </w:rPr>
      </w:pPr>
    </w:p>
    <w:p w:rsidR="00A24200" w:rsidRDefault="00A24200" w:rsidP="00E31AE7">
      <w:pPr>
        <w:ind w:firstLine="0"/>
        <w:rPr>
          <w:rFonts w:ascii="Times New Roman" w:hAnsi="Times New Roman" w:cs="Times New Roman"/>
          <w:sz w:val="24"/>
          <w:szCs w:val="24"/>
        </w:rPr>
      </w:pPr>
    </w:p>
    <w:p w:rsidR="00A24200" w:rsidRDefault="00A24200" w:rsidP="00E31AE7">
      <w:pPr>
        <w:ind w:firstLine="0"/>
        <w:rPr>
          <w:rFonts w:ascii="Times New Roman" w:hAnsi="Times New Roman" w:cs="Times New Roman"/>
          <w:sz w:val="24"/>
          <w:szCs w:val="24"/>
        </w:rPr>
      </w:pPr>
    </w:p>
    <w:p w:rsidR="00A24200" w:rsidRDefault="00A24200" w:rsidP="00E31AE7">
      <w:pPr>
        <w:ind w:firstLine="0"/>
        <w:rPr>
          <w:rFonts w:ascii="Times New Roman" w:hAnsi="Times New Roman" w:cs="Times New Roman"/>
          <w:sz w:val="24"/>
          <w:szCs w:val="24"/>
        </w:rPr>
      </w:pPr>
    </w:p>
    <w:p w:rsidR="00A24200" w:rsidRDefault="00A24200" w:rsidP="00E31AE7">
      <w:pPr>
        <w:ind w:firstLine="0"/>
        <w:rPr>
          <w:rFonts w:ascii="Times New Roman" w:hAnsi="Times New Roman" w:cs="Times New Roman"/>
          <w:sz w:val="24"/>
          <w:szCs w:val="24"/>
        </w:rPr>
      </w:pPr>
    </w:p>
    <w:p w:rsidR="00A24200" w:rsidRDefault="00A24200" w:rsidP="00E31AE7">
      <w:pPr>
        <w:ind w:firstLine="0"/>
        <w:rPr>
          <w:rFonts w:ascii="Times New Roman" w:hAnsi="Times New Roman" w:cs="Times New Roman"/>
          <w:sz w:val="24"/>
          <w:szCs w:val="24"/>
        </w:rPr>
      </w:pPr>
    </w:p>
    <w:p w:rsidR="00A24200" w:rsidRDefault="00A24200" w:rsidP="00E31AE7">
      <w:pPr>
        <w:ind w:firstLine="0"/>
        <w:rPr>
          <w:rFonts w:ascii="Times New Roman" w:hAnsi="Times New Roman" w:cs="Times New Roman"/>
          <w:sz w:val="24"/>
          <w:szCs w:val="24"/>
        </w:rPr>
      </w:pPr>
    </w:p>
    <w:p w:rsidR="00A24200" w:rsidRDefault="00A24200" w:rsidP="00E31AE7">
      <w:pPr>
        <w:ind w:firstLine="0"/>
        <w:rPr>
          <w:rFonts w:ascii="Times New Roman" w:hAnsi="Times New Roman" w:cs="Times New Roman"/>
          <w:sz w:val="24"/>
          <w:szCs w:val="24"/>
        </w:rPr>
      </w:pPr>
    </w:p>
    <w:p w:rsidR="00A24200" w:rsidRDefault="00A24200" w:rsidP="00E31AE7">
      <w:pPr>
        <w:ind w:firstLine="0"/>
        <w:rPr>
          <w:rFonts w:ascii="Times New Roman" w:hAnsi="Times New Roman" w:cs="Times New Roman"/>
          <w:sz w:val="24"/>
          <w:szCs w:val="24"/>
        </w:rPr>
      </w:pPr>
    </w:p>
    <w:p w:rsidR="00A24200" w:rsidRDefault="00A24200" w:rsidP="00E31AE7">
      <w:pPr>
        <w:ind w:firstLine="0"/>
        <w:rPr>
          <w:rFonts w:ascii="Times New Roman" w:hAnsi="Times New Roman" w:cs="Times New Roman"/>
          <w:sz w:val="24"/>
          <w:szCs w:val="24"/>
        </w:rPr>
      </w:pPr>
    </w:p>
    <w:p w:rsidR="00A24200" w:rsidRDefault="00A24200" w:rsidP="00E31AE7">
      <w:pPr>
        <w:ind w:firstLine="0"/>
        <w:rPr>
          <w:rFonts w:ascii="Times New Roman" w:hAnsi="Times New Roman" w:cs="Times New Roman"/>
          <w:sz w:val="24"/>
          <w:szCs w:val="24"/>
        </w:rPr>
      </w:pPr>
    </w:p>
    <w:p w:rsidR="00D5143D" w:rsidRPr="00E31AE7" w:rsidRDefault="00D5143D" w:rsidP="00E31AE7">
      <w:pPr>
        <w:ind w:firstLine="0"/>
        <w:rPr>
          <w:rFonts w:ascii="Times New Roman" w:hAnsi="Times New Roman" w:cs="Times New Roman"/>
          <w:sz w:val="24"/>
          <w:szCs w:val="24"/>
        </w:rPr>
      </w:pPr>
    </w:p>
    <w:p w:rsidR="00E3251E" w:rsidRPr="0027159D" w:rsidRDefault="00204390" w:rsidP="00A24200">
      <w:pPr>
        <w:jc w:val="center"/>
        <w:rPr>
          <w:rFonts w:ascii="Times New Roman" w:hAnsi="Times New Roman" w:cs="Times New Roman"/>
          <w:sz w:val="24"/>
          <w:szCs w:val="24"/>
        </w:rPr>
      </w:pPr>
      <w:r w:rsidRPr="00A24200">
        <w:rPr>
          <w:rFonts w:ascii="Times New Roman" w:hAnsi="Times New Roman" w:cs="Times New Roman"/>
          <w:b/>
          <w:sz w:val="24"/>
          <w:szCs w:val="24"/>
        </w:rPr>
        <w:lastRenderedPageBreak/>
        <w:t xml:space="preserve">Tabla </w:t>
      </w:r>
      <w:r w:rsidR="00E3251E" w:rsidRPr="00A24200">
        <w:rPr>
          <w:rFonts w:ascii="Times New Roman" w:hAnsi="Times New Roman" w:cs="Times New Roman"/>
          <w:b/>
          <w:sz w:val="24"/>
          <w:szCs w:val="24"/>
        </w:rPr>
        <w:t>1</w:t>
      </w:r>
      <w:r w:rsidR="00E646E5" w:rsidRPr="00A24200">
        <w:rPr>
          <w:rFonts w:ascii="Times New Roman" w:hAnsi="Times New Roman" w:cs="Times New Roman"/>
          <w:b/>
          <w:sz w:val="24"/>
          <w:szCs w:val="24"/>
        </w:rPr>
        <w:t>.</w:t>
      </w:r>
      <w:r w:rsidR="00E3251E" w:rsidRPr="00E31AE7">
        <w:rPr>
          <w:rFonts w:ascii="Times New Roman" w:hAnsi="Times New Roman" w:cs="Times New Roman"/>
          <w:sz w:val="24"/>
          <w:szCs w:val="24"/>
        </w:rPr>
        <w:t xml:space="preserve"> Caracterización de la población de estudio.</w:t>
      </w:r>
    </w:p>
    <w:tbl>
      <w:tblPr>
        <w:tblStyle w:val="Tablaconcuadrcul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2"/>
        <w:gridCol w:w="2993"/>
        <w:gridCol w:w="2993"/>
      </w:tblGrid>
      <w:tr w:rsidR="00E3251E" w:rsidRPr="00B36F12" w:rsidTr="004F5519">
        <w:tc>
          <w:tcPr>
            <w:tcW w:w="2992" w:type="dxa"/>
            <w:tcBorders>
              <w:top w:val="single" w:sz="4" w:space="0" w:color="auto"/>
              <w:bottom w:val="single" w:sz="4" w:space="0" w:color="auto"/>
            </w:tcBorders>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Variable</w:t>
            </w:r>
          </w:p>
        </w:tc>
        <w:tc>
          <w:tcPr>
            <w:tcW w:w="2993" w:type="dxa"/>
            <w:tcBorders>
              <w:top w:val="single" w:sz="4" w:space="0" w:color="auto"/>
              <w:bottom w:val="single" w:sz="4" w:space="0" w:color="auto"/>
            </w:tcBorders>
          </w:tcPr>
          <w:p w:rsidR="00E3251E" w:rsidRPr="00B36F12" w:rsidRDefault="00E3251E" w:rsidP="00B36F12">
            <w:pPr>
              <w:ind w:firstLine="0"/>
              <w:jc w:val="center"/>
              <w:rPr>
                <w:rFonts w:ascii="Times New Roman" w:hAnsi="Times New Roman" w:cs="Times New Roman"/>
                <w:i/>
                <w:sz w:val="24"/>
                <w:szCs w:val="24"/>
              </w:rPr>
            </w:pPr>
            <w:r w:rsidRPr="00B36F12">
              <w:rPr>
                <w:rFonts w:ascii="Times New Roman" w:hAnsi="Times New Roman" w:cs="Times New Roman"/>
                <w:i/>
                <w:sz w:val="24"/>
                <w:szCs w:val="24"/>
              </w:rPr>
              <w:t>f</w:t>
            </w:r>
          </w:p>
        </w:tc>
        <w:tc>
          <w:tcPr>
            <w:tcW w:w="2993" w:type="dxa"/>
            <w:tcBorders>
              <w:top w:val="single" w:sz="4" w:space="0" w:color="auto"/>
              <w:bottom w:val="single" w:sz="4" w:space="0" w:color="auto"/>
            </w:tcBorders>
          </w:tcPr>
          <w:p w:rsidR="00E3251E" w:rsidRPr="00B36F12" w:rsidRDefault="00E3251E" w:rsidP="00B36F12">
            <w:pPr>
              <w:ind w:firstLine="0"/>
              <w:jc w:val="center"/>
              <w:rPr>
                <w:rFonts w:ascii="Times New Roman" w:hAnsi="Times New Roman" w:cs="Times New Roman"/>
                <w:i/>
                <w:sz w:val="24"/>
                <w:szCs w:val="24"/>
              </w:rPr>
            </w:pPr>
            <w:r w:rsidRPr="00B36F12">
              <w:rPr>
                <w:rFonts w:ascii="Times New Roman" w:hAnsi="Times New Roman" w:cs="Times New Roman"/>
                <w:i/>
                <w:sz w:val="24"/>
                <w:szCs w:val="24"/>
              </w:rPr>
              <w:t>%</w:t>
            </w:r>
          </w:p>
        </w:tc>
      </w:tr>
      <w:tr w:rsidR="00E3251E" w:rsidRPr="00B36F12" w:rsidTr="004F5519">
        <w:tc>
          <w:tcPr>
            <w:tcW w:w="2992" w:type="dxa"/>
            <w:tcBorders>
              <w:top w:val="single" w:sz="4" w:space="0" w:color="auto"/>
            </w:tcBorders>
          </w:tcPr>
          <w:p w:rsidR="00E3251E" w:rsidRPr="00B36F12" w:rsidRDefault="00E3251E" w:rsidP="00B36F12">
            <w:pPr>
              <w:ind w:left="318" w:firstLine="0"/>
              <w:rPr>
                <w:rFonts w:ascii="Times New Roman" w:hAnsi="Times New Roman" w:cs="Times New Roman"/>
                <w:sz w:val="24"/>
                <w:szCs w:val="24"/>
              </w:rPr>
            </w:pPr>
            <w:r w:rsidRPr="00B36F12">
              <w:rPr>
                <w:rFonts w:ascii="Times New Roman" w:hAnsi="Times New Roman" w:cs="Times New Roman"/>
                <w:sz w:val="24"/>
                <w:szCs w:val="24"/>
              </w:rPr>
              <w:t>Sexo</w:t>
            </w:r>
          </w:p>
        </w:tc>
        <w:tc>
          <w:tcPr>
            <w:tcW w:w="2993" w:type="dxa"/>
            <w:tcBorders>
              <w:top w:val="single" w:sz="4" w:space="0" w:color="auto"/>
            </w:tcBorders>
          </w:tcPr>
          <w:p w:rsidR="00E3251E" w:rsidRPr="00B36F12" w:rsidRDefault="00E3251E" w:rsidP="00B36F12">
            <w:pPr>
              <w:ind w:firstLine="0"/>
              <w:jc w:val="center"/>
              <w:rPr>
                <w:rFonts w:ascii="Times New Roman" w:hAnsi="Times New Roman" w:cs="Times New Roman"/>
                <w:sz w:val="24"/>
                <w:szCs w:val="24"/>
              </w:rPr>
            </w:pPr>
          </w:p>
        </w:tc>
        <w:tc>
          <w:tcPr>
            <w:tcW w:w="2993" w:type="dxa"/>
            <w:tcBorders>
              <w:top w:val="single" w:sz="4" w:space="0" w:color="auto"/>
            </w:tcBorders>
          </w:tcPr>
          <w:p w:rsidR="00E3251E" w:rsidRPr="00B36F12" w:rsidRDefault="00E3251E" w:rsidP="00B36F12">
            <w:pPr>
              <w:ind w:firstLine="0"/>
              <w:jc w:val="center"/>
              <w:rPr>
                <w:rFonts w:ascii="Times New Roman" w:hAnsi="Times New Roman" w:cs="Times New Roman"/>
                <w:sz w:val="24"/>
                <w:szCs w:val="24"/>
              </w:rPr>
            </w:pPr>
          </w:p>
        </w:tc>
      </w:tr>
      <w:tr w:rsidR="00E3251E" w:rsidRPr="00B36F12" w:rsidTr="004F5519">
        <w:tc>
          <w:tcPr>
            <w:tcW w:w="2992" w:type="dxa"/>
          </w:tcPr>
          <w:p w:rsidR="00E3251E" w:rsidRPr="00B36F12" w:rsidRDefault="00E3251E" w:rsidP="00B36F12">
            <w:pPr>
              <w:ind w:left="885" w:firstLine="0"/>
              <w:rPr>
                <w:rFonts w:ascii="Times New Roman" w:hAnsi="Times New Roman" w:cs="Times New Roman"/>
                <w:sz w:val="24"/>
                <w:szCs w:val="24"/>
              </w:rPr>
            </w:pPr>
            <w:r w:rsidRPr="00B36F12">
              <w:rPr>
                <w:rFonts w:ascii="Times New Roman" w:hAnsi="Times New Roman" w:cs="Times New Roman"/>
                <w:sz w:val="24"/>
                <w:szCs w:val="24"/>
              </w:rPr>
              <w:t>Femenino</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200</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50</w:t>
            </w:r>
          </w:p>
        </w:tc>
      </w:tr>
      <w:tr w:rsidR="00E3251E" w:rsidRPr="00B36F12" w:rsidTr="004F5519">
        <w:tc>
          <w:tcPr>
            <w:tcW w:w="2992" w:type="dxa"/>
          </w:tcPr>
          <w:p w:rsidR="00E3251E" w:rsidRPr="00B36F12" w:rsidRDefault="00E3251E" w:rsidP="00B36F12">
            <w:pPr>
              <w:ind w:left="885" w:firstLine="0"/>
              <w:rPr>
                <w:rFonts w:ascii="Times New Roman" w:hAnsi="Times New Roman" w:cs="Times New Roman"/>
                <w:sz w:val="24"/>
                <w:szCs w:val="24"/>
              </w:rPr>
            </w:pPr>
            <w:r w:rsidRPr="00B36F12">
              <w:rPr>
                <w:rFonts w:ascii="Times New Roman" w:hAnsi="Times New Roman" w:cs="Times New Roman"/>
                <w:sz w:val="24"/>
                <w:szCs w:val="24"/>
              </w:rPr>
              <w:t>Masculino</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200</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50</w:t>
            </w:r>
          </w:p>
        </w:tc>
      </w:tr>
      <w:tr w:rsidR="00E3251E" w:rsidRPr="00B36F12" w:rsidTr="004F5519">
        <w:tc>
          <w:tcPr>
            <w:tcW w:w="2992" w:type="dxa"/>
          </w:tcPr>
          <w:p w:rsidR="00E3251E" w:rsidRPr="00B36F12" w:rsidRDefault="00E3251E" w:rsidP="00B36F12">
            <w:pPr>
              <w:ind w:left="318" w:firstLine="0"/>
              <w:rPr>
                <w:rFonts w:ascii="Times New Roman" w:hAnsi="Times New Roman" w:cs="Times New Roman"/>
                <w:sz w:val="24"/>
                <w:szCs w:val="24"/>
              </w:rPr>
            </w:pPr>
            <w:r w:rsidRPr="00B36F12">
              <w:rPr>
                <w:rFonts w:ascii="Times New Roman" w:hAnsi="Times New Roman" w:cs="Times New Roman"/>
                <w:sz w:val="24"/>
                <w:szCs w:val="24"/>
              </w:rPr>
              <w:t>Estado civil</w:t>
            </w:r>
          </w:p>
        </w:tc>
        <w:tc>
          <w:tcPr>
            <w:tcW w:w="2993" w:type="dxa"/>
          </w:tcPr>
          <w:p w:rsidR="00E3251E" w:rsidRPr="00B36F12" w:rsidRDefault="00E3251E" w:rsidP="00B36F12">
            <w:pPr>
              <w:ind w:firstLine="0"/>
              <w:jc w:val="center"/>
              <w:rPr>
                <w:rFonts w:ascii="Times New Roman" w:hAnsi="Times New Roman" w:cs="Times New Roman"/>
                <w:sz w:val="24"/>
                <w:szCs w:val="24"/>
              </w:rPr>
            </w:pPr>
          </w:p>
        </w:tc>
        <w:tc>
          <w:tcPr>
            <w:tcW w:w="2993" w:type="dxa"/>
          </w:tcPr>
          <w:p w:rsidR="00E3251E" w:rsidRPr="00B36F12" w:rsidRDefault="00E3251E" w:rsidP="00B36F12">
            <w:pPr>
              <w:ind w:firstLine="0"/>
              <w:jc w:val="center"/>
              <w:rPr>
                <w:rFonts w:ascii="Times New Roman" w:hAnsi="Times New Roman" w:cs="Times New Roman"/>
                <w:sz w:val="24"/>
                <w:szCs w:val="24"/>
              </w:rPr>
            </w:pPr>
          </w:p>
        </w:tc>
      </w:tr>
      <w:tr w:rsidR="00E3251E" w:rsidRPr="00B36F12" w:rsidTr="004F5519">
        <w:tc>
          <w:tcPr>
            <w:tcW w:w="2992" w:type="dxa"/>
          </w:tcPr>
          <w:p w:rsidR="00E3251E" w:rsidRPr="00B36F12" w:rsidRDefault="00E3251E" w:rsidP="00B36F12">
            <w:pPr>
              <w:ind w:left="885" w:firstLine="0"/>
              <w:rPr>
                <w:rFonts w:ascii="Times New Roman" w:hAnsi="Times New Roman" w:cs="Times New Roman"/>
                <w:sz w:val="24"/>
                <w:szCs w:val="24"/>
              </w:rPr>
            </w:pPr>
            <w:r w:rsidRPr="00B36F12">
              <w:rPr>
                <w:rFonts w:ascii="Times New Roman" w:hAnsi="Times New Roman" w:cs="Times New Roman"/>
                <w:sz w:val="24"/>
                <w:szCs w:val="24"/>
              </w:rPr>
              <w:t>Soltero</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339</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84.8</w:t>
            </w:r>
          </w:p>
        </w:tc>
      </w:tr>
      <w:tr w:rsidR="00E3251E" w:rsidRPr="00B36F12" w:rsidTr="004F5519">
        <w:tc>
          <w:tcPr>
            <w:tcW w:w="2992" w:type="dxa"/>
          </w:tcPr>
          <w:p w:rsidR="00E3251E" w:rsidRPr="00B36F12" w:rsidRDefault="00E3251E" w:rsidP="00B36F12">
            <w:pPr>
              <w:ind w:left="885" w:firstLine="0"/>
              <w:rPr>
                <w:rFonts w:ascii="Times New Roman" w:hAnsi="Times New Roman" w:cs="Times New Roman"/>
                <w:sz w:val="24"/>
                <w:szCs w:val="24"/>
              </w:rPr>
            </w:pPr>
            <w:r w:rsidRPr="00B36F12">
              <w:rPr>
                <w:rFonts w:ascii="Times New Roman" w:hAnsi="Times New Roman" w:cs="Times New Roman"/>
                <w:sz w:val="24"/>
                <w:szCs w:val="24"/>
              </w:rPr>
              <w:t>Casado</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33</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8.3</w:t>
            </w:r>
          </w:p>
        </w:tc>
      </w:tr>
      <w:tr w:rsidR="00E3251E" w:rsidRPr="00B36F12" w:rsidTr="004F5519">
        <w:tc>
          <w:tcPr>
            <w:tcW w:w="2992" w:type="dxa"/>
          </w:tcPr>
          <w:p w:rsidR="00E3251E" w:rsidRPr="00B36F12" w:rsidRDefault="00E3251E" w:rsidP="00B36F12">
            <w:pPr>
              <w:ind w:left="885" w:firstLine="0"/>
              <w:rPr>
                <w:rFonts w:ascii="Times New Roman" w:hAnsi="Times New Roman" w:cs="Times New Roman"/>
                <w:sz w:val="24"/>
                <w:szCs w:val="24"/>
              </w:rPr>
            </w:pPr>
            <w:r w:rsidRPr="00B36F12">
              <w:rPr>
                <w:rFonts w:ascii="Times New Roman" w:hAnsi="Times New Roman" w:cs="Times New Roman"/>
                <w:sz w:val="24"/>
                <w:szCs w:val="24"/>
              </w:rPr>
              <w:t>Unión libre</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16</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4.0</w:t>
            </w:r>
          </w:p>
        </w:tc>
      </w:tr>
      <w:tr w:rsidR="00E3251E" w:rsidRPr="00B36F12" w:rsidTr="004F5519">
        <w:tc>
          <w:tcPr>
            <w:tcW w:w="2992" w:type="dxa"/>
          </w:tcPr>
          <w:p w:rsidR="00E3251E" w:rsidRPr="00B36F12" w:rsidRDefault="00E3251E" w:rsidP="00B36F12">
            <w:pPr>
              <w:ind w:left="885" w:firstLine="0"/>
              <w:rPr>
                <w:rFonts w:ascii="Times New Roman" w:hAnsi="Times New Roman" w:cs="Times New Roman"/>
                <w:sz w:val="24"/>
                <w:szCs w:val="24"/>
              </w:rPr>
            </w:pPr>
            <w:r w:rsidRPr="00B36F12">
              <w:rPr>
                <w:rFonts w:ascii="Times New Roman" w:hAnsi="Times New Roman" w:cs="Times New Roman"/>
                <w:sz w:val="24"/>
                <w:szCs w:val="24"/>
              </w:rPr>
              <w:t>Separado</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10</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2.5</w:t>
            </w:r>
          </w:p>
        </w:tc>
      </w:tr>
      <w:tr w:rsidR="00E3251E" w:rsidRPr="00B36F12" w:rsidTr="004F5519">
        <w:tc>
          <w:tcPr>
            <w:tcW w:w="2992" w:type="dxa"/>
          </w:tcPr>
          <w:p w:rsidR="00E3251E" w:rsidRPr="00B36F12" w:rsidRDefault="00E3251E" w:rsidP="00B36F12">
            <w:pPr>
              <w:ind w:left="885" w:firstLine="0"/>
              <w:rPr>
                <w:rFonts w:ascii="Times New Roman" w:hAnsi="Times New Roman" w:cs="Times New Roman"/>
                <w:sz w:val="24"/>
                <w:szCs w:val="24"/>
              </w:rPr>
            </w:pPr>
            <w:r w:rsidRPr="00B36F12">
              <w:rPr>
                <w:rFonts w:ascii="Times New Roman" w:hAnsi="Times New Roman" w:cs="Times New Roman"/>
                <w:sz w:val="24"/>
                <w:szCs w:val="24"/>
              </w:rPr>
              <w:t>Divorciado</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2</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.5</w:t>
            </w:r>
          </w:p>
        </w:tc>
      </w:tr>
      <w:tr w:rsidR="00E3251E" w:rsidRPr="00B36F12" w:rsidTr="004F5519">
        <w:tc>
          <w:tcPr>
            <w:tcW w:w="2992" w:type="dxa"/>
          </w:tcPr>
          <w:p w:rsidR="00E3251E" w:rsidRPr="00B36F12" w:rsidRDefault="00E3251E" w:rsidP="00B36F12">
            <w:pPr>
              <w:ind w:left="318" w:firstLine="0"/>
              <w:rPr>
                <w:rFonts w:ascii="Times New Roman" w:hAnsi="Times New Roman" w:cs="Times New Roman"/>
                <w:sz w:val="24"/>
                <w:szCs w:val="24"/>
              </w:rPr>
            </w:pPr>
            <w:r w:rsidRPr="00B36F12">
              <w:rPr>
                <w:rFonts w:ascii="Times New Roman" w:hAnsi="Times New Roman" w:cs="Times New Roman"/>
                <w:sz w:val="24"/>
                <w:szCs w:val="24"/>
              </w:rPr>
              <w:t>Semestre</w:t>
            </w:r>
          </w:p>
        </w:tc>
        <w:tc>
          <w:tcPr>
            <w:tcW w:w="2993" w:type="dxa"/>
          </w:tcPr>
          <w:p w:rsidR="00E3251E" w:rsidRPr="00B36F12" w:rsidRDefault="00E3251E" w:rsidP="00B36F12">
            <w:pPr>
              <w:ind w:firstLine="0"/>
              <w:jc w:val="center"/>
              <w:rPr>
                <w:rFonts w:ascii="Times New Roman" w:hAnsi="Times New Roman" w:cs="Times New Roman"/>
                <w:sz w:val="24"/>
                <w:szCs w:val="24"/>
              </w:rPr>
            </w:pPr>
          </w:p>
        </w:tc>
        <w:tc>
          <w:tcPr>
            <w:tcW w:w="2993" w:type="dxa"/>
          </w:tcPr>
          <w:p w:rsidR="00E3251E" w:rsidRPr="00B36F12" w:rsidRDefault="00E3251E" w:rsidP="00B36F12">
            <w:pPr>
              <w:ind w:firstLine="0"/>
              <w:jc w:val="center"/>
              <w:rPr>
                <w:rFonts w:ascii="Times New Roman" w:hAnsi="Times New Roman" w:cs="Times New Roman"/>
                <w:sz w:val="24"/>
                <w:szCs w:val="24"/>
              </w:rPr>
            </w:pPr>
          </w:p>
        </w:tc>
      </w:tr>
      <w:tr w:rsidR="00E3251E" w:rsidRPr="00B36F12" w:rsidTr="004F5519">
        <w:tc>
          <w:tcPr>
            <w:tcW w:w="2992" w:type="dxa"/>
          </w:tcPr>
          <w:p w:rsidR="00E3251E" w:rsidRPr="00B36F12" w:rsidRDefault="00E3251E" w:rsidP="00B36F12">
            <w:pPr>
              <w:ind w:left="885" w:firstLine="0"/>
              <w:rPr>
                <w:rFonts w:ascii="Times New Roman" w:hAnsi="Times New Roman" w:cs="Times New Roman"/>
                <w:sz w:val="24"/>
                <w:szCs w:val="24"/>
              </w:rPr>
            </w:pPr>
            <w:r w:rsidRPr="00B36F12">
              <w:rPr>
                <w:rFonts w:ascii="Times New Roman" w:hAnsi="Times New Roman" w:cs="Times New Roman"/>
                <w:sz w:val="24"/>
                <w:szCs w:val="24"/>
              </w:rPr>
              <w:t>Primer</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103</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25.8</w:t>
            </w:r>
          </w:p>
        </w:tc>
      </w:tr>
      <w:tr w:rsidR="00E3251E" w:rsidRPr="00B36F12" w:rsidTr="004F5519">
        <w:tc>
          <w:tcPr>
            <w:tcW w:w="2992" w:type="dxa"/>
          </w:tcPr>
          <w:p w:rsidR="00E3251E" w:rsidRPr="00B36F12" w:rsidRDefault="00E3251E" w:rsidP="00B36F12">
            <w:pPr>
              <w:ind w:left="885" w:firstLine="0"/>
              <w:rPr>
                <w:rFonts w:ascii="Times New Roman" w:hAnsi="Times New Roman" w:cs="Times New Roman"/>
                <w:sz w:val="24"/>
                <w:szCs w:val="24"/>
              </w:rPr>
            </w:pPr>
            <w:r w:rsidRPr="00B36F12">
              <w:rPr>
                <w:rFonts w:ascii="Times New Roman" w:hAnsi="Times New Roman" w:cs="Times New Roman"/>
                <w:sz w:val="24"/>
                <w:szCs w:val="24"/>
              </w:rPr>
              <w:t>Segundo</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4</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1.0</w:t>
            </w:r>
          </w:p>
        </w:tc>
      </w:tr>
      <w:tr w:rsidR="00E3251E" w:rsidRPr="00B36F12" w:rsidTr="004F5519">
        <w:tc>
          <w:tcPr>
            <w:tcW w:w="2992" w:type="dxa"/>
          </w:tcPr>
          <w:p w:rsidR="00E3251E" w:rsidRPr="00B36F12" w:rsidRDefault="00E3251E" w:rsidP="00B36F12">
            <w:pPr>
              <w:ind w:left="885" w:firstLine="0"/>
              <w:rPr>
                <w:rFonts w:ascii="Times New Roman" w:hAnsi="Times New Roman" w:cs="Times New Roman"/>
                <w:sz w:val="24"/>
                <w:szCs w:val="24"/>
              </w:rPr>
            </w:pPr>
            <w:r w:rsidRPr="00B36F12">
              <w:rPr>
                <w:rFonts w:ascii="Times New Roman" w:hAnsi="Times New Roman" w:cs="Times New Roman"/>
                <w:sz w:val="24"/>
                <w:szCs w:val="24"/>
              </w:rPr>
              <w:t>Tercero</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135</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33.8</w:t>
            </w:r>
          </w:p>
        </w:tc>
      </w:tr>
      <w:tr w:rsidR="00E3251E" w:rsidRPr="00B36F12" w:rsidTr="004F5519">
        <w:tc>
          <w:tcPr>
            <w:tcW w:w="2992" w:type="dxa"/>
          </w:tcPr>
          <w:p w:rsidR="00E3251E" w:rsidRPr="00B36F12" w:rsidRDefault="00E3251E" w:rsidP="00B36F12">
            <w:pPr>
              <w:ind w:left="885" w:firstLine="0"/>
              <w:rPr>
                <w:rFonts w:ascii="Times New Roman" w:hAnsi="Times New Roman" w:cs="Times New Roman"/>
                <w:sz w:val="24"/>
                <w:szCs w:val="24"/>
              </w:rPr>
            </w:pPr>
            <w:r w:rsidRPr="00B36F12">
              <w:rPr>
                <w:rFonts w:ascii="Times New Roman" w:hAnsi="Times New Roman" w:cs="Times New Roman"/>
                <w:sz w:val="24"/>
                <w:szCs w:val="24"/>
              </w:rPr>
              <w:t>Quinto</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79</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19.8</w:t>
            </w:r>
          </w:p>
        </w:tc>
      </w:tr>
      <w:tr w:rsidR="00E3251E" w:rsidRPr="00B36F12" w:rsidTr="004F5519">
        <w:tc>
          <w:tcPr>
            <w:tcW w:w="2992" w:type="dxa"/>
          </w:tcPr>
          <w:p w:rsidR="00E3251E" w:rsidRPr="00B36F12" w:rsidRDefault="00E3251E" w:rsidP="00B36F12">
            <w:pPr>
              <w:ind w:left="885" w:firstLine="0"/>
              <w:rPr>
                <w:rFonts w:ascii="Times New Roman" w:hAnsi="Times New Roman" w:cs="Times New Roman"/>
                <w:sz w:val="24"/>
                <w:szCs w:val="24"/>
              </w:rPr>
            </w:pPr>
            <w:r w:rsidRPr="00B36F12">
              <w:rPr>
                <w:rFonts w:ascii="Times New Roman" w:hAnsi="Times New Roman" w:cs="Times New Roman"/>
                <w:sz w:val="24"/>
                <w:szCs w:val="24"/>
              </w:rPr>
              <w:t>Sexto</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6</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1.5</w:t>
            </w:r>
          </w:p>
        </w:tc>
      </w:tr>
      <w:tr w:rsidR="00E3251E" w:rsidRPr="00B36F12" w:rsidTr="004F5519">
        <w:tc>
          <w:tcPr>
            <w:tcW w:w="2992" w:type="dxa"/>
          </w:tcPr>
          <w:p w:rsidR="00E3251E" w:rsidRPr="00B36F12" w:rsidRDefault="00E3251E" w:rsidP="00B36F12">
            <w:pPr>
              <w:ind w:left="885" w:firstLine="0"/>
              <w:rPr>
                <w:rFonts w:ascii="Times New Roman" w:hAnsi="Times New Roman" w:cs="Times New Roman"/>
                <w:sz w:val="24"/>
                <w:szCs w:val="24"/>
              </w:rPr>
            </w:pPr>
            <w:r w:rsidRPr="00B36F12">
              <w:rPr>
                <w:rFonts w:ascii="Times New Roman" w:hAnsi="Times New Roman" w:cs="Times New Roman"/>
                <w:sz w:val="24"/>
                <w:szCs w:val="24"/>
              </w:rPr>
              <w:t>Séptimo</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53</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13.3</w:t>
            </w:r>
          </w:p>
        </w:tc>
      </w:tr>
      <w:tr w:rsidR="00E3251E" w:rsidRPr="00B36F12" w:rsidTr="004F5519">
        <w:tc>
          <w:tcPr>
            <w:tcW w:w="2992" w:type="dxa"/>
          </w:tcPr>
          <w:p w:rsidR="00E3251E" w:rsidRPr="00B36F12" w:rsidRDefault="00E3251E" w:rsidP="00B36F12">
            <w:pPr>
              <w:ind w:left="885" w:firstLine="0"/>
              <w:rPr>
                <w:rFonts w:ascii="Times New Roman" w:hAnsi="Times New Roman" w:cs="Times New Roman"/>
                <w:sz w:val="24"/>
                <w:szCs w:val="24"/>
              </w:rPr>
            </w:pPr>
            <w:r w:rsidRPr="00B36F12">
              <w:rPr>
                <w:rFonts w:ascii="Times New Roman" w:hAnsi="Times New Roman" w:cs="Times New Roman"/>
                <w:sz w:val="24"/>
                <w:szCs w:val="24"/>
              </w:rPr>
              <w:t>Octavo</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20</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5.0</w:t>
            </w:r>
          </w:p>
        </w:tc>
      </w:tr>
      <w:tr w:rsidR="00E3251E" w:rsidRPr="00B36F12" w:rsidTr="004F5519">
        <w:tc>
          <w:tcPr>
            <w:tcW w:w="2992" w:type="dxa"/>
          </w:tcPr>
          <w:p w:rsidR="00E3251E" w:rsidRPr="00B36F12" w:rsidRDefault="00E3251E" w:rsidP="00B36F12">
            <w:pPr>
              <w:ind w:left="318" w:firstLine="0"/>
              <w:rPr>
                <w:rFonts w:ascii="Times New Roman" w:hAnsi="Times New Roman" w:cs="Times New Roman"/>
                <w:sz w:val="24"/>
                <w:szCs w:val="24"/>
              </w:rPr>
            </w:pPr>
            <w:r w:rsidRPr="00B36F12">
              <w:rPr>
                <w:rFonts w:ascii="Times New Roman" w:hAnsi="Times New Roman" w:cs="Times New Roman"/>
                <w:sz w:val="24"/>
                <w:szCs w:val="24"/>
              </w:rPr>
              <w:t>Trabaja</w:t>
            </w:r>
          </w:p>
        </w:tc>
        <w:tc>
          <w:tcPr>
            <w:tcW w:w="2993" w:type="dxa"/>
          </w:tcPr>
          <w:p w:rsidR="00E3251E" w:rsidRPr="00B36F12" w:rsidRDefault="00E3251E" w:rsidP="00B36F12">
            <w:pPr>
              <w:ind w:firstLine="0"/>
              <w:jc w:val="center"/>
              <w:rPr>
                <w:rFonts w:ascii="Times New Roman" w:hAnsi="Times New Roman" w:cs="Times New Roman"/>
                <w:sz w:val="24"/>
                <w:szCs w:val="24"/>
              </w:rPr>
            </w:pPr>
          </w:p>
        </w:tc>
        <w:tc>
          <w:tcPr>
            <w:tcW w:w="2993" w:type="dxa"/>
          </w:tcPr>
          <w:p w:rsidR="00E3251E" w:rsidRPr="00B36F12" w:rsidRDefault="00E3251E" w:rsidP="00B36F12">
            <w:pPr>
              <w:ind w:firstLine="0"/>
              <w:jc w:val="center"/>
              <w:rPr>
                <w:rFonts w:ascii="Times New Roman" w:hAnsi="Times New Roman" w:cs="Times New Roman"/>
                <w:sz w:val="24"/>
                <w:szCs w:val="24"/>
              </w:rPr>
            </w:pPr>
          </w:p>
        </w:tc>
      </w:tr>
      <w:tr w:rsidR="00E3251E" w:rsidRPr="00B36F12" w:rsidTr="004F5519">
        <w:tc>
          <w:tcPr>
            <w:tcW w:w="2992" w:type="dxa"/>
          </w:tcPr>
          <w:p w:rsidR="00E3251E" w:rsidRPr="00B36F12" w:rsidRDefault="004061E7" w:rsidP="00B36F12">
            <w:pPr>
              <w:ind w:left="885" w:firstLine="0"/>
              <w:rPr>
                <w:rFonts w:ascii="Times New Roman" w:hAnsi="Times New Roman" w:cs="Times New Roman"/>
                <w:sz w:val="24"/>
                <w:szCs w:val="24"/>
              </w:rPr>
            </w:pPr>
            <w:r w:rsidRPr="00B36F12">
              <w:rPr>
                <w:rFonts w:ascii="Times New Roman" w:hAnsi="Times New Roman" w:cs="Times New Roman"/>
                <w:sz w:val="24"/>
                <w:szCs w:val="24"/>
              </w:rPr>
              <w:t>Sí</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124</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31.0</w:t>
            </w:r>
          </w:p>
        </w:tc>
      </w:tr>
      <w:tr w:rsidR="00E3251E" w:rsidRPr="00B36F12" w:rsidTr="004F5519">
        <w:tc>
          <w:tcPr>
            <w:tcW w:w="2992" w:type="dxa"/>
          </w:tcPr>
          <w:p w:rsidR="00E3251E" w:rsidRPr="00B36F12" w:rsidRDefault="00E3251E" w:rsidP="00B36F12">
            <w:pPr>
              <w:ind w:left="885" w:firstLine="0"/>
              <w:rPr>
                <w:rFonts w:ascii="Times New Roman" w:hAnsi="Times New Roman" w:cs="Times New Roman"/>
                <w:sz w:val="24"/>
                <w:szCs w:val="24"/>
              </w:rPr>
            </w:pPr>
            <w:r w:rsidRPr="00B36F12">
              <w:rPr>
                <w:rFonts w:ascii="Times New Roman" w:hAnsi="Times New Roman" w:cs="Times New Roman"/>
                <w:sz w:val="24"/>
                <w:szCs w:val="24"/>
              </w:rPr>
              <w:t>No</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276</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69.0</w:t>
            </w:r>
          </w:p>
        </w:tc>
      </w:tr>
      <w:tr w:rsidR="00E3251E" w:rsidRPr="00B36F12" w:rsidTr="004F5519">
        <w:tc>
          <w:tcPr>
            <w:tcW w:w="2992" w:type="dxa"/>
          </w:tcPr>
          <w:p w:rsidR="00E3251E" w:rsidRPr="00B36F12" w:rsidRDefault="00E3251E" w:rsidP="00B36F12">
            <w:pPr>
              <w:ind w:left="318" w:firstLine="0"/>
              <w:rPr>
                <w:rFonts w:ascii="Times New Roman" w:hAnsi="Times New Roman" w:cs="Times New Roman"/>
                <w:sz w:val="24"/>
                <w:szCs w:val="24"/>
              </w:rPr>
            </w:pPr>
            <w:r w:rsidRPr="00B36F12">
              <w:rPr>
                <w:rFonts w:ascii="Times New Roman" w:hAnsi="Times New Roman" w:cs="Times New Roman"/>
                <w:sz w:val="24"/>
                <w:szCs w:val="24"/>
              </w:rPr>
              <w:t>Nivel de escolaridad</w:t>
            </w:r>
          </w:p>
        </w:tc>
        <w:tc>
          <w:tcPr>
            <w:tcW w:w="2993" w:type="dxa"/>
          </w:tcPr>
          <w:p w:rsidR="00E3251E" w:rsidRPr="00B36F12" w:rsidRDefault="00E3251E" w:rsidP="00B36F12">
            <w:pPr>
              <w:ind w:firstLine="0"/>
              <w:jc w:val="center"/>
              <w:rPr>
                <w:rFonts w:ascii="Times New Roman" w:hAnsi="Times New Roman" w:cs="Times New Roman"/>
                <w:sz w:val="24"/>
                <w:szCs w:val="24"/>
              </w:rPr>
            </w:pPr>
          </w:p>
        </w:tc>
        <w:tc>
          <w:tcPr>
            <w:tcW w:w="2993" w:type="dxa"/>
          </w:tcPr>
          <w:p w:rsidR="00E3251E" w:rsidRPr="00B36F12" w:rsidRDefault="00E3251E" w:rsidP="00B36F12">
            <w:pPr>
              <w:ind w:firstLine="0"/>
              <w:jc w:val="center"/>
              <w:rPr>
                <w:rFonts w:ascii="Times New Roman" w:hAnsi="Times New Roman" w:cs="Times New Roman"/>
                <w:sz w:val="24"/>
                <w:szCs w:val="24"/>
              </w:rPr>
            </w:pPr>
          </w:p>
        </w:tc>
      </w:tr>
      <w:tr w:rsidR="00E3251E" w:rsidRPr="00B36F12" w:rsidTr="004F5519">
        <w:tc>
          <w:tcPr>
            <w:tcW w:w="2992" w:type="dxa"/>
          </w:tcPr>
          <w:p w:rsidR="00E3251E" w:rsidRPr="00B36F12" w:rsidRDefault="00E3251E" w:rsidP="00B36F12">
            <w:pPr>
              <w:ind w:left="885" w:firstLine="0"/>
              <w:rPr>
                <w:rFonts w:ascii="Times New Roman" w:hAnsi="Times New Roman" w:cs="Times New Roman"/>
                <w:sz w:val="24"/>
                <w:szCs w:val="24"/>
              </w:rPr>
            </w:pPr>
            <w:r w:rsidRPr="00B36F12">
              <w:rPr>
                <w:rFonts w:ascii="Times New Roman" w:hAnsi="Times New Roman" w:cs="Times New Roman"/>
                <w:sz w:val="24"/>
                <w:szCs w:val="24"/>
              </w:rPr>
              <w:t>Técnico</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137</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34.3</w:t>
            </w:r>
          </w:p>
        </w:tc>
      </w:tr>
      <w:tr w:rsidR="00E3251E" w:rsidRPr="00B36F12" w:rsidTr="004F5519">
        <w:tc>
          <w:tcPr>
            <w:tcW w:w="2992" w:type="dxa"/>
          </w:tcPr>
          <w:p w:rsidR="00E3251E" w:rsidRPr="00B36F12" w:rsidRDefault="00116D95" w:rsidP="00B36F12">
            <w:pPr>
              <w:ind w:left="885" w:firstLine="0"/>
              <w:rPr>
                <w:rFonts w:ascii="Times New Roman" w:hAnsi="Times New Roman" w:cs="Times New Roman"/>
                <w:sz w:val="24"/>
                <w:szCs w:val="24"/>
              </w:rPr>
            </w:pPr>
            <w:r w:rsidRPr="00B36F12">
              <w:rPr>
                <w:rFonts w:ascii="Times New Roman" w:hAnsi="Times New Roman" w:cs="Times New Roman"/>
                <w:sz w:val="24"/>
                <w:szCs w:val="24"/>
              </w:rPr>
              <w:t>L</w:t>
            </w:r>
            <w:r w:rsidR="00E3251E" w:rsidRPr="00B36F12">
              <w:rPr>
                <w:rFonts w:ascii="Times New Roman" w:hAnsi="Times New Roman" w:cs="Times New Roman"/>
                <w:sz w:val="24"/>
                <w:szCs w:val="24"/>
              </w:rPr>
              <w:t>icenciatura</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263</w:t>
            </w:r>
          </w:p>
        </w:tc>
        <w:tc>
          <w:tcPr>
            <w:tcW w:w="2993" w:type="dxa"/>
          </w:tcPr>
          <w:p w:rsidR="00E3251E" w:rsidRPr="00B36F12" w:rsidRDefault="00E3251E" w:rsidP="00B36F12">
            <w:pPr>
              <w:ind w:firstLine="0"/>
              <w:jc w:val="center"/>
              <w:rPr>
                <w:rFonts w:ascii="Times New Roman" w:hAnsi="Times New Roman" w:cs="Times New Roman"/>
                <w:sz w:val="24"/>
                <w:szCs w:val="24"/>
              </w:rPr>
            </w:pPr>
            <w:r w:rsidRPr="00B36F12">
              <w:rPr>
                <w:rFonts w:ascii="Times New Roman" w:hAnsi="Times New Roman" w:cs="Times New Roman"/>
                <w:sz w:val="24"/>
                <w:szCs w:val="24"/>
              </w:rPr>
              <w:t>65.8</w:t>
            </w:r>
          </w:p>
        </w:tc>
      </w:tr>
    </w:tbl>
    <w:p w:rsidR="00E3251E" w:rsidRPr="0027159D" w:rsidRDefault="00E3251E" w:rsidP="0027159D">
      <w:pPr>
        <w:spacing w:line="240" w:lineRule="auto"/>
        <w:rPr>
          <w:rFonts w:ascii="Times New Roman" w:hAnsi="Times New Roman" w:cs="Times New Roman"/>
          <w:sz w:val="18"/>
          <w:szCs w:val="24"/>
        </w:rPr>
      </w:pPr>
      <w:r w:rsidRPr="0027159D">
        <w:rPr>
          <w:rFonts w:ascii="Times New Roman" w:hAnsi="Times New Roman" w:cs="Times New Roman"/>
          <w:sz w:val="18"/>
          <w:szCs w:val="24"/>
        </w:rPr>
        <w:t xml:space="preserve">Fuente: Cédula de datos                                                                                                        </w:t>
      </w:r>
      <w:r w:rsidR="0027159D">
        <w:rPr>
          <w:rFonts w:ascii="Times New Roman" w:hAnsi="Times New Roman" w:cs="Times New Roman"/>
          <w:sz w:val="18"/>
          <w:szCs w:val="24"/>
        </w:rPr>
        <w:t xml:space="preserve">        </w:t>
      </w:r>
      <w:r w:rsidRPr="0027159D">
        <w:rPr>
          <w:rFonts w:ascii="Times New Roman" w:hAnsi="Times New Roman" w:cs="Times New Roman"/>
          <w:sz w:val="18"/>
          <w:szCs w:val="24"/>
        </w:rPr>
        <w:t xml:space="preserve">         n=400</w:t>
      </w:r>
    </w:p>
    <w:p w:rsidR="00E3251E" w:rsidRPr="0027159D" w:rsidRDefault="00E3251E" w:rsidP="0027159D">
      <w:pPr>
        <w:spacing w:line="240" w:lineRule="auto"/>
        <w:rPr>
          <w:rFonts w:ascii="Times New Roman" w:hAnsi="Times New Roman" w:cs="Times New Roman"/>
          <w:sz w:val="18"/>
          <w:szCs w:val="24"/>
        </w:rPr>
      </w:pPr>
      <w:r w:rsidRPr="0027159D">
        <w:rPr>
          <w:rFonts w:ascii="Times New Roman" w:hAnsi="Times New Roman" w:cs="Times New Roman"/>
          <w:sz w:val="18"/>
          <w:szCs w:val="24"/>
        </w:rPr>
        <w:t xml:space="preserve">Nota:   f = Frecuencia    %= Porcentaje. </w:t>
      </w:r>
    </w:p>
    <w:p w:rsidR="00E3251E" w:rsidRPr="00FE6C64" w:rsidRDefault="00E3251E" w:rsidP="00E3251E">
      <w:pPr>
        <w:rPr>
          <w:rFonts w:ascii="Times New Roman" w:hAnsi="Times New Roman" w:cs="Times New Roman"/>
          <w:sz w:val="24"/>
          <w:szCs w:val="24"/>
        </w:rPr>
      </w:pPr>
    </w:p>
    <w:p w:rsidR="006F0A45" w:rsidRPr="004F087C" w:rsidRDefault="00204390" w:rsidP="008F41FE">
      <w:pPr>
        <w:ind w:firstLine="0"/>
        <w:rPr>
          <w:rFonts w:ascii="Times New Roman" w:hAnsi="Times New Roman" w:cs="Times New Roman"/>
          <w:sz w:val="24"/>
          <w:szCs w:val="24"/>
        </w:rPr>
      </w:pPr>
      <w:r>
        <w:rPr>
          <w:rFonts w:ascii="Times New Roman" w:hAnsi="Times New Roman" w:cs="Times New Roman"/>
          <w:sz w:val="24"/>
          <w:szCs w:val="24"/>
        </w:rPr>
        <w:t xml:space="preserve">En la </w:t>
      </w:r>
      <w:r w:rsidRPr="004F087C">
        <w:rPr>
          <w:rFonts w:ascii="Times New Roman" w:hAnsi="Times New Roman" w:cs="Times New Roman"/>
          <w:sz w:val="24"/>
          <w:szCs w:val="24"/>
        </w:rPr>
        <w:t xml:space="preserve">tabla </w:t>
      </w:r>
      <w:r w:rsidR="006F0A45" w:rsidRPr="004F087C">
        <w:rPr>
          <w:rFonts w:ascii="Times New Roman" w:hAnsi="Times New Roman" w:cs="Times New Roman"/>
          <w:sz w:val="24"/>
          <w:szCs w:val="24"/>
        </w:rPr>
        <w:t>1 se muestra</w:t>
      </w:r>
      <w:r w:rsidR="002608D7">
        <w:rPr>
          <w:rFonts w:ascii="Times New Roman" w:hAnsi="Times New Roman" w:cs="Times New Roman"/>
          <w:sz w:val="24"/>
          <w:szCs w:val="24"/>
        </w:rPr>
        <w:t>n</w:t>
      </w:r>
      <w:r w:rsidR="006F0A45" w:rsidRPr="004F087C">
        <w:rPr>
          <w:rFonts w:ascii="Times New Roman" w:hAnsi="Times New Roman" w:cs="Times New Roman"/>
          <w:sz w:val="24"/>
          <w:szCs w:val="24"/>
        </w:rPr>
        <w:t xml:space="preserve"> las características de la población </w:t>
      </w:r>
      <w:r w:rsidR="00D815AC" w:rsidRPr="004F087C">
        <w:rPr>
          <w:rFonts w:ascii="Times New Roman" w:hAnsi="Times New Roman" w:cs="Times New Roman"/>
          <w:sz w:val="24"/>
          <w:szCs w:val="24"/>
        </w:rPr>
        <w:t xml:space="preserve">de los 400 estudiantes participantes </w:t>
      </w:r>
      <w:r w:rsidR="002608D7">
        <w:rPr>
          <w:rFonts w:ascii="Times New Roman" w:hAnsi="Times New Roman" w:cs="Times New Roman"/>
          <w:sz w:val="24"/>
          <w:szCs w:val="24"/>
        </w:rPr>
        <w:t>en el</w:t>
      </w:r>
      <w:r w:rsidR="00D815AC" w:rsidRPr="004F087C">
        <w:rPr>
          <w:rFonts w:ascii="Times New Roman" w:hAnsi="Times New Roman" w:cs="Times New Roman"/>
          <w:sz w:val="24"/>
          <w:szCs w:val="24"/>
        </w:rPr>
        <w:t xml:space="preserve"> estudio, </w:t>
      </w:r>
      <w:r w:rsidR="006F0A45" w:rsidRPr="004F087C">
        <w:rPr>
          <w:rFonts w:ascii="Times New Roman" w:hAnsi="Times New Roman" w:cs="Times New Roman"/>
          <w:sz w:val="24"/>
          <w:szCs w:val="24"/>
        </w:rPr>
        <w:t>dond</w:t>
      </w:r>
      <w:r w:rsidR="00D815AC" w:rsidRPr="004F087C">
        <w:rPr>
          <w:rFonts w:ascii="Times New Roman" w:hAnsi="Times New Roman" w:cs="Times New Roman"/>
          <w:sz w:val="24"/>
          <w:szCs w:val="24"/>
        </w:rPr>
        <w:t xml:space="preserve">e el género femenino </w:t>
      </w:r>
      <w:r w:rsidR="002608D7">
        <w:rPr>
          <w:rFonts w:ascii="Times New Roman" w:hAnsi="Times New Roman" w:cs="Times New Roman"/>
          <w:sz w:val="24"/>
          <w:szCs w:val="24"/>
        </w:rPr>
        <w:t xml:space="preserve">es </w:t>
      </w:r>
      <w:r w:rsidR="00D815AC" w:rsidRPr="004F087C">
        <w:rPr>
          <w:rFonts w:ascii="Times New Roman" w:hAnsi="Times New Roman" w:cs="Times New Roman"/>
          <w:sz w:val="24"/>
          <w:szCs w:val="24"/>
        </w:rPr>
        <w:t>50.0</w:t>
      </w:r>
      <w:r w:rsidR="002608D7">
        <w:rPr>
          <w:rFonts w:ascii="Times New Roman" w:hAnsi="Times New Roman" w:cs="Times New Roman"/>
          <w:sz w:val="24"/>
          <w:szCs w:val="24"/>
        </w:rPr>
        <w:t xml:space="preserve"> </w:t>
      </w:r>
      <w:r w:rsidR="006F0A45" w:rsidRPr="004F087C">
        <w:rPr>
          <w:rFonts w:ascii="Times New Roman" w:hAnsi="Times New Roman" w:cs="Times New Roman"/>
          <w:sz w:val="24"/>
          <w:szCs w:val="24"/>
        </w:rPr>
        <w:t>% del total de la población</w:t>
      </w:r>
      <w:r w:rsidR="004061E7" w:rsidRPr="004F087C">
        <w:rPr>
          <w:rFonts w:ascii="Times New Roman" w:hAnsi="Times New Roman" w:cs="Times New Roman"/>
          <w:sz w:val="24"/>
          <w:szCs w:val="24"/>
        </w:rPr>
        <w:t xml:space="preserve"> al igual que el masculino</w:t>
      </w:r>
      <w:r w:rsidR="00D815AC" w:rsidRPr="004F087C">
        <w:rPr>
          <w:rFonts w:ascii="Times New Roman" w:hAnsi="Times New Roman" w:cs="Times New Roman"/>
          <w:sz w:val="24"/>
          <w:szCs w:val="24"/>
        </w:rPr>
        <w:t xml:space="preserve">, </w:t>
      </w:r>
      <w:r w:rsidR="002608D7">
        <w:rPr>
          <w:rFonts w:ascii="Times New Roman" w:hAnsi="Times New Roman" w:cs="Times New Roman"/>
          <w:sz w:val="24"/>
          <w:szCs w:val="24"/>
        </w:rPr>
        <w:t>de los cuales</w:t>
      </w:r>
      <w:r w:rsidR="00D815AC" w:rsidRPr="004F087C">
        <w:rPr>
          <w:rFonts w:ascii="Times New Roman" w:hAnsi="Times New Roman" w:cs="Times New Roman"/>
          <w:sz w:val="24"/>
          <w:szCs w:val="24"/>
        </w:rPr>
        <w:t xml:space="preserve"> 84.8</w:t>
      </w:r>
      <w:r w:rsidR="002608D7">
        <w:rPr>
          <w:rFonts w:ascii="Times New Roman" w:hAnsi="Times New Roman" w:cs="Times New Roman"/>
          <w:sz w:val="24"/>
          <w:szCs w:val="24"/>
        </w:rPr>
        <w:t xml:space="preserve"> </w:t>
      </w:r>
      <w:r w:rsidR="00D815AC" w:rsidRPr="004F087C">
        <w:rPr>
          <w:rFonts w:ascii="Times New Roman" w:hAnsi="Times New Roman" w:cs="Times New Roman"/>
          <w:sz w:val="24"/>
          <w:szCs w:val="24"/>
        </w:rPr>
        <w:t xml:space="preserve">% </w:t>
      </w:r>
      <w:r w:rsidR="002608D7">
        <w:rPr>
          <w:rFonts w:ascii="Times New Roman" w:hAnsi="Times New Roman" w:cs="Times New Roman"/>
          <w:sz w:val="24"/>
          <w:szCs w:val="24"/>
        </w:rPr>
        <w:t>es</w:t>
      </w:r>
      <w:r w:rsidR="00D815AC" w:rsidRPr="004F087C">
        <w:rPr>
          <w:rFonts w:ascii="Times New Roman" w:hAnsi="Times New Roman" w:cs="Times New Roman"/>
          <w:sz w:val="24"/>
          <w:szCs w:val="24"/>
        </w:rPr>
        <w:t xml:space="preserve"> soltero, 33.8</w:t>
      </w:r>
      <w:r w:rsidR="002608D7">
        <w:rPr>
          <w:rFonts w:ascii="Times New Roman" w:hAnsi="Times New Roman" w:cs="Times New Roman"/>
          <w:sz w:val="24"/>
          <w:szCs w:val="24"/>
        </w:rPr>
        <w:t xml:space="preserve"> </w:t>
      </w:r>
      <w:r w:rsidR="006F0A45" w:rsidRPr="004F087C">
        <w:rPr>
          <w:rFonts w:ascii="Times New Roman" w:hAnsi="Times New Roman" w:cs="Times New Roman"/>
          <w:sz w:val="24"/>
          <w:szCs w:val="24"/>
        </w:rPr>
        <w:t xml:space="preserve">% cursa el tercer semestre, </w:t>
      </w:r>
      <w:r w:rsidR="00D815AC" w:rsidRPr="004F087C">
        <w:rPr>
          <w:rFonts w:ascii="Times New Roman" w:hAnsi="Times New Roman" w:cs="Times New Roman"/>
          <w:sz w:val="24"/>
          <w:szCs w:val="24"/>
        </w:rPr>
        <w:t>31.0</w:t>
      </w:r>
      <w:r w:rsidR="002608D7">
        <w:rPr>
          <w:rFonts w:ascii="Times New Roman" w:hAnsi="Times New Roman" w:cs="Times New Roman"/>
          <w:sz w:val="24"/>
          <w:szCs w:val="24"/>
        </w:rPr>
        <w:t xml:space="preserve"> </w:t>
      </w:r>
      <w:r w:rsidR="006F0A45" w:rsidRPr="004F087C">
        <w:rPr>
          <w:rFonts w:ascii="Times New Roman" w:hAnsi="Times New Roman" w:cs="Times New Roman"/>
          <w:sz w:val="24"/>
          <w:szCs w:val="24"/>
        </w:rPr>
        <w:t>% trabaja y estudia al mismo tiempo</w:t>
      </w:r>
      <w:r w:rsidR="002608D7">
        <w:rPr>
          <w:rFonts w:ascii="Times New Roman" w:hAnsi="Times New Roman" w:cs="Times New Roman"/>
          <w:sz w:val="24"/>
          <w:szCs w:val="24"/>
        </w:rPr>
        <w:t>, y</w:t>
      </w:r>
      <w:r w:rsidR="006F0A45" w:rsidRPr="004F087C">
        <w:rPr>
          <w:rFonts w:ascii="Times New Roman" w:hAnsi="Times New Roman" w:cs="Times New Roman"/>
          <w:sz w:val="24"/>
          <w:szCs w:val="24"/>
        </w:rPr>
        <w:t xml:space="preserve"> 65.8</w:t>
      </w:r>
      <w:r w:rsidR="002608D7">
        <w:rPr>
          <w:rFonts w:ascii="Times New Roman" w:hAnsi="Times New Roman" w:cs="Times New Roman"/>
          <w:sz w:val="24"/>
          <w:szCs w:val="24"/>
        </w:rPr>
        <w:t xml:space="preserve"> </w:t>
      </w:r>
      <w:r w:rsidR="006F0A45" w:rsidRPr="004F087C">
        <w:rPr>
          <w:rFonts w:ascii="Times New Roman" w:hAnsi="Times New Roman" w:cs="Times New Roman"/>
          <w:sz w:val="24"/>
          <w:szCs w:val="24"/>
        </w:rPr>
        <w:t xml:space="preserve">% estudia el nivel licenciatura. </w:t>
      </w:r>
    </w:p>
    <w:p w:rsidR="00E3251E" w:rsidRPr="004F087C" w:rsidRDefault="00E3251E" w:rsidP="00E3251E"/>
    <w:p w:rsidR="00E3251E" w:rsidRDefault="002608D7" w:rsidP="008F41FE">
      <w:pPr>
        <w:ind w:firstLine="0"/>
        <w:rPr>
          <w:rFonts w:ascii="Times New Roman" w:hAnsi="Times New Roman" w:cs="Times New Roman"/>
          <w:sz w:val="24"/>
          <w:szCs w:val="24"/>
        </w:rPr>
      </w:pPr>
      <w:r>
        <w:rPr>
          <w:rFonts w:ascii="Times New Roman" w:hAnsi="Times New Roman" w:cs="Times New Roman"/>
          <w:sz w:val="24"/>
          <w:szCs w:val="24"/>
        </w:rPr>
        <w:t>Por otro lado, e</w:t>
      </w:r>
      <w:r w:rsidR="00137DB0">
        <w:rPr>
          <w:rFonts w:ascii="Times New Roman" w:hAnsi="Times New Roman" w:cs="Times New Roman"/>
          <w:sz w:val="24"/>
          <w:szCs w:val="24"/>
        </w:rPr>
        <w:t xml:space="preserve">l </w:t>
      </w:r>
      <w:r w:rsidR="00E3251E" w:rsidRPr="004F087C">
        <w:rPr>
          <w:rFonts w:ascii="Times New Roman" w:hAnsi="Times New Roman" w:cs="Times New Roman"/>
          <w:sz w:val="24"/>
          <w:szCs w:val="24"/>
        </w:rPr>
        <w:t>nivel de asertividad sexual de los participantes</w:t>
      </w:r>
      <w:r>
        <w:rPr>
          <w:rFonts w:ascii="Times New Roman" w:hAnsi="Times New Roman" w:cs="Times New Roman"/>
          <w:sz w:val="24"/>
          <w:szCs w:val="24"/>
        </w:rPr>
        <w:t xml:space="preserve"> se muestra en </w:t>
      </w:r>
      <w:r w:rsidR="00204390" w:rsidRPr="004F087C">
        <w:rPr>
          <w:rFonts w:ascii="Times New Roman" w:hAnsi="Times New Roman" w:cs="Times New Roman"/>
          <w:sz w:val="24"/>
          <w:szCs w:val="24"/>
        </w:rPr>
        <w:t>la tabla</w:t>
      </w:r>
      <w:r w:rsidR="00E3251E" w:rsidRPr="004F087C">
        <w:rPr>
          <w:rFonts w:ascii="Times New Roman" w:hAnsi="Times New Roman" w:cs="Times New Roman"/>
          <w:sz w:val="24"/>
          <w:szCs w:val="24"/>
        </w:rPr>
        <w:t xml:space="preserve"> 2</w:t>
      </w:r>
      <w:r w:rsidR="004061E7" w:rsidRPr="004F087C">
        <w:rPr>
          <w:rFonts w:ascii="Times New Roman" w:hAnsi="Times New Roman" w:cs="Times New Roman"/>
          <w:sz w:val="24"/>
          <w:szCs w:val="24"/>
        </w:rPr>
        <w:t>.</w:t>
      </w:r>
    </w:p>
    <w:p w:rsidR="002608D7" w:rsidRDefault="002608D7" w:rsidP="008F41FE">
      <w:pPr>
        <w:ind w:firstLine="0"/>
        <w:rPr>
          <w:rFonts w:ascii="Times New Roman" w:hAnsi="Times New Roman" w:cs="Times New Roman"/>
          <w:sz w:val="24"/>
          <w:szCs w:val="24"/>
        </w:rPr>
      </w:pPr>
    </w:p>
    <w:p w:rsidR="00E3251E" w:rsidRPr="0027159D" w:rsidRDefault="00204390" w:rsidP="00A24200">
      <w:pPr>
        <w:jc w:val="center"/>
        <w:rPr>
          <w:rFonts w:ascii="Times New Roman" w:hAnsi="Times New Roman" w:cs="Times New Roman"/>
          <w:sz w:val="24"/>
          <w:szCs w:val="24"/>
        </w:rPr>
      </w:pPr>
      <w:r w:rsidRPr="00A24200">
        <w:rPr>
          <w:rFonts w:ascii="Times New Roman" w:hAnsi="Times New Roman" w:cs="Times New Roman"/>
          <w:b/>
          <w:sz w:val="24"/>
          <w:szCs w:val="24"/>
        </w:rPr>
        <w:t xml:space="preserve">Tabla </w:t>
      </w:r>
      <w:r w:rsidR="00E3251E" w:rsidRPr="00A24200">
        <w:rPr>
          <w:rFonts w:ascii="Times New Roman" w:hAnsi="Times New Roman" w:cs="Times New Roman"/>
          <w:b/>
          <w:sz w:val="24"/>
          <w:szCs w:val="24"/>
        </w:rPr>
        <w:t>2</w:t>
      </w:r>
      <w:r w:rsidR="002608D7" w:rsidRPr="00A24200">
        <w:rPr>
          <w:rFonts w:ascii="Times New Roman" w:hAnsi="Times New Roman" w:cs="Times New Roman"/>
          <w:b/>
          <w:sz w:val="24"/>
          <w:szCs w:val="24"/>
        </w:rPr>
        <w:t>.</w:t>
      </w:r>
      <w:r w:rsidR="00E3251E" w:rsidRPr="0027159D">
        <w:rPr>
          <w:rFonts w:ascii="Times New Roman" w:hAnsi="Times New Roman" w:cs="Times New Roman"/>
          <w:sz w:val="24"/>
          <w:szCs w:val="24"/>
        </w:rPr>
        <w:t xml:space="preserve"> Nivel de Asertividad </w:t>
      </w:r>
      <w:r w:rsidR="00E3251E" w:rsidRPr="004F087C">
        <w:rPr>
          <w:rFonts w:ascii="Times New Roman" w:hAnsi="Times New Roman" w:cs="Times New Roman"/>
          <w:sz w:val="24"/>
          <w:szCs w:val="24"/>
        </w:rPr>
        <w:t>Sexual</w:t>
      </w: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595"/>
        <w:gridCol w:w="2824"/>
      </w:tblGrid>
      <w:tr w:rsidR="00E3251E" w:rsidRPr="0027159D" w:rsidTr="00CA383D">
        <w:tc>
          <w:tcPr>
            <w:tcW w:w="3085" w:type="dxa"/>
            <w:tcBorders>
              <w:top w:val="single" w:sz="4" w:space="0" w:color="auto"/>
              <w:bottom w:val="single" w:sz="4" w:space="0" w:color="auto"/>
            </w:tcBorders>
          </w:tcPr>
          <w:p w:rsidR="00E3251E" w:rsidRPr="0027159D" w:rsidRDefault="00100B68" w:rsidP="004061E7">
            <w:pPr>
              <w:ind w:firstLine="0"/>
              <w:jc w:val="center"/>
              <w:rPr>
                <w:rFonts w:ascii="Times New Roman" w:hAnsi="Times New Roman" w:cs="Times New Roman"/>
                <w:sz w:val="24"/>
                <w:szCs w:val="24"/>
              </w:rPr>
            </w:pPr>
            <w:r w:rsidRPr="0027159D">
              <w:rPr>
                <w:rFonts w:ascii="Times New Roman" w:hAnsi="Times New Roman" w:cs="Times New Roman"/>
                <w:sz w:val="24"/>
                <w:szCs w:val="24"/>
              </w:rPr>
              <w:t>V</w:t>
            </w:r>
            <w:r w:rsidR="00E3251E" w:rsidRPr="0027159D">
              <w:rPr>
                <w:rFonts w:ascii="Times New Roman" w:hAnsi="Times New Roman" w:cs="Times New Roman"/>
                <w:sz w:val="24"/>
                <w:szCs w:val="24"/>
              </w:rPr>
              <w:t>ariable</w:t>
            </w:r>
          </w:p>
        </w:tc>
        <w:tc>
          <w:tcPr>
            <w:tcW w:w="2595" w:type="dxa"/>
            <w:tcBorders>
              <w:top w:val="single" w:sz="4" w:space="0" w:color="auto"/>
              <w:bottom w:val="single" w:sz="4" w:space="0" w:color="auto"/>
            </w:tcBorders>
          </w:tcPr>
          <w:p w:rsidR="00E3251E" w:rsidRPr="0027159D" w:rsidRDefault="004061E7" w:rsidP="004061E7">
            <w:pPr>
              <w:ind w:firstLine="0"/>
              <w:jc w:val="center"/>
              <w:rPr>
                <w:rFonts w:ascii="Times New Roman" w:hAnsi="Times New Roman" w:cs="Times New Roman"/>
                <w:i/>
                <w:sz w:val="24"/>
                <w:szCs w:val="24"/>
              </w:rPr>
            </w:pPr>
            <w:r>
              <w:rPr>
                <w:rFonts w:ascii="Times New Roman" w:hAnsi="Times New Roman" w:cs="Times New Roman"/>
                <w:i/>
                <w:sz w:val="24"/>
                <w:szCs w:val="24"/>
              </w:rPr>
              <w:t>f</w:t>
            </w:r>
          </w:p>
        </w:tc>
        <w:tc>
          <w:tcPr>
            <w:tcW w:w="2824" w:type="dxa"/>
            <w:tcBorders>
              <w:top w:val="single" w:sz="4" w:space="0" w:color="auto"/>
              <w:bottom w:val="single" w:sz="4" w:space="0" w:color="auto"/>
            </w:tcBorders>
          </w:tcPr>
          <w:p w:rsidR="00E3251E" w:rsidRPr="0027159D" w:rsidRDefault="00E3251E" w:rsidP="004061E7">
            <w:pPr>
              <w:ind w:firstLine="0"/>
              <w:jc w:val="center"/>
              <w:rPr>
                <w:rFonts w:ascii="Times New Roman" w:hAnsi="Times New Roman" w:cs="Times New Roman"/>
                <w:i/>
                <w:sz w:val="24"/>
                <w:szCs w:val="24"/>
              </w:rPr>
            </w:pPr>
            <w:r w:rsidRPr="0027159D">
              <w:rPr>
                <w:rFonts w:ascii="Times New Roman" w:hAnsi="Times New Roman" w:cs="Times New Roman"/>
                <w:i/>
                <w:sz w:val="24"/>
                <w:szCs w:val="24"/>
              </w:rPr>
              <w:t>%</w:t>
            </w:r>
          </w:p>
        </w:tc>
      </w:tr>
      <w:tr w:rsidR="00E3251E" w:rsidRPr="0027159D" w:rsidTr="00CA383D">
        <w:tc>
          <w:tcPr>
            <w:tcW w:w="3085" w:type="dxa"/>
            <w:tcBorders>
              <w:top w:val="single" w:sz="4" w:space="0" w:color="auto"/>
            </w:tcBorders>
          </w:tcPr>
          <w:p w:rsidR="00E3251E" w:rsidRPr="0027159D" w:rsidRDefault="00E3251E" w:rsidP="004061E7">
            <w:pPr>
              <w:ind w:left="318" w:firstLine="0"/>
              <w:rPr>
                <w:rFonts w:ascii="Times New Roman" w:hAnsi="Times New Roman" w:cs="Times New Roman"/>
                <w:sz w:val="24"/>
                <w:szCs w:val="24"/>
              </w:rPr>
            </w:pPr>
            <w:r w:rsidRPr="0027159D">
              <w:rPr>
                <w:rFonts w:ascii="Times New Roman" w:hAnsi="Times New Roman" w:cs="Times New Roman"/>
                <w:sz w:val="24"/>
                <w:szCs w:val="24"/>
              </w:rPr>
              <w:t>Nivel muy bajo</w:t>
            </w:r>
          </w:p>
        </w:tc>
        <w:tc>
          <w:tcPr>
            <w:tcW w:w="2595" w:type="dxa"/>
            <w:tcBorders>
              <w:top w:val="single" w:sz="4" w:space="0" w:color="auto"/>
            </w:tcBorders>
          </w:tcPr>
          <w:p w:rsidR="00E3251E" w:rsidRPr="0027159D" w:rsidRDefault="00E3251E" w:rsidP="004061E7">
            <w:pPr>
              <w:ind w:firstLine="0"/>
              <w:jc w:val="center"/>
              <w:rPr>
                <w:rFonts w:ascii="Times New Roman" w:hAnsi="Times New Roman" w:cs="Times New Roman"/>
                <w:sz w:val="24"/>
                <w:szCs w:val="24"/>
              </w:rPr>
            </w:pPr>
            <w:r w:rsidRPr="0027159D">
              <w:rPr>
                <w:rFonts w:ascii="Times New Roman" w:hAnsi="Times New Roman" w:cs="Times New Roman"/>
                <w:sz w:val="24"/>
                <w:szCs w:val="24"/>
              </w:rPr>
              <w:t>2</w:t>
            </w:r>
          </w:p>
        </w:tc>
        <w:tc>
          <w:tcPr>
            <w:tcW w:w="2824" w:type="dxa"/>
            <w:tcBorders>
              <w:top w:val="single" w:sz="4" w:space="0" w:color="auto"/>
            </w:tcBorders>
          </w:tcPr>
          <w:p w:rsidR="00E3251E" w:rsidRPr="0027159D" w:rsidRDefault="00E3251E" w:rsidP="004061E7">
            <w:pPr>
              <w:ind w:firstLine="0"/>
              <w:jc w:val="center"/>
              <w:rPr>
                <w:rFonts w:ascii="Times New Roman" w:hAnsi="Times New Roman" w:cs="Times New Roman"/>
                <w:sz w:val="24"/>
                <w:szCs w:val="24"/>
              </w:rPr>
            </w:pPr>
            <w:r w:rsidRPr="0027159D">
              <w:rPr>
                <w:rFonts w:ascii="Times New Roman" w:hAnsi="Times New Roman" w:cs="Times New Roman"/>
                <w:sz w:val="24"/>
                <w:szCs w:val="24"/>
              </w:rPr>
              <w:t>.5</w:t>
            </w:r>
          </w:p>
        </w:tc>
      </w:tr>
      <w:tr w:rsidR="00E3251E" w:rsidRPr="0027159D" w:rsidTr="00CA383D">
        <w:tc>
          <w:tcPr>
            <w:tcW w:w="3085" w:type="dxa"/>
          </w:tcPr>
          <w:p w:rsidR="00E3251E" w:rsidRPr="0027159D" w:rsidRDefault="00E3251E" w:rsidP="004061E7">
            <w:pPr>
              <w:ind w:left="318" w:firstLine="0"/>
              <w:rPr>
                <w:rFonts w:ascii="Times New Roman" w:hAnsi="Times New Roman" w:cs="Times New Roman"/>
                <w:sz w:val="24"/>
                <w:szCs w:val="24"/>
              </w:rPr>
            </w:pPr>
            <w:r w:rsidRPr="0027159D">
              <w:rPr>
                <w:rFonts w:ascii="Times New Roman" w:hAnsi="Times New Roman" w:cs="Times New Roman"/>
                <w:sz w:val="24"/>
                <w:szCs w:val="24"/>
              </w:rPr>
              <w:t>Nivel bajo</w:t>
            </w:r>
          </w:p>
        </w:tc>
        <w:tc>
          <w:tcPr>
            <w:tcW w:w="2595" w:type="dxa"/>
          </w:tcPr>
          <w:p w:rsidR="00E3251E" w:rsidRPr="0027159D" w:rsidRDefault="00E3251E" w:rsidP="004061E7">
            <w:pPr>
              <w:ind w:firstLine="0"/>
              <w:jc w:val="center"/>
              <w:rPr>
                <w:rFonts w:ascii="Times New Roman" w:hAnsi="Times New Roman" w:cs="Times New Roman"/>
                <w:sz w:val="24"/>
                <w:szCs w:val="24"/>
              </w:rPr>
            </w:pPr>
            <w:r w:rsidRPr="0027159D">
              <w:rPr>
                <w:rFonts w:ascii="Times New Roman" w:hAnsi="Times New Roman" w:cs="Times New Roman"/>
                <w:sz w:val="24"/>
                <w:szCs w:val="24"/>
              </w:rPr>
              <w:t>25</w:t>
            </w:r>
          </w:p>
        </w:tc>
        <w:tc>
          <w:tcPr>
            <w:tcW w:w="2824" w:type="dxa"/>
          </w:tcPr>
          <w:p w:rsidR="00E3251E" w:rsidRPr="0027159D" w:rsidRDefault="00E3251E" w:rsidP="004061E7">
            <w:pPr>
              <w:ind w:firstLine="0"/>
              <w:jc w:val="center"/>
              <w:rPr>
                <w:rFonts w:ascii="Times New Roman" w:hAnsi="Times New Roman" w:cs="Times New Roman"/>
                <w:sz w:val="24"/>
                <w:szCs w:val="24"/>
              </w:rPr>
            </w:pPr>
            <w:r w:rsidRPr="0027159D">
              <w:rPr>
                <w:rFonts w:ascii="Times New Roman" w:hAnsi="Times New Roman" w:cs="Times New Roman"/>
                <w:sz w:val="24"/>
                <w:szCs w:val="24"/>
              </w:rPr>
              <w:t>6.3</w:t>
            </w:r>
          </w:p>
        </w:tc>
      </w:tr>
      <w:tr w:rsidR="00E3251E" w:rsidRPr="0027159D" w:rsidTr="00CA383D">
        <w:tc>
          <w:tcPr>
            <w:tcW w:w="3085" w:type="dxa"/>
          </w:tcPr>
          <w:p w:rsidR="00E3251E" w:rsidRPr="0027159D" w:rsidRDefault="00100B68" w:rsidP="004061E7">
            <w:pPr>
              <w:ind w:left="318" w:firstLine="0"/>
              <w:rPr>
                <w:rFonts w:ascii="Times New Roman" w:hAnsi="Times New Roman" w:cs="Times New Roman"/>
                <w:sz w:val="24"/>
                <w:szCs w:val="24"/>
              </w:rPr>
            </w:pPr>
            <w:r>
              <w:rPr>
                <w:rFonts w:ascii="Times New Roman" w:hAnsi="Times New Roman" w:cs="Times New Roman"/>
                <w:sz w:val="24"/>
                <w:szCs w:val="24"/>
              </w:rPr>
              <w:t>Nivel</w:t>
            </w:r>
            <w:r w:rsidR="00CA383D">
              <w:rPr>
                <w:rFonts w:ascii="Times New Roman" w:hAnsi="Times New Roman" w:cs="Times New Roman"/>
                <w:sz w:val="24"/>
                <w:szCs w:val="24"/>
              </w:rPr>
              <w:t xml:space="preserve"> </w:t>
            </w:r>
            <w:r w:rsidR="00E3251E" w:rsidRPr="0027159D">
              <w:rPr>
                <w:rFonts w:ascii="Times New Roman" w:hAnsi="Times New Roman" w:cs="Times New Roman"/>
                <w:sz w:val="24"/>
                <w:szCs w:val="24"/>
              </w:rPr>
              <w:t>promedio bajo</w:t>
            </w:r>
          </w:p>
        </w:tc>
        <w:tc>
          <w:tcPr>
            <w:tcW w:w="2595" w:type="dxa"/>
          </w:tcPr>
          <w:p w:rsidR="00E3251E" w:rsidRPr="0027159D" w:rsidRDefault="00E3251E" w:rsidP="004061E7">
            <w:pPr>
              <w:ind w:firstLine="0"/>
              <w:jc w:val="center"/>
              <w:rPr>
                <w:rFonts w:ascii="Times New Roman" w:hAnsi="Times New Roman" w:cs="Times New Roman"/>
                <w:sz w:val="24"/>
                <w:szCs w:val="24"/>
              </w:rPr>
            </w:pPr>
            <w:r w:rsidRPr="0027159D">
              <w:rPr>
                <w:rFonts w:ascii="Times New Roman" w:hAnsi="Times New Roman" w:cs="Times New Roman"/>
                <w:sz w:val="24"/>
                <w:szCs w:val="24"/>
              </w:rPr>
              <w:t>153</w:t>
            </w:r>
          </w:p>
        </w:tc>
        <w:tc>
          <w:tcPr>
            <w:tcW w:w="2824" w:type="dxa"/>
          </w:tcPr>
          <w:p w:rsidR="00E3251E" w:rsidRPr="0027159D" w:rsidRDefault="00E3251E" w:rsidP="004061E7">
            <w:pPr>
              <w:ind w:firstLine="0"/>
              <w:jc w:val="center"/>
              <w:rPr>
                <w:rFonts w:ascii="Times New Roman" w:hAnsi="Times New Roman" w:cs="Times New Roman"/>
                <w:sz w:val="24"/>
                <w:szCs w:val="24"/>
              </w:rPr>
            </w:pPr>
            <w:r w:rsidRPr="0027159D">
              <w:rPr>
                <w:rFonts w:ascii="Times New Roman" w:hAnsi="Times New Roman" w:cs="Times New Roman"/>
                <w:sz w:val="24"/>
                <w:szCs w:val="24"/>
              </w:rPr>
              <w:t>38.3</w:t>
            </w:r>
          </w:p>
        </w:tc>
      </w:tr>
      <w:tr w:rsidR="00E3251E" w:rsidRPr="0027159D" w:rsidTr="00CA383D">
        <w:tc>
          <w:tcPr>
            <w:tcW w:w="3085" w:type="dxa"/>
          </w:tcPr>
          <w:p w:rsidR="00E3251E" w:rsidRPr="0027159D" w:rsidRDefault="00E3251E" w:rsidP="004061E7">
            <w:pPr>
              <w:ind w:left="318" w:firstLine="0"/>
              <w:rPr>
                <w:rFonts w:ascii="Times New Roman" w:hAnsi="Times New Roman" w:cs="Times New Roman"/>
                <w:sz w:val="24"/>
                <w:szCs w:val="24"/>
              </w:rPr>
            </w:pPr>
            <w:r w:rsidRPr="0027159D">
              <w:rPr>
                <w:rFonts w:ascii="Times New Roman" w:hAnsi="Times New Roman" w:cs="Times New Roman"/>
                <w:sz w:val="24"/>
                <w:szCs w:val="24"/>
              </w:rPr>
              <w:t>Nivel promedio alto</w:t>
            </w:r>
          </w:p>
        </w:tc>
        <w:tc>
          <w:tcPr>
            <w:tcW w:w="2595" w:type="dxa"/>
          </w:tcPr>
          <w:p w:rsidR="00E3251E" w:rsidRPr="0027159D" w:rsidRDefault="00E3251E" w:rsidP="004061E7">
            <w:pPr>
              <w:ind w:firstLine="0"/>
              <w:jc w:val="center"/>
              <w:rPr>
                <w:rFonts w:ascii="Times New Roman" w:hAnsi="Times New Roman" w:cs="Times New Roman"/>
                <w:sz w:val="24"/>
                <w:szCs w:val="24"/>
              </w:rPr>
            </w:pPr>
            <w:r w:rsidRPr="0027159D">
              <w:rPr>
                <w:rFonts w:ascii="Times New Roman" w:hAnsi="Times New Roman" w:cs="Times New Roman"/>
                <w:sz w:val="24"/>
                <w:szCs w:val="24"/>
              </w:rPr>
              <w:t>158</w:t>
            </w:r>
          </w:p>
        </w:tc>
        <w:tc>
          <w:tcPr>
            <w:tcW w:w="2824" w:type="dxa"/>
          </w:tcPr>
          <w:p w:rsidR="00E3251E" w:rsidRPr="0027159D" w:rsidRDefault="00E3251E" w:rsidP="004061E7">
            <w:pPr>
              <w:ind w:firstLine="0"/>
              <w:jc w:val="center"/>
              <w:rPr>
                <w:rFonts w:ascii="Times New Roman" w:hAnsi="Times New Roman" w:cs="Times New Roman"/>
                <w:sz w:val="24"/>
                <w:szCs w:val="24"/>
              </w:rPr>
            </w:pPr>
            <w:r w:rsidRPr="0027159D">
              <w:rPr>
                <w:rFonts w:ascii="Times New Roman" w:hAnsi="Times New Roman" w:cs="Times New Roman"/>
                <w:sz w:val="24"/>
                <w:szCs w:val="24"/>
              </w:rPr>
              <w:t>39.5</w:t>
            </w:r>
          </w:p>
        </w:tc>
      </w:tr>
      <w:tr w:rsidR="00E3251E" w:rsidRPr="0027159D" w:rsidTr="00CA383D">
        <w:tc>
          <w:tcPr>
            <w:tcW w:w="3085" w:type="dxa"/>
          </w:tcPr>
          <w:p w:rsidR="00E3251E" w:rsidRPr="0027159D" w:rsidRDefault="00E3251E" w:rsidP="004061E7">
            <w:pPr>
              <w:ind w:left="318" w:firstLine="0"/>
              <w:rPr>
                <w:rFonts w:ascii="Times New Roman" w:hAnsi="Times New Roman" w:cs="Times New Roman"/>
                <w:sz w:val="24"/>
                <w:szCs w:val="24"/>
              </w:rPr>
            </w:pPr>
            <w:r w:rsidRPr="0027159D">
              <w:rPr>
                <w:rFonts w:ascii="Times New Roman" w:hAnsi="Times New Roman" w:cs="Times New Roman"/>
                <w:sz w:val="24"/>
                <w:szCs w:val="24"/>
              </w:rPr>
              <w:t>Nivel alto</w:t>
            </w:r>
          </w:p>
        </w:tc>
        <w:tc>
          <w:tcPr>
            <w:tcW w:w="2595" w:type="dxa"/>
          </w:tcPr>
          <w:p w:rsidR="00E3251E" w:rsidRPr="0027159D" w:rsidRDefault="00E3251E" w:rsidP="004061E7">
            <w:pPr>
              <w:ind w:firstLine="0"/>
              <w:jc w:val="center"/>
              <w:rPr>
                <w:rFonts w:ascii="Times New Roman" w:hAnsi="Times New Roman" w:cs="Times New Roman"/>
                <w:sz w:val="24"/>
                <w:szCs w:val="24"/>
              </w:rPr>
            </w:pPr>
            <w:r w:rsidRPr="0027159D">
              <w:rPr>
                <w:rFonts w:ascii="Times New Roman" w:hAnsi="Times New Roman" w:cs="Times New Roman"/>
                <w:sz w:val="24"/>
                <w:szCs w:val="24"/>
              </w:rPr>
              <w:t>62</w:t>
            </w:r>
          </w:p>
        </w:tc>
        <w:tc>
          <w:tcPr>
            <w:tcW w:w="2824" w:type="dxa"/>
          </w:tcPr>
          <w:p w:rsidR="00E3251E" w:rsidRPr="0027159D" w:rsidRDefault="00E3251E" w:rsidP="004061E7">
            <w:pPr>
              <w:ind w:firstLine="0"/>
              <w:jc w:val="center"/>
              <w:rPr>
                <w:rFonts w:ascii="Times New Roman" w:hAnsi="Times New Roman" w:cs="Times New Roman"/>
                <w:sz w:val="24"/>
                <w:szCs w:val="24"/>
              </w:rPr>
            </w:pPr>
            <w:r w:rsidRPr="0027159D">
              <w:rPr>
                <w:rFonts w:ascii="Times New Roman" w:hAnsi="Times New Roman" w:cs="Times New Roman"/>
                <w:sz w:val="24"/>
                <w:szCs w:val="24"/>
              </w:rPr>
              <w:t>15.5</w:t>
            </w:r>
          </w:p>
        </w:tc>
      </w:tr>
    </w:tbl>
    <w:p w:rsidR="0027159D" w:rsidRPr="0027159D" w:rsidRDefault="00E3251E" w:rsidP="0027159D">
      <w:pPr>
        <w:spacing w:line="240" w:lineRule="auto"/>
        <w:rPr>
          <w:rFonts w:ascii="Times New Roman" w:hAnsi="Times New Roman" w:cs="Times New Roman"/>
          <w:sz w:val="18"/>
          <w:szCs w:val="24"/>
        </w:rPr>
      </w:pPr>
      <w:r w:rsidRPr="0027159D">
        <w:rPr>
          <w:rFonts w:ascii="Times New Roman" w:hAnsi="Times New Roman" w:cs="Times New Roman"/>
          <w:sz w:val="18"/>
          <w:szCs w:val="24"/>
        </w:rPr>
        <w:t xml:space="preserve">Fuente: Escala de asertividad sexual  </w:t>
      </w:r>
      <w:r w:rsidR="0027159D" w:rsidRPr="0027159D">
        <w:rPr>
          <w:rFonts w:ascii="Times New Roman" w:hAnsi="Times New Roman" w:cs="Times New Roman"/>
          <w:sz w:val="18"/>
          <w:szCs w:val="24"/>
        </w:rPr>
        <w:t xml:space="preserve">          </w:t>
      </w:r>
      <w:r w:rsidRPr="0027159D">
        <w:rPr>
          <w:rFonts w:ascii="Times New Roman" w:hAnsi="Times New Roman" w:cs="Times New Roman"/>
          <w:sz w:val="18"/>
          <w:szCs w:val="24"/>
        </w:rPr>
        <w:t xml:space="preserve">                                           </w:t>
      </w:r>
      <w:r w:rsidR="0027159D">
        <w:rPr>
          <w:rFonts w:ascii="Times New Roman" w:hAnsi="Times New Roman" w:cs="Times New Roman"/>
          <w:sz w:val="18"/>
          <w:szCs w:val="24"/>
        </w:rPr>
        <w:t xml:space="preserve">                              </w:t>
      </w:r>
      <w:r w:rsidRPr="0027159D">
        <w:rPr>
          <w:rFonts w:ascii="Times New Roman" w:hAnsi="Times New Roman" w:cs="Times New Roman"/>
          <w:sz w:val="18"/>
          <w:szCs w:val="24"/>
        </w:rPr>
        <w:t xml:space="preserve">                  n=400</w:t>
      </w:r>
    </w:p>
    <w:p w:rsidR="00E3251E" w:rsidRDefault="00E3251E" w:rsidP="0027159D">
      <w:pPr>
        <w:spacing w:line="240" w:lineRule="auto"/>
        <w:rPr>
          <w:rFonts w:ascii="Times New Roman" w:hAnsi="Times New Roman" w:cs="Times New Roman"/>
          <w:sz w:val="18"/>
          <w:szCs w:val="24"/>
        </w:rPr>
      </w:pPr>
      <w:r w:rsidRPr="0027159D">
        <w:rPr>
          <w:rFonts w:ascii="Times New Roman" w:hAnsi="Times New Roman" w:cs="Times New Roman"/>
          <w:sz w:val="18"/>
          <w:szCs w:val="24"/>
        </w:rPr>
        <w:t>Nota:   f = Frecuencia    %= Porcentaje.</w:t>
      </w:r>
    </w:p>
    <w:p w:rsidR="006F0A45" w:rsidRPr="00FE6C64" w:rsidRDefault="006F0A45" w:rsidP="00FE6C64">
      <w:pPr>
        <w:rPr>
          <w:rFonts w:ascii="Times New Roman" w:hAnsi="Times New Roman" w:cs="Times New Roman"/>
          <w:sz w:val="24"/>
          <w:szCs w:val="24"/>
        </w:rPr>
      </w:pPr>
    </w:p>
    <w:p w:rsidR="006F0A45" w:rsidRPr="00FE6C64" w:rsidRDefault="00D815AC" w:rsidP="008F41FE">
      <w:pPr>
        <w:ind w:firstLine="0"/>
        <w:rPr>
          <w:rFonts w:ascii="Times New Roman" w:hAnsi="Times New Roman" w:cs="Times New Roman"/>
          <w:sz w:val="24"/>
          <w:szCs w:val="24"/>
        </w:rPr>
      </w:pPr>
      <w:r w:rsidRPr="00FE6C64">
        <w:rPr>
          <w:rFonts w:ascii="Times New Roman" w:hAnsi="Times New Roman" w:cs="Times New Roman"/>
          <w:sz w:val="24"/>
          <w:szCs w:val="24"/>
        </w:rPr>
        <w:lastRenderedPageBreak/>
        <w:t xml:space="preserve">En </w:t>
      </w:r>
      <w:r w:rsidR="00204390">
        <w:rPr>
          <w:rFonts w:ascii="Times New Roman" w:hAnsi="Times New Roman" w:cs="Times New Roman"/>
          <w:sz w:val="24"/>
          <w:szCs w:val="24"/>
        </w:rPr>
        <w:t xml:space="preserve">la tabla </w:t>
      </w:r>
      <w:r w:rsidR="006F0A45" w:rsidRPr="00FE6C64">
        <w:rPr>
          <w:rFonts w:ascii="Times New Roman" w:hAnsi="Times New Roman" w:cs="Times New Roman"/>
          <w:sz w:val="24"/>
          <w:szCs w:val="24"/>
        </w:rPr>
        <w:t>2 se muestra el nivel de asertividad sexual en frecuencia y por</w:t>
      </w:r>
      <w:r w:rsidRPr="00FE6C64">
        <w:rPr>
          <w:rFonts w:ascii="Times New Roman" w:hAnsi="Times New Roman" w:cs="Times New Roman"/>
          <w:sz w:val="24"/>
          <w:szCs w:val="24"/>
        </w:rPr>
        <w:t xml:space="preserve">centaje, </w:t>
      </w:r>
      <w:r w:rsidR="002608D7">
        <w:rPr>
          <w:rFonts w:ascii="Times New Roman" w:hAnsi="Times New Roman" w:cs="Times New Roman"/>
          <w:sz w:val="24"/>
          <w:szCs w:val="24"/>
        </w:rPr>
        <w:t>ahí s</w:t>
      </w:r>
      <w:r w:rsidRPr="00FE6C64">
        <w:rPr>
          <w:rFonts w:ascii="Times New Roman" w:hAnsi="Times New Roman" w:cs="Times New Roman"/>
          <w:sz w:val="24"/>
          <w:szCs w:val="24"/>
        </w:rPr>
        <w:t>e observ</w:t>
      </w:r>
      <w:r w:rsidR="00D5143D">
        <w:rPr>
          <w:rFonts w:ascii="Times New Roman" w:hAnsi="Times New Roman" w:cs="Times New Roman"/>
          <w:sz w:val="24"/>
          <w:szCs w:val="24"/>
        </w:rPr>
        <w:t>a</w:t>
      </w:r>
      <w:r w:rsidRPr="00FE6C64">
        <w:rPr>
          <w:rFonts w:ascii="Times New Roman" w:hAnsi="Times New Roman" w:cs="Times New Roman"/>
          <w:sz w:val="24"/>
          <w:szCs w:val="24"/>
        </w:rPr>
        <w:t xml:space="preserve"> que 39.5</w:t>
      </w:r>
      <w:r w:rsidR="002608D7">
        <w:rPr>
          <w:rFonts w:ascii="Times New Roman" w:hAnsi="Times New Roman" w:cs="Times New Roman"/>
          <w:sz w:val="24"/>
          <w:szCs w:val="24"/>
        </w:rPr>
        <w:t xml:space="preserve"> </w:t>
      </w:r>
      <w:r w:rsidR="006F0A45" w:rsidRPr="00FE6C64">
        <w:rPr>
          <w:rFonts w:ascii="Times New Roman" w:hAnsi="Times New Roman" w:cs="Times New Roman"/>
          <w:sz w:val="24"/>
          <w:szCs w:val="24"/>
        </w:rPr>
        <w:t xml:space="preserve">% </w:t>
      </w:r>
      <w:r w:rsidRPr="00FE6C64">
        <w:rPr>
          <w:rFonts w:ascii="Times New Roman" w:hAnsi="Times New Roman" w:cs="Times New Roman"/>
          <w:sz w:val="24"/>
          <w:szCs w:val="24"/>
        </w:rPr>
        <w:t xml:space="preserve">de los participantes </w:t>
      </w:r>
      <w:r w:rsidR="006F0A45" w:rsidRPr="00FE6C64">
        <w:rPr>
          <w:rFonts w:ascii="Times New Roman" w:hAnsi="Times New Roman" w:cs="Times New Roman"/>
          <w:sz w:val="24"/>
          <w:szCs w:val="24"/>
        </w:rPr>
        <w:t xml:space="preserve">se encuentra en un nivel promedio alto </w:t>
      </w:r>
      <w:r w:rsidRPr="00FE6C64">
        <w:rPr>
          <w:rFonts w:ascii="Times New Roman" w:hAnsi="Times New Roman" w:cs="Times New Roman"/>
          <w:sz w:val="24"/>
          <w:szCs w:val="24"/>
        </w:rPr>
        <w:t>y 15.5</w:t>
      </w:r>
      <w:r w:rsidR="002608D7">
        <w:rPr>
          <w:rFonts w:ascii="Times New Roman" w:hAnsi="Times New Roman" w:cs="Times New Roman"/>
          <w:sz w:val="24"/>
          <w:szCs w:val="24"/>
        </w:rPr>
        <w:t xml:space="preserve"> </w:t>
      </w:r>
      <w:r w:rsidR="006F0A45" w:rsidRPr="00FE6C64">
        <w:rPr>
          <w:rFonts w:ascii="Times New Roman" w:hAnsi="Times New Roman" w:cs="Times New Roman"/>
          <w:sz w:val="24"/>
          <w:szCs w:val="24"/>
        </w:rPr>
        <w:t xml:space="preserve">% en nivel alto </w:t>
      </w:r>
      <w:r w:rsidR="00D5143D">
        <w:rPr>
          <w:rFonts w:ascii="Times New Roman" w:hAnsi="Times New Roman" w:cs="Times New Roman"/>
          <w:sz w:val="24"/>
          <w:szCs w:val="24"/>
        </w:rPr>
        <w:t>con respecto a</w:t>
      </w:r>
      <w:r w:rsidR="002608D7">
        <w:rPr>
          <w:rFonts w:ascii="Times New Roman" w:hAnsi="Times New Roman" w:cs="Times New Roman"/>
          <w:sz w:val="24"/>
          <w:szCs w:val="24"/>
        </w:rPr>
        <w:t xml:space="preserve"> </w:t>
      </w:r>
      <w:r w:rsidR="006F0A45" w:rsidRPr="00FE6C64">
        <w:rPr>
          <w:rFonts w:ascii="Times New Roman" w:hAnsi="Times New Roman" w:cs="Times New Roman"/>
          <w:sz w:val="24"/>
          <w:szCs w:val="24"/>
        </w:rPr>
        <w:t>su asertividad sexual</w:t>
      </w:r>
      <w:r w:rsidR="00D5143D">
        <w:rPr>
          <w:rFonts w:ascii="Times New Roman" w:hAnsi="Times New Roman" w:cs="Times New Roman"/>
          <w:sz w:val="24"/>
          <w:szCs w:val="24"/>
        </w:rPr>
        <w:t>. Esto</w:t>
      </w:r>
      <w:r w:rsidR="006F0A45" w:rsidRPr="00FE6C64">
        <w:rPr>
          <w:rFonts w:ascii="Times New Roman" w:hAnsi="Times New Roman" w:cs="Times New Roman"/>
          <w:sz w:val="24"/>
          <w:szCs w:val="24"/>
        </w:rPr>
        <w:t xml:space="preserve"> indica que son capaces de evitar tanto una relación sexual como una práctica sexual no deseada</w:t>
      </w:r>
      <w:r w:rsidR="002608D7">
        <w:rPr>
          <w:rFonts w:ascii="Times New Roman" w:hAnsi="Times New Roman" w:cs="Times New Roman"/>
          <w:sz w:val="24"/>
          <w:szCs w:val="24"/>
        </w:rPr>
        <w:t>s</w:t>
      </w:r>
      <w:r w:rsidR="006F0A45" w:rsidRPr="00FE6C64">
        <w:rPr>
          <w:rFonts w:ascii="Times New Roman" w:hAnsi="Times New Roman" w:cs="Times New Roman"/>
          <w:sz w:val="24"/>
          <w:szCs w:val="24"/>
        </w:rPr>
        <w:t xml:space="preserve"> y en su caso insistir en el uso de métodos anticonceptivos con su pareja, finalmente </w:t>
      </w:r>
      <w:r w:rsidRPr="00FE6C64">
        <w:rPr>
          <w:rFonts w:ascii="Times New Roman" w:hAnsi="Times New Roman" w:cs="Times New Roman"/>
          <w:sz w:val="24"/>
          <w:szCs w:val="24"/>
        </w:rPr>
        <w:t>son capaces de tomar la</w:t>
      </w:r>
      <w:r w:rsidR="006F0A45" w:rsidRPr="00FE6C64">
        <w:rPr>
          <w:rFonts w:ascii="Times New Roman" w:hAnsi="Times New Roman" w:cs="Times New Roman"/>
          <w:sz w:val="24"/>
          <w:szCs w:val="24"/>
        </w:rPr>
        <w:t xml:space="preserve"> decisión de comenzar una relación sexual </w:t>
      </w:r>
      <w:r w:rsidRPr="00FE6C64">
        <w:rPr>
          <w:rFonts w:ascii="Times New Roman" w:hAnsi="Times New Roman" w:cs="Times New Roman"/>
          <w:sz w:val="24"/>
          <w:szCs w:val="24"/>
        </w:rPr>
        <w:t>si así lo desean</w:t>
      </w:r>
      <w:r w:rsidR="006F0A45" w:rsidRPr="00FE6C64">
        <w:rPr>
          <w:rFonts w:ascii="Times New Roman" w:hAnsi="Times New Roman" w:cs="Times New Roman"/>
          <w:sz w:val="24"/>
          <w:szCs w:val="24"/>
        </w:rPr>
        <w:t>.</w:t>
      </w:r>
    </w:p>
    <w:p w:rsidR="00E3251E" w:rsidRPr="0027159D" w:rsidRDefault="00E3251E" w:rsidP="00E3251E">
      <w:pPr>
        <w:rPr>
          <w:rFonts w:ascii="Times New Roman" w:hAnsi="Times New Roman" w:cs="Times New Roman"/>
          <w:sz w:val="24"/>
          <w:szCs w:val="24"/>
        </w:rPr>
      </w:pPr>
    </w:p>
    <w:p w:rsidR="00E3251E" w:rsidRDefault="002608D7" w:rsidP="008F41FE">
      <w:pPr>
        <w:ind w:firstLine="0"/>
        <w:rPr>
          <w:rFonts w:ascii="Times New Roman" w:hAnsi="Times New Roman" w:cs="Times New Roman"/>
          <w:sz w:val="24"/>
          <w:szCs w:val="24"/>
        </w:rPr>
      </w:pPr>
      <w:r>
        <w:rPr>
          <w:rFonts w:ascii="Times New Roman" w:hAnsi="Times New Roman" w:cs="Times New Roman"/>
          <w:sz w:val="24"/>
          <w:szCs w:val="24"/>
        </w:rPr>
        <w:t>La tabla 3 muestra e</w:t>
      </w:r>
      <w:r w:rsidR="00137DB0">
        <w:rPr>
          <w:rFonts w:ascii="Times New Roman" w:hAnsi="Times New Roman" w:cs="Times New Roman"/>
          <w:sz w:val="24"/>
          <w:szCs w:val="24"/>
        </w:rPr>
        <w:t>l</w:t>
      </w:r>
      <w:r w:rsidR="00E3251E" w:rsidRPr="0027159D">
        <w:rPr>
          <w:rFonts w:ascii="Times New Roman" w:hAnsi="Times New Roman" w:cs="Times New Roman"/>
          <w:sz w:val="24"/>
          <w:szCs w:val="24"/>
        </w:rPr>
        <w:t xml:space="preserve"> nivel de autoef</w:t>
      </w:r>
      <w:r w:rsidR="00FE6C64">
        <w:rPr>
          <w:rFonts w:ascii="Times New Roman" w:hAnsi="Times New Roman" w:cs="Times New Roman"/>
          <w:sz w:val="24"/>
          <w:szCs w:val="24"/>
        </w:rPr>
        <w:t>icacia para prevenir el VIH/</w:t>
      </w:r>
      <w:r w:rsidR="004061E7">
        <w:rPr>
          <w:rFonts w:ascii="Times New Roman" w:hAnsi="Times New Roman" w:cs="Times New Roman"/>
          <w:sz w:val="24"/>
          <w:szCs w:val="24"/>
        </w:rPr>
        <w:t>SIDA</w:t>
      </w:r>
      <w:r w:rsidR="00E3251E" w:rsidRPr="0027159D">
        <w:rPr>
          <w:rFonts w:ascii="Times New Roman" w:hAnsi="Times New Roman" w:cs="Times New Roman"/>
          <w:sz w:val="24"/>
          <w:szCs w:val="24"/>
        </w:rPr>
        <w:t xml:space="preserve"> </w:t>
      </w:r>
      <w:r>
        <w:rPr>
          <w:rFonts w:ascii="Times New Roman" w:hAnsi="Times New Roman" w:cs="Times New Roman"/>
          <w:sz w:val="24"/>
          <w:szCs w:val="24"/>
        </w:rPr>
        <w:t>en</w:t>
      </w:r>
      <w:r w:rsidR="00E3251E" w:rsidRPr="0027159D">
        <w:rPr>
          <w:rFonts w:ascii="Times New Roman" w:hAnsi="Times New Roman" w:cs="Times New Roman"/>
          <w:sz w:val="24"/>
          <w:szCs w:val="24"/>
        </w:rPr>
        <w:t xml:space="preserve"> los participant</w:t>
      </w:r>
      <w:r w:rsidR="00D815AC">
        <w:rPr>
          <w:rFonts w:ascii="Times New Roman" w:hAnsi="Times New Roman" w:cs="Times New Roman"/>
          <w:sz w:val="24"/>
          <w:szCs w:val="24"/>
        </w:rPr>
        <w:t>es</w:t>
      </w:r>
      <w:r w:rsidR="00204390">
        <w:rPr>
          <w:rFonts w:ascii="Times New Roman" w:hAnsi="Times New Roman" w:cs="Times New Roman"/>
          <w:sz w:val="24"/>
          <w:szCs w:val="24"/>
        </w:rPr>
        <w:t>.</w:t>
      </w:r>
    </w:p>
    <w:p w:rsidR="002608D7" w:rsidRDefault="002608D7" w:rsidP="008F41FE">
      <w:pPr>
        <w:ind w:firstLine="0"/>
        <w:rPr>
          <w:rFonts w:ascii="Times New Roman" w:hAnsi="Times New Roman" w:cs="Times New Roman"/>
          <w:sz w:val="24"/>
          <w:szCs w:val="24"/>
        </w:rPr>
      </w:pPr>
    </w:p>
    <w:p w:rsidR="00E3251E" w:rsidRPr="0027159D" w:rsidRDefault="00204390" w:rsidP="00A24200">
      <w:pPr>
        <w:jc w:val="center"/>
        <w:rPr>
          <w:rFonts w:ascii="Times New Roman" w:hAnsi="Times New Roman" w:cs="Times New Roman"/>
          <w:sz w:val="24"/>
          <w:szCs w:val="24"/>
        </w:rPr>
      </w:pPr>
      <w:r w:rsidRPr="00A24200">
        <w:rPr>
          <w:rFonts w:ascii="Times New Roman" w:hAnsi="Times New Roman" w:cs="Times New Roman"/>
          <w:b/>
          <w:sz w:val="24"/>
          <w:szCs w:val="24"/>
        </w:rPr>
        <w:t xml:space="preserve">Tabla </w:t>
      </w:r>
      <w:r w:rsidR="0027159D" w:rsidRPr="00A24200">
        <w:rPr>
          <w:rFonts w:ascii="Times New Roman" w:hAnsi="Times New Roman" w:cs="Times New Roman"/>
          <w:b/>
          <w:sz w:val="24"/>
          <w:szCs w:val="24"/>
        </w:rPr>
        <w:t>3</w:t>
      </w:r>
      <w:r w:rsidR="002608D7" w:rsidRPr="00A24200">
        <w:rPr>
          <w:rFonts w:ascii="Times New Roman" w:hAnsi="Times New Roman" w:cs="Times New Roman"/>
          <w:b/>
          <w:sz w:val="24"/>
          <w:szCs w:val="24"/>
        </w:rPr>
        <w:t>.</w:t>
      </w:r>
      <w:r w:rsidR="00E3251E" w:rsidRPr="00A24200">
        <w:rPr>
          <w:rFonts w:ascii="Times New Roman" w:hAnsi="Times New Roman" w:cs="Times New Roman"/>
          <w:b/>
          <w:sz w:val="24"/>
          <w:szCs w:val="24"/>
        </w:rPr>
        <w:t xml:space="preserve"> </w:t>
      </w:r>
      <w:r w:rsidR="00116D95">
        <w:rPr>
          <w:rFonts w:ascii="Times New Roman" w:hAnsi="Times New Roman" w:cs="Times New Roman"/>
          <w:sz w:val="24"/>
          <w:szCs w:val="24"/>
        </w:rPr>
        <w:t xml:space="preserve">Nivel </w:t>
      </w:r>
      <w:r w:rsidR="00E3251E" w:rsidRPr="0027159D">
        <w:rPr>
          <w:rFonts w:ascii="Times New Roman" w:hAnsi="Times New Roman" w:cs="Times New Roman"/>
          <w:sz w:val="24"/>
          <w:szCs w:val="24"/>
        </w:rPr>
        <w:t>Autoef</w:t>
      </w:r>
      <w:r w:rsidR="00FE6C64">
        <w:rPr>
          <w:rFonts w:ascii="Times New Roman" w:hAnsi="Times New Roman" w:cs="Times New Roman"/>
          <w:sz w:val="24"/>
          <w:szCs w:val="24"/>
        </w:rPr>
        <w:t>icacia para prevenir el VIH/</w:t>
      </w:r>
      <w:r w:rsidR="002608D7">
        <w:rPr>
          <w:rFonts w:ascii="Times New Roman" w:hAnsi="Times New Roman" w:cs="Times New Roman"/>
          <w:sz w:val="24"/>
          <w:szCs w:val="24"/>
        </w:rPr>
        <w:t>SIDA</w:t>
      </w:r>
      <w:r w:rsidR="00E3251E" w:rsidRPr="0027159D">
        <w:rPr>
          <w:rFonts w:ascii="Times New Roman" w:hAnsi="Times New Roman" w:cs="Times New Roman"/>
          <w:sz w:val="24"/>
          <w:szCs w:val="24"/>
        </w:rPr>
        <w:t xml:space="preserve"> en los participantes.</w:t>
      </w: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453"/>
        <w:gridCol w:w="2824"/>
      </w:tblGrid>
      <w:tr w:rsidR="00E3251E" w:rsidRPr="0027159D" w:rsidTr="00CA383D">
        <w:tc>
          <w:tcPr>
            <w:tcW w:w="3227" w:type="dxa"/>
            <w:tcBorders>
              <w:top w:val="single" w:sz="4" w:space="0" w:color="auto"/>
              <w:bottom w:val="single" w:sz="4" w:space="0" w:color="auto"/>
            </w:tcBorders>
          </w:tcPr>
          <w:p w:rsidR="00E3251E" w:rsidRPr="0027159D" w:rsidRDefault="00B36F12" w:rsidP="00B36F12">
            <w:pPr>
              <w:ind w:firstLine="0"/>
              <w:jc w:val="center"/>
              <w:rPr>
                <w:rFonts w:ascii="Times New Roman" w:hAnsi="Times New Roman" w:cs="Times New Roman"/>
                <w:sz w:val="24"/>
                <w:szCs w:val="24"/>
              </w:rPr>
            </w:pPr>
            <w:r w:rsidRPr="0027159D">
              <w:rPr>
                <w:rFonts w:ascii="Times New Roman" w:hAnsi="Times New Roman" w:cs="Times New Roman"/>
                <w:sz w:val="24"/>
                <w:szCs w:val="24"/>
              </w:rPr>
              <w:t>V</w:t>
            </w:r>
            <w:r w:rsidR="00E3251E" w:rsidRPr="0027159D">
              <w:rPr>
                <w:rFonts w:ascii="Times New Roman" w:hAnsi="Times New Roman" w:cs="Times New Roman"/>
                <w:sz w:val="24"/>
                <w:szCs w:val="24"/>
              </w:rPr>
              <w:t>ariable</w:t>
            </w:r>
          </w:p>
        </w:tc>
        <w:tc>
          <w:tcPr>
            <w:tcW w:w="2453" w:type="dxa"/>
            <w:tcBorders>
              <w:top w:val="single" w:sz="4" w:space="0" w:color="auto"/>
              <w:bottom w:val="single" w:sz="4" w:space="0" w:color="auto"/>
            </w:tcBorders>
          </w:tcPr>
          <w:p w:rsidR="00E3251E" w:rsidRPr="0027159D" w:rsidRDefault="00E3251E" w:rsidP="00B36F12">
            <w:pPr>
              <w:ind w:firstLine="0"/>
              <w:jc w:val="center"/>
              <w:rPr>
                <w:rFonts w:ascii="Times New Roman" w:hAnsi="Times New Roman" w:cs="Times New Roman"/>
                <w:i/>
                <w:sz w:val="24"/>
                <w:szCs w:val="24"/>
              </w:rPr>
            </w:pPr>
            <w:r w:rsidRPr="0027159D">
              <w:rPr>
                <w:rFonts w:ascii="Times New Roman" w:hAnsi="Times New Roman" w:cs="Times New Roman"/>
                <w:i/>
                <w:sz w:val="24"/>
                <w:szCs w:val="24"/>
              </w:rPr>
              <w:t>f</w:t>
            </w:r>
          </w:p>
        </w:tc>
        <w:tc>
          <w:tcPr>
            <w:tcW w:w="2824" w:type="dxa"/>
            <w:tcBorders>
              <w:top w:val="single" w:sz="4" w:space="0" w:color="auto"/>
              <w:bottom w:val="single" w:sz="4" w:space="0" w:color="auto"/>
            </w:tcBorders>
          </w:tcPr>
          <w:p w:rsidR="00E3251E" w:rsidRPr="0027159D" w:rsidRDefault="00E3251E" w:rsidP="00B36F12">
            <w:pPr>
              <w:ind w:firstLine="0"/>
              <w:jc w:val="center"/>
              <w:rPr>
                <w:rFonts w:ascii="Times New Roman" w:hAnsi="Times New Roman" w:cs="Times New Roman"/>
                <w:i/>
                <w:sz w:val="24"/>
                <w:szCs w:val="24"/>
              </w:rPr>
            </w:pPr>
            <w:r w:rsidRPr="0027159D">
              <w:rPr>
                <w:rFonts w:ascii="Times New Roman" w:hAnsi="Times New Roman" w:cs="Times New Roman"/>
                <w:i/>
                <w:sz w:val="24"/>
                <w:szCs w:val="24"/>
              </w:rPr>
              <w:t>%</w:t>
            </w:r>
          </w:p>
        </w:tc>
      </w:tr>
      <w:tr w:rsidR="00E3251E" w:rsidRPr="0027159D" w:rsidTr="00CA383D">
        <w:tc>
          <w:tcPr>
            <w:tcW w:w="3227" w:type="dxa"/>
            <w:tcBorders>
              <w:top w:val="single" w:sz="4" w:space="0" w:color="auto"/>
            </w:tcBorders>
          </w:tcPr>
          <w:p w:rsidR="00E3251E" w:rsidRPr="0027159D" w:rsidRDefault="00E3251E" w:rsidP="00B36F12">
            <w:pPr>
              <w:ind w:left="318" w:firstLine="0"/>
              <w:rPr>
                <w:rFonts w:ascii="Times New Roman" w:hAnsi="Times New Roman" w:cs="Times New Roman"/>
                <w:sz w:val="24"/>
                <w:szCs w:val="24"/>
              </w:rPr>
            </w:pPr>
            <w:r w:rsidRPr="0027159D">
              <w:rPr>
                <w:rFonts w:ascii="Times New Roman" w:hAnsi="Times New Roman" w:cs="Times New Roman"/>
                <w:sz w:val="24"/>
                <w:szCs w:val="24"/>
              </w:rPr>
              <w:t>Nivel muy bajo</w:t>
            </w:r>
          </w:p>
        </w:tc>
        <w:tc>
          <w:tcPr>
            <w:tcW w:w="2453" w:type="dxa"/>
            <w:tcBorders>
              <w:top w:val="single" w:sz="4" w:space="0" w:color="auto"/>
            </w:tcBorders>
          </w:tcPr>
          <w:p w:rsidR="00E3251E" w:rsidRPr="0027159D" w:rsidRDefault="00E3251E" w:rsidP="00B36F12">
            <w:pPr>
              <w:ind w:firstLine="0"/>
              <w:jc w:val="center"/>
              <w:rPr>
                <w:rFonts w:ascii="Times New Roman" w:hAnsi="Times New Roman" w:cs="Times New Roman"/>
                <w:sz w:val="24"/>
                <w:szCs w:val="24"/>
              </w:rPr>
            </w:pPr>
            <w:r w:rsidRPr="0027159D">
              <w:rPr>
                <w:rFonts w:ascii="Times New Roman" w:hAnsi="Times New Roman" w:cs="Times New Roman"/>
                <w:sz w:val="24"/>
                <w:szCs w:val="24"/>
              </w:rPr>
              <w:t>7</w:t>
            </w:r>
          </w:p>
        </w:tc>
        <w:tc>
          <w:tcPr>
            <w:tcW w:w="2824" w:type="dxa"/>
            <w:tcBorders>
              <w:top w:val="single" w:sz="4" w:space="0" w:color="auto"/>
            </w:tcBorders>
          </w:tcPr>
          <w:p w:rsidR="00E3251E" w:rsidRPr="0027159D" w:rsidRDefault="00E3251E" w:rsidP="00B36F12">
            <w:pPr>
              <w:ind w:firstLine="0"/>
              <w:jc w:val="center"/>
              <w:rPr>
                <w:rFonts w:ascii="Times New Roman" w:hAnsi="Times New Roman" w:cs="Times New Roman"/>
                <w:sz w:val="24"/>
                <w:szCs w:val="24"/>
              </w:rPr>
            </w:pPr>
            <w:r w:rsidRPr="0027159D">
              <w:rPr>
                <w:rFonts w:ascii="Times New Roman" w:hAnsi="Times New Roman" w:cs="Times New Roman"/>
                <w:sz w:val="24"/>
                <w:szCs w:val="24"/>
              </w:rPr>
              <w:t>1.8</w:t>
            </w:r>
          </w:p>
        </w:tc>
      </w:tr>
      <w:tr w:rsidR="00E3251E" w:rsidRPr="0027159D" w:rsidTr="00CA383D">
        <w:tc>
          <w:tcPr>
            <w:tcW w:w="3227" w:type="dxa"/>
          </w:tcPr>
          <w:p w:rsidR="00E3251E" w:rsidRPr="0027159D" w:rsidRDefault="00E3251E" w:rsidP="00B36F12">
            <w:pPr>
              <w:ind w:left="318" w:firstLine="0"/>
              <w:rPr>
                <w:rFonts w:ascii="Times New Roman" w:hAnsi="Times New Roman" w:cs="Times New Roman"/>
                <w:sz w:val="24"/>
                <w:szCs w:val="24"/>
              </w:rPr>
            </w:pPr>
            <w:r w:rsidRPr="0027159D">
              <w:rPr>
                <w:rFonts w:ascii="Times New Roman" w:hAnsi="Times New Roman" w:cs="Times New Roman"/>
                <w:sz w:val="24"/>
                <w:szCs w:val="24"/>
              </w:rPr>
              <w:t>Nivel bajo</w:t>
            </w:r>
          </w:p>
        </w:tc>
        <w:tc>
          <w:tcPr>
            <w:tcW w:w="2453" w:type="dxa"/>
          </w:tcPr>
          <w:p w:rsidR="00E3251E" w:rsidRPr="0027159D" w:rsidRDefault="00E3251E" w:rsidP="00B36F12">
            <w:pPr>
              <w:ind w:firstLine="0"/>
              <w:jc w:val="center"/>
              <w:rPr>
                <w:rFonts w:ascii="Times New Roman" w:hAnsi="Times New Roman" w:cs="Times New Roman"/>
                <w:sz w:val="24"/>
                <w:szCs w:val="24"/>
              </w:rPr>
            </w:pPr>
            <w:r w:rsidRPr="0027159D">
              <w:rPr>
                <w:rFonts w:ascii="Times New Roman" w:hAnsi="Times New Roman" w:cs="Times New Roman"/>
                <w:sz w:val="24"/>
                <w:szCs w:val="24"/>
              </w:rPr>
              <w:t>48</w:t>
            </w:r>
          </w:p>
        </w:tc>
        <w:tc>
          <w:tcPr>
            <w:tcW w:w="2824" w:type="dxa"/>
          </w:tcPr>
          <w:p w:rsidR="00E3251E" w:rsidRPr="0027159D" w:rsidRDefault="00E3251E" w:rsidP="00B36F12">
            <w:pPr>
              <w:ind w:firstLine="0"/>
              <w:jc w:val="center"/>
              <w:rPr>
                <w:rFonts w:ascii="Times New Roman" w:hAnsi="Times New Roman" w:cs="Times New Roman"/>
                <w:sz w:val="24"/>
                <w:szCs w:val="24"/>
              </w:rPr>
            </w:pPr>
            <w:r w:rsidRPr="0027159D">
              <w:rPr>
                <w:rFonts w:ascii="Times New Roman" w:hAnsi="Times New Roman" w:cs="Times New Roman"/>
                <w:sz w:val="24"/>
                <w:szCs w:val="24"/>
              </w:rPr>
              <w:t>12.0</w:t>
            </w:r>
          </w:p>
        </w:tc>
      </w:tr>
      <w:tr w:rsidR="00E3251E" w:rsidRPr="0027159D" w:rsidTr="00CA383D">
        <w:tc>
          <w:tcPr>
            <w:tcW w:w="3227" w:type="dxa"/>
          </w:tcPr>
          <w:p w:rsidR="00E3251E" w:rsidRPr="0027159D" w:rsidRDefault="00E3251E" w:rsidP="00B36F12">
            <w:pPr>
              <w:ind w:left="318" w:firstLine="0"/>
              <w:rPr>
                <w:rFonts w:ascii="Times New Roman" w:hAnsi="Times New Roman" w:cs="Times New Roman"/>
                <w:sz w:val="24"/>
                <w:szCs w:val="24"/>
              </w:rPr>
            </w:pPr>
            <w:r w:rsidRPr="0027159D">
              <w:rPr>
                <w:rFonts w:ascii="Times New Roman" w:hAnsi="Times New Roman" w:cs="Times New Roman"/>
                <w:sz w:val="24"/>
                <w:szCs w:val="24"/>
              </w:rPr>
              <w:t>Nivel promedio bajo</w:t>
            </w:r>
          </w:p>
        </w:tc>
        <w:tc>
          <w:tcPr>
            <w:tcW w:w="2453" w:type="dxa"/>
          </w:tcPr>
          <w:p w:rsidR="00E3251E" w:rsidRPr="0027159D" w:rsidRDefault="00E3251E" w:rsidP="00B36F12">
            <w:pPr>
              <w:ind w:firstLine="0"/>
              <w:jc w:val="center"/>
              <w:rPr>
                <w:rFonts w:ascii="Times New Roman" w:hAnsi="Times New Roman" w:cs="Times New Roman"/>
                <w:sz w:val="24"/>
                <w:szCs w:val="24"/>
              </w:rPr>
            </w:pPr>
            <w:r w:rsidRPr="0027159D">
              <w:rPr>
                <w:rFonts w:ascii="Times New Roman" w:hAnsi="Times New Roman" w:cs="Times New Roman"/>
                <w:sz w:val="24"/>
                <w:szCs w:val="24"/>
              </w:rPr>
              <w:t>104</w:t>
            </w:r>
          </w:p>
        </w:tc>
        <w:tc>
          <w:tcPr>
            <w:tcW w:w="2824" w:type="dxa"/>
          </w:tcPr>
          <w:p w:rsidR="00E3251E" w:rsidRPr="0027159D" w:rsidRDefault="00E3251E" w:rsidP="00B36F12">
            <w:pPr>
              <w:ind w:firstLine="0"/>
              <w:jc w:val="center"/>
              <w:rPr>
                <w:rFonts w:ascii="Times New Roman" w:hAnsi="Times New Roman" w:cs="Times New Roman"/>
                <w:sz w:val="24"/>
                <w:szCs w:val="24"/>
              </w:rPr>
            </w:pPr>
            <w:r w:rsidRPr="0027159D">
              <w:rPr>
                <w:rFonts w:ascii="Times New Roman" w:hAnsi="Times New Roman" w:cs="Times New Roman"/>
                <w:sz w:val="24"/>
                <w:szCs w:val="24"/>
              </w:rPr>
              <w:t>26.0</w:t>
            </w:r>
          </w:p>
        </w:tc>
      </w:tr>
      <w:tr w:rsidR="00E3251E" w:rsidRPr="0027159D" w:rsidTr="00CA383D">
        <w:tc>
          <w:tcPr>
            <w:tcW w:w="3227" w:type="dxa"/>
          </w:tcPr>
          <w:p w:rsidR="00E3251E" w:rsidRPr="0027159D" w:rsidRDefault="00E3251E" w:rsidP="00B36F12">
            <w:pPr>
              <w:ind w:left="318" w:firstLine="0"/>
              <w:rPr>
                <w:rFonts w:ascii="Times New Roman" w:hAnsi="Times New Roman" w:cs="Times New Roman"/>
                <w:sz w:val="24"/>
                <w:szCs w:val="24"/>
              </w:rPr>
            </w:pPr>
            <w:r w:rsidRPr="0027159D">
              <w:rPr>
                <w:rFonts w:ascii="Times New Roman" w:hAnsi="Times New Roman" w:cs="Times New Roman"/>
                <w:sz w:val="24"/>
                <w:szCs w:val="24"/>
              </w:rPr>
              <w:t>Nivel promedio alto</w:t>
            </w:r>
          </w:p>
        </w:tc>
        <w:tc>
          <w:tcPr>
            <w:tcW w:w="2453" w:type="dxa"/>
          </w:tcPr>
          <w:p w:rsidR="00E3251E" w:rsidRPr="0027159D" w:rsidRDefault="00E3251E" w:rsidP="00B36F12">
            <w:pPr>
              <w:ind w:firstLine="0"/>
              <w:jc w:val="center"/>
              <w:rPr>
                <w:rFonts w:ascii="Times New Roman" w:hAnsi="Times New Roman" w:cs="Times New Roman"/>
                <w:sz w:val="24"/>
                <w:szCs w:val="24"/>
              </w:rPr>
            </w:pPr>
            <w:r w:rsidRPr="0027159D">
              <w:rPr>
                <w:rFonts w:ascii="Times New Roman" w:hAnsi="Times New Roman" w:cs="Times New Roman"/>
                <w:sz w:val="24"/>
                <w:szCs w:val="24"/>
              </w:rPr>
              <w:t>156</w:t>
            </w:r>
          </w:p>
        </w:tc>
        <w:tc>
          <w:tcPr>
            <w:tcW w:w="2824" w:type="dxa"/>
          </w:tcPr>
          <w:p w:rsidR="00E3251E" w:rsidRPr="0027159D" w:rsidRDefault="00E3251E" w:rsidP="00B36F12">
            <w:pPr>
              <w:ind w:firstLine="0"/>
              <w:jc w:val="center"/>
              <w:rPr>
                <w:rFonts w:ascii="Times New Roman" w:hAnsi="Times New Roman" w:cs="Times New Roman"/>
                <w:sz w:val="24"/>
                <w:szCs w:val="24"/>
              </w:rPr>
            </w:pPr>
            <w:r w:rsidRPr="0027159D">
              <w:rPr>
                <w:rFonts w:ascii="Times New Roman" w:hAnsi="Times New Roman" w:cs="Times New Roman"/>
                <w:sz w:val="24"/>
                <w:szCs w:val="24"/>
              </w:rPr>
              <w:t>39.0</w:t>
            </w:r>
          </w:p>
        </w:tc>
      </w:tr>
      <w:tr w:rsidR="00E3251E" w:rsidRPr="0027159D" w:rsidTr="00CA383D">
        <w:tc>
          <w:tcPr>
            <w:tcW w:w="3227" w:type="dxa"/>
          </w:tcPr>
          <w:p w:rsidR="00E3251E" w:rsidRPr="0027159D" w:rsidRDefault="00E3251E" w:rsidP="00B36F12">
            <w:pPr>
              <w:ind w:left="318" w:firstLine="0"/>
              <w:rPr>
                <w:rFonts w:ascii="Times New Roman" w:hAnsi="Times New Roman" w:cs="Times New Roman"/>
                <w:sz w:val="24"/>
                <w:szCs w:val="24"/>
              </w:rPr>
            </w:pPr>
            <w:r w:rsidRPr="0027159D">
              <w:rPr>
                <w:rFonts w:ascii="Times New Roman" w:hAnsi="Times New Roman" w:cs="Times New Roman"/>
                <w:sz w:val="24"/>
                <w:szCs w:val="24"/>
              </w:rPr>
              <w:t>Nivel alto</w:t>
            </w:r>
          </w:p>
        </w:tc>
        <w:tc>
          <w:tcPr>
            <w:tcW w:w="2453" w:type="dxa"/>
          </w:tcPr>
          <w:p w:rsidR="00E3251E" w:rsidRPr="0027159D" w:rsidRDefault="00E3251E" w:rsidP="00B36F12">
            <w:pPr>
              <w:ind w:firstLine="0"/>
              <w:jc w:val="center"/>
              <w:rPr>
                <w:rFonts w:ascii="Times New Roman" w:hAnsi="Times New Roman" w:cs="Times New Roman"/>
                <w:sz w:val="24"/>
                <w:szCs w:val="24"/>
              </w:rPr>
            </w:pPr>
            <w:r w:rsidRPr="0027159D">
              <w:rPr>
                <w:rFonts w:ascii="Times New Roman" w:hAnsi="Times New Roman" w:cs="Times New Roman"/>
                <w:sz w:val="24"/>
                <w:szCs w:val="24"/>
              </w:rPr>
              <w:t>85</w:t>
            </w:r>
          </w:p>
        </w:tc>
        <w:tc>
          <w:tcPr>
            <w:tcW w:w="2824" w:type="dxa"/>
          </w:tcPr>
          <w:p w:rsidR="00E3251E" w:rsidRPr="0027159D" w:rsidRDefault="00E3251E" w:rsidP="00B36F12">
            <w:pPr>
              <w:ind w:firstLine="0"/>
              <w:jc w:val="center"/>
              <w:rPr>
                <w:rFonts w:ascii="Times New Roman" w:hAnsi="Times New Roman" w:cs="Times New Roman"/>
                <w:sz w:val="24"/>
                <w:szCs w:val="24"/>
              </w:rPr>
            </w:pPr>
            <w:r w:rsidRPr="0027159D">
              <w:rPr>
                <w:rFonts w:ascii="Times New Roman" w:hAnsi="Times New Roman" w:cs="Times New Roman"/>
                <w:sz w:val="24"/>
                <w:szCs w:val="24"/>
              </w:rPr>
              <w:t>21.3</w:t>
            </w:r>
          </w:p>
        </w:tc>
      </w:tr>
    </w:tbl>
    <w:p w:rsidR="00E3251E" w:rsidRPr="0027159D" w:rsidRDefault="00E3251E" w:rsidP="0027159D">
      <w:pPr>
        <w:spacing w:line="240" w:lineRule="auto"/>
        <w:rPr>
          <w:rFonts w:ascii="Times New Roman" w:hAnsi="Times New Roman" w:cs="Times New Roman"/>
          <w:sz w:val="18"/>
          <w:szCs w:val="24"/>
        </w:rPr>
      </w:pPr>
      <w:r w:rsidRPr="0027159D">
        <w:rPr>
          <w:rFonts w:ascii="Times New Roman" w:hAnsi="Times New Roman" w:cs="Times New Roman"/>
          <w:sz w:val="18"/>
          <w:szCs w:val="24"/>
        </w:rPr>
        <w:t>Fuente: cédula autoeficacia                                                                                                                     n=400</w:t>
      </w:r>
    </w:p>
    <w:p w:rsidR="00E3251E" w:rsidRPr="0027159D" w:rsidRDefault="00E3251E" w:rsidP="0027159D">
      <w:pPr>
        <w:spacing w:line="240" w:lineRule="auto"/>
        <w:rPr>
          <w:rFonts w:ascii="Times New Roman" w:hAnsi="Times New Roman" w:cs="Times New Roman"/>
          <w:sz w:val="24"/>
          <w:szCs w:val="24"/>
        </w:rPr>
      </w:pPr>
      <w:r w:rsidRPr="0027159D">
        <w:rPr>
          <w:rFonts w:ascii="Times New Roman" w:hAnsi="Times New Roman" w:cs="Times New Roman"/>
          <w:sz w:val="18"/>
          <w:szCs w:val="24"/>
        </w:rPr>
        <w:t>Nota:   f = Frecuencia    %= Porcentaje</w:t>
      </w:r>
      <w:r w:rsidRPr="0027159D">
        <w:rPr>
          <w:rFonts w:ascii="Times New Roman" w:hAnsi="Times New Roman" w:cs="Times New Roman"/>
          <w:sz w:val="24"/>
          <w:szCs w:val="24"/>
        </w:rPr>
        <w:t xml:space="preserve">. </w:t>
      </w:r>
    </w:p>
    <w:p w:rsidR="00E3251E" w:rsidRPr="0027159D" w:rsidRDefault="00E3251E" w:rsidP="00E3251E">
      <w:pPr>
        <w:rPr>
          <w:rFonts w:ascii="Times New Roman" w:hAnsi="Times New Roman" w:cs="Times New Roman"/>
          <w:sz w:val="24"/>
          <w:szCs w:val="24"/>
        </w:rPr>
      </w:pPr>
    </w:p>
    <w:p w:rsidR="00D5143D" w:rsidRDefault="00D5143D" w:rsidP="008F41FE">
      <w:pPr>
        <w:ind w:firstLine="0"/>
        <w:rPr>
          <w:rFonts w:ascii="Times New Roman" w:hAnsi="Times New Roman" w:cs="Times New Roman"/>
          <w:sz w:val="24"/>
          <w:szCs w:val="24"/>
        </w:rPr>
      </w:pPr>
    </w:p>
    <w:p w:rsidR="006F0A45" w:rsidRPr="004F087C" w:rsidRDefault="00D5143D" w:rsidP="008F41FE">
      <w:pPr>
        <w:ind w:firstLine="0"/>
        <w:rPr>
          <w:rFonts w:ascii="Times New Roman" w:hAnsi="Times New Roman" w:cs="Times New Roman"/>
          <w:sz w:val="24"/>
          <w:szCs w:val="24"/>
        </w:rPr>
      </w:pPr>
      <w:r>
        <w:rPr>
          <w:rFonts w:ascii="Times New Roman" w:hAnsi="Times New Roman" w:cs="Times New Roman"/>
          <w:sz w:val="24"/>
          <w:szCs w:val="24"/>
        </w:rPr>
        <w:t>Aquí</w:t>
      </w:r>
      <w:r w:rsidR="00D815AC" w:rsidRPr="004F087C">
        <w:rPr>
          <w:rFonts w:ascii="Times New Roman" w:hAnsi="Times New Roman" w:cs="Times New Roman"/>
          <w:sz w:val="24"/>
          <w:szCs w:val="24"/>
        </w:rPr>
        <w:t xml:space="preserve"> 39.0</w:t>
      </w:r>
      <w:r>
        <w:rPr>
          <w:rFonts w:ascii="Times New Roman" w:hAnsi="Times New Roman" w:cs="Times New Roman"/>
          <w:sz w:val="24"/>
          <w:szCs w:val="24"/>
        </w:rPr>
        <w:t xml:space="preserve"> </w:t>
      </w:r>
      <w:r w:rsidR="00D815AC" w:rsidRPr="004F087C">
        <w:rPr>
          <w:rFonts w:ascii="Times New Roman" w:hAnsi="Times New Roman" w:cs="Times New Roman"/>
          <w:sz w:val="24"/>
          <w:szCs w:val="24"/>
        </w:rPr>
        <w:t xml:space="preserve">% de </w:t>
      </w:r>
      <w:r w:rsidR="006F0A45" w:rsidRPr="004F087C">
        <w:rPr>
          <w:rFonts w:ascii="Times New Roman" w:hAnsi="Times New Roman" w:cs="Times New Roman"/>
          <w:sz w:val="24"/>
          <w:szCs w:val="24"/>
        </w:rPr>
        <w:t xml:space="preserve">los </w:t>
      </w:r>
      <w:r w:rsidR="00D815AC" w:rsidRPr="004F087C">
        <w:rPr>
          <w:rFonts w:ascii="Times New Roman" w:hAnsi="Times New Roman" w:cs="Times New Roman"/>
          <w:sz w:val="24"/>
          <w:szCs w:val="24"/>
        </w:rPr>
        <w:t xml:space="preserve">participantes </w:t>
      </w:r>
      <w:r w:rsidR="006F0A45" w:rsidRPr="004F087C">
        <w:rPr>
          <w:rFonts w:ascii="Times New Roman" w:hAnsi="Times New Roman" w:cs="Times New Roman"/>
          <w:sz w:val="24"/>
          <w:szCs w:val="24"/>
        </w:rPr>
        <w:t xml:space="preserve">presenta un nivel promedio alto de autoeficacia </w:t>
      </w:r>
      <w:r w:rsidR="00D815AC" w:rsidRPr="004F087C">
        <w:rPr>
          <w:rFonts w:ascii="Times New Roman" w:hAnsi="Times New Roman" w:cs="Times New Roman"/>
          <w:sz w:val="24"/>
          <w:szCs w:val="24"/>
        </w:rPr>
        <w:t>y 21.3</w:t>
      </w:r>
      <w:r>
        <w:rPr>
          <w:rFonts w:ascii="Times New Roman" w:hAnsi="Times New Roman" w:cs="Times New Roman"/>
          <w:sz w:val="24"/>
          <w:szCs w:val="24"/>
        </w:rPr>
        <w:t xml:space="preserve"> </w:t>
      </w:r>
      <w:r w:rsidR="006F0A45" w:rsidRPr="004F087C">
        <w:rPr>
          <w:rFonts w:ascii="Times New Roman" w:hAnsi="Times New Roman" w:cs="Times New Roman"/>
          <w:sz w:val="24"/>
          <w:szCs w:val="24"/>
        </w:rPr>
        <w:t xml:space="preserve">% </w:t>
      </w:r>
      <w:r>
        <w:rPr>
          <w:rFonts w:ascii="Times New Roman" w:hAnsi="Times New Roman" w:cs="Times New Roman"/>
          <w:sz w:val="24"/>
          <w:szCs w:val="24"/>
        </w:rPr>
        <w:t>u</w:t>
      </w:r>
      <w:r w:rsidR="00D815AC" w:rsidRPr="004F087C">
        <w:rPr>
          <w:rFonts w:ascii="Times New Roman" w:hAnsi="Times New Roman" w:cs="Times New Roman"/>
          <w:sz w:val="24"/>
          <w:szCs w:val="24"/>
        </w:rPr>
        <w:t>n nivel alto</w:t>
      </w:r>
      <w:r w:rsidR="006F0A45" w:rsidRPr="004F087C">
        <w:rPr>
          <w:rFonts w:ascii="Times New Roman" w:hAnsi="Times New Roman" w:cs="Times New Roman"/>
          <w:sz w:val="24"/>
          <w:szCs w:val="24"/>
        </w:rPr>
        <w:t>,</w:t>
      </w:r>
      <w:r w:rsidR="00D815AC" w:rsidRPr="004F087C">
        <w:rPr>
          <w:rFonts w:ascii="Times New Roman" w:hAnsi="Times New Roman" w:cs="Times New Roman"/>
          <w:sz w:val="24"/>
          <w:szCs w:val="24"/>
        </w:rPr>
        <w:t xml:space="preserve"> lo que</w:t>
      </w:r>
      <w:r w:rsidR="006F0A45" w:rsidRPr="004F087C">
        <w:rPr>
          <w:rFonts w:ascii="Times New Roman" w:hAnsi="Times New Roman" w:cs="Times New Roman"/>
          <w:sz w:val="24"/>
          <w:szCs w:val="24"/>
        </w:rPr>
        <w:t xml:space="preserve"> indica que poseen la capacidad para decir no a las relaciones sexuales </w:t>
      </w:r>
      <w:r>
        <w:rPr>
          <w:rFonts w:ascii="Times New Roman" w:hAnsi="Times New Roman" w:cs="Times New Roman"/>
          <w:sz w:val="24"/>
          <w:szCs w:val="24"/>
        </w:rPr>
        <w:t>en</w:t>
      </w:r>
      <w:r w:rsidR="006F0A45" w:rsidRPr="004F087C">
        <w:rPr>
          <w:rFonts w:ascii="Times New Roman" w:hAnsi="Times New Roman" w:cs="Times New Roman"/>
          <w:sz w:val="24"/>
          <w:szCs w:val="24"/>
        </w:rPr>
        <w:t xml:space="preserve"> diferentes circunstancias</w:t>
      </w:r>
      <w:r>
        <w:rPr>
          <w:rFonts w:ascii="Times New Roman" w:hAnsi="Times New Roman" w:cs="Times New Roman"/>
          <w:sz w:val="24"/>
          <w:szCs w:val="24"/>
        </w:rPr>
        <w:t xml:space="preserve"> y asimismo que</w:t>
      </w:r>
      <w:r w:rsidR="006F0A45" w:rsidRPr="004F087C">
        <w:rPr>
          <w:rFonts w:ascii="Times New Roman" w:hAnsi="Times New Roman" w:cs="Times New Roman"/>
          <w:sz w:val="24"/>
          <w:szCs w:val="24"/>
        </w:rPr>
        <w:t xml:space="preserve"> son capaces de preguntar a su compañero/a sobre </w:t>
      </w:r>
      <w:r>
        <w:rPr>
          <w:rFonts w:ascii="Times New Roman" w:hAnsi="Times New Roman" w:cs="Times New Roman"/>
          <w:sz w:val="24"/>
          <w:szCs w:val="24"/>
        </w:rPr>
        <w:t>sus</w:t>
      </w:r>
      <w:r w:rsidR="006F0A45" w:rsidRPr="004F087C">
        <w:rPr>
          <w:rFonts w:ascii="Times New Roman" w:hAnsi="Times New Roman" w:cs="Times New Roman"/>
          <w:sz w:val="24"/>
          <w:szCs w:val="24"/>
        </w:rPr>
        <w:t xml:space="preserve"> relaciones anteriores y otras conductas de riesgo como consum</w:t>
      </w:r>
      <w:r>
        <w:rPr>
          <w:rFonts w:ascii="Times New Roman" w:hAnsi="Times New Roman" w:cs="Times New Roman"/>
          <w:sz w:val="24"/>
          <w:szCs w:val="24"/>
        </w:rPr>
        <w:t>ir</w:t>
      </w:r>
      <w:r w:rsidR="006F0A45" w:rsidRPr="004F087C">
        <w:rPr>
          <w:rFonts w:ascii="Times New Roman" w:hAnsi="Times New Roman" w:cs="Times New Roman"/>
          <w:sz w:val="24"/>
          <w:szCs w:val="24"/>
        </w:rPr>
        <w:t xml:space="preserve"> drogas, </w:t>
      </w:r>
      <w:r w:rsidR="00D815AC" w:rsidRPr="004F087C">
        <w:rPr>
          <w:rFonts w:ascii="Times New Roman" w:hAnsi="Times New Roman" w:cs="Times New Roman"/>
          <w:sz w:val="24"/>
          <w:szCs w:val="24"/>
        </w:rPr>
        <w:t>adquirir y utilizar</w:t>
      </w:r>
      <w:r w:rsidR="006F0A45" w:rsidRPr="004F087C">
        <w:rPr>
          <w:rFonts w:ascii="Times New Roman" w:hAnsi="Times New Roman" w:cs="Times New Roman"/>
          <w:sz w:val="24"/>
          <w:szCs w:val="24"/>
        </w:rPr>
        <w:t xml:space="preserve"> correctamente el condón, mantener la virginidad hasta e</w:t>
      </w:r>
      <w:r w:rsidR="00B36F12" w:rsidRPr="004F087C">
        <w:rPr>
          <w:rFonts w:ascii="Times New Roman" w:hAnsi="Times New Roman" w:cs="Times New Roman"/>
          <w:sz w:val="24"/>
          <w:szCs w:val="24"/>
        </w:rPr>
        <w:t>l</w:t>
      </w:r>
      <w:r w:rsidR="006F0A45" w:rsidRPr="004F087C">
        <w:rPr>
          <w:rFonts w:ascii="Times New Roman" w:hAnsi="Times New Roman" w:cs="Times New Roman"/>
          <w:sz w:val="24"/>
          <w:szCs w:val="24"/>
        </w:rPr>
        <w:t xml:space="preserve"> matrimonio, ser fiel a la pareja y platicar de sexo con los padres.</w:t>
      </w:r>
    </w:p>
    <w:p w:rsidR="00911068" w:rsidRPr="004F087C" w:rsidRDefault="00911068" w:rsidP="006F0A45">
      <w:pPr>
        <w:rPr>
          <w:rFonts w:ascii="Times New Roman" w:hAnsi="Times New Roman" w:cs="Times New Roman"/>
          <w:sz w:val="24"/>
          <w:szCs w:val="24"/>
        </w:rPr>
      </w:pPr>
    </w:p>
    <w:p w:rsidR="00E3251E" w:rsidRDefault="006322C0" w:rsidP="008F41FE">
      <w:pPr>
        <w:ind w:firstLine="0"/>
        <w:rPr>
          <w:rFonts w:ascii="Times New Roman" w:hAnsi="Times New Roman" w:cs="Times New Roman"/>
          <w:sz w:val="24"/>
          <w:szCs w:val="24"/>
        </w:rPr>
      </w:pPr>
      <w:r>
        <w:rPr>
          <w:rFonts w:ascii="Times New Roman" w:hAnsi="Times New Roman" w:cs="Times New Roman"/>
          <w:sz w:val="24"/>
          <w:szCs w:val="24"/>
        </w:rPr>
        <w:t xml:space="preserve">La tabla 4 muestra </w:t>
      </w:r>
      <w:r w:rsidR="00137DB0">
        <w:rPr>
          <w:rFonts w:ascii="Times New Roman" w:hAnsi="Times New Roman" w:cs="Times New Roman"/>
          <w:sz w:val="24"/>
          <w:szCs w:val="24"/>
        </w:rPr>
        <w:t>la</w:t>
      </w:r>
      <w:r w:rsidR="0027159D" w:rsidRPr="004F087C">
        <w:rPr>
          <w:rFonts w:ascii="Times New Roman" w:hAnsi="Times New Roman" w:cs="Times New Roman"/>
          <w:sz w:val="24"/>
          <w:szCs w:val="24"/>
        </w:rPr>
        <w:t xml:space="preserve"> </w:t>
      </w:r>
      <w:r w:rsidR="00137DB0">
        <w:rPr>
          <w:rFonts w:ascii="Times New Roman" w:hAnsi="Times New Roman" w:cs="Times New Roman"/>
          <w:sz w:val="24"/>
          <w:szCs w:val="24"/>
        </w:rPr>
        <w:t xml:space="preserve">relación </w:t>
      </w:r>
      <w:r>
        <w:rPr>
          <w:rFonts w:ascii="Times New Roman" w:hAnsi="Times New Roman" w:cs="Times New Roman"/>
          <w:sz w:val="24"/>
          <w:szCs w:val="24"/>
        </w:rPr>
        <w:t xml:space="preserve">que hay </w:t>
      </w:r>
      <w:r w:rsidR="00137DB0">
        <w:rPr>
          <w:rFonts w:ascii="Times New Roman" w:hAnsi="Times New Roman" w:cs="Times New Roman"/>
          <w:sz w:val="24"/>
          <w:szCs w:val="24"/>
        </w:rPr>
        <w:t>entre</w:t>
      </w:r>
      <w:r w:rsidR="00E3251E" w:rsidRPr="004F087C">
        <w:rPr>
          <w:rFonts w:ascii="Times New Roman" w:hAnsi="Times New Roman" w:cs="Times New Roman"/>
          <w:sz w:val="24"/>
          <w:szCs w:val="24"/>
        </w:rPr>
        <w:t xml:space="preserve"> las variables asertividad sexual y autoef</w:t>
      </w:r>
      <w:r w:rsidR="00FE6C64" w:rsidRPr="004F087C">
        <w:rPr>
          <w:rFonts w:ascii="Times New Roman" w:hAnsi="Times New Roman" w:cs="Times New Roman"/>
          <w:sz w:val="24"/>
          <w:szCs w:val="24"/>
        </w:rPr>
        <w:t>icacia para prevenir el VIH/</w:t>
      </w:r>
      <w:r w:rsidR="00721770" w:rsidRPr="004F087C">
        <w:rPr>
          <w:rFonts w:ascii="Times New Roman" w:hAnsi="Times New Roman" w:cs="Times New Roman"/>
          <w:sz w:val="24"/>
          <w:szCs w:val="24"/>
        </w:rPr>
        <w:t xml:space="preserve">SIDA </w:t>
      </w:r>
      <w:r>
        <w:rPr>
          <w:rFonts w:ascii="Times New Roman" w:hAnsi="Times New Roman" w:cs="Times New Roman"/>
          <w:sz w:val="24"/>
          <w:szCs w:val="24"/>
        </w:rPr>
        <w:t>en</w:t>
      </w:r>
      <w:r w:rsidR="00E3251E" w:rsidRPr="004F087C">
        <w:rPr>
          <w:rFonts w:ascii="Times New Roman" w:hAnsi="Times New Roman" w:cs="Times New Roman"/>
          <w:sz w:val="24"/>
          <w:szCs w:val="24"/>
        </w:rPr>
        <w:t xml:space="preserve"> los</w:t>
      </w:r>
      <w:r w:rsidR="00E3251E" w:rsidRPr="0027159D">
        <w:rPr>
          <w:rFonts w:ascii="Times New Roman" w:hAnsi="Times New Roman" w:cs="Times New Roman"/>
          <w:sz w:val="24"/>
          <w:szCs w:val="24"/>
        </w:rPr>
        <w:t xml:space="preserve"> partici</w:t>
      </w:r>
      <w:r w:rsidR="00204390">
        <w:rPr>
          <w:rFonts w:ascii="Times New Roman" w:hAnsi="Times New Roman" w:cs="Times New Roman"/>
          <w:sz w:val="24"/>
          <w:szCs w:val="24"/>
        </w:rPr>
        <w:t>pantes.</w:t>
      </w:r>
    </w:p>
    <w:p w:rsidR="006322C0" w:rsidRDefault="006322C0" w:rsidP="008F41FE">
      <w:pPr>
        <w:ind w:firstLine="0"/>
        <w:rPr>
          <w:rFonts w:ascii="Times New Roman" w:hAnsi="Times New Roman" w:cs="Times New Roman"/>
          <w:sz w:val="24"/>
          <w:szCs w:val="24"/>
        </w:rPr>
      </w:pPr>
    </w:p>
    <w:p w:rsidR="00A24200" w:rsidRDefault="00A24200" w:rsidP="008F41FE">
      <w:pPr>
        <w:ind w:firstLine="0"/>
        <w:rPr>
          <w:rFonts w:ascii="Times New Roman" w:hAnsi="Times New Roman" w:cs="Times New Roman"/>
          <w:sz w:val="24"/>
          <w:szCs w:val="24"/>
        </w:rPr>
      </w:pPr>
    </w:p>
    <w:p w:rsidR="00A24200" w:rsidRDefault="00A24200" w:rsidP="008F41FE">
      <w:pPr>
        <w:ind w:firstLine="0"/>
        <w:rPr>
          <w:rFonts w:ascii="Times New Roman" w:hAnsi="Times New Roman" w:cs="Times New Roman"/>
          <w:sz w:val="24"/>
          <w:szCs w:val="24"/>
        </w:rPr>
      </w:pPr>
    </w:p>
    <w:p w:rsidR="00A24200" w:rsidRDefault="00A24200" w:rsidP="008F41FE">
      <w:pPr>
        <w:ind w:firstLine="0"/>
        <w:rPr>
          <w:rFonts w:ascii="Times New Roman" w:hAnsi="Times New Roman" w:cs="Times New Roman"/>
          <w:sz w:val="24"/>
          <w:szCs w:val="24"/>
        </w:rPr>
      </w:pPr>
    </w:p>
    <w:p w:rsidR="00A24200" w:rsidRDefault="00A24200" w:rsidP="008F41FE">
      <w:pPr>
        <w:ind w:firstLine="0"/>
        <w:rPr>
          <w:rFonts w:ascii="Times New Roman" w:hAnsi="Times New Roman" w:cs="Times New Roman"/>
          <w:sz w:val="24"/>
          <w:szCs w:val="24"/>
        </w:rPr>
      </w:pPr>
    </w:p>
    <w:p w:rsidR="00A24200" w:rsidRDefault="00A24200" w:rsidP="008F41FE">
      <w:pPr>
        <w:ind w:firstLine="0"/>
        <w:rPr>
          <w:rFonts w:ascii="Times New Roman" w:hAnsi="Times New Roman" w:cs="Times New Roman"/>
          <w:sz w:val="24"/>
          <w:szCs w:val="24"/>
        </w:rPr>
      </w:pPr>
    </w:p>
    <w:p w:rsidR="006322C0" w:rsidRDefault="006322C0" w:rsidP="008F41FE">
      <w:pPr>
        <w:ind w:firstLine="0"/>
        <w:rPr>
          <w:rFonts w:ascii="Times New Roman" w:hAnsi="Times New Roman" w:cs="Times New Roman"/>
          <w:sz w:val="24"/>
          <w:szCs w:val="24"/>
        </w:rPr>
      </w:pPr>
    </w:p>
    <w:p w:rsidR="00E3251E" w:rsidRDefault="00204390" w:rsidP="00A24200">
      <w:pPr>
        <w:jc w:val="center"/>
        <w:rPr>
          <w:rFonts w:ascii="Times New Roman" w:hAnsi="Times New Roman" w:cs="Times New Roman"/>
          <w:sz w:val="24"/>
          <w:szCs w:val="24"/>
        </w:rPr>
      </w:pPr>
      <w:r w:rsidRPr="00A24200">
        <w:rPr>
          <w:rFonts w:ascii="Times New Roman" w:hAnsi="Times New Roman" w:cs="Times New Roman"/>
          <w:b/>
          <w:sz w:val="24"/>
          <w:szCs w:val="24"/>
        </w:rPr>
        <w:lastRenderedPageBreak/>
        <w:t xml:space="preserve">Tabla </w:t>
      </w:r>
      <w:r w:rsidR="00116D95" w:rsidRPr="00A24200">
        <w:rPr>
          <w:rFonts w:ascii="Times New Roman" w:hAnsi="Times New Roman" w:cs="Times New Roman"/>
          <w:b/>
          <w:sz w:val="24"/>
          <w:szCs w:val="24"/>
        </w:rPr>
        <w:t>4</w:t>
      </w:r>
      <w:r w:rsidR="006322C0" w:rsidRPr="00A24200">
        <w:rPr>
          <w:rFonts w:ascii="Times New Roman" w:hAnsi="Times New Roman" w:cs="Times New Roman"/>
          <w:b/>
          <w:sz w:val="24"/>
          <w:szCs w:val="24"/>
        </w:rPr>
        <w:t>.</w:t>
      </w:r>
      <w:r w:rsidR="00E3251E" w:rsidRPr="0027159D">
        <w:rPr>
          <w:rFonts w:ascii="Times New Roman" w:hAnsi="Times New Roman" w:cs="Times New Roman"/>
          <w:sz w:val="24"/>
          <w:szCs w:val="24"/>
        </w:rPr>
        <w:t xml:space="preserve"> Relación de las variables asertividad y </w:t>
      </w:r>
      <w:r w:rsidR="00E3251E" w:rsidRPr="00810BBE">
        <w:rPr>
          <w:rFonts w:ascii="Times New Roman" w:hAnsi="Times New Roman" w:cs="Times New Roman"/>
          <w:sz w:val="24"/>
          <w:szCs w:val="24"/>
        </w:rPr>
        <w:t>autoeficacia</w:t>
      </w:r>
      <w:r w:rsidR="00E31AE7" w:rsidRPr="00810BBE">
        <w:rPr>
          <w:rFonts w:ascii="Times New Roman" w:hAnsi="Times New Roman" w:cs="Times New Roman"/>
          <w:sz w:val="24"/>
          <w:szCs w:val="24"/>
        </w:rPr>
        <w:t>.</w:t>
      </w:r>
    </w:p>
    <w:tbl>
      <w:tblPr>
        <w:tblStyle w:val="Tablaconcuadrcula1"/>
        <w:tblW w:w="8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2568"/>
        <w:gridCol w:w="1959"/>
        <w:gridCol w:w="2060"/>
      </w:tblGrid>
      <w:tr w:rsidR="008175B2" w:rsidRPr="00B36F12" w:rsidTr="00B36F12">
        <w:tc>
          <w:tcPr>
            <w:tcW w:w="4820" w:type="dxa"/>
            <w:gridSpan w:val="2"/>
            <w:tcBorders>
              <w:top w:val="single" w:sz="4" w:space="0" w:color="auto"/>
            </w:tcBorders>
          </w:tcPr>
          <w:p w:rsidR="008175B2" w:rsidRPr="00B36F12" w:rsidRDefault="008175B2" w:rsidP="00A67A03">
            <w:pPr>
              <w:rPr>
                <w:rFonts w:ascii="Times New Roman" w:hAnsi="Times New Roman" w:cs="Times New Roman"/>
                <w:sz w:val="24"/>
                <w:szCs w:val="24"/>
              </w:rPr>
            </w:pPr>
          </w:p>
        </w:tc>
        <w:tc>
          <w:tcPr>
            <w:tcW w:w="1959" w:type="dxa"/>
            <w:tcBorders>
              <w:top w:val="single" w:sz="4" w:space="0" w:color="auto"/>
            </w:tcBorders>
          </w:tcPr>
          <w:p w:rsidR="008175B2" w:rsidRPr="00B36F12" w:rsidRDefault="00B36F12" w:rsidP="00A67A03">
            <w:pPr>
              <w:jc w:val="center"/>
              <w:rPr>
                <w:rFonts w:ascii="Times New Roman" w:hAnsi="Times New Roman" w:cs="Times New Roman"/>
                <w:sz w:val="24"/>
                <w:szCs w:val="24"/>
              </w:rPr>
            </w:pPr>
            <w:r>
              <w:rPr>
                <w:rFonts w:ascii="Times New Roman" w:hAnsi="Times New Roman" w:cs="Times New Roman"/>
                <w:sz w:val="24"/>
                <w:szCs w:val="24"/>
              </w:rPr>
              <w:t>A</w:t>
            </w:r>
            <w:r w:rsidR="008175B2" w:rsidRPr="00B36F12">
              <w:rPr>
                <w:rFonts w:ascii="Times New Roman" w:hAnsi="Times New Roman" w:cs="Times New Roman"/>
                <w:sz w:val="24"/>
                <w:szCs w:val="24"/>
              </w:rPr>
              <w:t>utoeficacia</w:t>
            </w:r>
          </w:p>
        </w:tc>
        <w:tc>
          <w:tcPr>
            <w:tcW w:w="2060" w:type="dxa"/>
            <w:tcBorders>
              <w:top w:val="single" w:sz="4" w:space="0" w:color="auto"/>
            </w:tcBorders>
          </w:tcPr>
          <w:p w:rsidR="008175B2" w:rsidRPr="00B36F12" w:rsidRDefault="00B36F12" w:rsidP="00B36F12">
            <w:pPr>
              <w:jc w:val="center"/>
              <w:rPr>
                <w:rFonts w:ascii="Times New Roman" w:hAnsi="Times New Roman" w:cs="Times New Roman"/>
                <w:sz w:val="24"/>
                <w:szCs w:val="24"/>
              </w:rPr>
            </w:pPr>
            <w:r w:rsidRPr="00B36F12">
              <w:rPr>
                <w:rFonts w:ascii="Times New Roman" w:hAnsi="Times New Roman" w:cs="Times New Roman"/>
                <w:sz w:val="24"/>
                <w:szCs w:val="24"/>
              </w:rPr>
              <w:t>A</w:t>
            </w:r>
            <w:r w:rsidR="008175B2" w:rsidRPr="00B36F12">
              <w:rPr>
                <w:rFonts w:ascii="Times New Roman" w:hAnsi="Times New Roman" w:cs="Times New Roman"/>
                <w:sz w:val="24"/>
                <w:szCs w:val="24"/>
              </w:rPr>
              <w:t>sertividad</w:t>
            </w:r>
          </w:p>
        </w:tc>
      </w:tr>
      <w:tr w:rsidR="008175B2" w:rsidRPr="00B36F12" w:rsidTr="00B36F12">
        <w:trPr>
          <w:trHeight w:val="90"/>
        </w:trPr>
        <w:tc>
          <w:tcPr>
            <w:tcW w:w="2252" w:type="dxa"/>
            <w:vMerge w:val="restart"/>
          </w:tcPr>
          <w:p w:rsidR="008175B2" w:rsidRPr="00B36F12" w:rsidRDefault="008175B2" w:rsidP="00A67A03">
            <w:pPr>
              <w:rPr>
                <w:rFonts w:ascii="Times New Roman" w:hAnsi="Times New Roman" w:cs="Times New Roman"/>
                <w:sz w:val="24"/>
                <w:szCs w:val="24"/>
              </w:rPr>
            </w:pPr>
            <w:r w:rsidRPr="00B36F12">
              <w:rPr>
                <w:rFonts w:ascii="Times New Roman" w:hAnsi="Times New Roman" w:cs="Times New Roman"/>
                <w:sz w:val="24"/>
                <w:szCs w:val="24"/>
              </w:rPr>
              <w:t>Índice autoeficacia</w:t>
            </w:r>
          </w:p>
        </w:tc>
        <w:tc>
          <w:tcPr>
            <w:tcW w:w="2568" w:type="dxa"/>
          </w:tcPr>
          <w:p w:rsidR="008175B2" w:rsidRPr="00B36F12" w:rsidRDefault="008175B2" w:rsidP="00A67A03">
            <w:pPr>
              <w:rPr>
                <w:rFonts w:ascii="Times New Roman" w:hAnsi="Times New Roman" w:cs="Times New Roman"/>
                <w:sz w:val="24"/>
                <w:szCs w:val="24"/>
              </w:rPr>
            </w:pPr>
            <w:r w:rsidRPr="00B36F12">
              <w:rPr>
                <w:rFonts w:ascii="Times New Roman" w:hAnsi="Times New Roman" w:cs="Times New Roman"/>
                <w:sz w:val="24"/>
                <w:szCs w:val="24"/>
              </w:rPr>
              <w:t>Correlación de Pearson</w:t>
            </w:r>
          </w:p>
        </w:tc>
        <w:tc>
          <w:tcPr>
            <w:tcW w:w="1959" w:type="dxa"/>
          </w:tcPr>
          <w:p w:rsidR="008175B2" w:rsidRPr="00B36F12" w:rsidRDefault="008175B2" w:rsidP="00A67A03">
            <w:pPr>
              <w:jc w:val="center"/>
              <w:rPr>
                <w:rFonts w:ascii="Times New Roman" w:hAnsi="Times New Roman" w:cs="Times New Roman"/>
                <w:sz w:val="24"/>
                <w:szCs w:val="24"/>
              </w:rPr>
            </w:pPr>
            <w:r w:rsidRPr="00B36F12">
              <w:rPr>
                <w:rFonts w:ascii="Times New Roman" w:hAnsi="Times New Roman" w:cs="Times New Roman"/>
                <w:sz w:val="24"/>
                <w:szCs w:val="24"/>
              </w:rPr>
              <w:t>1</w:t>
            </w:r>
          </w:p>
        </w:tc>
        <w:tc>
          <w:tcPr>
            <w:tcW w:w="2060" w:type="dxa"/>
          </w:tcPr>
          <w:p w:rsidR="008175B2" w:rsidRPr="00B36F12" w:rsidRDefault="008175B2" w:rsidP="00A67A03">
            <w:pPr>
              <w:jc w:val="center"/>
              <w:rPr>
                <w:rFonts w:ascii="Times New Roman" w:hAnsi="Times New Roman" w:cs="Times New Roman"/>
                <w:sz w:val="24"/>
                <w:szCs w:val="24"/>
              </w:rPr>
            </w:pPr>
            <w:r w:rsidRPr="00B36F12">
              <w:rPr>
                <w:rFonts w:ascii="Times New Roman" w:hAnsi="Times New Roman" w:cs="Times New Roman"/>
                <w:sz w:val="24"/>
                <w:szCs w:val="24"/>
              </w:rPr>
              <w:t>.406</w:t>
            </w:r>
          </w:p>
        </w:tc>
      </w:tr>
      <w:tr w:rsidR="008175B2" w:rsidRPr="00B36F12" w:rsidTr="00B36F12">
        <w:trPr>
          <w:trHeight w:val="90"/>
        </w:trPr>
        <w:tc>
          <w:tcPr>
            <w:tcW w:w="2252" w:type="dxa"/>
            <w:vMerge/>
          </w:tcPr>
          <w:p w:rsidR="008175B2" w:rsidRPr="00B36F12" w:rsidRDefault="008175B2" w:rsidP="00A67A03">
            <w:pPr>
              <w:rPr>
                <w:rFonts w:ascii="Times New Roman" w:hAnsi="Times New Roman" w:cs="Times New Roman"/>
                <w:sz w:val="24"/>
                <w:szCs w:val="24"/>
              </w:rPr>
            </w:pPr>
          </w:p>
        </w:tc>
        <w:tc>
          <w:tcPr>
            <w:tcW w:w="2568" w:type="dxa"/>
          </w:tcPr>
          <w:p w:rsidR="008175B2" w:rsidRPr="004F087C" w:rsidRDefault="008175B2" w:rsidP="00A67A03">
            <w:pPr>
              <w:rPr>
                <w:rFonts w:ascii="Times New Roman" w:hAnsi="Times New Roman" w:cs="Times New Roman"/>
                <w:sz w:val="24"/>
                <w:szCs w:val="24"/>
              </w:rPr>
            </w:pPr>
            <w:r w:rsidRPr="004F087C">
              <w:rPr>
                <w:rFonts w:ascii="Times New Roman" w:hAnsi="Times New Roman" w:cs="Times New Roman"/>
                <w:sz w:val="24"/>
                <w:szCs w:val="24"/>
              </w:rPr>
              <w:t>Sig. bilateral</w:t>
            </w:r>
          </w:p>
        </w:tc>
        <w:tc>
          <w:tcPr>
            <w:tcW w:w="1959" w:type="dxa"/>
          </w:tcPr>
          <w:p w:rsidR="008175B2" w:rsidRPr="00B36F12" w:rsidRDefault="008175B2" w:rsidP="00A67A03">
            <w:pPr>
              <w:rPr>
                <w:rFonts w:ascii="Times New Roman" w:hAnsi="Times New Roman" w:cs="Times New Roman"/>
                <w:sz w:val="24"/>
                <w:szCs w:val="24"/>
              </w:rPr>
            </w:pPr>
          </w:p>
        </w:tc>
        <w:tc>
          <w:tcPr>
            <w:tcW w:w="2060" w:type="dxa"/>
          </w:tcPr>
          <w:p w:rsidR="008175B2" w:rsidRPr="00B36F12" w:rsidRDefault="008175B2" w:rsidP="00A67A03">
            <w:pPr>
              <w:jc w:val="center"/>
              <w:rPr>
                <w:rFonts w:ascii="Times New Roman" w:hAnsi="Times New Roman" w:cs="Times New Roman"/>
                <w:sz w:val="24"/>
                <w:szCs w:val="24"/>
              </w:rPr>
            </w:pPr>
            <w:r w:rsidRPr="00B36F12">
              <w:rPr>
                <w:rFonts w:ascii="Times New Roman" w:hAnsi="Times New Roman" w:cs="Times New Roman"/>
                <w:sz w:val="24"/>
                <w:szCs w:val="24"/>
              </w:rPr>
              <w:t>.000</w:t>
            </w:r>
          </w:p>
        </w:tc>
      </w:tr>
      <w:tr w:rsidR="008175B2" w:rsidRPr="00B36F12" w:rsidTr="00B36F12">
        <w:trPr>
          <w:trHeight w:val="90"/>
        </w:trPr>
        <w:tc>
          <w:tcPr>
            <w:tcW w:w="2252" w:type="dxa"/>
            <w:vMerge/>
          </w:tcPr>
          <w:p w:rsidR="008175B2" w:rsidRPr="00B36F12" w:rsidRDefault="008175B2" w:rsidP="00A67A03">
            <w:pPr>
              <w:rPr>
                <w:rFonts w:ascii="Times New Roman" w:hAnsi="Times New Roman" w:cs="Times New Roman"/>
                <w:sz w:val="24"/>
                <w:szCs w:val="24"/>
              </w:rPr>
            </w:pPr>
          </w:p>
        </w:tc>
        <w:tc>
          <w:tcPr>
            <w:tcW w:w="2568" w:type="dxa"/>
          </w:tcPr>
          <w:p w:rsidR="008175B2" w:rsidRPr="004F087C" w:rsidRDefault="004F087C" w:rsidP="00A67A03">
            <w:pPr>
              <w:rPr>
                <w:rFonts w:ascii="Times New Roman" w:hAnsi="Times New Roman" w:cs="Times New Roman"/>
                <w:i/>
                <w:sz w:val="24"/>
                <w:szCs w:val="24"/>
              </w:rPr>
            </w:pPr>
            <w:r w:rsidRPr="004F087C">
              <w:rPr>
                <w:rFonts w:ascii="Times New Roman" w:hAnsi="Times New Roman" w:cs="Times New Roman"/>
                <w:i/>
                <w:sz w:val="24"/>
                <w:szCs w:val="24"/>
              </w:rPr>
              <w:t>n</w:t>
            </w:r>
          </w:p>
        </w:tc>
        <w:tc>
          <w:tcPr>
            <w:tcW w:w="1959" w:type="dxa"/>
          </w:tcPr>
          <w:p w:rsidR="008175B2" w:rsidRPr="00B36F12" w:rsidRDefault="008175B2" w:rsidP="00A67A03">
            <w:pPr>
              <w:jc w:val="center"/>
              <w:rPr>
                <w:rFonts w:ascii="Times New Roman" w:hAnsi="Times New Roman" w:cs="Times New Roman"/>
                <w:sz w:val="24"/>
                <w:szCs w:val="24"/>
              </w:rPr>
            </w:pPr>
            <w:r w:rsidRPr="00B36F12">
              <w:rPr>
                <w:rFonts w:ascii="Times New Roman" w:hAnsi="Times New Roman" w:cs="Times New Roman"/>
                <w:sz w:val="24"/>
                <w:szCs w:val="24"/>
              </w:rPr>
              <w:t>400</w:t>
            </w:r>
          </w:p>
        </w:tc>
        <w:tc>
          <w:tcPr>
            <w:tcW w:w="2060" w:type="dxa"/>
          </w:tcPr>
          <w:p w:rsidR="008175B2" w:rsidRPr="00B36F12" w:rsidRDefault="008175B2" w:rsidP="00A67A03">
            <w:pPr>
              <w:jc w:val="center"/>
              <w:rPr>
                <w:rFonts w:ascii="Times New Roman" w:hAnsi="Times New Roman" w:cs="Times New Roman"/>
                <w:sz w:val="24"/>
                <w:szCs w:val="24"/>
              </w:rPr>
            </w:pPr>
            <w:r w:rsidRPr="00B36F12">
              <w:rPr>
                <w:rFonts w:ascii="Times New Roman" w:hAnsi="Times New Roman" w:cs="Times New Roman"/>
                <w:sz w:val="24"/>
                <w:szCs w:val="24"/>
              </w:rPr>
              <w:t>400</w:t>
            </w:r>
          </w:p>
        </w:tc>
      </w:tr>
      <w:tr w:rsidR="008175B2" w:rsidRPr="00B36F12" w:rsidTr="00B36F12">
        <w:trPr>
          <w:trHeight w:val="90"/>
        </w:trPr>
        <w:tc>
          <w:tcPr>
            <w:tcW w:w="2252" w:type="dxa"/>
          </w:tcPr>
          <w:p w:rsidR="008175B2" w:rsidRPr="00B36F12" w:rsidRDefault="008175B2" w:rsidP="00A67A03">
            <w:pPr>
              <w:rPr>
                <w:rFonts w:ascii="Times New Roman" w:hAnsi="Times New Roman" w:cs="Times New Roman"/>
                <w:sz w:val="24"/>
                <w:szCs w:val="24"/>
              </w:rPr>
            </w:pPr>
          </w:p>
        </w:tc>
        <w:tc>
          <w:tcPr>
            <w:tcW w:w="2568" w:type="dxa"/>
          </w:tcPr>
          <w:p w:rsidR="008175B2" w:rsidRPr="004F087C" w:rsidRDefault="008175B2" w:rsidP="00A67A03">
            <w:pPr>
              <w:rPr>
                <w:rFonts w:ascii="Times New Roman" w:hAnsi="Times New Roman" w:cs="Times New Roman"/>
                <w:sz w:val="24"/>
                <w:szCs w:val="24"/>
              </w:rPr>
            </w:pPr>
          </w:p>
        </w:tc>
        <w:tc>
          <w:tcPr>
            <w:tcW w:w="1959" w:type="dxa"/>
          </w:tcPr>
          <w:p w:rsidR="008175B2" w:rsidRPr="00B36F12" w:rsidRDefault="008175B2" w:rsidP="00A67A03">
            <w:pPr>
              <w:jc w:val="center"/>
              <w:rPr>
                <w:rFonts w:ascii="Times New Roman" w:hAnsi="Times New Roman" w:cs="Times New Roman"/>
                <w:sz w:val="24"/>
                <w:szCs w:val="24"/>
              </w:rPr>
            </w:pPr>
          </w:p>
        </w:tc>
        <w:tc>
          <w:tcPr>
            <w:tcW w:w="2060" w:type="dxa"/>
          </w:tcPr>
          <w:p w:rsidR="008175B2" w:rsidRPr="00B36F12" w:rsidRDefault="008175B2" w:rsidP="00A67A03">
            <w:pPr>
              <w:jc w:val="center"/>
              <w:rPr>
                <w:rFonts w:ascii="Times New Roman" w:hAnsi="Times New Roman" w:cs="Times New Roman"/>
                <w:sz w:val="24"/>
                <w:szCs w:val="24"/>
              </w:rPr>
            </w:pPr>
          </w:p>
        </w:tc>
      </w:tr>
      <w:tr w:rsidR="008175B2" w:rsidRPr="00B36F12" w:rsidTr="00B36F12">
        <w:trPr>
          <w:trHeight w:val="90"/>
        </w:trPr>
        <w:tc>
          <w:tcPr>
            <w:tcW w:w="2252" w:type="dxa"/>
            <w:vMerge w:val="restart"/>
          </w:tcPr>
          <w:p w:rsidR="008175B2" w:rsidRPr="00B36F12" w:rsidRDefault="008175B2" w:rsidP="00A67A03">
            <w:pPr>
              <w:rPr>
                <w:rFonts w:ascii="Times New Roman" w:hAnsi="Times New Roman" w:cs="Times New Roman"/>
                <w:sz w:val="24"/>
                <w:szCs w:val="24"/>
              </w:rPr>
            </w:pPr>
            <w:r w:rsidRPr="00B36F12">
              <w:rPr>
                <w:rFonts w:ascii="Times New Roman" w:hAnsi="Times New Roman" w:cs="Times New Roman"/>
                <w:sz w:val="24"/>
                <w:szCs w:val="24"/>
              </w:rPr>
              <w:t>Índice asertividad</w:t>
            </w:r>
          </w:p>
        </w:tc>
        <w:tc>
          <w:tcPr>
            <w:tcW w:w="2568" w:type="dxa"/>
          </w:tcPr>
          <w:p w:rsidR="008175B2" w:rsidRPr="004F087C" w:rsidRDefault="008175B2" w:rsidP="00A67A03">
            <w:pPr>
              <w:rPr>
                <w:rFonts w:ascii="Times New Roman" w:hAnsi="Times New Roman" w:cs="Times New Roman"/>
                <w:sz w:val="24"/>
                <w:szCs w:val="24"/>
              </w:rPr>
            </w:pPr>
            <w:r w:rsidRPr="004F087C">
              <w:rPr>
                <w:rFonts w:ascii="Times New Roman" w:hAnsi="Times New Roman" w:cs="Times New Roman"/>
                <w:sz w:val="24"/>
                <w:szCs w:val="24"/>
              </w:rPr>
              <w:t>Correlación de Pearson</w:t>
            </w:r>
          </w:p>
        </w:tc>
        <w:tc>
          <w:tcPr>
            <w:tcW w:w="1959" w:type="dxa"/>
          </w:tcPr>
          <w:p w:rsidR="008175B2" w:rsidRPr="00B36F12" w:rsidRDefault="008175B2" w:rsidP="00A67A03">
            <w:pPr>
              <w:jc w:val="center"/>
              <w:rPr>
                <w:rFonts w:ascii="Times New Roman" w:hAnsi="Times New Roman" w:cs="Times New Roman"/>
                <w:sz w:val="24"/>
                <w:szCs w:val="24"/>
              </w:rPr>
            </w:pPr>
            <w:r w:rsidRPr="00B36F12">
              <w:rPr>
                <w:rFonts w:ascii="Times New Roman" w:hAnsi="Times New Roman" w:cs="Times New Roman"/>
                <w:sz w:val="24"/>
                <w:szCs w:val="24"/>
              </w:rPr>
              <w:t>.406</w:t>
            </w:r>
          </w:p>
        </w:tc>
        <w:tc>
          <w:tcPr>
            <w:tcW w:w="2060" w:type="dxa"/>
          </w:tcPr>
          <w:p w:rsidR="008175B2" w:rsidRPr="00B36F12" w:rsidRDefault="008175B2" w:rsidP="00A67A03">
            <w:pPr>
              <w:jc w:val="center"/>
              <w:rPr>
                <w:rFonts w:ascii="Times New Roman" w:hAnsi="Times New Roman" w:cs="Times New Roman"/>
                <w:sz w:val="24"/>
                <w:szCs w:val="24"/>
              </w:rPr>
            </w:pPr>
            <w:r w:rsidRPr="00B36F12">
              <w:rPr>
                <w:rFonts w:ascii="Times New Roman" w:hAnsi="Times New Roman" w:cs="Times New Roman"/>
                <w:sz w:val="24"/>
                <w:szCs w:val="24"/>
              </w:rPr>
              <w:t>1</w:t>
            </w:r>
          </w:p>
        </w:tc>
      </w:tr>
      <w:tr w:rsidR="008175B2" w:rsidRPr="00B36F12" w:rsidTr="00B36F12">
        <w:trPr>
          <w:trHeight w:val="90"/>
        </w:trPr>
        <w:tc>
          <w:tcPr>
            <w:tcW w:w="2252" w:type="dxa"/>
            <w:vMerge/>
          </w:tcPr>
          <w:p w:rsidR="008175B2" w:rsidRPr="00B36F12" w:rsidRDefault="008175B2" w:rsidP="00A67A03">
            <w:pPr>
              <w:rPr>
                <w:rFonts w:ascii="Times New Roman" w:hAnsi="Times New Roman" w:cs="Times New Roman"/>
                <w:sz w:val="24"/>
                <w:szCs w:val="24"/>
              </w:rPr>
            </w:pPr>
          </w:p>
        </w:tc>
        <w:tc>
          <w:tcPr>
            <w:tcW w:w="2568" w:type="dxa"/>
          </w:tcPr>
          <w:p w:rsidR="008175B2" w:rsidRPr="004F087C" w:rsidRDefault="008175B2" w:rsidP="00A67A03">
            <w:pPr>
              <w:rPr>
                <w:rFonts w:ascii="Times New Roman" w:hAnsi="Times New Roman" w:cs="Times New Roman"/>
                <w:sz w:val="24"/>
                <w:szCs w:val="24"/>
              </w:rPr>
            </w:pPr>
            <w:r w:rsidRPr="004F087C">
              <w:rPr>
                <w:rFonts w:ascii="Times New Roman" w:hAnsi="Times New Roman" w:cs="Times New Roman"/>
                <w:sz w:val="24"/>
                <w:szCs w:val="24"/>
              </w:rPr>
              <w:t>Sig. bilateral</w:t>
            </w:r>
          </w:p>
        </w:tc>
        <w:tc>
          <w:tcPr>
            <w:tcW w:w="1959" w:type="dxa"/>
          </w:tcPr>
          <w:p w:rsidR="008175B2" w:rsidRPr="00B36F12" w:rsidRDefault="008175B2" w:rsidP="00A67A03">
            <w:pPr>
              <w:jc w:val="center"/>
              <w:rPr>
                <w:rFonts w:ascii="Times New Roman" w:hAnsi="Times New Roman" w:cs="Times New Roman"/>
                <w:sz w:val="24"/>
                <w:szCs w:val="24"/>
              </w:rPr>
            </w:pPr>
            <w:r w:rsidRPr="00B36F12">
              <w:rPr>
                <w:rFonts w:ascii="Times New Roman" w:hAnsi="Times New Roman" w:cs="Times New Roman"/>
                <w:sz w:val="24"/>
                <w:szCs w:val="24"/>
              </w:rPr>
              <w:t>.000</w:t>
            </w:r>
          </w:p>
        </w:tc>
        <w:tc>
          <w:tcPr>
            <w:tcW w:w="2060" w:type="dxa"/>
          </w:tcPr>
          <w:p w:rsidR="008175B2" w:rsidRPr="00B36F12" w:rsidRDefault="008175B2" w:rsidP="00A67A03">
            <w:pPr>
              <w:jc w:val="center"/>
              <w:rPr>
                <w:rFonts w:ascii="Times New Roman" w:hAnsi="Times New Roman" w:cs="Times New Roman"/>
                <w:sz w:val="24"/>
                <w:szCs w:val="24"/>
              </w:rPr>
            </w:pPr>
          </w:p>
        </w:tc>
      </w:tr>
      <w:tr w:rsidR="008175B2" w:rsidRPr="00B36F12" w:rsidTr="00B36F12">
        <w:trPr>
          <w:trHeight w:val="90"/>
        </w:trPr>
        <w:tc>
          <w:tcPr>
            <w:tcW w:w="2252" w:type="dxa"/>
            <w:vMerge/>
            <w:tcBorders>
              <w:bottom w:val="single" w:sz="4" w:space="0" w:color="auto"/>
            </w:tcBorders>
          </w:tcPr>
          <w:p w:rsidR="008175B2" w:rsidRPr="00B36F12" w:rsidRDefault="008175B2" w:rsidP="00A67A03">
            <w:pPr>
              <w:rPr>
                <w:rFonts w:ascii="Times New Roman" w:hAnsi="Times New Roman" w:cs="Times New Roman"/>
                <w:sz w:val="24"/>
                <w:szCs w:val="24"/>
              </w:rPr>
            </w:pPr>
          </w:p>
        </w:tc>
        <w:tc>
          <w:tcPr>
            <w:tcW w:w="2568" w:type="dxa"/>
            <w:tcBorders>
              <w:bottom w:val="single" w:sz="4" w:space="0" w:color="auto"/>
            </w:tcBorders>
          </w:tcPr>
          <w:p w:rsidR="008175B2" w:rsidRPr="004F087C" w:rsidRDefault="004F087C" w:rsidP="00A67A03">
            <w:pPr>
              <w:rPr>
                <w:rFonts w:ascii="Times New Roman" w:hAnsi="Times New Roman" w:cs="Times New Roman"/>
                <w:i/>
                <w:sz w:val="24"/>
                <w:szCs w:val="24"/>
              </w:rPr>
            </w:pPr>
            <w:r w:rsidRPr="004F087C">
              <w:rPr>
                <w:rFonts w:ascii="Times New Roman" w:hAnsi="Times New Roman" w:cs="Times New Roman"/>
                <w:i/>
                <w:sz w:val="24"/>
                <w:szCs w:val="24"/>
              </w:rPr>
              <w:t>n</w:t>
            </w:r>
          </w:p>
        </w:tc>
        <w:tc>
          <w:tcPr>
            <w:tcW w:w="1959" w:type="dxa"/>
            <w:tcBorders>
              <w:bottom w:val="single" w:sz="4" w:space="0" w:color="auto"/>
            </w:tcBorders>
          </w:tcPr>
          <w:p w:rsidR="008175B2" w:rsidRPr="00B36F12" w:rsidRDefault="008175B2" w:rsidP="00A67A03">
            <w:pPr>
              <w:jc w:val="center"/>
              <w:rPr>
                <w:rFonts w:ascii="Times New Roman" w:hAnsi="Times New Roman" w:cs="Times New Roman"/>
                <w:sz w:val="24"/>
                <w:szCs w:val="24"/>
              </w:rPr>
            </w:pPr>
            <w:r w:rsidRPr="00B36F12">
              <w:rPr>
                <w:rFonts w:ascii="Times New Roman" w:hAnsi="Times New Roman" w:cs="Times New Roman"/>
                <w:sz w:val="24"/>
                <w:szCs w:val="24"/>
              </w:rPr>
              <w:t>400</w:t>
            </w:r>
          </w:p>
        </w:tc>
        <w:tc>
          <w:tcPr>
            <w:tcW w:w="2060" w:type="dxa"/>
            <w:tcBorders>
              <w:bottom w:val="single" w:sz="4" w:space="0" w:color="auto"/>
            </w:tcBorders>
          </w:tcPr>
          <w:p w:rsidR="008175B2" w:rsidRPr="00B36F12" w:rsidRDefault="008175B2" w:rsidP="00A67A03">
            <w:pPr>
              <w:jc w:val="center"/>
              <w:rPr>
                <w:rFonts w:ascii="Times New Roman" w:hAnsi="Times New Roman" w:cs="Times New Roman"/>
                <w:sz w:val="24"/>
                <w:szCs w:val="24"/>
              </w:rPr>
            </w:pPr>
            <w:r w:rsidRPr="00B36F12">
              <w:rPr>
                <w:rFonts w:ascii="Times New Roman" w:hAnsi="Times New Roman" w:cs="Times New Roman"/>
                <w:sz w:val="24"/>
                <w:szCs w:val="24"/>
              </w:rPr>
              <w:t>400</w:t>
            </w:r>
          </w:p>
        </w:tc>
      </w:tr>
    </w:tbl>
    <w:p w:rsidR="00E3251E" w:rsidRPr="0027159D" w:rsidRDefault="00E3251E" w:rsidP="00CC20E9">
      <w:pPr>
        <w:spacing w:line="240" w:lineRule="auto"/>
        <w:ind w:firstLine="0"/>
        <w:rPr>
          <w:rFonts w:ascii="Times New Roman" w:hAnsi="Times New Roman" w:cs="Times New Roman"/>
          <w:sz w:val="18"/>
          <w:szCs w:val="24"/>
        </w:rPr>
      </w:pPr>
      <w:r w:rsidRPr="0027159D">
        <w:rPr>
          <w:rFonts w:ascii="Times New Roman" w:hAnsi="Times New Roman" w:cs="Times New Roman"/>
          <w:sz w:val="18"/>
          <w:szCs w:val="24"/>
        </w:rPr>
        <w:t xml:space="preserve">** </w:t>
      </w:r>
      <w:proofErr w:type="gramStart"/>
      <w:r w:rsidRPr="0027159D">
        <w:rPr>
          <w:rFonts w:ascii="Times New Roman" w:hAnsi="Times New Roman" w:cs="Times New Roman"/>
          <w:sz w:val="18"/>
          <w:szCs w:val="24"/>
        </w:rPr>
        <w:t>la</w:t>
      </w:r>
      <w:proofErr w:type="gramEnd"/>
      <w:r w:rsidRPr="0027159D">
        <w:rPr>
          <w:rFonts w:ascii="Times New Roman" w:hAnsi="Times New Roman" w:cs="Times New Roman"/>
          <w:sz w:val="18"/>
          <w:szCs w:val="24"/>
        </w:rPr>
        <w:t xml:space="preserve"> correlación es significativa al nivel 0,01 (bilateral) </w:t>
      </w:r>
    </w:p>
    <w:p w:rsidR="00E31AE7" w:rsidRPr="00E31AE7" w:rsidRDefault="00E31AE7" w:rsidP="006F0A45">
      <w:pPr>
        <w:rPr>
          <w:rFonts w:ascii="Times New Roman" w:hAnsi="Times New Roman" w:cs="Times New Roman"/>
          <w:sz w:val="24"/>
          <w:szCs w:val="24"/>
        </w:rPr>
      </w:pPr>
    </w:p>
    <w:p w:rsidR="006F0A45" w:rsidRDefault="006322C0" w:rsidP="00810BBE">
      <w:pPr>
        <w:ind w:firstLine="0"/>
        <w:rPr>
          <w:rFonts w:ascii="Times New Roman" w:hAnsi="Times New Roman" w:cs="Times New Roman"/>
          <w:sz w:val="24"/>
          <w:szCs w:val="24"/>
        </w:rPr>
      </w:pPr>
      <w:r>
        <w:rPr>
          <w:rFonts w:ascii="Times New Roman" w:hAnsi="Times New Roman" w:cs="Times New Roman"/>
          <w:sz w:val="24"/>
          <w:szCs w:val="24"/>
        </w:rPr>
        <w:t xml:space="preserve">Aquí </w:t>
      </w:r>
      <w:r w:rsidR="00D815AC" w:rsidRPr="00BD09A3">
        <w:rPr>
          <w:rFonts w:ascii="Times New Roman" w:hAnsi="Times New Roman" w:cs="Times New Roman"/>
          <w:sz w:val="24"/>
          <w:szCs w:val="24"/>
        </w:rPr>
        <w:t xml:space="preserve">se observa que </w:t>
      </w:r>
      <w:r w:rsidR="006F0A45" w:rsidRPr="00BD09A3">
        <w:rPr>
          <w:rFonts w:ascii="Times New Roman" w:hAnsi="Times New Roman" w:cs="Times New Roman"/>
          <w:sz w:val="24"/>
          <w:szCs w:val="24"/>
        </w:rPr>
        <w:t>existe una relación significativa</w:t>
      </w:r>
      <w:r w:rsidR="006F0A45" w:rsidRPr="00810BBE">
        <w:rPr>
          <w:rFonts w:ascii="Times New Roman" w:hAnsi="Times New Roman" w:cs="Times New Roman"/>
          <w:sz w:val="24"/>
          <w:szCs w:val="24"/>
        </w:rPr>
        <w:t xml:space="preserve"> entre estas </w:t>
      </w:r>
      <w:r w:rsidR="00D815AC" w:rsidRPr="00810BBE">
        <w:rPr>
          <w:rFonts w:ascii="Times New Roman" w:hAnsi="Times New Roman" w:cs="Times New Roman"/>
          <w:sz w:val="24"/>
          <w:szCs w:val="24"/>
        </w:rPr>
        <w:t>variables</w:t>
      </w:r>
      <w:r w:rsidR="006F0A45" w:rsidRPr="00810BBE">
        <w:rPr>
          <w:rFonts w:ascii="Times New Roman" w:hAnsi="Times New Roman" w:cs="Times New Roman"/>
          <w:sz w:val="24"/>
          <w:szCs w:val="24"/>
        </w:rPr>
        <w:t xml:space="preserve"> (r</w:t>
      </w:r>
      <w:r w:rsidR="00B36F12" w:rsidRPr="00810BBE">
        <w:rPr>
          <w:rFonts w:ascii="Times New Roman" w:hAnsi="Times New Roman" w:cs="Times New Roman"/>
          <w:sz w:val="24"/>
          <w:szCs w:val="24"/>
        </w:rPr>
        <w:t>=.</w:t>
      </w:r>
      <w:r w:rsidR="00D815AC" w:rsidRPr="00810BBE">
        <w:rPr>
          <w:rFonts w:ascii="Times New Roman" w:hAnsi="Times New Roman" w:cs="Times New Roman"/>
          <w:sz w:val="24"/>
          <w:szCs w:val="24"/>
        </w:rPr>
        <w:t xml:space="preserve">406; </w:t>
      </w:r>
      <w:r w:rsidR="006F0A45" w:rsidRPr="00810BBE">
        <w:rPr>
          <w:rFonts w:ascii="Times New Roman" w:hAnsi="Times New Roman" w:cs="Times New Roman"/>
          <w:sz w:val="24"/>
          <w:szCs w:val="24"/>
        </w:rPr>
        <w:t>p&lt;0,01)</w:t>
      </w:r>
      <w:r w:rsidR="00D815AC" w:rsidRPr="00810BBE">
        <w:rPr>
          <w:rFonts w:ascii="Times New Roman" w:hAnsi="Times New Roman" w:cs="Times New Roman"/>
          <w:sz w:val="24"/>
          <w:szCs w:val="24"/>
        </w:rPr>
        <w:t xml:space="preserve">, </w:t>
      </w:r>
      <w:r w:rsidR="00812209">
        <w:rPr>
          <w:rFonts w:ascii="Times New Roman" w:hAnsi="Times New Roman" w:cs="Times New Roman"/>
          <w:sz w:val="24"/>
          <w:szCs w:val="24"/>
        </w:rPr>
        <w:t xml:space="preserve">lo que prueba </w:t>
      </w:r>
      <w:r w:rsidR="00D815AC" w:rsidRPr="00810BBE">
        <w:rPr>
          <w:rFonts w:ascii="Times New Roman" w:hAnsi="Times New Roman" w:cs="Times New Roman"/>
          <w:sz w:val="24"/>
          <w:szCs w:val="24"/>
        </w:rPr>
        <w:t>que a</w:t>
      </w:r>
      <w:r w:rsidR="006F0A45" w:rsidRPr="00810BBE">
        <w:rPr>
          <w:rFonts w:ascii="Times New Roman" w:hAnsi="Times New Roman" w:cs="Times New Roman"/>
          <w:sz w:val="24"/>
          <w:szCs w:val="24"/>
        </w:rPr>
        <w:t xml:space="preserve"> mayor nivel de asertividad sexual </w:t>
      </w:r>
      <w:r w:rsidR="00812209">
        <w:rPr>
          <w:rFonts w:ascii="Times New Roman" w:hAnsi="Times New Roman" w:cs="Times New Roman"/>
          <w:sz w:val="24"/>
          <w:szCs w:val="24"/>
        </w:rPr>
        <w:t xml:space="preserve">hay </w:t>
      </w:r>
      <w:r w:rsidR="006F0A45" w:rsidRPr="00810BBE">
        <w:rPr>
          <w:rFonts w:ascii="Times New Roman" w:hAnsi="Times New Roman" w:cs="Times New Roman"/>
          <w:sz w:val="24"/>
          <w:szCs w:val="24"/>
        </w:rPr>
        <w:t>mayor nivel de autoeficacia para prevenir el</w:t>
      </w:r>
      <w:r w:rsidR="00D815AC" w:rsidRPr="00810BBE">
        <w:rPr>
          <w:rFonts w:ascii="Times New Roman" w:hAnsi="Times New Roman" w:cs="Times New Roman"/>
          <w:sz w:val="24"/>
          <w:szCs w:val="24"/>
        </w:rPr>
        <w:t xml:space="preserve"> VIH/</w:t>
      </w:r>
      <w:r w:rsidR="00721770" w:rsidRPr="00810BBE">
        <w:rPr>
          <w:rFonts w:ascii="Times New Roman" w:hAnsi="Times New Roman" w:cs="Times New Roman"/>
          <w:sz w:val="24"/>
          <w:szCs w:val="24"/>
        </w:rPr>
        <w:t>SIDA</w:t>
      </w:r>
      <w:r w:rsidR="006F0A45" w:rsidRPr="00810BBE">
        <w:rPr>
          <w:rFonts w:ascii="Times New Roman" w:hAnsi="Times New Roman" w:cs="Times New Roman"/>
          <w:sz w:val="24"/>
          <w:szCs w:val="24"/>
        </w:rPr>
        <w:t>.</w:t>
      </w:r>
    </w:p>
    <w:p w:rsidR="008F41FE" w:rsidRDefault="008F41FE" w:rsidP="00FE6C64">
      <w:pPr>
        <w:rPr>
          <w:rFonts w:ascii="Times New Roman" w:hAnsi="Times New Roman" w:cs="Times New Roman"/>
          <w:sz w:val="24"/>
          <w:szCs w:val="24"/>
        </w:rPr>
      </w:pPr>
    </w:p>
    <w:p w:rsidR="006F0A45" w:rsidRPr="00E31AE7" w:rsidRDefault="00204390" w:rsidP="00641651">
      <w:pPr>
        <w:ind w:firstLine="0"/>
        <w:rPr>
          <w:rFonts w:ascii="Times New Roman" w:hAnsi="Times New Roman" w:cs="Times New Roman"/>
          <w:b/>
          <w:sz w:val="24"/>
          <w:szCs w:val="24"/>
        </w:rPr>
      </w:pPr>
      <w:r w:rsidRPr="00E31AE7">
        <w:rPr>
          <w:rFonts w:ascii="Times New Roman" w:hAnsi="Times New Roman" w:cs="Times New Roman"/>
          <w:b/>
          <w:sz w:val="24"/>
          <w:szCs w:val="24"/>
        </w:rPr>
        <w:t>DISCUSIÓN</w:t>
      </w:r>
    </w:p>
    <w:p w:rsidR="00911068" w:rsidRPr="00E31AE7" w:rsidRDefault="00911068" w:rsidP="00FE6C64">
      <w:pPr>
        <w:rPr>
          <w:rFonts w:ascii="Times New Roman" w:hAnsi="Times New Roman" w:cs="Times New Roman"/>
          <w:sz w:val="24"/>
          <w:szCs w:val="24"/>
        </w:rPr>
      </w:pPr>
    </w:p>
    <w:p w:rsidR="006F0A45" w:rsidRPr="00137DB0" w:rsidRDefault="006F0A45" w:rsidP="008F41FE">
      <w:pPr>
        <w:ind w:firstLine="0"/>
        <w:rPr>
          <w:rFonts w:ascii="Times New Roman" w:hAnsi="Times New Roman" w:cs="Times New Roman"/>
          <w:sz w:val="24"/>
          <w:szCs w:val="24"/>
        </w:rPr>
      </w:pPr>
      <w:r w:rsidRPr="00E31AE7">
        <w:rPr>
          <w:rFonts w:ascii="Times New Roman" w:hAnsi="Times New Roman" w:cs="Times New Roman"/>
          <w:sz w:val="24"/>
          <w:szCs w:val="24"/>
        </w:rPr>
        <w:t xml:space="preserve">En </w:t>
      </w:r>
      <w:r w:rsidR="00E028BF" w:rsidRPr="00E31AE7">
        <w:rPr>
          <w:rFonts w:ascii="Times New Roman" w:hAnsi="Times New Roman" w:cs="Times New Roman"/>
          <w:sz w:val="24"/>
          <w:szCs w:val="24"/>
        </w:rPr>
        <w:t>e</w:t>
      </w:r>
      <w:r w:rsidRPr="00E31AE7">
        <w:rPr>
          <w:rFonts w:ascii="Times New Roman" w:hAnsi="Times New Roman" w:cs="Times New Roman"/>
          <w:sz w:val="24"/>
          <w:szCs w:val="24"/>
        </w:rPr>
        <w:t xml:space="preserve">l presente estudio fue factible la aplicación empírica de </w:t>
      </w:r>
      <w:r w:rsidRPr="00137DB0">
        <w:rPr>
          <w:rFonts w:ascii="Times New Roman" w:hAnsi="Times New Roman" w:cs="Times New Roman"/>
          <w:sz w:val="24"/>
          <w:szCs w:val="24"/>
        </w:rPr>
        <w:t>los conceptos teóricos de asertividad sexual y autoeficacia</w:t>
      </w:r>
      <w:r w:rsidR="00FE6C64" w:rsidRPr="00137DB0">
        <w:rPr>
          <w:rFonts w:ascii="Times New Roman" w:hAnsi="Times New Roman" w:cs="Times New Roman"/>
          <w:sz w:val="24"/>
          <w:szCs w:val="24"/>
        </w:rPr>
        <w:t xml:space="preserve"> para la prevención del VIH/</w:t>
      </w:r>
      <w:r w:rsidR="00721770" w:rsidRPr="00137DB0">
        <w:rPr>
          <w:rFonts w:ascii="Times New Roman" w:hAnsi="Times New Roman" w:cs="Times New Roman"/>
          <w:sz w:val="24"/>
          <w:szCs w:val="24"/>
        </w:rPr>
        <w:t>SIDA</w:t>
      </w:r>
      <w:r w:rsidRPr="00137DB0">
        <w:rPr>
          <w:rFonts w:ascii="Times New Roman" w:hAnsi="Times New Roman" w:cs="Times New Roman"/>
          <w:sz w:val="24"/>
          <w:szCs w:val="24"/>
        </w:rPr>
        <w:t>, conceptos base para el estudio de su rel</w:t>
      </w:r>
      <w:r w:rsidR="00E028BF" w:rsidRPr="00137DB0">
        <w:rPr>
          <w:rFonts w:ascii="Times New Roman" w:hAnsi="Times New Roman" w:cs="Times New Roman"/>
          <w:sz w:val="24"/>
          <w:szCs w:val="24"/>
        </w:rPr>
        <w:t>ación en 400 estudiantes de la Unidad Académica de Enfermería No. 2 de la Universidad Autónoma de G</w:t>
      </w:r>
      <w:r w:rsidRPr="00137DB0">
        <w:rPr>
          <w:rFonts w:ascii="Times New Roman" w:hAnsi="Times New Roman" w:cs="Times New Roman"/>
          <w:sz w:val="24"/>
          <w:szCs w:val="24"/>
        </w:rPr>
        <w:t>uerrero.</w:t>
      </w:r>
    </w:p>
    <w:p w:rsidR="00FE6C64" w:rsidRPr="00137DB0" w:rsidRDefault="00FE6C64" w:rsidP="00FE6C64">
      <w:pPr>
        <w:rPr>
          <w:rFonts w:ascii="Times New Roman" w:hAnsi="Times New Roman" w:cs="Times New Roman"/>
          <w:sz w:val="24"/>
          <w:szCs w:val="24"/>
        </w:rPr>
      </w:pPr>
    </w:p>
    <w:p w:rsidR="006F0A45" w:rsidRPr="00E31AE7" w:rsidRDefault="00E028BF" w:rsidP="008F41FE">
      <w:pPr>
        <w:ind w:firstLine="0"/>
        <w:rPr>
          <w:rFonts w:ascii="Times New Roman" w:hAnsi="Times New Roman" w:cs="Times New Roman"/>
          <w:sz w:val="24"/>
          <w:szCs w:val="24"/>
        </w:rPr>
      </w:pPr>
      <w:r w:rsidRPr="00137DB0">
        <w:rPr>
          <w:rFonts w:ascii="Times New Roman" w:hAnsi="Times New Roman" w:cs="Times New Roman"/>
          <w:sz w:val="24"/>
          <w:szCs w:val="24"/>
        </w:rPr>
        <w:t>E</w:t>
      </w:r>
      <w:r w:rsidR="00812209">
        <w:rPr>
          <w:rFonts w:ascii="Times New Roman" w:hAnsi="Times New Roman" w:cs="Times New Roman"/>
          <w:sz w:val="24"/>
          <w:szCs w:val="24"/>
        </w:rPr>
        <w:t>l</w:t>
      </w:r>
      <w:r w:rsidRPr="00137DB0">
        <w:rPr>
          <w:rFonts w:ascii="Times New Roman" w:hAnsi="Times New Roman" w:cs="Times New Roman"/>
          <w:sz w:val="24"/>
          <w:szCs w:val="24"/>
        </w:rPr>
        <w:t xml:space="preserve"> </w:t>
      </w:r>
      <w:r w:rsidR="006F0A45" w:rsidRPr="00137DB0">
        <w:rPr>
          <w:rFonts w:ascii="Times New Roman" w:hAnsi="Times New Roman" w:cs="Times New Roman"/>
          <w:sz w:val="24"/>
          <w:szCs w:val="24"/>
        </w:rPr>
        <w:t>perfil demográfico de los participantes</w:t>
      </w:r>
      <w:r w:rsidRPr="00137DB0">
        <w:rPr>
          <w:rFonts w:ascii="Times New Roman" w:hAnsi="Times New Roman" w:cs="Times New Roman"/>
          <w:sz w:val="24"/>
          <w:szCs w:val="24"/>
        </w:rPr>
        <w:t xml:space="preserve"> </w:t>
      </w:r>
      <w:r w:rsidR="006F0A45" w:rsidRPr="00137DB0">
        <w:rPr>
          <w:rFonts w:ascii="Times New Roman" w:hAnsi="Times New Roman" w:cs="Times New Roman"/>
          <w:sz w:val="24"/>
          <w:szCs w:val="24"/>
        </w:rPr>
        <w:t xml:space="preserve">concuerda con el </w:t>
      </w:r>
      <w:r w:rsidRPr="00137DB0">
        <w:rPr>
          <w:rFonts w:ascii="Times New Roman" w:hAnsi="Times New Roman" w:cs="Times New Roman"/>
          <w:sz w:val="24"/>
          <w:szCs w:val="24"/>
        </w:rPr>
        <w:t>h</w:t>
      </w:r>
      <w:r w:rsidR="006F0A45" w:rsidRPr="00137DB0">
        <w:rPr>
          <w:rFonts w:ascii="Times New Roman" w:hAnsi="Times New Roman" w:cs="Times New Roman"/>
          <w:sz w:val="24"/>
          <w:szCs w:val="24"/>
        </w:rPr>
        <w:t xml:space="preserve">echo </w:t>
      </w:r>
      <w:r w:rsidRPr="00137DB0">
        <w:rPr>
          <w:rFonts w:ascii="Times New Roman" w:hAnsi="Times New Roman" w:cs="Times New Roman"/>
          <w:sz w:val="24"/>
          <w:szCs w:val="24"/>
        </w:rPr>
        <w:t xml:space="preserve">de que </w:t>
      </w:r>
      <w:r w:rsidR="006F0A45" w:rsidRPr="00137DB0">
        <w:rPr>
          <w:rFonts w:ascii="Times New Roman" w:hAnsi="Times New Roman" w:cs="Times New Roman"/>
          <w:sz w:val="24"/>
          <w:szCs w:val="24"/>
        </w:rPr>
        <w:t xml:space="preserve">están inscritos en la </w:t>
      </w:r>
      <w:r w:rsidRPr="00137DB0">
        <w:rPr>
          <w:rFonts w:ascii="Times New Roman" w:hAnsi="Times New Roman" w:cs="Times New Roman"/>
          <w:sz w:val="24"/>
          <w:szCs w:val="24"/>
        </w:rPr>
        <w:t>Unidad Académica de Enfermería N</w:t>
      </w:r>
      <w:r w:rsidR="008F41FE" w:rsidRPr="00137DB0">
        <w:rPr>
          <w:rFonts w:ascii="Times New Roman" w:hAnsi="Times New Roman" w:cs="Times New Roman"/>
          <w:sz w:val="24"/>
          <w:szCs w:val="24"/>
        </w:rPr>
        <w:t>°</w:t>
      </w:r>
      <w:r w:rsidRPr="00137DB0">
        <w:rPr>
          <w:rFonts w:ascii="Times New Roman" w:hAnsi="Times New Roman" w:cs="Times New Roman"/>
          <w:sz w:val="24"/>
          <w:szCs w:val="24"/>
        </w:rPr>
        <w:t xml:space="preserve"> 2 de la Universidad</w:t>
      </w:r>
      <w:r w:rsidRPr="00E31AE7">
        <w:rPr>
          <w:rFonts w:ascii="Times New Roman" w:hAnsi="Times New Roman" w:cs="Times New Roman"/>
          <w:sz w:val="24"/>
          <w:szCs w:val="24"/>
        </w:rPr>
        <w:t xml:space="preserve"> Autónoma de Guerrero. Además, </w:t>
      </w:r>
      <w:r w:rsidR="006F0A45" w:rsidRPr="00E31AE7">
        <w:rPr>
          <w:rFonts w:ascii="Times New Roman" w:hAnsi="Times New Roman" w:cs="Times New Roman"/>
          <w:sz w:val="24"/>
          <w:szCs w:val="24"/>
        </w:rPr>
        <w:t xml:space="preserve">muestra la igualdad de oportunidad de estudio tanto </w:t>
      </w:r>
      <w:r w:rsidR="00812209">
        <w:rPr>
          <w:rFonts w:ascii="Times New Roman" w:hAnsi="Times New Roman" w:cs="Times New Roman"/>
          <w:sz w:val="24"/>
          <w:szCs w:val="24"/>
        </w:rPr>
        <w:t>en</w:t>
      </w:r>
      <w:r w:rsidR="006F0A45" w:rsidRPr="00E31AE7">
        <w:rPr>
          <w:rFonts w:ascii="Times New Roman" w:hAnsi="Times New Roman" w:cs="Times New Roman"/>
          <w:sz w:val="24"/>
          <w:szCs w:val="24"/>
        </w:rPr>
        <w:t xml:space="preserve"> hombres como </w:t>
      </w:r>
      <w:r w:rsidR="00812209">
        <w:rPr>
          <w:rFonts w:ascii="Times New Roman" w:hAnsi="Times New Roman" w:cs="Times New Roman"/>
          <w:sz w:val="24"/>
          <w:szCs w:val="24"/>
        </w:rPr>
        <w:t xml:space="preserve">en </w:t>
      </w:r>
      <w:r w:rsidR="006F0A45" w:rsidRPr="00E31AE7">
        <w:rPr>
          <w:rFonts w:ascii="Times New Roman" w:hAnsi="Times New Roman" w:cs="Times New Roman"/>
          <w:sz w:val="24"/>
          <w:szCs w:val="24"/>
        </w:rPr>
        <w:t>mujeres</w:t>
      </w:r>
      <w:r w:rsidR="00812209">
        <w:rPr>
          <w:rFonts w:ascii="Times New Roman" w:hAnsi="Times New Roman" w:cs="Times New Roman"/>
          <w:sz w:val="24"/>
          <w:szCs w:val="24"/>
        </w:rPr>
        <w:t>,</w:t>
      </w:r>
      <w:r w:rsidRPr="00E31AE7">
        <w:rPr>
          <w:rFonts w:ascii="Times New Roman" w:hAnsi="Times New Roman" w:cs="Times New Roman"/>
          <w:sz w:val="24"/>
          <w:szCs w:val="24"/>
        </w:rPr>
        <w:t xml:space="preserve"> lo que favorece la inclusión de género en la </w:t>
      </w:r>
      <w:r w:rsidR="00812209">
        <w:rPr>
          <w:rFonts w:ascii="Times New Roman" w:hAnsi="Times New Roman" w:cs="Times New Roman"/>
          <w:sz w:val="24"/>
          <w:szCs w:val="24"/>
        </w:rPr>
        <w:t>u</w:t>
      </w:r>
      <w:r w:rsidRPr="00E31AE7">
        <w:rPr>
          <w:rFonts w:ascii="Times New Roman" w:hAnsi="Times New Roman" w:cs="Times New Roman"/>
          <w:sz w:val="24"/>
          <w:szCs w:val="24"/>
        </w:rPr>
        <w:t>niversidad</w:t>
      </w:r>
      <w:r w:rsidR="00812209">
        <w:rPr>
          <w:rFonts w:ascii="Times New Roman" w:hAnsi="Times New Roman" w:cs="Times New Roman"/>
          <w:sz w:val="24"/>
          <w:szCs w:val="24"/>
        </w:rPr>
        <w:t>. Por otro lado,</w:t>
      </w:r>
      <w:r w:rsidRPr="00E31AE7">
        <w:rPr>
          <w:rFonts w:ascii="Times New Roman" w:hAnsi="Times New Roman" w:cs="Times New Roman"/>
          <w:sz w:val="24"/>
          <w:szCs w:val="24"/>
        </w:rPr>
        <w:t xml:space="preserve"> </w:t>
      </w:r>
      <w:r w:rsidR="00812209">
        <w:rPr>
          <w:rFonts w:ascii="Times New Roman" w:hAnsi="Times New Roman" w:cs="Times New Roman"/>
          <w:sz w:val="24"/>
          <w:szCs w:val="24"/>
        </w:rPr>
        <w:t>6</w:t>
      </w:r>
      <w:r w:rsidR="006F0A45" w:rsidRPr="00E31AE7">
        <w:rPr>
          <w:rFonts w:ascii="Times New Roman" w:hAnsi="Times New Roman" w:cs="Times New Roman"/>
          <w:sz w:val="24"/>
          <w:szCs w:val="24"/>
        </w:rPr>
        <w:t xml:space="preserve"> de cada 10 participantes s</w:t>
      </w:r>
      <w:r w:rsidR="00812209">
        <w:rPr>
          <w:rFonts w:ascii="Times New Roman" w:hAnsi="Times New Roman" w:cs="Times New Roman"/>
          <w:sz w:val="24"/>
          <w:szCs w:val="24"/>
        </w:rPr>
        <w:t>ó</w:t>
      </w:r>
      <w:r w:rsidR="006F0A45" w:rsidRPr="00E31AE7">
        <w:rPr>
          <w:rFonts w:ascii="Times New Roman" w:hAnsi="Times New Roman" w:cs="Times New Roman"/>
          <w:sz w:val="24"/>
          <w:szCs w:val="24"/>
        </w:rPr>
        <w:t xml:space="preserve">lo estudian </w:t>
      </w:r>
      <w:r w:rsidR="00812209">
        <w:rPr>
          <w:rFonts w:ascii="Times New Roman" w:hAnsi="Times New Roman" w:cs="Times New Roman"/>
          <w:sz w:val="24"/>
          <w:szCs w:val="24"/>
        </w:rPr>
        <w:t>se debe</w:t>
      </w:r>
      <w:r w:rsidRPr="00E31AE7">
        <w:rPr>
          <w:rFonts w:ascii="Times New Roman" w:hAnsi="Times New Roman" w:cs="Times New Roman"/>
          <w:sz w:val="24"/>
          <w:szCs w:val="24"/>
        </w:rPr>
        <w:t xml:space="preserve"> a que cuentan</w:t>
      </w:r>
      <w:r w:rsidR="006F0A45" w:rsidRPr="00E31AE7">
        <w:rPr>
          <w:rFonts w:ascii="Times New Roman" w:hAnsi="Times New Roman" w:cs="Times New Roman"/>
          <w:sz w:val="24"/>
          <w:szCs w:val="24"/>
        </w:rPr>
        <w:t xml:space="preserve"> con el apoyo económico de su familia, </w:t>
      </w:r>
      <w:r w:rsidR="00812209">
        <w:rPr>
          <w:rFonts w:ascii="Times New Roman" w:hAnsi="Times New Roman" w:cs="Times New Roman"/>
          <w:sz w:val="24"/>
          <w:szCs w:val="24"/>
        </w:rPr>
        <w:t>mientras que 1</w:t>
      </w:r>
      <w:r w:rsidR="006F0A45" w:rsidRPr="00E31AE7">
        <w:rPr>
          <w:rFonts w:ascii="Times New Roman" w:hAnsi="Times New Roman" w:cs="Times New Roman"/>
          <w:sz w:val="24"/>
          <w:szCs w:val="24"/>
        </w:rPr>
        <w:t xml:space="preserve"> de cada 10 tiene una responsabilidad moral y económica </w:t>
      </w:r>
      <w:r w:rsidR="00812209">
        <w:rPr>
          <w:rFonts w:ascii="Times New Roman" w:hAnsi="Times New Roman" w:cs="Times New Roman"/>
          <w:sz w:val="24"/>
          <w:szCs w:val="24"/>
        </w:rPr>
        <w:t xml:space="preserve">con </w:t>
      </w:r>
      <w:r w:rsidR="006F0A45" w:rsidRPr="00E31AE7">
        <w:rPr>
          <w:rFonts w:ascii="Times New Roman" w:hAnsi="Times New Roman" w:cs="Times New Roman"/>
          <w:sz w:val="24"/>
          <w:szCs w:val="24"/>
        </w:rPr>
        <w:t>terceros por su condición civil.</w:t>
      </w:r>
    </w:p>
    <w:p w:rsidR="00FE6C64" w:rsidRPr="00E31AE7" w:rsidRDefault="00FE6C64" w:rsidP="00FE6C64">
      <w:pPr>
        <w:rPr>
          <w:rFonts w:ascii="Times New Roman" w:hAnsi="Times New Roman" w:cs="Times New Roman"/>
          <w:sz w:val="24"/>
          <w:szCs w:val="24"/>
        </w:rPr>
      </w:pPr>
    </w:p>
    <w:p w:rsidR="006F0A45" w:rsidRPr="00E31AE7" w:rsidRDefault="00FD2943" w:rsidP="008F41FE">
      <w:pPr>
        <w:ind w:firstLine="0"/>
        <w:rPr>
          <w:rFonts w:ascii="Times New Roman" w:hAnsi="Times New Roman" w:cs="Times New Roman"/>
          <w:sz w:val="24"/>
          <w:szCs w:val="24"/>
        </w:rPr>
      </w:pPr>
      <w:r>
        <w:rPr>
          <w:rFonts w:ascii="Times New Roman" w:hAnsi="Times New Roman" w:cs="Times New Roman"/>
          <w:sz w:val="24"/>
          <w:szCs w:val="24"/>
        </w:rPr>
        <w:t>L</w:t>
      </w:r>
      <w:r w:rsidR="006F0A45" w:rsidRPr="00E31AE7">
        <w:rPr>
          <w:rFonts w:ascii="Times New Roman" w:hAnsi="Times New Roman" w:cs="Times New Roman"/>
          <w:sz w:val="24"/>
          <w:szCs w:val="24"/>
        </w:rPr>
        <w:t xml:space="preserve">os resultados </w:t>
      </w:r>
      <w:r>
        <w:rPr>
          <w:rFonts w:ascii="Times New Roman" w:hAnsi="Times New Roman" w:cs="Times New Roman"/>
          <w:sz w:val="24"/>
          <w:szCs w:val="24"/>
        </w:rPr>
        <w:t xml:space="preserve">sobre </w:t>
      </w:r>
      <w:r w:rsidR="006F0A45" w:rsidRPr="00E31AE7">
        <w:rPr>
          <w:rFonts w:ascii="Times New Roman" w:hAnsi="Times New Roman" w:cs="Times New Roman"/>
          <w:sz w:val="24"/>
          <w:szCs w:val="24"/>
        </w:rPr>
        <w:t>asertividad sexual son</w:t>
      </w:r>
      <w:r w:rsidR="00E028BF" w:rsidRPr="00E31AE7">
        <w:rPr>
          <w:rFonts w:ascii="Times New Roman" w:hAnsi="Times New Roman" w:cs="Times New Roman"/>
          <w:sz w:val="24"/>
          <w:szCs w:val="24"/>
        </w:rPr>
        <w:t xml:space="preserve"> similares a lo</w:t>
      </w:r>
      <w:r>
        <w:rPr>
          <w:rFonts w:ascii="Times New Roman" w:hAnsi="Times New Roman" w:cs="Times New Roman"/>
          <w:sz w:val="24"/>
          <w:szCs w:val="24"/>
        </w:rPr>
        <w:t>s</w:t>
      </w:r>
      <w:r w:rsidR="00E028BF" w:rsidRPr="00E31AE7">
        <w:rPr>
          <w:rFonts w:ascii="Times New Roman" w:hAnsi="Times New Roman" w:cs="Times New Roman"/>
          <w:sz w:val="24"/>
          <w:szCs w:val="24"/>
        </w:rPr>
        <w:t xml:space="preserve"> reportado</w:t>
      </w:r>
      <w:r>
        <w:rPr>
          <w:rFonts w:ascii="Times New Roman" w:hAnsi="Times New Roman" w:cs="Times New Roman"/>
          <w:sz w:val="24"/>
          <w:szCs w:val="24"/>
        </w:rPr>
        <w:t>s</w:t>
      </w:r>
      <w:r w:rsidR="00E028BF" w:rsidRPr="00E31AE7">
        <w:rPr>
          <w:rFonts w:ascii="Times New Roman" w:hAnsi="Times New Roman" w:cs="Times New Roman"/>
          <w:sz w:val="24"/>
          <w:szCs w:val="24"/>
        </w:rPr>
        <w:t xml:space="preserve"> por </w:t>
      </w:r>
      <w:r w:rsidR="006F0A45" w:rsidRPr="00E31AE7">
        <w:rPr>
          <w:rFonts w:ascii="Times New Roman" w:hAnsi="Times New Roman" w:cs="Times New Roman"/>
          <w:sz w:val="24"/>
          <w:szCs w:val="24"/>
        </w:rPr>
        <w:t>Jenkins</w:t>
      </w:r>
      <w:r w:rsidR="00C32287">
        <w:rPr>
          <w:rFonts w:ascii="Times New Roman" w:hAnsi="Times New Roman" w:cs="Times New Roman"/>
          <w:sz w:val="24"/>
          <w:szCs w:val="24"/>
        </w:rPr>
        <w:t xml:space="preserve"> y </w:t>
      </w:r>
      <w:r w:rsidR="00C32287" w:rsidRPr="00E31AE7">
        <w:rPr>
          <w:rFonts w:ascii="Times New Roman" w:hAnsi="Times New Roman" w:cs="Times New Roman"/>
          <w:sz w:val="24"/>
          <w:szCs w:val="24"/>
        </w:rPr>
        <w:t>Kennedy</w:t>
      </w:r>
      <w:r w:rsidR="006F0A45" w:rsidRPr="00E31AE7">
        <w:rPr>
          <w:rFonts w:ascii="Times New Roman" w:hAnsi="Times New Roman" w:cs="Times New Roman"/>
          <w:sz w:val="24"/>
          <w:szCs w:val="24"/>
        </w:rPr>
        <w:t xml:space="preserve"> (2013)</w:t>
      </w:r>
      <w:r w:rsidR="00E028BF" w:rsidRPr="00E31AE7">
        <w:rPr>
          <w:rFonts w:ascii="Times New Roman" w:hAnsi="Times New Roman" w:cs="Times New Roman"/>
          <w:sz w:val="24"/>
          <w:szCs w:val="24"/>
        </w:rPr>
        <w:t>,</w:t>
      </w:r>
      <w:r w:rsidR="006F0A45" w:rsidRPr="00E31AE7">
        <w:rPr>
          <w:rFonts w:ascii="Times New Roman" w:hAnsi="Times New Roman" w:cs="Times New Roman"/>
          <w:sz w:val="24"/>
          <w:szCs w:val="24"/>
        </w:rPr>
        <w:t xml:space="preserve"> quien</w:t>
      </w:r>
      <w:r>
        <w:rPr>
          <w:rFonts w:ascii="Times New Roman" w:hAnsi="Times New Roman" w:cs="Times New Roman"/>
          <w:sz w:val="24"/>
          <w:szCs w:val="24"/>
        </w:rPr>
        <w:t>es</w:t>
      </w:r>
      <w:r w:rsidR="006F0A45" w:rsidRPr="00E31AE7">
        <w:rPr>
          <w:rFonts w:ascii="Times New Roman" w:hAnsi="Times New Roman" w:cs="Times New Roman"/>
          <w:sz w:val="24"/>
          <w:szCs w:val="24"/>
        </w:rPr>
        <w:t xml:space="preserve"> encontr</w:t>
      </w:r>
      <w:r>
        <w:rPr>
          <w:rFonts w:ascii="Times New Roman" w:hAnsi="Times New Roman" w:cs="Times New Roman"/>
          <w:sz w:val="24"/>
          <w:szCs w:val="24"/>
        </w:rPr>
        <w:t>aron</w:t>
      </w:r>
      <w:r w:rsidR="006F0A45" w:rsidRPr="00E31AE7">
        <w:rPr>
          <w:rFonts w:ascii="Times New Roman" w:hAnsi="Times New Roman" w:cs="Times New Roman"/>
          <w:sz w:val="24"/>
          <w:szCs w:val="24"/>
        </w:rPr>
        <w:t xml:space="preserve"> un alto estado asertivo </w:t>
      </w:r>
      <w:r>
        <w:rPr>
          <w:rFonts w:ascii="Times New Roman" w:hAnsi="Times New Roman" w:cs="Times New Roman"/>
          <w:sz w:val="24"/>
          <w:szCs w:val="24"/>
        </w:rPr>
        <w:t>en el</w:t>
      </w:r>
      <w:r w:rsidR="006F0A45" w:rsidRPr="00E31AE7">
        <w:rPr>
          <w:rFonts w:ascii="Times New Roman" w:hAnsi="Times New Roman" w:cs="Times New Roman"/>
          <w:sz w:val="24"/>
          <w:szCs w:val="24"/>
        </w:rPr>
        <w:t xml:space="preserve"> uso de condón para prevención de enfermedades y embarazo</w:t>
      </w:r>
      <w:r>
        <w:rPr>
          <w:rFonts w:ascii="Times New Roman" w:hAnsi="Times New Roman" w:cs="Times New Roman"/>
          <w:sz w:val="24"/>
          <w:szCs w:val="24"/>
        </w:rPr>
        <w:t>s,</w:t>
      </w:r>
      <w:r w:rsidR="006F0A45" w:rsidRPr="00E31AE7">
        <w:rPr>
          <w:rFonts w:ascii="Times New Roman" w:hAnsi="Times New Roman" w:cs="Times New Roman"/>
          <w:sz w:val="24"/>
          <w:szCs w:val="24"/>
        </w:rPr>
        <w:t xml:space="preserve"> así como alta asertividad sexual </w:t>
      </w:r>
      <w:r>
        <w:rPr>
          <w:rFonts w:ascii="Times New Roman" w:hAnsi="Times New Roman" w:cs="Times New Roman"/>
          <w:sz w:val="24"/>
          <w:szCs w:val="24"/>
        </w:rPr>
        <w:t>en la</w:t>
      </w:r>
      <w:r w:rsidR="006F0A45" w:rsidRPr="00E31AE7">
        <w:rPr>
          <w:rFonts w:ascii="Times New Roman" w:hAnsi="Times New Roman" w:cs="Times New Roman"/>
          <w:sz w:val="24"/>
          <w:szCs w:val="24"/>
        </w:rPr>
        <w:t xml:space="preserve"> </w:t>
      </w:r>
      <w:r w:rsidR="006F0A45" w:rsidRPr="00137DB0">
        <w:rPr>
          <w:rFonts w:ascii="Times New Roman" w:hAnsi="Times New Roman" w:cs="Times New Roman"/>
          <w:sz w:val="24"/>
          <w:szCs w:val="24"/>
        </w:rPr>
        <w:t xml:space="preserve">comunicación con los padres. </w:t>
      </w:r>
      <w:r>
        <w:rPr>
          <w:rFonts w:ascii="Times New Roman" w:hAnsi="Times New Roman" w:cs="Times New Roman"/>
          <w:sz w:val="24"/>
          <w:szCs w:val="24"/>
        </w:rPr>
        <w:t>Asimismo,</w:t>
      </w:r>
      <w:r w:rsidR="006F0A45" w:rsidRPr="00137DB0">
        <w:rPr>
          <w:rFonts w:ascii="Times New Roman" w:hAnsi="Times New Roman" w:cs="Times New Roman"/>
          <w:sz w:val="24"/>
          <w:szCs w:val="24"/>
        </w:rPr>
        <w:t xml:space="preserve"> los resultados encontrados por Fontanilla, Bello, Palacio (2011)</w:t>
      </w:r>
      <w:r w:rsidR="00E028BF" w:rsidRPr="00137DB0">
        <w:rPr>
          <w:rFonts w:ascii="Times New Roman" w:hAnsi="Times New Roman" w:cs="Times New Roman"/>
          <w:sz w:val="24"/>
          <w:szCs w:val="24"/>
        </w:rPr>
        <w:t>,</w:t>
      </w:r>
      <w:r w:rsidR="006F0A45" w:rsidRPr="00137DB0">
        <w:rPr>
          <w:rFonts w:ascii="Times New Roman" w:hAnsi="Times New Roman" w:cs="Times New Roman"/>
          <w:sz w:val="24"/>
          <w:szCs w:val="24"/>
        </w:rPr>
        <w:t xml:space="preserve"> reportan alta capacidad en la aser</w:t>
      </w:r>
      <w:r>
        <w:rPr>
          <w:rFonts w:ascii="Times New Roman" w:hAnsi="Times New Roman" w:cs="Times New Roman"/>
          <w:sz w:val="24"/>
          <w:szCs w:val="24"/>
        </w:rPr>
        <w:t>tividad</w:t>
      </w:r>
      <w:r w:rsidR="006F0A45" w:rsidRPr="00137DB0">
        <w:rPr>
          <w:rFonts w:ascii="Times New Roman" w:hAnsi="Times New Roman" w:cs="Times New Roman"/>
          <w:sz w:val="24"/>
          <w:szCs w:val="24"/>
        </w:rPr>
        <w:t xml:space="preserve"> sexual</w:t>
      </w:r>
      <w:r>
        <w:rPr>
          <w:rFonts w:ascii="Times New Roman" w:hAnsi="Times New Roman" w:cs="Times New Roman"/>
          <w:sz w:val="24"/>
          <w:szCs w:val="24"/>
        </w:rPr>
        <w:t>, p</w:t>
      </w:r>
      <w:r w:rsidR="00E028BF" w:rsidRPr="00137DB0">
        <w:rPr>
          <w:rFonts w:ascii="Times New Roman" w:hAnsi="Times New Roman" w:cs="Times New Roman"/>
          <w:sz w:val="24"/>
          <w:szCs w:val="24"/>
        </w:rPr>
        <w:t xml:space="preserve">or lo que </w:t>
      </w:r>
      <w:r>
        <w:rPr>
          <w:rFonts w:ascii="Times New Roman" w:hAnsi="Times New Roman" w:cs="Times New Roman"/>
          <w:sz w:val="24"/>
          <w:szCs w:val="24"/>
        </w:rPr>
        <w:t>se puede afirmar que</w:t>
      </w:r>
      <w:r w:rsidR="006F0A45" w:rsidRPr="00E31AE7">
        <w:rPr>
          <w:rFonts w:ascii="Times New Roman" w:hAnsi="Times New Roman" w:cs="Times New Roman"/>
          <w:sz w:val="24"/>
          <w:szCs w:val="24"/>
        </w:rPr>
        <w:t xml:space="preserve"> constituye un componente central de la sexualidad humana, </w:t>
      </w:r>
      <w:r>
        <w:rPr>
          <w:rFonts w:ascii="Times New Roman" w:hAnsi="Times New Roman" w:cs="Times New Roman"/>
          <w:sz w:val="24"/>
          <w:szCs w:val="24"/>
        </w:rPr>
        <w:t>ya que</w:t>
      </w:r>
      <w:r w:rsidR="006F0A45" w:rsidRPr="00E31AE7">
        <w:rPr>
          <w:rFonts w:ascii="Times New Roman" w:hAnsi="Times New Roman" w:cs="Times New Roman"/>
          <w:sz w:val="24"/>
          <w:szCs w:val="24"/>
        </w:rPr>
        <w:t xml:space="preserve"> se relaciona con diversos aspectos de la respuesta sexual, como el deseo y la satisfacción sexual así como con menores niveles y frecuencia de victimización y </w:t>
      </w:r>
      <w:r w:rsidR="006F0A45" w:rsidRPr="00BD09A3">
        <w:rPr>
          <w:rFonts w:ascii="Times New Roman" w:hAnsi="Times New Roman" w:cs="Times New Roman"/>
          <w:sz w:val="24"/>
          <w:szCs w:val="24"/>
        </w:rPr>
        <w:t xml:space="preserve">coerción sexual y con la ausencia de conductas sexuales de </w:t>
      </w:r>
      <w:r w:rsidR="006F0A45" w:rsidRPr="00BD09A3">
        <w:rPr>
          <w:rFonts w:ascii="Times New Roman" w:hAnsi="Times New Roman" w:cs="Times New Roman"/>
          <w:sz w:val="24"/>
          <w:szCs w:val="24"/>
        </w:rPr>
        <w:lastRenderedPageBreak/>
        <w:t xml:space="preserve">riesgo. </w:t>
      </w:r>
      <w:r w:rsidR="00E028BF" w:rsidRPr="00BD09A3">
        <w:rPr>
          <w:rFonts w:ascii="Times New Roman" w:hAnsi="Times New Roman" w:cs="Times New Roman"/>
          <w:sz w:val="24"/>
          <w:szCs w:val="24"/>
        </w:rPr>
        <w:t>En este sentido</w:t>
      </w:r>
      <w:r>
        <w:rPr>
          <w:rFonts w:ascii="Times New Roman" w:hAnsi="Times New Roman" w:cs="Times New Roman"/>
          <w:sz w:val="24"/>
          <w:szCs w:val="24"/>
        </w:rPr>
        <w:t>,</w:t>
      </w:r>
      <w:r w:rsidR="00E028BF" w:rsidRPr="00BD09A3">
        <w:rPr>
          <w:rFonts w:ascii="Times New Roman" w:hAnsi="Times New Roman" w:cs="Times New Roman"/>
          <w:sz w:val="24"/>
          <w:szCs w:val="24"/>
        </w:rPr>
        <w:t xml:space="preserve"> </w:t>
      </w:r>
      <w:r w:rsidR="006F0A45" w:rsidRPr="00BD09A3">
        <w:rPr>
          <w:rFonts w:ascii="Times New Roman" w:hAnsi="Times New Roman" w:cs="Times New Roman"/>
          <w:sz w:val="24"/>
          <w:szCs w:val="24"/>
        </w:rPr>
        <w:t xml:space="preserve">la asertividad </w:t>
      </w:r>
      <w:r w:rsidR="0039599E" w:rsidRPr="00BD09A3">
        <w:rPr>
          <w:rFonts w:ascii="Times New Roman" w:hAnsi="Times New Roman" w:cs="Times New Roman"/>
          <w:sz w:val="24"/>
          <w:szCs w:val="24"/>
        </w:rPr>
        <w:t xml:space="preserve">sexual </w:t>
      </w:r>
      <w:r w:rsidR="006F0A45" w:rsidRPr="00BD09A3">
        <w:rPr>
          <w:rFonts w:ascii="Times New Roman" w:hAnsi="Times New Roman" w:cs="Times New Roman"/>
          <w:sz w:val="24"/>
          <w:szCs w:val="24"/>
        </w:rPr>
        <w:t>funciona</w:t>
      </w:r>
      <w:r w:rsidR="006F0A45" w:rsidRPr="00E31AE7">
        <w:rPr>
          <w:rFonts w:ascii="Times New Roman" w:hAnsi="Times New Roman" w:cs="Times New Roman"/>
          <w:sz w:val="24"/>
          <w:szCs w:val="24"/>
        </w:rPr>
        <w:t xml:space="preserve"> como factor de protección ante las conductas sexuales de riesgo.</w:t>
      </w:r>
    </w:p>
    <w:p w:rsidR="00E028BF" w:rsidRPr="00E31AE7" w:rsidRDefault="00E028BF" w:rsidP="006F0A45">
      <w:pPr>
        <w:rPr>
          <w:rFonts w:ascii="Times New Roman" w:hAnsi="Times New Roman" w:cs="Times New Roman"/>
          <w:sz w:val="24"/>
          <w:szCs w:val="24"/>
        </w:rPr>
      </w:pPr>
    </w:p>
    <w:p w:rsidR="00E028BF" w:rsidRDefault="00FD2943" w:rsidP="001E27DB">
      <w:pPr>
        <w:ind w:firstLine="0"/>
        <w:rPr>
          <w:rFonts w:ascii="Times New Roman" w:hAnsi="Times New Roman" w:cs="Times New Roman"/>
          <w:sz w:val="24"/>
          <w:szCs w:val="24"/>
        </w:rPr>
      </w:pPr>
      <w:r>
        <w:rPr>
          <w:rFonts w:ascii="Times New Roman" w:hAnsi="Times New Roman" w:cs="Times New Roman"/>
          <w:sz w:val="24"/>
          <w:szCs w:val="24"/>
        </w:rPr>
        <w:t>L</w:t>
      </w:r>
      <w:r w:rsidR="006F0A45" w:rsidRPr="00E31AE7">
        <w:rPr>
          <w:rFonts w:ascii="Times New Roman" w:hAnsi="Times New Roman" w:cs="Times New Roman"/>
          <w:sz w:val="24"/>
          <w:szCs w:val="24"/>
        </w:rPr>
        <w:t xml:space="preserve">os </w:t>
      </w:r>
      <w:r w:rsidR="006F0A45" w:rsidRPr="00BD09A3">
        <w:rPr>
          <w:rFonts w:ascii="Times New Roman" w:hAnsi="Times New Roman" w:cs="Times New Roman"/>
          <w:sz w:val="24"/>
          <w:szCs w:val="24"/>
        </w:rPr>
        <w:t>resultados de autoeficacia</w:t>
      </w:r>
      <w:r w:rsidR="0039599E" w:rsidRPr="00BD09A3">
        <w:rPr>
          <w:rFonts w:ascii="Times New Roman" w:hAnsi="Times New Roman" w:cs="Times New Roman"/>
          <w:sz w:val="24"/>
          <w:szCs w:val="24"/>
        </w:rPr>
        <w:t xml:space="preserve"> para prevenir el VIH/SIDA</w:t>
      </w:r>
      <w:r w:rsidR="006F0A45" w:rsidRPr="00BD09A3">
        <w:rPr>
          <w:rFonts w:ascii="Times New Roman" w:hAnsi="Times New Roman" w:cs="Times New Roman"/>
          <w:sz w:val="24"/>
          <w:szCs w:val="24"/>
        </w:rPr>
        <w:t xml:space="preserve"> son similares a lo</w:t>
      </w:r>
      <w:r>
        <w:rPr>
          <w:rFonts w:ascii="Times New Roman" w:hAnsi="Times New Roman" w:cs="Times New Roman"/>
          <w:sz w:val="24"/>
          <w:szCs w:val="24"/>
        </w:rPr>
        <w:t>s</w:t>
      </w:r>
      <w:r w:rsidR="006F0A45" w:rsidRPr="00BD09A3">
        <w:rPr>
          <w:rFonts w:ascii="Times New Roman" w:hAnsi="Times New Roman" w:cs="Times New Roman"/>
          <w:sz w:val="24"/>
          <w:szCs w:val="24"/>
        </w:rPr>
        <w:t xml:space="preserve"> reportado</w:t>
      </w:r>
      <w:r>
        <w:rPr>
          <w:rFonts w:ascii="Times New Roman" w:hAnsi="Times New Roman" w:cs="Times New Roman"/>
          <w:sz w:val="24"/>
          <w:szCs w:val="24"/>
        </w:rPr>
        <w:t>s</w:t>
      </w:r>
      <w:r w:rsidR="006F0A45" w:rsidRPr="00BD09A3">
        <w:rPr>
          <w:rFonts w:ascii="Times New Roman" w:hAnsi="Times New Roman" w:cs="Times New Roman"/>
          <w:sz w:val="24"/>
          <w:szCs w:val="24"/>
        </w:rPr>
        <w:t xml:space="preserve"> </w:t>
      </w:r>
      <w:r w:rsidR="00E028BF" w:rsidRPr="00BD09A3">
        <w:rPr>
          <w:rFonts w:ascii="Times New Roman" w:hAnsi="Times New Roman" w:cs="Times New Roman"/>
          <w:sz w:val="24"/>
          <w:szCs w:val="24"/>
        </w:rPr>
        <w:t xml:space="preserve">por </w:t>
      </w:r>
      <w:r w:rsidR="006F0A45" w:rsidRPr="00BD09A3">
        <w:rPr>
          <w:rFonts w:ascii="Times New Roman" w:hAnsi="Times New Roman" w:cs="Times New Roman"/>
          <w:sz w:val="24"/>
          <w:szCs w:val="24"/>
        </w:rPr>
        <w:t xml:space="preserve">Ballester, </w:t>
      </w:r>
      <w:r w:rsidR="00C32287" w:rsidRPr="00BD09A3">
        <w:rPr>
          <w:rFonts w:ascii="Times New Roman" w:hAnsi="Times New Roman" w:cs="Times New Roman"/>
          <w:sz w:val="24"/>
          <w:szCs w:val="24"/>
        </w:rPr>
        <w:t>Gil-</w:t>
      </w:r>
      <w:proofErr w:type="spellStart"/>
      <w:r w:rsidR="00C32287" w:rsidRPr="00BD09A3">
        <w:rPr>
          <w:rFonts w:ascii="Times New Roman" w:hAnsi="Times New Roman" w:cs="Times New Roman"/>
          <w:sz w:val="24"/>
          <w:szCs w:val="24"/>
        </w:rPr>
        <w:t>Llario</w:t>
      </w:r>
      <w:proofErr w:type="spellEnd"/>
      <w:r w:rsidR="00C32287" w:rsidRPr="00BD09A3">
        <w:rPr>
          <w:rFonts w:ascii="Times New Roman" w:hAnsi="Times New Roman" w:cs="Times New Roman"/>
          <w:sz w:val="24"/>
          <w:szCs w:val="24"/>
        </w:rPr>
        <w:t>, Ruíz-Palomino y Giménez-Garcí</w:t>
      </w:r>
      <w:r w:rsidR="006F0A45" w:rsidRPr="00BD09A3">
        <w:rPr>
          <w:rFonts w:ascii="Times New Roman" w:hAnsi="Times New Roman" w:cs="Times New Roman"/>
          <w:sz w:val="24"/>
          <w:szCs w:val="24"/>
        </w:rPr>
        <w:t>a (2013)</w:t>
      </w:r>
      <w:r w:rsidR="00E028BF" w:rsidRPr="00BD09A3">
        <w:rPr>
          <w:rFonts w:ascii="Times New Roman" w:hAnsi="Times New Roman" w:cs="Times New Roman"/>
          <w:sz w:val="24"/>
          <w:szCs w:val="24"/>
        </w:rPr>
        <w:t>,</w:t>
      </w:r>
      <w:r w:rsidR="006F0A45" w:rsidRPr="00BD09A3">
        <w:rPr>
          <w:rFonts w:ascii="Times New Roman" w:hAnsi="Times New Roman" w:cs="Times New Roman"/>
          <w:sz w:val="24"/>
          <w:szCs w:val="24"/>
        </w:rPr>
        <w:t xml:space="preserve"> quienes </w:t>
      </w:r>
      <w:r>
        <w:rPr>
          <w:rFonts w:ascii="Times New Roman" w:hAnsi="Times New Roman" w:cs="Times New Roman"/>
          <w:sz w:val="24"/>
          <w:szCs w:val="24"/>
        </w:rPr>
        <w:t>afirman que</w:t>
      </w:r>
      <w:r w:rsidR="006F0A45" w:rsidRPr="00BD09A3">
        <w:rPr>
          <w:rFonts w:ascii="Times New Roman" w:hAnsi="Times New Roman" w:cs="Times New Roman"/>
          <w:sz w:val="24"/>
          <w:szCs w:val="24"/>
        </w:rPr>
        <w:t xml:space="preserve"> l</w:t>
      </w:r>
      <w:r w:rsidR="00E028BF" w:rsidRPr="00BD09A3">
        <w:rPr>
          <w:rFonts w:ascii="Times New Roman" w:hAnsi="Times New Roman" w:cs="Times New Roman"/>
          <w:sz w:val="24"/>
          <w:szCs w:val="24"/>
        </w:rPr>
        <w:t xml:space="preserve">a mayoría de los participantes </w:t>
      </w:r>
      <w:r>
        <w:rPr>
          <w:rFonts w:ascii="Times New Roman" w:hAnsi="Times New Roman" w:cs="Times New Roman"/>
          <w:sz w:val="24"/>
          <w:szCs w:val="24"/>
        </w:rPr>
        <w:t xml:space="preserve">alcanzaron </w:t>
      </w:r>
      <w:r w:rsidR="00E028BF" w:rsidRPr="00BD09A3">
        <w:rPr>
          <w:rFonts w:ascii="Times New Roman" w:hAnsi="Times New Roman" w:cs="Times New Roman"/>
          <w:sz w:val="24"/>
          <w:szCs w:val="24"/>
        </w:rPr>
        <w:t>nivele</w:t>
      </w:r>
      <w:r w:rsidR="001E27DB" w:rsidRPr="00BD09A3">
        <w:rPr>
          <w:rFonts w:ascii="Times New Roman" w:hAnsi="Times New Roman" w:cs="Times New Roman"/>
          <w:sz w:val="24"/>
          <w:szCs w:val="24"/>
        </w:rPr>
        <w:t>s</w:t>
      </w:r>
      <w:r w:rsidR="006F0A45" w:rsidRPr="00BD09A3">
        <w:rPr>
          <w:rFonts w:ascii="Times New Roman" w:hAnsi="Times New Roman" w:cs="Times New Roman"/>
          <w:sz w:val="24"/>
          <w:szCs w:val="24"/>
        </w:rPr>
        <w:t xml:space="preserve"> promedio alto</w:t>
      </w:r>
      <w:r w:rsidR="00C32287" w:rsidRPr="00BD09A3">
        <w:rPr>
          <w:rFonts w:ascii="Times New Roman" w:hAnsi="Times New Roman" w:cs="Times New Roman"/>
          <w:sz w:val="24"/>
          <w:szCs w:val="24"/>
        </w:rPr>
        <w:t>s</w:t>
      </w:r>
      <w:r w:rsidR="006F0A45" w:rsidRPr="00BD09A3">
        <w:rPr>
          <w:rFonts w:ascii="Times New Roman" w:hAnsi="Times New Roman" w:cs="Times New Roman"/>
          <w:sz w:val="24"/>
          <w:szCs w:val="24"/>
        </w:rPr>
        <w:t xml:space="preserve"> de autoeficacia. </w:t>
      </w:r>
      <w:r>
        <w:rPr>
          <w:rFonts w:ascii="Times New Roman" w:hAnsi="Times New Roman" w:cs="Times New Roman"/>
          <w:sz w:val="24"/>
          <w:szCs w:val="24"/>
        </w:rPr>
        <w:t>Lo mismo sucede con</w:t>
      </w:r>
      <w:r w:rsidR="006F0A45" w:rsidRPr="00BD09A3">
        <w:rPr>
          <w:rFonts w:ascii="Times New Roman" w:hAnsi="Times New Roman" w:cs="Times New Roman"/>
          <w:sz w:val="24"/>
          <w:szCs w:val="24"/>
        </w:rPr>
        <w:t xml:space="preserve"> lo report</w:t>
      </w:r>
      <w:r w:rsidR="00BD09A3" w:rsidRPr="00BD09A3">
        <w:rPr>
          <w:rFonts w:ascii="Times New Roman" w:hAnsi="Times New Roman" w:cs="Times New Roman"/>
          <w:sz w:val="24"/>
          <w:szCs w:val="24"/>
        </w:rPr>
        <w:t xml:space="preserve">ado por Uribe y </w:t>
      </w:r>
      <w:proofErr w:type="spellStart"/>
      <w:r w:rsidR="00BD09A3" w:rsidRPr="00BD09A3">
        <w:rPr>
          <w:rFonts w:ascii="Times New Roman" w:hAnsi="Times New Roman" w:cs="Times New Roman"/>
          <w:sz w:val="24"/>
          <w:szCs w:val="24"/>
        </w:rPr>
        <w:t>Orcasita</w:t>
      </w:r>
      <w:proofErr w:type="spellEnd"/>
      <w:r w:rsidR="00BD09A3" w:rsidRPr="00BD09A3">
        <w:rPr>
          <w:rFonts w:ascii="Times New Roman" w:hAnsi="Times New Roman" w:cs="Times New Roman"/>
          <w:sz w:val="24"/>
          <w:szCs w:val="24"/>
        </w:rPr>
        <w:t xml:space="preserve"> (2011</w:t>
      </w:r>
      <w:r w:rsidR="00BD09A3">
        <w:rPr>
          <w:rFonts w:ascii="Times New Roman" w:hAnsi="Times New Roman" w:cs="Times New Roman"/>
          <w:sz w:val="24"/>
          <w:szCs w:val="24"/>
        </w:rPr>
        <w:t>)</w:t>
      </w:r>
      <w:r w:rsidR="006F0A45" w:rsidRPr="00BD09A3">
        <w:rPr>
          <w:rFonts w:ascii="Times New Roman" w:hAnsi="Times New Roman" w:cs="Times New Roman"/>
          <w:sz w:val="24"/>
          <w:szCs w:val="24"/>
        </w:rPr>
        <w:t xml:space="preserve"> </w:t>
      </w:r>
      <w:r>
        <w:rPr>
          <w:rFonts w:ascii="Times New Roman" w:hAnsi="Times New Roman" w:cs="Times New Roman"/>
          <w:sz w:val="24"/>
          <w:szCs w:val="24"/>
        </w:rPr>
        <w:t xml:space="preserve">con </w:t>
      </w:r>
      <w:r w:rsidR="008E3279" w:rsidRPr="00BD09A3">
        <w:rPr>
          <w:rFonts w:ascii="Times New Roman" w:hAnsi="Times New Roman" w:cs="Times New Roman"/>
          <w:sz w:val="24"/>
          <w:szCs w:val="24"/>
        </w:rPr>
        <w:t xml:space="preserve">respecto al </w:t>
      </w:r>
      <w:r w:rsidR="006F0A45" w:rsidRPr="00BD09A3">
        <w:rPr>
          <w:rFonts w:ascii="Times New Roman" w:hAnsi="Times New Roman" w:cs="Times New Roman"/>
          <w:sz w:val="24"/>
          <w:szCs w:val="24"/>
        </w:rPr>
        <w:t>nivel alto de</w:t>
      </w:r>
      <w:r w:rsidR="00E028BF" w:rsidRPr="00BD09A3">
        <w:rPr>
          <w:rFonts w:ascii="Times New Roman" w:hAnsi="Times New Roman" w:cs="Times New Roman"/>
          <w:sz w:val="24"/>
          <w:szCs w:val="24"/>
        </w:rPr>
        <w:t xml:space="preserve"> autoeficacia frente al VIH/</w:t>
      </w:r>
      <w:r w:rsidR="00721770" w:rsidRPr="00BD09A3">
        <w:rPr>
          <w:rFonts w:ascii="Times New Roman" w:hAnsi="Times New Roman" w:cs="Times New Roman"/>
          <w:sz w:val="24"/>
          <w:szCs w:val="24"/>
        </w:rPr>
        <w:t>SIDA</w:t>
      </w:r>
      <w:r w:rsidR="00E028BF" w:rsidRPr="00BD09A3">
        <w:rPr>
          <w:rFonts w:ascii="Times New Roman" w:hAnsi="Times New Roman" w:cs="Times New Roman"/>
          <w:sz w:val="24"/>
          <w:szCs w:val="24"/>
        </w:rPr>
        <w:t>.</w:t>
      </w:r>
      <w:r w:rsidR="00FE6C64" w:rsidRPr="00BD09A3">
        <w:rPr>
          <w:rFonts w:ascii="Times New Roman" w:hAnsi="Times New Roman" w:cs="Times New Roman"/>
          <w:sz w:val="24"/>
          <w:szCs w:val="24"/>
        </w:rPr>
        <w:t xml:space="preserve"> Así</w:t>
      </w:r>
      <w:r>
        <w:rPr>
          <w:rFonts w:ascii="Times New Roman" w:hAnsi="Times New Roman" w:cs="Times New Roman"/>
          <w:sz w:val="24"/>
          <w:szCs w:val="24"/>
        </w:rPr>
        <w:t>,</w:t>
      </w:r>
      <w:r w:rsidR="00FE6C64" w:rsidRPr="00BD09A3">
        <w:rPr>
          <w:rFonts w:ascii="Times New Roman" w:hAnsi="Times New Roman" w:cs="Times New Roman"/>
          <w:sz w:val="24"/>
          <w:szCs w:val="24"/>
        </w:rPr>
        <w:t xml:space="preserve"> la autoeficacia</w:t>
      </w:r>
      <w:r w:rsidR="008E3279" w:rsidRPr="00BD09A3">
        <w:rPr>
          <w:rFonts w:ascii="Times New Roman" w:hAnsi="Times New Roman" w:cs="Times New Roman"/>
          <w:sz w:val="24"/>
          <w:szCs w:val="24"/>
        </w:rPr>
        <w:t xml:space="preserve"> para prevenir el VIH/SIDA</w:t>
      </w:r>
      <w:r w:rsidR="00FE6C64" w:rsidRPr="00137DB0">
        <w:rPr>
          <w:rFonts w:ascii="Times New Roman" w:hAnsi="Times New Roman" w:cs="Times New Roman"/>
          <w:sz w:val="24"/>
          <w:szCs w:val="24"/>
        </w:rPr>
        <w:t xml:space="preserve"> tiene como elemento central las percepciones </w:t>
      </w:r>
      <w:r w:rsidR="007C11FB">
        <w:rPr>
          <w:rFonts w:ascii="Times New Roman" w:hAnsi="Times New Roman" w:cs="Times New Roman"/>
          <w:sz w:val="24"/>
          <w:szCs w:val="24"/>
        </w:rPr>
        <w:t xml:space="preserve">de </w:t>
      </w:r>
      <w:r w:rsidR="00BD09A3">
        <w:rPr>
          <w:rFonts w:ascii="Times New Roman" w:hAnsi="Times New Roman" w:cs="Times New Roman"/>
          <w:sz w:val="24"/>
          <w:szCs w:val="24"/>
        </w:rPr>
        <w:t>los adolescentes</w:t>
      </w:r>
      <w:r w:rsidR="00FE6C64" w:rsidRPr="00137DB0">
        <w:rPr>
          <w:rFonts w:ascii="Times New Roman" w:hAnsi="Times New Roman" w:cs="Times New Roman"/>
          <w:sz w:val="24"/>
          <w:szCs w:val="24"/>
        </w:rPr>
        <w:t xml:space="preserve"> </w:t>
      </w:r>
      <w:r w:rsidR="007C11FB">
        <w:rPr>
          <w:rFonts w:ascii="Times New Roman" w:hAnsi="Times New Roman" w:cs="Times New Roman"/>
          <w:sz w:val="24"/>
          <w:szCs w:val="24"/>
        </w:rPr>
        <w:t xml:space="preserve">sobre </w:t>
      </w:r>
      <w:r w:rsidR="00FE6C64" w:rsidRPr="00137DB0">
        <w:rPr>
          <w:rFonts w:ascii="Times New Roman" w:hAnsi="Times New Roman" w:cs="Times New Roman"/>
          <w:sz w:val="24"/>
          <w:szCs w:val="24"/>
        </w:rPr>
        <w:t>su capacidad de actuar,</w:t>
      </w:r>
      <w:r w:rsidR="00BD09A3">
        <w:rPr>
          <w:rFonts w:ascii="Times New Roman" w:hAnsi="Times New Roman" w:cs="Times New Roman"/>
          <w:sz w:val="24"/>
          <w:szCs w:val="24"/>
        </w:rPr>
        <w:t xml:space="preserve"> es decir,</w:t>
      </w:r>
      <w:r w:rsidR="00FE6C64" w:rsidRPr="00137DB0">
        <w:rPr>
          <w:rFonts w:ascii="Times New Roman" w:hAnsi="Times New Roman" w:cs="Times New Roman"/>
          <w:sz w:val="24"/>
          <w:szCs w:val="24"/>
        </w:rPr>
        <w:t xml:space="preserve"> se sienten eficaces</w:t>
      </w:r>
      <w:r w:rsidR="00BD09A3">
        <w:rPr>
          <w:rFonts w:ascii="Times New Roman" w:hAnsi="Times New Roman" w:cs="Times New Roman"/>
          <w:sz w:val="24"/>
          <w:szCs w:val="24"/>
        </w:rPr>
        <w:t>,</w:t>
      </w:r>
      <w:r w:rsidR="00FE6C64" w:rsidRPr="00137DB0">
        <w:rPr>
          <w:rFonts w:ascii="Times New Roman" w:hAnsi="Times New Roman" w:cs="Times New Roman"/>
          <w:sz w:val="24"/>
          <w:szCs w:val="24"/>
        </w:rPr>
        <w:t xml:space="preserve"> son más resistentes a manifestar ciertas conductas, tienen metas más altas y persisten más en sus propósitos que </w:t>
      </w:r>
      <w:r w:rsidR="007C11FB">
        <w:rPr>
          <w:rFonts w:ascii="Times New Roman" w:hAnsi="Times New Roman" w:cs="Times New Roman"/>
          <w:sz w:val="24"/>
          <w:szCs w:val="24"/>
        </w:rPr>
        <w:t>aquellos que</w:t>
      </w:r>
      <w:r w:rsidR="00FE6C64" w:rsidRPr="00137DB0">
        <w:rPr>
          <w:rFonts w:ascii="Times New Roman" w:hAnsi="Times New Roman" w:cs="Times New Roman"/>
          <w:sz w:val="24"/>
          <w:szCs w:val="24"/>
        </w:rPr>
        <w:t xml:space="preserve"> no t</w:t>
      </w:r>
      <w:r w:rsidR="00BD09A3">
        <w:rPr>
          <w:rFonts w:ascii="Times New Roman" w:hAnsi="Times New Roman" w:cs="Times New Roman"/>
          <w:sz w:val="24"/>
          <w:szCs w:val="24"/>
        </w:rPr>
        <w:t xml:space="preserve">ienen </w:t>
      </w:r>
      <w:r w:rsidR="007C11FB">
        <w:rPr>
          <w:rFonts w:ascii="Times New Roman" w:hAnsi="Times New Roman" w:cs="Times New Roman"/>
          <w:sz w:val="24"/>
          <w:szCs w:val="24"/>
        </w:rPr>
        <w:t>dicha</w:t>
      </w:r>
      <w:r w:rsidR="00BD09A3">
        <w:rPr>
          <w:rFonts w:ascii="Times New Roman" w:hAnsi="Times New Roman" w:cs="Times New Roman"/>
          <w:sz w:val="24"/>
          <w:szCs w:val="24"/>
        </w:rPr>
        <w:t xml:space="preserve"> capacidad</w:t>
      </w:r>
      <w:r w:rsidR="00FE6C64" w:rsidRPr="00137DB0">
        <w:rPr>
          <w:rFonts w:ascii="Times New Roman" w:hAnsi="Times New Roman" w:cs="Times New Roman"/>
          <w:sz w:val="24"/>
          <w:szCs w:val="24"/>
        </w:rPr>
        <w:t>. En este sentido</w:t>
      </w:r>
      <w:r w:rsidR="007C11FB">
        <w:rPr>
          <w:rFonts w:ascii="Times New Roman" w:hAnsi="Times New Roman" w:cs="Times New Roman"/>
          <w:sz w:val="24"/>
          <w:szCs w:val="24"/>
        </w:rPr>
        <w:t>,</w:t>
      </w:r>
      <w:r w:rsidR="00FE6C64" w:rsidRPr="00137DB0">
        <w:rPr>
          <w:rFonts w:ascii="Times New Roman" w:hAnsi="Times New Roman" w:cs="Times New Roman"/>
          <w:sz w:val="24"/>
          <w:szCs w:val="24"/>
        </w:rPr>
        <w:t xml:space="preserve"> la autoeficacia funciona como factor de protección ante las conductas sexuales de riesgo frente al VIH/</w:t>
      </w:r>
      <w:r w:rsidR="00721770" w:rsidRPr="00137DB0">
        <w:rPr>
          <w:rFonts w:ascii="Times New Roman" w:hAnsi="Times New Roman" w:cs="Times New Roman"/>
          <w:sz w:val="24"/>
          <w:szCs w:val="24"/>
        </w:rPr>
        <w:t>SIDA</w:t>
      </w:r>
      <w:r w:rsidR="00FE6C64" w:rsidRPr="00137DB0">
        <w:rPr>
          <w:rFonts w:ascii="Times New Roman" w:hAnsi="Times New Roman" w:cs="Times New Roman"/>
          <w:sz w:val="24"/>
          <w:szCs w:val="24"/>
        </w:rPr>
        <w:t>.</w:t>
      </w:r>
    </w:p>
    <w:p w:rsidR="00E079FA" w:rsidRDefault="00E079FA" w:rsidP="001E27DB">
      <w:pPr>
        <w:ind w:firstLine="0"/>
        <w:rPr>
          <w:rFonts w:ascii="Times New Roman" w:hAnsi="Times New Roman" w:cs="Times New Roman"/>
          <w:sz w:val="24"/>
          <w:szCs w:val="24"/>
        </w:rPr>
      </w:pPr>
    </w:p>
    <w:p w:rsidR="00FE6C64" w:rsidRPr="00E31AE7" w:rsidRDefault="00641651" w:rsidP="00204390">
      <w:pPr>
        <w:ind w:firstLine="0"/>
        <w:rPr>
          <w:rFonts w:ascii="Times New Roman" w:hAnsi="Times New Roman" w:cs="Times New Roman"/>
          <w:b/>
          <w:sz w:val="24"/>
          <w:szCs w:val="24"/>
        </w:rPr>
      </w:pPr>
      <w:r w:rsidRPr="00E31AE7">
        <w:rPr>
          <w:rFonts w:ascii="Times New Roman" w:hAnsi="Times New Roman" w:cs="Times New Roman"/>
          <w:b/>
          <w:sz w:val="24"/>
          <w:szCs w:val="24"/>
        </w:rPr>
        <w:t>CONCLUSIONES</w:t>
      </w:r>
    </w:p>
    <w:p w:rsidR="00FE6C64" w:rsidRPr="00E31AE7" w:rsidRDefault="00FE6C64" w:rsidP="00FE6C64">
      <w:pPr>
        <w:jc w:val="center"/>
        <w:rPr>
          <w:rFonts w:ascii="Times New Roman" w:hAnsi="Times New Roman" w:cs="Times New Roman"/>
          <w:sz w:val="24"/>
          <w:szCs w:val="24"/>
        </w:rPr>
      </w:pPr>
    </w:p>
    <w:p w:rsidR="00267E6A" w:rsidRPr="00E31AE7" w:rsidRDefault="00137DB0" w:rsidP="00C32287">
      <w:pPr>
        <w:ind w:firstLine="0"/>
        <w:rPr>
          <w:rFonts w:ascii="Times New Roman" w:hAnsi="Times New Roman" w:cs="Times New Roman"/>
          <w:sz w:val="24"/>
          <w:szCs w:val="24"/>
        </w:rPr>
      </w:pPr>
      <w:r>
        <w:rPr>
          <w:rFonts w:ascii="Times New Roman" w:hAnsi="Times New Roman" w:cs="Times New Roman"/>
          <w:sz w:val="24"/>
          <w:szCs w:val="24"/>
        </w:rPr>
        <w:t>L</w:t>
      </w:r>
      <w:r w:rsidR="000732B4" w:rsidRPr="00E31AE7">
        <w:rPr>
          <w:rFonts w:ascii="Times New Roman" w:hAnsi="Times New Roman" w:cs="Times New Roman"/>
          <w:sz w:val="24"/>
          <w:szCs w:val="24"/>
        </w:rPr>
        <w:t xml:space="preserve">os resultados </w:t>
      </w:r>
      <w:r w:rsidR="009A7D32">
        <w:rPr>
          <w:rFonts w:ascii="Times New Roman" w:hAnsi="Times New Roman" w:cs="Times New Roman"/>
          <w:sz w:val="24"/>
          <w:szCs w:val="24"/>
        </w:rPr>
        <w:t>obtenidos</w:t>
      </w:r>
      <w:r w:rsidR="000732B4" w:rsidRPr="00E31AE7">
        <w:rPr>
          <w:rFonts w:ascii="Times New Roman" w:hAnsi="Times New Roman" w:cs="Times New Roman"/>
          <w:sz w:val="24"/>
          <w:szCs w:val="24"/>
        </w:rPr>
        <w:t xml:space="preserve"> permitieron corroborar </w:t>
      </w:r>
      <w:r w:rsidR="000732B4" w:rsidRPr="00137DB0">
        <w:rPr>
          <w:rFonts w:ascii="Times New Roman" w:hAnsi="Times New Roman" w:cs="Times New Roman"/>
          <w:sz w:val="24"/>
          <w:szCs w:val="24"/>
        </w:rPr>
        <w:t xml:space="preserve">que </w:t>
      </w:r>
      <w:r w:rsidR="00273183" w:rsidRPr="00137DB0">
        <w:rPr>
          <w:rFonts w:ascii="Times New Roman" w:hAnsi="Times New Roman" w:cs="Times New Roman"/>
          <w:sz w:val="24"/>
          <w:szCs w:val="24"/>
        </w:rPr>
        <w:t xml:space="preserve">a </w:t>
      </w:r>
      <w:r w:rsidR="000732B4" w:rsidRPr="00137DB0">
        <w:rPr>
          <w:rFonts w:ascii="Times New Roman" w:hAnsi="Times New Roman" w:cs="Times New Roman"/>
          <w:sz w:val="24"/>
          <w:szCs w:val="24"/>
        </w:rPr>
        <w:t xml:space="preserve">mayor nivel de asertividad sexual </w:t>
      </w:r>
      <w:r w:rsidR="009A7D32">
        <w:rPr>
          <w:rFonts w:ascii="Times New Roman" w:hAnsi="Times New Roman" w:cs="Times New Roman"/>
          <w:sz w:val="24"/>
          <w:szCs w:val="24"/>
        </w:rPr>
        <w:t xml:space="preserve">hay </w:t>
      </w:r>
      <w:r w:rsidR="000732B4" w:rsidRPr="00137DB0">
        <w:rPr>
          <w:rFonts w:ascii="Times New Roman" w:hAnsi="Times New Roman" w:cs="Times New Roman"/>
          <w:sz w:val="24"/>
          <w:szCs w:val="24"/>
        </w:rPr>
        <w:t>mayor nivel de autoeficacia para prevenir el VIH/</w:t>
      </w:r>
      <w:r w:rsidR="00721770" w:rsidRPr="00137DB0">
        <w:rPr>
          <w:rFonts w:ascii="Times New Roman" w:hAnsi="Times New Roman" w:cs="Times New Roman"/>
          <w:sz w:val="24"/>
          <w:szCs w:val="24"/>
        </w:rPr>
        <w:t>SIDA</w:t>
      </w:r>
      <w:r w:rsidR="00B56653" w:rsidRPr="00137DB0">
        <w:rPr>
          <w:rFonts w:ascii="Times New Roman" w:hAnsi="Times New Roman" w:cs="Times New Roman"/>
          <w:sz w:val="24"/>
          <w:szCs w:val="24"/>
        </w:rPr>
        <w:t xml:space="preserve">. </w:t>
      </w:r>
      <w:r w:rsidR="00273183" w:rsidRPr="00137DB0">
        <w:rPr>
          <w:rFonts w:ascii="Times New Roman" w:hAnsi="Times New Roman" w:cs="Times New Roman"/>
          <w:sz w:val="24"/>
          <w:szCs w:val="24"/>
        </w:rPr>
        <w:t>Adicionalmente</w:t>
      </w:r>
      <w:r w:rsidR="009A7D32">
        <w:rPr>
          <w:rFonts w:ascii="Times New Roman" w:hAnsi="Times New Roman" w:cs="Times New Roman"/>
          <w:sz w:val="24"/>
          <w:szCs w:val="24"/>
        </w:rPr>
        <w:t>,</w:t>
      </w:r>
      <w:r w:rsidR="00B56653" w:rsidRPr="00137DB0">
        <w:rPr>
          <w:rFonts w:ascii="Times New Roman" w:hAnsi="Times New Roman" w:cs="Times New Roman"/>
          <w:sz w:val="24"/>
          <w:szCs w:val="24"/>
        </w:rPr>
        <w:t xml:space="preserve"> los instrumentos utilizados en el estudio </w:t>
      </w:r>
      <w:r w:rsidR="00267E6A" w:rsidRPr="00137DB0">
        <w:rPr>
          <w:rFonts w:ascii="Times New Roman" w:hAnsi="Times New Roman" w:cs="Times New Roman"/>
          <w:sz w:val="24"/>
          <w:szCs w:val="24"/>
        </w:rPr>
        <w:t xml:space="preserve">Escala de asertividad sexual y Escala de autoeficacia para prevenir el </w:t>
      </w:r>
      <w:r w:rsidR="00C32287" w:rsidRPr="00137DB0">
        <w:rPr>
          <w:rFonts w:ascii="Times New Roman" w:hAnsi="Times New Roman" w:cs="Times New Roman"/>
          <w:sz w:val="24"/>
          <w:szCs w:val="24"/>
        </w:rPr>
        <w:t>SIDA</w:t>
      </w:r>
      <w:r w:rsidR="00267E6A" w:rsidRPr="00137DB0">
        <w:rPr>
          <w:rFonts w:ascii="Times New Roman" w:hAnsi="Times New Roman" w:cs="Times New Roman"/>
          <w:sz w:val="24"/>
          <w:szCs w:val="24"/>
        </w:rPr>
        <w:t xml:space="preserve"> </w:t>
      </w:r>
      <w:r w:rsidR="009A7D32">
        <w:rPr>
          <w:rFonts w:ascii="Times New Roman" w:hAnsi="Times New Roman" w:cs="Times New Roman"/>
          <w:sz w:val="24"/>
          <w:szCs w:val="24"/>
        </w:rPr>
        <w:t>mostraron</w:t>
      </w:r>
      <w:r w:rsidR="00267E6A" w:rsidRPr="00137DB0">
        <w:rPr>
          <w:rFonts w:ascii="Times New Roman" w:hAnsi="Times New Roman" w:cs="Times New Roman"/>
          <w:sz w:val="24"/>
          <w:szCs w:val="24"/>
        </w:rPr>
        <w:t xml:space="preserve"> </w:t>
      </w:r>
      <w:r w:rsidR="009A7D32">
        <w:rPr>
          <w:rFonts w:ascii="Times New Roman" w:hAnsi="Times New Roman" w:cs="Times New Roman"/>
          <w:sz w:val="24"/>
          <w:szCs w:val="24"/>
        </w:rPr>
        <w:t xml:space="preserve">ser bastante </w:t>
      </w:r>
      <w:r w:rsidR="00267E6A" w:rsidRPr="00137DB0">
        <w:rPr>
          <w:rFonts w:ascii="Times New Roman" w:hAnsi="Times New Roman" w:cs="Times New Roman"/>
          <w:sz w:val="24"/>
          <w:szCs w:val="24"/>
        </w:rPr>
        <w:t>consisten</w:t>
      </w:r>
      <w:r w:rsidR="009A7D32">
        <w:rPr>
          <w:rFonts w:ascii="Times New Roman" w:hAnsi="Times New Roman" w:cs="Times New Roman"/>
          <w:sz w:val="24"/>
          <w:szCs w:val="24"/>
        </w:rPr>
        <w:t>tes, por lo que</w:t>
      </w:r>
      <w:r w:rsidR="00267E6A" w:rsidRPr="00E31AE7">
        <w:rPr>
          <w:rFonts w:ascii="Times New Roman" w:hAnsi="Times New Roman" w:cs="Times New Roman"/>
          <w:sz w:val="24"/>
          <w:szCs w:val="24"/>
        </w:rPr>
        <w:t xml:space="preserve"> se sugiere </w:t>
      </w:r>
      <w:r w:rsidR="00092DB0">
        <w:rPr>
          <w:rFonts w:ascii="Times New Roman" w:hAnsi="Times New Roman" w:cs="Times New Roman"/>
          <w:sz w:val="24"/>
          <w:szCs w:val="24"/>
        </w:rPr>
        <w:t>seguir</w:t>
      </w:r>
      <w:r w:rsidR="00267E6A" w:rsidRPr="00E31AE7">
        <w:rPr>
          <w:rFonts w:ascii="Times New Roman" w:hAnsi="Times New Roman" w:cs="Times New Roman"/>
          <w:sz w:val="24"/>
          <w:szCs w:val="24"/>
        </w:rPr>
        <w:t xml:space="preserve"> utilizándol</w:t>
      </w:r>
      <w:r w:rsidR="009A7D32">
        <w:rPr>
          <w:rFonts w:ascii="Times New Roman" w:hAnsi="Times New Roman" w:cs="Times New Roman"/>
          <w:sz w:val="24"/>
          <w:szCs w:val="24"/>
        </w:rPr>
        <w:t>o</w:t>
      </w:r>
      <w:r w:rsidR="00267E6A" w:rsidRPr="00E31AE7">
        <w:rPr>
          <w:rFonts w:ascii="Times New Roman" w:hAnsi="Times New Roman" w:cs="Times New Roman"/>
          <w:sz w:val="24"/>
          <w:szCs w:val="24"/>
        </w:rPr>
        <w:t>s en futuras investigaciones.</w:t>
      </w:r>
    </w:p>
    <w:p w:rsidR="00CC20E9" w:rsidRPr="00E31AE7" w:rsidRDefault="00CC20E9" w:rsidP="003E73B5">
      <w:pPr>
        <w:rPr>
          <w:rFonts w:ascii="Times New Roman" w:hAnsi="Times New Roman" w:cs="Times New Roman"/>
          <w:sz w:val="24"/>
          <w:szCs w:val="24"/>
        </w:rPr>
      </w:pPr>
    </w:p>
    <w:p w:rsidR="00267E6A" w:rsidRPr="00E31AE7" w:rsidRDefault="00267E6A" w:rsidP="00C32287">
      <w:pPr>
        <w:ind w:firstLine="0"/>
        <w:rPr>
          <w:rFonts w:ascii="Times New Roman" w:hAnsi="Times New Roman" w:cs="Times New Roman"/>
          <w:sz w:val="24"/>
          <w:szCs w:val="24"/>
        </w:rPr>
      </w:pPr>
      <w:r w:rsidRPr="00E31AE7">
        <w:rPr>
          <w:rFonts w:ascii="Times New Roman" w:hAnsi="Times New Roman" w:cs="Times New Roman"/>
          <w:sz w:val="24"/>
          <w:szCs w:val="24"/>
        </w:rPr>
        <w:t>El instrumento de asertividad sexu</w:t>
      </w:r>
      <w:r w:rsidR="00273183" w:rsidRPr="00E31AE7">
        <w:rPr>
          <w:rFonts w:ascii="Times New Roman" w:hAnsi="Times New Roman" w:cs="Times New Roman"/>
          <w:sz w:val="24"/>
          <w:szCs w:val="24"/>
        </w:rPr>
        <w:t xml:space="preserve">al se </w:t>
      </w:r>
      <w:r w:rsidR="00092DB0">
        <w:rPr>
          <w:rFonts w:ascii="Times New Roman" w:hAnsi="Times New Roman" w:cs="Times New Roman"/>
          <w:sz w:val="24"/>
          <w:szCs w:val="24"/>
        </w:rPr>
        <w:t>considera</w:t>
      </w:r>
      <w:r w:rsidR="00273183" w:rsidRPr="00E31AE7">
        <w:rPr>
          <w:rFonts w:ascii="Times New Roman" w:hAnsi="Times New Roman" w:cs="Times New Roman"/>
          <w:sz w:val="24"/>
          <w:szCs w:val="24"/>
        </w:rPr>
        <w:t xml:space="preserve"> adecuado para la aplicación en jóvenes universitarios </w:t>
      </w:r>
      <w:r w:rsidR="00092DB0">
        <w:rPr>
          <w:rFonts w:ascii="Times New Roman" w:hAnsi="Times New Roman" w:cs="Times New Roman"/>
          <w:sz w:val="24"/>
          <w:szCs w:val="24"/>
        </w:rPr>
        <w:t>debido a</w:t>
      </w:r>
      <w:r w:rsidR="00273183" w:rsidRPr="00E31AE7">
        <w:rPr>
          <w:rFonts w:ascii="Times New Roman" w:hAnsi="Times New Roman" w:cs="Times New Roman"/>
          <w:sz w:val="24"/>
          <w:szCs w:val="24"/>
        </w:rPr>
        <w:t xml:space="preserve"> la libertad de las preguntas </w:t>
      </w:r>
      <w:r w:rsidR="00092DB0">
        <w:rPr>
          <w:rFonts w:ascii="Times New Roman" w:hAnsi="Times New Roman" w:cs="Times New Roman"/>
          <w:sz w:val="24"/>
          <w:szCs w:val="24"/>
        </w:rPr>
        <w:t>sobre</w:t>
      </w:r>
      <w:r w:rsidR="00273183" w:rsidRPr="00E31AE7">
        <w:rPr>
          <w:rFonts w:ascii="Times New Roman" w:hAnsi="Times New Roman" w:cs="Times New Roman"/>
          <w:sz w:val="24"/>
          <w:szCs w:val="24"/>
        </w:rPr>
        <w:t xml:space="preserve"> situaciones específicas</w:t>
      </w:r>
      <w:r w:rsidR="0099777A" w:rsidRPr="00E31AE7">
        <w:rPr>
          <w:rFonts w:ascii="Times New Roman" w:hAnsi="Times New Roman" w:cs="Times New Roman"/>
          <w:sz w:val="24"/>
          <w:szCs w:val="24"/>
        </w:rPr>
        <w:t xml:space="preserve"> relacionadas</w:t>
      </w:r>
      <w:r w:rsidR="00273183" w:rsidRPr="00E31AE7">
        <w:rPr>
          <w:rFonts w:ascii="Times New Roman" w:hAnsi="Times New Roman" w:cs="Times New Roman"/>
          <w:sz w:val="24"/>
          <w:szCs w:val="24"/>
        </w:rPr>
        <w:t xml:space="preserve"> con su sexualidad</w:t>
      </w:r>
      <w:r w:rsidR="00092DB0">
        <w:rPr>
          <w:rFonts w:ascii="Times New Roman" w:hAnsi="Times New Roman" w:cs="Times New Roman"/>
          <w:sz w:val="24"/>
          <w:szCs w:val="24"/>
        </w:rPr>
        <w:t>. E</w:t>
      </w:r>
      <w:r w:rsidR="00273183" w:rsidRPr="00E31AE7">
        <w:rPr>
          <w:rFonts w:ascii="Times New Roman" w:hAnsi="Times New Roman" w:cs="Times New Roman"/>
          <w:sz w:val="24"/>
          <w:szCs w:val="24"/>
        </w:rPr>
        <w:t xml:space="preserve">n México es inconsistente la facilidad </w:t>
      </w:r>
      <w:r w:rsidR="00092DB0">
        <w:rPr>
          <w:rFonts w:ascii="Times New Roman" w:hAnsi="Times New Roman" w:cs="Times New Roman"/>
          <w:sz w:val="24"/>
          <w:szCs w:val="24"/>
        </w:rPr>
        <w:t>que tiene</w:t>
      </w:r>
      <w:r w:rsidR="00273183" w:rsidRPr="00E31AE7">
        <w:rPr>
          <w:rFonts w:ascii="Times New Roman" w:hAnsi="Times New Roman" w:cs="Times New Roman"/>
          <w:sz w:val="24"/>
          <w:szCs w:val="24"/>
        </w:rPr>
        <w:t xml:space="preserve"> la mujer joven </w:t>
      </w:r>
      <w:r w:rsidR="00092DB0">
        <w:rPr>
          <w:rFonts w:ascii="Times New Roman" w:hAnsi="Times New Roman" w:cs="Times New Roman"/>
          <w:sz w:val="24"/>
          <w:szCs w:val="24"/>
        </w:rPr>
        <w:t>para</w:t>
      </w:r>
      <w:r w:rsidR="00273183" w:rsidRPr="00E31AE7">
        <w:rPr>
          <w:rFonts w:ascii="Times New Roman" w:hAnsi="Times New Roman" w:cs="Times New Roman"/>
          <w:sz w:val="24"/>
          <w:szCs w:val="24"/>
        </w:rPr>
        <w:t xml:space="preserve"> hablar </w:t>
      </w:r>
      <w:r w:rsidR="00092DB0">
        <w:rPr>
          <w:rFonts w:ascii="Times New Roman" w:hAnsi="Times New Roman" w:cs="Times New Roman"/>
          <w:sz w:val="24"/>
          <w:szCs w:val="24"/>
        </w:rPr>
        <w:t xml:space="preserve">sobre </w:t>
      </w:r>
      <w:r w:rsidR="00273183" w:rsidRPr="00E31AE7">
        <w:rPr>
          <w:rFonts w:ascii="Times New Roman" w:hAnsi="Times New Roman" w:cs="Times New Roman"/>
          <w:sz w:val="24"/>
          <w:szCs w:val="24"/>
        </w:rPr>
        <w:t>su sexualidad</w:t>
      </w:r>
      <w:r w:rsidR="00092DB0">
        <w:rPr>
          <w:rFonts w:ascii="Times New Roman" w:hAnsi="Times New Roman" w:cs="Times New Roman"/>
          <w:sz w:val="24"/>
          <w:szCs w:val="24"/>
        </w:rPr>
        <w:t>,</w:t>
      </w:r>
      <w:r w:rsidR="00273183" w:rsidRPr="00E31AE7">
        <w:rPr>
          <w:rFonts w:ascii="Times New Roman" w:hAnsi="Times New Roman" w:cs="Times New Roman"/>
          <w:sz w:val="24"/>
          <w:szCs w:val="24"/>
        </w:rPr>
        <w:t xml:space="preserve"> por lo que se sugiere proteger la igualdad de género tomando la misma cantidad de hombre</w:t>
      </w:r>
      <w:r w:rsidR="00D8049C" w:rsidRPr="00E31AE7">
        <w:rPr>
          <w:rFonts w:ascii="Times New Roman" w:hAnsi="Times New Roman" w:cs="Times New Roman"/>
          <w:sz w:val="24"/>
          <w:szCs w:val="24"/>
        </w:rPr>
        <w:t>s</w:t>
      </w:r>
      <w:r w:rsidR="00273183" w:rsidRPr="00E31AE7">
        <w:rPr>
          <w:rFonts w:ascii="Times New Roman" w:hAnsi="Times New Roman" w:cs="Times New Roman"/>
          <w:sz w:val="24"/>
          <w:szCs w:val="24"/>
        </w:rPr>
        <w:t xml:space="preserve"> y mujeres.</w:t>
      </w:r>
    </w:p>
    <w:p w:rsidR="00CC20E9" w:rsidRPr="00E31AE7" w:rsidRDefault="00CC20E9" w:rsidP="003E73B5">
      <w:pPr>
        <w:rPr>
          <w:rFonts w:ascii="Times New Roman" w:hAnsi="Times New Roman" w:cs="Times New Roman"/>
          <w:sz w:val="24"/>
          <w:szCs w:val="24"/>
        </w:rPr>
      </w:pPr>
    </w:p>
    <w:p w:rsidR="00D8049C" w:rsidRDefault="00092DB0" w:rsidP="00C32287">
      <w:pPr>
        <w:ind w:firstLine="0"/>
        <w:rPr>
          <w:rFonts w:ascii="Times New Roman" w:hAnsi="Times New Roman" w:cs="Times New Roman"/>
          <w:sz w:val="24"/>
          <w:szCs w:val="24"/>
        </w:rPr>
      </w:pPr>
      <w:r>
        <w:rPr>
          <w:rFonts w:ascii="Times New Roman" w:hAnsi="Times New Roman" w:cs="Times New Roman"/>
          <w:sz w:val="24"/>
          <w:szCs w:val="24"/>
        </w:rPr>
        <w:t>E</w:t>
      </w:r>
      <w:r w:rsidR="00D8049C" w:rsidRPr="00E31AE7">
        <w:rPr>
          <w:rFonts w:ascii="Times New Roman" w:hAnsi="Times New Roman" w:cs="Times New Roman"/>
          <w:sz w:val="24"/>
          <w:szCs w:val="24"/>
        </w:rPr>
        <w:t xml:space="preserve">s necesario afrentar el problema con programas de prevención y acción </w:t>
      </w:r>
      <w:r w:rsidR="00137DB0">
        <w:rPr>
          <w:rFonts w:ascii="Times New Roman" w:hAnsi="Times New Roman" w:cs="Times New Roman"/>
          <w:sz w:val="24"/>
          <w:szCs w:val="24"/>
        </w:rPr>
        <w:t>para</w:t>
      </w:r>
      <w:r w:rsidR="00D8049C" w:rsidRPr="00E31AE7">
        <w:rPr>
          <w:rFonts w:ascii="Times New Roman" w:hAnsi="Times New Roman" w:cs="Times New Roman"/>
          <w:sz w:val="24"/>
          <w:szCs w:val="24"/>
        </w:rPr>
        <w:t xml:space="preserve"> </w:t>
      </w:r>
      <w:r w:rsidR="00137DB0">
        <w:rPr>
          <w:rFonts w:ascii="Times New Roman" w:hAnsi="Times New Roman" w:cs="Times New Roman"/>
          <w:sz w:val="24"/>
          <w:szCs w:val="24"/>
        </w:rPr>
        <w:t>favorecer</w:t>
      </w:r>
      <w:r w:rsidR="0099777A" w:rsidRPr="00E31AE7">
        <w:rPr>
          <w:rFonts w:ascii="Times New Roman" w:hAnsi="Times New Roman" w:cs="Times New Roman"/>
          <w:sz w:val="24"/>
          <w:szCs w:val="24"/>
        </w:rPr>
        <w:t xml:space="preserve"> el nivel de </w:t>
      </w:r>
      <w:r w:rsidR="0099777A" w:rsidRPr="00561599">
        <w:rPr>
          <w:rFonts w:ascii="Times New Roman" w:hAnsi="Times New Roman" w:cs="Times New Roman"/>
          <w:sz w:val="24"/>
          <w:szCs w:val="24"/>
        </w:rPr>
        <w:t>asertividad</w:t>
      </w:r>
      <w:r w:rsidR="00E079FA" w:rsidRPr="00561599">
        <w:rPr>
          <w:rFonts w:ascii="Times New Roman" w:hAnsi="Times New Roman" w:cs="Times New Roman"/>
          <w:sz w:val="24"/>
          <w:szCs w:val="24"/>
        </w:rPr>
        <w:t xml:space="preserve"> sexual</w:t>
      </w:r>
      <w:r w:rsidR="0099777A" w:rsidRPr="00561599">
        <w:rPr>
          <w:rFonts w:ascii="Times New Roman" w:hAnsi="Times New Roman" w:cs="Times New Roman"/>
          <w:sz w:val="24"/>
          <w:szCs w:val="24"/>
        </w:rPr>
        <w:t>, c</w:t>
      </w:r>
      <w:r w:rsidR="00D8049C" w:rsidRPr="00561599">
        <w:rPr>
          <w:rFonts w:ascii="Times New Roman" w:hAnsi="Times New Roman" w:cs="Times New Roman"/>
          <w:sz w:val="24"/>
          <w:szCs w:val="24"/>
        </w:rPr>
        <w:t xml:space="preserve">on </w:t>
      </w:r>
      <w:r w:rsidR="001E1F0D" w:rsidRPr="00561599">
        <w:rPr>
          <w:rFonts w:ascii="Times New Roman" w:hAnsi="Times New Roman" w:cs="Times New Roman"/>
          <w:sz w:val="24"/>
          <w:szCs w:val="24"/>
        </w:rPr>
        <w:t>la final</w:t>
      </w:r>
      <w:r w:rsidR="0099777A" w:rsidRPr="00561599">
        <w:rPr>
          <w:rFonts w:ascii="Times New Roman" w:hAnsi="Times New Roman" w:cs="Times New Roman"/>
          <w:sz w:val="24"/>
          <w:szCs w:val="24"/>
        </w:rPr>
        <w:t xml:space="preserve">idad de facilitar herramientas </w:t>
      </w:r>
      <w:r w:rsidR="00137DB0" w:rsidRPr="00561599">
        <w:rPr>
          <w:rFonts w:ascii="Times New Roman" w:hAnsi="Times New Roman" w:cs="Times New Roman"/>
          <w:sz w:val="24"/>
          <w:szCs w:val="24"/>
        </w:rPr>
        <w:t>que promuev</w:t>
      </w:r>
      <w:r>
        <w:rPr>
          <w:rFonts w:ascii="Times New Roman" w:hAnsi="Times New Roman" w:cs="Times New Roman"/>
          <w:sz w:val="24"/>
          <w:szCs w:val="24"/>
        </w:rPr>
        <w:t>a</w:t>
      </w:r>
      <w:r w:rsidR="00137DB0" w:rsidRPr="00561599">
        <w:rPr>
          <w:rFonts w:ascii="Times New Roman" w:hAnsi="Times New Roman" w:cs="Times New Roman"/>
          <w:sz w:val="24"/>
          <w:szCs w:val="24"/>
        </w:rPr>
        <w:t>n</w:t>
      </w:r>
      <w:r w:rsidR="001E1F0D" w:rsidRPr="00561599">
        <w:rPr>
          <w:rFonts w:ascii="Times New Roman" w:hAnsi="Times New Roman" w:cs="Times New Roman"/>
          <w:sz w:val="24"/>
          <w:szCs w:val="24"/>
        </w:rPr>
        <w:t xml:space="preserve"> </w:t>
      </w:r>
      <w:r>
        <w:rPr>
          <w:rFonts w:ascii="Times New Roman" w:hAnsi="Times New Roman" w:cs="Times New Roman"/>
          <w:sz w:val="24"/>
          <w:szCs w:val="24"/>
        </w:rPr>
        <w:t xml:space="preserve">la asertividad </w:t>
      </w:r>
      <w:r w:rsidR="001E1F0D" w:rsidRPr="00561599">
        <w:rPr>
          <w:rFonts w:ascii="Times New Roman" w:hAnsi="Times New Roman" w:cs="Times New Roman"/>
          <w:sz w:val="24"/>
          <w:szCs w:val="24"/>
        </w:rPr>
        <w:t xml:space="preserve">en el uso de condón y para </w:t>
      </w:r>
      <w:r>
        <w:rPr>
          <w:rFonts w:ascii="Times New Roman" w:hAnsi="Times New Roman" w:cs="Times New Roman"/>
          <w:sz w:val="24"/>
          <w:szCs w:val="24"/>
        </w:rPr>
        <w:t>comunicarse</w:t>
      </w:r>
      <w:r w:rsidR="00561599" w:rsidRPr="00561599">
        <w:rPr>
          <w:rFonts w:ascii="Times New Roman" w:hAnsi="Times New Roman" w:cs="Times New Roman"/>
          <w:sz w:val="24"/>
          <w:szCs w:val="24"/>
        </w:rPr>
        <w:t xml:space="preserve"> con sus padres</w:t>
      </w:r>
      <w:r>
        <w:rPr>
          <w:rFonts w:ascii="Times New Roman" w:hAnsi="Times New Roman" w:cs="Times New Roman"/>
          <w:sz w:val="24"/>
          <w:szCs w:val="24"/>
        </w:rPr>
        <w:t>, al mismo tiempo que</w:t>
      </w:r>
      <w:r w:rsidR="00E079FA" w:rsidRPr="00561599">
        <w:rPr>
          <w:rFonts w:ascii="Times New Roman" w:hAnsi="Times New Roman" w:cs="Times New Roman"/>
          <w:sz w:val="24"/>
          <w:szCs w:val="24"/>
        </w:rPr>
        <w:t xml:space="preserve"> </w:t>
      </w:r>
      <w:r w:rsidR="001E1F0D" w:rsidRPr="00561599">
        <w:rPr>
          <w:rFonts w:ascii="Times New Roman" w:hAnsi="Times New Roman" w:cs="Times New Roman"/>
          <w:sz w:val="24"/>
          <w:szCs w:val="24"/>
        </w:rPr>
        <w:t xml:space="preserve">ser </w:t>
      </w:r>
      <w:proofErr w:type="spellStart"/>
      <w:r w:rsidR="001E1F0D" w:rsidRPr="00561599">
        <w:rPr>
          <w:rFonts w:ascii="Times New Roman" w:hAnsi="Times New Roman" w:cs="Times New Roman"/>
          <w:sz w:val="24"/>
          <w:szCs w:val="24"/>
        </w:rPr>
        <w:t>autoeficaces</w:t>
      </w:r>
      <w:proofErr w:type="spellEnd"/>
      <w:r w:rsidR="001E1F0D" w:rsidRPr="00137DB0">
        <w:rPr>
          <w:rFonts w:ascii="Times New Roman" w:hAnsi="Times New Roman" w:cs="Times New Roman"/>
          <w:sz w:val="24"/>
          <w:szCs w:val="24"/>
        </w:rPr>
        <w:t xml:space="preserve"> para la prevención de VIH/</w:t>
      </w:r>
      <w:r w:rsidR="00721770" w:rsidRPr="00137DB0">
        <w:rPr>
          <w:rFonts w:ascii="Times New Roman" w:hAnsi="Times New Roman" w:cs="Times New Roman"/>
          <w:sz w:val="24"/>
          <w:szCs w:val="24"/>
        </w:rPr>
        <w:t>SIDA</w:t>
      </w:r>
      <w:r w:rsidR="001E1F0D" w:rsidRPr="00137DB0">
        <w:rPr>
          <w:rFonts w:ascii="Times New Roman" w:hAnsi="Times New Roman" w:cs="Times New Roman"/>
          <w:sz w:val="24"/>
          <w:szCs w:val="24"/>
        </w:rPr>
        <w:t>.</w:t>
      </w:r>
    </w:p>
    <w:p w:rsidR="00E079FA" w:rsidRPr="00137DB0" w:rsidRDefault="00E079FA" w:rsidP="00C32287">
      <w:pPr>
        <w:ind w:firstLine="0"/>
        <w:rPr>
          <w:rFonts w:ascii="Times New Roman" w:hAnsi="Times New Roman" w:cs="Times New Roman"/>
          <w:sz w:val="24"/>
          <w:szCs w:val="24"/>
        </w:rPr>
      </w:pPr>
    </w:p>
    <w:p w:rsidR="00A24200" w:rsidRDefault="00A24200" w:rsidP="00E079FA">
      <w:pPr>
        <w:ind w:firstLine="0"/>
        <w:rPr>
          <w:rFonts w:ascii="Times New Roman" w:hAnsi="Times New Roman" w:cs="Times New Roman"/>
          <w:b/>
          <w:sz w:val="24"/>
          <w:szCs w:val="24"/>
        </w:rPr>
      </w:pPr>
    </w:p>
    <w:p w:rsidR="00264816" w:rsidRPr="00A24200" w:rsidRDefault="00A24200" w:rsidP="00E079FA">
      <w:pPr>
        <w:ind w:firstLine="0"/>
        <w:rPr>
          <w:rFonts w:ascii="Calibri" w:eastAsia="Times New Roman" w:hAnsi="Calibri" w:cs="Calibri"/>
          <w:color w:val="7030A0"/>
          <w:sz w:val="28"/>
          <w:szCs w:val="28"/>
          <w:lang w:val="es-ES" w:eastAsia="es-ES"/>
        </w:rPr>
      </w:pPr>
      <w:r w:rsidRPr="00A24200">
        <w:rPr>
          <w:rFonts w:ascii="Calibri" w:eastAsia="Times New Roman" w:hAnsi="Calibri" w:cs="Calibri"/>
          <w:color w:val="7030A0"/>
          <w:sz w:val="28"/>
          <w:szCs w:val="28"/>
          <w:lang w:val="es-ES" w:eastAsia="es-ES"/>
        </w:rPr>
        <w:lastRenderedPageBreak/>
        <w:t>Bibliografía</w:t>
      </w:r>
    </w:p>
    <w:p w:rsidR="00E079FA" w:rsidRPr="00E31AE7" w:rsidRDefault="00E079FA" w:rsidP="00E079FA">
      <w:pPr>
        <w:ind w:firstLine="0"/>
        <w:rPr>
          <w:rFonts w:ascii="Times New Roman" w:hAnsi="Times New Roman" w:cs="Times New Roman"/>
          <w:b/>
          <w:sz w:val="24"/>
          <w:szCs w:val="24"/>
        </w:rPr>
      </w:pPr>
    </w:p>
    <w:p w:rsidR="00625FD6" w:rsidRPr="00442F4B" w:rsidRDefault="00625FD6" w:rsidP="00625FD6">
      <w:pPr>
        <w:ind w:left="851" w:hanging="851"/>
        <w:rPr>
          <w:rFonts w:ascii="Times New Roman" w:hAnsi="Times New Roman" w:cs="Times New Roman"/>
          <w:sz w:val="24"/>
          <w:szCs w:val="24"/>
        </w:rPr>
      </w:pPr>
      <w:r w:rsidRPr="00442F4B">
        <w:rPr>
          <w:rFonts w:ascii="Times New Roman" w:hAnsi="Times New Roman" w:cs="Times New Roman"/>
          <w:sz w:val="24"/>
          <w:szCs w:val="24"/>
        </w:rPr>
        <w:t>Ballester, R.</w:t>
      </w:r>
      <w:r w:rsidR="00C32287" w:rsidRPr="00442F4B">
        <w:rPr>
          <w:rFonts w:ascii="Times New Roman" w:hAnsi="Times New Roman" w:cs="Times New Roman"/>
          <w:sz w:val="24"/>
          <w:szCs w:val="24"/>
        </w:rPr>
        <w:t>, Gil-</w:t>
      </w:r>
      <w:proofErr w:type="spellStart"/>
      <w:r w:rsidR="00C32287" w:rsidRPr="00442F4B">
        <w:rPr>
          <w:rFonts w:ascii="Times New Roman" w:hAnsi="Times New Roman" w:cs="Times New Roman"/>
          <w:sz w:val="24"/>
          <w:szCs w:val="24"/>
        </w:rPr>
        <w:t>Llario</w:t>
      </w:r>
      <w:proofErr w:type="spellEnd"/>
      <w:r w:rsidR="00C32287" w:rsidRPr="00442F4B">
        <w:rPr>
          <w:rFonts w:ascii="Times New Roman" w:hAnsi="Times New Roman" w:cs="Times New Roman"/>
          <w:sz w:val="24"/>
          <w:szCs w:val="24"/>
        </w:rPr>
        <w:t>, M., Ruí</w:t>
      </w:r>
      <w:r w:rsidRPr="00442F4B">
        <w:rPr>
          <w:rFonts w:ascii="Times New Roman" w:hAnsi="Times New Roman" w:cs="Times New Roman"/>
          <w:sz w:val="24"/>
          <w:szCs w:val="24"/>
        </w:rPr>
        <w:t>z-Palomino, E.</w:t>
      </w:r>
      <w:r w:rsidR="00C32287" w:rsidRPr="00442F4B">
        <w:rPr>
          <w:rFonts w:ascii="Times New Roman" w:hAnsi="Times New Roman" w:cs="Times New Roman"/>
          <w:sz w:val="24"/>
          <w:szCs w:val="24"/>
        </w:rPr>
        <w:t>, y Giménez-Garcí</w:t>
      </w:r>
      <w:r w:rsidRPr="00442F4B">
        <w:rPr>
          <w:rFonts w:ascii="Times New Roman" w:hAnsi="Times New Roman" w:cs="Times New Roman"/>
          <w:sz w:val="24"/>
          <w:szCs w:val="24"/>
        </w:rPr>
        <w:t>a, G. (2013). Autoeficacia en la prevención sexual del S</w:t>
      </w:r>
      <w:r w:rsidR="005D4B72">
        <w:rPr>
          <w:rFonts w:ascii="Times New Roman" w:hAnsi="Times New Roman" w:cs="Times New Roman"/>
          <w:sz w:val="24"/>
          <w:szCs w:val="24"/>
        </w:rPr>
        <w:t>IDA</w:t>
      </w:r>
      <w:r w:rsidRPr="00442F4B">
        <w:rPr>
          <w:rFonts w:ascii="Times New Roman" w:hAnsi="Times New Roman" w:cs="Times New Roman"/>
          <w:sz w:val="24"/>
          <w:szCs w:val="24"/>
        </w:rPr>
        <w:t xml:space="preserve">: La influencia del género. </w:t>
      </w:r>
      <w:r w:rsidRPr="00442F4B">
        <w:rPr>
          <w:rFonts w:ascii="Times New Roman" w:hAnsi="Times New Roman" w:cs="Times New Roman"/>
          <w:i/>
          <w:sz w:val="24"/>
          <w:szCs w:val="24"/>
        </w:rPr>
        <w:t>Revista Anales de psicología</w:t>
      </w:r>
      <w:r w:rsidR="00C32287" w:rsidRPr="00442F4B">
        <w:rPr>
          <w:rFonts w:ascii="Times New Roman" w:hAnsi="Times New Roman" w:cs="Times New Roman"/>
          <w:sz w:val="24"/>
          <w:szCs w:val="24"/>
        </w:rPr>
        <w:t>,</w:t>
      </w:r>
      <w:r w:rsidRPr="00442F4B">
        <w:rPr>
          <w:rFonts w:ascii="Times New Roman" w:hAnsi="Times New Roman" w:cs="Times New Roman"/>
          <w:sz w:val="24"/>
          <w:szCs w:val="24"/>
        </w:rPr>
        <w:t xml:space="preserve"> 29(1)</w:t>
      </w:r>
      <w:r w:rsidR="004F087C" w:rsidRPr="00442F4B">
        <w:rPr>
          <w:rFonts w:ascii="Times New Roman" w:hAnsi="Times New Roman" w:cs="Times New Roman"/>
          <w:sz w:val="24"/>
          <w:szCs w:val="24"/>
        </w:rPr>
        <w:t>:</w:t>
      </w:r>
      <w:r w:rsidRPr="00442F4B">
        <w:rPr>
          <w:rFonts w:ascii="Times New Roman" w:hAnsi="Times New Roman" w:cs="Times New Roman"/>
          <w:sz w:val="24"/>
          <w:szCs w:val="24"/>
        </w:rPr>
        <w:t>76-82.</w:t>
      </w:r>
    </w:p>
    <w:p w:rsidR="00625FD6" w:rsidRDefault="00625FD6" w:rsidP="00625FD6">
      <w:pPr>
        <w:ind w:left="851" w:hanging="851"/>
        <w:rPr>
          <w:rFonts w:ascii="Times New Roman" w:hAnsi="Times New Roman" w:cs="Times New Roman"/>
          <w:sz w:val="24"/>
          <w:szCs w:val="24"/>
        </w:rPr>
      </w:pPr>
      <w:r w:rsidRPr="00442F4B">
        <w:rPr>
          <w:rFonts w:ascii="Times New Roman" w:hAnsi="Times New Roman" w:cs="Times New Roman"/>
          <w:sz w:val="24"/>
          <w:szCs w:val="24"/>
        </w:rPr>
        <w:t>Carretero-Dios, H.</w:t>
      </w:r>
      <w:r w:rsidR="00C32287" w:rsidRPr="00442F4B">
        <w:rPr>
          <w:rFonts w:ascii="Times New Roman" w:hAnsi="Times New Roman" w:cs="Times New Roman"/>
          <w:sz w:val="24"/>
          <w:szCs w:val="24"/>
        </w:rPr>
        <w:t>,</w:t>
      </w:r>
      <w:r w:rsidRPr="00442F4B">
        <w:rPr>
          <w:rFonts w:ascii="Times New Roman" w:hAnsi="Times New Roman" w:cs="Times New Roman"/>
          <w:sz w:val="24"/>
          <w:szCs w:val="24"/>
        </w:rPr>
        <w:t xml:space="preserve"> y P</w:t>
      </w:r>
      <w:r w:rsidR="00C32287" w:rsidRPr="00442F4B">
        <w:rPr>
          <w:rFonts w:ascii="Times New Roman" w:hAnsi="Times New Roman" w:cs="Times New Roman"/>
          <w:sz w:val="24"/>
          <w:szCs w:val="24"/>
        </w:rPr>
        <w:t>é</w:t>
      </w:r>
      <w:r w:rsidRPr="00442F4B">
        <w:rPr>
          <w:rFonts w:ascii="Times New Roman" w:hAnsi="Times New Roman" w:cs="Times New Roman"/>
          <w:sz w:val="24"/>
          <w:szCs w:val="24"/>
        </w:rPr>
        <w:t xml:space="preserve">rez, C. (2005). Normas para el desarrollo y revisión de estudios instrumentales. </w:t>
      </w:r>
      <w:r w:rsidRPr="00442F4B">
        <w:rPr>
          <w:rFonts w:ascii="Times New Roman" w:hAnsi="Times New Roman" w:cs="Times New Roman"/>
          <w:i/>
          <w:sz w:val="24"/>
          <w:szCs w:val="24"/>
        </w:rPr>
        <w:t xml:space="preserve">Internacional </w:t>
      </w:r>
      <w:proofErr w:type="spellStart"/>
      <w:r w:rsidRPr="00442F4B">
        <w:rPr>
          <w:rFonts w:ascii="Times New Roman" w:hAnsi="Times New Roman" w:cs="Times New Roman"/>
          <w:i/>
          <w:sz w:val="24"/>
          <w:szCs w:val="24"/>
        </w:rPr>
        <w:t>Journal</w:t>
      </w:r>
      <w:proofErr w:type="spellEnd"/>
      <w:r w:rsidRPr="00442F4B">
        <w:rPr>
          <w:rFonts w:ascii="Times New Roman" w:hAnsi="Times New Roman" w:cs="Times New Roman"/>
          <w:i/>
          <w:sz w:val="24"/>
          <w:szCs w:val="24"/>
        </w:rPr>
        <w:t xml:space="preserve"> of </w:t>
      </w:r>
      <w:proofErr w:type="spellStart"/>
      <w:r w:rsidRPr="00442F4B">
        <w:rPr>
          <w:rFonts w:ascii="Times New Roman" w:hAnsi="Times New Roman" w:cs="Times New Roman"/>
          <w:i/>
          <w:sz w:val="24"/>
          <w:szCs w:val="24"/>
        </w:rPr>
        <w:t>Clinical</w:t>
      </w:r>
      <w:proofErr w:type="spellEnd"/>
      <w:r w:rsidRPr="00442F4B">
        <w:rPr>
          <w:rFonts w:ascii="Times New Roman" w:hAnsi="Times New Roman" w:cs="Times New Roman"/>
          <w:i/>
          <w:sz w:val="24"/>
          <w:szCs w:val="24"/>
        </w:rPr>
        <w:t xml:space="preserve"> and </w:t>
      </w:r>
      <w:proofErr w:type="spellStart"/>
      <w:r w:rsidRPr="00442F4B">
        <w:rPr>
          <w:rFonts w:ascii="Times New Roman" w:hAnsi="Times New Roman" w:cs="Times New Roman"/>
          <w:i/>
          <w:sz w:val="24"/>
          <w:szCs w:val="24"/>
        </w:rPr>
        <w:t>Health</w:t>
      </w:r>
      <w:proofErr w:type="spellEnd"/>
      <w:r w:rsidRPr="00442F4B">
        <w:rPr>
          <w:rFonts w:ascii="Times New Roman" w:hAnsi="Times New Roman" w:cs="Times New Roman"/>
          <w:i/>
          <w:sz w:val="24"/>
          <w:szCs w:val="24"/>
        </w:rPr>
        <w:t xml:space="preserve"> </w:t>
      </w:r>
      <w:proofErr w:type="spellStart"/>
      <w:r w:rsidRPr="00442F4B">
        <w:rPr>
          <w:rFonts w:ascii="Times New Roman" w:hAnsi="Times New Roman" w:cs="Times New Roman"/>
          <w:i/>
          <w:sz w:val="24"/>
          <w:szCs w:val="24"/>
        </w:rPr>
        <w:t>Psy-chology</w:t>
      </w:r>
      <w:proofErr w:type="spellEnd"/>
      <w:r w:rsidR="004F087C" w:rsidRPr="00442F4B">
        <w:rPr>
          <w:rFonts w:ascii="Times New Roman" w:hAnsi="Times New Roman" w:cs="Times New Roman"/>
          <w:sz w:val="24"/>
          <w:szCs w:val="24"/>
        </w:rPr>
        <w:t>, 5:</w:t>
      </w:r>
      <w:r w:rsidRPr="00442F4B">
        <w:rPr>
          <w:rFonts w:ascii="Times New Roman" w:hAnsi="Times New Roman" w:cs="Times New Roman"/>
          <w:sz w:val="24"/>
          <w:szCs w:val="24"/>
        </w:rPr>
        <w:t>521-551.</w:t>
      </w:r>
    </w:p>
    <w:p w:rsidR="00A24200" w:rsidRPr="00442F4B" w:rsidRDefault="00A24200" w:rsidP="00625FD6">
      <w:pPr>
        <w:ind w:left="851" w:hanging="851"/>
        <w:rPr>
          <w:rFonts w:ascii="Times New Roman" w:hAnsi="Times New Roman" w:cs="Times New Roman"/>
          <w:sz w:val="24"/>
          <w:szCs w:val="24"/>
        </w:rPr>
      </w:pPr>
      <w:r w:rsidRPr="00442F4B">
        <w:rPr>
          <w:rFonts w:ascii="Times New Roman" w:hAnsi="Times New Roman" w:cs="Times New Roman"/>
          <w:noProof/>
          <w:sz w:val="24"/>
          <w:szCs w:val="24"/>
        </w:rPr>
        <w:t xml:space="preserve">Espada, J., Morales, A., y Orgilés, M. (2014). Riesgo sexual en adolescentes según la edad de debut sexual. </w:t>
      </w:r>
      <w:r w:rsidRPr="00442F4B">
        <w:rPr>
          <w:rFonts w:ascii="Times New Roman" w:hAnsi="Times New Roman" w:cs="Times New Roman"/>
          <w:i/>
          <w:noProof/>
          <w:sz w:val="24"/>
          <w:szCs w:val="24"/>
        </w:rPr>
        <w:t>Acta Colombiana de Psicología, 17</w:t>
      </w:r>
      <w:r w:rsidRPr="00442F4B">
        <w:rPr>
          <w:rFonts w:ascii="Times New Roman" w:hAnsi="Times New Roman" w:cs="Times New Roman"/>
          <w:noProof/>
          <w:sz w:val="24"/>
          <w:szCs w:val="24"/>
        </w:rPr>
        <w:t xml:space="preserve">(1): 53-60. Recuperado de: </w:t>
      </w:r>
      <w:hyperlink r:id="rId13" w:history="1">
        <w:r w:rsidRPr="00442F4B">
          <w:rPr>
            <w:rStyle w:val="Hipervnculo"/>
            <w:rFonts w:ascii="Times New Roman" w:hAnsi="Times New Roman" w:cs="Times New Roman"/>
            <w:noProof/>
            <w:sz w:val="24"/>
            <w:szCs w:val="24"/>
          </w:rPr>
          <w:t>http://www.scielo.org.co/pdf/acp/v17n1/v17n1a06.pdf</w:t>
        </w:r>
      </w:hyperlink>
    </w:p>
    <w:p w:rsidR="00625FD6" w:rsidRPr="00442F4B" w:rsidRDefault="00625FD6" w:rsidP="00625FD6">
      <w:pPr>
        <w:ind w:left="851" w:hanging="851"/>
        <w:rPr>
          <w:rFonts w:ascii="Times New Roman" w:hAnsi="Times New Roman" w:cs="Times New Roman"/>
          <w:sz w:val="24"/>
          <w:szCs w:val="24"/>
        </w:rPr>
      </w:pPr>
      <w:proofErr w:type="spellStart"/>
      <w:r w:rsidRPr="00442F4B">
        <w:rPr>
          <w:rFonts w:ascii="Times New Roman" w:hAnsi="Times New Roman" w:cs="Times New Roman"/>
          <w:sz w:val="24"/>
          <w:szCs w:val="24"/>
        </w:rPr>
        <w:t>Fergus</w:t>
      </w:r>
      <w:proofErr w:type="spellEnd"/>
      <w:r w:rsidR="00C32287" w:rsidRPr="00442F4B">
        <w:rPr>
          <w:rFonts w:ascii="Times New Roman" w:hAnsi="Times New Roman" w:cs="Times New Roman"/>
          <w:sz w:val="24"/>
          <w:szCs w:val="24"/>
        </w:rPr>
        <w:t>,</w:t>
      </w:r>
      <w:r w:rsidRPr="00442F4B">
        <w:rPr>
          <w:rFonts w:ascii="Times New Roman" w:hAnsi="Times New Roman" w:cs="Times New Roman"/>
          <w:sz w:val="24"/>
          <w:szCs w:val="24"/>
        </w:rPr>
        <w:t xml:space="preserve"> S</w:t>
      </w:r>
      <w:r w:rsidR="00C32287" w:rsidRPr="00442F4B">
        <w:rPr>
          <w:rFonts w:ascii="Times New Roman" w:hAnsi="Times New Roman" w:cs="Times New Roman"/>
          <w:sz w:val="24"/>
          <w:szCs w:val="24"/>
        </w:rPr>
        <w:t>.</w:t>
      </w:r>
      <w:r w:rsidRPr="00442F4B">
        <w:rPr>
          <w:rFonts w:ascii="Times New Roman" w:hAnsi="Times New Roman" w:cs="Times New Roman"/>
          <w:sz w:val="24"/>
          <w:szCs w:val="24"/>
        </w:rPr>
        <w:t xml:space="preserve">, </w:t>
      </w:r>
      <w:r w:rsidR="00C32287" w:rsidRPr="00442F4B">
        <w:rPr>
          <w:rFonts w:ascii="Times New Roman" w:hAnsi="Times New Roman" w:cs="Times New Roman"/>
          <w:sz w:val="24"/>
          <w:szCs w:val="24"/>
        </w:rPr>
        <w:t xml:space="preserve">y </w:t>
      </w:r>
      <w:proofErr w:type="spellStart"/>
      <w:r w:rsidRPr="00442F4B">
        <w:rPr>
          <w:rFonts w:ascii="Times New Roman" w:hAnsi="Times New Roman" w:cs="Times New Roman"/>
          <w:sz w:val="24"/>
          <w:szCs w:val="24"/>
        </w:rPr>
        <w:t>Zimmerman</w:t>
      </w:r>
      <w:proofErr w:type="spellEnd"/>
      <w:r w:rsidR="00C32287" w:rsidRPr="00442F4B">
        <w:rPr>
          <w:rFonts w:ascii="Times New Roman" w:hAnsi="Times New Roman" w:cs="Times New Roman"/>
          <w:sz w:val="24"/>
          <w:szCs w:val="24"/>
        </w:rPr>
        <w:t>,</w:t>
      </w:r>
      <w:r w:rsidRPr="00442F4B">
        <w:rPr>
          <w:rFonts w:ascii="Times New Roman" w:hAnsi="Times New Roman" w:cs="Times New Roman"/>
          <w:sz w:val="24"/>
          <w:szCs w:val="24"/>
        </w:rPr>
        <w:t xml:space="preserve"> M.</w:t>
      </w:r>
      <w:r w:rsidR="00C32287" w:rsidRPr="00442F4B">
        <w:rPr>
          <w:rFonts w:ascii="Times New Roman" w:hAnsi="Times New Roman" w:cs="Times New Roman"/>
          <w:sz w:val="24"/>
          <w:szCs w:val="24"/>
        </w:rPr>
        <w:t xml:space="preserve"> (2005).</w:t>
      </w:r>
      <w:r w:rsidRPr="00442F4B">
        <w:rPr>
          <w:rFonts w:ascii="Times New Roman" w:hAnsi="Times New Roman" w:cs="Times New Roman"/>
          <w:sz w:val="24"/>
          <w:szCs w:val="24"/>
        </w:rPr>
        <w:t xml:space="preserve"> </w:t>
      </w:r>
      <w:proofErr w:type="spellStart"/>
      <w:r w:rsidRPr="00442F4B">
        <w:rPr>
          <w:rFonts w:ascii="Times New Roman" w:hAnsi="Times New Roman" w:cs="Times New Roman"/>
          <w:sz w:val="24"/>
          <w:szCs w:val="24"/>
        </w:rPr>
        <w:t>Adolescent</w:t>
      </w:r>
      <w:proofErr w:type="spellEnd"/>
      <w:r w:rsidRPr="00442F4B">
        <w:rPr>
          <w:rFonts w:ascii="Times New Roman" w:hAnsi="Times New Roman" w:cs="Times New Roman"/>
          <w:sz w:val="24"/>
          <w:szCs w:val="24"/>
        </w:rPr>
        <w:t xml:space="preserve"> A </w:t>
      </w:r>
      <w:proofErr w:type="spellStart"/>
      <w:r w:rsidRPr="00442F4B">
        <w:rPr>
          <w:rFonts w:ascii="Times New Roman" w:hAnsi="Times New Roman" w:cs="Times New Roman"/>
          <w:sz w:val="24"/>
          <w:szCs w:val="24"/>
        </w:rPr>
        <w:t>framework</w:t>
      </w:r>
      <w:proofErr w:type="spellEnd"/>
      <w:r w:rsidRPr="00442F4B">
        <w:rPr>
          <w:rFonts w:ascii="Times New Roman" w:hAnsi="Times New Roman" w:cs="Times New Roman"/>
          <w:sz w:val="24"/>
          <w:szCs w:val="24"/>
        </w:rPr>
        <w:t xml:space="preserve"> </w:t>
      </w:r>
      <w:proofErr w:type="spellStart"/>
      <w:r w:rsidRPr="00442F4B">
        <w:rPr>
          <w:rFonts w:ascii="Times New Roman" w:hAnsi="Times New Roman" w:cs="Times New Roman"/>
          <w:sz w:val="24"/>
          <w:szCs w:val="24"/>
        </w:rPr>
        <w:t>for</w:t>
      </w:r>
      <w:proofErr w:type="spellEnd"/>
      <w:r w:rsidRPr="00442F4B">
        <w:rPr>
          <w:rFonts w:ascii="Times New Roman" w:hAnsi="Times New Roman" w:cs="Times New Roman"/>
          <w:sz w:val="24"/>
          <w:szCs w:val="24"/>
        </w:rPr>
        <w:t xml:space="preserve"> </w:t>
      </w:r>
      <w:proofErr w:type="spellStart"/>
      <w:r w:rsidRPr="00442F4B">
        <w:rPr>
          <w:rFonts w:ascii="Times New Roman" w:hAnsi="Times New Roman" w:cs="Times New Roman"/>
          <w:sz w:val="24"/>
          <w:szCs w:val="24"/>
        </w:rPr>
        <w:t>understanding</w:t>
      </w:r>
      <w:proofErr w:type="spellEnd"/>
      <w:r w:rsidRPr="00442F4B">
        <w:rPr>
          <w:rFonts w:ascii="Times New Roman" w:hAnsi="Times New Roman" w:cs="Times New Roman"/>
          <w:sz w:val="24"/>
          <w:szCs w:val="24"/>
        </w:rPr>
        <w:t xml:space="preserve"> </w:t>
      </w:r>
      <w:proofErr w:type="spellStart"/>
      <w:r w:rsidRPr="00442F4B">
        <w:rPr>
          <w:rFonts w:ascii="Times New Roman" w:hAnsi="Times New Roman" w:cs="Times New Roman"/>
          <w:sz w:val="24"/>
          <w:szCs w:val="24"/>
        </w:rPr>
        <w:t>healthy</w:t>
      </w:r>
      <w:proofErr w:type="spellEnd"/>
      <w:r w:rsidRPr="00442F4B">
        <w:rPr>
          <w:rFonts w:ascii="Times New Roman" w:hAnsi="Times New Roman" w:cs="Times New Roman"/>
          <w:sz w:val="24"/>
          <w:szCs w:val="24"/>
        </w:rPr>
        <w:t xml:space="preserve"> </w:t>
      </w:r>
      <w:proofErr w:type="spellStart"/>
      <w:r w:rsidRPr="00442F4B">
        <w:rPr>
          <w:rFonts w:ascii="Times New Roman" w:hAnsi="Times New Roman" w:cs="Times New Roman"/>
          <w:sz w:val="24"/>
          <w:szCs w:val="24"/>
        </w:rPr>
        <w:t>development</w:t>
      </w:r>
      <w:proofErr w:type="spellEnd"/>
      <w:r w:rsidRPr="00442F4B">
        <w:rPr>
          <w:rFonts w:ascii="Times New Roman" w:hAnsi="Times New Roman" w:cs="Times New Roman"/>
          <w:sz w:val="24"/>
          <w:szCs w:val="24"/>
        </w:rPr>
        <w:t xml:space="preserve"> in </w:t>
      </w:r>
      <w:proofErr w:type="spellStart"/>
      <w:r w:rsidRPr="00442F4B">
        <w:rPr>
          <w:rFonts w:ascii="Times New Roman" w:hAnsi="Times New Roman" w:cs="Times New Roman"/>
          <w:sz w:val="24"/>
          <w:szCs w:val="24"/>
        </w:rPr>
        <w:t>the</w:t>
      </w:r>
      <w:proofErr w:type="spellEnd"/>
      <w:r w:rsidRPr="00442F4B">
        <w:rPr>
          <w:rFonts w:ascii="Times New Roman" w:hAnsi="Times New Roman" w:cs="Times New Roman"/>
          <w:sz w:val="24"/>
          <w:szCs w:val="24"/>
        </w:rPr>
        <w:t xml:space="preserve"> </w:t>
      </w:r>
      <w:proofErr w:type="spellStart"/>
      <w:r w:rsidRPr="00442F4B">
        <w:rPr>
          <w:rFonts w:ascii="Times New Roman" w:hAnsi="Times New Roman" w:cs="Times New Roman"/>
          <w:sz w:val="24"/>
          <w:szCs w:val="24"/>
        </w:rPr>
        <w:t>face</w:t>
      </w:r>
      <w:proofErr w:type="spellEnd"/>
      <w:r w:rsidRPr="00442F4B">
        <w:rPr>
          <w:rFonts w:ascii="Times New Roman" w:hAnsi="Times New Roman" w:cs="Times New Roman"/>
          <w:sz w:val="24"/>
          <w:szCs w:val="24"/>
        </w:rPr>
        <w:t xml:space="preserve"> of </w:t>
      </w:r>
      <w:proofErr w:type="spellStart"/>
      <w:r w:rsidRPr="00442F4B">
        <w:rPr>
          <w:rFonts w:ascii="Times New Roman" w:hAnsi="Times New Roman" w:cs="Times New Roman"/>
          <w:sz w:val="24"/>
          <w:szCs w:val="24"/>
        </w:rPr>
        <w:t>risk</w:t>
      </w:r>
      <w:proofErr w:type="spellEnd"/>
      <w:r w:rsidRPr="00442F4B">
        <w:rPr>
          <w:rFonts w:ascii="Times New Roman" w:hAnsi="Times New Roman" w:cs="Times New Roman"/>
          <w:sz w:val="24"/>
          <w:szCs w:val="24"/>
        </w:rPr>
        <w:t xml:space="preserve">. </w:t>
      </w:r>
      <w:proofErr w:type="spellStart"/>
      <w:r w:rsidRPr="00442F4B">
        <w:rPr>
          <w:rFonts w:ascii="Times New Roman" w:hAnsi="Times New Roman" w:cs="Times New Roman"/>
          <w:i/>
          <w:sz w:val="24"/>
          <w:szCs w:val="24"/>
        </w:rPr>
        <w:t>Annual</w:t>
      </w:r>
      <w:proofErr w:type="spellEnd"/>
      <w:r w:rsidRPr="00442F4B">
        <w:rPr>
          <w:rFonts w:ascii="Times New Roman" w:hAnsi="Times New Roman" w:cs="Times New Roman"/>
          <w:i/>
          <w:sz w:val="24"/>
          <w:szCs w:val="24"/>
        </w:rPr>
        <w:t xml:space="preserve"> </w:t>
      </w:r>
      <w:proofErr w:type="spellStart"/>
      <w:r w:rsidRPr="00442F4B">
        <w:rPr>
          <w:rFonts w:ascii="Times New Roman" w:hAnsi="Times New Roman" w:cs="Times New Roman"/>
          <w:i/>
          <w:sz w:val="24"/>
          <w:szCs w:val="24"/>
        </w:rPr>
        <w:t>Rewiew</w:t>
      </w:r>
      <w:proofErr w:type="spellEnd"/>
      <w:r w:rsidRPr="00442F4B">
        <w:rPr>
          <w:rFonts w:ascii="Times New Roman" w:hAnsi="Times New Roman" w:cs="Times New Roman"/>
          <w:i/>
          <w:sz w:val="24"/>
          <w:szCs w:val="24"/>
        </w:rPr>
        <w:t xml:space="preserve"> of </w:t>
      </w:r>
      <w:proofErr w:type="spellStart"/>
      <w:r w:rsidRPr="00442F4B">
        <w:rPr>
          <w:rFonts w:ascii="Times New Roman" w:hAnsi="Times New Roman" w:cs="Times New Roman"/>
          <w:i/>
          <w:sz w:val="24"/>
          <w:szCs w:val="24"/>
        </w:rPr>
        <w:t>Public</w:t>
      </w:r>
      <w:proofErr w:type="spellEnd"/>
      <w:r w:rsidRPr="00442F4B">
        <w:rPr>
          <w:rFonts w:ascii="Times New Roman" w:hAnsi="Times New Roman" w:cs="Times New Roman"/>
          <w:i/>
          <w:sz w:val="24"/>
          <w:szCs w:val="24"/>
        </w:rPr>
        <w:t xml:space="preserve"> </w:t>
      </w:r>
      <w:proofErr w:type="spellStart"/>
      <w:r w:rsidRPr="00442F4B">
        <w:rPr>
          <w:rFonts w:ascii="Times New Roman" w:hAnsi="Times New Roman" w:cs="Times New Roman"/>
          <w:i/>
          <w:sz w:val="24"/>
          <w:szCs w:val="24"/>
        </w:rPr>
        <w:t>Health</w:t>
      </w:r>
      <w:proofErr w:type="spellEnd"/>
      <w:r w:rsidR="00C32287" w:rsidRPr="00442F4B">
        <w:rPr>
          <w:rFonts w:ascii="Times New Roman" w:hAnsi="Times New Roman" w:cs="Times New Roman"/>
          <w:sz w:val="24"/>
          <w:szCs w:val="24"/>
        </w:rPr>
        <w:t>,</w:t>
      </w:r>
      <w:r w:rsidRPr="00442F4B">
        <w:rPr>
          <w:rFonts w:ascii="Times New Roman" w:hAnsi="Times New Roman" w:cs="Times New Roman"/>
          <w:sz w:val="24"/>
          <w:szCs w:val="24"/>
        </w:rPr>
        <w:t xml:space="preserve"> 26</w:t>
      </w:r>
      <w:r w:rsidR="004F087C" w:rsidRPr="00442F4B">
        <w:rPr>
          <w:rFonts w:ascii="Times New Roman" w:hAnsi="Times New Roman" w:cs="Times New Roman"/>
          <w:sz w:val="24"/>
          <w:szCs w:val="24"/>
        </w:rPr>
        <w:t>:</w:t>
      </w:r>
      <w:r w:rsidRPr="00442F4B">
        <w:rPr>
          <w:rFonts w:ascii="Times New Roman" w:hAnsi="Times New Roman" w:cs="Times New Roman"/>
          <w:sz w:val="24"/>
          <w:szCs w:val="24"/>
        </w:rPr>
        <w:t>399-419.</w:t>
      </w:r>
    </w:p>
    <w:p w:rsidR="00625FD6" w:rsidRPr="00442F4B" w:rsidRDefault="00625FD6" w:rsidP="00625FD6">
      <w:pPr>
        <w:ind w:left="851" w:hanging="851"/>
        <w:rPr>
          <w:rFonts w:ascii="Times New Roman" w:hAnsi="Times New Roman" w:cs="Times New Roman"/>
          <w:sz w:val="24"/>
          <w:szCs w:val="24"/>
        </w:rPr>
      </w:pPr>
      <w:proofErr w:type="spellStart"/>
      <w:r w:rsidRPr="00442F4B">
        <w:rPr>
          <w:rFonts w:ascii="Times New Roman" w:hAnsi="Times New Roman" w:cs="Times New Roman"/>
          <w:sz w:val="24"/>
          <w:szCs w:val="24"/>
        </w:rPr>
        <w:t>Fishbein</w:t>
      </w:r>
      <w:proofErr w:type="spellEnd"/>
      <w:r w:rsidR="00C32287" w:rsidRPr="00442F4B">
        <w:rPr>
          <w:rFonts w:ascii="Times New Roman" w:hAnsi="Times New Roman" w:cs="Times New Roman"/>
          <w:sz w:val="24"/>
          <w:szCs w:val="24"/>
        </w:rPr>
        <w:t>,</w:t>
      </w:r>
      <w:r w:rsidRPr="00442F4B">
        <w:rPr>
          <w:rFonts w:ascii="Times New Roman" w:hAnsi="Times New Roman" w:cs="Times New Roman"/>
          <w:sz w:val="24"/>
          <w:szCs w:val="24"/>
        </w:rPr>
        <w:t xml:space="preserve"> M</w:t>
      </w:r>
      <w:r w:rsidR="00C32287" w:rsidRPr="00442F4B">
        <w:rPr>
          <w:rFonts w:ascii="Times New Roman" w:hAnsi="Times New Roman" w:cs="Times New Roman"/>
          <w:sz w:val="24"/>
          <w:szCs w:val="24"/>
        </w:rPr>
        <w:t>.</w:t>
      </w:r>
      <w:r w:rsidRPr="00442F4B">
        <w:rPr>
          <w:rFonts w:ascii="Times New Roman" w:hAnsi="Times New Roman" w:cs="Times New Roman"/>
          <w:sz w:val="24"/>
          <w:szCs w:val="24"/>
        </w:rPr>
        <w:t xml:space="preserve">, </w:t>
      </w:r>
      <w:r w:rsidR="00C32287" w:rsidRPr="00442F4B">
        <w:rPr>
          <w:rFonts w:ascii="Times New Roman" w:hAnsi="Times New Roman" w:cs="Times New Roman"/>
          <w:sz w:val="24"/>
          <w:szCs w:val="24"/>
        </w:rPr>
        <w:t xml:space="preserve">y </w:t>
      </w:r>
      <w:proofErr w:type="spellStart"/>
      <w:r w:rsidRPr="00442F4B">
        <w:rPr>
          <w:rFonts w:ascii="Times New Roman" w:hAnsi="Times New Roman" w:cs="Times New Roman"/>
          <w:sz w:val="24"/>
          <w:szCs w:val="24"/>
        </w:rPr>
        <w:t>Ajzen</w:t>
      </w:r>
      <w:proofErr w:type="spellEnd"/>
      <w:r w:rsidR="00C32287" w:rsidRPr="00442F4B">
        <w:rPr>
          <w:rFonts w:ascii="Times New Roman" w:hAnsi="Times New Roman" w:cs="Times New Roman"/>
          <w:sz w:val="24"/>
          <w:szCs w:val="24"/>
        </w:rPr>
        <w:t>,</w:t>
      </w:r>
      <w:r w:rsidRPr="00442F4B">
        <w:rPr>
          <w:rFonts w:ascii="Times New Roman" w:hAnsi="Times New Roman" w:cs="Times New Roman"/>
          <w:sz w:val="24"/>
          <w:szCs w:val="24"/>
        </w:rPr>
        <w:t xml:space="preserve"> I. </w:t>
      </w:r>
      <w:r w:rsidR="00C32287" w:rsidRPr="00442F4B">
        <w:rPr>
          <w:rFonts w:ascii="Times New Roman" w:hAnsi="Times New Roman" w:cs="Times New Roman"/>
          <w:sz w:val="24"/>
          <w:szCs w:val="24"/>
        </w:rPr>
        <w:t xml:space="preserve">(1991). </w:t>
      </w:r>
      <w:proofErr w:type="spellStart"/>
      <w:r w:rsidRPr="00442F4B">
        <w:rPr>
          <w:rFonts w:ascii="Times New Roman" w:hAnsi="Times New Roman" w:cs="Times New Roman"/>
          <w:sz w:val="24"/>
          <w:szCs w:val="24"/>
        </w:rPr>
        <w:t>The</w:t>
      </w:r>
      <w:proofErr w:type="spellEnd"/>
      <w:r w:rsidRPr="00442F4B">
        <w:rPr>
          <w:rFonts w:ascii="Times New Roman" w:hAnsi="Times New Roman" w:cs="Times New Roman"/>
          <w:sz w:val="24"/>
          <w:szCs w:val="24"/>
        </w:rPr>
        <w:t xml:space="preserve"> </w:t>
      </w:r>
      <w:proofErr w:type="spellStart"/>
      <w:r w:rsidRPr="00442F4B">
        <w:rPr>
          <w:rFonts w:ascii="Times New Roman" w:hAnsi="Times New Roman" w:cs="Times New Roman"/>
          <w:sz w:val="24"/>
          <w:szCs w:val="24"/>
        </w:rPr>
        <w:t>theory</w:t>
      </w:r>
      <w:proofErr w:type="spellEnd"/>
      <w:r w:rsidRPr="00442F4B">
        <w:rPr>
          <w:rFonts w:ascii="Times New Roman" w:hAnsi="Times New Roman" w:cs="Times New Roman"/>
          <w:sz w:val="24"/>
          <w:szCs w:val="24"/>
        </w:rPr>
        <w:t xml:space="preserve"> of </w:t>
      </w:r>
      <w:proofErr w:type="spellStart"/>
      <w:r w:rsidRPr="00442F4B">
        <w:rPr>
          <w:rFonts w:ascii="Times New Roman" w:hAnsi="Times New Roman" w:cs="Times New Roman"/>
          <w:sz w:val="24"/>
          <w:szCs w:val="24"/>
        </w:rPr>
        <w:t>planned</w:t>
      </w:r>
      <w:proofErr w:type="spellEnd"/>
      <w:r w:rsidRPr="00442F4B">
        <w:rPr>
          <w:rFonts w:ascii="Times New Roman" w:hAnsi="Times New Roman" w:cs="Times New Roman"/>
          <w:sz w:val="24"/>
          <w:szCs w:val="24"/>
        </w:rPr>
        <w:t xml:space="preserve"> </w:t>
      </w:r>
      <w:proofErr w:type="spellStart"/>
      <w:r w:rsidRPr="00442F4B">
        <w:rPr>
          <w:rFonts w:ascii="Times New Roman" w:hAnsi="Times New Roman" w:cs="Times New Roman"/>
          <w:sz w:val="24"/>
          <w:szCs w:val="24"/>
        </w:rPr>
        <w:t>behavior</w:t>
      </w:r>
      <w:proofErr w:type="spellEnd"/>
      <w:r w:rsidRPr="00442F4B">
        <w:rPr>
          <w:rFonts w:ascii="Times New Roman" w:hAnsi="Times New Roman" w:cs="Times New Roman"/>
          <w:sz w:val="24"/>
          <w:szCs w:val="24"/>
        </w:rPr>
        <w:t xml:space="preserve">. </w:t>
      </w:r>
      <w:proofErr w:type="spellStart"/>
      <w:r w:rsidRPr="00442F4B">
        <w:rPr>
          <w:rFonts w:ascii="Times New Roman" w:hAnsi="Times New Roman" w:cs="Times New Roman"/>
          <w:i/>
          <w:sz w:val="24"/>
          <w:szCs w:val="24"/>
        </w:rPr>
        <w:t>Organizational</w:t>
      </w:r>
      <w:proofErr w:type="spellEnd"/>
      <w:r w:rsidRPr="00442F4B">
        <w:rPr>
          <w:rFonts w:ascii="Times New Roman" w:hAnsi="Times New Roman" w:cs="Times New Roman"/>
          <w:i/>
          <w:sz w:val="24"/>
          <w:szCs w:val="24"/>
        </w:rPr>
        <w:t xml:space="preserve"> </w:t>
      </w:r>
      <w:proofErr w:type="spellStart"/>
      <w:r w:rsidRPr="00442F4B">
        <w:rPr>
          <w:rFonts w:ascii="Times New Roman" w:hAnsi="Times New Roman" w:cs="Times New Roman"/>
          <w:i/>
          <w:sz w:val="24"/>
          <w:szCs w:val="24"/>
        </w:rPr>
        <w:t>Behavior</w:t>
      </w:r>
      <w:proofErr w:type="spellEnd"/>
      <w:r w:rsidRPr="00442F4B">
        <w:rPr>
          <w:rFonts w:ascii="Times New Roman" w:hAnsi="Times New Roman" w:cs="Times New Roman"/>
          <w:i/>
          <w:sz w:val="24"/>
          <w:szCs w:val="24"/>
        </w:rPr>
        <w:t xml:space="preserve"> and Human </w:t>
      </w:r>
      <w:proofErr w:type="spellStart"/>
      <w:r w:rsidRPr="00442F4B">
        <w:rPr>
          <w:rFonts w:ascii="Times New Roman" w:hAnsi="Times New Roman" w:cs="Times New Roman"/>
          <w:i/>
          <w:sz w:val="24"/>
          <w:szCs w:val="24"/>
        </w:rPr>
        <w:t>Decision</w:t>
      </w:r>
      <w:proofErr w:type="spellEnd"/>
      <w:r w:rsidRPr="00442F4B">
        <w:rPr>
          <w:rFonts w:ascii="Times New Roman" w:hAnsi="Times New Roman" w:cs="Times New Roman"/>
          <w:i/>
          <w:sz w:val="24"/>
          <w:szCs w:val="24"/>
        </w:rPr>
        <w:t xml:space="preserve"> </w:t>
      </w:r>
      <w:proofErr w:type="spellStart"/>
      <w:r w:rsidRPr="00442F4B">
        <w:rPr>
          <w:rFonts w:ascii="Times New Roman" w:hAnsi="Times New Roman" w:cs="Times New Roman"/>
          <w:i/>
          <w:sz w:val="24"/>
          <w:szCs w:val="24"/>
        </w:rPr>
        <w:t>Processes</w:t>
      </w:r>
      <w:proofErr w:type="spellEnd"/>
      <w:r w:rsidR="00C32287" w:rsidRPr="00442F4B">
        <w:rPr>
          <w:rFonts w:ascii="Times New Roman" w:hAnsi="Times New Roman" w:cs="Times New Roman"/>
          <w:sz w:val="24"/>
          <w:szCs w:val="24"/>
        </w:rPr>
        <w:t>,</w:t>
      </w:r>
      <w:r w:rsidRPr="00442F4B">
        <w:rPr>
          <w:rFonts w:ascii="Times New Roman" w:hAnsi="Times New Roman" w:cs="Times New Roman"/>
          <w:sz w:val="24"/>
          <w:szCs w:val="24"/>
        </w:rPr>
        <w:t xml:space="preserve"> 50</w:t>
      </w:r>
      <w:r w:rsidR="004F087C" w:rsidRPr="00442F4B">
        <w:rPr>
          <w:rFonts w:ascii="Times New Roman" w:hAnsi="Times New Roman" w:cs="Times New Roman"/>
          <w:sz w:val="24"/>
          <w:szCs w:val="24"/>
        </w:rPr>
        <w:t>:</w:t>
      </w:r>
      <w:r w:rsidRPr="00442F4B">
        <w:rPr>
          <w:rFonts w:ascii="Times New Roman" w:hAnsi="Times New Roman" w:cs="Times New Roman"/>
          <w:sz w:val="24"/>
          <w:szCs w:val="24"/>
        </w:rPr>
        <w:t>179-211.</w:t>
      </w:r>
    </w:p>
    <w:p w:rsidR="00C32287" w:rsidRPr="00442F4B" w:rsidRDefault="00C32287" w:rsidP="00625FD6">
      <w:pPr>
        <w:ind w:left="851" w:hanging="851"/>
        <w:rPr>
          <w:rFonts w:ascii="Times New Roman" w:hAnsi="Times New Roman" w:cs="Times New Roman"/>
          <w:sz w:val="24"/>
          <w:szCs w:val="24"/>
        </w:rPr>
      </w:pPr>
      <w:r w:rsidRPr="00442F4B">
        <w:rPr>
          <w:rFonts w:ascii="Times New Roman" w:hAnsi="Times New Roman" w:cs="Times New Roman"/>
          <w:sz w:val="24"/>
          <w:szCs w:val="24"/>
        </w:rPr>
        <w:t xml:space="preserve">Fontanilla, </w:t>
      </w:r>
      <w:r w:rsidR="00810BBE" w:rsidRPr="00442F4B">
        <w:rPr>
          <w:rFonts w:ascii="Times New Roman" w:hAnsi="Times New Roman" w:cs="Times New Roman"/>
          <w:sz w:val="24"/>
          <w:szCs w:val="24"/>
        </w:rPr>
        <w:t xml:space="preserve">S., </w:t>
      </w:r>
      <w:r w:rsidRPr="00442F4B">
        <w:rPr>
          <w:rFonts w:ascii="Times New Roman" w:hAnsi="Times New Roman" w:cs="Times New Roman"/>
          <w:sz w:val="24"/>
          <w:szCs w:val="24"/>
        </w:rPr>
        <w:t>Bello</w:t>
      </w:r>
      <w:r w:rsidR="00810BBE" w:rsidRPr="00442F4B">
        <w:rPr>
          <w:rFonts w:ascii="Times New Roman" w:hAnsi="Times New Roman" w:cs="Times New Roman"/>
          <w:sz w:val="24"/>
          <w:szCs w:val="24"/>
        </w:rPr>
        <w:t xml:space="preserve"> A., J</w:t>
      </w:r>
      <w:r w:rsidRPr="00442F4B">
        <w:rPr>
          <w:rFonts w:ascii="Times New Roman" w:hAnsi="Times New Roman" w:cs="Times New Roman"/>
          <w:sz w:val="24"/>
          <w:szCs w:val="24"/>
        </w:rPr>
        <w:t>, Palacio</w:t>
      </w:r>
      <w:r w:rsidR="00810BBE" w:rsidRPr="00442F4B">
        <w:rPr>
          <w:rFonts w:ascii="Times New Roman" w:hAnsi="Times New Roman" w:cs="Times New Roman"/>
          <w:sz w:val="24"/>
          <w:szCs w:val="24"/>
        </w:rPr>
        <w:t>.</w:t>
      </w:r>
      <w:r w:rsidRPr="00442F4B">
        <w:rPr>
          <w:rFonts w:ascii="Times New Roman" w:hAnsi="Times New Roman" w:cs="Times New Roman"/>
          <w:sz w:val="24"/>
          <w:szCs w:val="24"/>
        </w:rPr>
        <w:t xml:space="preserve"> (2011).</w:t>
      </w:r>
      <w:r w:rsidR="00810BBE" w:rsidRPr="00442F4B">
        <w:rPr>
          <w:rFonts w:ascii="Times New Roman" w:hAnsi="Times New Roman" w:cs="Times New Roman"/>
          <w:sz w:val="24"/>
          <w:szCs w:val="24"/>
        </w:rPr>
        <w:t xml:space="preserve"> Conocimientos, habilidades de aserción sexual y toma de decisiones en función de la intención de los comportamientos sexuales y reproductivos en adolescentes. </w:t>
      </w:r>
      <w:proofErr w:type="spellStart"/>
      <w:r w:rsidR="00810BBE" w:rsidRPr="00442F4B">
        <w:rPr>
          <w:rFonts w:ascii="Times New Roman" w:hAnsi="Times New Roman" w:cs="Times New Roman"/>
          <w:sz w:val="24"/>
          <w:szCs w:val="24"/>
        </w:rPr>
        <w:t>Psicogente</w:t>
      </w:r>
      <w:proofErr w:type="spellEnd"/>
      <w:r w:rsidR="00810BBE" w:rsidRPr="00442F4B">
        <w:rPr>
          <w:rFonts w:ascii="Times New Roman" w:hAnsi="Times New Roman" w:cs="Times New Roman"/>
          <w:sz w:val="24"/>
          <w:szCs w:val="24"/>
        </w:rPr>
        <w:t>, 14(26):294-309</w:t>
      </w:r>
    </w:p>
    <w:p w:rsidR="00DE3E2C" w:rsidRPr="00442F4B" w:rsidRDefault="00DE3E2C" w:rsidP="00625FD6">
      <w:pPr>
        <w:ind w:left="851" w:hanging="851"/>
        <w:rPr>
          <w:rFonts w:ascii="Times New Roman" w:hAnsi="Times New Roman" w:cs="Times New Roman"/>
          <w:sz w:val="24"/>
          <w:szCs w:val="24"/>
        </w:rPr>
      </w:pPr>
      <w:r w:rsidRPr="00442F4B">
        <w:rPr>
          <w:rFonts w:ascii="Times New Roman" w:hAnsi="Times New Roman" w:cs="Times New Roman"/>
          <w:sz w:val="24"/>
          <w:szCs w:val="24"/>
        </w:rPr>
        <w:t>Forcada, M., Pacheco, M., Pahua, M.</w:t>
      </w:r>
      <w:r w:rsidR="004F087C" w:rsidRPr="00442F4B">
        <w:rPr>
          <w:rFonts w:ascii="Times New Roman" w:hAnsi="Times New Roman" w:cs="Times New Roman"/>
          <w:sz w:val="24"/>
          <w:szCs w:val="24"/>
        </w:rPr>
        <w:t>,</w:t>
      </w:r>
      <w:r w:rsidRPr="00442F4B">
        <w:rPr>
          <w:rFonts w:ascii="Times New Roman" w:hAnsi="Times New Roman" w:cs="Times New Roman"/>
          <w:sz w:val="24"/>
          <w:szCs w:val="24"/>
        </w:rPr>
        <w:t xml:space="preserve"> Pérez</w:t>
      </w:r>
      <w:r w:rsidR="004F087C" w:rsidRPr="00442F4B">
        <w:rPr>
          <w:rFonts w:ascii="Times New Roman" w:hAnsi="Times New Roman" w:cs="Times New Roman"/>
          <w:sz w:val="24"/>
          <w:szCs w:val="24"/>
        </w:rPr>
        <w:t>,</w:t>
      </w:r>
      <w:r w:rsidRPr="00442F4B">
        <w:rPr>
          <w:rFonts w:ascii="Times New Roman" w:hAnsi="Times New Roman" w:cs="Times New Roman"/>
          <w:sz w:val="24"/>
          <w:szCs w:val="24"/>
        </w:rPr>
        <w:t xml:space="preserve"> P</w:t>
      </w:r>
      <w:r w:rsidR="004F087C" w:rsidRPr="00442F4B">
        <w:rPr>
          <w:rFonts w:ascii="Times New Roman" w:hAnsi="Times New Roman" w:cs="Times New Roman"/>
          <w:sz w:val="24"/>
          <w:szCs w:val="24"/>
        </w:rPr>
        <w:t xml:space="preserve">., </w:t>
      </w:r>
      <w:proofErr w:type="spellStart"/>
      <w:r w:rsidR="004F087C" w:rsidRPr="00442F4B">
        <w:rPr>
          <w:rFonts w:ascii="Times New Roman" w:hAnsi="Times New Roman" w:cs="Times New Roman"/>
          <w:sz w:val="24"/>
          <w:szCs w:val="24"/>
        </w:rPr>
        <w:t>Todd</w:t>
      </w:r>
      <w:proofErr w:type="spellEnd"/>
      <w:r w:rsidR="004F087C" w:rsidRPr="00442F4B">
        <w:rPr>
          <w:rFonts w:ascii="Times New Roman" w:hAnsi="Times New Roman" w:cs="Times New Roman"/>
          <w:sz w:val="24"/>
          <w:szCs w:val="24"/>
        </w:rPr>
        <w:t>, F.</w:t>
      </w:r>
      <w:r w:rsidRPr="00442F4B">
        <w:rPr>
          <w:rFonts w:ascii="Times New Roman" w:hAnsi="Times New Roman" w:cs="Times New Roman"/>
          <w:sz w:val="24"/>
          <w:szCs w:val="24"/>
        </w:rPr>
        <w:t>, Pulido</w:t>
      </w:r>
      <w:r w:rsidR="004F087C" w:rsidRPr="00442F4B">
        <w:rPr>
          <w:rFonts w:ascii="Times New Roman" w:hAnsi="Times New Roman" w:cs="Times New Roman"/>
          <w:sz w:val="24"/>
          <w:szCs w:val="24"/>
        </w:rPr>
        <w:t>,</w:t>
      </w:r>
      <w:r w:rsidRPr="00442F4B">
        <w:rPr>
          <w:rFonts w:ascii="Times New Roman" w:hAnsi="Times New Roman" w:cs="Times New Roman"/>
          <w:sz w:val="24"/>
          <w:szCs w:val="24"/>
        </w:rPr>
        <w:t xml:space="preserve"> </w:t>
      </w:r>
      <w:proofErr w:type="spellStart"/>
      <w:r w:rsidRPr="00442F4B">
        <w:rPr>
          <w:rFonts w:ascii="Times New Roman" w:hAnsi="Times New Roman" w:cs="Times New Roman"/>
          <w:sz w:val="24"/>
          <w:szCs w:val="24"/>
        </w:rPr>
        <w:t>Rull</w:t>
      </w:r>
      <w:proofErr w:type="spellEnd"/>
      <w:r w:rsidR="004F087C" w:rsidRPr="00442F4B">
        <w:rPr>
          <w:rFonts w:ascii="Times New Roman" w:hAnsi="Times New Roman" w:cs="Times New Roman"/>
          <w:sz w:val="24"/>
          <w:szCs w:val="24"/>
        </w:rPr>
        <w:t xml:space="preserve"> (2013).</w:t>
      </w:r>
      <w:r w:rsidRPr="00442F4B">
        <w:rPr>
          <w:rFonts w:ascii="Times New Roman" w:hAnsi="Times New Roman" w:cs="Times New Roman"/>
          <w:sz w:val="24"/>
          <w:szCs w:val="24"/>
        </w:rPr>
        <w:t xml:space="preserve"> Conducta sexual de riesgo en estudiantes universitarios: factores de riesgo y protección </w:t>
      </w:r>
      <w:r w:rsidRPr="00442F4B">
        <w:rPr>
          <w:rFonts w:ascii="Times New Roman" w:hAnsi="Times New Roman" w:cs="Times New Roman"/>
          <w:i/>
          <w:sz w:val="24"/>
          <w:szCs w:val="24"/>
        </w:rPr>
        <w:t>Revista Intercontinental de Psicología y Educación</w:t>
      </w:r>
      <w:r w:rsidRPr="00442F4B">
        <w:rPr>
          <w:rFonts w:ascii="Times New Roman" w:hAnsi="Times New Roman" w:cs="Times New Roman"/>
          <w:sz w:val="24"/>
          <w:szCs w:val="24"/>
        </w:rPr>
        <w:t>, 15</w:t>
      </w:r>
      <w:r w:rsidR="004F087C" w:rsidRPr="00442F4B">
        <w:rPr>
          <w:rFonts w:ascii="Times New Roman" w:hAnsi="Times New Roman" w:cs="Times New Roman"/>
          <w:sz w:val="24"/>
          <w:szCs w:val="24"/>
        </w:rPr>
        <w:t>(1):23-46.</w:t>
      </w:r>
    </w:p>
    <w:p w:rsidR="00625FD6" w:rsidRPr="00442F4B" w:rsidRDefault="00625FD6" w:rsidP="00625FD6">
      <w:pPr>
        <w:ind w:left="851" w:hanging="851"/>
        <w:rPr>
          <w:rFonts w:ascii="Times New Roman" w:hAnsi="Times New Roman" w:cs="Times New Roman"/>
          <w:sz w:val="24"/>
          <w:szCs w:val="24"/>
        </w:rPr>
      </w:pPr>
      <w:r w:rsidRPr="00442F4B">
        <w:rPr>
          <w:rFonts w:ascii="Times New Roman" w:hAnsi="Times New Roman" w:cs="Times New Roman"/>
          <w:sz w:val="24"/>
          <w:szCs w:val="24"/>
        </w:rPr>
        <w:t>Jenkins, CC.</w:t>
      </w:r>
      <w:r w:rsidR="00C32287" w:rsidRPr="00442F4B">
        <w:rPr>
          <w:rFonts w:ascii="Times New Roman" w:hAnsi="Times New Roman" w:cs="Times New Roman"/>
          <w:sz w:val="24"/>
          <w:szCs w:val="24"/>
        </w:rPr>
        <w:t>, y</w:t>
      </w:r>
      <w:r w:rsidRPr="00442F4B">
        <w:rPr>
          <w:rFonts w:ascii="Times New Roman" w:hAnsi="Times New Roman" w:cs="Times New Roman"/>
          <w:sz w:val="24"/>
          <w:szCs w:val="24"/>
        </w:rPr>
        <w:t xml:space="preserve"> Kennedy, BR. (2013). </w:t>
      </w:r>
      <w:proofErr w:type="spellStart"/>
      <w:r w:rsidRPr="00442F4B">
        <w:rPr>
          <w:rFonts w:ascii="Times New Roman" w:hAnsi="Times New Roman" w:cs="Times New Roman"/>
          <w:sz w:val="24"/>
          <w:szCs w:val="24"/>
        </w:rPr>
        <w:t>An</w:t>
      </w:r>
      <w:proofErr w:type="spellEnd"/>
      <w:r w:rsidRPr="00442F4B">
        <w:rPr>
          <w:rFonts w:ascii="Times New Roman" w:hAnsi="Times New Roman" w:cs="Times New Roman"/>
          <w:sz w:val="24"/>
          <w:szCs w:val="24"/>
        </w:rPr>
        <w:t xml:space="preserve"> </w:t>
      </w:r>
      <w:proofErr w:type="spellStart"/>
      <w:r w:rsidRPr="00442F4B">
        <w:rPr>
          <w:rFonts w:ascii="Times New Roman" w:hAnsi="Times New Roman" w:cs="Times New Roman"/>
          <w:sz w:val="24"/>
          <w:szCs w:val="24"/>
        </w:rPr>
        <w:t>exploratory</w:t>
      </w:r>
      <w:proofErr w:type="spellEnd"/>
      <w:r w:rsidRPr="00442F4B">
        <w:rPr>
          <w:rFonts w:ascii="Times New Roman" w:hAnsi="Times New Roman" w:cs="Times New Roman"/>
          <w:sz w:val="24"/>
          <w:szCs w:val="24"/>
        </w:rPr>
        <w:t xml:space="preserve"> </w:t>
      </w:r>
      <w:proofErr w:type="spellStart"/>
      <w:r w:rsidRPr="00442F4B">
        <w:rPr>
          <w:rFonts w:ascii="Times New Roman" w:hAnsi="Times New Roman" w:cs="Times New Roman"/>
          <w:sz w:val="24"/>
          <w:szCs w:val="24"/>
        </w:rPr>
        <w:t>study</w:t>
      </w:r>
      <w:proofErr w:type="spellEnd"/>
      <w:r w:rsidRPr="00442F4B">
        <w:rPr>
          <w:rFonts w:ascii="Times New Roman" w:hAnsi="Times New Roman" w:cs="Times New Roman"/>
          <w:sz w:val="24"/>
          <w:szCs w:val="24"/>
        </w:rPr>
        <w:t xml:space="preserve"> of sexual </w:t>
      </w:r>
      <w:proofErr w:type="spellStart"/>
      <w:r w:rsidRPr="00442F4B">
        <w:rPr>
          <w:rFonts w:ascii="Times New Roman" w:hAnsi="Times New Roman" w:cs="Times New Roman"/>
          <w:sz w:val="24"/>
          <w:szCs w:val="24"/>
        </w:rPr>
        <w:t>assertiveness</w:t>
      </w:r>
      <w:proofErr w:type="spellEnd"/>
      <w:r w:rsidRPr="00442F4B">
        <w:rPr>
          <w:rFonts w:ascii="Times New Roman" w:hAnsi="Times New Roman" w:cs="Times New Roman"/>
          <w:sz w:val="24"/>
          <w:szCs w:val="24"/>
        </w:rPr>
        <w:t xml:space="preserve"> and </w:t>
      </w:r>
      <w:proofErr w:type="spellStart"/>
      <w:r w:rsidRPr="00442F4B">
        <w:rPr>
          <w:rFonts w:ascii="Times New Roman" w:hAnsi="Times New Roman" w:cs="Times New Roman"/>
          <w:sz w:val="24"/>
          <w:szCs w:val="24"/>
        </w:rPr>
        <w:t>characteristics</w:t>
      </w:r>
      <w:proofErr w:type="spellEnd"/>
      <w:r w:rsidRPr="00442F4B">
        <w:rPr>
          <w:rFonts w:ascii="Times New Roman" w:hAnsi="Times New Roman" w:cs="Times New Roman"/>
          <w:sz w:val="24"/>
          <w:szCs w:val="24"/>
        </w:rPr>
        <w:t xml:space="preserve"> of </w:t>
      </w:r>
      <w:proofErr w:type="spellStart"/>
      <w:r w:rsidRPr="00442F4B">
        <w:rPr>
          <w:rFonts w:ascii="Times New Roman" w:hAnsi="Times New Roman" w:cs="Times New Roman"/>
          <w:sz w:val="24"/>
          <w:szCs w:val="24"/>
        </w:rPr>
        <w:t>african</w:t>
      </w:r>
      <w:proofErr w:type="spellEnd"/>
      <w:r w:rsidRPr="00442F4B">
        <w:rPr>
          <w:rFonts w:ascii="Times New Roman" w:hAnsi="Times New Roman" w:cs="Times New Roman"/>
          <w:sz w:val="24"/>
          <w:szCs w:val="24"/>
        </w:rPr>
        <w:t xml:space="preserve"> </w:t>
      </w:r>
      <w:proofErr w:type="spellStart"/>
      <w:r w:rsidRPr="00442F4B">
        <w:rPr>
          <w:rFonts w:ascii="Times New Roman" w:hAnsi="Times New Roman" w:cs="Times New Roman"/>
          <w:sz w:val="24"/>
          <w:szCs w:val="24"/>
        </w:rPr>
        <w:t>american</w:t>
      </w:r>
      <w:proofErr w:type="spellEnd"/>
      <w:r w:rsidRPr="00442F4B">
        <w:rPr>
          <w:rFonts w:ascii="Times New Roman" w:hAnsi="Times New Roman" w:cs="Times New Roman"/>
          <w:sz w:val="24"/>
          <w:szCs w:val="24"/>
        </w:rPr>
        <w:t xml:space="preserve"> </w:t>
      </w:r>
      <w:proofErr w:type="spellStart"/>
      <w:r w:rsidRPr="00442F4B">
        <w:rPr>
          <w:rFonts w:ascii="Times New Roman" w:hAnsi="Times New Roman" w:cs="Times New Roman"/>
          <w:sz w:val="24"/>
          <w:szCs w:val="24"/>
        </w:rPr>
        <w:t>women</w:t>
      </w:r>
      <w:proofErr w:type="spellEnd"/>
      <w:r w:rsidRPr="00442F4B">
        <w:rPr>
          <w:rFonts w:ascii="Times New Roman" w:hAnsi="Times New Roman" w:cs="Times New Roman"/>
          <w:sz w:val="24"/>
          <w:szCs w:val="24"/>
        </w:rPr>
        <w:t xml:space="preserve"> in </w:t>
      </w:r>
      <w:proofErr w:type="spellStart"/>
      <w:r w:rsidRPr="00442F4B">
        <w:rPr>
          <w:rFonts w:ascii="Times New Roman" w:hAnsi="Times New Roman" w:cs="Times New Roman"/>
          <w:sz w:val="24"/>
          <w:szCs w:val="24"/>
        </w:rPr>
        <w:t>negotiating</w:t>
      </w:r>
      <w:proofErr w:type="spellEnd"/>
      <w:r w:rsidRPr="00442F4B">
        <w:rPr>
          <w:rFonts w:ascii="Times New Roman" w:hAnsi="Times New Roman" w:cs="Times New Roman"/>
          <w:sz w:val="24"/>
          <w:szCs w:val="24"/>
        </w:rPr>
        <w:t xml:space="preserve"> </w:t>
      </w:r>
      <w:proofErr w:type="spellStart"/>
      <w:r w:rsidRPr="00442F4B">
        <w:rPr>
          <w:rFonts w:ascii="Times New Roman" w:hAnsi="Times New Roman" w:cs="Times New Roman"/>
          <w:sz w:val="24"/>
          <w:szCs w:val="24"/>
        </w:rPr>
        <w:t>condon</w:t>
      </w:r>
      <w:proofErr w:type="spellEnd"/>
      <w:r w:rsidRPr="00442F4B">
        <w:rPr>
          <w:rFonts w:ascii="Times New Roman" w:hAnsi="Times New Roman" w:cs="Times New Roman"/>
          <w:sz w:val="24"/>
          <w:szCs w:val="24"/>
        </w:rPr>
        <w:t xml:space="preserve"> use at </w:t>
      </w:r>
      <w:proofErr w:type="spellStart"/>
      <w:r w:rsidRPr="00442F4B">
        <w:rPr>
          <w:rFonts w:ascii="Times New Roman" w:hAnsi="Times New Roman" w:cs="Times New Roman"/>
          <w:sz w:val="24"/>
          <w:szCs w:val="24"/>
        </w:rPr>
        <w:t>an</w:t>
      </w:r>
      <w:proofErr w:type="spellEnd"/>
      <w:r w:rsidRPr="00442F4B">
        <w:rPr>
          <w:rFonts w:ascii="Times New Roman" w:hAnsi="Times New Roman" w:cs="Times New Roman"/>
          <w:sz w:val="24"/>
          <w:szCs w:val="24"/>
        </w:rPr>
        <w:t xml:space="preserve"> HBCU</w:t>
      </w:r>
      <w:r w:rsidR="00215924" w:rsidRPr="00442F4B">
        <w:rPr>
          <w:rFonts w:ascii="Times New Roman" w:hAnsi="Times New Roman" w:cs="Times New Roman"/>
          <w:sz w:val="24"/>
          <w:szCs w:val="24"/>
        </w:rPr>
        <w:t xml:space="preserve">. </w:t>
      </w:r>
      <w:proofErr w:type="spellStart"/>
      <w:r w:rsidR="00215924" w:rsidRPr="00442F4B">
        <w:rPr>
          <w:rFonts w:ascii="Times New Roman" w:hAnsi="Times New Roman" w:cs="Times New Roman"/>
          <w:i/>
          <w:sz w:val="24"/>
          <w:szCs w:val="24"/>
        </w:rPr>
        <w:t>Journal</w:t>
      </w:r>
      <w:proofErr w:type="spellEnd"/>
      <w:r w:rsidR="00215924" w:rsidRPr="00442F4B">
        <w:rPr>
          <w:rFonts w:ascii="Times New Roman" w:hAnsi="Times New Roman" w:cs="Times New Roman"/>
          <w:i/>
          <w:sz w:val="24"/>
          <w:szCs w:val="24"/>
        </w:rPr>
        <w:t xml:space="preserve"> of cultural </w:t>
      </w:r>
      <w:proofErr w:type="spellStart"/>
      <w:r w:rsidR="00215924" w:rsidRPr="00442F4B">
        <w:rPr>
          <w:rFonts w:ascii="Times New Roman" w:hAnsi="Times New Roman" w:cs="Times New Roman"/>
          <w:i/>
          <w:sz w:val="24"/>
          <w:szCs w:val="24"/>
        </w:rPr>
        <w:t>Diversity</w:t>
      </w:r>
      <w:proofErr w:type="spellEnd"/>
      <w:r w:rsidR="00215924" w:rsidRPr="00442F4B">
        <w:rPr>
          <w:rFonts w:ascii="Times New Roman" w:hAnsi="Times New Roman" w:cs="Times New Roman"/>
          <w:sz w:val="24"/>
          <w:szCs w:val="24"/>
        </w:rPr>
        <w:t>,</w:t>
      </w:r>
      <w:r w:rsidR="00810BBE" w:rsidRPr="00442F4B">
        <w:rPr>
          <w:rFonts w:ascii="Times New Roman" w:hAnsi="Times New Roman" w:cs="Times New Roman"/>
          <w:sz w:val="24"/>
          <w:szCs w:val="24"/>
        </w:rPr>
        <w:t xml:space="preserve"> 3</w:t>
      </w:r>
      <w:r w:rsidRPr="00442F4B">
        <w:rPr>
          <w:rFonts w:ascii="Times New Roman" w:hAnsi="Times New Roman" w:cs="Times New Roman"/>
          <w:sz w:val="24"/>
          <w:szCs w:val="24"/>
        </w:rPr>
        <w:t>(20)</w:t>
      </w:r>
      <w:r w:rsidR="004F087C" w:rsidRPr="00442F4B">
        <w:rPr>
          <w:rFonts w:ascii="Times New Roman" w:hAnsi="Times New Roman" w:cs="Times New Roman"/>
          <w:sz w:val="24"/>
          <w:szCs w:val="24"/>
        </w:rPr>
        <w:t>:</w:t>
      </w:r>
      <w:r w:rsidRPr="00442F4B">
        <w:rPr>
          <w:rFonts w:ascii="Times New Roman" w:hAnsi="Times New Roman" w:cs="Times New Roman"/>
          <w:sz w:val="24"/>
          <w:szCs w:val="24"/>
        </w:rPr>
        <w:t>139-145.</w:t>
      </w:r>
    </w:p>
    <w:p w:rsidR="00625FD6" w:rsidRPr="00442F4B" w:rsidRDefault="00625FD6" w:rsidP="00625FD6">
      <w:pPr>
        <w:ind w:left="851" w:hanging="851"/>
        <w:rPr>
          <w:rFonts w:ascii="Times New Roman" w:hAnsi="Times New Roman" w:cs="Times New Roman"/>
          <w:sz w:val="24"/>
          <w:szCs w:val="24"/>
        </w:rPr>
      </w:pPr>
      <w:r w:rsidRPr="00442F4B">
        <w:rPr>
          <w:rFonts w:ascii="Times New Roman" w:hAnsi="Times New Roman" w:cs="Times New Roman"/>
          <w:sz w:val="24"/>
          <w:szCs w:val="24"/>
        </w:rPr>
        <w:t>L</w:t>
      </w:r>
      <w:r w:rsidR="00215924" w:rsidRPr="00442F4B">
        <w:rPr>
          <w:rFonts w:ascii="Times New Roman" w:hAnsi="Times New Roman" w:cs="Times New Roman"/>
          <w:sz w:val="24"/>
          <w:szCs w:val="24"/>
        </w:rPr>
        <w:t>ó</w:t>
      </w:r>
      <w:r w:rsidRPr="00442F4B">
        <w:rPr>
          <w:rFonts w:ascii="Times New Roman" w:hAnsi="Times New Roman" w:cs="Times New Roman"/>
          <w:sz w:val="24"/>
          <w:szCs w:val="24"/>
        </w:rPr>
        <w:t>pez, R.F.</w:t>
      </w:r>
      <w:r w:rsidR="00215924" w:rsidRPr="00442F4B">
        <w:rPr>
          <w:rFonts w:ascii="Times New Roman" w:hAnsi="Times New Roman" w:cs="Times New Roman"/>
          <w:sz w:val="24"/>
          <w:szCs w:val="24"/>
        </w:rPr>
        <w:t>, y</w:t>
      </w:r>
      <w:r w:rsidRPr="00442F4B">
        <w:rPr>
          <w:rFonts w:ascii="Times New Roman" w:hAnsi="Times New Roman" w:cs="Times New Roman"/>
          <w:sz w:val="24"/>
          <w:szCs w:val="24"/>
        </w:rPr>
        <w:t xml:space="preserve"> Moral, R.J. (2001). </w:t>
      </w:r>
      <w:r w:rsidR="00215924" w:rsidRPr="00442F4B">
        <w:rPr>
          <w:rFonts w:ascii="Times New Roman" w:hAnsi="Times New Roman" w:cs="Times New Roman"/>
          <w:sz w:val="24"/>
          <w:szCs w:val="24"/>
        </w:rPr>
        <w:t>Validación</w:t>
      </w:r>
      <w:r w:rsidRPr="00442F4B">
        <w:rPr>
          <w:rFonts w:ascii="Times New Roman" w:hAnsi="Times New Roman" w:cs="Times New Roman"/>
          <w:sz w:val="24"/>
          <w:szCs w:val="24"/>
        </w:rPr>
        <w:t xml:space="preserve"> de una escala de autoeficacia para la prev</w:t>
      </w:r>
      <w:r w:rsidR="00215924" w:rsidRPr="00442F4B">
        <w:rPr>
          <w:rFonts w:ascii="Times New Roman" w:hAnsi="Times New Roman" w:cs="Times New Roman"/>
          <w:sz w:val="24"/>
          <w:szCs w:val="24"/>
        </w:rPr>
        <w:t xml:space="preserve">ención del </w:t>
      </w:r>
      <w:r w:rsidR="005D4B72">
        <w:rPr>
          <w:rFonts w:ascii="Times New Roman" w:hAnsi="Times New Roman" w:cs="Times New Roman"/>
          <w:sz w:val="24"/>
          <w:szCs w:val="24"/>
        </w:rPr>
        <w:t>SIDA</w:t>
      </w:r>
      <w:r w:rsidR="00215924" w:rsidRPr="00442F4B">
        <w:rPr>
          <w:rFonts w:ascii="Times New Roman" w:hAnsi="Times New Roman" w:cs="Times New Roman"/>
          <w:sz w:val="24"/>
          <w:szCs w:val="24"/>
        </w:rPr>
        <w:t xml:space="preserve"> en adolescentes</w:t>
      </w:r>
      <w:r w:rsidRPr="00442F4B">
        <w:rPr>
          <w:rFonts w:ascii="Times New Roman" w:hAnsi="Times New Roman" w:cs="Times New Roman"/>
          <w:sz w:val="24"/>
          <w:szCs w:val="24"/>
        </w:rPr>
        <w:t xml:space="preserve">. </w:t>
      </w:r>
      <w:r w:rsidRPr="00442F4B">
        <w:rPr>
          <w:rFonts w:ascii="Times New Roman" w:hAnsi="Times New Roman" w:cs="Times New Roman"/>
          <w:i/>
          <w:sz w:val="24"/>
          <w:szCs w:val="24"/>
        </w:rPr>
        <w:t xml:space="preserve">Salud </w:t>
      </w:r>
      <w:r w:rsidR="00215924" w:rsidRPr="00442F4B">
        <w:rPr>
          <w:rFonts w:ascii="Times New Roman" w:hAnsi="Times New Roman" w:cs="Times New Roman"/>
          <w:i/>
          <w:sz w:val="24"/>
          <w:szCs w:val="24"/>
        </w:rPr>
        <w:t>Pública</w:t>
      </w:r>
      <w:r w:rsidR="00810BBE" w:rsidRPr="00442F4B">
        <w:rPr>
          <w:rFonts w:ascii="Times New Roman" w:hAnsi="Times New Roman" w:cs="Times New Roman"/>
          <w:sz w:val="24"/>
          <w:szCs w:val="24"/>
        </w:rPr>
        <w:t>, 43:</w:t>
      </w:r>
      <w:r w:rsidRPr="00442F4B">
        <w:rPr>
          <w:rFonts w:ascii="Times New Roman" w:hAnsi="Times New Roman" w:cs="Times New Roman"/>
          <w:sz w:val="24"/>
          <w:szCs w:val="24"/>
        </w:rPr>
        <w:t>421-432.</w:t>
      </w:r>
    </w:p>
    <w:p w:rsidR="00625FD6" w:rsidRPr="00442F4B" w:rsidRDefault="00625FD6" w:rsidP="00625FD6">
      <w:pPr>
        <w:ind w:left="851" w:hanging="851"/>
        <w:rPr>
          <w:rFonts w:ascii="Times New Roman" w:hAnsi="Times New Roman" w:cs="Times New Roman"/>
          <w:sz w:val="24"/>
          <w:szCs w:val="24"/>
        </w:rPr>
      </w:pPr>
      <w:proofErr w:type="spellStart"/>
      <w:r w:rsidRPr="00442F4B">
        <w:rPr>
          <w:rFonts w:ascii="Times New Roman" w:hAnsi="Times New Roman" w:cs="Times New Roman"/>
          <w:sz w:val="24"/>
          <w:szCs w:val="24"/>
        </w:rPr>
        <w:t>Morokoff</w:t>
      </w:r>
      <w:proofErr w:type="spellEnd"/>
      <w:r w:rsidRPr="00442F4B">
        <w:rPr>
          <w:rFonts w:ascii="Times New Roman" w:hAnsi="Times New Roman" w:cs="Times New Roman"/>
          <w:sz w:val="24"/>
          <w:szCs w:val="24"/>
        </w:rPr>
        <w:t xml:space="preserve">, P.J., Quina, K., Harlow, L.L., </w:t>
      </w:r>
      <w:proofErr w:type="spellStart"/>
      <w:r w:rsidRPr="00442F4B">
        <w:rPr>
          <w:rFonts w:ascii="Times New Roman" w:hAnsi="Times New Roman" w:cs="Times New Roman"/>
          <w:sz w:val="24"/>
          <w:szCs w:val="24"/>
        </w:rPr>
        <w:t>Whitmire</w:t>
      </w:r>
      <w:proofErr w:type="spellEnd"/>
      <w:r w:rsidRPr="00442F4B">
        <w:rPr>
          <w:rFonts w:ascii="Times New Roman" w:hAnsi="Times New Roman" w:cs="Times New Roman"/>
          <w:sz w:val="24"/>
          <w:szCs w:val="24"/>
        </w:rPr>
        <w:t>,</w:t>
      </w:r>
      <w:r w:rsidR="00215924" w:rsidRPr="00442F4B">
        <w:rPr>
          <w:rFonts w:ascii="Times New Roman" w:hAnsi="Times New Roman" w:cs="Times New Roman"/>
          <w:sz w:val="24"/>
          <w:szCs w:val="24"/>
        </w:rPr>
        <w:t xml:space="preserve"> </w:t>
      </w:r>
      <w:r w:rsidRPr="00442F4B">
        <w:rPr>
          <w:rFonts w:ascii="Times New Roman" w:hAnsi="Times New Roman" w:cs="Times New Roman"/>
          <w:sz w:val="24"/>
          <w:szCs w:val="24"/>
        </w:rPr>
        <w:t xml:space="preserve">L., </w:t>
      </w:r>
      <w:proofErr w:type="spellStart"/>
      <w:r w:rsidRPr="00442F4B">
        <w:rPr>
          <w:rFonts w:ascii="Times New Roman" w:hAnsi="Times New Roman" w:cs="Times New Roman"/>
          <w:sz w:val="24"/>
          <w:szCs w:val="24"/>
        </w:rPr>
        <w:t>Grimley</w:t>
      </w:r>
      <w:proofErr w:type="spellEnd"/>
      <w:r w:rsidRPr="00442F4B">
        <w:rPr>
          <w:rFonts w:ascii="Times New Roman" w:hAnsi="Times New Roman" w:cs="Times New Roman"/>
          <w:sz w:val="24"/>
          <w:szCs w:val="24"/>
        </w:rPr>
        <w:t>, D.M., Gibson,</w:t>
      </w:r>
      <w:r w:rsidR="00215924" w:rsidRPr="00442F4B">
        <w:rPr>
          <w:rFonts w:ascii="Times New Roman" w:hAnsi="Times New Roman" w:cs="Times New Roman"/>
          <w:sz w:val="24"/>
          <w:szCs w:val="24"/>
        </w:rPr>
        <w:t xml:space="preserve"> </w:t>
      </w:r>
      <w:r w:rsidRPr="00442F4B">
        <w:rPr>
          <w:rFonts w:ascii="Times New Roman" w:hAnsi="Times New Roman" w:cs="Times New Roman"/>
          <w:sz w:val="24"/>
          <w:szCs w:val="24"/>
        </w:rPr>
        <w:t>P.R</w:t>
      </w:r>
      <w:r w:rsidR="00215924" w:rsidRPr="00442F4B">
        <w:rPr>
          <w:rFonts w:ascii="Times New Roman" w:hAnsi="Times New Roman" w:cs="Times New Roman"/>
          <w:sz w:val="24"/>
          <w:szCs w:val="24"/>
        </w:rPr>
        <w:t xml:space="preserve">., </w:t>
      </w:r>
      <w:r w:rsidRPr="00442F4B">
        <w:rPr>
          <w:rFonts w:ascii="Times New Roman" w:hAnsi="Times New Roman" w:cs="Times New Roman"/>
          <w:sz w:val="24"/>
          <w:szCs w:val="24"/>
        </w:rPr>
        <w:t xml:space="preserve">et al. (1997). Sexual </w:t>
      </w:r>
      <w:proofErr w:type="spellStart"/>
      <w:r w:rsidRPr="00442F4B">
        <w:rPr>
          <w:rFonts w:ascii="Times New Roman" w:hAnsi="Times New Roman" w:cs="Times New Roman"/>
          <w:sz w:val="24"/>
          <w:szCs w:val="24"/>
        </w:rPr>
        <w:t>Assertiveness</w:t>
      </w:r>
      <w:proofErr w:type="spellEnd"/>
      <w:r w:rsidRPr="00442F4B">
        <w:rPr>
          <w:rFonts w:ascii="Times New Roman" w:hAnsi="Times New Roman" w:cs="Times New Roman"/>
          <w:sz w:val="24"/>
          <w:szCs w:val="24"/>
        </w:rPr>
        <w:t xml:space="preserve"> </w:t>
      </w:r>
      <w:proofErr w:type="spellStart"/>
      <w:r w:rsidRPr="00442F4B">
        <w:rPr>
          <w:rFonts w:ascii="Times New Roman" w:hAnsi="Times New Roman" w:cs="Times New Roman"/>
          <w:sz w:val="24"/>
          <w:szCs w:val="24"/>
        </w:rPr>
        <w:t>Scale</w:t>
      </w:r>
      <w:proofErr w:type="spellEnd"/>
      <w:r w:rsidRPr="00442F4B">
        <w:rPr>
          <w:rFonts w:ascii="Times New Roman" w:hAnsi="Times New Roman" w:cs="Times New Roman"/>
          <w:sz w:val="24"/>
          <w:szCs w:val="24"/>
        </w:rPr>
        <w:t xml:space="preserve"> (SAS) </w:t>
      </w:r>
      <w:proofErr w:type="spellStart"/>
      <w:r w:rsidRPr="00442F4B">
        <w:rPr>
          <w:rFonts w:ascii="Times New Roman" w:hAnsi="Times New Roman" w:cs="Times New Roman"/>
          <w:sz w:val="24"/>
          <w:szCs w:val="24"/>
        </w:rPr>
        <w:t>for</w:t>
      </w:r>
      <w:proofErr w:type="spellEnd"/>
      <w:r w:rsidRPr="00442F4B">
        <w:rPr>
          <w:rFonts w:ascii="Times New Roman" w:hAnsi="Times New Roman" w:cs="Times New Roman"/>
          <w:sz w:val="24"/>
          <w:szCs w:val="24"/>
        </w:rPr>
        <w:t xml:space="preserve"> </w:t>
      </w:r>
      <w:proofErr w:type="spellStart"/>
      <w:r w:rsidRPr="00442F4B">
        <w:rPr>
          <w:rFonts w:ascii="Times New Roman" w:hAnsi="Times New Roman" w:cs="Times New Roman"/>
          <w:sz w:val="24"/>
          <w:szCs w:val="24"/>
        </w:rPr>
        <w:t>women</w:t>
      </w:r>
      <w:proofErr w:type="spellEnd"/>
      <w:r w:rsidRPr="00442F4B">
        <w:rPr>
          <w:rFonts w:ascii="Times New Roman" w:hAnsi="Times New Roman" w:cs="Times New Roman"/>
          <w:sz w:val="24"/>
          <w:szCs w:val="24"/>
        </w:rPr>
        <w:t xml:space="preserve">: </w:t>
      </w:r>
      <w:proofErr w:type="spellStart"/>
      <w:r w:rsidRPr="00442F4B">
        <w:rPr>
          <w:rFonts w:ascii="Times New Roman" w:hAnsi="Times New Roman" w:cs="Times New Roman"/>
          <w:sz w:val="24"/>
          <w:szCs w:val="24"/>
        </w:rPr>
        <w:t>Developmrnt</w:t>
      </w:r>
      <w:proofErr w:type="spellEnd"/>
      <w:r w:rsidRPr="00442F4B">
        <w:rPr>
          <w:rFonts w:ascii="Times New Roman" w:hAnsi="Times New Roman" w:cs="Times New Roman"/>
          <w:sz w:val="24"/>
          <w:szCs w:val="24"/>
        </w:rPr>
        <w:t xml:space="preserve"> and </w:t>
      </w:r>
      <w:proofErr w:type="spellStart"/>
      <w:r w:rsidRPr="00442F4B">
        <w:rPr>
          <w:rFonts w:ascii="Times New Roman" w:hAnsi="Times New Roman" w:cs="Times New Roman"/>
          <w:sz w:val="24"/>
          <w:szCs w:val="24"/>
        </w:rPr>
        <w:t>validation</w:t>
      </w:r>
      <w:proofErr w:type="spellEnd"/>
      <w:r w:rsidRPr="00442F4B">
        <w:rPr>
          <w:rFonts w:ascii="Times New Roman" w:hAnsi="Times New Roman" w:cs="Times New Roman"/>
          <w:sz w:val="24"/>
          <w:szCs w:val="24"/>
        </w:rPr>
        <w:t xml:space="preserve">. </w:t>
      </w:r>
      <w:proofErr w:type="spellStart"/>
      <w:r w:rsidRPr="00442F4B">
        <w:rPr>
          <w:rFonts w:ascii="Times New Roman" w:hAnsi="Times New Roman" w:cs="Times New Roman"/>
          <w:i/>
          <w:sz w:val="24"/>
          <w:szCs w:val="24"/>
        </w:rPr>
        <w:t>Journal</w:t>
      </w:r>
      <w:proofErr w:type="spellEnd"/>
      <w:r w:rsidRPr="00442F4B">
        <w:rPr>
          <w:rFonts w:ascii="Times New Roman" w:hAnsi="Times New Roman" w:cs="Times New Roman"/>
          <w:i/>
          <w:sz w:val="24"/>
          <w:szCs w:val="24"/>
        </w:rPr>
        <w:t xml:space="preserve"> of </w:t>
      </w:r>
      <w:proofErr w:type="spellStart"/>
      <w:r w:rsidRPr="00442F4B">
        <w:rPr>
          <w:rFonts w:ascii="Times New Roman" w:hAnsi="Times New Roman" w:cs="Times New Roman"/>
          <w:i/>
          <w:sz w:val="24"/>
          <w:szCs w:val="24"/>
        </w:rPr>
        <w:t>Personality</w:t>
      </w:r>
      <w:proofErr w:type="spellEnd"/>
      <w:r w:rsidRPr="00442F4B">
        <w:rPr>
          <w:rFonts w:ascii="Times New Roman" w:hAnsi="Times New Roman" w:cs="Times New Roman"/>
          <w:i/>
          <w:sz w:val="24"/>
          <w:szCs w:val="24"/>
        </w:rPr>
        <w:t xml:space="preserve"> and Social </w:t>
      </w:r>
      <w:proofErr w:type="spellStart"/>
      <w:r w:rsidRPr="00442F4B">
        <w:rPr>
          <w:rFonts w:ascii="Times New Roman" w:hAnsi="Times New Roman" w:cs="Times New Roman"/>
          <w:i/>
          <w:sz w:val="24"/>
          <w:szCs w:val="24"/>
        </w:rPr>
        <w:t>Psychology</w:t>
      </w:r>
      <w:proofErr w:type="spellEnd"/>
      <w:r w:rsidRPr="00442F4B">
        <w:rPr>
          <w:rFonts w:ascii="Times New Roman" w:hAnsi="Times New Roman" w:cs="Times New Roman"/>
          <w:sz w:val="24"/>
          <w:szCs w:val="24"/>
        </w:rPr>
        <w:t>,</w:t>
      </w:r>
      <w:r w:rsidR="00215924" w:rsidRPr="00442F4B">
        <w:rPr>
          <w:rFonts w:ascii="Times New Roman" w:hAnsi="Times New Roman" w:cs="Times New Roman"/>
          <w:sz w:val="24"/>
          <w:szCs w:val="24"/>
        </w:rPr>
        <w:t xml:space="preserve"> </w:t>
      </w:r>
      <w:r w:rsidR="00810BBE" w:rsidRPr="00442F4B">
        <w:rPr>
          <w:rFonts w:ascii="Times New Roman" w:hAnsi="Times New Roman" w:cs="Times New Roman"/>
          <w:sz w:val="24"/>
          <w:szCs w:val="24"/>
        </w:rPr>
        <w:t>73:</w:t>
      </w:r>
      <w:r w:rsidRPr="00442F4B">
        <w:rPr>
          <w:rFonts w:ascii="Times New Roman" w:hAnsi="Times New Roman" w:cs="Times New Roman"/>
          <w:sz w:val="24"/>
          <w:szCs w:val="24"/>
        </w:rPr>
        <w:t>790-804.</w:t>
      </w:r>
    </w:p>
    <w:p w:rsidR="00442F4B" w:rsidRDefault="00442F4B" w:rsidP="00442F4B">
      <w:pPr>
        <w:ind w:left="851" w:hanging="851"/>
        <w:rPr>
          <w:rFonts w:ascii="Times New Roman" w:hAnsi="Times New Roman" w:cs="Times New Roman"/>
          <w:sz w:val="24"/>
          <w:szCs w:val="24"/>
        </w:rPr>
      </w:pPr>
      <w:r w:rsidRPr="00442F4B">
        <w:rPr>
          <w:rFonts w:ascii="Times New Roman" w:hAnsi="Times New Roman" w:cs="Times New Roman"/>
          <w:sz w:val="24"/>
          <w:szCs w:val="24"/>
        </w:rPr>
        <w:t>ONUSIDA (2014). Resumen de la vigilancia epidemiológica del registro Nacional de Casos S</w:t>
      </w:r>
      <w:r w:rsidR="005D4B72">
        <w:rPr>
          <w:rFonts w:ascii="Times New Roman" w:hAnsi="Times New Roman" w:cs="Times New Roman"/>
          <w:sz w:val="24"/>
          <w:szCs w:val="24"/>
        </w:rPr>
        <w:t>IDA</w:t>
      </w:r>
      <w:r w:rsidRPr="00442F4B">
        <w:rPr>
          <w:rFonts w:ascii="Times New Roman" w:hAnsi="Times New Roman" w:cs="Times New Roman"/>
          <w:sz w:val="24"/>
          <w:szCs w:val="24"/>
        </w:rPr>
        <w:t xml:space="preserve"> actualización al cierre 2014.</w:t>
      </w:r>
    </w:p>
    <w:p w:rsidR="00A24200" w:rsidRDefault="00A24200" w:rsidP="00442F4B">
      <w:pPr>
        <w:ind w:left="851" w:hanging="851"/>
        <w:rPr>
          <w:rFonts w:ascii="Times New Roman" w:hAnsi="Times New Roman" w:cs="Times New Roman"/>
          <w:sz w:val="24"/>
          <w:szCs w:val="24"/>
        </w:rPr>
      </w:pPr>
    </w:p>
    <w:p w:rsidR="00A24200" w:rsidRPr="00442F4B" w:rsidRDefault="00A24200" w:rsidP="00442F4B">
      <w:pPr>
        <w:ind w:left="851" w:hanging="851"/>
        <w:rPr>
          <w:rFonts w:ascii="Times New Roman" w:hAnsi="Times New Roman" w:cs="Times New Roman"/>
          <w:sz w:val="24"/>
          <w:szCs w:val="24"/>
        </w:rPr>
      </w:pPr>
      <w:r w:rsidRPr="00442F4B">
        <w:rPr>
          <w:rFonts w:ascii="Times New Roman" w:hAnsi="Times New Roman" w:cs="Times New Roman"/>
          <w:sz w:val="24"/>
          <w:szCs w:val="24"/>
        </w:rPr>
        <w:lastRenderedPageBreak/>
        <w:t xml:space="preserve">Secretaría de Salud (2014). </w:t>
      </w:r>
      <w:r w:rsidRPr="00442F4B">
        <w:rPr>
          <w:rFonts w:ascii="Times New Roman" w:hAnsi="Times New Roman" w:cs="Times New Roman"/>
          <w:i/>
          <w:sz w:val="24"/>
          <w:szCs w:val="24"/>
        </w:rPr>
        <w:t>Reglamento de la ley General de Salud en Materia de Investigación para la Salud</w:t>
      </w:r>
      <w:r w:rsidRPr="00442F4B">
        <w:rPr>
          <w:rFonts w:ascii="Times New Roman" w:hAnsi="Times New Roman" w:cs="Times New Roman"/>
          <w:sz w:val="24"/>
          <w:szCs w:val="24"/>
        </w:rPr>
        <w:t xml:space="preserve">. Consultado el 20 de octubre de 2014. De: </w:t>
      </w:r>
      <w:hyperlink r:id="rId14" w:history="1">
        <w:r w:rsidRPr="00442F4B">
          <w:rPr>
            <w:rStyle w:val="Hipervnculo"/>
            <w:rFonts w:ascii="Times New Roman" w:hAnsi="Times New Roman" w:cs="Times New Roman"/>
            <w:sz w:val="24"/>
            <w:szCs w:val="24"/>
          </w:rPr>
          <w:t>http://www.diputados.gob.mx/LeyesBiblio/regley/Reg_LGS_MIS_ref01_02abr14.doc</w:t>
        </w:r>
      </w:hyperlink>
    </w:p>
    <w:p w:rsidR="00625FD6" w:rsidRDefault="00625FD6" w:rsidP="00302028">
      <w:pPr>
        <w:ind w:left="851" w:hanging="851"/>
        <w:rPr>
          <w:rFonts w:ascii="Times New Roman" w:hAnsi="Times New Roman" w:cs="Times New Roman"/>
          <w:sz w:val="24"/>
          <w:szCs w:val="24"/>
        </w:rPr>
      </w:pPr>
      <w:r w:rsidRPr="00442F4B">
        <w:rPr>
          <w:rFonts w:ascii="Times New Roman" w:hAnsi="Times New Roman" w:cs="Times New Roman"/>
          <w:sz w:val="24"/>
          <w:szCs w:val="24"/>
        </w:rPr>
        <w:t>Uribe, S</w:t>
      </w:r>
      <w:r w:rsidR="005D4B72">
        <w:rPr>
          <w:rFonts w:ascii="Times New Roman" w:hAnsi="Times New Roman" w:cs="Times New Roman"/>
          <w:sz w:val="24"/>
          <w:szCs w:val="24"/>
        </w:rPr>
        <w:t>.</w:t>
      </w:r>
      <w:r w:rsidRPr="00442F4B">
        <w:rPr>
          <w:rFonts w:ascii="Times New Roman" w:hAnsi="Times New Roman" w:cs="Times New Roman"/>
          <w:sz w:val="24"/>
          <w:szCs w:val="24"/>
        </w:rPr>
        <w:t>F.</w:t>
      </w:r>
      <w:r w:rsidR="00215924" w:rsidRPr="00442F4B">
        <w:rPr>
          <w:rFonts w:ascii="Times New Roman" w:hAnsi="Times New Roman" w:cs="Times New Roman"/>
          <w:sz w:val="24"/>
          <w:szCs w:val="24"/>
        </w:rPr>
        <w:t>,</w:t>
      </w:r>
      <w:r w:rsidRPr="00442F4B">
        <w:rPr>
          <w:rFonts w:ascii="Times New Roman" w:hAnsi="Times New Roman" w:cs="Times New Roman"/>
          <w:sz w:val="24"/>
          <w:szCs w:val="24"/>
        </w:rPr>
        <w:t xml:space="preserve"> </w:t>
      </w:r>
      <w:r w:rsidR="00215924" w:rsidRPr="00442F4B">
        <w:rPr>
          <w:rFonts w:ascii="Times New Roman" w:hAnsi="Times New Roman" w:cs="Times New Roman"/>
          <w:sz w:val="24"/>
          <w:szCs w:val="24"/>
        </w:rPr>
        <w:t xml:space="preserve">y </w:t>
      </w:r>
      <w:proofErr w:type="spellStart"/>
      <w:r w:rsidRPr="00442F4B">
        <w:rPr>
          <w:rFonts w:ascii="Times New Roman" w:hAnsi="Times New Roman" w:cs="Times New Roman"/>
          <w:sz w:val="24"/>
          <w:szCs w:val="24"/>
        </w:rPr>
        <w:t>Orcasita</w:t>
      </w:r>
      <w:proofErr w:type="spellEnd"/>
      <w:r w:rsidRPr="00442F4B">
        <w:rPr>
          <w:rFonts w:ascii="Times New Roman" w:hAnsi="Times New Roman" w:cs="Times New Roman"/>
          <w:sz w:val="24"/>
          <w:szCs w:val="24"/>
        </w:rPr>
        <w:t>, L</w:t>
      </w:r>
      <w:r w:rsidR="005D4B72">
        <w:rPr>
          <w:rFonts w:ascii="Times New Roman" w:hAnsi="Times New Roman" w:cs="Times New Roman"/>
          <w:sz w:val="24"/>
          <w:szCs w:val="24"/>
        </w:rPr>
        <w:t>.</w:t>
      </w:r>
      <w:r w:rsidRPr="00442F4B">
        <w:rPr>
          <w:rFonts w:ascii="Times New Roman" w:hAnsi="Times New Roman" w:cs="Times New Roman"/>
          <w:sz w:val="24"/>
          <w:szCs w:val="24"/>
        </w:rPr>
        <w:t xml:space="preserve">T. (2011). </w:t>
      </w:r>
      <w:r w:rsidR="00215924" w:rsidRPr="00442F4B">
        <w:rPr>
          <w:rFonts w:ascii="Times New Roman" w:hAnsi="Times New Roman" w:cs="Times New Roman"/>
          <w:sz w:val="24"/>
          <w:szCs w:val="24"/>
        </w:rPr>
        <w:t>Evaluación</w:t>
      </w:r>
      <w:r w:rsidRPr="00442F4B">
        <w:rPr>
          <w:rFonts w:ascii="Times New Roman" w:hAnsi="Times New Roman" w:cs="Times New Roman"/>
          <w:sz w:val="24"/>
          <w:szCs w:val="24"/>
        </w:rPr>
        <w:t xml:space="preserve"> de conocimientos, actitudes, susceptibilidades y autoeficacia frente al VIH/SIDA en profesionales de </w:t>
      </w:r>
      <w:r w:rsidR="00215924" w:rsidRPr="00442F4B">
        <w:rPr>
          <w:rFonts w:ascii="Times New Roman" w:hAnsi="Times New Roman" w:cs="Times New Roman"/>
          <w:sz w:val="24"/>
          <w:szCs w:val="24"/>
        </w:rPr>
        <w:t xml:space="preserve">la salud. </w:t>
      </w:r>
      <w:r w:rsidR="00215924" w:rsidRPr="00442F4B">
        <w:rPr>
          <w:rFonts w:ascii="Times New Roman" w:hAnsi="Times New Roman" w:cs="Times New Roman"/>
          <w:i/>
          <w:sz w:val="24"/>
          <w:szCs w:val="24"/>
        </w:rPr>
        <w:t>Avances en enfermería</w:t>
      </w:r>
      <w:r w:rsidR="00215924" w:rsidRPr="00442F4B">
        <w:rPr>
          <w:rFonts w:ascii="Times New Roman" w:hAnsi="Times New Roman" w:cs="Times New Roman"/>
          <w:sz w:val="24"/>
          <w:szCs w:val="24"/>
        </w:rPr>
        <w:t>,</w:t>
      </w:r>
      <w:r w:rsidRPr="00442F4B">
        <w:rPr>
          <w:rFonts w:ascii="Times New Roman" w:hAnsi="Times New Roman" w:cs="Times New Roman"/>
          <w:sz w:val="24"/>
          <w:szCs w:val="24"/>
        </w:rPr>
        <w:t xml:space="preserve"> 2 (XXIX), 271-284.</w:t>
      </w:r>
    </w:p>
    <w:p w:rsidR="005D4B72" w:rsidRDefault="005D4B72" w:rsidP="00302028">
      <w:pPr>
        <w:ind w:left="851" w:hanging="851"/>
        <w:rPr>
          <w:rFonts w:ascii="Times New Roman" w:hAnsi="Times New Roman" w:cs="Times New Roman"/>
          <w:sz w:val="24"/>
          <w:szCs w:val="24"/>
        </w:rPr>
      </w:pPr>
    </w:p>
    <w:p w:rsidR="005D4B72" w:rsidRDefault="005D4B72" w:rsidP="00302028">
      <w:pPr>
        <w:ind w:left="851" w:hanging="851"/>
        <w:rPr>
          <w:rFonts w:ascii="Times New Roman" w:hAnsi="Times New Roman" w:cs="Times New Roman"/>
          <w:sz w:val="24"/>
          <w:szCs w:val="24"/>
        </w:rPr>
      </w:pPr>
    </w:p>
    <w:p w:rsidR="005D4B72" w:rsidRPr="00442F4B" w:rsidRDefault="005D4B72" w:rsidP="005D4B72">
      <w:pPr>
        <w:ind w:left="851" w:hanging="851"/>
        <w:rPr>
          <w:rFonts w:ascii="Times New Roman" w:hAnsi="Times New Roman" w:cs="Times New Roman"/>
          <w:sz w:val="24"/>
          <w:szCs w:val="24"/>
        </w:rPr>
      </w:pPr>
    </w:p>
    <w:p w:rsidR="005D4B72" w:rsidRPr="00442F4B" w:rsidRDefault="005D4B72" w:rsidP="005D4B72">
      <w:pPr>
        <w:ind w:left="851" w:hanging="851"/>
        <w:rPr>
          <w:rStyle w:val="Hipervnculo"/>
          <w:rFonts w:ascii="Times New Roman" w:hAnsi="Times New Roman" w:cs="Times New Roman"/>
          <w:sz w:val="24"/>
          <w:szCs w:val="24"/>
        </w:rPr>
      </w:pPr>
    </w:p>
    <w:p w:rsidR="005D4B72" w:rsidRPr="00E31AE7" w:rsidRDefault="005D4B72" w:rsidP="00302028">
      <w:pPr>
        <w:ind w:left="851" w:hanging="851"/>
        <w:rPr>
          <w:rFonts w:ascii="Times New Roman" w:hAnsi="Times New Roman" w:cs="Times New Roman"/>
          <w:b/>
          <w:sz w:val="24"/>
          <w:szCs w:val="24"/>
        </w:rPr>
      </w:pPr>
    </w:p>
    <w:sectPr w:rsidR="005D4B72" w:rsidRPr="00E31AE7" w:rsidSect="00A24200">
      <w:headerReference w:type="default" r:id="rId15"/>
      <w:footerReference w:type="default" r:id="rId16"/>
      <w:pgSz w:w="11906" w:h="16838"/>
      <w:pgMar w:top="1417" w:right="1416"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A9F" w:rsidRDefault="008A1A9F" w:rsidP="00CB45C0">
      <w:pPr>
        <w:spacing w:line="240" w:lineRule="auto"/>
      </w:pPr>
      <w:r>
        <w:separator/>
      </w:r>
    </w:p>
  </w:endnote>
  <w:endnote w:type="continuationSeparator" w:id="0">
    <w:p w:rsidR="008A1A9F" w:rsidRDefault="008A1A9F" w:rsidP="00CB4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200" w:rsidRDefault="00A24200" w:rsidP="00A24200">
    <w:pPr>
      <w:pStyle w:val="Piedepgina"/>
      <w:jc w:val="center"/>
    </w:pPr>
    <w:r>
      <w:rPr>
        <w:rFonts w:cs="Calibri"/>
        <w:b/>
      </w:rPr>
      <w:t xml:space="preserve">Vol. </w:t>
    </w:r>
    <w:r w:rsidR="00731414">
      <w:rPr>
        <w:rFonts w:cs="Calibri"/>
        <w:b/>
      </w:rPr>
      <w:t>7</w:t>
    </w:r>
    <w:r>
      <w:rPr>
        <w:rFonts w:cs="Calibri"/>
        <w:b/>
      </w:rPr>
      <w:t>, Núm. 14</w:t>
    </w:r>
    <w:r w:rsidRPr="009E7640">
      <w:rPr>
        <w:rFonts w:cs="Calibri"/>
        <w:b/>
      </w:rPr>
      <w:t xml:space="preserve">              </w:t>
    </w:r>
    <w:r>
      <w:rPr>
        <w:rFonts w:cs="Calibri"/>
        <w:b/>
      </w:rPr>
      <w:t xml:space="preserve">    Enero – Junio  2017</w:t>
    </w:r>
    <w:r w:rsidRPr="009E7640">
      <w:rPr>
        <w:rFonts w:cs="Calibri"/>
        <w:b/>
      </w:rPr>
      <w:t xml:space="preserve">           RIDE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A9F" w:rsidRDefault="008A1A9F" w:rsidP="00CB45C0">
      <w:pPr>
        <w:spacing w:line="240" w:lineRule="auto"/>
      </w:pPr>
      <w:r>
        <w:separator/>
      </w:r>
    </w:p>
  </w:footnote>
  <w:footnote w:type="continuationSeparator" w:id="0">
    <w:p w:rsidR="008A1A9F" w:rsidRDefault="008A1A9F" w:rsidP="00CB45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706719"/>
      <w:docPartObj>
        <w:docPartGallery w:val="Page Numbers (Top of Page)"/>
        <w:docPartUnique/>
      </w:docPartObj>
    </w:sdtPr>
    <w:sdtEndPr/>
    <w:sdtContent>
      <w:p w:rsidR="00A24200" w:rsidRDefault="00A24200" w:rsidP="00A24200">
        <w:pPr>
          <w:pStyle w:val="Encabezado"/>
          <w:ind w:firstLine="0"/>
          <w:jc w:val="center"/>
        </w:pPr>
        <w:r w:rsidRPr="009E7640">
          <w:rPr>
            <w:rFonts w:cs="Calibri"/>
            <w:b/>
            <w:i/>
          </w:rPr>
          <w:t>Revista Iberoamericana para la Investigación y el Desarrollo Educativo</w:t>
        </w:r>
        <w:r w:rsidRPr="009E7640">
          <w:rPr>
            <w:b/>
          </w:rPr>
          <w:t xml:space="preserve">  </w:t>
        </w:r>
        <w:r w:rsidRPr="009E7640">
          <w:t xml:space="preserve">               </w:t>
        </w:r>
        <w:r w:rsidRPr="009E7640">
          <w:rPr>
            <w:rFonts w:cs="Calibri"/>
            <w:b/>
          </w:rPr>
          <w:t>ISSN 2007 - 7467</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71AF"/>
    <w:multiLevelType w:val="hybridMultilevel"/>
    <w:tmpl w:val="442A8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C42E22"/>
    <w:multiLevelType w:val="multilevel"/>
    <w:tmpl w:val="B62AD6E6"/>
    <w:lvl w:ilvl="0">
      <w:start w:val="1"/>
      <w:numFmt w:val="upperRoman"/>
      <w:lvlText w:val="%1."/>
      <w:lvlJc w:val="left"/>
      <w:pPr>
        <w:ind w:left="1080" w:hanging="72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34D6710"/>
    <w:multiLevelType w:val="hybridMultilevel"/>
    <w:tmpl w:val="427CEF3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29432A7C"/>
    <w:multiLevelType w:val="hybridMultilevel"/>
    <w:tmpl w:val="22DA5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B9944F0"/>
    <w:multiLevelType w:val="hybridMultilevel"/>
    <w:tmpl w:val="27B244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D8F1233"/>
    <w:multiLevelType w:val="hybridMultilevel"/>
    <w:tmpl w:val="D8E66F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EA23A6D"/>
    <w:multiLevelType w:val="hybridMultilevel"/>
    <w:tmpl w:val="2EBE9B8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EAA6BD9"/>
    <w:multiLevelType w:val="hybridMultilevel"/>
    <w:tmpl w:val="43824C64"/>
    <w:lvl w:ilvl="0" w:tplc="0534EDA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36592A77"/>
    <w:multiLevelType w:val="hybridMultilevel"/>
    <w:tmpl w:val="CDE43A3C"/>
    <w:lvl w:ilvl="0" w:tplc="7EB451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DBD487D"/>
    <w:multiLevelType w:val="hybridMultilevel"/>
    <w:tmpl w:val="3AFAE4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8D7044"/>
    <w:multiLevelType w:val="multilevel"/>
    <w:tmpl w:val="B62AD6E6"/>
    <w:lvl w:ilvl="0">
      <w:start w:val="1"/>
      <w:numFmt w:val="upperRoman"/>
      <w:lvlText w:val="%1."/>
      <w:lvlJc w:val="left"/>
      <w:pPr>
        <w:ind w:left="1080" w:hanging="72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FDA06B1"/>
    <w:multiLevelType w:val="hybridMultilevel"/>
    <w:tmpl w:val="75F6DB28"/>
    <w:lvl w:ilvl="0" w:tplc="406A9228">
      <w:start w:val="1"/>
      <w:numFmt w:val="upperLetter"/>
      <w:lvlText w:val="%1)"/>
      <w:lvlJc w:val="left"/>
      <w:pPr>
        <w:ind w:left="720" w:hanging="360"/>
      </w:pPr>
      <w:rPr>
        <w:rFonts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EB86456"/>
    <w:multiLevelType w:val="hybridMultilevel"/>
    <w:tmpl w:val="546C0616"/>
    <w:lvl w:ilvl="0" w:tplc="080A000F">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70B51E2E"/>
    <w:multiLevelType w:val="hybridMultilevel"/>
    <w:tmpl w:val="FCAAD2C6"/>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78217C4"/>
    <w:multiLevelType w:val="hybridMultilevel"/>
    <w:tmpl w:val="C5EA36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DC67781"/>
    <w:multiLevelType w:val="hybridMultilevel"/>
    <w:tmpl w:val="9D88F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F52540C"/>
    <w:multiLevelType w:val="multilevel"/>
    <w:tmpl w:val="0EA898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1"/>
  </w:num>
  <w:num w:numId="4">
    <w:abstractNumId w:val="16"/>
  </w:num>
  <w:num w:numId="5">
    <w:abstractNumId w:val="10"/>
  </w:num>
  <w:num w:numId="6">
    <w:abstractNumId w:val="12"/>
  </w:num>
  <w:num w:numId="7">
    <w:abstractNumId w:val="11"/>
  </w:num>
  <w:num w:numId="8">
    <w:abstractNumId w:val="4"/>
  </w:num>
  <w:num w:numId="9">
    <w:abstractNumId w:val="14"/>
  </w:num>
  <w:num w:numId="10">
    <w:abstractNumId w:val="5"/>
  </w:num>
  <w:num w:numId="11">
    <w:abstractNumId w:val="2"/>
  </w:num>
  <w:num w:numId="12">
    <w:abstractNumId w:val="3"/>
  </w:num>
  <w:num w:numId="13">
    <w:abstractNumId w:val="15"/>
  </w:num>
  <w:num w:numId="14">
    <w:abstractNumId w:val="6"/>
  </w:num>
  <w:num w:numId="15">
    <w:abstractNumId w:val="9"/>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69"/>
    <w:rsid w:val="00004244"/>
    <w:rsid w:val="00005EA5"/>
    <w:rsid w:val="00006913"/>
    <w:rsid w:val="000077C8"/>
    <w:rsid w:val="00010229"/>
    <w:rsid w:val="00013661"/>
    <w:rsid w:val="000273C1"/>
    <w:rsid w:val="00035286"/>
    <w:rsid w:val="00043D63"/>
    <w:rsid w:val="00055683"/>
    <w:rsid w:val="00062731"/>
    <w:rsid w:val="0007254D"/>
    <w:rsid w:val="000732B4"/>
    <w:rsid w:val="00087FC1"/>
    <w:rsid w:val="00092DB0"/>
    <w:rsid w:val="00096B3A"/>
    <w:rsid w:val="000B1188"/>
    <w:rsid w:val="000B59E7"/>
    <w:rsid w:val="000C6A3B"/>
    <w:rsid w:val="000D172C"/>
    <w:rsid w:val="000E469E"/>
    <w:rsid w:val="000E46B8"/>
    <w:rsid w:val="000E68E5"/>
    <w:rsid w:val="000F20DF"/>
    <w:rsid w:val="000F2FBE"/>
    <w:rsid w:val="00100B68"/>
    <w:rsid w:val="00116D95"/>
    <w:rsid w:val="001211C5"/>
    <w:rsid w:val="001250A7"/>
    <w:rsid w:val="00137DB0"/>
    <w:rsid w:val="0014790E"/>
    <w:rsid w:val="00147B04"/>
    <w:rsid w:val="00163F0D"/>
    <w:rsid w:val="00172AD0"/>
    <w:rsid w:val="001767C2"/>
    <w:rsid w:val="00185E0F"/>
    <w:rsid w:val="00194905"/>
    <w:rsid w:val="001970FE"/>
    <w:rsid w:val="00197B78"/>
    <w:rsid w:val="001A4E11"/>
    <w:rsid w:val="001A610B"/>
    <w:rsid w:val="001B2CBE"/>
    <w:rsid w:val="001B58BB"/>
    <w:rsid w:val="001B7A25"/>
    <w:rsid w:val="001E1F0D"/>
    <w:rsid w:val="001E27DB"/>
    <w:rsid w:val="001E5C12"/>
    <w:rsid w:val="00204390"/>
    <w:rsid w:val="00211086"/>
    <w:rsid w:val="00215924"/>
    <w:rsid w:val="0023637B"/>
    <w:rsid w:val="002608D7"/>
    <w:rsid w:val="00264816"/>
    <w:rsid w:val="0026669F"/>
    <w:rsid w:val="00267E6A"/>
    <w:rsid w:val="0027159D"/>
    <w:rsid w:val="00273183"/>
    <w:rsid w:val="00274146"/>
    <w:rsid w:val="00277C7C"/>
    <w:rsid w:val="00296C9A"/>
    <w:rsid w:val="002C00FF"/>
    <w:rsid w:val="002C7439"/>
    <w:rsid w:val="002C7A38"/>
    <w:rsid w:val="002E6A31"/>
    <w:rsid w:val="002F1AEF"/>
    <w:rsid w:val="002F1EBC"/>
    <w:rsid w:val="00302028"/>
    <w:rsid w:val="0030773B"/>
    <w:rsid w:val="0031567A"/>
    <w:rsid w:val="00334A8C"/>
    <w:rsid w:val="00340B50"/>
    <w:rsid w:val="003748B5"/>
    <w:rsid w:val="0039599E"/>
    <w:rsid w:val="00396FBC"/>
    <w:rsid w:val="003A3EFB"/>
    <w:rsid w:val="003B6DAD"/>
    <w:rsid w:val="003D7101"/>
    <w:rsid w:val="003E690D"/>
    <w:rsid w:val="003E73B5"/>
    <w:rsid w:val="003F3737"/>
    <w:rsid w:val="003F66DE"/>
    <w:rsid w:val="003F7EC8"/>
    <w:rsid w:val="004061E7"/>
    <w:rsid w:val="004101D2"/>
    <w:rsid w:val="004167AD"/>
    <w:rsid w:val="00417E49"/>
    <w:rsid w:val="00421A69"/>
    <w:rsid w:val="00437D85"/>
    <w:rsid w:val="00442605"/>
    <w:rsid w:val="00442F4B"/>
    <w:rsid w:val="00451227"/>
    <w:rsid w:val="00466E3F"/>
    <w:rsid w:val="004864FB"/>
    <w:rsid w:val="004956A6"/>
    <w:rsid w:val="004959FA"/>
    <w:rsid w:val="004A1A69"/>
    <w:rsid w:val="004A1D59"/>
    <w:rsid w:val="004D007B"/>
    <w:rsid w:val="004D2723"/>
    <w:rsid w:val="004D33D1"/>
    <w:rsid w:val="004D3C9C"/>
    <w:rsid w:val="004D6F46"/>
    <w:rsid w:val="004D73C5"/>
    <w:rsid w:val="004E01B1"/>
    <w:rsid w:val="004E4009"/>
    <w:rsid w:val="004E41B3"/>
    <w:rsid w:val="004F087C"/>
    <w:rsid w:val="004F10E4"/>
    <w:rsid w:val="004F5519"/>
    <w:rsid w:val="005252A2"/>
    <w:rsid w:val="005368BB"/>
    <w:rsid w:val="00537445"/>
    <w:rsid w:val="005428B4"/>
    <w:rsid w:val="005454F8"/>
    <w:rsid w:val="00551222"/>
    <w:rsid w:val="00561599"/>
    <w:rsid w:val="005639E0"/>
    <w:rsid w:val="00564C73"/>
    <w:rsid w:val="00565040"/>
    <w:rsid w:val="005664F4"/>
    <w:rsid w:val="005736B1"/>
    <w:rsid w:val="00581C5A"/>
    <w:rsid w:val="00591CAC"/>
    <w:rsid w:val="00597E32"/>
    <w:rsid w:val="005A236D"/>
    <w:rsid w:val="005B728E"/>
    <w:rsid w:val="005B73C9"/>
    <w:rsid w:val="005C7B81"/>
    <w:rsid w:val="005D4B72"/>
    <w:rsid w:val="005E10CB"/>
    <w:rsid w:val="005E5C5A"/>
    <w:rsid w:val="005E6B1E"/>
    <w:rsid w:val="0060187F"/>
    <w:rsid w:val="0061773F"/>
    <w:rsid w:val="00625FD6"/>
    <w:rsid w:val="006322C0"/>
    <w:rsid w:val="00641651"/>
    <w:rsid w:val="0065736C"/>
    <w:rsid w:val="0066009E"/>
    <w:rsid w:val="0066315D"/>
    <w:rsid w:val="00670299"/>
    <w:rsid w:val="00670617"/>
    <w:rsid w:val="00671F40"/>
    <w:rsid w:val="00672BBE"/>
    <w:rsid w:val="006A7074"/>
    <w:rsid w:val="006B1099"/>
    <w:rsid w:val="006B6048"/>
    <w:rsid w:val="006C5B93"/>
    <w:rsid w:val="006F0A45"/>
    <w:rsid w:val="006F3D80"/>
    <w:rsid w:val="006F4F71"/>
    <w:rsid w:val="007014F4"/>
    <w:rsid w:val="0071379D"/>
    <w:rsid w:val="007148E1"/>
    <w:rsid w:val="00714DFB"/>
    <w:rsid w:val="0071625D"/>
    <w:rsid w:val="00721770"/>
    <w:rsid w:val="007271AD"/>
    <w:rsid w:val="00730DFD"/>
    <w:rsid w:val="00731414"/>
    <w:rsid w:val="00732F38"/>
    <w:rsid w:val="00746F5B"/>
    <w:rsid w:val="00750AE9"/>
    <w:rsid w:val="00751034"/>
    <w:rsid w:val="00765AEE"/>
    <w:rsid w:val="00767E52"/>
    <w:rsid w:val="007720AF"/>
    <w:rsid w:val="007910E6"/>
    <w:rsid w:val="00797F01"/>
    <w:rsid w:val="007A1E26"/>
    <w:rsid w:val="007C11FB"/>
    <w:rsid w:val="007C1D94"/>
    <w:rsid w:val="007C53EE"/>
    <w:rsid w:val="007D0BC3"/>
    <w:rsid w:val="007D46C0"/>
    <w:rsid w:val="007F19AF"/>
    <w:rsid w:val="007F6C42"/>
    <w:rsid w:val="00800AAA"/>
    <w:rsid w:val="00810BBE"/>
    <w:rsid w:val="00812209"/>
    <w:rsid w:val="008175B2"/>
    <w:rsid w:val="008210F2"/>
    <w:rsid w:val="008235C5"/>
    <w:rsid w:val="008253BA"/>
    <w:rsid w:val="00826484"/>
    <w:rsid w:val="00834E08"/>
    <w:rsid w:val="00843104"/>
    <w:rsid w:val="008536E2"/>
    <w:rsid w:val="0085416F"/>
    <w:rsid w:val="00885234"/>
    <w:rsid w:val="008913B2"/>
    <w:rsid w:val="008A1A9F"/>
    <w:rsid w:val="008A7FAF"/>
    <w:rsid w:val="008C64B7"/>
    <w:rsid w:val="008E3279"/>
    <w:rsid w:val="008F0179"/>
    <w:rsid w:val="008F41FE"/>
    <w:rsid w:val="008F4761"/>
    <w:rsid w:val="00911068"/>
    <w:rsid w:val="00912A32"/>
    <w:rsid w:val="00935C83"/>
    <w:rsid w:val="009367F4"/>
    <w:rsid w:val="00951C37"/>
    <w:rsid w:val="00956976"/>
    <w:rsid w:val="00964F0B"/>
    <w:rsid w:val="00965931"/>
    <w:rsid w:val="0097617F"/>
    <w:rsid w:val="00977E87"/>
    <w:rsid w:val="00993813"/>
    <w:rsid w:val="0099777A"/>
    <w:rsid w:val="009A0A6D"/>
    <w:rsid w:val="009A25D7"/>
    <w:rsid w:val="009A7D32"/>
    <w:rsid w:val="009B3AA3"/>
    <w:rsid w:val="009E221E"/>
    <w:rsid w:val="009F4287"/>
    <w:rsid w:val="009F59C5"/>
    <w:rsid w:val="009F6145"/>
    <w:rsid w:val="00A168E5"/>
    <w:rsid w:val="00A17332"/>
    <w:rsid w:val="00A2111B"/>
    <w:rsid w:val="00A22ED2"/>
    <w:rsid w:val="00A24200"/>
    <w:rsid w:val="00A24DCF"/>
    <w:rsid w:val="00A363AF"/>
    <w:rsid w:val="00A462C7"/>
    <w:rsid w:val="00A51ADE"/>
    <w:rsid w:val="00A5535F"/>
    <w:rsid w:val="00A60455"/>
    <w:rsid w:val="00A65DDB"/>
    <w:rsid w:val="00A67A03"/>
    <w:rsid w:val="00A733E8"/>
    <w:rsid w:val="00A82A2A"/>
    <w:rsid w:val="00AD2121"/>
    <w:rsid w:val="00AD6479"/>
    <w:rsid w:val="00AF2A18"/>
    <w:rsid w:val="00B00643"/>
    <w:rsid w:val="00B249F7"/>
    <w:rsid w:val="00B2698A"/>
    <w:rsid w:val="00B273B5"/>
    <w:rsid w:val="00B3253A"/>
    <w:rsid w:val="00B36F12"/>
    <w:rsid w:val="00B41DF2"/>
    <w:rsid w:val="00B42D28"/>
    <w:rsid w:val="00B43794"/>
    <w:rsid w:val="00B56653"/>
    <w:rsid w:val="00B66E6C"/>
    <w:rsid w:val="00B85149"/>
    <w:rsid w:val="00B86803"/>
    <w:rsid w:val="00B92779"/>
    <w:rsid w:val="00B97707"/>
    <w:rsid w:val="00BA28AE"/>
    <w:rsid w:val="00BA54AC"/>
    <w:rsid w:val="00BA622A"/>
    <w:rsid w:val="00BC5F00"/>
    <w:rsid w:val="00BC7DC3"/>
    <w:rsid w:val="00BD09A3"/>
    <w:rsid w:val="00BE0633"/>
    <w:rsid w:val="00BE3C40"/>
    <w:rsid w:val="00BE6A32"/>
    <w:rsid w:val="00BF1BF0"/>
    <w:rsid w:val="00BF7AEC"/>
    <w:rsid w:val="00C163C0"/>
    <w:rsid w:val="00C2209E"/>
    <w:rsid w:val="00C30B5E"/>
    <w:rsid w:val="00C32287"/>
    <w:rsid w:val="00C40ED3"/>
    <w:rsid w:val="00C42F8C"/>
    <w:rsid w:val="00C4315C"/>
    <w:rsid w:val="00C72153"/>
    <w:rsid w:val="00C73EA9"/>
    <w:rsid w:val="00C93DFA"/>
    <w:rsid w:val="00C965EB"/>
    <w:rsid w:val="00C97751"/>
    <w:rsid w:val="00CA0D53"/>
    <w:rsid w:val="00CA1746"/>
    <w:rsid w:val="00CA383D"/>
    <w:rsid w:val="00CB45C0"/>
    <w:rsid w:val="00CB5CE8"/>
    <w:rsid w:val="00CC14CB"/>
    <w:rsid w:val="00CC20E9"/>
    <w:rsid w:val="00CC4A6E"/>
    <w:rsid w:val="00CD57C7"/>
    <w:rsid w:val="00CE5F51"/>
    <w:rsid w:val="00CF4C11"/>
    <w:rsid w:val="00CF58B8"/>
    <w:rsid w:val="00CF79EA"/>
    <w:rsid w:val="00D252A3"/>
    <w:rsid w:val="00D3337E"/>
    <w:rsid w:val="00D4083E"/>
    <w:rsid w:val="00D41828"/>
    <w:rsid w:val="00D5143D"/>
    <w:rsid w:val="00D5698C"/>
    <w:rsid w:val="00D6110E"/>
    <w:rsid w:val="00D616A8"/>
    <w:rsid w:val="00D8049C"/>
    <w:rsid w:val="00D815AC"/>
    <w:rsid w:val="00D91EDD"/>
    <w:rsid w:val="00DA40DA"/>
    <w:rsid w:val="00DB21AA"/>
    <w:rsid w:val="00DC62EF"/>
    <w:rsid w:val="00DD13EA"/>
    <w:rsid w:val="00DD1EA0"/>
    <w:rsid w:val="00DE3E2C"/>
    <w:rsid w:val="00DF583E"/>
    <w:rsid w:val="00DF6771"/>
    <w:rsid w:val="00E028BF"/>
    <w:rsid w:val="00E079FA"/>
    <w:rsid w:val="00E12237"/>
    <w:rsid w:val="00E15FD7"/>
    <w:rsid w:val="00E234A9"/>
    <w:rsid w:val="00E31AE7"/>
    <w:rsid w:val="00E3251E"/>
    <w:rsid w:val="00E45D71"/>
    <w:rsid w:val="00E50FE2"/>
    <w:rsid w:val="00E5269D"/>
    <w:rsid w:val="00E646E5"/>
    <w:rsid w:val="00E7064F"/>
    <w:rsid w:val="00E82B42"/>
    <w:rsid w:val="00EA0628"/>
    <w:rsid w:val="00EB3A62"/>
    <w:rsid w:val="00EC680E"/>
    <w:rsid w:val="00ED10C9"/>
    <w:rsid w:val="00EF16E4"/>
    <w:rsid w:val="00EF2FB4"/>
    <w:rsid w:val="00F00BF7"/>
    <w:rsid w:val="00F035E1"/>
    <w:rsid w:val="00F06FC9"/>
    <w:rsid w:val="00F34BF4"/>
    <w:rsid w:val="00F448C9"/>
    <w:rsid w:val="00F72516"/>
    <w:rsid w:val="00F7412F"/>
    <w:rsid w:val="00F83B90"/>
    <w:rsid w:val="00F87219"/>
    <w:rsid w:val="00F96BEF"/>
    <w:rsid w:val="00FC3B37"/>
    <w:rsid w:val="00FD0D08"/>
    <w:rsid w:val="00FD2943"/>
    <w:rsid w:val="00FD68B9"/>
    <w:rsid w:val="00FE6C64"/>
    <w:rsid w:val="00FF3574"/>
    <w:rsid w:val="00FF5F64"/>
    <w:rsid w:val="00FF64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7D0BC3"/>
    <w:pPr>
      <w:keepNext/>
      <w:spacing w:line="240" w:lineRule="auto"/>
      <w:outlineLvl w:val="1"/>
    </w:pPr>
    <w:rPr>
      <w:rFonts w:ascii="Times New Roman" w:eastAsia="Times New Roman" w:hAnsi="Times New Roman" w:cs="Times New Roman"/>
      <w:b/>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221E"/>
    <w:pPr>
      <w:ind w:left="720"/>
      <w:contextualSpacing/>
    </w:pPr>
  </w:style>
  <w:style w:type="character" w:customStyle="1" w:styleId="apple-converted-space">
    <w:name w:val="apple-converted-space"/>
    <w:basedOn w:val="Fuentedeprrafopredeter"/>
    <w:rsid w:val="007F19AF"/>
  </w:style>
  <w:style w:type="paragraph" w:styleId="Textoindependiente">
    <w:name w:val="Body Text"/>
    <w:basedOn w:val="Normal"/>
    <w:link w:val="TextoindependienteCar"/>
    <w:rsid w:val="0026669F"/>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26669F"/>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rsid w:val="007D0BC3"/>
    <w:rPr>
      <w:rFonts w:ascii="Times New Roman" w:eastAsia="Times New Roman" w:hAnsi="Times New Roman" w:cs="Times New Roman"/>
      <w:b/>
      <w:szCs w:val="20"/>
      <w:lang w:val="en-US"/>
    </w:rPr>
  </w:style>
  <w:style w:type="paragraph" w:styleId="Ttulo">
    <w:name w:val="Title"/>
    <w:basedOn w:val="Normal"/>
    <w:link w:val="TtuloCar"/>
    <w:uiPriority w:val="10"/>
    <w:qFormat/>
    <w:rsid w:val="007D0BC3"/>
    <w:pPr>
      <w:spacing w:before="240" w:after="60" w:line="240" w:lineRule="auto"/>
      <w:jc w:val="center"/>
      <w:outlineLvl w:val="0"/>
    </w:pPr>
    <w:rPr>
      <w:rFonts w:ascii="Arial" w:eastAsia="Times New Roman" w:hAnsi="Arial" w:cs="Times New Roman"/>
      <w:b/>
      <w:bCs/>
      <w:kern w:val="28"/>
      <w:sz w:val="32"/>
      <w:szCs w:val="32"/>
      <w:lang w:val="es-ES" w:eastAsia="es-ES"/>
    </w:rPr>
  </w:style>
  <w:style w:type="character" w:customStyle="1" w:styleId="TtuloCar">
    <w:name w:val="Título Car"/>
    <w:basedOn w:val="Fuentedeprrafopredeter"/>
    <w:link w:val="Ttulo"/>
    <w:uiPriority w:val="10"/>
    <w:rsid w:val="007D0BC3"/>
    <w:rPr>
      <w:rFonts w:ascii="Arial" w:eastAsia="Times New Roman" w:hAnsi="Arial" w:cs="Times New Roman"/>
      <w:b/>
      <w:bCs/>
      <w:kern w:val="28"/>
      <w:sz w:val="32"/>
      <w:szCs w:val="32"/>
      <w:lang w:val="es-ES" w:eastAsia="es-ES"/>
    </w:rPr>
  </w:style>
  <w:style w:type="paragraph" w:styleId="Sinespaciado">
    <w:name w:val="No Spacing"/>
    <w:uiPriority w:val="1"/>
    <w:qFormat/>
    <w:rsid w:val="007D0BC3"/>
    <w:pPr>
      <w:spacing w:line="240" w:lineRule="auto"/>
    </w:pPr>
    <w:rPr>
      <w:rFonts w:ascii="Calibri" w:eastAsia="Times New Roman" w:hAnsi="Calibri" w:cs="Times New Roman"/>
      <w:lang w:eastAsia="es-MX"/>
    </w:rPr>
  </w:style>
  <w:style w:type="character" w:styleId="nfasis">
    <w:name w:val="Emphasis"/>
    <w:qFormat/>
    <w:rsid w:val="007D0BC3"/>
    <w:rPr>
      <w:i/>
      <w:iCs/>
    </w:rPr>
  </w:style>
  <w:style w:type="character" w:styleId="nfasisintenso">
    <w:name w:val="Intense Emphasis"/>
    <w:uiPriority w:val="21"/>
    <w:qFormat/>
    <w:rsid w:val="007D0BC3"/>
    <w:rPr>
      <w:b/>
      <w:bCs/>
      <w:i/>
      <w:iCs/>
      <w:color w:val="4F81BD"/>
    </w:rPr>
  </w:style>
  <w:style w:type="paragraph" w:customStyle="1" w:styleId="Default">
    <w:name w:val="Default"/>
    <w:rsid w:val="009A25D7"/>
    <w:pPr>
      <w:autoSpaceDE w:val="0"/>
      <w:autoSpaceDN w:val="0"/>
      <w:adjustRightInd w:val="0"/>
      <w:spacing w:line="240" w:lineRule="auto"/>
    </w:pPr>
    <w:rPr>
      <w:rFonts w:ascii="Garamond" w:hAnsi="Garamond" w:cs="Garamond"/>
      <w:color w:val="000000"/>
      <w:sz w:val="24"/>
      <w:szCs w:val="24"/>
    </w:rPr>
  </w:style>
  <w:style w:type="table" w:styleId="Tablaconcuadrcula">
    <w:name w:val="Table Grid"/>
    <w:basedOn w:val="Tablanormal"/>
    <w:uiPriority w:val="39"/>
    <w:rsid w:val="00D569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64816"/>
  </w:style>
  <w:style w:type="paragraph" w:styleId="Encabezado">
    <w:name w:val="header"/>
    <w:basedOn w:val="Normal"/>
    <w:link w:val="EncabezadoCar"/>
    <w:uiPriority w:val="99"/>
    <w:unhideWhenUsed/>
    <w:rsid w:val="00CB45C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B45C0"/>
  </w:style>
  <w:style w:type="paragraph" w:styleId="Piedepgina">
    <w:name w:val="footer"/>
    <w:basedOn w:val="Normal"/>
    <w:link w:val="PiedepginaCar"/>
    <w:uiPriority w:val="99"/>
    <w:unhideWhenUsed/>
    <w:rsid w:val="00CB45C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B45C0"/>
  </w:style>
  <w:style w:type="table" w:customStyle="1" w:styleId="Tablaconcuadrcula1">
    <w:name w:val="Tabla con cuadrícula1"/>
    <w:basedOn w:val="Tablanormal"/>
    <w:next w:val="Tablaconcuadrcula"/>
    <w:uiPriority w:val="39"/>
    <w:rsid w:val="008175B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72BBE"/>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F79EA"/>
    <w:pPr>
      <w:spacing w:before="240" w:after="240" w:line="240" w:lineRule="auto"/>
      <w:ind w:firstLine="0"/>
      <w:jc w:val="left"/>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25F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qFormat/>
    <w:rsid w:val="007D0BC3"/>
    <w:pPr>
      <w:keepNext/>
      <w:spacing w:line="240" w:lineRule="auto"/>
      <w:outlineLvl w:val="1"/>
    </w:pPr>
    <w:rPr>
      <w:rFonts w:ascii="Times New Roman" w:eastAsia="Times New Roman" w:hAnsi="Times New Roman" w:cs="Times New Roman"/>
      <w:b/>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221E"/>
    <w:pPr>
      <w:ind w:left="720"/>
      <w:contextualSpacing/>
    </w:pPr>
  </w:style>
  <w:style w:type="character" w:customStyle="1" w:styleId="apple-converted-space">
    <w:name w:val="apple-converted-space"/>
    <w:basedOn w:val="Fuentedeprrafopredeter"/>
    <w:rsid w:val="007F19AF"/>
  </w:style>
  <w:style w:type="paragraph" w:styleId="Textoindependiente">
    <w:name w:val="Body Text"/>
    <w:basedOn w:val="Normal"/>
    <w:link w:val="TextoindependienteCar"/>
    <w:rsid w:val="0026669F"/>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26669F"/>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rsid w:val="007D0BC3"/>
    <w:rPr>
      <w:rFonts w:ascii="Times New Roman" w:eastAsia="Times New Roman" w:hAnsi="Times New Roman" w:cs="Times New Roman"/>
      <w:b/>
      <w:szCs w:val="20"/>
      <w:lang w:val="en-US"/>
    </w:rPr>
  </w:style>
  <w:style w:type="paragraph" w:styleId="Ttulo">
    <w:name w:val="Title"/>
    <w:basedOn w:val="Normal"/>
    <w:link w:val="TtuloCar"/>
    <w:uiPriority w:val="10"/>
    <w:qFormat/>
    <w:rsid w:val="007D0BC3"/>
    <w:pPr>
      <w:spacing w:before="240" w:after="60" w:line="240" w:lineRule="auto"/>
      <w:jc w:val="center"/>
      <w:outlineLvl w:val="0"/>
    </w:pPr>
    <w:rPr>
      <w:rFonts w:ascii="Arial" w:eastAsia="Times New Roman" w:hAnsi="Arial" w:cs="Times New Roman"/>
      <w:b/>
      <w:bCs/>
      <w:kern w:val="28"/>
      <w:sz w:val="32"/>
      <w:szCs w:val="32"/>
      <w:lang w:val="es-ES" w:eastAsia="es-ES"/>
    </w:rPr>
  </w:style>
  <w:style w:type="character" w:customStyle="1" w:styleId="TtuloCar">
    <w:name w:val="Título Car"/>
    <w:basedOn w:val="Fuentedeprrafopredeter"/>
    <w:link w:val="Ttulo"/>
    <w:uiPriority w:val="10"/>
    <w:rsid w:val="007D0BC3"/>
    <w:rPr>
      <w:rFonts w:ascii="Arial" w:eastAsia="Times New Roman" w:hAnsi="Arial" w:cs="Times New Roman"/>
      <w:b/>
      <w:bCs/>
      <w:kern w:val="28"/>
      <w:sz w:val="32"/>
      <w:szCs w:val="32"/>
      <w:lang w:val="es-ES" w:eastAsia="es-ES"/>
    </w:rPr>
  </w:style>
  <w:style w:type="paragraph" w:styleId="Sinespaciado">
    <w:name w:val="No Spacing"/>
    <w:uiPriority w:val="1"/>
    <w:qFormat/>
    <w:rsid w:val="007D0BC3"/>
    <w:pPr>
      <w:spacing w:line="240" w:lineRule="auto"/>
    </w:pPr>
    <w:rPr>
      <w:rFonts w:ascii="Calibri" w:eastAsia="Times New Roman" w:hAnsi="Calibri" w:cs="Times New Roman"/>
      <w:lang w:eastAsia="es-MX"/>
    </w:rPr>
  </w:style>
  <w:style w:type="character" w:styleId="nfasis">
    <w:name w:val="Emphasis"/>
    <w:qFormat/>
    <w:rsid w:val="007D0BC3"/>
    <w:rPr>
      <w:i/>
      <w:iCs/>
    </w:rPr>
  </w:style>
  <w:style w:type="character" w:styleId="nfasisintenso">
    <w:name w:val="Intense Emphasis"/>
    <w:uiPriority w:val="21"/>
    <w:qFormat/>
    <w:rsid w:val="007D0BC3"/>
    <w:rPr>
      <w:b/>
      <w:bCs/>
      <w:i/>
      <w:iCs/>
      <w:color w:val="4F81BD"/>
    </w:rPr>
  </w:style>
  <w:style w:type="paragraph" w:customStyle="1" w:styleId="Default">
    <w:name w:val="Default"/>
    <w:rsid w:val="009A25D7"/>
    <w:pPr>
      <w:autoSpaceDE w:val="0"/>
      <w:autoSpaceDN w:val="0"/>
      <w:adjustRightInd w:val="0"/>
      <w:spacing w:line="240" w:lineRule="auto"/>
    </w:pPr>
    <w:rPr>
      <w:rFonts w:ascii="Garamond" w:hAnsi="Garamond" w:cs="Garamond"/>
      <w:color w:val="000000"/>
      <w:sz w:val="24"/>
      <w:szCs w:val="24"/>
    </w:rPr>
  </w:style>
  <w:style w:type="table" w:styleId="Tablaconcuadrcula">
    <w:name w:val="Table Grid"/>
    <w:basedOn w:val="Tablanormal"/>
    <w:uiPriority w:val="39"/>
    <w:rsid w:val="00D569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64816"/>
  </w:style>
  <w:style w:type="paragraph" w:styleId="Encabezado">
    <w:name w:val="header"/>
    <w:basedOn w:val="Normal"/>
    <w:link w:val="EncabezadoCar"/>
    <w:uiPriority w:val="99"/>
    <w:unhideWhenUsed/>
    <w:rsid w:val="00CB45C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B45C0"/>
  </w:style>
  <w:style w:type="paragraph" w:styleId="Piedepgina">
    <w:name w:val="footer"/>
    <w:basedOn w:val="Normal"/>
    <w:link w:val="PiedepginaCar"/>
    <w:uiPriority w:val="99"/>
    <w:unhideWhenUsed/>
    <w:rsid w:val="00CB45C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B45C0"/>
  </w:style>
  <w:style w:type="table" w:customStyle="1" w:styleId="Tablaconcuadrcula1">
    <w:name w:val="Tabla con cuadrícula1"/>
    <w:basedOn w:val="Tablanormal"/>
    <w:next w:val="Tablaconcuadrcula"/>
    <w:uiPriority w:val="39"/>
    <w:rsid w:val="008175B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72BBE"/>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F79EA"/>
    <w:pPr>
      <w:spacing w:before="240" w:after="240" w:line="240" w:lineRule="auto"/>
      <w:ind w:firstLine="0"/>
      <w:jc w:val="left"/>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25F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13103">
      <w:bodyDiv w:val="1"/>
      <w:marLeft w:val="0"/>
      <w:marRight w:val="0"/>
      <w:marTop w:val="0"/>
      <w:marBottom w:val="0"/>
      <w:divBdr>
        <w:top w:val="none" w:sz="0" w:space="0" w:color="auto"/>
        <w:left w:val="none" w:sz="0" w:space="0" w:color="auto"/>
        <w:bottom w:val="none" w:sz="0" w:space="0" w:color="auto"/>
        <w:right w:val="none" w:sz="0" w:space="0" w:color="auto"/>
      </w:divBdr>
      <w:divsChild>
        <w:div w:id="1445493549">
          <w:marLeft w:val="50"/>
          <w:marRight w:val="0"/>
          <w:marTop w:val="0"/>
          <w:marBottom w:val="0"/>
          <w:divBdr>
            <w:top w:val="single" w:sz="6" w:space="0" w:color="FFFF00"/>
            <w:left w:val="none" w:sz="0" w:space="0" w:color="auto"/>
            <w:bottom w:val="dotted" w:sz="6" w:space="0" w:color="004400"/>
            <w:right w:val="none" w:sz="0" w:space="0" w:color="auto"/>
          </w:divBdr>
          <w:divsChild>
            <w:div w:id="1373458633">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674773098">
      <w:bodyDiv w:val="1"/>
      <w:marLeft w:val="0"/>
      <w:marRight w:val="0"/>
      <w:marTop w:val="0"/>
      <w:marBottom w:val="0"/>
      <w:divBdr>
        <w:top w:val="none" w:sz="0" w:space="0" w:color="auto"/>
        <w:left w:val="none" w:sz="0" w:space="0" w:color="auto"/>
        <w:bottom w:val="none" w:sz="0" w:space="0" w:color="auto"/>
        <w:right w:val="none" w:sz="0" w:space="0" w:color="auto"/>
      </w:divBdr>
    </w:div>
    <w:div w:id="1535731321">
      <w:bodyDiv w:val="1"/>
      <w:marLeft w:val="0"/>
      <w:marRight w:val="0"/>
      <w:marTop w:val="0"/>
      <w:marBottom w:val="0"/>
      <w:divBdr>
        <w:top w:val="none" w:sz="0" w:space="0" w:color="auto"/>
        <w:left w:val="none" w:sz="0" w:space="0" w:color="auto"/>
        <w:bottom w:val="none" w:sz="0" w:space="0" w:color="auto"/>
        <w:right w:val="none" w:sz="0" w:space="0" w:color="auto"/>
      </w:divBdr>
    </w:div>
    <w:div w:id="165040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lo.org.co/pdf/acp/v17n1/v17n1a0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aromualo@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chezpe.msp@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ovetojo@yahoo.com" TargetMode="External"/><Relationship Id="rId4" Type="http://schemas.microsoft.com/office/2007/relationships/stylesWithEffects" Target="stylesWithEffects.xml"/><Relationship Id="rId9" Type="http://schemas.openxmlformats.org/officeDocument/2006/relationships/hyperlink" Target="http://dx.doi.org/10.23913/ride.v7i14.264" TargetMode="External"/><Relationship Id="rId14" Type="http://schemas.openxmlformats.org/officeDocument/2006/relationships/hyperlink" Target="http://www.diputados.gob.mx/LeyesBiblio/regley/Reg_LGS_MIS_ref01_02abr14.do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Lou12</b:Tag>
    <b:SourceType>JournalArticle</b:SourceType>
    <b:Guid>{DB8B9860-D0DA-4055-B11B-700949252FF7}</b:Guid>
    <b:Author>
      <b:Author>
        <b:NameList>
          <b:Person>
            <b:Last>Louw</b:Last>
            <b:First>Julia</b:First>
          </b:Person>
          <b:Person>
            <b:Last>Peltzer</b:Last>
            <b:First>Karl</b:First>
          </b:Person>
          <b:Person>
            <b:Last>Chirinda</b:Last>
            <b:First>Witness.</b:First>
          </b:Person>
        </b:NameList>
      </b:Author>
    </b:Author>
    <b:Title>Correlates of HIV risk reduction self-efficacy among youth in South Africa.</b:Title>
    <b:Year>2012</b:Year>
    <b:City>Sudafrica</b:City>
    <b:Publisher>Scientific World Journal </b:Publisher>
    <b:JournalName>Scientific World Journal</b:JournalName>
    <b:Pages>1-9</b:Pages>
    <b:RefOrder>1</b:RefOrder>
  </b:Source>
  <b:Source>
    <b:Tag>SID10</b:Tag>
    <b:SourceType>DocumentFromInternetSite</b:SourceType>
    <b:Guid>{8D02BF80-9B03-4083-B72E-218A3E272F5D}</b:Guid>
    <b:Title>Tu portal de información sobre el VIH/SIDA</b:Title>
    <b:Year>2010</b:Year>
    <b:InternetSiteTitle>La dimensión psicológica del SIDA</b:InternetSiteTitle>
    <b:URL>http://www.sida-aids.org/psicologia-sida/29-modelos-de-salud/20-modelo-de-autoeficacia.html</b:URL>
    <b:Author>
      <b:Author>
        <b:Corporate>SIDA-AIDS</b:Corporate>
      </b:Author>
    </b:Author>
    <b:RefOrder>2</b:RefOrder>
  </b:Source>
</b:Sources>
</file>

<file path=customXml/itemProps1.xml><?xml version="1.0" encoding="utf-8"?>
<ds:datastoreItem xmlns:ds="http://schemas.openxmlformats.org/officeDocument/2006/customXml" ds:itemID="{1FE50EFE-2C33-46DD-928C-68E48658F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4120</Words>
  <Characters>22664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Evaluador</dc:creator>
  <cp:lastModifiedBy>Gustavo Toledo Andrade</cp:lastModifiedBy>
  <cp:revision>5</cp:revision>
  <dcterms:created xsi:type="dcterms:W3CDTF">2017-01-25T00:26:00Z</dcterms:created>
  <dcterms:modified xsi:type="dcterms:W3CDTF">2017-03-28T17:35:00Z</dcterms:modified>
</cp:coreProperties>
</file>