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E78" w:rsidRDefault="009F3E78" w:rsidP="000772E0">
      <w:pPr>
        <w:jc w:val="right"/>
        <w:rPr>
          <w:rFonts w:ascii="Calibri" w:eastAsia="Calibri" w:hAnsi="Calibri" w:cs="Calibri"/>
          <w:color w:val="7030A0"/>
          <w:sz w:val="36"/>
          <w:szCs w:val="36"/>
          <w:lang w:val="es-ES"/>
        </w:rPr>
      </w:pPr>
      <w:r w:rsidRPr="000772E0">
        <w:rPr>
          <w:rFonts w:ascii="Calibri" w:eastAsia="Calibri" w:hAnsi="Calibri" w:cs="Calibri"/>
          <w:color w:val="7030A0"/>
          <w:sz w:val="36"/>
          <w:szCs w:val="36"/>
          <w:lang w:val="es-ES"/>
        </w:rPr>
        <w:t>El posicionamiento del docente ante la formación en valores en la educación superior</w:t>
      </w:r>
    </w:p>
    <w:p w:rsidR="000772E0" w:rsidRPr="002E6C0F" w:rsidRDefault="00855BE3" w:rsidP="000772E0">
      <w:pPr>
        <w:jc w:val="right"/>
        <w:rPr>
          <w:rFonts w:ascii="Calibri" w:eastAsia="Calibri" w:hAnsi="Calibri" w:cs="Calibri"/>
          <w:i/>
          <w:color w:val="7030A0"/>
          <w:sz w:val="28"/>
          <w:szCs w:val="36"/>
          <w:lang w:val="en-US"/>
        </w:rPr>
      </w:pPr>
      <w:r w:rsidRPr="002E6C0F">
        <w:rPr>
          <w:rFonts w:ascii="Calibri" w:eastAsia="Calibri" w:hAnsi="Calibri" w:cs="Calibri"/>
          <w:i/>
          <w:color w:val="7030A0"/>
          <w:sz w:val="28"/>
          <w:szCs w:val="36"/>
          <w:lang w:val="en-US"/>
        </w:rPr>
        <w:t>The positioning of the teacher in the formation of values in higher education</w:t>
      </w:r>
    </w:p>
    <w:p w:rsidR="000772E0" w:rsidRDefault="000772E0" w:rsidP="000772E0">
      <w:pPr>
        <w:jc w:val="right"/>
        <w:rPr>
          <w:rFonts w:ascii="Calibri" w:eastAsia="Calibri" w:hAnsi="Calibri" w:cs="Calibri"/>
          <w:i/>
          <w:color w:val="7030A0"/>
          <w:sz w:val="28"/>
          <w:szCs w:val="36"/>
          <w:lang w:val="es-ES"/>
        </w:rPr>
      </w:pPr>
      <w:r w:rsidRPr="000772E0">
        <w:rPr>
          <w:rFonts w:ascii="Calibri" w:eastAsia="Calibri" w:hAnsi="Calibri" w:cs="Calibri"/>
          <w:i/>
          <w:color w:val="7030A0"/>
          <w:sz w:val="28"/>
          <w:szCs w:val="36"/>
          <w:lang w:val="es-ES"/>
        </w:rPr>
        <w:t xml:space="preserve">O </w:t>
      </w:r>
      <w:proofErr w:type="spellStart"/>
      <w:r w:rsidRPr="000772E0">
        <w:rPr>
          <w:rFonts w:ascii="Calibri" w:eastAsia="Calibri" w:hAnsi="Calibri" w:cs="Calibri"/>
          <w:i/>
          <w:color w:val="7030A0"/>
          <w:sz w:val="28"/>
          <w:szCs w:val="36"/>
          <w:lang w:val="es-ES"/>
        </w:rPr>
        <w:t>posicionamento</w:t>
      </w:r>
      <w:proofErr w:type="spellEnd"/>
      <w:r w:rsidRPr="000772E0">
        <w:rPr>
          <w:rFonts w:ascii="Calibri" w:eastAsia="Calibri" w:hAnsi="Calibri" w:cs="Calibri"/>
          <w:i/>
          <w:color w:val="7030A0"/>
          <w:sz w:val="28"/>
          <w:szCs w:val="36"/>
          <w:lang w:val="es-ES"/>
        </w:rPr>
        <w:t xml:space="preserve"> do </w:t>
      </w:r>
      <w:proofErr w:type="spellStart"/>
      <w:r w:rsidRPr="000772E0">
        <w:rPr>
          <w:rFonts w:ascii="Calibri" w:eastAsia="Calibri" w:hAnsi="Calibri" w:cs="Calibri"/>
          <w:i/>
          <w:color w:val="7030A0"/>
          <w:sz w:val="28"/>
          <w:szCs w:val="36"/>
          <w:lang w:val="es-ES"/>
        </w:rPr>
        <w:t>professor</w:t>
      </w:r>
      <w:proofErr w:type="spellEnd"/>
      <w:r w:rsidRPr="000772E0">
        <w:rPr>
          <w:rFonts w:ascii="Calibri" w:eastAsia="Calibri" w:hAnsi="Calibri" w:cs="Calibri"/>
          <w:i/>
          <w:color w:val="7030A0"/>
          <w:sz w:val="28"/>
          <w:szCs w:val="36"/>
          <w:lang w:val="es-ES"/>
        </w:rPr>
        <w:t xml:space="preserve"> para o </w:t>
      </w:r>
      <w:proofErr w:type="spellStart"/>
      <w:r w:rsidRPr="000772E0">
        <w:rPr>
          <w:rFonts w:ascii="Calibri" w:eastAsia="Calibri" w:hAnsi="Calibri" w:cs="Calibri"/>
          <w:i/>
          <w:color w:val="7030A0"/>
          <w:sz w:val="28"/>
          <w:szCs w:val="36"/>
          <w:lang w:val="es-ES"/>
        </w:rPr>
        <w:t>ensino</w:t>
      </w:r>
      <w:proofErr w:type="spellEnd"/>
      <w:r w:rsidRPr="000772E0">
        <w:rPr>
          <w:rFonts w:ascii="Calibri" w:eastAsia="Calibri" w:hAnsi="Calibri" w:cs="Calibri"/>
          <w:i/>
          <w:color w:val="7030A0"/>
          <w:sz w:val="28"/>
          <w:szCs w:val="36"/>
          <w:lang w:val="es-ES"/>
        </w:rPr>
        <w:t xml:space="preserve"> valores no </w:t>
      </w:r>
      <w:proofErr w:type="spellStart"/>
      <w:r w:rsidRPr="000772E0">
        <w:rPr>
          <w:rFonts w:ascii="Calibri" w:eastAsia="Calibri" w:hAnsi="Calibri" w:cs="Calibri"/>
          <w:i/>
          <w:color w:val="7030A0"/>
          <w:sz w:val="28"/>
          <w:szCs w:val="36"/>
          <w:lang w:val="es-ES"/>
        </w:rPr>
        <w:t>ensino</w:t>
      </w:r>
      <w:proofErr w:type="spellEnd"/>
      <w:r w:rsidRPr="000772E0">
        <w:rPr>
          <w:rFonts w:ascii="Calibri" w:eastAsia="Calibri" w:hAnsi="Calibri" w:cs="Calibri"/>
          <w:i/>
          <w:color w:val="7030A0"/>
          <w:sz w:val="28"/>
          <w:szCs w:val="36"/>
          <w:lang w:val="es-ES"/>
        </w:rPr>
        <w:t xml:space="preserve"> superior</w:t>
      </w:r>
    </w:p>
    <w:p w:rsidR="000772E0" w:rsidRPr="00010D76" w:rsidRDefault="000772E0" w:rsidP="00584315">
      <w:pPr>
        <w:spacing w:after="0"/>
        <w:jc w:val="right"/>
        <w:rPr>
          <w:rFonts w:ascii="Times New Roman" w:hAnsi="Times New Roman" w:cs="Times New Roman"/>
          <w:sz w:val="24"/>
          <w:szCs w:val="24"/>
          <w:lang w:val="es-ES"/>
        </w:rPr>
      </w:pPr>
      <w:r w:rsidRPr="002E6C0F">
        <w:rPr>
          <w:rFonts w:ascii="Calibri" w:eastAsia="Calibri" w:hAnsi="Calibri" w:cs="Times New Roman"/>
          <w:b/>
          <w:sz w:val="24"/>
          <w:szCs w:val="24"/>
        </w:rPr>
        <w:br/>
        <w:t xml:space="preserve">Brenda Imelda </w:t>
      </w:r>
      <w:proofErr w:type="spellStart"/>
      <w:r w:rsidRPr="002E6C0F">
        <w:rPr>
          <w:rFonts w:ascii="Calibri" w:eastAsia="Calibri" w:hAnsi="Calibri" w:cs="Times New Roman"/>
          <w:b/>
          <w:sz w:val="24"/>
          <w:szCs w:val="24"/>
        </w:rPr>
        <w:t>Boroel</w:t>
      </w:r>
      <w:proofErr w:type="spellEnd"/>
      <w:r w:rsidRPr="002E6C0F">
        <w:rPr>
          <w:rFonts w:ascii="Calibri" w:eastAsia="Calibri" w:hAnsi="Calibri" w:cs="Times New Roman"/>
          <w:b/>
          <w:sz w:val="24"/>
          <w:szCs w:val="24"/>
        </w:rPr>
        <w:t xml:space="preserve"> Cervantes</w:t>
      </w:r>
      <w:r w:rsidRPr="00010D76">
        <w:rPr>
          <w:rStyle w:val="Refdenotaalpie"/>
          <w:rFonts w:ascii="Times New Roman" w:hAnsi="Times New Roman" w:cs="Times New Roman"/>
          <w:sz w:val="24"/>
          <w:szCs w:val="24"/>
          <w:lang w:val="es-ES"/>
        </w:rPr>
        <w:footnoteReference w:id="1"/>
      </w:r>
      <w:r w:rsidRPr="002E6C0F">
        <w:rPr>
          <w:rFonts w:ascii="Calibri" w:eastAsia="Calibri" w:hAnsi="Calibri" w:cs="Times New Roman"/>
          <w:b/>
          <w:sz w:val="24"/>
          <w:szCs w:val="24"/>
        </w:rPr>
        <w:br/>
      </w:r>
      <w:r w:rsidRPr="000772E0">
        <w:rPr>
          <w:rFonts w:ascii="Calibri" w:eastAsia="Calibri" w:hAnsi="Calibri" w:cs="Times New Roman"/>
          <w:sz w:val="24"/>
          <w:szCs w:val="24"/>
        </w:rPr>
        <w:t>Universidad Autónoma de Baja California</w:t>
      </w:r>
      <w:r w:rsidR="002E6C0F">
        <w:rPr>
          <w:rFonts w:ascii="Calibri" w:eastAsia="Calibri" w:hAnsi="Calibri" w:cs="Times New Roman"/>
          <w:sz w:val="24"/>
          <w:szCs w:val="24"/>
        </w:rPr>
        <w:t xml:space="preserve">, México </w:t>
      </w:r>
    </w:p>
    <w:p w:rsidR="000772E0" w:rsidRPr="000772E0" w:rsidRDefault="000772E0" w:rsidP="00584315">
      <w:pPr>
        <w:spacing w:after="0"/>
        <w:jc w:val="right"/>
        <w:rPr>
          <w:rFonts w:ascii="Calibri" w:eastAsia="Calibri" w:hAnsi="Calibri" w:cs="Times New Roman"/>
          <w:color w:val="FF0000"/>
          <w:sz w:val="24"/>
          <w:szCs w:val="24"/>
        </w:rPr>
      </w:pPr>
      <w:r w:rsidRPr="000772E0">
        <w:rPr>
          <w:rFonts w:ascii="Calibri" w:eastAsia="Calibri" w:hAnsi="Calibri" w:cs="Times New Roman"/>
          <w:color w:val="FF0000"/>
          <w:sz w:val="24"/>
          <w:szCs w:val="24"/>
        </w:rPr>
        <w:t>brenda.boroel@uabc.edu.mx</w:t>
      </w:r>
    </w:p>
    <w:p w:rsidR="000772E0" w:rsidRPr="002E6C0F" w:rsidRDefault="00584315" w:rsidP="00584315">
      <w:pPr>
        <w:spacing w:after="0"/>
        <w:jc w:val="right"/>
        <w:rPr>
          <w:rFonts w:ascii="Calibri" w:eastAsia="Calibri" w:hAnsi="Calibri" w:cs="Times New Roman"/>
          <w:b/>
          <w:sz w:val="24"/>
          <w:szCs w:val="24"/>
        </w:rPr>
      </w:pPr>
      <w:r w:rsidRPr="002E6C0F">
        <w:rPr>
          <w:rFonts w:ascii="Calibri" w:eastAsia="Calibri" w:hAnsi="Calibri" w:cs="Times New Roman"/>
          <w:b/>
          <w:sz w:val="24"/>
          <w:szCs w:val="24"/>
        </w:rPr>
        <w:br/>
      </w:r>
      <w:r w:rsidR="000772E0" w:rsidRPr="002E6C0F">
        <w:rPr>
          <w:rFonts w:ascii="Calibri" w:eastAsia="Calibri" w:hAnsi="Calibri" w:cs="Times New Roman"/>
          <w:b/>
          <w:sz w:val="24"/>
          <w:szCs w:val="24"/>
        </w:rPr>
        <w:t xml:space="preserve">Vicente </w:t>
      </w:r>
      <w:proofErr w:type="spellStart"/>
      <w:r w:rsidR="000772E0" w:rsidRPr="002E6C0F">
        <w:rPr>
          <w:rFonts w:ascii="Calibri" w:eastAsia="Calibri" w:hAnsi="Calibri" w:cs="Times New Roman"/>
          <w:b/>
          <w:sz w:val="24"/>
          <w:szCs w:val="24"/>
        </w:rPr>
        <w:t>Arámburo</w:t>
      </w:r>
      <w:proofErr w:type="spellEnd"/>
      <w:r w:rsidR="000772E0" w:rsidRPr="002E6C0F">
        <w:rPr>
          <w:rFonts w:ascii="Calibri" w:eastAsia="Calibri" w:hAnsi="Calibri" w:cs="Times New Roman"/>
          <w:b/>
          <w:sz w:val="24"/>
          <w:szCs w:val="24"/>
        </w:rPr>
        <w:t xml:space="preserve"> Vizcarra</w:t>
      </w:r>
      <w:r w:rsidR="002E6C0F" w:rsidRPr="00010D76">
        <w:rPr>
          <w:rStyle w:val="Refdenotaalpie"/>
          <w:rFonts w:ascii="Times New Roman" w:hAnsi="Times New Roman" w:cs="Times New Roman"/>
          <w:sz w:val="24"/>
          <w:szCs w:val="24"/>
          <w:lang w:val="es-ES"/>
        </w:rPr>
        <w:footnoteReference w:id="2"/>
      </w:r>
    </w:p>
    <w:p w:rsidR="000772E0" w:rsidRPr="00010D76" w:rsidRDefault="000772E0" w:rsidP="00584315">
      <w:pPr>
        <w:spacing w:after="0"/>
        <w:jc w:val="right"/>
        <w:rPr>
          <w:rFonts w:ascii="Times New Roman" w:hAnsi="Times New Roman" w:cs="Times New Roman"/>
          <w:sz w:val="24"/>
          <w:szCs w:val="24"/>
          <w:lang w:val="es-ES"/>
        </w:rPr>
      </w:pPr>
      <w:r w:rsidRPr="000772E0">
        <w:rPr>
          <w:rFonts w:ascii="Calibri" w:eastAsia="Calibri" w:hAnsi="Calibri" w:cs="Times New Roman"/>
          <w:sz w:val="24"/>
          <w:szCs w:val="24"/>
        </w:rPr>
        <w:t>Universidad Autónoma de Baja California</w:t>
      </w:r>
      <w:r w:rsidR="002E6C0F">
        <w:rPr>
          <w:rFonts w:ascii="Calibri" w:eastAsia="Calibri" w:hAnsi="Calibri" w:cs="Times New Roman"/>
          <w:sz w:val="24"/>
          <w:szCs w:val="24"/>
        </w:rPr>
        <w:t>, México</w:t>
      </w:r>
      <w:bookmarkStart w:id="0" w:name="_GoBack"/>
      <w:bookmarkEnd w:id="0"/>
    </w:p>
    <w:p w:rsidR="000772E0" w:rsidRPr="000772E0" w:rsidRDefault="000772E0" w:rsidP="00584315">
      <w:pPr>
        <w:spacing w:after="0"/>
        <w:jc w:val="right"/>
        <w:rPr>
          <w:rFonts w:ascii="Calibri" w:eastAsia="Calibri" w:hAnsi="Calibri" w:cs="Times New Roman"/>
          <w:color w:val="FF0000"/>
          <w:sz w:val="24"/>
          <w:szCs w:val="24"/>
        </w:rPr>
      </w:pPr>
      <w:r w:rsidRPr="000772E0">
        <w:rPr>
          <w:rFonts w:ascii="Calibri" w:eastAsia="Calibri" w:hAnsi="Calibri" w:cs="Times New Roman"/>
          <w:color w:val="FF0000"/>
          <w:sz w:val="24"/>
          <w:szCs w:val="24"/>
        </w:rPr>
        <w:t>vicente@uabc.edu.mx</w:t>
      </w:r>
    </w:p>
    <w:p w:rsidR="000772E0" w:rsidRDefault="000772E0" w:rsidP="000772E0">
      <w:pPr>
        <w:spacing w:after="0" w:line="360" w:lineRule="auto"/>
        <w:jc w:val="both"/>
        <w:rPr>
          <w:rFonts w:ascii="Times New Roman" w:hAnsi="Times New Roman" w:cs="Times New Roman"/>
          <w:b/>
          <w:sz w:val="24"/>
          <w:szCs w:val="24"/>
          <w:lang w:val="es-ES"/>
        </w:rPr>
      </w:pPr>
    </w:p>
    <w:p w:rsidR="000772E0" w:rsidRDefault="000772E0" w:rsidP="000772E0">
      <w:pPr>
        <w:spacing w:after="0" w:line="360" w:lineRule="auto"/>
        <w:jc w:val="both"/>
        <w:rPr>
          <w:rFonts w:ascii="Times New Roman" w:hAnsi="Times New Roman" w:cs="Times New Roman"/>
          <w:b/>
          <w:sz w:val="24"/>
          <w:szCs w:val="24"/>
          <w:lang w:val="es-ES"/>
        </w:rPr>
      </w:pPr>
    </w:p>
    <w:p w:rsidR="000772E0" w:rsidRPr="000772E0" w:rsidRDefault="000772E0" w:rsidP="000772E0">
      <w:pPr>
        <w:spacing w:after="0" w:line="360" w:lineRule="auto"/>
        <w:jc w:val="both"/>
        <w:rPr>
          <w:rFonts w:ascii="Calibri" w:eastAsia="Times New Roman" w:hAnsi="Calibri" w:cs="Calibri"/>
          <w:color w:val="7030A0"/>
          <w:sz w:val="28"/>
          <w:szCs w:val="28"/>
          <w:lang w:val="es-ES" w:eastAsia="es-ES"/>
        </w:rPr>
      </w:pPr>
      <w:r>
        <w:rPr>
          <w:rFonts w:ascii="Calibri" w:eastAsia="Times New Roman" w:hAnsi="Calibri" w:cs="Calibri"/>
          <w:color w:val="7030A0"/>
          <w:sz w:val="28"/>
          <w:szCs w:val="28"/>
          <w:lang w:val="es-ES" w:eastAsia="es-ES"/>
        </w:rPr>
        <w:t>R</w:t>
      </w:r>
      <w:r w:rsidRPr="000772E0">
        <w:rPr>
          <w:rFonts w:ascii="Calibri" w:eastAsia="Times New Roman" w:hAnsi="Calibri" w:cs="Calibri"/>
          <w:color w:val="7030A0"/>
          <w:sz w:val="28"/>
          <w:szCs w:val="28"/>
          <w:lang w:val="es-ES" w:eastAsia="es-ES"/>
        </w:rPr>
        <w:t>esumen</w:t>
      </w:r>
    </w:p>
    <w:p w:rsidR="000772E0" w:rsidRPr="00010D76" w:rsidRDefault="000772E0" w:rsidP="000772E0">
      <w:pPr>
        <w:spacing w:after="0" w:line="360" w:lineRule="auto"/>
        <w:jc w:val="both"/>
        <w:rPr>
          <w:rFonts w:ascii="Times New Roman" w:hAnsi="Times New Roman" w:cs="Times New Roman"/>
          <w:sz w:val="24"/>
          <w:szCs w:val="24"/>
        </w:rPr>
      </w:pPr>
      <w:r w:rsidRPr="00010D76">
        <w:rPr>
          <w:rFonts w:ascii="Times New Roman" w:hAnsi="Times New Roman" w:cs="Times New Roman"/>
          <w:sz w:val="24"/>
          <w:szCs w:val="24"/>
          <w:lang w:val="es-ES"/>
        </w:rPr>
        <w:t xml:space="preserve">El artículo presenta los resultados de un estudio sobre la percepción </w:t>
      </w:r>
      <w:r w:rsidRPr="00010D76">
        <w:rPr>
          <w:rFonts w:ascii="Times New Roman" w:hAnsi="Times New Roman" w:cs="Times New Roman"/>
          <w:sz w:val="24"/>
          <w:szCs w:val="24"/>
        </w:rPr>
        <w:t xml:space="preserve">de los docentes de las áreas de ciencias sociales, educación y humanidades y ciencias económicas y administrativas, sobre la función de la universidad en la promoción de valores profesionales y su papel en la enseñanza de los mismos. Bajo la perspectiva de que, la formación en valores en la universidad es componente fundamental para el ejercicio responsable de la ciudadanía. Se realizó un estudio cualitativo de corte fenomenológico-descriptivo, durante el segundo ciclo escolar del 2015. Los resultados confirman la importancia de la formación en valores como parte de los retos no superados en la educación superior, así como la tarea compleja de instrumentar estrategias didácticas para propiciar la reflexión, creatividad y responsabilidad social en el aula. </w:t>
      </w:r>
    </w:p>
    <w:p w:rsidR="000772E0" w:rsidRPr="00010D76" w:rsidRDefault="000772E0" w:rsidP="000772E0">
      <w:pPr>
        <w:spacing w:after="0" w:line="360" w:lineRule="auto"/>
        <w:jc w:val="both"/>
        <w:rPr>
          <w:rFonts w:ascii="Times New Roman" w:hAnsi="Times New Roman" w:cs="Times New Roman"/>
          <w:sz w:val="24"/>
          <w:szCs w:val="24"/>
        </w:rPr>
      </w:pPr>
      <w:r w:rsidRPr="000772E0">
        <w:rPr>
          <w:rFonts w:ascii="Calibri" w:eastAsia="Times New Roman" w:hAnsi="Calibri" w:cs="Calibri"/>
          <w:color w:val="7030A0"/>
          <w:sz w:val="28"/>
          <w:szCs w:val="28"/>
          <w:lang w:val="es-ES" w:eastAsia="es-ES"/>
        </w:rPr>
        <w:t>Palabras clave:</w:t>
      </w:r>
      <w:r w:rsidRPr="00010D76">
        <w:rPr>
          <w:rFonts w:ascii="Times New Roman" w:hAnsi="Times New Roman" w:cs="Times New Roman"/>
          <w:sz w:val="24"/>
          <w:szCs w:val="24"/>
        </w:rPr>
        <w:t xml:space="preserve"> educación superior, valores profesionales, ética profesional, percepción docente. </w:t>
      </w:r>
    </w:p>
    <w:p w:rsidR="000772E0" w:rsidRPr="002E6C0F" w:rsidRDefault="000772E0" w:rsidP="000772E0">
      <w:pPr>
        <w:spacing w:after="0" w:line="360" w:lineRule="auto"/>
        <w:rPr>
          <w:rFonts w:ascii="Times New Roman" w:hAnsi="Times New Roman" w:cs="Times New Roman"/>
          <w:b/>
          <w:sz w:val="24"/>
          <w:szCs w:val="24"/>
        </w:rPr>
      </w:pPr>
    </w:p>
    <w:p w:rsidR="000772E0" w:rsidRPr="002E6C0F" w:rsidRDefault="000772E0" w:rsidP="000772E0">
      <w:pPr>
        <w:spacing w:after="0" w:line="360" w:lineRule="auto"/>
        <w:rPr>
          <w:rFonts w:ascii="Calibri" w:eastAsia="Times New Roman" w:hAnsi="Calibri" w:cs="Calibri"/>
          <w:color w:val="7030A0"/>
          <w:sz w:val="28"/>
          <w:szCs w:val="28"/>
          <w:lang w:val="en-US" w:eastAsia="es-ES"/>
        </w:rPr>
      </w:pPr>
      <w:r w:rsidRPr="002E6C0F">
        <w:rPr>
          <w:rFonts w:ascii="Calibri" w:eastAsia="Times New Roman" w:hAnsi="Calibri" w:cs="Calibri"/>
          <w:color w:val="7030A0"/>
          <w:sz w:val="28"/>
          <w:szCs w:val="28"/>
          <w:lang w:val="en-US" w:eastAsia="es-ES"/>
        </w:rPr>
        <w:t>Abstract</w:t>
      </w:r>
    </w:p>
    <w:p w:rsidR="00855BE3" w:rsidRPr="002E6C0F" w:rsidRDefault="00855BE3" w:rsidP="00855BE3">
      <w:pPr>
        <w:spacing w:after="0" w:line="360" w:lineRule="auto"/>
        <w:jc w:val="both"/>
        <w:rPr>
          <w:rFonts w:ascii="Times New Roman" w:hAnsi="Times New Roman" w:cs="Times New Roman"/>
          <w:sz w:val="24"/>
          <w:szCs w:val="24"/>
          <w:lang w:val="en-US"/>
        </w:rPr>
      </w:pPr>
      <w:r w:rsidRPr="002E6C0F">
        <w:rPr>
          <w:rFonts w:ascii="Times New Roman" w:hAnsi="Times New Roman" w:cs="Times New Roman"/>
          <w:sz w:val="24"/>
          <w:szCs w:val="24"/>
          <w:lang w:val="en-US"/>
        </w:rPr>
        <w:t xml:space="preserve">The article presents the results of a study on the perception of teachers in the areas of education, humanities, social sciences, economics and administrative sciences, on the function of the University in the promotion of professional values and its role in teaching them. From the perspective that values training in the University is a fundamental component for the responsible exercise of citizenship. It carried out a study qualitative of type phenomenological-descriptive, during the second School cycle of 2015. The results confirm the importance of Values-based Education as part of the challenges yet to overcome in higher education, as well as the complex task of implement teaching strategies to lead the reflection, creativity and social responsibility in the classroom. </w:t>
      </w:r>
    </w:p>
    <w:p w:rsidR="000772E0" w:rsidRPr="002E6C0F" w:rsidRDefault="00855BE3" w:rsidP="00855BE3">
      <w:pPr>
        <w:spacing w:line="360" w:lineRule="auto"/>
        <w:jc w:val="both"/>
        <w:rPr>
          <w:rFonts w:ascii="Times New Roman" w:hAnsi="Times New Roman" w:cs="Times New Roman"/>
          <w:b/>
          <w:sz w:val="24"/>
          <w:szCs w:val="24"/>
          <w:lang w:val="en-US"/>
        </w:rPr>
      </w:pPr>
      <w:r w:rsidRPr="002E6C0F">
        <w:rPr>
          <w:rFonts w:eastAsia="Times New Roman"/>
          <w:color w:val="7030A0"/>
          <w:sz w:val="28"/>
          <w:szCs w:val="28"/>
          <w:lang w:val="en-US"/>
        </w:rPr>
        <w:t>Key words:</w:t>
      </w:r>
      <w:r w:rsidRPr="002E6C0F">
        <w:rPr>
          <w:rFonts w:ascii="Times New Roman" w:hAnsi="Times New Roman" w:cs="Times New Roman"/>
          <w:sz w:val="24"/>
          <w:szCs w:val="24"/>
          <w:lang w:val="en-US"/>
        </w:rPr>
        <w:t xml:space="preserve"> Higher Education, professional values, professional ethics, teacher perceptions.</w:t>
      </w:r>
    </w:p>
    <w:p w:rsidR="000772E0" w:rsidRPr="000772E0" w:rsidRDefault="000772E0" w:rsidP="009F3E78">
      <w:pPr>
        <w:spacing w:line="360" w:lineRule="auto"/>
        <w:jc w:val="both"/>
        <w:rPr>
          <w:rFonts w:ascii="Calibri" w:eastAsia="Times New Roman" w:hAnsi="Calibri" w:cs="Calibri"/>
          <w:color w:val="7030A0"/>
          <w:sz w:val="28"/>
          <w:szCs w:val="28"/>
          <w:lang w:val="es-ES" w:eastAsia="es-ES"/>
        </w:rPr>
      </w:pPr>
      <w:r w:rsidRPr="000772E0">
        <w:rPr>
          <w:rFonts w:ascii="Calibri" w:eastAsia="Times New Roman" w:hAnsi="Calibri" w:cs="Calibri"/>
          <w:color w:val="7030A0"/>
          <w:sz w:val="28"/>
          <w:szCs w:val="28"/>
          <w:lang w:val="es-ES" w:eastAsia="es-ES"/>
        </w:rPr>
        <w:t>Resumo</w:t>
      </w:r>
    </w:p>
    <w:p w:rsidR="000772E0" w:rsidRPr="002E6C0F" w:rsidRDefault="000772E0" w:rsidP="000772E0">
      <w:pPr>
        <w:spacing w:line="360" w:lineRule="auto"/>
        <w:jc w:val="both"/>
        <w:rPr>
          <w:rFonts w:ascii="Times New Roman" w:hAnsi="Times New Roman" w:cs="Times New Roman"/>
          <w:sz w:val="24"/>
          <w:szCs w:val="24"/>
        </w:rPr>
      </w:pPr>
      <w:r w:rsidRPr="002E6C0F">
        <w:rPr>
          <w:rFonts w:ascii="Times New Roman" w:hAnsi="Times New Roman" w:cs="Times New Roman"/>
          <w:sz w:val="24"/>
          <w:szCs w:val="24"/>
        </w:rPr>
        <w:t xml:space="preserve">O artigo </w:t>
      </w:r>
      <w:proofErr w:type="spellStart"/>
      <w:r w:rsidRPr="002E6C0F">
        <w:rPr>
          <w:rFonts w:ascii="Times New Roman" w:hAnsi="Times New Roman" w:cs="Times New Roman"/>
          <w:sz w:val="24"/>
          <w:szCs w:val="24"/>
        </w:rPr>
        <w:t>apresenta</w:t>
      </w:r>
      <w:proofErr w:type="spellEnd"/>
      <w:r w:rsidRPr="002E6C0F">
        <w:rPr>
          <w:rFonts w:ascii="Times New Roman" w:hAnsi="Times New Roman" w:cs="Times New Roman"/>
          <w:sz w:val="24"/>
          <w:szCs w:val="24"/>
        </w:rPr>
        <w:t xml:space="preserve"> os resultados de </w:t>
      </w:r>
      <w:proofErr w:type="spellStart"/>
      <w:r w:rsidRPr="002E6C0F">
        <w:rPr>
          <w:rFonts w:ascii="Times New Roman" w:hAnsi="Times New Roman" w:cs="Times New Roman"/>
          <w:sz w:val="24"/>
          <w:szCs w:val="24"/>
        </w:rPr>
        <w:t>um</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estudo</w:t>
      </w:r>
      <w:proofErr w:type="spellEnd"/>
      <w:r w:rsidRPr="002E6C0F">
        <w:rPr>
          <w:rFonts w:ascii="Times New Roman" w:hAnsi="Times New Roman" w:cs="Times New Roman"/>
          <w:sz w:val="24"/>
          <w:szCs w:val="24"/>
        </w:rPr>
        <w:t xml:space="preserve"> sobre a </w:t>
      </w:r>
      <w:proofErr w:type="spellStart"/>
      <w:r w:rsidRPr="002E6C0F">
        <w:rPr>
          <w:rFonts w:ascii="Times New Roman" w:hAnsi="Times New Roman" w:cs="Times New Roman"/>
          <w:sz w:val="24"/>
          <w:szCs w:val="24"/>
        </w:rPr>
        <w:t>percepção</w:t>
      </w:r>
      <w:proofErr w:type="spellEnd"/>
      <w:r w:rsidRPr="002E6C0F">
        <w:rPr>
          <w:rFonts w:ascii="Times New Roman" w:hAnsi="Times New Roman" w:cs="Times New Roman"/>
          <w:sz w:val="24"/>
          <w:szCs w:val="24"/>
        </w:rPr>
        <w:t xml:space="preserve"> dos </w:t>
      </w:r>
      <w:proofErr w:type="spellStart"/>
      <w:r w:rsidRPr="002E6C0F">
        <w:rPr>
          <w:rFonts w:ascii="Times New Roman" w:hAnsi="Times New Roman" w:cs="Times New Roman"/>
          <w:sz w:val="24"/>
          <w:szCs w:val="24"/>
        </w:rPr>
        <w:t>professores</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nas</w:t>
      </w:r>
      <w:proofErr w:type="spellEnd"/>
      <w:r w:rsidRPr="002E6C0F">
        <w:rPr>
          <w:rFonts w:ascii="Times New Roman" w:hAnsi="Times New Roman" w:cs="Times New Roman"/>
          <w:sz w:val="24"/>
          <w:szCs w:val="24"/>
        </w:rPr>
        <w:t xml:space="preserve"> áreas de </w:t>
      </w:r>
      <w:proofErr w:type="spellStart"/>
      <w:r w:rsidRPr="002E6C0F">
        <w:rPr>
          <w:rFonts w:ascii="Times New Roman" w:hAnsi="Times New Roman" w:cs="Times New Roman"/>
          <w:sz w:val="24"/>
          <w:szCs w:val="24"/>
        </w:rPr>
        <w:t>ciências</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sociais</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educação</w:t>
      </w:r>
      <w:proofErr w:type="spellEnd"/>
      <w:r w:rsidRPr="002E6C0F">
        <w:rPr>
          <w:rFonts w:ascii="Times New Roman" w:hAnsi="Times New Roman" w:cs="Times New Roman"/>
          <w:sz w:val="24"/>
          <w:szCs w:val="24"/>
        </w:rPr>
        <w:t xml:space="preserve"> e </w:t>
      </w:r>
      <w:proofErr w:type="spellStart"/>
      <w:r w:rsidRPr="002E6C0F">
        <w:rPr>
          <w:rFonts w:ascii="Times New Roman" w:hAnsi="Times New Roman" w:cs="Times New Roman"/>
          <w:sz w:val="24"/>
          <w:szCs w:val="24"/>
        </w:rPr>
        <w:t>ciências</w:t>
      </w:r>
      <w:proofErr w:type="spellEnd"/>
      <w:r w:rsidRPr="002E6C0F">
        <w:rPr>
          <w:rFonts w:ascii="Times New Roman" w:hAnsi="Times New Roman" w:cs="Times New Roman"/>
          <w:sz w:val="24"/>
          <w:szCs w:val="24"/>
        </w:rPr>
        <w:t xml:space="preserve"> humanas e económicas e administrativas, sobre o papel da </w:t>
      </w:r>
      <w:proofErr w:type="spellStart"/>
      <w:r w:rsidRPr="002E6C0F">
        <w:rPr>
          <w:rFonts w:ascii="Times New Roman" w:hAnsi="Times New Roman" w:cs="Times New Roman"/>
          <w:sz w:val="24"/>
          <w:szCs w:val="24"/>
        </w:rPr>
        <w:t>universidade</w:t>
      </w:r>
      <w:proofErr w:type="spellEnd"/>
      <w:r w:rsidRPr="002E6C0F">
        <w:rPr>
          <w:rFonts w:ascii="Times New Roman" w:hAnsi="Times New Roman" w:cs="Times New Roman"/>
          <w:sz w:val="24"/>
          <w:szCs w:val="24"/>
        </w:rPr>
        <w:t xml:space="preserve"> na </w:t>
      </w:r>
      <w:proofErr w:type="spellStart"/>
      <w:r w:rsidRPr="002E6C0F">
        <w:rPr>
          <w:rFonts w:ascii="Times New Roman" w:hAnsi="Times New Roman" w:cs="Times New Roman"/>
          <w:sz w:val="24"/>
          <w:szCs w:val="24"/>
        </w:rPr>
        <w:t>promoção</w:t>
      </w:r>
      <w:proofErr w:type="spellEnd"/>
      <w:r w:rsidRPr="002E6C0F">
        <w:rPr>
          <w:rFonts w:ascii="Times New Roman" w:hAnsi="Times New Roman" w:cs="Times New Roman"/>
          <w:sz w:val="24"/>
          <w:szCs w:val="24"/>
        </w:rPr>
        <w:t xml:space="preserve"> dos valores </w:t>
      </w:r>
      <w:proofErr w:type="spellStart"/>
      <w:r w:rsidRPr="002E6C0F">
        <w:rPr>
          <w:rFonts w:ascii="Times New Roman" w:hAnsi="Times New Roman" w:cs="Times New Roman"/>
          <w:sz w:val="24"/>
          <w:szCs w:val="24"/>
        </w:rPr>
        <w:t>profissionais</w:t>
      </w:r>
      <w:proofErr w:type="spellEnd"/>
      <w:r w:rsidRPr="002E6C0F">
        <w:rPr>
          <w:rFonts w:ascii="Times New Roman" w:hAnsi="Times New Roman" w:cs="Times New Roman"/>
          <w:sz w:val="24"/>
          <w:szCs w:val="24"/>
        </w:rPr>
        <w:t xml:space="preserve"> e </w:t>
      </w:r>
      <w:proofErr w:type="spellStart"/>
      <w:r w:rsidRPr="002E6C0F">
        <w:rPr>
          <w:rFonts w:ascii="Times New Roman" w:hAnsi="Times New Roman" w:cs="Times New Roman"/>
          <w:sz w:val="24"/>
          <w:szCs w:val="24"/>
        </w:rPr>
        <w:t>seu</w:t>
      </w:r>
      <w:proofErr w:type="spellEnd"/>
      <w:r w:rsidRPr="002E6C0F">
        <w:rPr>
          <w:rFonts w:ascii="Times New Roman" w:hAnsi="Times New Roman" w:cs="Times New Roman"/>
          <w:sz w:val="24"/>
          <w:szCs w:val="24"/>
        </w:rPr>
        <w:t xml:space="preserve"> papel no </w:t>
      </w:r>
      <w:proofErr w:type="spellStart"/>
      <w:r w:rsidRPr="002E6C0F">
        <w:rPr>
          <w:rFonts w:ascii="Times New Roman" w:hAnsi="Times New Roman" w:cs="Times New Roman"/>
          <w:sz w:val="24"/>
          <w:szCs w:val="24"/>
        </w:rPr>
        <w:t>ensino</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mesma</w:t>
      </w:r>
      <w:proofErr w:type="spellEnd"/>
      <w:r w:rsidRPr="002E6C0F">
        <w:rPr>
          <w:rFonts w:ascii="Times New Roman" w:hAnsi="Times New Roman" w:cs="Times New Roman"/>
          <w:sz w:val="24"/>
          <w:szCs w:val="24"/>
        </w:rPr>
        <w:t xml:space="preserve">. A perspectiva que valoriza a </w:t>
      </w:r>
      <w:proofErr w:type="spellStart"/>
      <w:r w:rsidRPr="002E6C0F">
        <w:rPr>
          <w:rFonts w:ascii="Times New Roman" w:hAnsi="Times New Roman" w:cs="Times New Roman"/>
          <w:sz w:val="24"/>
          <w:szCs w:val="24"/>
        </w:rPr>
        <w:t>educação</w:t>
      </w:r>
      <w:proofErr w:type="spellEnd"/>
      <w:r w:rsidRPr="002E6C0F">
        <w:rPr>
          <w:rFonts w:ascii="Times New Roman" w:hAnsi="Times New Roman" w:cs="Times New Roman"/>
          <w:sz w:val="24"/>
          <w:szCs w:val="24"/>
        </w:rPr>
        <w:t xml:space="preserve"> na </w:t>
      </w:r>
      <w:proofErr w:type="spellStart"/>
      <w:r w:rsidRPr="002E6C0F">
        <w:rPr>
          <w:rFonts w:ascii="Times New Roman" w:hAnsi="Times New Roman" w:cs="Times New Roman"/>
          <w:sz w:val="24"/>
          <w:szCs w:val="24"/>
        </w:rPr>
        <w:t>faculdade</w:t>
      </w:r>
      <w:proofErr w:type="spellEnd"/>
      <w:r w:rsidRPr="002E6C0F">
        <w:rPr>
          <w:rFonts w:ascii="Times New Roman" w:hAnsi="Times New Roman" w:cs="Times New Roman"/>
          <w:sz w:val="24"/>
          <w:szCs w:val="24"/>
        </w:rPr>
        <w:t xml:space="preserve"> é </w:t>
      </w:r>
      <w:proofErr w:type="spellStart"/>
      <w:r w:rsidRPr="002E6C0F">
        <w:rPr>
          <w:rFonts w:ascii="Times New Roman" w:hAnsi="Times New Roman" w:cs="Times New Roman"/>
          <w:sz w:val="24"/>
          <w:szCs w:val="24"/>
        </w:rPr>
        <w:t>essencial</w:t>
      </w:r>
      <w:proofErr w:type="spellEnd"/>
      <w:r w:rsidRPr="002E6C0F">
        <w:rPr>
          <w:rFonts w:ascii="Times New Roman" w:hAnsi="Times New Roman" w:cs="Times New Roman"/>
          <w:sz w:val="24"/>
          <w:szCs w:val="24"/>
        </w:rPr>
        <w:t xml:space="preserve"> para o </w:t>
      </w:r>
      <w:proofErr w:type="spellStart"/>
      <w:r w:rsidRPr="002E6C0F">
        <w:rPr>
          <w:rFonts w:ascii="Times New Roman" w:hAnsi="Times New Roman" w:cs="Times New Roman"/>
          <w:sz w:val="24"/>
          <w:szCs w:val="24"/>
        </w:rPr>
        <w:t>exercício</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responsável</w:t>
      </w:r>
      <w:proofErr w:type="spellEnd"/>
      <w:r w:rsidRPr="002E6C0F">
        <w:rPr>
          <w:rFonts w:ascii="Times New Roman" w:hAnsi="Times New Roman" w:cs="Times New Roman"/>
          <w:sz w:val="24"/>
          <w:szCs w:val="24"/>
        </w:rPr>
        <w:t xml:space="preserve"> da componente de </w:t>
      </w:r>
      <w:proofErr w:type="spellStart"/>
      <w:r w:rsidRPr="002E6C0F">
        <w:rPr>
          <w:rFonts w:ascii="Times New Roman" w:hAnsi="Times New Roman" w:cs="Times New Roman"/>
          <w:sz w:val="24"/>
          <w:szCs w:val="24"/>
        </w:rPr>
        <w:t>cidadania</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um</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estudo</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qualitativo</w:t>
      </w:r>
      <w:proofErr w:type="spellEnd"/>
      <w:r w:rsidRPr="002E6C0F">
        <w:rPr>
          <w:rFonts w:ascii="Times New Roman" w:hAnsi="Times New Roman" w:cs="Times New Roman"/>
          <w:sz w:val="24"/>
          <w:szCs w:val="24"/>
        </w:rPr>
        <w:t xml:space="preserve"> de corte fenomenológico-</w:t>
      </w:r>
      <w:proofErr w:type="spellStart"/>
      <w:r w:rsidRPr="002E6C0F">
        <w:rPr>
          <w:rFonts w:ascii="Times New Roman" w:hAnsi="Times New Roman" w:cs="Times New Roman"/>
          <w:sz w:val="24"/>
          <w:szCs w:val="24"/>
        </w:rPr>
        <w:t>descritiva</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foi</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feita</w:t>
      </w:r>
      <w:proofErr w:type="spellEnd"/>
      <w:r w:rsidRPr="002E6C0F">
        <w:rPr>
          <w:rFonts w:ascii="Times New Roman" w:hAnsi="Times New Roman" w:cs="Times New Roman"/>
          <w:sz w:val="24"/>
          <w:szCs w:val="24"/>
        </w:rPr>
        <w:t xml:space="preserve"> durante o segundo ano </w:t>
      </w:r>
      <w:proofErr w:type="spellStart"/>
      <w:r w:rsidRPr="002E6C0F">
        <w:rPr>
          <w:rFonts w:ascii="Times New Roman" w:hAnsi="Times New Roman" w:cs="Times New Roman"/>
          <w:sz w:val="24"/>
          <w:szCs w:val="24"/>
        </w:rPr>
        <w:t>letivo</w:t>
      </w:r>
      <w:proofErr w:type="spellEnd"/>
      <w:r w:rsidRPr="002E6C0F">
        <w:rPr>
          <w:rFonts w:ascii="Times New Roman" w:hAnsi="Times New Roman" w:cs="Times New Roman"/>
          <w:sz w:val="24"/>
          <w:szCs w:val="24"/>
        </w:rPr>
        <w:t xml:space="preserve"> de 2015. Os resultados </w:t>
      </w:r>
      <w:proofErr w:type="spellStart"/>
      <w:r w:rsidRPr="002E6C0F">
        <w:rPr>
          <w:rFonts w:ascii="Times New Roman" w:hAnsi="Times New Roman" w:cs="Times New Roman"/>
          <w:sz w:val="24"/>
          <w:szCs w:val="24"/>
        </w:rPr>
        <w:t>confirmam</w:t>
      </w:r>
      <w:proofErr w:type="spellEnd"/>
      <w:r w:rsidRPr="002E6C0F">
        <w:rPr>
          <w:rFonts w:ascii="Times New Roman" w:hAnsi="Times New Roman" w:cs="Times New Roman"/>
          <w:sz w:val="24"/>
          <w:szCs w:val="24"/>
        </w:rPr>
        <w:t xml:space="preserve"> a </w:t>
      </w:r>
      <w:proofErr w:type="spellStart"/>
      <w:r w:rsidRPr="002E6C0F">
        <w:rPr>
          <w:rFonts w:ascii="Times New Roman" w:hAnsi="Times New Roman" w:cs="Times New Roman"/>
          <w:sz w:val="24"/>
          <w:szCs w:val="24"/>
        </w:rPr>
        <w:t>importância</w:t>
      </w:r>
      <w:proofErr w:type="spellEnd"/>
      <w:r w:rsidRPr="002E6C0F">
        <w:rPr>
          <w:rFonts w:ascii="Times New Roman" w:hAnsi="Times New Roman" w:cs="Times New Roman"/>
          <w:sz w:val="24"/>
          <w:szCs w:val="24"/>
        </w:rPr>
        <w:t xml:space="preserve"> da </w:t>
      </w:r>
      <w:proofErr w:type="spellStart"/>
      <w:r w:rsidRPr="002E6C0F">
        <w:rPr>
          <w:rFonts w:ascii="Times New Roman" w:hAnsi="Times New Roman" w:cs="Times New Roman"/>
          <w:sz w:val="24"/>
          <w:szCs w:val="24"/>
        </w:rPr>
        <w:t>educação</w:t>
      </w:r>
      <w:proofErr w:type="spellEnd"/>
      <w:r w:rsidRPr="002E6C0F">
        <w:rPr>
          <w:rFonts w:ascii="Times New Roman" w:hAnsi="Times New Roman" w:cs="Times New Roman"/>
          <w:sz w:val="24"/>
          <w:szCs w:val="24"/>
        </w:rPr>
        <w:t xml:space="preserve"> valores, como parte dos </w:t>
      </w:r>
      <w:proofErr w:type="spellStart"/>
      <w:r w:rsidRPr="002E6C0F">
        <w:rPr>
          <w:rFonts w:ascii="Times New Roman" w:hAnsi="Times New Roman" w:cs="Times New Roman"/>
          <w:sz w:val="24"/>
          <w:szCs w:val="24"/>
        </w:rPr>
        <w:t>desafios</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não</w:t>
      </w:r>
      <w:proofErr w:type="spellEnd"/>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satisfeitas</w:t>
      </w:r>
      <w:proofErr w:type="spellEnd"/>
      <w:r w:rsidRPr="002E6C0F">
        <w:rPr>
          <w:rFonts w:ascii="Times New Roman" w:hAnsi="Times New Roman" w:cs="Times New Roman"/>
          <w:sz w:val="24"/>
          <w:szCs w:val="24"/>
        </w:rPr>
        <w:t xml:space="preserve"> no </w:t>
      </w:r>
      <w:proofErr w:type="spellStart"/>
      <w:r w:rsidRPr="002E6C0F">
        <w:rPr>
          <w:rFonts w:ascii="Times New Roman" w:hAnsi="Times New Roman" w:cs="Times New Roman"/>
          <w:sz w:val="24"/>
          <w:szCs w:val="24"/>
        </w:rPr>
        <w:t>ensino</w:t>
      </w:r>
      <w:proofErr w:type="spellEnd"/>
      <w:r w:rsidRPr="002E6C0F">
        <w:rPr>
          <w:rFonts w:ascii="Times New Roman" w:hAnsi="Times New Roman" w:cs="Times New Roman"/>
          <w:sz w:val="24"/>
          <w:szCs w:val="24"/>
        </w:rPr>
        <w:t xml:space="preserve"> superior, </w:t>
      </w:r>
      <w:proofErr w:type="spellStart"/>
      <w:r w:rsidRPr="002E6C0F">
        <w:rPr>
          <w:rFonts w:ascii="Times New Roman" w:hAnsi="Times New Roman" w:cs="Times New Roman"/>
          <w:sz w:val="24"/>
          <w:szCs w:val="24"/>
        </w:rPr>
        <w:t>bem</w:t>
      </w:r>
      <w:proofErr w:type="spellEnd"/>
      <w:r w:rsidRPr="002E6C0F">
        <w:rPr>
          <w:rFonts w:ascii="Times New Roman" w:hAnsi="Times New Roman" w:cs="Times New Roman"/>
          <w:sz w:val="24"/>
          <w:szCs w:val="24"/>
        </w:rPr>
        <w:t xml:space="preserve"> como a complexa </w:t>
      </w:r>
      <w:proofErr w:type="spellStart"/>
      <w:r w:rsidRPr="002E6C0F">
        <w:rPr>
          <w:rFonts w:ascii="Times New Roman" w:hAnsi="Times New Roman" w:cs="Times New Roman"/>
          <w:sz w:val="24"/>
          <w:szCs w:val="24"/>
        </w:rPr>
        <w:t>tarefa</w:t>
      </w:r>
      <w:proofErr w:type="spellEnd"/>
      <w:r w:rsidRPr="002E6C0F">
        <w:rPr>
          <w:rFonts w:ascii="Times New Roman" w:hAnsi="Times New Roman" w:cs="Times New Roman"/>
          <w:sz w:val="24"/>
          <w:szCs w:val="24"/>
        </w:rPr>
        <w:t xml:space="preserve"> de implementar </w:t>
      </w:r>
      <w:proofErr w:type="spellStart"/>
      <w:r w:rsidRPr="002E6C0F">
        <w:rPr>
          <w:rFonts w:ascii="Times New Roman" w:hAnsi="Times New Roman" w:cs="Times New Roman"/>
          <w:sz w:val="24"/>
          <w:szCs w:val="24"/>
        </w:rPr>
        <w:t>estratégias</w:t>
      </w:r>
      <w:proofErr w:type="spellEnd"/>
      <w:r w:rsidRPr="002E6C0F">
        <w:rPr>
          <w:rFonts w:ascii="Times New Roman" w:hAnsi="Times New Roman" w:cs="Times New Roman"/>
          <w:sz w:val="24"/>
          <w:szCs w:val="24"/>
        </w:rPr>
        <w:t xml:space="preserve"> de </w:t>
      </w:r>
      <w:proofErr w:type="spellStart"/>
      <w:r w:rsidRPr="002E6C0F">
        <w:rPr>
          <w:rFonts w:ascii="Times New Roman" w:hAnsi="Times New Roman" w:cs="Times New Roman"/>
          <w:sz w:val="24"/>
          <w:szCs w:val="24"/>
        </w:rPr>
        <w:t>ensino</w:t>
      </w:r>
      <w:proofErr w:type="spellEnd"/>
      <w:r w:rsidRPr="002E6C0F">
        <w:rPr>
          <w:rFonts w:ascii="Times New Roman" w:hAnsi="Times New Roman" w:cs="Times New Roman"/>
          <w:sz w:val="24"/>
          <w:szCs w:val="24"/>
        </w:rPr>
        <w:t xml:space="preserve"> incentivar a </w:t>
      </w:r>
      <w:proofErr w:type="spellStart"/>
      <w:r w:rsidRPr="002E6C0F">
        <w:rPr>
          <w:rFonts w:ascii="Times New Roman" w:hAnsi="Times New Roman" w:cs="Times New Roman"/>
          <w:sz w:val="24"/>
          <w:szCs w:val="24"/>
        </w:rPr>
        <w:t>reflexão</w:t>
      </w:r>
      <w:proofErr w:type="spellEnd"/>
      <w:r w:rsidRPr="002E6C0F">
        <w:rPr>
          <w:rFonts w:ascii="Times New Roman" w:hAnsi="Times New Roman" w:cs="Times New Roman"/>
          <w:sz w:val="24"/>
          <w:szCs w:val="24"/>
        </w:rPr>
        <w:t xml:space="preserve">, a </w:t>
      </w:r>
      <w:proofErr w:type="spellStart"/>
      <w:r w:rsidRPr="002E6C0F">
        <w:rPr>
          <w:rFonts w:ascii="Times New Roman" w:hAnsi="Times New Roman" w:cs="Times New Roman"/>
          <w:sz w:val="24"/>
          <w:szCs w:val="24"/>
        </w:rPr>
        <w:t>criatividade</w:t>
      </w:r>
      <w:proofErr w:type="spellEnd"/>
      <w:r w:rsidRPr="002E6C0F">
        <w:rPr>
          <w:rFonts w:ascii="Times New Roman" w:hAnsi="Times New Roman" w:cs="Times New Roman"/>
          <w:sz w:val="24"/>
          <w:szCs w:val="24"/>
        </w:rPr>
        <w:t xml:space="preserve"> e </w:t>
      </w:r>
      <w:proofErr w:type="spellStart"/>
      <w:r w:rsidRPr="002E6C0F">
        <w:rPr>
          <w:rFonts w:ascii="Times New Roman" w:hAnsi="Times New Roman" w:cs="Times New Roman"/>
          <w:sz w:val="24"/>
          <w:szCs w:val="24"/>
        </w:rPr>
        <w:t>responsabilidade</w:t>
      </w:r>
      <w:proofErr w:type="spellEnd"/>
      <w:r w:rsidRPr="002E6C0F">
        <w:rPr>
          <w:rFonts w:ascii="Times New Roman" w:hAnsi="Times New Roman" w:cs="Times New Roman"/>
          <w:sz w:val="24"/>
          <w:szCs w:val="24"/>
        </w:rPr>
        <w:t xml:space="preserve"> social na sala de aula.</w:t>
      </w:r>
    </w:p>
    <w:p w:rsidR="000772E0" w:rsidRDefault="000772E0" w:rsidP="000772E0">
      <w:pPr>
        <w:spacing w:after="0" w:line="360" w:lineRule="auto"/>
        <w:jc w:val="both"/>
        <w:rPr>
          <w:rFonts w:ascii="Times New Roman" w:hAnsi="Times New Roman" w:cs="Times New Roman"/>
          <w:b/>
          <w:sz w:val="24"/>
          <w:szCs w:val="24"/>
        </w:rPr>
      </w:pPr>
      <w:proofErr w:type="spellStart"/>
      <w:r w:rsidRPr="000772E0">
        <w:rPr>
          <w:rFonts w:ascii="Calibri" w:eastAsia="Times New Roman" w:hAnsi="Calibri" w:cs="Calibri"/>
          <w:color w:val="7030A0"/>
          <w:sz w:val="28"/>
          <w:szCs w:val="28"/>
          <w:lang w:val="es-ES" w:eastAsia="es-ES"/>
        </w:rPr>
        <w:t>Palavras</w:t>
      </w:r>
      <w:proofErr w:type="spellEnd"/>
      <w:r w:rsidRPr="000772E0">
        <w:rPr>
          <w:rFonts w:ascii="Calibri" w:eastAsia="Times New Roman" w:hAnsi="Calibri" w:cs="Calibri"/>
          <w:color w:val="7030A0"/>
          <w:sz w:val="28"/>
          <w:szCs w:val="28"/>
          <w:lang w:val="es-ES" w:eastAsia="es-ES"/>
        </w:rPr>
        <w:t>-chave:</w:t>
      </w:r>
      <w:r w:rsidRPr="002E6C0F">
        <w:rPr>
          <w:rFonts w:ascii="Times New Roman" w:hAnsi="Times New Roman" w:cs="Times New Roman"/>
          <w:sz w:val="24"/>
          <w:szCs w:val="24"/>
        </w:rPr>
        <w:t xml:space="preserve"> </w:t>
      </w:r>
      <w:proofErr w:type="spellStart"/>
      <w:r w:rsidRPr="002E6C0F">
        <w:rPr>
          <w:rFonts w:ascii="Times New Roman" w:hAnsi="Times New Roman" w:cs="Times New Roman"/>
          <w:sz w:val="24"/>
          <w:szCs w:val="24"/>
        </w:rPr>
        <w:t>ensino</w:t>
      </w:r>
      <w:proofErr w:type="spellEnd"/>
      <w:r w:rsidRPr="002E6C0F">
        <w:rPr>
          <w:rFonts w:ascii="Times New Roman" w:hAnsi="Times New Roman" w:cs="Times New Roman"/>
          <w:sz w:val="24"/>
          <w:szCs w:val="24"/>
        </w:rPr>
        <w:t xml:space="preserve"> superior, os valores </w:t>
      </w:r>
      <w:proofErr w:type="spellStart"/>
      <w:r w:rsidRPr="002E6C0F">
        <w:rPr>
          <w:rFonts w:ascii="Times New Roman" w:hAnsi="Times New Roman" w:cs="Times New Roman"/>
          <w:sz w:val="24"/>
          <w:szCs w:val="24"/>
        </w:rPr>
        <w:t>profissionais</w:t>
      </w:r>
      <w:proofErr w:type="spellEnd"/>
      <w:r w:rsidRPr="002E6C0F">
        <w:rPr>
          <w:rFonts w:ascii="Times New Roman" w:hAnsi="Times New Roman" w:cs="Times New Roman"/>
          <w:sz w:val="24"/>
          <w:szCs w:val="24"/>
        </w:rPr>
        <w:t xml:space="preserve">, ética </w:t>
      </w:r>
      <w:proofErr w:type="spellStart"/>
      <w:r w:rsidRPr="002E6C0F">
        <w:rPr>
          <w:rFonts w:ascii="Times New Roman" w:hAnsi="Times New Roman" w:cs="Times New Roman"/>
          <w:sz w:val="24"/>
          <w:szCs w:val="24"/>
        </w:rPr>
        <w:t>profissional</w:t>
      </w:r>
      <w:proofErr w:type="spellEnd"/>
      <w:r w:rsidRPr="002E6C0F">
        <w:rPr>
          <w:rFonts w:ascii="Times New Roman" w:hAnsi="Times New Roman" w:cs="Times New Roman"/>
          <w:sz w:val="24"/>
          <w:szCs w:val="24"/>
        </w:rPr>
        <w:t xml:space="preserve">, a </w:t>
      </w:r>
      <w:proofErr w:type="spellStart"/>
      <w:r w:rsidRPr="002E6C0F">
        <w:rPr>
          <w:rFonts w:ascii="Times New Roman" w:hAnsi="Times New Roman" w:cs="Times New Roman"/>
          <w:sz w:val="24"/>
          <w:szCs w:val="24"/>
        </w:rPr>
        <w:t>percepção</w:t>
      </w:r>
      <w:proofErr w:type="spellEnd"/>
      <w:r w:rsidRPr="002E6C0F">
        <w:rPr>
          <w:rFonts w:ascii="Times New Roman" w:hAnsi="Times New Roman" w:cs="Times New Roman"/>
          <w:sz w:val="24"/>
          <w:szCs w:val="24"/>
        </w:rPr>
        <w:t xml:space="preserve"> de </w:t>
      </w:r>
      <w:proofErr w:type="spellStart"/>
      <w:r w:rsidRPr="002E6C0F">
        <w:rPr>
          <w:rFonts w:ascii="Times New Roman" w:hAnsi="Times New Roman" w:cs="Times New Roman"/>
          <w:sz w:val="24"/>
          <w:szCs w:val="24"/>
        </w:rPr>
        <w:t>ensino</w:t>
      </w:r>
      <w:proofErr w:type="spellEnd"/>
      <w:r w:rsidRPr="002E6C0F">
        <w:rPr>
          <w:rFonts w:ascii="Times New Roman" w:hAnsi="Times New Roman" w:cs="Times New Roman"/>
          <w:sz w:val="24"/>
          <w:szCs w:val="24"/>
        </w:rPr>
        <w:t>.</w:t>
      </w:r>
    </w:p>
    <w:p w:rsidR="000772E0" w:rsidRDefault="000772E0" w:rsidP="000772E0">
      <w:pPr>
        <w:spacing w:after="0" w:line="360" w:lineRule="auto"/>
        <w:jc w:val="both"/>
      </w:pPr>
      <w:r w:rsidRPr="00572174">
        <w:rPr>
          <w:rFonts w:ascii="Times New Roman" w:hAnsi="Times New Roman"/>
          <w:b/>
          <w:sz w:val="24"/>
        </w:rPr>
        <w:t>Fecha recepción:</w:t>
      </w:r>
      <w:r w:rsidRPr="00572174">
        <w:rPr>
          <w:rFonts w:ascii="Times New Roman" w:hAnsi="Times New Roman"/>
          <w:sz w:val="24"/>
        </w:rPr>
        <w:t xml:space="preserve">     </w:t>
      </w:r>
      <w:r>
        <w:rPr>
          <w:rFonts w:ascii="Times New Roman" w:hAnsi="Times New Roman"/>
          <w:sz w:val="24"/>
        </w:rPr>
        <w:t>Enero</w:t>
      </w:r>
      <w:r w:rsidRPr="00572174">
        <w:rPr>
          <w:rFonts w:ascii="Times New Roman" w:hAnsi="Times New Roman"/>
          <w:sz w:val="24"/>
        </w:rPr>
        <w:t xml:space="preserve"> 201</w:t>
      </w:r>
      <w:r>
        <w:rPr>
          <w:rFonts w:ascii="Times New Roman" w:hAnsi="Times New Roman"/>
          <w:sz w:val="24"/>
        </w:rPr>
        <w:t>6</w:t>
      </w:r>
      <w:r w:rsidRPr="00572174">
        <w:rPr>
          <w:rFonts w:ascii="Times New Roman" w:hAnsi="Times New Roman"/>
          <w:sz w:val="24"/>
        </w:rPr>
        <w:t xml:space="preserve">       </w:t>
      </w:r>
      <w:r>
        <w:rPr>
          <w:rFonts w:ascii="Times New Roman" w:hAnsi="Times New Roman"/>
          <w:sz w:val="24"/>
        </w:rPr>
        <w:t xml:space="preserve">                              </w:t>
      </w:r>
      <w:r w:rsidRPr="00572174">
        <w:rPr>
          <w:rFonts w:ascii="Times New Roman" w:hAnsi="Times New Roman"/>
          <w:b/>
          <w:sz w:val="24"/>
        </w:rPr>
        <w:t>Fecha aceptación:</w:t>
      </w:r>
      <w:r w:rsidRPr="00572174">
        <w:rPr>
          <w:rFonts w:ascii="Times New Roman" w:hAnsi="Times New Roman"/>
          <w:sz w:val="24"/>
        </w:rPr>
        <w:t xml:space="preserve">  </w:t>
      </w:r>
      <w:r>
        <w:rPr>
          <w:rFonts w:ascii="Times New Roman" w:hAnsi="Times New Roman"/>
          <w:sz w:val="24"/>
        </w:rPr>
        <w:t>Julio</w:t>
      </w:r>
      <w:r w:rsidRPr="00572174">
        <w:rPr>
          <w:rFonts w:ascii="Times New Roman" w:hAnsi="Times New Roman"/>
          <w:sz w:val="24"/>
        </w:rPr>
        <w:t xml:space="preserve"> 2016</w:t>
      </w:r>
      <w:r w:rsidR="004C5ED5">
        <w:pict>
          <v:rect id="_x0000_i1025" style="width:0;height:1.5pt" o:hralign="center" o:hrstd="t" o:hr="t" fillcolor="#a0a0a0" stroked="f"/>
        </w:pict>
      </w:r>
    </w:p>
    <w:p w:rsidR="000772E0" w:rsidRDefault="000772E0" w:rsidP="009F3E78">
      <w:pPr>
        <w:spacing w:line="360" w:lineRule="auto"/>
        <w:jc w:val="both"/>
        <w:rPr>
          <w:rFonts w:ascii="Calibri" w:eastAsia="Times New Roman" w:hAnsi="Calibri" w:cs="Calibri"/>
          <w:color w:val="7030A0"/>
          <w:sz w:val="28"/>
          <w:szCs w:val="28"/>
          <w:lang w:val="es-ES" w:eastAsia="es-ES"/>
        </w:rPr>
      </w:pPr>
    </w:p>
    <w:p w:rsidR="009F3E78" w:rsidRPr="000772E0" w:rsidRDefault="009F3E78" w:rsidP="009F3E78">
      <w:pPr>
        <w:spacing w:line="360" w:lineRule="auto"/>
        <w:jc w:val="both"/>
        <w:rPr>
          <w:rFonts w:ascii="Calibri" w:eastAsia="Times New Roman" w:hAnsi="Calibri" w:cs="Calibri"/>
          <w:color w:val="7030A0"/>
          <w:sz w:val="28"/>
          <w:szCs w:val="28"/>
          <w:lang w:val="es-ES" w:eastAsia="es-ES"/>
        </w:rPr>
      </w:pPr>
      <w:r w:rsidRPr="000772E0">
        <w:rPr>
          <w:rFonts w:ascii="Calibri" w:eastAsia="Times New Roman" w:hAnsi="Calibri" w:cs="Calibri"/>
          <w:color w:val="7030A0"/>
          <w:sz w:val="28"/>
          <w:szCs w:val="28"/>
          <w:lang w:val="es-ES" w:eastAsia="es-ES"/>
        </w:rPr>
        <w:lastRenderedPageBreak/>
        <w:t>Introducción</w:t>
      </w:r>
    </w:p>
    <w:p w:rsidR="009F3E78" w:rsidRPr="00AD5F79" w:rsidRDefault="009F3E78" w:rsidP="009F3E78">
      <w:pPr>
        <w:spacing w:line="360" w:lineRule="auto"/>
        <w:jc w:val="both"/>
        <w:rPr>
          <w:rFonts w:ascii="Times New Roman" w:hAnsi="Times New Roman" w:cs="Times New Roman"/>
          <w:sz w:val="24"/>
          <w:szCs w:val="24"/>
        </w:rPr>
      </w:pPr>
      <w:r w:rsidRPr="00AD5F79">
        <w:rPr>
          <w:rFonts w:ascii="Times New Roman" w:hAnsi="Times New Roman" w:cs="Times New Roman"/>
          <w:sz w:val="24"/>
          <w:szCs w:val="24"/>
        </w:rPr>
        <w:t xml:space="preserve">El siglo </w:t>
      </w:r>
      <w:r>
        <w:rPr>
          <w:rFonts w:ascii="Times New Roman" w:hAnsi="Times New Roman" w:cs="Times New Roman"/>
          <w:sz w:val="24"/>
          <w:szCs w:val="24"/>
        </w:rPr>
        <w:t>XXI</w:t>
      </w:r>
      <w:r w:rsidRPr="00AD5F79">
        <w:rPr>
          <w:rFonts w:ascii="Times New Roman" w:hAnsi="Times New Roman" w:cs="Times New Roman"/>
          <w:sz w:val="24"/>
          <w:szCs w:val="24"/>
        </w:rPr>
        <w:t xml:space="preserve"> ha significado varios retos en muchos aspectos sociales y de la vida cotidiana de los seres humanos</w:t>
      </w:r>
      <w:r>
        <w:rPr>
          <w:rFonts w:ascii="Times New Roman" w:hAnsi="Times New Roman" w:cs="Times New Roman"/>
          <w:sz w:val="24"/>
          <w:szCs w:val="24"/>
        </w:rPr>
        <w:t>.</w:t>
      </w:r>
      <w:r w:rsidRPr="00AD5F79">
        <w:rPr>
          <w:rFonts w:ascii="Times New Roman" w:hAnsi="Times New Roman" w:cs="Times New Roman"/>
          <w:sz w:val="24"/>
          <w:szCs w:val="24"/>
        </w:rPr>
        <w:t xml:space="preserve"> </w:t>
      </w:r>
      <w:r>
        <w:rPr>
          <w:rFonts w:ascii="Times New Roman" w:hAnsi="Times New Roman" w:cs="Times New Roman"/>
          <w:sz w:val="24"/>
          <w:szCs w:val="24"/>
        </w:rPr>
        <w:t>N</w:t>
      </w:r>
      <w:r w:rsidRPr="00AD5F79">
        <w:rPr>
          <w:rFonts w:ascii="Times New Roman" w:hAnsi="Times New Roman" w:cs="Times New Roman"/>
          <w:sz w:val="24"/>
          <w:szCs w:val="24"/>
        </w:rPr>
        <w:t xml:space="preserve">os encontramos ante una realidad globalizada </w:t>
      </w:r>
      <w:r>
        <w:rPr>
          <w:rFonts w:ascii="Times New Roman" w:hAnsi="Times New Roman" w:cs="Times New Roman"/>
          <w:sz w:val="24"/>
          <w:szCs w:val="24"/>
        </w:rPr>
        <w:t>que debe enfrentar desafíos</w:t>
      </w:r>
      <w:r w:rsidRPr="00AD5F79">
        <w:rPr>
          <w:rFonts w:ascii="Times New Roman" w:hAnsi="Times New Roman" w:cs="Times New Roman"/>
          <w:sz w:val="24"/>
          <w:szCs w:val="24"/>
        </w:rPr>
        <w:t xml:space="preserve"> como la migración, la desigualdad económica, las modificaciones a los esquemas tradicionales de seguridad social, el narcotráfico como fenómeno global, el terrorismo, la inclusión </w:t>
      </w:r>
      <w:r>
        <w:rPr>
          <w:rFonts w:ascii="Times New Roman" w:hAnsi="Times New Roman" w:cs="Times New Roman"/>
          <w:sz w:val="24"/>
          <w:szCs w:val="24"/>
        </w:rPr>
        <w:t>de</w:t>
      </w:r>
      <w:r w:rsidRPr="00AD5F79">
        <w:rPr>
          <w:rFonts w:ascii="Times New Roman" w:hAnsi="Times New Roman" w:cs="Times New Roman"/>
          <w:sz w:val="24"/>
          <w:szCs w:val="24"/>
        </w:rPr>
        <w:t xml:space="preserve"> familias diferenciadas, la bioética</w:t>
      </w:r>
      <w:r>
        <w:rPr>
          <w:rFonts w:ascii="Times New Roman" w:hAnsi="Times New Roman" w:cs="Times New Roman"/>
          <w:sz w:val="24"/>
          <w:szCs w:val="24"/>
        </w:rPr>
        <w:t xml:space="preserve"> y</w:t>
      </w:r>
      <w:r w:rsidRPr="00AD5F79">
        <w:rPr>
          <w:rFonts w:ascii="Times New Roman" w:hAnsi="Times New Roman" w:cs="Times New Roman"/>
          <w:sz w:val="24"/>
          <w:szCs w:val="24"/>
        </w:rPr>
        <w:t xml:space="preserve"> la defensa de los </w:t>
      </w:r>
      <w:r>
        <w:rPr>
          <w:rFonts w:ascii="Times New Roman" w:hAnsi="Times New Roman" w:cs="Times New Roman"/>
          <w:sz w:val="24"/>
          <w:szCs w:val="24"/>
        </w:rPr>
        <w:t>d</w:t>
      </w:r>
      <w:r w:rsidRPr="00AD5F79">
        <w:rPr>
          <w:rFonts w:ascii="Times New Roman" w:hAnsi="Times New Roman" w:cs="Times New Roman"/>
          <w:sz w:val="24"/>
          <w:szCs w:val="24"/>
        </w:rPr>
        <w:t xml:space="preserve">erechos </w:t>
      </w:r>
      <w:r>
        <w:rPr>
          <w:rFonts w:ascii="Times New Roman" w:hAnsi="Times New Roman" w:cs="Times New Roman"/>
          <w:sz w:val="24"/>
          <w:szCs w:val="24"/>
        </w:rPr>
        <w:t>h</w:t>
      </w:r>
      <w:r w:rsidRPr="00AD5F79">
        <w:rPr>
          <w:rFonts w:ascii="Times New Roman" w:hAnsi="Times New Roman" w:cs="Times New Roman"/>
          <w:sz w:val="24"/>
          <w:szCs w:val="24"/>
        </w:rPr>
        <w:t xml:space="preserve">umanos, entre </w:t>
      </w:r>
      <w:r>
        <w:rPr>
          <w:rFonts w:ascii="Times New Roman" w:hAnsi="Times New Roman" w:cs="Times New Roman"/>
          <w:sz w:val="24"/>
          <w:szCs w:val="24"/>
        </w:rPr>
        <w:t>otros.</w:t>
      </w:r>
      <w:r w:rsidRPr="00AD5F79">
        <w:rPr>
          <w:rFonts w:ascii="Times New Roman" w:hAnsi="Times New Roman" w:cs="Times New Roman"/>
          <w:sz w:val="24"/>
          <w:szCs w:val="24"/>
        </w:rPr>
        <w:t xml:space="preserve"> </w:t>
      </w:r>
      <w:r>
        <w:rPr>
          <w:rFonts w:ascii="Times New Roman" w:hAnsi="Times New Roman" w:cs="Times New Roman"/>
          <w:sz w:val="24"/>
          <w:szCs w:val="24"/>
        </w:rPr>
        <w:t>Desde una</w:t>
      </w:r>
      <w:r w:rsidRPr="00AD5F79">
        <w:rPr>
          <w:rFonts w:ascii="Times New Roman" w:hAnsi="Times New Roman" w:cs="Times New Roman"/>
          <w:sz w:val="24"/>
          <w:szCs w:val="24"/>
        </w:rPr>
        <w:t xml:space="preserve"> perspectiva de enseñanza tradicional, no se atienden </w:t>
      </w:r>
      <w:r>
        <w:rPr>
          <w:rFonts w:ascii="Times New Roman" w:hAnsi="Times New Roman" w:cs="Times New Roman"/>
          <w:sz w:val="24"/>
          <w:szCs w:val="24"/>
        </w:rPr>
        <w:t>estas</w:t>
      </w:r>
      <w:r w:rsidRPr="00AD5F79">
        <w:rPr>
          <w:rFonts w:ascii="Times New Roman" w:hAnsi="Times New Roman" w:cs="Times New Roman"/>
          <w:sz w:val="24"/>
          <w:szCs w:val="24"/>
        </w:rPr>
        <w:t xml:space="preserve"> exigencias actuales en la formación de auténticos ciudadanos, responsables y comprometidos éticamente con la realidad que los rodea (Martínez, 2006; Cortina, 2000).</w:t>
      </w:r>
    </w:p>
    <w:p w:rsidR="009F3E78" w:rsidRPr="00AD5F79" w:rsidRDefault="009F3E78" w:rsidP="009F3E78">
      <w:pPr>
        <w:spacing w:line="360" w:lineRule="auto"/>
        <w:jc w:val="both"/>
        <w:rPr>
          <w:rFonts w:ascii="Times New Roman" w:hAnsi="Times New Roman" w:cs="Times New Roman"/>
          <w:sz w:val="24"/>
          <w:szCs w:val="24"/>
          <w:lang w:val="es-ES"/>
        </w:rPr>
      </w:pPr>
      <w:r w:rsidRPr="00AD5F79">
        <w:rPr>
          <w:rFonts w:ascii="Times New Roman" w:hAnsi="Times New Roman" w:cs="Times New Roman"/>
          <w:sz w:val="24"/>
          <w:szCs w:val="24"/>
        </w:rPr>
        <w:t>L</w:t>
      </w:r>
      <w:r w:rsidRPr="00AD5F79">
        <w:rPr>
          <w:rFonts w:ascii="Times New Roman" w:hAnsi="Times New Roman" w:cs="Times New Roman"/>
          <w:sz w:val="24"/>
          <w:szCs w:val="24"/>
          <w:lang w:val="es-ES"/>
        </w:rPr>
        <w:t>a formación de profesionales con actitudes necesarias para enfrentar de manera reflexiva, creativa y con responsabilidad social los desafíos que presenta su entorno inmediato y futuro, es uno de los retos que enfatiza la educación superior en el siglo XXI (</w:t>
      </w:r>
      <w:proofErr w:type="spellStart"/>
      <w:r w:rsidRPr="00AD5F79">
        <w:rPr>
          <w:rFonts w:ascii="Times New Roman" w:hAnsi="Times New Roman" w:cs="Times New Roman"/>
          <w:sz w:val="24"/>
          <w:szCs w:val="24"/>
          <w:lang w:val="es-ES"/>
        </w:rPr>
        <w:t>Gentili</w:t>
      </w:r>
      <w:proofErr w:type="spellEnd"/>
      <w:r w:rsidRPr="00AD5F79">
        <w:rPr>
          <w:rFonts w:ascii="Times New Roman" w:hAnsi="Times New Roman" w:cs="Times New Roman"/>
          <w:sz w:val="24"/>
          <w:szCs w:val="24"/>
          <w:lang w:val="es-ES"/>
        </w:rPr>
        <w:t xml:space="preserve">,  2011). Por consiguiente, se señala que para </w:t>
      </w:r>
      <w:r>
        <w:rPr>
          <w:rFonts w:ascii="Times New Roman" w:hAnsi="Times New Roman" w:cs="Times New Roman"/>
          <w:sz w:val="24"/>
          <w:szCs w:val="24"/>
          <w:lang w:val="es-ES"/>
        </w:rPr>
        <w:t>un buen funcionamiento</w:t>
      </w:r>
      <w:r w:rsidRPr="00AD5F79">
        <w:rPr>
          <w:rFonts w:ascii="Times New Roman" w:hAnsi="Times New Roman" w:cs="Times New Roman"/>
          <w:sz w:val="24"/>
          <w:szCs w:val="24"/>
          <w:lang w:val="es-ES"/>
        </w:rPr>
        <w:t xml:space="preserve"> de las universidades es imprescindible compaginar las competencias cognitivo-procedimentales </w:t>
      </w:r>
      <w:r>
        <w:rPr>
          <w:rFonts w:ascii="Times New Roman" w:hAnsi="Times New Roman" w:cs="Times New Roman"/>
          <w:sz w:val="24"/>
          <w:szCs w:val="24"/>
          <w:lang w:val="es-ES"/>
        </w:rPr>
        <w:t>y</w:t>
      </w:r>
      <w:r w:rsidRPr="00AD5F79">
        <w:rPr>
          <w:rFonts w:ascii="Times New Roman" w:hAnsi="Times New Roman" w:cs="Times New Roman"/>
          <w:sz w:val="24"/>
          <w:szCs w:val="24"/>
          <w:lang w:val="es-ES"/>
        </w:rPr>
        <w:t xml:space="preserve"> el desarrollo de las facultades y los valores personales de los alumnos – incl</w:t>
      </w:r>
      <w:r>
        <w:rPr>
          <w:rFonts w:ascii="Times New Roman" w:hAnsi="Times New Roman" w:cs="Times New Roman"/>
          <w:sz w:val="24"/>
          <w:szCs w:val="24"/>
          <w:lang w:val="es-ES"/>
        </w:rPr>
        <w:t>uyendo</w:t>
      </w:r>
      <w:r w:rsidRPr="00AD5F79">
        <w:rPr>
          <w:rFonts w:ascii="Times New Roman" w:hAnsi="Times New Roman" w:cs="Times New Roman"/>
          <w:sz w:val="24"/>
          <w:szCs w:val="24"/>
          <w:lang w:val="es-ES"/>
        </w:rPr>
        <w:t xml:space="preserve"> los éticos </w:t>
      </w:r>
      <w:r>
        <w:rPr>
          <w:rFonts w:ascii="Times New Roman" w:hAnsi="Times New Roman" w:cs="Times New Roman"/>
          <w:sz w:val="24"/>
          <w:szCs w:val="24"/>
          <w:lang w:val="es-ES"/>
        </w:rPr>
        <w:t>–</w:t>
      </w:r>
      <w:r w:rsidRPr="00AD5F79">
        <w:rPr>
          <w:rFonts w:ascii="Times New Roman" w:hAnsi="Times New Roman" w:cs="Times New Roman"/>
          <w:sz w:val="24"/>
          <w:szCs w:val="24"/>
          <w:lang w:val="es-ES"/>
        </w:rPr>
        <w:t xml:space="preserve"> con la satisfacción de las demandas sociales</w:t>
      </w:r>
      <w:r>
        <w:rPr>
          <w:rFonts w:ascii="Times New Roman" w:hAnsi="Times New Roman" w:cs="Times New Roman"/>
          <w:sz w:val="24"/>
          <w:szCs w:val="24"/>
          <w:lang w:val="es-ES"/>
        </w:rPr>
        <w:t>, evitando</w:t>
      </w:r>
      <w:r w:rsidRPr="00AD5F79">
        <w:rPr>
          <w:rFonts w:ascii="Times New Roman" w:hAnsi="Times New Roman" w:cs="Times New Roman"/>
          <w:sz w:val="24"/>
          <w:szCs w:val="24"/>
          <w:lang w:val="es-ES"/>
        </w:rPr>
        <w:t xml:space="preserve"> </w:t>
      </w:r>
      <w:r>
        <w:rPr>
          <w:rFonts w:ascii="Times New Roman" w:hAnsi="Times New Roman" w:cs="Times New Roman"/>
          <w:sz w:val="24"/>
          <w:szCs w:val="24"/>
          <w:lang w:val="es-ES"/>
        </w:rPr>
        <w:t>el</w:t>
      </w:r>
      <w:r w:rsidRPr="00AD5F79">
        <w:rPr>
          <w:rFonts w:ascii="Times New Roman" w:hAnsi="Times New Roman" w:cs="Times New Roman"/>
          <w:sz w:val="24"/>
          <w:szCs w:val="24"/>
          <w:lang w:val="es-ES"/>
        </w:rPr>
        <w:t xml:space="preserve"> diseñ</w:t>
      </w:r>
      <w:r>
        <w:rPr>
          <w:rFonts w:ascii="Times New Roman" w:hAnsi="Times New Roman" w:cs="Times New Roman"/>
          <w:sz w:val="24"/>
          <w:szCs w:val="24"/>
          <w:lang w:val="es-ES"/>
        </w:rPr>
        <w:t>o de</w:t>
      </w:r>
      <w:r w:rsidRPr="00AD5F79">
        <w:rPr>
          <w:rFonts w:ascii="Times New Roman" w:hAnsi="Times New Roman" w:cs="Times New Roman"/>
          <w:sz w:val="24"/>
          <w:szCs w:val="24"/>
          <w:lang w:val="es-ES"/>
        </w:rPr>
        <w:t xml:space="preserve"> sistemas de formación dirigidos exclusivamente a la capacitación técnica (</w:t>
      </w:r>
      <w:r w:rsidRPr="00AD5F79">
        <w:rPr>
          <w:rFonts w:ascii="Times New Roman" w:hAnsi="Times New Roman" w:cs="Times New Roman"/>
          <w:sz w:val="24"/>
          <w:szCs w:val="24"/>
        </w:rPr>
        <w:t>Casares, Carmona y Martínez-Rodríguez, 2010)</w:t>
      </w:r>
      <w:r w:rsidRPr="00AD5F79">
        <w:rPr>
          <w:rFonts w:ascii="Times New Roman" w:hAnsi="Times New Roman" w:cs="Times New Roman"/>
          <w:sz w:val="24"/>
          <w:szCs w:val="24"/>
          <w:lang w:val="es-ES"/>
        </w:rPr>
        <w:t xml:space="preserve">. </w:t>
      </w:r>
    </w:p>
    <w:p w:rsidR="009F3E78" w:rsidRPr="00AD5F79" w:rsidRDefault="009F3E78" w:rsidP="009F3E78">
      <w:pPr>
        <w:spacing w:line="360" w:lineRule="auto"/>
        <w:jc w:val="both"/>
        <w:rPr>
          <w:rFonts w:ascii="Times New Roman" w:hAnsi="Times New Roman" w:cs="Times New Roman"/>
          <w:sz w:val="24"/>
          <w:szCs w:val="24"/>
          <w:lang w:val="es-ES"/>
        </w:rPr>
      </w:pPr>
      <w:r w:rsidRPr="00AD5F79">
        <w:rPr>
          <w:rFonts w:ascii="Times New Roman" w:hAnsi="Times New Roman" w:cs="Times New Roman"/>
          <w:sz w:val="24"/>
          <w:szCs w:val="24"/>
          <w:lang w:val="es-ES"/>
        </w:rPr>
        <w:t>En países como España, se discute la tendencia</w:t>
      </w:r>
      <w:r>
        <w:rPr>
          <w:rFonts w:ascii="Times New Roman" w:hAnsi="Times New Roman" w:cs="Times New Roman"/>
          <w:sz w:val="24"/>
          <w:szCs w:val="24"/>
          <w:lang w:val="es-ES"/>
        </w:rPr>
        <w:t xml:space="preserve"> educativa</w:t>
      </w:r>
      <w:r w:rsidRPr="00AD5F79">
        <w:rPr>
          <w:rFonts w:ascii="Times New Roman" w:hAnsi="Times New Roman" w:cs="Times New Roman"/>
          <w:sz w:val="24"/>
          <w:szCs w:val="24"/>
          <w:lang w:val="es-ES"/>
        </w:rPr>
        <w:t xml:space="preserve"> de las universidades hacia la inserción de los egresados a un mercado laboral globalizado</w:t>
      </w:r>
      <w:r>
        <w:rPr>
          <w:rFonts w:ascii="Times New Roman" w:hAnsi="Times New Roman" w:cs="Times New Roman"/>
          <w:sz w:val="24"/>
          <w:szCs w:val="24"/>
          <w:lang w:val="es-ES"/>
        </w:rPr>
        <w:t>.</w:t>
      </w:r>
      <w:r w:rsidRPr="00AD5F79">
        <w:rPr>
          <w:rFonts w:ascii="Times New Roman" w:hAnsi="Times New Roman" w:cs="Times New Roman"/>
          <w:sz w:val="24"/>
          <w:szCs w:val="24"/>
          <w:lang w:val="es-ES"/>
        </w:rPr>
        <w:t xml:space="preserve"> </w:t>
      </w:r>
      <w:r>
        <w:rPr>
          <w:rFonts w:ascii="Times New Roman" w:hAnsi="Times New Roman" w:cs="Times New Roman"/>
          <w:sz w:val="24"/>
          <w:szCs w:val="24"/>
          <w:lang w:val="es-ES"/>
        </w:rPr>
        <w:t>P</w:t>
      </w:r>
      <w:r w:rsidRPr="00AD5F79">
        <w:rPr>
          <w:rFonts w:ascii="Times New Roman" w:hAnsi="Times New Roman" w:cs="Times New Roman"/>
          <w:sz w:val="24"/>
          <w:szCs w:val="24"/>
          <w:lang w:val="es-ES"/>
        </w:rPr>
        <w:t>ara ello, se estructuran perfiles profesionales acordes con l</w:t>
      </w:r>
      <w:r>
        <w:rPr>
          <w:rFonts w:ascii="Times New Roman" w:hAnsi="Times New Roman" w:cs="Times New Roman"/>
          <w:sz w:val="24"/>
          <w:szCs w:val="24"/>
          <w:lang w:val="es-ES"/>
        </w:rPr>
        <w:t>os</w:t>
      </w:r>
      <w:r w:rsidRPr="00AD5F79">
        <w:rPr>
          <w:rFonts w:ascii="Times New Roman" w:hAnsi="Times New Roman" w:cs="Times New Roman"/>
          <w:sz w:val="24"/>
          <w:szCs w:val="24"/>
          <w:lang w:val="es-ES"/>
        </w:rPr>
        <w:t xml:space="preserve"> empleo</w:t>
      </w:r>
      <w:r>
        <w:rPr>
          <w:rFonts w:ascii="Times New Roman" w:hAnsi="Times New Roman" w:cs="Times New Roman"/>
          <w:sz w:val="24"/>
          <w:szCs w:val="24"/>
          <w:lang w:val="es-ES"/>
        </w:rPr>
        <w:t>s</w:t>
      </w:r>
      <w:r w:rsidRPr="00AD5F79">
        <w:rPr>
          <w:rFonts w:ascii="Times New Roman" w:hAnsi="Times New Roman" w:cs="Times New Roman"/>
          <w:sz w:val="24"/>
          <w:szCs w:val="24"/>
          <w:lang w:val="es-ES"/>
        </w:rPr>
        <w:t xml:space="preserve">, la empleabilidad de los profesionistas de alto nivel y </w:t>
      </w:r>
      <w:r>
        <w:rPr>
          <w:rFonts w:ascii="Times New Roman" w:hAnsi="Times New Roman" w:cs="Times New Roman"/>
          <w:sz w:val="24"/>
          <w:szCs w:val="24"/>
          <w:lang w:val="es-ES"/>
        </w:rPr>
        <w:t>la</w:t>
      </w:r>
      <w:r w:rsidRPr="00AD5F79">
        <w:rPr>
          <w:rFonts w:ascii="Times New Roman" w:hAnsi="Times New Roman" w:cs="Times New Roman"/>
          <w:sz w:val="24"/>
          <w:szCs w:val="24"/>
          <w:lang w:val="es-ES"/>
        </w:rPr>
        <w:t xml:space="preserve"> producción de tecnología y conocimiento; aspectos considerados en el Proyecto </w:t>
      </w:r>
      <w:proofErr w:type="spellStart"/>
      <w:r w:rsidRPr="00AD5F79">
        <w:rPr>
          <w:rFonts w:ascii="Times New Roman" w:hAnsi="Times New Roman" w:cs="Times New Roman"/>
          <w:sz w:val="24"/>
          <w:szCs w:val="24"/>
          <w:lang w:val="es-ES"/>
        </w:rPr>
        <w:t>Tuning</w:t>
      </w:r>
      <w:proofErr w:type="spellEnd"/>
      <w:r w:rsidRPr="00AD5F79">
        <w:rPr>
          <w:rFonts w:ascii="Times New Roman" w:hAnsi="Times New Roman" w:cs="Times New Roman"/>
          <w:sz w:val="24"/>
          <w:szCs w:val="24"/>
          <w:lang w:val="es-ES"/>
        </w:rPr>
        <w:t xml:space="preserve"> en </w:t>
      </w:r>
      <w:r>
        <w:rPr>
          <w:rFonts w:ascii="Times New Roman" w:hAnsi="Times New Roman" w:cs="Times New Roman"/>
          <w:sz w:val="24"/>
          <w:szCs w:val="24"/>
          <w:lang w:val="es-ES"/>
        </w:rPr>
        <w:t xml:space="preserve">Europa y en </w:t>
      </w:r>
      <w:r w:rsidRPr="00AD5F79">
        <w:rPr>
          <w:rFonts w:ascii="Times New Roman" w:hAnsi="Times New Roman" w:cs="Times New Roman"/>
          <w:sz w:val="24"/>
          <w:szCs w:val="24"/>
          <w:lang w:val="es-ES"/>
        </w:rPr>
        <w:t>América Latina (</w:t>
      </w:r>
      <w:proofErr w:type="spellStart"/>
      <w:r w:rsidRPr="00AD5F79">
        <w:rPr>
          <w:rFonts w:ascii="Times New Roman" w:hAnsi="Times New Roman" w:cs="Times New Roman"/>
          <w:sz w:val="24"/>
          <w:szCs w:val="24"/>
          <w:lang w:val="es-ES"/>
        </w:rPr>
        <w:t>Tuning</w:t>
      </w:r>
      <w:proofErr w:type="spellEnd"/>
      <w:r w:rsidRPr="00AD5F79">
        <w:rPr>
          <w:rFonts w:ascii="Times New Roman" w:hAnsi="Times New Roman" w:cs="Times New Roman"/>
          <w:sz w:val="24"/>
          <w:szCs w:val="24"/>
          <w:lang w:val="es-ES"/>
        </w:rPr>
        <w:t>, 2004-2007). En México, se articula el perfil del profesionista egresado a través de “competencias que representen una combinación de atributos respecto al conocer y comprender (conocimiento teórico de un campo académico); el saber cómo actuar (la aplicación práctica y operativa a base de conocimiento); y al saber cómo ser (valores)”</w:t>
      </w:r>
      <w:r>
        <w:rPr>
          <w:rFonts w:ascii="Times New Roman" w:hAnsi="Times New Roman" w:cs="Times New Roman"/>
          <w:sz w:val="24"/>
          <w:szCs w:val="24"/>
          <w:lang w:val="es-ES"/>
        </w:rPr>
        <w:t>,</w:t>
      </w:r>
      <w:r w:rsidRPr="00AD5F79">
        <w:rPr>
          <w:rFonts w:ascii="Times New Roman" w:hAnsi="Times New Roman" w:cs="Times New Roman"/>
          <w:sz w:val="24"/>
          <w:szCs w:val="24"/>
          <w:lang w:val="es-ES"/>
        </w:rPr>
        <w:t xml:space="preserve"> altamente vinculadas a las necesidades empresariales, corporativas y  gubernamentales (</w:t>
      </w:r>
      <w:proofErr w:type="spellStart"/>
      <w:r w:rsidRPr="00AD5F79">
        <w:rPr>
          <w:rFonts w:ascii="Times New Roman" w:hAnsi="Times New Roman" w:cs="Times New Roman"/>
          <w:sz w:val="24"/>
          <w:szCs w:val="24"/>
          <w:lang w:val="es-ES"/>
        </w:rPr>
        <w:t>Beneitone</w:t>
      </w:r>
      <w:proofErr w:type="spellEnd"/>
      <w:r w:rsidRPr="00AD5F79">
        <w:rPr>
          <w:rFonts w:ascii="Times New Roman" w:hAnsi="Times New Roman" w:cs="Times New Roman"/>
          <w:sz w:val="24"/>
          <w:szCs w:val="24"/>
          <w:lang w:val="es-ES"/>
        </w:rPr>
        <w:t xml:space="preserve"> </w:t>
      </w:r>
      <w:r w:rsidRPr="00AD5F79">
        <w:rPr>
          <w:rFonts w:ascii="Times New Roman" w:hAnsi="Times New Roman" w:cs="Times New Roman"/>
          <w:i/>
          <w:sz w:val="24"/>
          <w:szCs w:val="24"/>
          <w:lang w:val="es-ES"/>
        </w:rPr>
        <w:t>et al.,</w:t>
      </w:r>
      <w:r w:rsidRPr="00AD5F79">
        <w:rPr>
          <w:rFonts w:ascii="Times New Roman" w:hAnsi="Times New Roman" w:cs="Times New Roman"/>
          <w:sz w:val="24"/>
          <w:szCs w:val="24"/>
          <w:lang w:val="es-ES"/>
        </w:rPr>
        <w:t xml:space="preserve"> 2007, p. 25).  </w:t>
      </w:r>
    </w:p>
    <w:p w:rsidR="009F3E78" w:rsidRPr="00AD5F79" w:rsidRDefault="009F3E78" w:rsidP="009F3E78">
      <w:pPr>
        <w:spacing w:line="360" w:lineRule="auto"/>
        <w:jc w:val="both"/>
        <w:rPr>
          <w:rFonts w:ascii="Times New Roman" w:hAnsi="Times New Roman" w:cs="Times New Roman"/>
          <w:sz w:val="24"/>
          <w:szCs w:val="24"/>
          <w:lang w:val="es-ES"/>
        </w:rPr>
      </w:pPr>
      <w:r w:rsidRPr="00AD5F79">
        <w:rPr>
          <w:rFonts w:ascii="Times New Roman" w:hAnsi="Times New Roman" w:cs="Times New Roman"/>
          <w:sz w:val="24"/>
          <w:szCs w:val="24"/>
          <w:lang w:val="es-ES"/>
        </w:rPr>
        <w:lastRenderedPageBreak/>
        <w:t xml:space="preserve">En el 2015, de acuerdo </w:t>
      </w:r>
      <w:r>
        <w:rPr>
          <w:rFonts w:ascii="Times New Roman" w:hAnsi="Times New Roman" w:cs="Times New Roman"/>
          <w:sz w:val="24"/>
          <w:szCs w:val="24"/>
          <w:lang w:val="es-ES"/>
        </w:rPr>
        <w:t>con</w:t>
      </w:r>
      <w:r w:rsidRPr="00AD5F79">
        <w:rPr>
          <w:rFonts w:ascii="Times New Roman" w:hAnsi="Times New Roman" w:cs="Times New Roman"/>
          <w:sz w:val="24"/>
          <w:szCs w:val="24"/>
          <w:lang w:val="es-ES"/>
        </w:rPr>
        <w:t xml:space="preserve"> la Secretaria de Educación Pública, asist</w:t>
      </w:r>
      <w:r>
        <w:rPr>
          <w:rFonts w:ascii="Times New Roman" w:hAnsi="Times New Roman" w:cs="Times New Roman"/>
          <w:sz w:val="24"/>
          <w:szCs w:val="24"/>
          <w:lang w:val="es-ES"/>
        </w:rPr>
        <w:t>iero</w:t>
      </w:r>
      <w:r w:rsidRPr="00AD5F79">
        <w:rPr>
          <w:rFonts w:ascii="Times New Roman" w:hAnsi="Times New Roman" w:cs="Times New Roman"/>
          <w:sz w:val="24"/>
          <w:szCs w:val="24"/>
          <w:lang w:val="es-ES"/>
        </w:rPr>
        <w:t>n 2</w:t>
      </w:r>
      <w:r>
        <w:rPr>
          <w:rFonts w:ascii="Times New Roman" w:hAnsi="Times New Roman" w:cs="Times New Roman"/>
          <w:sz w:val="24"/>
          <w:szCs w:val="24"/>
          <w:lang w:val="es-ES"/>
        </w:rPr>
        <w:t xml:space="preserve"> </w:t>
      </w:r>
      <w:r w:rsidRPr="00AD5F79">
        <w:rPr>
          <w:rFonts w:ascii="Times New Roman" w:hAnsi="Times New Roman" w:cs="Times New Roman"/>
          <w:sz w:val="24"/>
          <w:szCs w:val="24"/>
          <w:lang w:val="es-ES"/>
        </w:rPr>
        <w:t>997</w:t>
      </w:r>
      <w:r>
        <w:rPr>
          <w:rFonts w:ascii="Times New Roman" w:hAnsi="Times New Roman" w:cs="Times New Roman"/>
          <w:sz w:val="24"/>
          <w:szCs w:val="24"/>
          <w:lang w:val="es-ES"/>
        </w:rPr>
        <w:t xml:space="preserve"> </w:t>
      </w:r>
      <w:r w:rsidRPr="00AD5F79">
        <w:rPr>
          <w:rFonts w:ascii="Times New Roman" w:hAnsi="Times New Roman" w:cs="Times New Roman"/>
          <w:sz w:val="24"/>
          <w:szCs w:val="24"/>
          <w:lang w:val="es-ES"/>
        </w:rPr>
        <w:t>226 alumnos a programas de licenciatura universitaria y tecnológica (12.08% de la población estudiantil inscrita en los niveles educativos</w:t>
      </w:r>
      <w:r>
        <w:rPr>
          <w:rFonts w:ascii="Times New Roman" w:hAnsi="Times New Roman" w:cs="Times New Roman"/>
          <w:sz w:val="24"/>
          <w:szCs w:val="24"/>
          <w:lang w:val="es-ES"/>
        </w:rPr>
        <w:t>)</w:t>
      </w:r>
      <w:r w:rsidRPr="00AD5F79">
        <w:rPr>
          <w:rFonts w:ascii="Times New Roman" w:hAnsi="Times New Roman" w:cs="Times New Roman"/>
          <w:sz w:val="24"/>
          <w:szCs w:val="24"/>
          <w:lang w:val="es-ES"/>
        </w:rPr>
        <w:t xml:space="preserve"> en 4</w:t>
      </w:r>
      <w:r>
        <w:rPr>
          <w:rFonts w:ascii="Times New Roman" w:hAnsi="Times New Roman" w:cs="Times New Roman"/>
          <w:sz w:val="24"/>
          <w:szCs w:val="24"/>
          <w:lang w:val="es-ES"/>
        </w:rPr>
        <w:t xml:space="preserve"> </w:t>
      </w:r>
      <w:r w:rsidRPr="00AD5F79">
        <w:rPr>
          <w:rFonts w:ascii="Times New Roman" w:hAnsi="Times New Roman" w:cs="Times New Roman"/>
          <w:sz w:val="24"/>
          <w:szCs w:val="24"/>
          <w:lang w:val="es-ES"/>
        </w:rPr>
        <w:t xml:space="preserve">111 </w:t>
      </w:r>
      <w:r>
        <w:rPr>
          <w:rFonts w:ascii="Times New Roman" w:hAnsi="Times New Roman" w:cs="Times New Roman"/>
          <w:sz w:val="24"/>
          <w:szCs w:val="24"/>
          <w:lang w:val="es-ES"/>
        </w:rPr>
        <w:t>i</w:t>
      </w:r>
      <w:r w:rsidRPr="00AD5F79">
        <w:rPr>
          <w:rFonts w:ascii="Times New Roman" w:hAnsi="Times New Roman" w:cs="Times New Roman"/>
          <w:sz w:val="24"/>
          <w:szCs w:val="24"/>
          <w:lang w:val="es-ES"/>
        </w:rPr>
        <w:t xml:space="preserve">nstituciones de </w:t>
      </w:r>
      <w:r>
        <w:rPr>
          <w:rFonts w:ascii="Times New Roman" w:hAnsi="Times New Roman" w:cs="Times New Roman"/>
          <w:sz w:val="24"/>
          <w:szCs w:val="24"/>
          <w:lang w:val="es-ES"/>
        </w:rPr>
        <w:t>e</w:t>
      </w:r>
      <w:r w:rsidRPr="00AD5F79">
        <w:rPr>
          <w:rFonts w:ascii="Times New Roman" w:hAnsi="Times New Roman" w:cs="Times New Roman"/>
          <w:sz w:val="24"/>
          <w:szCs w:val="24"/>
          <w:lang w:val="es-ES"/>
        </w:rPr>
        <w:t xml:space="preserve">ducación </w:t>
      </w:r>
      <w:r>
        <w:rPr>
          <w:rFonts w:ascii="Times New Roman" w:hAnsi="Times New Roman" w:cs="Times New Roman"/>
          <w:sz w:val="24"/>
          <w:szCs w:val="24"/>
          <w:lang w:val="es-ES"/>
        </w:rPr>
        <w:t>s</w:t>
      </w:r>
      <w:r w:rsidRPr="00AD5F79">
        <w:rPr>
          <w:rFonts w:ascii="Times New Roman" w:hAnsi="Times New Roman" w:cs="Times New Roman"/>
          <w:sz w:val="24"/>
          <w:szCs w:val="24"/>
          <w:lang w:val="es-ES"/>
        </w:rPr>
        <w:t>uperior registradas, en las cuales imparten cátedra 281</w:t>
      </w:r>
      <w:r>
        <w:rPr>
          <w:rFonts w:ascii="Times New Roman" w:hAnsi="Times New Roman" w:cs="Times New Roman"/>
          <w:sz w:val="24"/>
          <w:szCs w:val="24"/>
          <w:lang w:val="es-ES"/>
        </w:rPr>
        <w:t xml:space="preserve"> </w:t>
      </w:r>
      <w:r w:rsidRPr="00AD5F79">
        <w:rPr>
          <w:rFonts w:ascii="Times New Roman" w:hAnsi="Times New Roman" w:cs="Times New Roman"/>
          <w:sz w:val="24"/>
          <w:szCs w:val="24"/>
          <w:lang w:val="es-ES"/>
        </w:rPr>
        <w:t>350 profesores que representan 77.36</w:t>
      </w:r>
      <w:r>
        <w:rPr>
          <w:rFonts w:ascii="Times New Roman" w:hAnsi="Times New Roman" w:cs="Times New Roman"/>
          <w:sz w:val="24"/>
          <w:szCs w:val="24"/>
          <w:lang w:val="es-ES"/>
        </w:rPr>
        <w:t xml:space="preserve"> </w:t>
      </w:r>
      <w:r w:rsidRPr="00AD5F79">
        <w:rPr>
          <w:rFonts w:ascii="Times New Roman" w:hAnsi="Times New Roman" w:cs="Times New Roman"/>
          <w:sz w:val="24"/>
          <w:szCs w:val="24"/>
          <w:lang w:val="es-ES"/>
        </w:rPr>
        <w:t xml:space="preserve">% del nivel superior. </w:t>
      </w:r>
      <w:r>
        <w:rPr>
          <w:rFonts w:ascii="Times New Roman" w:hAnsi="Times New Roman" w:cs="Times New Roman"/>
          <w:sz w:val="24"/>
          <w:szCs w:val="24"/>
          <w:lang w:val="es-ES"/>
        </w:rPr>
        <w:t>E</w:t>
      </w:r>
      <w:r w:rsidRPr="00AD5F79">
        <w:rPr>
          <w:rFonts w:ascii="Times New Roman" w:hAnsi="Times New Roman" w:cs="Times New Roman"/>
          <w:sz w:val="24"/>
          <w:szCs w:val="24"/>
          <w:lang w:val="es-ES"/>
        </w:rPr>
        <w:t>n</w:t>
      </w:r>
      <w:r>
        <w:rPr>
          <w:rFonts w:ascii="Times New Roman" w:hAnsi="Times New Roman" w:cs="Times New Roman"/>
          <w:sz w:val="24"/>
          <w:szCs w:val="24"/>
          <w:lang w:val="es-ES"/>
        </w:rPr>
        <w:t xml:space="preserve"> </w:t>
      </w:r>
      <w:r w:rsidRPr="00AD5F79">
        <w:rPr>
          <w:rFonts w:ascii="Times New Roman" w:hAnsi="Times New Roman" w:cs="Times New Roman"/>
          <w:sz w:val="24"/>
          <w:szCs w:val="24"/>
          <w:lang w:val="es-ES"/>
        </w:rPr>
        <w:t xml:space="preserve">el periodo actual en el que los sistemas universitarios están siendo sometidos a profundos cambios, se replantea la calidad de la educación universitaria </w:t>
      </w:r>
      <w:r>
        <w:rPr>
          <w:rFonts w:ascii="Times New Roman" w:hAnsi="Times New Roman" w:cs="Times New Roman"/>
          <w:sz w:val="24"/>
          <w:szCs w:val="24"/>
          <w:lang w:val="es-ES"/>
        </w:rPr>
        <w:t>incorporando</w:t>
      </w:r>
      <w:r w:rsidRPr="00AD5F79">
        <w:rPr>
          <w:rFonts w:ascii="Times New Roman" w:hAnsi="Times New Roman" w:cs="Times New Roman"/>
          <w:sz w:val="24"/>
          <w:szCs w:val="24"/>
          <w:lang w:val="es-ES"/>
        </w:rPr>
        <w:t xml:space="preserve"> la perspectiva axiológica sobre la formación integral de cada alumno, su calidad de vida, su progreso individual y de su entorno social. En este sentido, se considera necesario impulsar estrategias como la orientación de los planes de estudio hacia el desarrollo de contenidos de ética general de las profesiones y</w:t>
      </w:r>
      <w:r>
        <w:rPr>
          <w:rFonts w:ascii="Times New Roman" w:hAnsi="Times New Roman" w:cs="Times New Roman"/>
          <w:sz w:val="24"/>
          <w:szCs w:val="24"/>
          <w:lang w:val="es-ES"/>
        </w:rPr>
        <w:t xml:space="preserve"> de</w:t>
      </w:r>
      <w:r w:rsidRPr="00AD5F79">
        <w:rPr>
          <w:rFonts w:ascii="Times New Roman" w:hAnsi="Times New Roman" w:cs="Times New Roman"/>
          <w:sz w:val="24"/>
          <w:szCs w:val="24"/>
          <w:lang w:val="es-ES"/>
        </w:rPr>
        <w:t xml:space="preserve"> ética particular de cada una de ellas</w:t>
      </w:r>
      <w:r>
        <w:rPr>
          <w:rFonts w:ascii="Times New Roman" w:hAnsi="Times New Roman" w:cs="Times New Roman"/>
          <w:sz w:val="24"/>
          <w:szCs w:val="24"/>
          <w:lang w:val="es-ES"/>
        </w:rPr>
        <w:t>,</w:t>
      </w:r>
      <w:r w:rsidRPr="00AD5F79">
        <w:rPr>
          <w:rFonts w:ascii="Times New Roman" w:hAnsi="Times New Roman" w:cs="Times New Roman"/>
          <w:sz w:val="24"/>
          <w:szCs w:val="24"/>
          <w:lang w:val="es-ES"/>
        </w:rPr>
        <w:t xml:space="preserve"> </w:t>
      </w:r>
      <w:r>
        <w:rPr>
          <w:rFonts w:ascii="Times New Roman" w:hAnsi="Times New Roman" w:cs="Times New Roman"/>
          <w:sz w:val="24"/>
          <w:szCs w:val="24"/>
          <w:lang w:val="es-ES"/>
        </w:rPr>
        <w:t>a</w:t>
      </w:r>
      <w:r w:rsidRPr="00AD5F79">
        <w:rPr>
          <w:rFonts w:ascii="Times New Roman" w:hAnsi="Times New Roman" w:cs="Times New Roman"/>
          <w:sz w:val="24"/>
          <w:szCs w:val="24"/>
          <w:lang w:val="es-ES"/>
        </w:rPr>
        <w:t xml:space="preserve">sí como la revaloración del docente como </w:t>
      </w:r>
      <w:r>
        <w:rPr>
          <w:rFonts w:ascii="Times New Roman" w:hAnsi="Times New Roman" w:cs="Times New Roman"/>
          <w:sz w:val="24"/>
          <w:szCs w:val="24"/>
          <w:lang w:val="es-ES"/>
        </w:rPr>
        <w:t>el</w:t>
      </w:r>
      <w:r w:rsidRPr="00AD5F79">
        <w:rPr>
          <w:rFonts w:ascii="Times New Roman" w:hAnsi="Times New Roman" w:cs="Times New Roman"/>
          <w:sz w:val="24"/>
          <w:szCs w:val="24"/>
          <w:lang w:val="es-ES"/>
        </w:rPr>
        <w:t xml:space="preserve"> mediador que promueve condiciones para aprender y construir los propios sistemas de valores (Martínez, 2001).  </w:t>
      </w:r>
    </w:p>
    <w:p w:rsidR="009F3E78" w:rsidRPr="00AD5F79" w:rsidRDefault="009F3E78" w:rsidP="009F3E78">
      <w:pPr>
        <w:spacing w:line="360" w:lineRule="auto"/>
        <w:jc w:val="both"/>
        <w:rPr>
          <w:rFonts w:ascii="Times New Roman" w:hAnsi="Times New Roman" w:cs="Times New Roman"/>
          <w:b/>
          <w:sz w:val="24"/>
          <w:szCs w:val="24"/>
        </w:rPr>
      </w:pPr>
      <w:r w:rsidRPr="00AD5F79">
        <w:rPr>
          <w:rFonts w:ascii="Times New Roman" w:hAnsi="Times New Roman" w:cs="Times New Roman"/>
          <w:b/>
          <w:sz w:val="24"/>
          <w:szCs w:val="24"/>
        </w:rPr>
        <w:t>La complejidad de la enseñanza y el rol docente en el proceso de enseñanza</w:t>
      </w:r>
      <w:r>
        <w:rPr>
          <w:rFonts w:ascii="Times New Roman" w:hAnsi="Times New Roman" w:cs="Times New Roman"/>
          <w:b/>
          <w:sz w:val="24"/>
          <w:szCs w:val="24"/>
        </w:rPr>
        <w:t>-</w:t>
      </w:r>
      <w:r w:rsidRPr="00AD5F79">
        <w:rPr>
          <w:rFonts w:ascii="Times New Roman" w:hAnsi="Times New Roman" w:cs="Times New Roman"/>
          <w:b/>
          <w:sz w:val="24"/>
          <w:szCs w:val="24"/>
        </w:rPr>
        <w:t>aprendizaje</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r w:rsidRPr="00AD5F79">
        <w:rPr>
          <w:rFonts w:ascii="Times New Roman" w:eastAsia="Times New Roman" w:hAnsi="Times New Roman" w:cs="Times New Roman"/>
          <w:sz w:val="24"/>
          <w:szCs w:val="24"/>
          <w:lang w:val="es-ES_tradnl"/>
        </w:rPr>
        <w:t>La enseñanza es una actividad compleja</w:t>
      </w:r>
      <w:r>
        <w:rPr>
          <w:rFonts w:ascii="Times New Roman" w:eastAsia="Times New Roman" w:hAnsi="Times New Roman" w:cs="Times New Roman"/>
          <w:sz w:val="24"/>
          <w:szCs w:val="24"/>
          <w:lang w:val="es-ES_tradnl"/>
        </w:rPr>
        <w:t>.</w:t>
      </w:r>
      <w:r w:rsidRPr="00AD5F79">
        <w:rPr>
          <w:rFonts w:ascii="Times New Roman" w:eastAsia="Times New Roman" w:hAnsi="Times New Roman" w:cs="Times New Roman"/>
          <w:sz w:val="24"/>
          <w:szCs w:val="24"/>
          <w:lang w:val="es-ES_tradnl"/>
        </w:rPr>
        <w:t xml:space="preserve"> </w:t>
      </w:r>
      <w:r>
        <w:rPr>
          <w:rFonts w:ascii="Times New Roman" w:eastAsia="Times New Roman" w:hAnsi="Times New Roman" w:cs="Times New Roman"/>
          <w:sz w:val="24"/>
          <w:szCs w:val="24"/>
          <w:lang w:val="es-ES_tradnl"/>
        </w:rPr>
        <w:t>S</w:t>
      </w:r>
      <w:r w:rsidRPr="00AD5F79">
        <w:rPr>
          <w:rFonts w:ascii="Times New Roman" w:eastAsia="Times New Roman" w:hAnsi="Times New Roman" w:cs="Times New Roman"/>
          <w:sz w:val="24"/>
          <w:szCs w:val="24"/>
          <w:lang w:val="es-ES_tradnl"/>
        </w:rPr>
        <w:t>u desarrollo implica el ejercicio del pensamiento y de la acción de los participantes, donde los enseñantes aprenden y los alumnos enseñan. El proceso de enseñanza no debe concebirse como un proceso estático que se reduce a la mera transmisión y recepción del conocimiento, sino como un proceso dinámico de naturaleza social, lingüística y comunicativa, donde el papel principal del profesor es de apoyar, conducir y estructurar la construcción de significados que efectúan los estudiantes en un contexto complejo de interactividad (</w:t>
      </w:r>
      <w:proofErr w:type="spellStart"/>
      <w:r w:rsidRPr="00AD5F79">
        <w:rPr>
          <w:rFonts w:ascii="Times New Roman" w:eastAsia="Times New Roman" w:hAnsi="Times New Roman" w:cs="Times New Roman"/>
          <w:sz w:val="24"/>
          <w:szCs w:val="24"/>
          <w:lang w:val="es-ES_tradnl"/>
        </w:rPr>
        <w:t>Colomina</w:t>
      </w:r>
      <w:proofErr w:type="spellEnd"/>
      <w:r w:rsidRPr="00AD5F79">
        <w:rPr>
          <w:rFonts w:ascii="Times New Roman" w:eastAsia="Times New Roman" w:hAnsi="Times New Roman" w:cs="Times New Roman"/>
          <w:sz w:val="24"/>
          <w:szCs w:val="24"/>
          <w:lang w:val="es-ES_tradnl"/>
        </w:rPr>
        <w:t xml:space="preserve">, </w:t>
      </w:r>
      <w:proofErr w:type="spellStart"/>
      <w:r w:rsidRPr="00AD5F79">
        <w:rPr>
          <w:rFonts w:ascii="Times New Roman" w:eastAsia="Times New Roman" w:hAnsi="Times New Roman" w:cs="Times New Roman"/>
          <w:sz w:val="24"/>
          <w:szCs w:val="24"/>
          <w:lang w:val="es-ES_tradnl"/>
        </w:rPr>
        <w:t>Onrubia</w:t>
      </w:r>
      <w:proofErr w:type="spellEnd"/>
      <w:r w:rsidRPr="00AD5F79">
        <w:rPr>
          <w:rFonts w:ascii="Times New Roman" w:eastAsia="Times New Roman" w:hAnsi="Times New Roman" w:cs="Times New Roman"/>
          <w:sz w:val="24"/>
          <w:szCs w:val="24"/>
          <w:lang w:val="es-ES_tradnl"/>
        </w:rPr>
        <w:t xml:space="preserve"> &amp; </w:t>
      </w:r>
      <w:proofErr w:type="spellStart"/>
      <w:r w:rsidRPr="00AD5F79">
        <w:rPr>
          <w:rFonts w:ascii="Times New Roman" w:eastAsia="Times New Roman" w:hAnsi="Times New Roman" w:cs="Times New Roman"/>
          <w:sz w:val="24"/>
          <w:szCs w:val="24"/>
          <w:lang w:val="es-ES_tradnl"/>
        </w:rPr>
        <w:t>Rochera</w:t>
      </w:r>
      <w:proofErr w:type="spellEnd"/>
      <w:r w:rsidRPr="00AD5F79">
        <w:rPr>
          <w:rFonts w:ascii="Times New Roman" w:eastAsia="Times New Roman" w:hAnsi="Times New Roman" w:cs="Times New Roman"/>
          <w:sz w:val="24"/>
          <w:szCs w:val="24"/>
          <w:lang w:val="es-ES_tradnl"/>
        </w:rPr>
        <w:t xml:space="preserve">, 2001). </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proofErr w:type="spellStart"/>
      <w:r w:rsidRPr="00AD5F79">
        <w:rPr>
          <w:rFonts w:ascii="Times New Roman" w:eastAsia="Times New Roman" w:hAnsi="Times New Roman" w:cs="Times New Roman"/>
          <w:sz w:val="24"/>
          <w:szCs w:val="24"/>
          <w:lang w:val="es-ES_tradnl"/>
        </w:rPr>
        <w:t>Shulman</w:t>
      </w:r>
      <w:proofErr w:type="spellEnd"/>
      <w:r w:rsidRPr="00AD5F79">
        <w:rPr>
          <w:rFonts w:ascii="Times New Roman" w:eastAsia="Times New Roman" w:hAnsi="Times New Roman" w:cs="Times New Roman"/>
          <w:sz w:val="24"/>
          <w:szCs w:val="24"/>
          <w:lang w:val="es-ES_tradnl"/>
        </w:rPr>
        <w:t xml:space="preserve"> (1989) plantea tres atributos significativos de los actores que participan en el proceso de enseñanza</w:t>
      </w:r>
      <w:r>
        <w:rPr>
          <w:rFonts w:ascii="Times New Roman" w:eastAsia="Times New Roman" w:hAnsi="Times New Roman" w:cs="Times New Roman"/>
          <w:sz w:val="24"/>
          <w:szCs w:val="24"/>
          <w:lang w:val="es-ES_tradnl"/>
        </w:rPr>
        <w:t>-</w:t>
      </w:r>
      <w:r w:rsidRPr="00AD5F79">
        <w:rPr>
          <w:rFonts w:ascii="Times New Roman" w:eastAsia="Times New Roman" w:hAnsi="Times New Roman" w:cs="Times New Roman"/>
          <w:sz w:val="24"/>
          <w:szCs w:val="24"/>
          <w:lang w:val="es-ES_tradnl"/>
        </w:rPr>
        <w:t xml:space="preserve">aprendizaje en el aula: capacidades, acciones y pensamientos. Las capacidades comprenden las aptitudes, los conocimientos y el carácter propio de los actores; son susceptibles de modificación por medio del aprendizaje. Las acciones se refieren a las actividades, al rendimiento o la conducta de los actores; así como los actos físicos observables de los alumnos y profesores. Los pensamientos son las emociones, los propósitos, las cogniciones y </w:t>
      </w:r>
      <w:proofErr w:type="spellStart"/>
      <w:r w:rsidRPr="00AD5F79">
        <w:rPr>
          <w:rFonts w:ascii="Times New Roman" w:eastAsia="Times New Roman" w:hAnsi="Times New Roman" w:cs="Times New Roman"/>
          <w:sz w:val="24"/>
          <w:szCs w:val="24"/>
          <w:lang w:val="es-ES_tradnl"/>
        </w:rPr>
        <w:t>metacogniciones</w:t>
      </w:r>
      <w:proofErr w:type="spellEnd"/>
      <w:r w:rsidRPr="00AD5F79">
        <w:rPr>
          <w:rFonts w:ascii="Times New Roman" w:eastAsia="Times New Roman" w:hAnsi="Times New Roman" w:cs="Times New Roman"/>
          <w:sz w:val="24"/>
          <w:szCs w:val="24"/>
          <w:lang w:val="es-ES_tradnl"/>
        </w:rPr>
        <w:t xml:space="preserve">. Las actividades de la enseñanza se </w:t>
      </w:r>
      <w:r w:rsidRPr="00AD5F79">
        <w:rPr>
          <w:rFonts w:ascii="Times New Roman" w:eastAsia="Times New Roman" w:hAnsi="Times New Roman" w:cs="Times New Roman"/>
          <w:sz w:val="24"/>
          <w:szCs w:val="24"/>
          <w:lang w:val="es-ES_tradnl"/>
        </w:rPr>
        <w:lastRenderedPageBreak/>
        <w:t xml:space="preserve">desarrollan dentro de una serie de contextos que definen en gran medida el medio en el que se desarrolla el proceso de enseñanza-aprendizaje. </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r>
        <w:rPr>
          <w:rFonts w:ascii="Times New Roman" w:eastAsia="Times New Roman" w:hAnsi="Times New Roman" w:cs="Times New Roman"/>
          <w:sz w:val="24"/>
          <w:szCs w:val="24"/>
          <w:lang w:val="es-ES_tradnl"/>
        </w:rPr>
        <w:t>Asumiendo</w:t>
      </w:r>
      <w:r w:rsidRPr="00AD5F79">
        <w:rPr>
          <w:rFonts w:ascii="Times New Roman" w:eastAsia="Times New Roman" w:hAnsi="Times New Roman" w:cs="Times New Roman"/>
          <w:sz w:val="24"/>
          <w:szCs w:val="24"/>
          <w:lang w:val="es-ES_tradnl"/>
        </w:rPr>
        <w:t xml:space="preserve"> que la enseñanza es una actividad compleja, multidimensional y</w:t>
      </w:r>
      <w:r>
        <w:rPr>
          <w:rFonts w:ascii="Times New Roman" w:eastAsia="Times New Roman" w:hAnsi="Times New Roman" w:cs="Times New Roman"/>
          <w:sz w:val="24"/>
          <w:szCs w:val="24"/>
          <w:lang w:val="es-ES_tradnl"/>
        </w:rPr>
        <w:t>,</w:t>
      </w:r>
      <w:r w:rsidRPr="00AD5F79">
        <w:rPr>
          <w:rFonts w:ascii="Times New Roman" w:eastAsia="Times New Roman" w:hAnsi="Times New Roman" w:cs="Times New Roman"/>
          <w:sz w:val="24"/>
          <w:szCs w:val="24"/>
          <w:lang w:val="es-ES_tradnl"/>
        </w:rPr>
        <w:t xml:space="preserve"> en gran medida</w:t>
      </w:r>
      <w:r>
        <w:rPr>
          <w:rFonts w:ascii="Times New Roman" w:eastAsia="Times New Roman" w:hAnsi="Times New Roman" w:cs="Times New Roman"/>
          <w:sz w:val="24"/>
          <w:szCs w:val="24"/>
          <w:lang w:val="es-ES_tradnl"/>
        </w:rPr>
        <w:t>,</w:t>
      </w:r>
      <w:r w:rsidRPr="00AD5F79">
        <w:rPr>
          <w:rFonts w:ascii="Times New Roman" w:eastAsia="Times New Roman" w:hAnsi="Times New Roman" w:cs="Times New Roman"/>
          <w:sz w:val="24"/>
          <w:szCs w:val="24"/>
          <w:lang w:val="es-ES_tradnl"/>
        </w:rPr>
        <w:t xml:space="preserve"> incierta, </w:t>
      </w:r>
      <w:proofErr w:type="spellStart"/>
      <w:r w:rsidRPr="00AD5F79">
        <w:rPr>
          <w:rFonts w:ascii="Times New Roman" w:eastAsia="Times New Roman" w:hAnsi="Times New Roman" w:cs="Times New Roman"/>
          <w:sz w:val="24"/>
          <w:szCs w:val="24"/>
          <w:lang w:val="es-ES_tradnl"/>
        </w:rPr>
        <w:t>Schoenfeld</w:t>
      </w:r>
      <w:proofErr w:type="spellEnd"/>
      <w:r w:rsidRPr="00AD5F79">
        <w:rPr>
          <w:rFonts w:ascii="Times New Roman" w:eastAsia="Times New Roman" w:hAnsi="Times New Roman" w:cs="Times New Roman"/>
          <w:sz w:val="24"/>
          <w:szCs w:val="24"/>
          <w:lang w:val="es-ES_tradnl"/>
        </w:rPr>
        <w:t xml:space="preserve"> (1998) y </w:t>
      </w:r>
      <w:proofErr w:type="spellStart"/>
      <w:r w:rsidRPr="00AD5F79">
        <w:rPr>
          <w:rFonts w:ascii="Times New Roman" w:eastAsia="Times New Roman" w:hAnsi="Times New Roman" w:cs="Times New Roman"/>
          <w:sz w:val="24"/>
          <w:szCs w:val="24"/>
          <w:lang w:val="es-ES_tradnl"/>
        </w:rPr>
        <w:t>Coll</w:t>
      </w:r>
      <w:proofErr w:type="spellEnd"/>
      <w:r w:rsidRPr="00AD5F79">
        <w:rPr>
          <w:rFonts w:ascii="Times New Roman" w:eastAsia="Times New Roman" w:hAnsi="Times New Roman" w:cs="Times New Roman"/>
          <w:sz w:val="24"/>
          <w:szCs w:val="24"/>
          <w:lang w:val="es-ES_tradnl"/>
        </w:rPr>
        <w:t xml:space="preserve"> y Solé (2002) han </w:t>
      </w:r>
      <w:r>
        <w:rPr>
          <w:rFonts w:ascii="Times New Roman" w:eastAsia="Times New Roman" w:hAnsi="Times New Roman" w:cs="Times New Roman"/>
          <w:sz w:val="24"/>
          <w:szCs w:val="24"/>
          <w:lang w:val="es-ES_tradnl"/>
        </w:rPr>
        <w:t>descrito</w:t>
      </w:r>
      <w:r w:rsidRPr="00AD5F79">
        <w:rPr>
          <w:rFonts w:ascii="Times New Roman" w:eastAsia="Times New Roman" w:hAnsi="Times New Roman" w:cs="Times New Roman"/>
          <w:sz w:val="24"/>
          <w:szCs w:val="24"/>
          <w:lang w:val="es-ES_tradnl"/>
        </w:rPr>
        <w:t xml:space="preserve"> los elementos que están involucrados en ella y determinan su complejidad: la docencia es una actividad </w:t>
      </w:r>
      <w:r w:rsidRPr="00AD5F79">
        <w:rPr>
          <w:rFonts w:ascii="Times New Roman" w:eastAsia="Times New Roman" w:hAnsi="Times New Roman" w:cs="Times New Roman"/>
          <w:i/>
          <w:sz w:val="24"/>
          <w:szCs w:val="24"/>
          <w:lang w:val="es-ES_tradnl"/>
        </w:rPr>
        <w:t>predefinida</w:t>
      </w:r>
      <w:r w:rsidRPr="00AD5F79">
        <w:rPr>
          <w:rFonts w:ascii="Times New Roman" w:eastAsia="Times New Roman" w:hAnsi="Times New Roman" w:cs="Times New Roman"/>
          <w:sz w:val="24"/>
          <w:szCs w:val="24"/>
          <w:lang w:val="es-ES_tradnl"/>
        </w:rPr>
        <w:t>, ya</w:t>
      </w:r>
      <w:r w:rsidRPr="00AD5F79">
        <w:rPr>
          <w:rFonts w:ascii="Times New Roman" w:eastAsia="Times New Roman" w:hAnsi="Times New Roman" w:cs="Times New Roman"/>
          <w:i/>
          <w:sz w:val="24"/>
          <w:szCs w:val="24"/>
          <w:lang w:val="es-ES_tradnl"/>
        </w:rPr>
        <w:t xml:space="preserve"> </w:t>
      </w:r>
      <w:r w:rsidRPr="00AD5F79">
        <w:rPr>
          <w:rFonts w:ascii="Times New Roman" w:eastAsia="Times New Roman" w:hAnsi="Times New Roman" w:cs="Times New Roman"/>
          <w:sz w:val="24"/>
          <w:szCs w:val="24"/>
          <w:lang w:val="es-ES_tradnl"/>
        </w:rPr>
        <w:t xml:space="preserve">que su práctica se realiza en organizaciones que la condicionan y regulan; pero a la vez es un proceso </w:t>
      </w:r>
      <w:r w:rsidRPr="00AD5F79">
        <w:rPr>
          <w:rFonts w:ascii="Times New Roman" w:eastAsia="Times New Roman" w:hAnsi="Times New Roman" w:cs="Times New Roman"/>
          <w:i/>
          <w:sz w:val="24"/>
          <w:szCs w:val="24"/>
          <w:lang w:val="es-ES_tradnl"/>
        </w:rPr>
        <w:t>indeterminado</w:t>
      </w:r>
      <w:r w:rsidRPr="00AD5F79">
        <w:rPr>
          <w:rFonts w:ascii="Times New Roman" w:eastAsia="Times New Roman" w:hAnsi="Times New Roman" w:cs="Times New Roman"/>
          <w:sz w:val="24"/>
          <w:szCs w:val="24"/>
          <w:lang w:val="es-ES_tradnl"/>
        </w:rPr>
        <w:t xml:space="preserve">, debido a que no siempre las tareas pueden preverse antes de realizarse y hay grados de incertidumbre; tiene un carácter </w:t>
      </w:r>
      <w:r w:rsidRPr="00AD5F79">
        <w:rPr>
          <w:rFonts w:ascii="Times New Roman" w:eastAsia="Times New Roman" w:hAnsi="Times New Roman" w:cs="Times New Roman"/>
          <w:i/>
          <w:sz w:val="24"/>
          <w:szCs w:val="24"/>
          <w:lang w:val="es-ES_tradnl"/>
        </w:rPr>
        <w:t>multidimensional</w:t>
      </w:r>
      <w:r w:rsidRPr="00AD5F79">
        <w:rPr>
          <w:rFonts w:ascii="Times New Roman" w:eastAsia="Times New Roman" w:hAnsi="Times New Roman" w:cs="Times New Roman"/>
          <w:sz w:val="24"/>
          <w:szCs w:val="24"/>
          <w:lang w:val="es-ES_tradnl"/>
        </w:rPr>
        <w:t xml:space="preserve">, ya que </w:t>
      </w:r>
      <w:r>
        <w:rPr>
          <w:rFonts w:ascii="Times New Roman" w:eastAsia="Times New Roman" w:hAnsi="Times New Roman" w:cs="Times New Roman"/>
          <w:sz w:val="24"/>
          <w:szCs w:val="24"/>
          <w:lang w:val="es-ES_tradnl"/>
        </w:rPr>
        <w:t>involucra a</w:t>
      </w:r>
      <w:r w:rsidRPr="00AD5F79">
        <w:rPr>
          <w:rFonts w:ascii="Times New Roman" w:eastAsia="Times New Roman" w:hAnsi="Times New Roman" w:cs="Times New Roman"/>
          <w:sz w:val="24"/>
          <w:szCs w:val="24"/>
          <w:lang w:val="es-ES_tradnl"/>
        </w:rPr>
        <w:t xml:space="preserve"> diferentes actores</w:t>
      </w:r>
      <w:r>
        <w:rPr>
          <w:rFonts w:ascii="Times New Roman" w:eastAsia="Times New Roman" w:hAnsi="Times New Roman" w:cs="Times New Roman"/>
          <w:sz w:val="24"/>
          <w:szCs w:val="24"/>
          <w:lang w:val="es-ES_tradnl"/>
        </w:rPr>
        <w:t xml:space="preserve"> – alumnos y docentes – y características,</w:t>
      </w:r>
      <w:r w:rsidRPr="00AD5F79">
        <w:rPr>
          <w:rFonts w:ascii="Times New Roman" w:eastAsia="Times New Roman" w:hAnsi="Times New Roman" w:cs="Times New Roman"/>
          <w:sz w:val="24"/>
          <w:szCs w:val="24"/>
          <w:lang w:val="es-ES_tradnl"/>
        </w:rPr>
        <w:t xml:space="preserve"> como el currícul</w:t>
      </w:r>
      <w:r>
        <w:rPr>
          <w:rFonts w:ascii="Times New Roman" w:eastAsia="Times New Roman" w:hAnsi="Times New Roman" w:cs="Times New Roman"/>
          <w:sz w:val="24"/>
          <w:szCs w:val="24"/>
          <w:lang w:val="es-ES_tradnl"/>
        </w:rPr>
        <w:t>o</w:t>
      </w:r>
      <w:r w:rsidRPr="00AD5F79">
        <w:rPr>
          <w:rFonts w:ascii="Times New Roman" w:eastAsia="Times New Roman" w:hAnsi="Times New Roman" w:cs="Times New Roman"/>
          <w:sz w:val="24"/>
          <w:szCs w:val="24"/>
          <w:lang w:val="es-ES_tradnl"/>
        </w:rPr>
        <w:t xml:space="preserve">, el tipo de institución y las influencias socioculturales; implica </w:t>
      </w:r>
      <w:r w:rsidRPr="00AD5F79">
        <w:rPr>
          <w:rFonts w:ascii="Times New Roman" w:eastAsia="Times New Roman" w:hAnsi="Times New Roman" w:cs="Times New Roman"/>
          <w:i/>
          <w:sz w:val="24"/>
          <w:szCs w:val="24"/>
          <w:lang w:val="es-ES_tradnl"/>
        </w:rPr>
        <w:t>simultaneidad</w:t>
      </w:r>
      <w:r w:rsidRPr="00AD5F79">
        <w:rPr>
          <w:rFonts w:ascii="Times New Roman" w:eastAsia="Times New Roman" w:hAnsi="Times New Roman" w:cs="Times New Roman"/>
          <w:sz w:val="24"/>
          <w:szCs w:val="24"/>
          <w:lang w:val="es-ES_tradnl"/>
        </w:rPr>
        <w:t xml:space="preserve">, ya que suceden e intervienen muchas cosas en el momento en el que se imparte la clase; provoca </w:t>
      </w:r>
      <w:proofErr w:type="spellStart"/>
      <w:r w:rsidRPr="00AD5F79">
        <w:rPr>
          <w:rFonts w:ascii="Times New Roman" w:eastAsia="Times New Roman" w:hAnsi="Times New Roman" w:cs="Times New Roman"/>
          <w:i/>
          <w:sz w:val="24"/>
          <w:szCs w:val="24"/>
          <w:lang w:val="es-ES_tradnl"/>
        </w:rPr>
        <w:t>impredictibilidad</w:t>
      </w:r>
      <w:proofErr w:type="spellEnd"/>
      <w:r w:rsidRPr="00AD5F79">
        <w:rPr>
          <w:rFonts w:ascii="Times New Roman" w:eastAsia="Times New Roman" w:hAnsi="Times New Roman" w:cs="Times New Roman"/>
          <w:sz w:val="24"/>
          <w:szCs w:val="24"/>
          <w:lang w:val="es-ES_tradnl"/>
        </w:rPr>
        <w:t xml:space="preserve">, debido a </w:t>
      </w:r>
      <w:r>
        <w:rPr>
          <w:rFonts w:ascii="Times New Roman" w:eastAsia="Times New Roman" w:hAnsi="Times New Roman" w:cs="Times New Roman"/>
          <w:sz w:val="24"/>
          <w:szCs w:val="24"/>
          <w:lang w:val="es-ES_tradnl"/>
        </w:rPr>
        <w:t xml:space="preserve">que </w:t>
      </w:r>
      <w:r w:rsidRPr="00AD5F79">
        <w:rPr>
          <w:rFonts w:ascii="Times New Roman" w:eastAsia="Times New Roman" w:hAnsi="Times New Roman" w:cs="Times New Roman"/>
          <w:sz w:val="24"/>
          <w:szCs w:val="24"/>
          <w:lang w:val="es-ES_tradnl"/>
        </w:rPr>
        <w:t>los múltiples factores que interactúan en el proceso de enseñanza-aprendizaje siempre presentan situaciones inesperadas y el maestro actúa en consecuencia</w:t>
      </w:r>
      <w:r>
        <w:rPr>
          <w:rFonts w:ascii="Times New Roman" w:eastAsia="Times New Roman" w:hAnsi="Times New Roman" w:cs="Times New Roman"/>
          <w:sz w:val="24"/>
          <w:szCs w:val="24"/>
          <w:lang w:val="es-ES_tradnl"/>
        </w:rPr>
        <w:t>,</w:t>
      </w:r>
      <w:r w:rsidRPr="00AD5F79">
        <w:rPr>
          <w:rFonts w:ascii="Times New Roman" w:eastAsia="Times New Roman" w:hAnsi="Times New Roman" w:cs="Times New Roman"/>
          <w:sz w:val="24"/>
          <w:szCs w:val="24"/>
          <w:lang w:val="es-ES_tradnl"/>
        </w:rPr>
        <w:t xml:space="preserve"> con base en su intuición o experiencia. </w:t>
      </w:r>
    </w:p>
    <w:p w:rsidR="009F3E78" w:rsidRPr="00AD5F79" w:rsidRDefault="009F3E78" w:rsidP="009F3E78">
      <w:pPr>
        <w:spacing w:after="0" w:line="360" w:lineRule="auto"/>
        <w:jc w:val="both"/>
        <w:rPr>
          <w:rFonts w:ascii="Times New Roman" w:eastAsia="Times New Roman" w:hAnsi="Times New Roman" w:cs="Times New Roman"/>
          <w:b/>
          <w:i/>
          <w:sz w:val="24"/>
          <w:szCs w:val="24"/>
          <w:lang w:val="es-ES_tradnl"/>
        </w:rPr>
      </w:pPr>
    </w:p>
    <w:p w:rsidR="009F3E78" w:rsidRPr="00AD5F79" w:rsidRDefault="009F3E78" w:rsidP="009F3E78">
      <w:pPr>
        <w:spacing w:after="0" w:line="360" w:lineRule="auto"/>
        <w:jc w:val="both"/>
        <w:rPr>
          <w:rFonts w:ascii="Times New Roman" w:eastAsia="Times New Roman" w:hAnsi="Times New Roman" w:cs="Times New Roman"/>
          <w:b/>
          <w:i/>
          <w:sz w:val="24"/>
          <w:szCs w:val="24"/>
          <w:lang w:val="es-ES_tradnl"/>
        </w:rPr>
      </w:pPr>
      <w:r w:rsidRPr="00AD5F79">
        <w:rPr>
          <w:rFonts w:ascii="Times New Roman" w:eastAsia="Times New Roman" w:hAnsi="Times New Roman" w:cs="Times New Roman"/>
          <w:b/>
          <w:i/>
          <w:sz w:val="24"/>
          <w:szCs w:val="24"/>
          <w:lang w:val="es-ES_tradnl"/>
        </w:rPr>
        <w:t>Ser un buen profesor: modelo del docente efectivo</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r w:rsidRPr="00AD5F79">
        <w:rPr>
          <w:rFonts w:ascii="Times New Roman" w:eastAsia="Times New Roman" w:hAnsi="Times New Roman" w:cs="Times New Roman"/>
          <w:sz w:val="24"/>
          <w:szCs w:val="24"/>
          <w:lang w:val="es-ES_tradnl"/>
        </w:rPr>
        <w:t xml:space="preserve">En la actualidad se presenta un debate teórico en torno a la falta de consenso de lo que significa ser un </w:t>
      </w:r>
      <w:r w:rsidRPr="00AD5F79">
        <w:rPr>
          <w:rFonts w:ascii="Times New Roman" w:eastAsia="Times New Roman" w:hAnsi="Times New Roman" w:cs="Times New Roman"/>
          <w:i/>
          <w:sz w:val="24"/>
          <w:szCs w:val="24"/>
          <w:lang w:val="es-ES_tradnl"/>
        </w:rPr>
        <w:t xml:space="preserve">buen profesor </w:t>
      </w:r>
      <w:r w:rsidRPr="00AD5F79">
        <w:rPr>
          <w:rFonts w:ascii="Times New Roman" w:eastAsia="Times New Roman" w:hAnsi="Times New Roman" w:cs="Times New Roman"/>
          <w:sz w:val="24"/>
          <w:szCs w:val="24"/>
          <w:lang w:val="es-ES_tradnl"/>
        </w:rPr>
        <w:t xml:space="preserve">o un </w:t>
      </w:r>
      <w:r w:rsidRPr="00AD5F79">
        <w:rPr>
          <w:rFonts w:ascii="Times New Roman" w:eastAsia="Times New Roman" w:hAnsi="Times New Roman" w:cs="Times New Roman"/>
          <w:i/>
          <w:sz w:val="24"/>
          <w:szCs w:val="24"/>
          <w:lang w:val="es-ES_tradnl"/>
        </w:rPr>
        <w:t>docente efectivo</w:t>
      </w:r>
      <w:r w:rsidRPr="00AD5F79">
        <w:rPr>
          <w:rFonts w:ascii="Times New Roman" w:eastAsia="Times New Roman" w:hAnsi="Times New Roman" w:cs="Times New Roman"/>
          <w:sz w:val="24"/>
          <w:szCs w:val="24"/>
          <w:lang w:val="es-ES_tradnl"/>
        </w:rPr>
        <w:t>. La literatura da cuenta claramente de dos posturas diferentes: por un lado, la investigación sobre la enseñanza realizada en las últimas décadas predominantemente en el mundo anglosajón, orientada a construir modelos para definir las características de un buen profesor o el profesor eficaz (</w:t>
      </w:r>
      <w:proofErr w:type="spellStart"/>
      <w:r w:rsidRPr="00AD5F79">
        <w:rPr>
          <w:rFonts w:ascii="Times New Roman" w:eastAsia="Times New Roman" w:hAnsi="Times New Roman" w:cs="Times New Roman"/>
          <w:sz w:val="24"/>
          <w:szCs w:val="24"/>
          <w:lang w:val="es-ES_tradnl"/>
        </w:rPr>
        <w:t>Schoenfeld</w:t>
      </w:r>
      <w:proofErr w:type="spellEnd"/>
      <w:r w:rsidRPr="00AD5F79">
        <w:rPr>
          <w:rFonts w:ascii="Times New Roman" w:eastAsia="Times New Roman" w:hAnsi="Times New Roman" w:cs="Times New Roman"/>
          <w:sz w:val="24"/>
          <w:szCs w:val="24"/>
          <w:lang w:val="es-ES_tradnl"/>
        </w:rPr>
        <w:t xml:space="preserve">, 1998), siendo el </w:t>
      </w:r>
      <w:r w:rsidRPr="0096687C">
        <w:rPr>
          <w:rFonts w:ascii="Times New Roman" w:eastAsia="Times New Roman" w:hAnsi="Times New Roman" w:cs="Times New Roman"/>
          <w:i/>
          <w:sz w:val="24"/>
          <w:szCs w:val="24"/>
          <w:lang w:val="es-ES_tradnl"/>
        </w:rPr>
        <w:t>modelo proceso producto</w:t>
      </w:r>
      <w:r w:rsidRPr="00AD5F79">
        <w:rPr>
          <w:rFonts w:ascii="Times New Roman" w:eastAsia="Times New Roman" w:hAnsi="Times New Roman" w:cs="Times New Roman"/>
          <w:sz w:val="24"/>
          <w:szCs w:val="24"/>
          <w:lang w:val="es-ES_tradnl"/>
        </w:rPr>
        <w:t xml:space="preserve"> el más representativo; y por el otro, las posturas de corte constructivistas que sostienen que es prácticamente imposible encontrar un modelo general de docente efectivo (</w:t>
      </w:r>
      <w:proofErr w:type="spellStart"/>
      <w:r w:rsidRPr="00AD5F79">
        <w:rPr>
          <w:rFonts w:ascii="Times New Roman" w:eastAsia="Times New Roman" w:hAnsi="Times New Roman" w:cs="Times New Roman"/>
          <w:sz w:val="24"/>
          <w:szCs w:val="24"/>
          <w:lang w:val="es-ES_tradnl"/>
        </w:rPr>
        <w:t>Coll</w:t>
      </w:r>
      <w:proofErr w:type="spellEnd"/>
      <w:r w:rsidRPr="00AD5F79">
        <w:rPr>
          <w:rFonts w:ascii="Times New Roman" w:eastAsia="Times New Roman" w:hAnsi="Times New Roman" w:cs="Times New Roman"/>
          <w:sz w:val="24"/>
          <w:szCs w:val="24"/>
          <w:lang w:val="es-ES_tradnl"/>
        </w:rPr>
        <w:t xml:space="preserve"> &amp; </w:t>
      </w:r>
      <w:proofErr w:type="spellStart"/>
      <w:r w:rsidRPr="00AD5F79">
        <w:rPr>
          <w:rFonts w:ascii="Times New Roman" w:eastAsia="Times New Roman" w:hAnsi="Times New Roman" w:cs="Times New Roman"/>
          <w:sz w:val="24"/>
          <w:szCs w:val="24"/>
          <w:lang w:val="es-ES_tradnl"/>
        </w:rPr>
        <w:t>Sole</w:t>
      </w:r>
      <w:proofErr w:type="spellEnd"/>
      <w:r w:rsidRPr="00AD5F79">
        <w:rPr>
          <w:rFonts w:ascii="Times New Roman" w:eastAsia="Times New Roman" w:hAnsi="Times New Roman" w:cs="Times New Roman"/>
          <w:sz w:val="24"/>
          <w:szCs w:val="24"/>
          <w:lang w:val="es-ES_tradnl"/>
        </w:rPr>
        <w:t>, 2002).</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p>
    <w:p w:rsidR="009F3E78" w:rsidRPr="00AD5F79" w:rsidRDefault="009F3E78" w:rsidP="009F3E78">
      <w:pPr>
        <w:autoSpaceDE w:val="0"/>
        <w:autoSpaceDN w:val="0"/>
        <w:adjustRightInd w:val="0"/>
        <w:spacing w:after="0" w:line="360" w:lineRule="auto"/>
        <w:jc w:val="both"/>
        <w:rPr>
          <w:rFonts w:ascii="Times New Roman" w:eastAsia="Times New Roman" w:hAnsi="Times New Roman" w:cs="Times New Roman"/>
          <w:sz w:val="24"/>
          <w:szCs w:val="24"/>
          <w:lang w:val="es-ES_tradnl"/>
        </w:rPr>
      </w:pPr>
      <w:r w:rsidRPr="00AD5F79">
        <w:rPr>
          <w:rFonts w:ascii="Times New Roman" w:eastAsia="Times New Roman" w:hAnsi="Times New Roman" w:cs="Times New Roman"/>
          <w:sz w:val="24"/>
          <w:szCs w:val="24"/>
          <w:lang w:val="es-ES_tradnl"/>
        </w:rPr>
        <w:t xml:space="preserve">Con </w:t>
      </w:r>
      <w:r>
        <w:rPr>
          <w:rFonts w:ascii="Times New Roman" w:eastAsia="Times New Roman" w:hAnsi="Times New Roman" w:cs="Times New Roman"/>
          <w:sz w:val="24"/>
          <w:szCs w:val="24"/>
          <w:lang w:val="es-ES_tradnl"/>
        </w:rPr>
        <w:t>respecto</w:t>
      </w:r>
      <w:r w:rsidRPr="00AD5F79">
        <w:rPr>
          <w:rFonts w:ascii="Times New Roman" w:eastAsia="Times New Roman" w:hAnsi="Times New Roman" w:cs="Times New Roman"/>
          <w:sz w:val="24"/>
          <w:szCs w:val="24"/>
          <w:lang w:val="es-ES_tradnl"/>
        </w:rPr>
        <w:t xml:space="preserve"> al modelo anglosajón, </w:t>
      </w:r>
      <w:proofErr w:type="spellStart"/>
      <w:r w:rsidRPr="00AD5F79">
        <w:rPr>
          <w:rFonts w:ascii="Times New Roman" w:eastAsia="Times New Roman" w:hAnsi="Times New Roman" w:cs="Times New Roman"/>
          <w:sz w:val="24"/>
          <w:szCs w:val="24"/>
          <w:lang w:val="es-ES_tradnl"/>
        </w:rPr>
        <w:t>Shulman</w:t>
      </w:r>
      <w:proofErr w:type="spellEnd"/>
      <w:r w:rsidRPr="00AD5F79">
        <w:rPr>
          <w:rFonts w:ascii="Times New Roman" w:eastAsia="Times New Roman" w:hAnsi="Times New Roman" w:cs="Times New Roman"/>
          <w:sz w:val="24"/>
          <w:szCs w:val="24"/>
          <w:lang w:val="es-ES_tradnl"/>
        </w:rPr>
        <w:t xml:space="preserve"> (1986) propone que los atributos generales más importantes que debe tener un buen profesor son: el dominio de su materia, o sea, el conocimiento del contenido, y el conocimiento psicopedagógico, es decir, que sepa cómo enseñar ese contenido. De acuerdo con </w:t>
      </w:r>
      <w:proofErr w:type="spellStart"/>
      <w:r w:rsidRPr="00AD5F79">
        <w:rPr>
          <w:rFonts w:ascii="Times New Roman" w:eastAsia="Times New Roman" w:hAnsi="Times New Roman" w:cs="Times New Roman"/>
          <w:sz w:val="24"/>
          <w:szCs w:val="24"/>
          <w:lang w:val="es-ES_tradnl"/>
        </w:rPr>
        <w:t>Hativa</w:t>
      </w:r>
      <w:proofErr w:type="spellEnd"/>
      <w:r w:rsidRPr="00AD5F79">
        <w:rPr>
          <w:rFonts w:ascii="Times New Roman" w:eastAsia="Times New Roman" w:hAnsi="Times New Roman" w:cs="Times New Roman"/>
          <w:sz w:val="24"/>
          <w:szCs w:val="24"/>
          <w:lang w:val="es-ES_tradnl"/>
        </w:rPr>
        <w:t xml:space="preserve"> (2000), un buen profesor es aquel que logra que sus estudiantes obtengan un aprendizaje profundo y significativo. En las </w:t>
      </w:r>
      <w:r w:rsidRPr="00AD5F79">
        <w:rPr>
          <w:rFonts w:ascii="Times New Roman" w:eastAsia="Times New Roman" w:hAnsi="Times New Roman" w:cs="Times New Roman"/>
          <w:sz w:val="24"/>
          <w:szCs w:val="24"/>
          <w:lang w:val="es-ES_tradnl"/>
        </w:rPr>
        <w:lastRenderedPageBreak/>
        <w:t>investigaciones realizadas sobre maestros eficaces se han identificado una serie de características comunes en los docentes que se relacionan con diversas medidas de logro en los estudiantes; entre ellas destacan: a) la preparación de las clases y la organización del maestro; b) la claridad en el manejo de los contenidos; c) la capacidad para estimular el interés de los estudiantes y propiciar la motivación para el estudio, a través la manifestación de expresiones de entusiasmo; d) propiciar relaciones positivas con los alumnos; e) mantener altas expectativas de logro y, 6) establecer un clima positivo dentro del salón de clases (</w:t>
      </w:r>
      <w:proofErr w:type="spellStart"/>
      <w:r w:rsidRPr="00AD5F79">
        <w:rPr>
          <w:rFonts w:ascii="Times New Roman" w:eastAsia="Times New Roman" w:hAnsi="Times New Roman" w:cs="Times New Roman"/>
          <w:sz w:val="24"/>
          <w:szCs w:val="24"/>
          <w:lang w:val="es-ES_tradnl"/>
        </w:rPr>
        <w:t>Hativa</w:t>
      </w:r>
      <w:proofErr w:type="spellEnd"/>
      <w:r w:rsidRPr="00AD5F79">
        <w:rPr>
          <w:rFonts w:ascii="Times New Roman" w:eastAsia="Times New Roman" w:hAnsi="Times New Roman" w:cs="Times New Roman"/>
          <w:sz w:val="24"/>
          <w:szCs w:val="24"/>
          <w:lang w:val="es-ES_tradnl"/>
        </w:rPr>
        <w:t xml:space="preserve">, Barak &amp; </w:t>
      </w:r>
      <w:proofErr w:type="spellStart"/>
      <w:r w:rsidRPr="00AD5F79">
        <w:rPr>
          <w:rFonts w:ascii="Times New Roman" w:eastAsia="Times New Roman" w:hAnsi="Times New Roman" w:cs="Times New Roman"/>
          <w:sz w:val="24"/>
          <w:szCs w:val="24"/>
          <w:lang w:val="es-ES_tradnl"/>
        </w:rPr>
        <w:t>Simhi</w:t>
      </w:r>
      <w:proofErr w:type="spellEnd"/>
      <w:r w:rsidRPr="00AD5F79">
        <w:rPr>
          <w:rFonts w:ascii="Times New Roman" w:eastAsia="Times New Roman" w:hAnsi="Times New Roman" w:cs="Times New Roman"/>
          <w:sz w:val="24"/>
          <w:szCs w:val="24"/>
          <w:lang w:val="es-ES_tradnl"/>
        </w:rPr>
        <w:t>, 2001).</w:t>
      </w:r>
    </w:p>
    <w:p w:rsidR="009F3E78" w:rsidRPr="00AD5F79" w:rsidRDefault="009F3E78" w:rsidP="009F3E78">
      <w:pPr>
        <w:autoSpaceDE w:val="0"/>
        <w:autoSpaceDN w:val="0"/>
        <w:adjustRightInd w:val="0"/>
        <w:spacing w:after="0" w:line="360" w:lineRule="auto"/>
        <w:jc w:val="both"/>
        <w:rPr>
          <w:rFonts w:ascii="Times New Roman" w:eastAsia="Times New Roman" w:hAnsi="Times New Roman" w:cs="Times New Roman"/>
          <w:sz w:val="24"/>
          <w:szCs w:val="24"/>
          <w:lang w:val="es-ES_tradnl"/>
        </w:rPr>
      </w:pPr>
    </w:p>
    <w:p w:rsidR="009F3E78" w:rsidRDefault="009F3E78" w:rsidP="009F3E78">
      <w:pPr>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rPr>
      </w:pPr>
      <w:r>
        <w:rPr>
          <w:rFonts w:ascii="Times New Roman" w:eastAsia="Times New Roman" w:hAnsi="Times New Roman" w:cs="Times New Roman"/>
          <w:sz w:val="24"/>
          <w:szCs w:val="24"/>
          <w:lang w:val="es-ES_tradnl"/>
        </w:rPr>
        <w:t>Adicionalmente</w:t>
      </w:r>
      <w:r w:rsidRPr="00AD5F79">
        <w:rPr>
          <w:rFonts w:ascii="Times New Roman" w:eastAsia="Times New Roman" w:hAnsi="Times New Roman" w:cs="Times New Roman"/>
          <w:sz w:val="24"/>
          <w:szCs w:val="24"/>
          <w:lang w:val="es-ES_tradnl"/>
        </w:rPr>
        <w:t xml:space="preserve">, </w:t>
      </w:r>
      <w:r w:rsidRPr="00AD5F79">
        <w:rPr>
          <w:rFonts w:ascii="Times New Roman" w:eastAsia="Times New Roman" w:hAnsi="Times New Roman" w:cs="Times New Roman"/>
          <w:color w:val="000000"/>
          <w:sz w:val="24"/>
          <w:szCs w:val="24"/>
          <w:lang w:val="es-ES_tradnl"/>
        </w:rPr>
        <w:t>García Cabrero (2009),</w:t>
      </w:r>
      <w:r w:rsidRPr="00AD5F79">
        <w:rPr>
          <w:rFonts w:ascii="Times New Roman" w:eastAsia="Times New Roman" w:hAnsi="Times New Roman" w:cs="Times New Roman"/>
          <w:sz w:val="24"/>
          <w:szCs w:val="24"/>
          <w:lang w:val="es-ES_tradnl"/>
        </w:rPr>
        <w:t xml:space="preserve"> plantea que desde finales del siglo pasado se ha valorado de manera relevante la influencia que tienen las dimensiones afectivas en el desempeño del docente. La investigación ha demostrado que las competencias afectivas de los maestros tienen un impacto directo sobre el aprendizaje de los estudiantes. En esta dirección, </w:t>
      </w:r>
      <w:proofErr w:type="spellStart"/>
      <w:r w:rsidRPr="00AD5F79">
        <w:rPr>
          <w:rFonts w:ascii="Times New Roman" w:eastAsia="Times New Roman" w:hAnsi="Times New Roman" w:cs="Times New Roman"/>
          <w:color w:val="000000"/>
          <w:sz w:val="24"/>
          <w:szCs w:val="24"/>
          <w:lang w:val="es-ES_tradnl"/>
        </w:rPr>
        <w:t>Olson</w:t>
      </w:r>
      <w:proofErr w:type="spellEnd"/>
      <w:r w:rsidRPr="00AD5F79">
        <w:rPr>
          <w:rFonts w:ascii="Times New Roman" w:eastAsia="Times New Roman" w:hAnsi="Times New Roman" w:cs="Times New Roman"/>
          <w:color w:val="000000"/>
          <w:sz w:val="24"/>
          <w:szCs w:val="24"/>
          <w:lang w:val="es-ES_tradnl"/>
        </w:rPr>
        <w:t xml:space="preserve"> y </w:t>
      </w:r>
      <w:proofErr w:type="spellStart"/>
      <w:r w:rsidRPr="00AD5F79">
        <w:rPr>
          <w:rFonts w:ascii="Times New Roman" w:eastAsia="Times New Roman" w:hAnsi="Times New Roman" w:cs="Times New Roman"/>
          <w:color w:val="000000"/>
          <w:sz w:val="24"/>
          <w:szCs w:val="24"/>
          <w:lang w:val="es-ES_tradnl"/>
        </w:rPr>
        <w:t>Wyett</w:t>
      </w:r>
      <w:proofErr w:type="spellEnd"/>
      <w:r w:rsidRPr="00AD5F79">
        <w:rPr>
          <w:rFonts w:ascii="Times New Roman" w:eastAsia="Times New Roman" w:hAnsi="Times New Roman" w:cs="Times New Roman"/>
          <w:color w:val="000000"/>
          <w:sz w:val="24"/>
          <w:szCs w:val="24"/>
          <w:lang w:val="es-ES_tradnl"/>
        </w:rPr>
        <w:t xml:space="preserve"> (2000) establecen tres categorías relacionadas con las </w:t>
      </w:r>
      <w:r w:rsidRPr="00AD5F79">
        <w:rPr>
          <w:rFonts w:ascii="Times New Roman" w:eastAsia="Times New Roman" w:hAnsi="Times New Roman" w:cs="Times New Roman"/>
          <w:i/>
          <w:iCs/>
          <w:color w:val="000000"/>
          <w:sz w:val="24"/>
          <w:szCs w:val="24"/>
          <w:lang w:val="es-ES_tradnl"/>
        </w:rPr>
        <w:t xml:space="preserve">competencias afectivas </w:t>
      </w:r>
      <w:r w:rsidRPr="00AD5F79">
        <w:rPr>
          <w:rFonts w:ascii="Times New Roman" w:eastAsia="Times New Roman" w:hAnsi="Times New Roman" w:cs="Times New Roman"/>
          <w:color w:val="000000"/>
          <w:sz w:val="24"/>
          <w:szCs w:val="24"/>
          <w:lang w:val="es-ES_tradnl"/>
        </w:rPr>
        <w:t>en los profesores:</w:t>
      </w:r>
    </w:p>
    <w:p w:rsidR="009F3E78" w:rsidRPr="00AD5F79" w:rsidRDefault="009F3E78" w:rsidP="009F3E78">
      <w:pPr>
        <w:autoSpaceDE w:val="0"/>
        <w:autoSpaceDN w:val="0"/>
        <w:adjustRightInd w:val="0"/>
        <w:spacing w:after="0" w:line="360" w:lineRule="auto"/>
        <w:jc w:val="both"/>
        <w:rPr>
          <w:rFonts w:ascii="Times New Roman" w:eastAsia="Times New Roman" w:hAnsi="Times New Roman" w:cs="Times New Roman"/>
          <w:color w:val="000000"/>
          <w:sz w:val="24"/>
          <w:szCs w:val="24"/>
          <w:lang w:val="es-ES_tradnl"/>
        </w:rPr>
      </w:pPr>
    </w:p>
    <w:p w:rsidR="009F3E78" w:rsidRPr="00AD5F79" w:rsidRDefault="009F3E78" w:rsidP="009F3E78">
      <w:pPr>
        <w:autoSpaceDE w:val="0"/>
        <w:autoSpaceDN w:val="0"/>
        <w:adjustRightInd w:val="0"/>
        <w:spacing w:after="0" w:line="360" w:lineRule="auto"/>
        <w:jc w:val="both"/>
        <w:rPr>
          <w:rFonts w:ascii="Times New Roman" w:eastAsia="Times New Roman" w:hAnsi="Times New Roman" w:cs="Times New Roman"/>
          <w:i/>
          <w:iCs/>
          <w:color w:val="000000"/>
          <w:sz w:val="24"/>
          <w:szCs w:val="24"/>
          <w:lang w:val="es-ES_tradnl"/>
        </w:rPr>
      </w:pPr>
      <w:r w:rsidRPr="00AD5F79">
        <w:rPr>
          <w:rFonts w:ascii="Times New Roman" w:eastAsia="Times New Roman" w:hAnsi="Times New Roman" w:cs="Times New Roman"/>
          <w:color w:val="000000"/>
          <w:sz w:val="24"/>
          <w:szCs w:val="24"/>
          <w:lang w:val="es-ES_tradnl"/>
        </w:rPr>
        <w:t xml:space="preserve">a) </w:t>
      </w:r>
      <w:r>
        <w:rPr>
          <w:rFonts w:ascii="Times New Roman" w:eastAsia="Times New Roman" w:hAnsi="Times New Roman" w:cs="Times New Roman"/>
          <w:i/>
          <w:iCs/>
          <w:color w:val="000000"/>
          <w:sz w:val="24"/>
          <w:szCs w:val="24"/>
          <w:lang w:val="es-ES_tradnl"/>
        </w:rPr>
        <w:t>A</w:t>
      </w:r>
      <w:r w:rsidRPr="00AD5F79">
        <w:rPr>
          <w:rFonts w:ascii="Times New Roman" w:eastAsia="Times New Roman" w:hAnsi="Times New Roman" w:cs="Times New Roman"/>
          <w:i/>
          <w:iCs/>
          <w:color w:val="000000"/>
          <w:sz w:val="24"/>
          <w:szCs w:val="24"/>
          <w:lang w:val="es-ES_tradnl"/>
        </w:rPr>
        <w:t>utenticidad</w:t>
      </w:r>
      <w:r>
        <w:rPr>
          <w:rFonts w:ascii="Times New Roman" w:eastAsia="Times New Roman" w:hAnsi="Times New Roman" w:cs="Times New Roman"/>
          <w:i/>
          <w:iCs/>
          <w:color w:val="000000"/>
          <w:sz w:val="24"/>
          <w:szCs w:val="24"/>
          <w:lang w:val="es-ES_tradnl"/>
        </w:rPr>
        <w:t>:</w:t>
      </w:r>
      <w:r w:rsidRPr="00AD5F79">
        <w:rPr>
          <w:rFonts w:ascii="Times New Roman" w:eastAsia="Times New Roman" w:hAnsi="Times New Roman" w:cs="Times New Roman"/>
          <w:color w:val="000000"/>
          <w:sz w:val="24"/>
          <w:szCs w:val="24"/>
          <w:lang w:val="es-ES_tradnl"/>
        </w:rPr>
        <w:t xml:space="preserve"> </w:t>
      </w:r>
      <w:r>
        <w:rPr>
          <w:rFonts w:ascii="Times New Roman" w:eastAsia="Times New Roman" w:hAnsi="Times New Roman" w:cs="Times New Roman"/>
          <w:color w:val="000000"/>
          <w:sz w:val="24"/>
          <w:szCs w:val="24"/>
          <w:lang w:val="es-ES_tradnl"/>
        </w:rPr>
        <w:t>e</w:t>
      </w:r>
      <w:r w:rsidRPr="00AD5F79">
        <w:rPr>
          <w:rFonts w:ascii="Times New Roman" w:eastAsia="Times New Roman" w:hAnsi="Times New Roman" w:cs="Times New Roman"/>
          <w:color w:val="000000"/>
          <w:sz w:val="24"/>
          <w:szCs w:val="24"/>
          <w:lang w:val="es-ES_tradnl"/>
        </w:rPr>
        <w:t>l profesor demuestra que es una persona genuina, consciente de sí misma y</w:t>
      </w:r>
      <w:r w:rsidRPr="00AD5F79">
        <w:rPr>
          <w:rFonts w:ascii="Times New Roman" w:eastAsia="Times New Roman" w:hAnsi="Times New Roman" w:cs="Times New Roman"/>
          <w:i/>
          <w:iCs/>
          <w:color w:val="000000"/>
          <w:sz w:val="24"/>
          <w:szCs w:val="24"/>
          <w:lang w:val="es-ES_tradnl"/>
        </w:rPr>
        <w:t xml:space="preserve"> </w:t>
      </w:r>
      <w:r w:rsidRPr="00AD5F79">
        <w:rPr>
          <w:rFonts w:ascii="Times New Roman" w:eastAsia="Times New Roman" w:hAnsi="Times New Roman" w:cs="Times New Roman"/>
          <w:color w:val="000000"/>
          <w:sz w:val="24"/>
          <w:szCs w:val="24"/>
          <w:lang w:val="es-ES_tradnl"/>
        </w:rPr>
        <w:t>capaz de comportarse de acuerdo con sus sentimientos más verdaderos</w:t>
      </w:r>
      <w:r>
        <w:rPr>
          <w:rFonts w:ascii="Times New Roman" w:eastAsia="Times New Roman" w:hAnsi="Times New Roman" w:cs="Times New Roman"/>
          <w:color w:val="000000"/>
          <w:sz w:val="24"/>
          <w:szCs w:val="24"/>
          <w:lang w:val="es-ES_tradnl"/>
        </w:rPr>
        <w:t>;</w:t>
      </w:r>
      <w:r w:rsidRPr="00AD5F79">
        <w:rPr>
          <w:rFonts w:ascii="Times New Roman" w:eastAsia="Times New Roman" w:hAnsi="Times New Roman" w:cs="Times New Roman"/>
          <w:color w:val="000000"/>
          <w:sz w:val="24"/>
          <w:szCs w:val="24"/>
          <w:lang w:val="es-ES_tradnl"/>
        </w:rPr>
        <w:t xml:space="preserve"> </w:t>
      </w:r>
      <w:r w:rsidRPr="00AD5F79">
        <w:rPr>
          <w:rFonts w:ascii="Times New Roman" w:eastAsia="Times New Roman" w:hAnsi="Times New Roman" w:cs="Times New Roman"/>
          <w:iCs/>
          <w:color w:val="000000"/>
          <w:sz w:val="24"/>
          <w:szCs w:val="24"/>
          <w:lang w:val="es-ES_tradnl"/>
        </w:rPr>
        <w:t xml:space="preserve">b) </w:t>
      </w:r>
      <w:r w:rsidRPr="00AD5F79">
        <w:rPr>
          <w:rFonts w:ascii="Times New Roman" w:eastAsia="Times New Roman" w:hAnsi="Times New Roman" w:cs="Times New Roman"/>
          <w:i/>
          <w:iCs/>
          <w:color w:val="000000"/>
          <w:sz w:val="24"/>
          <w:szCs w:val="24"/>
          <w:lang w:val="es-ES_tradnl"/>
        </w:rPr>
        <w:t>respeto</w:t>
      </w:r>
      <w:r>
        <w:rPr>
          <w:rFonts w:ascii="Times New Roman" w:eastAsia="Times New Roman" w:hAnsi="Times New Roman" w:cs="Times New Roman"/>
          <w:i/>
          <w:iCs/>
          <w:color w:val="000000"/>
          <w:sz w:val="24"/>
          <w:szCs w:val="24"/>
          <w:lang w:val="es-ES_tradnl"/>
        </w:rPr>
        <w:t>:</w:t>
      </w:r>
      <w:r w:rsidRPr="00AD5F79">
        <w:rPr>
          <w:rFonts w:ascii="Times New Roman" w:eastAsia="Times New Roman" w:hAnsi="Times New Roman" w:cs="Times New Roman"/>
          <w:i/>
          <w:iCs/>
          <w:color w:val="000000"/>
          <w:sz w:val="24"/>
          <w:szCs w:val="24"/>
          <w:lang w:val="es-ES_tradnl"/>
        </w:rPr>
        <w:t xml:space="preserve"> </w:t>
      </w:r>
      <w:r>
        <w:rPr>
          <w:rFonts w:ascii="Times New Roman" w:eastAsia="Times New Roman" w:hAnsi="Times New Roman" w:cs="Times New Roman"/>
          <w:color w:val="000000"/>
          <w:sz w:val="24"/>
          <w:szCs w:val="24"/>
          <w:lang w:val="es-ES_tradnl"/>
        </w:rPr>
        <w:t>e</w:t>
      </w:r>
      <w:r w:rsidRPr="00AD5F79">
        <w:rPr>
          <w:rFonts w:ascii="Times New Roman" w:eastAsia="Times New Roman" w:hAnsi="Times New Roman" w:cs="Times New Roman"/>
          <w:color w:val="000000"/>
          <w:sz w:val="24"/>
          <w:szCs w:val="24"/>
          <w:lang w:val="es-ES_tradnl"/>
        </w:rPr>
        <w:t>l profesor valora a todos sus estudiantes como personas dignas de ser consideradas de forma positiva y tratadas con dignidad y respeto</w:t>
      </w:r>
      <w:r>
        <w:rPr>
          <w:rFonts w:ascii="Times New Roman" w:eastAsia="Times New Roman" w:hAnsi="Times New Roman" w:cs="Times New Roman"/>
          <w:color w:val="000000"/>
          <w:sz w:val="24"/>
          <w:szCs w:val="24"/>
          <w:lang w:val="es-ES_tradnl"/>
        </w:rPr>
        <w:t>;</w:t>
      </w:r>
      <w:r w:rsidRPr="00AD5F79">
        <w:rPr>
          <w:rFonts w:ascii="Times New Roman" w:eastAsia="Times New Roman" w:hAnsi="Times New Roman" w:cs="Times New Roman"/>
          <w:color w:val="000000"/>
          <w:sz w:val="24"/>
          <w:szCs w:val="24"/>
          <w:lang w:val="es-ES_tradnl"/>
        </w:rPr>
        <w:t xml:space="preserve"> y </w:t>
      </w:r>
      <w:r w:rsidRPr="00AD5F79">
        <w:rPr>
          <w:rFonts w:ascii="Times New Roman" w:eastAsia="Times New Roman" w:hAnsi="Times New Roman" w:cs="Times New Roman"/>
          <w:iCs/>
          <w:color w:val="000000"/>
          <w:sz w:val="24"/>
          <w:szCs w:val="24"/>
          <w:lang w:val="es-ES_tradnl"/>
        </w:rPr>
        <w:t xml:space="preserve">c) </w:t>
      </w:r>
      <w:r w:rsidRPr="00AD5F79">
        <w:rPr>
          <w:rFonts w:ascii="Times New Roman" w:eastAsia="Times New Roman" w:hAnsi="Times New Roman" w:cs="Times New Roman"/>
          <w:i/>
          <w:iCs/>
          <w:color w:val="000000"/>
          <w:sz w:val="24"/>
          <w:szCs w:val="24"/>
          <w:lang w:val="es-ES_tradnl"/>
        </w:rPr>
        <w:t>empatía</w:t>
      </w:r>
      <w:r>
        <w:rPr>
          <w:rFonts w:ascii="Times New Roman" w:eastAsia="Times New Roman" w:hAnsi="Times New Roman" w:cs="Times New Roman"/>
          <w:iCs/>
          <w:color w:val="000000"/>
          <w:sz w:val="24"/>
          <w:szCs w:val="24"/>
          <w:lang w:val="es-ES_tradnl"/>
        </w:rPr>
        <w:t>:</w:t>
      </w:r>
      <w:r w:rsidRPr="00AD5F79">
        <w:rPr>
          <w:rFonts w:ascii="Times New Roman" w:eastAsia="Times New Roman" w:hAnsi="Times New Roman" w:cs="Times New Roman"/>
          <w:i/>
          <w:iCs/>
          <w:color w:val="000000"/>
          <w:sz w:val="24"/>
          <w:szCs w:val="24"/>
          <w:lang w:val="es-ES_tradnl"/>
        </w:rPr>
        <w:t xml:space="preserve"> </w:t>
      </w:r>
      <w:r>
        <w:rPr>
          <w:rFonts w:ascii="Times New Roman" w:eastAsia="Times New Roman" w:hAnsi="Times New Roman" w:cs="Times New Roman"/>
          <w:iCs/>
          <w:color w:val="000000"/>
          <w:sz w:val="24"/>
          <w:szCs w:val="24"/>
          <w:lang w:val="es-ES_tradnl"/>
        </w:rPr>
        <w:t>e</w:t>
      </w:r>
      <w:r w:rsidRPr="00AD5F79">
        <w:rPr>
          <w:rFonts w:ascii="Times New Roman" w:eastAsia="Times New Roman" w:hAnsi="Times New Roman" w:cs="Times New Roman"/>
          <w:color w:val="000000"/>
          <w:sz w:val="24"/>
          <w:szCs w:val="24"/>
          <w:lang w:val="es-ES_tradnl"/>
        </w:rPr>
        <w:t xml:space="preserve">l profesor es una persona empática que entiende los sentimientos de sus alumnos y responde apropiadamente a ellos. </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r w:rsidRPr="00AD5F79">
        <w:rPr>
          <w:rFonts w:ascii="Times New Roman" w:eastAsia="Times New Roman" w:hAnsi="Times New Roman" w:cs="Times New Roman"/>
          <w:sz w:val="24"/>
          <w:szCs w:val="24"/>
          <w:lang w:val="es-ES_tradnl"/>
        </w:rPr>
        <w:t>Por otra parte, el enfoque constructivista parte de la premisa de que la enseñanza es un proceso esencialmente cultural social e interactivo. En este sentido, lo importante no es la búsqueda de los mecanismos y procedimientos mediante los cuales la eficacia docente influye en el proceso educativo. El énfasis se debe centrar en la interactividad y en la construcción progresiva de significados compartidos entre el profesor y los alumnos, así como en el proceso de transferencia progresiva del control del profesor a los estudiantes. Esta postura permite, por una parte, destacar la importancia de los contenidos curriculares y las características específicas de la disciplina en cuestión, y por otra, el análisis de las interacciones de los profesores y alumnos en relación con el contenido.</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r w:rsidRPr="00AD5F79">
        <w:rPr>
          <w:rFonts w:ascii="Times New Roman" w:eastAsia="Times New Roman" w:hAnsi="Times New Roman" w:cs="Times New Roman"/>
          <w:sz w:val="24"/>
          <w:szCs w:val="24"/>
          <w:lang w:val="es-ES_tradnl"/>
        </w:rPr>
        <w:t xml:space="preserve">Estas dos visiones, aunque desde el punto de vista epistemológico pueden ser antagónicas, si se enfocan en las actividades o características que debe tener un profesor para lograr aprendizajes significativos en los alumnos, </w:t>
      </w:r>
      <w:r>
        <w:rPr>
          <w:rFonts w:ascii="Times New Roman" w:eastAsia="Times New Roman" w:hAnsi="Times New Roman" w:cs="Times New Roman"/>
          <w:sz w:val="24"/>
          <w:szCs w:val="24"/>
          <w:lang w:val="es-ES_tradnl"/>
        </w:rPr>
        <w:t>sus</w:t>
      </w:r>
      <w:r w:rsidRPr="00AD5F79">
        <w:rPr>
          <w:rFonts w:ascii="Times New Roman" w:eastAsia="Times New Roman" w:hAnsi="Times New Roman" w:cs="Times New Roman"/>
          <w:sz w:val="24"/>
          <w:szCs w:val="24"/>
          <w:lang w:val="es-ES_tradnl"/>
        </w:rPr>
        <w:t xml:space="preserve"> diferencias tienden a diluirse o son menos opuestas. En este sentido, contar con diferentes enfoques</w:t>
      </w:r>
      <w:r>
        <w:rPr>
          <w:rFonts w:ascii="Times New Roman" w:eastAsia="Times New Roman" w:hAnsi="Times New Roman" w:cs="Times New Roman"/>
          <w:sz w:val="24"/>
          <w:szCs w:val="24"/>
          <w:lang w:val="es-ES_tradnl"/>
        </w:rPr>
        <w:t>,</w:t>
      </w:r>
      <w:r w:rsidRPr="00AD5F79">
        <w:rPr>
          <w:rFonts w:ascii="Times New Roman" w:eastAsia="Times New Roman" w:hAnsi="Times New Roman" w:cs="Times New Roman"/>
          <w:sz w:val="24"/>
          <w:szCs w:val="24"/>
          <w:lang w:val="es-ES_tradnl"/>
        </w:rPr>
        <w:t xml:space="preserve"> además de enriquecer el análisis</w:t>
      </w:r>
      <w:r>
        <w:rPr>
          <w:rFonts w:ascii="Times New Roman" w:eastAsia="Times New Roman" w:hAnsi="Times New Roman" w:cs="Times New Roman"/>
          <w:sz w:val="24"/>
          <w:szCs w:val="24"/>
          <w:lang w:val="es-ES_tradnl"/>
        </w:rPr>
        <w:t>,</w:t>
      </w:r>
      <w:r w:rsidRPr="00AD5F79">
        <w:rPr>
          <w:rFonts w:ascii="Times New Roman" w:eastAsia="Times New Roman" w:hAnsi="Times New Roman" w:cs="Times New Roman"/>
          <w:sz w:val="24"/>
          <w:szCs w:val="24"/>
          <w:lang w:val="es-ES_tradnl"/>
        </w:rPr>
        <w:t xml:space="preserve"> puede ayudar a capitalizar cada una de sus aportaciones para avanzar en el conocimiento de esa compleja actividad que es la enseñanza. En este orden de ideas, si partimos de la premisa de que el profesor no es un mero ejecutor del curr</w:t>
      </w:r>
      <w:r>
        <w:rPr>
          <w:rFonts w:ascii="Times New Roman" w:eastAsia="Times New Roman" w:hAnsi="Times New Roman" w:cs="Times New Roman"/>
          <w:sz w:val="24"/>
          <w:szCs w:val="24"/>
          <w:lang w:val="es-ES_tradnl"/>
        </w:rPr>
        <w:t>ículo</w:t>
      </w:r>
      <w:r w:rsidRPr="00AD5F79">
        <w:rPr>
          <w:rFonts w:ascii="Times New Roman" w:eastAsia="Times New Roman" w:hAnsi="Times New Roman" w:cs="Times New Roman"/>
          <w:sz w:val="24"/>
          <w:szCs w:val="24"/>
          <w:lang w:val="es-ES_tradnl"/>
        </w:rPr>
        <w:t>, sino que es un generador de situaciones de enseñanza, promotor de condiciones para aprender mediante relaciones sociales que se dan en los diferentes espacios de educativos, su papel es aún más complejo en el ámbito de la educación en valores, dado que implica aproximar a los jóvenes a conductas y hábitos coherentes con los principios y normas consagradas en las sociedades plurales y democráticas (</w:t>
      </w:r>
      <w:proofErr w:type="spellStart"/>
      <w:r w:rsidRPr="00AD5F79">
        <w:rPr>
          <w:rFonts w:ascii="Times New Roman" w:eastAsia="Times New Roman" w:hAnsi="Times New Roman" w:cs="Times New Roman"/>
          <w:sz w:val="24"/>
          <w:szCs w:val="24"/>
          <w:lang w:val="es-ES_tradnl"/>
        </w:rPr>
        <w:t>Buxarrais</w:t>
      </w:r>
      <w:proofErr w:type="spellEnd"/>
      <w:r w:rsidRPr="00AD5F79">
        <w:rPr>
          <w:rFonts w:ascii="Times New Roman" w:eastAsia="Times New Roman" w:hAnsi="Times New Roman" w:cs="Times New Roman"/>
          <w:sz w:val="24"/>
          <w:szCs w:val="24"/>
          <w:lang w:val="es-ES_tradnl"/>
        </w:rPr>
        <w:t xml:space="preserve">, </w:t>
      </w:r>
      <w:r w:rsidRPr="00AD5F79">
        <w:rPr>
          <w:rFonts w:ascii="Times New Roman" w:eastAsia="Times New Roman" w:hAnsi="Times New Roman" w:cs="Times New Roman"/>
          <w:i/>
          <w:sz w:val="24"/>
          <w:szCs w:val="24"/>
          <w:lang w:val="es-ES_tradnl"/>
        </w:rPr>
        <w:t xml:space="preserve"> </w:t>
      </w:r>
      <w:r w:rsidRPr="00AD5F79">
        <w:rPr>
          <w:rFonts w:ascii="Times New Roman" w:eastAsia="Times New Roman" w:hAnsi="Times New Roman" w:cs="Times New Roman"/>
          <w:sz w:val="24"/>
          <w:szCs w:val="24"/>
          <w:lang w:val="es-ES_tradnl"/>
        </w:rPr>
        <w:t>2003).</w:t>
      </w:r>
    </w:p>
    <w:p w:rsidR="009F3E78" w:rsidRPr="00AD5F79" w:rsidRDefault="009F3E78" w:rsidP="009F3E78">
      <w:pPr>
        <w:spacing w:after="0" w:line="360" w:lineRule="auto"/>
        <w:jc w:val="both"/>
        <w:rPr>
          <w:rFonts w:ascii="Times New Roman" w:eastAsia="Times New Roman" w:hAnsi="Times New Roman" w:cs="Times New Roman"/>
          <w:sz w:val="24"/>
          <w:szCs w:val="24"/>
          <w:lang w:val="es-ES_tradnl"/>
        </w:rPr>
      </w:pPr>
    </w:p>
    <w:p w:rsidR="009F3E78" w:rsidRPr="00AD5F79" w:rsidRDefault="009F3E78" w:rsidP="009F3E78">
      <w:pPr>
        <w:autoSpaceDE w:val="0"/>
        <w:autoSpaceDN w:val="0"/>
        <w:adjustRightInd w:val="0"/>
        <w:spacing w:line="360" w:lineRule="auto"/>
        <w:jc w:val="both"/>
        <w:rPr>
          <w:rFonts w:ascii="Times New Roman" w:hAnsi="Times New Roman" w:cs="Times New Roman"/>
          <w:b/>
          <w:i/>
          <w:sz w:val="24"/>
          <w:szCs w:val="24"/>
        </w:rPr>
      </w:pPr>
      <w:r w:rsidRPr="00AD5F79">
        <w:rPr>
          <w:rFonts w:ascii="Times New Roman" w:hAnsi="Times New Roman" w:cs="Times New Roman"/>
          <w:b/>
          <w:i/>
          <w:sz w:val="24"/>
          <w:szCs w:val="24"/>
        </w:rPr>
        <w:t>Estrategias pedagógicas para la formación en valores</w:t>
      </w:r>
    </w:p>
    <w:p w:rsidR="009F3E78" w:rsidRPr="00AD5F79" w:rsidRDefault="009F3E78" w:rsidP="009F3E78">
      <w:pPr>
        <w:autoSpaceDE w:val="0"/>
        <w:autoSpaceDN w:val="0"/>
        <w:adjustRightInd w:val="0"/>
        <w:spacing w:line="360" w:lineRule="auto"/>
        <w:jc w:val="both"/>
        <w:rPr>
          <w:rFonts w:ascii="Times New Roman" w:hAnsi="Times New Roman" w:cs="Times New Roman"/>
          <w:sz w:val="24"/>
          <w:szCs w:val="24"/>
        </w:rPr>
      </w:pPr>
      <w:r w:rsidRPr="00AD5F79">
        <w:rPr>
          <w:rFonts w:ascii="Times New Roman" w:hAnsi="Times New Roman" w:cs="Times New Roman"/>
          <w:sz w:val="24"/>
          <w:szCs w:val="24"/>
        </w:rPr>
        <w:t xml:space="preserve">La formación en valores se refiere al proceso que interviene en el desarrollo de la moralidad del sujeto en todas sus dimensiones, para </w:t>
      </w:r>
      <w:r>
        <w:rPr>
          <w:rFonts w:ascii="Times New Roman" w:hAnsi="Times New Roman" w:cs="Times New Roman"/>
          <w:sz w:val="24"/>
          <w:szCs w:val="24"/>
        </w:rPr>
        <w:t>lo cual</w:t>
      </w:r>
      <w:r w:rsidRPr="00AD5F79">
        <w:rPr>
          <w:rFonts w:ascii="Times New Roman" w:hAnsi="Times New Roman" w:cs="Times New Roman"/>
          <w:sz w:val="24"/>
          <w:szCs w:val="24"/>
        </w:rPr>
        <w:t xml:space="preserve"> es importante considerar las estrategias más adecuadas. Díaz (2006) señala que la educación en valores es un problema que emana de las políticas educativas, de sus objetivos, metas e intereses</w:t>
      </w:r>
      <w:r>
        <w:rPr>
          <w:rFonts w:ascii="Times New Roman" w:hAnsi="Times New Roman" w:cs="Times New Roman"/>
          <w:sz w:val="24"/>
          <w:szCs w:val="24"/>
        </w:rPr>
        <w:t>,</w:t>
      </w:r>
      <w:r w:rsidRPr="00AD5F79">
        <w:rPr>
          <w:rFonts w:ascii="Times New Roman" w:hAnsi="Times New Roman" w:cs="Times New Roman"/>
          <w:sz w:val="24"/>
          <w:szCs w:val="24"/>
        </w:rPr>
        <w:t xml:space="preserve"> así como del proyecto educativo. </w:t>
      </w:r>
    </w:p>
    <w:p w:rsidR="009F3E78" w:rsidRPr="00AD5F79" w:rsidRDefault="009F3E78" w:rsidP="009F3E78">
      <w:pPr>
        <w:autoSpaceDE w:val="0"/>
        <w:autoSpaceDN w:val="0"/>
        <w:adjustRightInd w:val="0"/>
        <w:spacing w:line="360" w:lineRule="auto"/>
        <w:jc w:val="both"/>
        <w:rPr>
          <w:rFonts w:ascii="Times New Roman" w:hAnsi="Times New Roman" w:cs="Times New Roman"/>
          <w:sz w:val="24"/>
          <w:szCs w:val="24"/>
          <w:lang w:val="es-ES"/>
        </w:rPr>
      </w:pPr>
      <w:r w:rsidRPr="00AD5F79">
        <w:rPr>
          <w:rFonts w:ascii="Times New Roman" w:hAnsi="Times New Roman" w:cs="Times New Roman"/>
          <w:sz w:val="24"/>
          <w:szCs w:val="24"/>
        </w:rPr>
        <w:t xml:space="preserve">Respecto a los </w:t>
      </w:r>
      <w:r w:rsidRPr="00AD5F79">
        <w:rPr>
          <w:rFonts w:ascii="Times New Roman" w:hAnsi="Times New Roman" w:cs="Times New Roman"/>
          <w:sz w:val="24"/>
          <w:szCs w:val="24"/>
          <w:lang w:val="es-ES"/>
        </w:rPr>
        <w:t xml:space="preserve">planes y programas educativos, según Rubio, Silva y Torres (2003), se destacan algunos programas que inician con esfuerzos para impulsar la formación integral de los estudiantes. Sin embargo, </w:t>
      </w:r>
      <w:proofErr w:type="spellStart"/>
      <w:r w:rsidRPr="00AD5F79">
        <w:rPr>
          <w:rFonts w:ascii="Times New Roman" w:hAnsi="Times New Roman" w:cs="Times New Roman"/>
          <w:sz w:val="24"/>
          <w:szCs w:val="24"/>
          <w:lang w:val="es-ES"/>
        </w:rPr>
        <w:t>Hirsch</w:t>
      </w:r>
      <w:proofErr w:type="spellEnd"/>
      <w:r w:rsidRPr="00AD5F79">
        <w:rPr>
          <w:rFonts w:ascii="Times New Roman" w:hAnsi="Times New Roman" w:cs="Times New Roman"/>
          <w:sz w:val="24"/>
          <w:szCs w:val="24"/>
          <w:lang w:val="es-ES"/>
        </w:rPr>
        <w:t xml:space="preserve"> (2006) opina que la mayoría de los currícul</w:t>
      </w:r>
      <w:r>
        <w:rPr>
          <w:rFonts w:ascii="Times New Roman" w:hAnsi="Times New Roman" w:cs="Times New Roman"/>
          <w:sz w:val="24"/>
          <w:szCs w:val="24"/>
          <w:lang w:val="es-ES"/>
        </w:rPr>
        <w:t>os</w:t>
      </w:r>
      <w:r w:rsidRPr="00AD5F79">
        <w:rPr>
          <w:rFonts w:ascii="Times New Roman" w:hAnsi="Times New Roman" w:cs="Times New Roman"/>
          <w:sz w:val="24"/>
          <w:szCs w:val="24"/>
          <w:lang w:val="es-ES"/>
        </w:rPr>
        <w:t xml:space="preserve"> de las universidades no incluyen contenidos sobre ética profesional. </w:t>
      </w:r>
      <w:r w:rsidRPr="00AD5F79">
        <w:rPr>
          <w:rFonts w:ascii="Times New Roman" w:hAnsi="Times New Roman" w:cs="Times New Roman"/>
          <w:sz w:val="24"/>
          <w:szCs w:val="24"/>
        </w:rPr>
        <w:t>A este respecto, el currícul</w:t>
      </w:r>
      <w:r>
        <w:rPr>
          <w:rFonts w:ascii="Times New Roman" w:hAnsi="Times New Roman" w:cs="Times New Roman"/>
          <w:sz w:val="24"/>
          <w:szCs w:val="24"/>
        </w:rPr>
        <w:t>o</w:t>
      </w:r>
      <w:r w:rsidRPr="00AD5F79">
        <w:rPr>
          <w:rFonts w:ascii="Times New Roman" w:hAnsi="Times New Roman" w:cs="Times New Roman"/>
          <w:sz w:val="24"/>
          <w:szCs w:val="24"/>
        </w:rPr>
        <w:t xml:space="preserve"> puede ser entendido como el </w:t>
      </w:r>
      <w:r w:rsidRPr="00AD5F79">
        <w:rPr>
          <w:rFonts w:ascii="Times New Roman" w:hAnsi="Times New Roman" w:cs="Times New Roman"/>
          <w:sz w:val="24"/>
          <w:szCs w:val="24"/>
          <w:lang w:val="es-ES"/>
        </w:rPr>
        <w:t>conjunto de saberes o competencias  comunes,  su caracterización y sus modalidades de expresión curricular para orientar de manera organizada un proceso de enseñanza-</w:t>
      </w:r>
      <w:r w:rsidRPr="00AD5F79">
        <w:rPr>
          <w:rFonts w:ascii="Times New Roman" w:hAnsi="Times New Roman" w:cs="Times New Roman"/>
          <w:sz w:val="24"/>
          <w:szCs w:val="24"/>
          <w:lang w:val="es-ES_tradnl"/>
        </w:rPr>
        <w:t xml:space="preserve">aprendizaje. Estas competencias comunes pueden ser específicamente intencionadas en lo que se denomina </w:t>
      </w:r>
      <w:r w:rsidRPr="00AD5F79">
        <w:rPr>
          <w:rFonts w:ascii="Times New Roman" w:hAnsi="Times New Roman" w:cs="Times New Roman"/>
          <w:i/>
          <w:sz w:val="24"/>
          <w:szCs w:val="24"/>
          <w:lang w:val="es-ES_tradnl"/>
        </w:rPr>
        <w:t>programa de estudios,</w:t>
      </w:r>
      <w:r w:rsidRPr="00AD5F79">
        <w:rPr>
          <w:rFonts w:ascii="Times New Roman" w:hAnsi="Times New Roman" w:cs="Times New Roman"/>
          <w:sz w:val="24"/>
          <w:szCs w:val="24"/>
          <w:lang w:val="es-ES_tradnl"/>
        </w:rPr>
        <w:t xml:space="preserve"> el cual se conforma de asignaturas obligatorias u optativas, en su dimensión transversal o en actividades extracurricular</w:t>
      </w:r>
      <w:r>
        <w:rPr>
          <w:rFonts w:ascii="Times New Roman" w:hAnsi="Times New Roman" w:cs="Times New Roman"/>
          <w:sz w:val="24"/>
          <w:szCs w:val="24"/>
          <w:lang w:val="es-ES_tradnl"/>
        </w:rPr>
        <w:t>es</w:t>
      </w:r>
      <w:r w:rsidRPr="00AD5F79">
        <w:rPr>
          <w:rFonts w:ascii="Times New Roman" w:hAnsi="Times New Roman" w:cs="Times New Roman"/>
          <w:sz w:val="24"/>
          <w:szCs w:val="24"/>
          <w:lang w:val="es-ES_tradnl"/>
        </w:rPr>
        <w:t xml:space="preserve"> (</w:t>
      </w:r>
      <w:proofErr w:type="spellStart"/>
      <w:r w:rsidRPr="00AD5F79">
        <w:rPr>
          <w:rFonts w:ascii="Times New Roman" w:hAnsi="Times New Roman" w:cs="Times New Roman"/>
          <w:sz w:val="24"/>
          <w:szCs w:val="24"/>
          <w:lang w:val="es-ES_tradnl"/>
        </w:rPr>
        <w:t>Tobon</w:t>
      </w:r>
      <w:proofErr w:type="spellEnd"/>
      <w:r w:rsidRPr="00AD5F79">
        <w:rPr>
          <w:rFonts w:ascii="Times New Roman" w:hAnsi="Times New Roman" w:cs="Times New Roman"/>
          <w:sz w:val="24"/>
          <w:szCs w:val="24"/>
          <w:lang w:val="es-ES_tradnl"/>
        </w:rPr>
        <w:t>, 2006).</w:t>
      </w:r>
    </w:p>
    <w:p w:rsidR="009F3E78" w:rsidRPr="00AD5F79" w:rsidRDefault="009F3E78" w:rsidP="009F3E78">
      <w:pPr>
        <w:pStyle w:val="Textoindependiente3"/>
        <w:spacing w:line="360" w:lineRule="auto"/>
        <w:jc w:val="both"/>
        <w:rPr>
          <w:sz w:val="24"/>
          <w:szCs w:val="24"/>
          <w:lang w:val="es-ES_tradnl"/>
        </w:rPr>
      </w:pPr>
      <w:r w:rsidRPr="00AD5F79">
        <w:rPr>
          <w:sz w:val="24"/>
          <w:szCs w:val="24"/>
          <w:lang w:val="es-ES_tradnl"/>
        </w:rPr>
        <w:lastRenderedPageBreak/>
        <w:t>Las intenciones académicas establecidas en el currícul</w:t>
      </w:r>
      <w:r>
        <w:rPr>
          <w:sz w:val="24"/>
          <w:szCs w:val="24"/>
          <w:lang w:val="es-ES_tradnl"/>
        </w:rPr>
        <w:t>o</w:t>
      </w:r>
      <w:r w:rsidRPr="00AD5F79">
        <w:rPr>
          <w:sz w:val="24"/>
          <w:szCs w:val="24"/>
          <w:lang w:val="es-ES_tradnl"/>
        </w:rPr>
        <w:t xml:space="preserve"> se hacen una realidad gracias a la participación de los docentes</w:t>
      </w:r>
      <w:r>
        <w:rPr>
          <w:sz w:val="24"/>
          <w:szCs w:val="24"/>
          <w:lang w:val="es-ES_tradnl"/>
        </w:rPr>
        <w:t xml:space="preserve">, por lo cual </w:t>
      </w:r>
      <w:r w:rsidRPr="00AD5F79">
        <w:rPr>
          <w:sz w:val="24"/>
          <w:szCs w:val="24"/>
          <w:lang w:val="es-ES_tradnl"/>
        </w:rPr>
        <w:t xml:space="preserve">éstos no deben permanecer al margen de la formación de valores. Por ello, los planteamientos sobre la formación </w:t>
      </w:r>
      <w:proofErr w:type="spellStart"/>
      <w:r w:rsidRPr="00AD5F79">
        <w:rPr>
          <w:sz w:val="24"/>
          <w:szCs w:val="24"/>
          <w:lang w:val="es-ES_tradnl"/>
        </w:rPr>
        <w:t>valoral</w:t>
      </w:r>
      <w:proofErr w:type="spellEnd"/>
      <w:r w:rsidRPr="00AD5F79">
        <w:rPr>
          <w:sz w:val="24"/>
          <w:szCs w:val="24"/>
          <w:lang w:val="es-ES_tradnl"/>
        </w:rPr>
        <w:t xml:space="preserve"> se orientan principalmente </w:t>
      </w:r>
      <w:r>
        <w:rPr>
          <w:sz w:val="24"/>
          <w:szCs w:val="24"/>
          <w:lang w:val="es-ES_tradnl"/>
        </w:rPr>
        <w:t>a</w:t>
      </w:r>
      <w:r w:rsidRPr="00AD5F79">
        <w:rPr>
          <w:sz w:val="24"/>
          <w:szCs w:val="24"/>
          <w:lang w:val="es-ES_tradnl"/>
        </w:rPr>
        <w:t xml:space="preserve"> tres vertientes: a) Discusión de dilemas morales, b) clarificación de valores y c) estudio y análisi</w:t>
      </w:r>
      <w:r>
        <w:rPr>
          <w:sz w:val="24"/>
          <w:szCs w:val="24"/>
          <w:lang w:val="es-ES_tradnl"/>
        </w:rPr>
        <w:t>s</w:t>
      </w:r>
      <w:r w:rsidRPr="00AD5F79">
        <w:rPr>
          <w:sz w:val="24"/>
          <w:szCs w:val="24"/>
          <w:lang w:val="es-ES_tradnl"/>
        </w:rPr>
        <w:t xml:space="preserve"> de casos  (Osuna y Luna, 2011). </w:t>
      </w:r>
    </w:p>
    <w:p w:rsidR="009F3E78" w:rsidRPr="00AD5F79" w:rsidRDefault="009F3E78" w:rsidP="009F3E78">
      <w:pPr>
        <w:pStyle w:val="Textoindependiente3"/>
        <w:spacing w:line="360" w:lineRule="auto"/>
        <w:jc w:val="both"/>
        <w:rPr>
          <w:sz w:val="24"/>
          <w:szCs w:val="24"/>
          <w:lang w:val="es-ES_tradnl"/>
        </w:rPr>
      </w:pPr>
      <w:r w:rsidRPr="00AD5F79">
        <w:rPr>
          <w:sz w:val="24"/>
          <w:szCs w:val="24"/>
        </w:rPr>
        <w:t>a</w:t>
      </w:r>
      <w:r w:rsidRPr="00AD5F79">
        <w:rPr>
          <w:i/>
          <w:sz w:val="24"/>
          <w:szCs w:val="24"/>
        </w:rPr>
        <w:t>) Discusión de dilemas morales</w:t>
      </w:r>
      <w:r>
        <w:rPr>
          <w:i/>
          <w:sz w:val="24"/>
          <w:szCs w:val="24"/>
        </w:rPr>
        <w:t>:</w:t>
      </w:r>
      <w:r w:rsidRPr="00AD5F79">
        <w:rPr>
          <w:sz w:val="24"/>
          <w:szCs w:val="24"/>
        </w:rPr>
        <w:t xml:space="preserve"> Se orienta al planteamiento de una situación problemática que presenta un conflicto de valores</w:t>
      </w:r>
      <w:r>
        <w:rPr>
          <w:sz w:val="24"/>
          <w:szCs w:val="24"/>
        </w:rPr>
        <w:t>.</w:t>
      </w:r>
      <w:r w:rsidRPr="00AD5F79">
        <w:rPr>
          <w:sz w:val="24"/>
          <w:szCs w:val="24"/>
        </w:rPr>
        <w:t xml:space="preserve"> </w:t>
      </w:r>
      <w:r>
        <w:rPr>
          <w:sz w:val="24"/>
          <w:szCs w:val="24"/>
        </w:rPr>
        <w:t>Este</w:t>
      </w:r>
      <w:r w:rsidRPr="00AD5F79">
        <w:rPr>
          <w:sz w:val="24"/>
          <w:szCs w:val="24"/>
        </w:rPr>
        <w:t xml:space="preserve"> problema moral se puede resolver de varias maneras posibles</w:t>
      </w:r>
      <w:r>
        <w:rPr>
          <w:sz w:val="24"/>
          <w:szCs w:val="24"/>
        </w:rPr>
        <w:t>,</w:t>
      </w:r>
      <w:r w:rsidRPr="00AD5F79">
        <w:rPr>
          <w:sz w:val="24"/>
          <w:szCs w:val="24"/>
        </w:rPr>
        <w:t xml:space="preserve"> mismas que entran en conflicto </w:t>
      </w:r>
      <w:r>
        <w:rPr>
          <w:sz w:val="24"/>
          <w:szCs w:val="24"/>
        </w:rPr>
        <w:t xml:space="preserve">las </w:t>
      </w:r>
      <w:r w:rsidRPr="00AD5F79">
        <w:rPr>
          <w:sz w:val="24"/>
          <w:szCs w:val="24"/>
        </w:rPr>
        <w:t xml:space="preserve">unas con </w:t>
      </w:r>
      <w:r>
        <w:rPr>
          <w:sz w:val="24"/>
          <w:szCs w:val="24"/>
        </w:rPr>
        <w:t xml:space="preserve">las </w:t>
      </w:r>
      <w:r w:rsidRPr="00AD5F79">
        <w:rPr>
          <w:sz w:val="24"/>
          <w:szCs w:val="24"/>
        </w:rPr>
        <w:t xml:space="preserve">otras. Los alumnos deben decidir y fundamentar su decisión en razonamientos moral y lógicamente válidos (Ortega </w:t>
      </w:r>
      <w:r w:rsidRPr="00AD5F79">
        <w:rPr>
          <w:i/>
          <w:sz w:val="24"/>
          <w:szCs w:val="24"/>
        </w:rPr>
        <w:t>et al</w:t>
      </w:r>
      <w:r w:rsidRPr="00AD5F79">
        <w:rPr>
          <w:sz w:val="24"/>
          <w:szCs w:val="24"/>
        </w:rPr>
        <w:t>., 1996)</w:t>
      </w:r>
      <w:r>
        <w:rPr>
          <w:sz w:val="24"/>
          <w:szCs w:val="24"/>
        </w:rPr>
        <w:t>.</w:t>
      </w:r>
      <w:r w:rsidRPr="00AD5F79">
        <w:rPr>
          <w:sz w:val="24"/>
          <w:szCs w:val="24"/>
        </w:rPr>
        <w:t xml:space="preserve"> </w:t>
      </w:r>
      <w:r w:rsidRPr="00AD5F79">
        <w:rPr>
          <w:sz w:val="24"/>
          <w:szCs w:val="24"/>
          <w:lang w:val="es-ES_tradnl"/>
        </w:rPr>
        <w:t xml:space="preserve">b) </w:t>
      </w:r>
      <w:r>
        <w:rPr>
          <w:i/>
          <w:sz w:val="24"/>
          <w:szCs w:val="24"/>
          <w:lang w:val="es-ES_tradnl"/>
        </w:rPr>
        <w:t>C</w:t>
      </w:r>
      <w:r w:rsidRPr="00AD5F79">
        <w:rPr>
          <w:i/>
          <w:sz w:val="24"/>
          <w:szCs w:val="24"/>
          <w:lang w:val="es-ES_tradnl"/>
        </w:rPr>
        <w:t>larificación de valore</w:t>
      </w:r>
      <w:r w:rsidRPr="00570CDC">
        <w:rPr>
          <w:i/>
          <w:sz w:val="24"/>
          <w:szCs w:val="24"/>
          <w:lang w:val="es-ES_tradnl"/>
        </w:rPr>
        <w:t>s</w:t>
      </w:r>
      <w:r w:rsidRPr="0096687C">
        <w:rPr>
          <w:sz w:val="24"/>
          <w:szCs w:val="24"/>
          <w:lang w:val="es-ES_tradnl"/>
        </w:rPr>
        <w:t>:</w:t>
      </w:r>
      <w:r w:rsidRPr="00AD5F79">
        <w:rPr>
          <w:b/>
          <w:sz w:val="24"/>
          <w:szCs w:val="24"/>
          <w:lang w:val="es-ES_tradnl"/>
        </w:rPr>
        <w:t xml:space="preserve"> </w:t>
      </w:r>
      <w:r w:rsidRPr="00AD5F79">
        <w:rPr>
          <w:sz w:val="24"/>
          <w:szCs w:val="24"/>
          <w:lang w:val="es-ES_tradnl"/>
        </w:rPr>
        <w:t>Constituye un campo privilegiado para comprender en profundidad los fenómenos personales, sociales, culturales</w:t>
      </w:r>
      <w:r>
        <w:rPr>
          <w:sz w:val="24"/>
          <w:szCs w:val="24"/>
          <w:lang w:val="es-ES_tradnl"/>
        </w:rPr>
        <w:t xml:space="preserve"> y</w:t>
      </w:r>
      <w:r w:rsidRPr="00AD5F79">
        <w:rPr>
          <w:sz w:val="24"/>
          <w:szCs w:val="24"/>
          <w:lang w:val="es-ES_tradnl"/>
        </w:rPr>
        <w:t xml:space="preserve"> económicos, a través de un proceso de reflexión; es decir, que sea responsable de lo que valora, acepta o piensa (</w:t>
      </w:r>
      <w:proofErr w:type="spellStart"/>
      <w:r w:rsidRPr="00AD5F79">
        <w:rPr>
          <w:sz w:val="24"/>
          <w:szCs w:val="24"/>
        </w:rPr>
        <w:t>Escaméz</w:t>
      </w:r>
      <w:proofErr w:type="spellEnd"/>
      <w:r w:rsidRPr="00AD5F79">
        <w:rPr>
          <w:sz w:val="24"/>
          <w:szCs w:val="24"/>
        </w:rPr>
        <w:t>, Martínez y Ortega, 2006</w:t>
      </w:r>
      <w:r w:rsidRPr="00AD5F79">
        <w:rPr>
          <w:sz w:val="24"/>
          <w:szCs w:val="24"/>
          <w:lang w:val="es-ES_tradnl"/>
        </w:rPr>
        <w:t>)</w:t>
      </w:r>
      <w:r>
        <w:rPr>
          <w:sz w:val="24"/>
          <w:szCs w:val="24"/>
          <w:lang w:val="es-ES_tradnl"/>
        </w:rPr>
        <w:t>.</w:t>
      </w:r>
      <w:r>
        <w:rPr>
          <w:sz w:val="24"/>
          <w:szCs w:val="24"/>
        </w:rPr>
        <w:t xml:space="preserve"> </w:t>
      </w:r>
      <w:r w:rsidRPr="00AD5F79">
        <w:rPr>
          <w:sz w:val="24"/>
          <w:szCs w:val="24"/>
          <w:lang w:val="es-ES_tradnl"/>
        </w:rPr>
        <w:t xml:space="preserve">c) </w:t>
      </w:r>
      <w:r w:rsidRPr="00AD5F79">
        <w:rPr>
          <w:i/>
          <w:sz w:val="24"/>
          <w:szCs w:val="24"/>
          <w:lang w:val="es-ES_tradnl"/>
        </w:rPr>
        <w:t>Estudio y análisis de casos</w:t>
      </w:r>
      <w:r>
        <w:rPr>
          <w:i/>
          <w:sz w:val="24"/>
          <w:szCs w:val="24"/>
          <w:lang w:val="es-ES_tradnl"/>
        </w:rPr>
        <w:t>:</w:t>
      </w:r>
      <w:r w:rsidRPr="00AD5F79">
        <w:rPr>
          <w:sz w:val="24"/>
          <w:szCs w:val="24"/>
          <w:lang w:val="es-ES_tradnl"/>
        </w:rPr>
        <w:t xml:space="preserve"> Esta estrategia posibilita un amplio análisis e intercambio de ideas en grupo. Se describe una situación real o ficticia investigada y adaptada, de modo que posibilite ese análisis antes mencionado</w:t>
      </w:r>
      <w:r>
        <w:rPr>
          <w:sz w:val="24"/>
          <w:szCs w:val="24"/>
          <w:lang w:val="es-ES_tradnl"/>
        </w:rPr>
        <w:t>.</w:t>
      </w:r>
      <w:r w:rsidRPr="00AD5F79">
        <w:rPr>
          <w:sz w:val="24"/>
          <w:szCs w:val="24"/>
          <w:lang w:val="es-ES_tradnl"/>
        </w:rPr>
        <w:t xml:space="preserve"> </w:t>
      </w:r>
      <w:r>
        <w:rPr>
          <w:sz w:val="24"/>
          <w:szCs w:val="24"/>
          <w:lang w:val="es-ES_tradnl"/>
        </w:rPr>
        <w:t>C</w:t>
      </w:r>
      <w:r w:rsidRPr="00AD5F79">
        <w:rPr>
          <w:sz w:val="24"/>
          <w:szCs w:val="24"/>
          <w:lang w:val="es-ES_tradnl"/>
        </w:rPr>
        <w:t xml:space="preserve">ada uno de los </w:t>
      </w:r>
      <w:r>
        <w:rPr>
          <w:sz w:val="24"/>
          <w:szCs w:val="24"/>
          <w:lang w:val="es-ES_tradnl"/>
        </w:rPr>
        <w:t>integrantes</w:t>
      </w:r>
      <w:r w:rsidRPr="00AD5F79">
        <w:rPr>
          <w:sz w:val="24"/>
          <w:szCs w:val="24"/>
          <w:lang w:val="es-ES_tradnl"/>
        </w:rPr>
        <w:t xml:space="preserve"> del grupo puede aportar una solución diferente (Ortega </w:t>
      </w:r>
      <w:r w:rsidRPr="00AD5F79">
        <w:rPr>
          <w:i/>
          <w:sz w:val="24"/>
          <w:szCs w:val="24"/>
          <w:lang w:val="es-ES_tradnl"/>
        </w:rPr>
        <w:t>et al</w:t>
      </w:r>
      <w:r w:rsidRPr="00AD5F79">
        <w:rPr>
          <w:sz w:val="24"/>
          <w:szCs w:val="24"/>
          <w:lang w:val="es-ES_tradnl"/>
        </w:rPr>
        <w:t>., 1996; Ruiz, 1994).</w:t>
      </w:r>
    </w:p>
    <w:p w:rsidR="009F3E78" w:rsidRPr="00AD5F79" w:rsidRDefault="009F3E78" w:rsidP="009F3E78">
      <w:pPr>
        <w:spacing w:line="360" w:lineRule="auto"/>
        <w:jc w:val="both"/>
        <w:rPr>
          <w:rFonts w:ascii="Times New Roman" w:hAnsi="Times New Roman" w:cs="Times New Roman"/>
          <w:sz w:val="24"/>
          <w:szCs w:val="24"/>
          <w:lang w:val="es-ES_tradnl"/>
        </w:rPr>
      </w:pPr>
      <w:r w:rsidRPr="00AD5F79">
        <w:rPr>
          <w:rFonts w:ascii="Times New Roman" w:hAnsi="Times New Roman" w:cs="Times New Roman"/>
          <w:sz w:val="24"/>
          <w:szCs w:val="24"/>
          <w:lang w:val="es-ES_tradnl"/>
        </w:rPr>
        <w:t>La participación del docente en la formación de valores es imprescindible y</w:t>
      </w:r>
      <w:r>
        <w:rPr>
          <w:rFonts w:ascii="Times New Roman" w:hAnsi="Times New Roman" w:cs="Times New Roman"/>
          <w:sz w:val="24"/>
          <w:szCs w:val="24"/>
          <w:lang w:val="es-ES_tradnl"/>
        </w:rPr>
        <w:t>,</w:t>
      </w:r>
      <w:r w:rsidRPr="00AD5F79">
        <w:rPr>
          <w:rFonts w:ascii="Times New Roman" w:hAnsi="Times New Roman" w:cs="Times New Roman"/>
          <w:sz w:val="24"/>
          <w:szCs w:val="24"/>
          <w:lang w:val="es-ES_tradnl"/>
        </w:rPr>
        <w:t xml:space="preserve"> con ello, la utilización de estrategias pedagógicas adecuadas. Cabe mencionar que la </w:t>
      </w:r>
      <w:r>
        <w:rPr>
          <w:rFonts w:ascii="Times New Roman" w:hAnsi="Times New Roman" w:cs="Times New Roman"/>
          <w:sz w:val="24"/>
          <w:szCs w:val="24"/>
          <w:lang w:val="es-ES_tradnl"/>
        </w:rPr>
        <w:t>bibliografía</w:t>
      </w:r>
      <w:r w:rsidRPr="00AD5F79">
        <w:rPr>
          <w:rFonts w:ascii="Times New Roman" w:hAnsi="Times New Roman" w:cs="Times New Roman"/>
          <w:sz w:val="24"/>
          <w:szCs w:val="24"/>
          <w:lang w:val="es-ES_tradnl"/>
        </w:rPr>
        <w:t xml:space="preserve"> antes discutida menciona otros factores que se deben considerar, tales como: ambiente idóneo y, sobre todo, respeto a las opiniones de los demás.</w:t>
      </w:r>
    </w:p>
    <w:p w:rsidR="009F3E78" w:rsidRPr="00AD5F79" w:rsidRDefault="009F3E78" w:rsidP="009F3E78">
      <w:pPr>
        <w:spacing w:line="360" w:lineRule="auto"/>
        <w:jc w:val="both"/>
        <w:rPr>
          <w:rFonts w:ascii="Times New Roman" w:hAnsi="Times New Roman" w:cs="Times New Roman"/>
          <w:b/>
          <w:sz w:val="24"/>
          <w:szCs w:val="24"/>
          <w:lang w:val="es-ES_tradnl"/>
        </w:rPr>
      </w:pPr>
      <w:r w:rsidRPr="00AD5F79">
        <w:rPr>
          <w:rFonts w:ascii="Times New Roman" w:hAnsi="Times New Roman" w:cs="Times New Roman"/>
          <w:b/>
          <w:sz w:val="24"/>
          <w:szCs w:val="24"/>
          <w:lang w:val="es-ES_tradnl"/>
        </w:rPr>
        <w:t xml:space="preserve">El estudio del </w:t>
      </w:r>
      <w:r w:rsidRPr="00D24FCF">
        <w:rPr>
          <w:rFonts w:ascii="Times New Roman" w:hAnsi="Times New Roman" w:cs="Times New Roman"/>
          <w:b/>
          <w:sz w:val="24"/>
          <w:szCs w:val="24"/>
          <w:lang w:val="es-ES_tradnl"/>
        </w:rPr>
        <w:t xml:space="preserve">constructo </w:t>
      </w:r>
      <w:r w:rsidRPr="0096687C">
        <w:rPr>
          <w:rFonts w:ascii="Times New Roman" w:hAnsi="Times New Roman" w:cs="Times New Roman"/>
          <w:b/>
          <w:i/>
          <w:sz w:val="24"/>
          <w:szCs w:val="24"/>
          <w:lang w:val="es-ES_tradnl"/>
        </w:rPr>
        <w:t>valor</w:t>
      </w:r>
      <w:r w:rsidRPr="00AD5F79">
        <w:rPr>
          <w:rFonts w:ascii="Times New Roman" w:hAnsi="Times New Roman" w:cs="Times New Roman"/>
          <w:b/>
          <w:sz w:val="24"/>
          <w:szCs w:val="24"/>
          <w:lang w:val="es-ES_tradnl"/>
        </w:rPr>
        <w:t>: aportaciones a la educación superior</w:t>
      </w:r>
    </w:p>
    <w:p w:rsidR="009F3E78" w:rsidRPr="00AD5F79" w:rsidRDefault="009F3E78" w:rsidP="009F3E78">
      <w:pPr>
        <w:autoSpaceDE w:val="0"/>
        <w:autoSpaceDN w:val="0"/>
        <w:adjustRightInd w:val="0"/>
        <w:spacing w:line="360" w:lineRule="auto"/>
        <w:jc w:val="both"/>
        <w:rPr>
          <w:rFonts w:ascii="Times New Roman" w:hAnsi="Times New Roman" w:cs="Times New Roman"/>
          <w:sz w:val="24"/>
          <w:szCs w:val="24"/>
          <w:lang w:val="es-ES_tradnl"/>
        </w:rPr>
      </w:pPr>
      <w:r w:rsidRPr="00AD5F79">
        <w:rPr>
          <w:rFonts w:ascii="Times New Roman" w:hAnsi="Times New Roman" w:cs="Times New Roman"/>
          <w:iCs/>
          <w:sz w:val="24"/>
          <w:szCs w:val="24"/>
          <w:lang w:val="es-ES_tradnl"/>
        </w:rPr>
        <w:t xml:space="preserve">Abordar el estudio de los valores en la educación superior implica retomar el estudio de la ética. </w:t>
      </w:r>
      <w:r w:rsidRPr="00AD5F79">
        <w:rPr>
          <w:rFonts w:ascii="Times New Roman" w:hAnsi="Times New Roman" w:cs="Times New Roman"/>
          <w:sz w:val="24"/>
          <w:szCs w:val="24"/>
          <w:lang w:val="es-ES_tradnl"/>
        </w:rPr>
        <w:t>Hablar de ética entraña atender una cuestión típicamente humana, ya que el ser humano es el único del cual dependen sus propias decisiones, no solamente para vivir adecuadamente, sino también para construir su propia identidad (Núñez, 2000). Para Cortina (2000)</w:t>
      </w:r>
      <w:r>
        <w:rPr>
          <w:rFonts w:ascii="Times New Roman" w:hAnsi="Times New Roman" w:cs="Times New Roman"/>
          <w:sz w:val="24"/>
          <w:szCs w:val="24"/>
          <w:lang w:val="es-ES_tradnl"/>
        </w:rPr>
        <w:t>,</w:t>
      </w:r>
      <w:r w:rsidRPr="00AD5F79">
        <w:rPr>
          <w:rFonts w:ascii="Times New Roman" w:hAnsi="Times New Roman" w:cs="Times New Roman"/>
          <w:sz w:val="24"/>
          <w:szCs w:val="24"/>
          <w:lang w:val="es-ES_tradnl"/>
        </w:rPr>
        <w:t xml:space="preserve"> la ética consiste en aquella dimensión de la filosofía que reflexiona sobre la moralidad; es decir, aquella forma de reflexión y lenguaje moral, ligado de manera inmediata a la acción. </w:t>
      </w:r>
      <w:proofErr w:type="spellStart"/>
      <w:r w:rsidRPr="00AD5F79">
        <w:rPr>
          <w:rFonts w:ascii="Times New Roman" w:hAnsi="Times New Roman" w:cs="Times New Roman"/>
          <w:sz w:val="24"/>
          <w:szCs w:val="24"/>
          <w:lang w:val="es-ES_tradnl"/>
        </w:rPr>
        <w:t>Habermas</w:t>
      </w:r>
      <w:proofErr w:type="spellEnd"/>
      <w:r w:rsidRPr="00AD5F79">
        <w:rPr>
          <w:rFonts w:ascii="Times New Roman" w:hAnsi="Times New Roman" w:cs="Times New Roman"/>
          <w:sz w:val="24"/>
          <w:szCs w:val="24"/>
          <w:lang w:val="es-ES_tradnl"/>
        </w:rPr>
        <w:t xml:space="preserve"> (citado en Cortina, 1990) postula que la ética no puede limitarse únicamente a fundamentar la praxis social. Para este filósofo, los principios se </w:t>
      </w:r>
      <w:r w:rsidRPr="00AD5F79">
        <w:rPr>
          <w:rFonts w:ascii="Times New Roman" w:hAnsi="Times New Roman" w:cs="Times New Roman"/>
          <w:sz w:val="24"/>
          <w:szCs w:val="24"/>
          <w:lang w:val="es-ES_tradnl"/>
        </w:rPr>
        <w:lastRenderedPageBreak/>
        <w:t xml:space="preserve">encarnan en la vida social y personal, abriendo numerosos campos de estudio como la ética cívica, la educación moral, la ética económica y ética profesional. </w:t>
      </w:r>
    </w:p>
    <w:p w:rsidR="009F3E78" w:rsidRPr="00AD5F79" w:rsidRDefault="009F3E78" w:rsidP="009F3E78">
      <w:pPr>
        <w:autoSpaceDE w:val="0"/>
        <w:autoSpaceDN w:val="0"/>
        <w:adjustRightInd w:val="0"/>
        <w:spacing w:line="360" w:lineRule="auto"/>
        <w:jc w:val="both"/>
        <w:rPr>
          <w:rFonts w:ascii="Times New Roman" w:hAnsi="Times New Roman" w:cs="Times New Roman"/>
          <w:sz w:val="24"/>
          <w:szCs w:val="24"/>
          <w:lang w:val="es-ES_tradnl"/>
        </w:rPr>
      </w:pPr>
      <w:r w:rsidRPr="00AD5F79">
        <w:rPr>
          <w:rFonts w:ascii="Times New Roman" w:hAnsi="Times New Roman" w:cs="Times New Roman"/>
          <w:sz w:val="24"/>
          <w:szCs w:val="24"/>
          <w:lang w:val="es-ES_tradnl"/>
        </w:rPr>
        <w:t>El estudio de la ética profesional por su parte, es un referente fundamental, implica considerar los valores de la profesión que se va a desempeñar y su apropiación de manera reflexiva y crítica. Coadyuva a la consolidación de la personalidad y el carácter del profesionista, al dotarlo de principios y valores morales que normará</w:t>
      </w:r>
      <w:r>
        <w:rPr>
          <w:rFonts w:ascii="Times New Roman" w:hAnsi="Times New Roman" w:cs="Times New Roman"/>
          <w:sz w:val="24"/>
          <w:szCs w:val="24"/>
          <w:lang w:val="es-ES_tradnl"/>
        </w:rPr>
        <w:t>n</w:t>
      </w:r>
      <w:r w:rsidRPr="00AD5F79">
        <w:rPr>
          <w:rFonts w:ascii="Times New Roman" w:hAnsi="Times New Roman" w:cs="Times New Roman"/>
          <w:sz w:val="24"/>
          <w:szCs w:val="24"/>
          <w:lang w:val="es-ES_tradnl"/>
        </w:rPr>
        <w:t xml:space="preserve"> su comportamiento y posibilitarán su actuar ético en el quehacer profesional, lo cual constituye, entonces, el nacimiento de esferas de actuación profesional específicas, acerca de los principios de la ética general, incluyendo los bienes propios, valores, metas y hábitos de cada ámbito de actuación profesional, como demanda de los ciudadanos, políticos, </w:t>
      </w:r>
      <w:r w:rsidRPr="00AD5F79">
        <w:rPr>
          <w:rFonts w:ascii="Times New Roman" w:hAnsi="Times New Roman" w:cs="Times New Roman"/>
          <w:bCs/>
          <w:sz w:val="24"/>
          <w:szCs w:val="24"/>
          <w:lang w:val="es-ES_tradnl"/>
        </w:rPr>
        <w:t>científicos y expertos</w:t>
      </w:r>
      <w:r w:rsidRPr="00AD5F79">
        <w:rPr>
          <w:rFonts w:ascii="Times New Roman" w:hAnsi="Times New Roman" w:cs="Times New Roman"/>
          <w:b/>
          <w:sz w:val="24"/>
          <w:szCs w:val="24"/>
          <w:lang w:val="es-ES_tradnl"/>
        </w:rPr>
        <w:t xml:space="preserve"> </w:t>
      </w:r>
      <w:r w:rsidRPr="00AD5F79">
        <w:rPr>
          <w:rFonts w:ascii="Times New Roman" w:hAnsi="Times New Roman" w:cs="Times New Roman"/>
          <w:bCs/>
          <w:sz w:val="24"/>
          <w:szCs w:val="24"/>
          <w:lang w:val="es-ES_tradnl"/>
        </w:rPr>
        <w:t>(Martínez, 2002)</w:t>
      </w:r>
      <w:r w:rsidRPr="00AD5F79">
        <w:rPr>
          <w:rFonts w:ascii="Times New Roman" w:hAnsi="Times New Roman" w:cs="Times New Roman"/>
          <w:sz w:val="24"/>
          <w:szCs w:val="24"/>
          <w:lang w:val="es-ES_tradnl"/>
        </w:rPr>
        <w:t xml:space="preserve">. </w:t>
      </w:r>
    </w:p>
    <w:p w:rsidR="009F3E78" w:rsidRPr="00AD5F79" w:rsidRDefault="009F3E78" w:rsidP="009F3E78">
      <w:pPr>
        <w:pStyle w:val="Textoindependiente3"/>
        <w:spacing w:line="360" w:lineRule="auto"/>
        <w:jc w:val="both"/>
        <w:rPr>
          <w:sz w:val="24"/>
          <w:szCs w:val="24"/>
          <w:lang w:val="es-ES_tradnl"/>
        </w:rPr>
      </w:pPr>
      <w:r w:rsidRPr="00AD5F79">
        <w:rPr>
          <w:iCs/>
          <w:sz w:val="24"/>
          <w:szCs w:val="24"/>
          <w:lang w:val="es-ES_tradnl"/>
        </w:rPr>
        <w:t xml:space="preserve">El </w:t>
      </w:r>
      <w:r w:rsidRPr="00D24FCF">
        <w:rPr>
          <w:iCs/>
          <w:sz w:val="24"/>
          <w:szCs w:val="24"/>
          <w:lang w:val="es-ES_tradnl"/>
        </w:rPr>
        <w:t xml:space="preserve">constructo </w:t>
      </w:r>
      <w:r w:rsidRPr="0096687C">
        <w:rPr>
          <w:i/>
          <w:iCs/>
          <w:sz w:val="24"/>
          <w:szCs w:val="24"/>
          <w:lang w:val="es-ES_tradnl"/>
        </w:rPr>
        <w:t>valor</w:t>
      </w:r>
      <w:r>
        <w:rPr>
          <w:iCs/>
          <w:sz w:val="24"/>
          <w:szCs w:val="24"/>
          <w:lang w:val="es-ES_tradnl"/>
        </w:rPr>
        <w:t>,</w:t>
      </w:r>
      <w:r w:rsidRPr="00AD5F79">
        <w:rPr>
          <w:iCs/>
          <w:sz w:val="24"/>
          <w:szCs w:val="24"/>
          <w:lang w:val="es-ES_tradnl"/>
        </w:rPr>
        <w:t xml:space="preserve"> como componente de la ética profesional</w:t>
      </w:r>
      <w:r>
        <w:rPr>
          <w:iCs/>
          <w:sz w:val="24"/>
          <w:szCs w:val="24"/>
          <w:lang w:val="es-ES_tradnl"/>
        </w:rPr>
        <w:t>,</w:t>
      </w:r>
      <w:r w:rsidRPr="00AD5F79">
        <w:rPr>
          <w:iCs/>
          <w:sz w:val="24"/>
          <w:szCs w:val="24"/>
          <w:lang w:val="es-ES_tradnl"/>
        </w:rPr>
        <w:t xml:space="preserve"> </w:t>
      </w:r>
      <w:r>
        <w:rPr>
          <w:iCs/>
          <w:sz w:val="24"/>
          <w:szCs w:val="24"/>
          <w:lang w:val="es-ES_tradnl"/>
        </w:rPr>
        <w:t xml:space="preserve">se </w:t>
      </w:r>
      <w:r w:rsidRPr="00AD5F79">
        <w:rPr>
          <w:iCs/>
          <w:sz w:val="24"/>
          <w:szCs w:val="24"/>
          <w:lang w:val="es-ES_tradnl"/>
        </w:rPr>
        <w:t xml:space="preserve">orienta de manera directa a precisar el concepto e interpretación, lo que no es tarea fácil debido a que no existe una teoría general, única e integral sobre el tema; por el contrario, la categoría </w:t>
      </w:r>
      <w:r w:rsidRPr="0096687C">
        <w:rPr>
          <w:i/>
          <w:iCs/>
          <w:sz w:val="24"/>
          <w:szCs w:val="24"/>
          <w:lang w:val="es-ES_tradnl"/>
        </w:rPr>
        <w:t>valor</w:t>
      </w:r>
      <w:r w:rsidRPr="00AD5F79">
        <w:rPr>
          <w:iCs/>
          <w:sz w:val="24"/>
          <w:szCs w:val="24"/>
          <w:lang w:val="es-ES_tradnl"/>
        </w:rPr>
        <w:t xml:space="preserve"> constituye el objeto de estudio de diferentes disciplinas y líneas de investigación, mismas que ofrecen un</w:t>
      </w:r>
      <w:r w:rsidRPr="00B8488F">
        <w:rPr>
          <w:iCs/>
          <w:sz w:val="24"/>
          <w:szCs w:val="24"/>
          <w:lang w:val="es-ES_tradnl"/>
        </w:rPr>
        <w:t xml:space="preserve"> </w:t>
      </w:r>
      <w:r w:rsidRPr="0096687C">
        <w:rPr>
          <w:iCs/>
          <w:sz w:val="24"/>
          <w:szCs w:val="24"/>
          <w:lang w:val="es-ES_tradnl"/>
        </w:rPr>
        <w:t>corpus</w:t>
      </w:r>
      <w:r w:rsidRPr="00AD5F79">
        <w:rPr>
          <w:iCs/>
          <w:sz w:val="24"/>
          <w:szCs w:val="24"/>
          <w:lang w:val="es-ES_tradnl"/>
        </w:rPr>
        <w:t xml:space="preserve"> teórico integrado </w:t>
      </w:r>
      <w:r w:rsidRPr="00AD5F79">
        <w:rPr>
          <w:sz w:val="24"/>
          <w:szCs w:val="24"/>
          <w:lang w:val="es-ES_tradnl"/>
        </w:rPr>
        <w:t xml:space="preserve">(Schwartz y </w:t>
      </w:r>
      <w:proofErr w:type="spellStart"/>
      <w:r w:rsidRPr="00AD5F79">
        <w:rPr>
          <w:sz w:val="24"/>
          <w:szCs w:val="24"/>
          <w:lang w:val="es-ES_tradnl"/>
        </w:rPr>
        <w:t>Bilsky</w:t>
      </w:r>
      <w:proofErr w:type="spellEnd"/>
      <w:r w:rsidRPr="00AD5F79">
        <w:rPr>
          <w:sz w:val="24"/>
          <w:szCs w:val="24"/>
          <w:lang w:val="es-ES_tradnl"/>
        </w:rPr>
        <w:t xml:space="preserve">, 1987; </w:t>
      </w:r>
      <w:proofErr w:type="spellStart"/>
      <w:r w:rsidRPr="00AD5F79">
        <w:rPr>
          <w:sz w:val="24"/>
          <w:szCs w:val="24"/>
          <w:lang w:val="es-ES_tradnl"/>
        </w:rPr>
        <w:t>Oser</w:t>
      </w:r>
      <w:proofErr w:type="spellEnd"/>
      <w:r w:rsidRPr="00AD5F79">
        <w:rPr>
          <w:sz w:val="24"/>
          <w:szCs w:val="24"/>
          <w:lang w:val="es-ES_tradnl"/>
        </w:rPr>
        <w:t xml:space="preserve">, 1994, </w:t>
      </w:r>
      <w:proofErr w:type="spellStart"/>
      <w:r w:rsidRPr="00AD5F79">
        <w:rPr>
          <w:sz w:val="24"/>
          <w:szCs w:val="24"/>
          <w:lang w:val="es-ES_tradnl"/>
        </w:rPr>
        <w:t>Rohan</w:t>
      </w:r>
      <w:proofErr w:type="spellEnd"/>
      <w:r w:rsidRPr="00AD5F79">
        <w:rPr>
          <w:sz w:val="24"/>
          <w:szCs w:val="24"/>
          <w:lang w:val="es-ES_tradnl"/>
        </w:rPr>
        <w:t xml:space="preserve">, 2000; </w:t>
      </w:r>
      <w:proofErr w:type="spellStart"/>
      <w:r w:rsidRPr="00AD5F79">
        <w:rPr>
          <w:sz w:val="24"/>
          <w:szCs w:val="24"/>
          <w:lang w:val="es-ES_tradnl"/>
        </w:rPr>
        <w:t>Ojalvo</w:t>
      </w:r>
      <w:proofErr w:type="spellEnd"/>
      <w:r w:rsidRPr="00AD5F79">
        <w:rPr>
          <w:sz w:val="24"/>
          <w:szCs w:val="24"/>
          <w:lang w:val="es-ES_tradnl"/>
        </w:rPr>
        <w:t xml:space="preserve">, </w:t>
      </w:r>
      <w:proofErr w:type="spellStart"/>
      <w:r w:rsidRPr="00AD5F79">
        <w:rPr>
          <w:sz w:val="24"/>
          <w:szCs w:val="24"/>
          <w:lang w:val="es-ES_tradnl"/>
        </w:rPr>
        <w:t>Kraftchenko</w:t>
      </w:r>
      <w:proofErr w:type="spellEnd"/>
      <w:r w:rsidRPr="00AD5F79">
        <w:rPr>
          <w:sz w:val="24"/>
          <w:szCs w:val="24"/>
          <w:lang w:val="es-ES_tradnl"/>
        </w:rPr>
        <w:t xml:space="preserve">, González, Castellanos, Viñas y Rojas, 2001; Aguirre y </w:t>
      </w:r>
      <w:proofErr w:type="spellStart"/>
      <w:r w:rsidRPr="00AD5F79">
        <w:rPr>
          <w:sz w:val="24"/>
          <w:szCs w:val="24"/>
          <w:lang w:val="es-ES_tradnl"/>
        </w:rPr>
        <w:t>Lavigne</w:t>
      </w:r>
      <w:proofErr w:type="spellEnd"/>
      <w:r w:rsidRPr="00AD5F79">
        <w:rPr>
          <w:sz w:val="24"/>
          <w:szCs w:val="24"/>
          <w:lang w:val="es-ES_tradnl"/>
        </w:rPr>
        <w:t>, 2004; Fierro y Carbajal, 2005).</w:t>
      </w:r>
    </w:p>
    <w:p w:rsidR="009F3E78" w:rsidRPr="00AD5F79" w:rsidRDefault="009F3E78" w:rsidP="009F3E78">
      <w:pPr>
        <w:pStyle w:val="Textoindependiente3"/>
        <w:spacing w:line="360" w:lineRule="auto"/>
        <w:jc w:val="both"/>
        <w:rPr>
          <w:sz w:val="24"/>
          <w:szCs w:val="24"/>
        </w:rPr>
      </w:pPr>
      <w:r w:rsidRPr="00AD5F79">
        <w:rPr>
          <w:sz w:val="24"/>
          <w:szCs w:val="24"/>
          <w:lang w:val="es-ES_tradnl"/>
        </w:rPr>
        <w:t>L</w:t>
      </w:r>
      <w:r w:rsidRPr="00AD5F79">
        <w:rPr>
          <w:sz w:val="24"/>
          <w:szCs w:val="24"/>
        </w:rPr>
        <w:t>a investigación sobre los valores en educación pretende clarificar</w:t>
      </w:r>
      <w:r w:rsidRPr="00AD5F79">
        <w:rPr>
          <w:iCs/>
          <w:sz w:val="24"/>
          <w:szCs w:val="24"/>
        </w:rPr>
        <w:t xml:space="preserve"> </w:t>
      </w:r>
      <w:r w:rsidRPr="00AD5F79">
        <w:rPr>
          <w:sz w:val="24"/>
          <w:szCs w:val="24"/>
        </w:rPr>
        <w:t>el proceso mediante el cual son priorizados por los estudiantes y la manera en que influyen en las actitudes y conducta humana (función descriptiva-explicativa)</w:t>
      </w:r>
      <w:r>
        <w:rPr>
          <w:sz w:val="24"/>
          <w:szCs w:val="24"/>
        </w:rPr>
        <w:t>.</w:t>
      </w:r>
      <w:r w:rsidRPr="00AD5F79">
        <w:rPr>
          <w:sz w:val="24"/>
          <w:szCs w:val="24"/>
        </w:rPr>
        <w:t xml:space="preserve"> </w:t>
      </w:r>
      <w:r>
        <w:rPr>
          <w:sz w:val="24"/>
          <w:szCs w:val="24"/>
        </w:rPr>
        <w:t>A</w:t>
      </w:r>
      <w:r w:rsidRPr="00AD5F79">
        <w:rPr>
          <w:sz w:val="24"/>
          <w:szCs w:val="24"/>
        </w:rPr>
        <w:t xml:space="preserve">simismo, se ubica la función predictiva, </w:t>
      </w:r>
      <w:r>
        <w:rPr>
          <w:sz w:val="24"/>
          <w:szCs w:val="24"/>
        </w:rPr>
        <w:t>enfocada en</w:t>
      </w:r>
      <w:r w:rsidRPr="00AD5F79">
        <w:rPr>
          <w:sz w:val="24"/>
          <w:szCs w:val="24"/>
        </w:rPr>
        <w:t xml:space="preserve"> aventurar predicciones acerca de los posibles comportamientos sustentados en valores (</w:t>
      </w:r>
      <w:proofErr w:type="spellStart"/>
      <w:r w:rsidRPr="00AD5F79">
        <w:rPr>
          <w:sz w:val="24"/>
          <w:szCs w:val="24"/>
        </w:rPr>
        <w:t>Escámez</w:t>
      </w:r>
      <w:proofErr w:type="spellEnd"/>
      <w:r w:rsidRPr="00AD5F79">
        <w:rPr>
          <w:sz w:val="24"/>
          <w:szCs w:val="24"/>
        </w:rPr>
        <w:t>, 1991).</w:t>
      </w:r>
    </w:p>
    <w:p w:rsidR="009F3E78" w:rsidRPr="00AD5F79" w:rsidRDefault="009F3E78" w:rsidP="009F3E78">
      <w:pPr>
        <w:pStyle w:val="Textoindependiente"/>
        <w:spacing w:line="360" w:lineRule="auto"/>
        <w:jc w:val="both"/>
        <w:rPr>
          <w:rFonts w:ascii="Times New Roman" w:hAnsi="Times New Roman" w:cs="Times New Roman"/>
          <w:sz w:val="24"/>
          <w:szCs w:val="24"/>
          <w:lang w:val="es-ES_tradnl"/>
        </w:rPr>
      </w:pPr>
      <w:r w:rsidRPr="00AD5F79">
        <w:rPr>
          <w:rFonts w:ascii="Times New Roman" w:eastAsia="MS Mincho" w:hAnsi="Times New Roman" w:cs="Times New Roman"/>
          <w:sz w:val="24"/>
          <w:szCs w:val="24"/>
          <w:lang w:val="es-ES_tradnl"/>
        </w:rPr>
        <w:t xml:space="preserve">En el marco profesional, los valores profesionales se </w:t>
      </w:r>
      <w:r w:rsidRPr="00AD5F79">
        <w:rPr>
          <w:rFonts w:ascii="Times New Roman" w:hAnsi="Times New Roman" w:cs="Times New Roman"/>
          <w:sz w:val="24"/>
          <w:szCs w:val="24"/>
          <w:lang w:val="es-ES_tradnl"/>
        </w:rPr>
        <w:t>reconocen como principios orientadores a los derivados de la bioética. D</w:t>
      </w:r>
      <w:r>
        <w:rPr>
          <w:rFonts w:ascii="Times New Roman" w:hAnsi="Times New Roman" w:cs="Times New Roman"/>
          <w:sz w:val="24"/>
          <w:szCs w:val="24"/>
          <w:lang w:val="es-ES_tradnl"/>
        </w:rPr>
        <w:t>e</w:t>
      </w:r>
      <w:r w:rsidRPr="00AD5F79">
        <w:rPr>
          <w:rFonts w:ascii="Times New Roman" w:hAnsi="Times New Roman" w:cs="Times New Roman"/>
          <w:sz w:val="24"/>
          <w:szCs w:val="24"/>
          <w:lang w:val="es-ES_tradnl"/>
        </w:rPr>
        <w:t xml:space="preserve"> acuerdo a ello, </w:t>
      </w:r>
      <w:proofErr w:type="spellStart"/>
      <w:r w:rsidRPr="00AD5F79">
        <w:rPr>
          <w:rFonts w:ascii="Times New Roman" w:hAnsi="Times New Roman" w:cs="Times New Roman"/>
          <w:sz w:val="24"/>
          <w:szCs w:val="24"/>
          <w:lang w:val="es-ES_tradnl"/>
        </w:rPr>
        <w:t>Hirsch</w:t>
      </w:r>
      <w:proofErr w:type="spellEnd"/>
      <w:r w:rsidRPr="00AD5F79">
        <w:rPr>
          <w:rFonts w:ascii="Times New Roman" w:hAnsi="Times New Roman" w:cs="Times New Roman"/>
          <w:sz w:val="24"/>
          <w:szCs w:val="24"/>
          <w:lang w:val="es-ES_tradnl"/>
        </w:rPr>
        <w:t xml:space="preserve"> (2002) coincide con </w:t>
      </w:r>
      <w:proofErr w:type="spellStart"/>
      <w:r w:rsidRPr="00AD5F79">
        <w:rPr>
          <w:rFonts w:ascii="Times New Roman" w:hAnsi="Times New Roman" w:cs="Times New Roman"/>
          <w:sz w:val="24"/>
          <w:szCs w:val="24"/>
          <w:lang w:val="es-ES_tradnl"/>
        </w:rPr>
        <w:t>Beauchamp</w:t>
      </w:r>
      <w:proofErr w:type="spellEnd"/>
      <w:r w:rsidRPr="00AD5F79">
        <w:rPr>
          <w:rFonts w:ascii="Times New Roman" w:hAnsi="Times New Roman" w:cs="Times New Roman"/>
          <w:sz w:val="24"/>
          <w:szCs w:val="24"/>
          <w:lang w:val="es-ES_tradnl"/>
        </w:rPr>
        <w:t xml:space="preserve"> y </w:t>
      </w:r>
      <w:proofErr w:type="spellStart"/>
      <w:r w:rsidRPr="00AD5F79">
        <w:rPr>
          <w:rFonts w:ascii="Times New Roman" w:hAnsi="Times New Roman" w:cs="Times New Roman"/>
          <w:sz w:val="24"/>
          <w:szCs w:val="24"/>
          <w:lang w:val="es-ES_tradnl"/>
        </w:rPr>
        <w:t>Childress</w:t>
      </w:r>
      <w:proofErr w:type="spellEnd"/>
      <w:r w:rsidRPr="00AD5F79">
        <w:rPr>
          <w:rFonts w:ascii="Times New Roman" w:hAnsi="Times New Roman" w:cs="Times New Roman"/>
          <w:sz w:val="24"/>
          <w:szCs w:val="24"/>
          <w:lang w:val="es-ES_tradnl"/>
        </w:rPr>
        <w:t xml:space="preserve"> (2001) al retomar el esquema propuesto en cuanto a los principios básicos de la ética profesional</w:t>
      </w:r>
      <w:r>
        <w:rPr>
          <w:rFonts w:ascii="Times New Roman" w:hAnsi="Times New Roman" w:cs="Times New Roman"/>
          <w:sz w:val="24"/>
          <w:szCs w:val="24"/>
          <w:lang w:val="es-ES_tradnl"/>
        </w:rPr>
        <w:t>.</w:t>
      </w:r>
      <w:r w:rsidRPr="00AD5F79">
        <w:rPr>
          <w:rFonts w:ascii="Times New Roman" w:hAnsi="Times New Roman" w:cs="Times New Roman"/>
          <w:sz w:val="24"/>
          <w:szCs w:val="24"/>
          <w:lang w:val="es-ES_tradnl"/>
        </w:rPr>
        <w:t xml:space="preserve"> </w:t>
      </w:r>
      <w:proofErr w:type="spellStart"/>
      <w:r w:rsidRPr="00AD5F79">
        <w:rPr>
          <w:rFonts w:ascii="Times New Roman" w:hAnsi="Times New Roman" w:cs="Times New Roman"/>
          <w:sz w:val="24"/>
          <w:szCs w:val="24"/>
          <w:lang w:val="es-ES_tradnl"/>
        </w:rPr>
        <w:t>Hirsch</w:t>
      </w:r>
      <w:proofErr w:type="spellEnd"/>
      <w:r w:rsidRPr="00AD5F79">
        <w:rPr>
          <w:rFonts w:ascii="Times New Roman" w:hAnsi="Times New Roman" w:cs="Times New Roman"/>
          <w:sz w:val="24"/>
          <w:szCs w:val="24"/>
          <w:lang w:val="es-ES_tradnl"/>
        </w:rPr>
        <w:t xml:space="preserve"> (2003) </w:t>
      </w:r>
      <w:r>
        <w:rPr>
          <w:rFonts w:ascii="Times New Roman" w:hAnsi="Times New Roman" w:cs="Times New Roman"/>
          <w:sz w:val="24"/>
          <w:szCs w:val="24"/>
          <w:lang w:val="es-ES_tradnl"/>
        </w:rPr>
        <w:t xml:space="preserve">también </w:t>
      </w:r>
      <w:r w:rsidRPr="00AD5F79">
        <w:rPr>
          <w:rFonts w:ascii="Times New Roman" w:hAnsi="Times New Roman" w:cs="Times New Roman"/>
          <w:sz w:val="24"/>
          <w:szCs w:val="24"/>
          <w:lang w:val="es-ES_tradnl"/>
        </w:rPr>
        <w:t>añade un replanteamiento en el estudio de los mismos</w:t>
      </w:r>
      <w:r>
        <w:rPr>
          <w:rFonts w:ascii="Times New Roman" w:hAnsi="Times New Roman" w:cs="Times New Roman"/>
          <w:sz w:val="24"/>
          <w:szCs w:val="24"/>
          <w:lang w:val="es-ES_tradnl"/>
        </w:rPr>
        <w:t>, proponiendo</w:t>
      </w:r>
      <w:r w:rsidRPr="00AD5F79">
        <w:rPr>
          <w:rFonts w:ascii="Times New Roman" w:hAnsi="Times New Roman" w:cs="Times New Roman"/>
          <w:sz w:val="24"/>
          <w:szCs w:val="24"/>
          <w:lang w:val="es-ES_tradnl"/>
        </w:rPr>
        <w:t xml:space="preserve"> tres dimensiones importantes que deben ser estudiadas en el ejercicio de la profesión, l</w:t>
      </w:r>
      <w:r>
        <w:rPr>
          <w:rFonts w:ascii="Times New Roman" w:hAnsi="Times New Roman" w:cs="Times New Roman"/>
          <w:sz w:val="24"/>
          <w:szCs w:val="24"/>
          <w:lang w:val="es-ES_tradnl"/>
        </w:rPr>
        <w:t>a</w:t>
      </w:r>
      <w:r w:rsidRPr="00AD5F79">
        <w:rPr>
          <w:rFonts w:ascii="Times New Roman" w:hAnsi="Times New Roman" w:cs="Times New Roman"/>
          <w:sz w:val="24"/>
          <w:szCs w:val="24"/>
          <w:lang w:val="es-ES_tradnl"/>
        </w:rPr>
        <w:t xml:space="preserve">s cuales denomina </w:t>
      </w:r>
      <w:r w:rsidRPr="00AD5F79">
        <w:rPr>
          <w:rFonts w:ascii="Times New Roman" w:hAnsi="Times New Roman" w:cs="Times New Roman"/>
          <w:b/>
          <w:sz w:val="24"/>
          <w:szCs w:val="24"/>
          <w:lang w:val="es-ES_tradnl"/>
        </w:rPr>
        <w:t>valores</w:t>
      </w:r>
      <w:r w:rsidRPr="00AD5F79">
        <w:rPr>
          <w:rFonts w:ascii="Times New Roman" w:hAnsi="Times New Roman" w:cs="Times New Roman"/>
          <w:sz w:val="24"/>
          <w:szCs w:val="24"/>
          <w:lang w:val="es-ES_tradnl"/>
        </w:rPr>
        <w:t xml:space="preserve"> fundamentales de la ética profesional: 1) responsabilidad, 2) autonomía y 3) competencia profesional. </w:t>
      </w:r>
    </w:p>
    <w:p w:rsidR="009F3E78" w:rsidRPr="00AD5F79" w:rsidRDefault="009F3E78" w:rsidP="009F3E78">
      <w:pPr>
        <w:spacing w:line="360" w:lineRule="auto"/>
        <w:jc w:val="both"/>
        <w:rPr>
          <w:rFonts w:ascii="Times New Roman" w:hAnsi="Times New Roman" w:cs="Times New Roman"/>
          <w:sz w:val="24"/>
          <w:szCs w:val="24"/>
          <w:lang w:val="es-ES_tradnl"/>
        </w:rPr>
      </w:pPr>
      <w:r w:rsidRPr="00AD5F79">
        <w:rPr>
          <w:rFonts w:ascii="Times New Roman" w:eastAsia="Calibri" w:hAnsi="Times New Roman" w:cs="Times New Roman"/>
          <w:sz w:val="24"/>
          <w:szCs w:val="24"/>
          <w:lang w:val="es-ES_tradnl"/>
        </w:rPr>
        <w:lastRenderedPageBreak/>
        <w:t xml:space="preserve">Aunado a la </w:t>
      </w:r>
      <w:r>
        <w:rPr>
          <w:rFonts w:ascii="Times New Roman" w:eastAsia="Calibri" w:hAnsi="Times New Roman" w:cs="Times New Roman"/>
          <w:sz w:val="24"/>
          <w:szCs w:val="24"/>
          <w:lang w:val="es-ES_tradnl"/>
        </w:rPr>
        <w:t>bibliografía</w:t>
      </w:r>
      <w:r w:rsidRPr="00AD5F79">
        <w:rPr>
          <w:rFonts w:ascii="Times New Roman" w:eastAsia="Calibri" w:hAnsi="Times New Roman" w:cs="Times New Roman"/>
          <w:sz w:val="24"/>
          <w:szCs w:val="24"/>
          <w:lang w:val="es-ES_tradnl"/>
        </w:rPr>
        <w:t xml:space="preserve"> revisada, se destacan las aportaciones de autores como </w:t>
      </w:r>
      <w:proofErr w:type="spellStart"/>
      <w:r w:rsidRPr="00AD5F79">
        <w:rPr>
          <w:rFonts w:ascii="Times New Roman" w:eastAsia="Calibri" w:hAnsi="Times New Roman" w:cs="Times New Roman"/>
          <w:sz w:val="24"/>
          <w:szCs w:val="24"/>
          <w:lang w:val="es-ES_tradnl"/>
        </w:rPr>
        <w:t>Llanes</w:t>
      </w:r>
      <w:proofErr w:type="spellEnd"/>
      <w:r w:rsidRPr="00AD5F79">
        <w:rPr>
          <w:rFonts w:ascii="Times New Roman" w:eastAsia="Calibri" w:hAnsi="Times New Roman" w:cs="Times New Roman"/>
          <w:sz w:val="24"/>
          <w:szCs w:val="24"/>
          <w:lang w:val="es-ES_tradnl"/>
        </w:rPr>
        <w:t xml:space="preserve"> (2001), </w:t>
      </w:r>
      <w:proofErr w:type="spellStart"/>
      <w:r w:rsidRPr="00AD5F79">
        <w:rPr>
          <w:rFonts w:ascii="Times New Roman" w:eastAsia="Calibri" w:hAnsi="Times New Roman" w:cs="Times New Roman"/>
          <w:sz w:val="24"/>
          <w:szCs w:val="24"/>
          <w:lang w:val="es-ES_tradnl"/>
        </w:rPr>
        <w:t>Berumen</w:t>
      </w:r>
      <w:proofErr w:type="spellEnd"/>
      <w:r w:rsidRPr="00AD5F79">
        <w:rPr>
          <w:rFonts w:ascii="Times New Roman" w:eastAsia="Calibri" w:hAnsi="Times New Roman" w:cs="Times New Roman"/>
          <w:sz w:val="24"/>
          <w:szCs w:val="24"/>
          <w:lang w:val="es-ES_tradnl"/>
        </w:rPr>
        <w:t xml:space="preserve"> (2001), Hortal (2002), </w:t>
      </w:r>
      <w:proofErr w:type="spellStart"/>
      <w:r w:rsidRPr="00AD5F79">
        <w:rPr>
          <w:rFonts w:ascii="Times New Roman" w:eastAsia="Calibri" w:hAnsi="Times New Roman" w:cs="Times New Roman"/>
          <w:sz w:val="24"/>
          <w:szCs w:val="24"/>
          <w:lang w:val="es-ES_tradnl"/>
        </w:rPr>
        <w:t>Hirsch</w:t>
      </w:r>
      <w:proofErr w:type="spellEnd"/>
      <w:r w:rsidRPr="00AD5F79">
        <w:rPr>
          <w:rFonts w:ascii="Times New Roman" w:eastAsia="Calibri" w:hAnsi="Times New Roman" w:cs="Times New Roman"/>
          <w:sz w:val="24"/>
          <w:szCs w:val="24"/>
          <w:lang w:val="es-ES_tradnl"/>
        </w:rPr>
        <w:t>, (2003) y García (2006)</w:t>
      </w:r>
      <w:r>
        <w:rPr>
          <w:rFonts w:ascii="Times New Roman" w:eastAsia="Calibri" w:hAnsi="Times New Roman" w:cs="Times New Roman"/>
          <w:sz w:val="24"/>
          <w:szCs w:val="24"/>
          <w:lang w:val="es-ES_tradnl"/>
        </w:rPr>
        <w:t>, quienes</w:t>
      </w:r>
      <w:r w:rsidRPr="00AD5F79">
        <w:rPr>
          <w:rFonts w:ascii="Times New Roman" w:eastAsia="Calibri" w:hAnsi="Times New Roman" w:cs="Times New Roman"/>
          <w:sz w:val="24"/>
          <w:szCs w:val="24"/>
          <w:lang w:val="es-ES_tradnl"/>
        </w:rPr>
        <w:t xml:space="preserve"> proponen el estudio de seis valores fundamentales durante el trayecto formativo universitario</w:t>
      </w:r>
      <w:r>
        <w:rPr>
          <w:rFonts w:ascii="Times New Roman" w:eastAsia="Calibri" w:hAnsi="Times New Roman" w:cs="Times New Roman"/>
          <w:sz w:val="24"/>
          <w:szCs w:val="24"/>
          <w:lang w:val="es-ES_tradnl"/>
        </w:rPr>
        <w:t>. Estos valores</w:t>
      </w:r>
      <w:r w:rsidRPr="00AD5F79">
        <w:rPr>
          <w:rFonts w:ascii="Times New Roman" w:eastAsia="Calibri" w:hAnsi="Times New Roman" w:cs="Times New Roman"/>
          <w:sz w:val="24"/>
          <w:szCs w:val="24"/>
          <w:lang w:val="es-ES_tradnl"/>
        </w:rPr>
        <w:t xml:space="preserve"> </w:t>
      </w:r>
      <w:r w:rsidRPr="00AD5F79">
        <w:rPr>
          <w:rFonts w:ascii="Times New Roman" w:hAnsi="Times New Roman" w:cs="Times New Roman"/>
          <w:sz w:val="24"/>
          <w:szCs w:val="24"/>
          <w:lang w:val="es-ES_tradnl"/>
        </w:rPr>
        <w:t xml:space="preserve">se </w:t>
      </w:r>
      <w:r>
        <w:rPr>
          <w:rFonts w:ascii="Times New Roman" w:hAnsi="Times New Roman" w:cs="Times New Roman"/>
          <w:sz w:val="24"/>
          <w:szCs w:val="24"/>
          <w:lang w:val="es-ES_tradnl"/>
        </w:rPr>
        <w:t>sitúan</w:t>
      </w:r>
      <w:r w:rsidRPr="00AD5F79">
        <w:rPr>
          <w:rFonts w:ascii="Times New Roman" w:hAnsi="Times New Roman" w:cs="Times New Roman"/>
          <w:sz w:val="24"/>
          <w:szCs w:val="24"/>
          <w:lang w:val="es-ES_tradnl"/>
        </w:rPr>
        <w:t xml:space="preserve"> en una dimensión de menor grado de </w:t>
      </w:r>
      <w:proofErr w:type="spellStart"/>
      <w:r w:rsidRPr="00AD5F79">
        <w:rPr>
          <w:rFonts w:ascii="Times New Roman" w:hAnsi="Times New Roman" w:cs="Times New Roman"/>
          <w:sz w:val="24"/>
          <w:szCs w:val="24"/>
          <w:lang w:val="es-ES_tradnl"/>
        </w:rPr>
        <w:t>generabilidad</w:t>
      </w:r>
      <w:proofErr w:type="spellEnd"/>
      <w:r w:rsidRPr="00AD5F79">
        <w:rPr>
          <w:rFonts w:ascii="Times New Roman" w:hAnsi="Times New Roman" w:cs="Times New Roman"/>
          <w:sz w:val="24"/>
          <w:szCs w:val="24"/>
          <w:lang w:val="es-ES_tradnl"/>
        </w:rPr>
        <w:t xml:space="preserve"> que los principios y pueden ser evaluados en los espacios de aprendizaje universitarios, siendo pilares del ejercicio profesional</w:t>
      </w:r>
      <w:r w:rsidRPr="00AD5F79">
        <w:rPr>
          <w:rFonts w:ascii="Times New Roman" w:eastAsia="Calibri" w:hAnsi="Times New Roman" w:cs="Times New Roman"/>
          <w:sz w:val="24"/>
          <w:szCs w:val="24"/>
          <w:lang w:val="es-ES_tradnl"/>
        </w:rPr>
        <w:t xml:space="preserve">: la </w:t>
      </w:r>
      <w:r w:rsidRPr="00AD5F79">
        <w:rPr>
          <w:rFonts w:ascii="Times New Roman" w:eastAsia="Calibri" w:hAnsi="Times New Roman" w:cs="Times New Roman"/>
          <w:b/>
          <w:i/>
          <w:sz w:val="24"/>
          <w:szCs w:val="24"/>
          <w:lang w:val="es-ES_tradnl"/>
        </w:rPr>
        <w:t>autonomía</w:t>
      </w:r>
      <w:r w:rsidRPr="0096687C">
        <w:rPr>
          <w:rFonts w:ascii="Times New Roman" w:eastAsia="Calibri" w:hAnsi="Times New Roman" w:cs="Times New Roman"/>
          <w:sz w:val="24"/>
          <w:szCs w:val="24"/>
          <w:lang w:val="es-ES_tradnl"/>
        </w:rPr>
        <w:t>,</w:t>
      </w:r>
      <w:r w:rsidRPr="00AD5F79">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rPr>
        <w:t>entendida como</w:t>
      </w:r>
      <w:r w:rsidRPr="00AD5F79">
        <w:rPr>
          <w:rFonts w:ascii="Times New Roman" w:eastAsia="Calibri" w:hAnsi="Times New Roman" w:cs="Times New Roman"/>
          <w:sz w:val="24"/>
          <w:szCs w:val="24"/>
        </w:rPr>
        <w:t xml:space="preserve"> respeto a</w:t>
      </w:r>
      <w:r w:rsidRPr="00AD5F79">
        <w:rPr>
          <w:rFonts w:ascii="Times New Roman" w:hAnsi="Times New Roman" w:cs="Times New Roman"/>
          <w:sz w:val="24"/>
          <w:szCs w:val="24"/>
          <w:lang w:val="es-ES"/>
        </w:rPr>
        <w:t xml:space="preserve"> los derechos y convicciones del cliente y la capacidad de tomar decisiones en el ejercicio profesional</w:t>
      </w:r>
      <w:r w:rsidRPr="00AD5F79">
        <w:rPr>
          <w:rFonts w:ascii="Times New Roman" w:hAnsi="Times New Roman" w:cs="Times New Roman"/>
          <w:sz w:val="24"/>
          <w:szCs w:val="24"/>
          <w:lang w:val="es-ES_tradnl"/>
        </w:rPr>
        <w:t xml:space="preserve"> (Hortal y </w:t>
      </w:r>
      <w:proofErr w:type="spellStart"/>
      <w:r w:rsidRPr="00AD5F79">
        <w:rPr>
          <w:rFonts w:ascii="Times New Roman" w:hAnsi="Times New Roman" w:cs="Times New Roman"/>
          <w:sz w:val="24"/>
          <w:szCs w:val="24"/>
          <w:lang w:val="es-ES_tradnl"/>
        </w:rPr>
        <w:t>Hirsch</w:t>
      </w:r>
      <w:proofErr w:type="spellEnd"/>
      <w:r w:rsidRPr="00AD5F79">
        <w:rPr>
          <w:rFonts w:ascii="Times New Roman" w:hAnsi="Times New Roman" w:cs="Times New Roman"/>
          <w:sz w:val="24"/>
          <w:szCs w:val="24"/>
          <w:lang w:val="es-ES_tradnl"/>
        </w:rPr>
        <w:t xml:space="preserve"> 2003)</w:t>
      </w:r>
      <w:r>
        <w:rPr>
          <w:rFonts w:ascii="Times New Roman" w:hAnsi="Times New Roman" w:cs="Times New Roman"/>
          <w:sz w:val="24"/>
          <w:szCs w:val="24"/>
          <w:lang w:val="es-ES_tradnl"/>
        </w:rPr>
        <w:t>;</w:t>
      </w:r>
      <w:r w:rsidRPr="00AD5F79">
        <w:rPr>
          <w:rFonts w:ascii="Times New Roman" w:eastAsia="Calibri" w:hAnsi="Times New Roman" w:cs="Times New Roman"/>
          <w:sz w:val="24"/>
          <w:szCs w:val="24"/>
          <w:lang w:val="es-ES_tradnl"/>
        </w:rPr>
        <w:t xml:space="preserve"> la </w:t>
      </w:r>
      <w:r w:rsidRPr="00AD5F79">
        <w:rPr>
          <w:rFonts w:ascii="Times New Roman" w:eastAsia="Calibri" w:hAnsi="Times New Roman" w:cs="Times New Roman"/>
          <w:b/>
          <w:i/>
          <w:sz w:val="24"/>
          <w:szCs w:val="24"/>
          <w:lang w:val="es-ES_tradnl"/>
        </w:rPr>
        <w:t>responsabilidad</w:t>
      </w:r>
      <w:r w:rsidRPr="00AD5F79">
        <w:rPr>
          <w:rFonts w:ascii="Times New Roman" w:eastAsia="Calibri" w:hAnsi="Times New Roman" w:cs="Times New Roman"/>
          <w:b/>
          <w:sz w:val="24"/>
          <w:szCs w:val="24"/>
          <w:lang w:val="es-ES_tradnl"/>
        </w:rPr>
        <w:t>,</w:t>
      </w:r>
      <w:r w:rsidRPr="00AD5F79">
        <w:rPr>
          <w:rFonts w:ascii="Times New Roman" w:eastAsia="Calibri" w:hAnsi="Times New Roman" w:cs="Times New Roman"/>
          <w:sz w:val="24"/>
          <w:szCs w:val="24"/>
        </w:rPr>
        <w:t xml:space="preserve"> como valor ético tiene que ver con las consecuencias justas o injustas</w:t>
      </w:r>
      <w:r w:rsidRPr="00AD5F79">
        <w:rPr>
          <w:rFonts w:ascii="Times New Roman" w:eastAsia="Calibri" w:hAnsi="Times New Roman" w:cs="Times New Roman"/>
          <w:sz w:val="24"/>
          <w:szCs w:val="24"/>
          <w:lang w:val="es-ES_tradnl"/>
        </w:rPr>
        <w:t xml:space="preserve"> (</w:t>
      </w:r>
      <w:proofErr w:type="spellStart"/>
      <w:r w:rsidRPr="00AD5F79">
        <w:rPr>
          <w:rFonts w:ascii="Times New Roman" w:eastAsia="Calibri" w:hAnsi="Times New Roman" w:cs="Times New Roman"/>
          <w:sz w:val="24"/>
          <w:szCs w:val="24"/>
          <w:lang w:val="es-ES_tradnl"/>
        </w:rPr>
        <w:t>Hirsch</w:t>
      </w:r>
      <w:proofErr w:type="spellEnd"/>
      <w:r w:rsidRPr="00AD5F79">
        <w:rPr>
          <w:rFonts w:ascii="Times New Roman" w:eastAsia="Calibri" w:hAnsi="Times New Roman" w:cs="Times New Roman"/>
          <w:sz w:val="24"/>
          <w:szCs w:val="24"/>
          <w:lang w:val="es-ES_tradnl"/>
        </w:rPr>
        <w:t>, 2003; García y López, 2006)</w:t>
      </w:r>
      <w:r>
        <w:rPr>
          <w:rFonts w:ascii="Times New Roman" w:eastAsia="Calibri" w:hAnsi="Times New Roman" w:cs="Times New Roman"/>
          <w:sz w:val="24"/>
          <w:szCs w:val="24"/>
          <w:lang w:val="es-ES_tradnl"/>
        </w:rPr>
        <w:t>;</w:t>
      </w:r>
      <w:r w:rsidRPr="00AD5F79">
        <w:rPr>
          <w:rFonts w:ascii="Times New Roman" w:eastAsia="Calibri" w:hAnsi="Times New Roman" w:cs="Times New Roman"/>
          <w:sz w:val="24"/>
          <w:szCs w:val="24"/>
          <w:lang w:val="es-ES_tradnl"/>
        </w:rPr>
        <w:t xml:space="preserve"> la </w:t>
      </w:r>
      <w:r w:rsidRPr="00AD5F79">
        <w:rPr>
          <w:rFonts w:ascii="Times New Roman" w:eastAsia="Calibri" w:hAnsi="Times New Roman" w:cs="Times New Roman"/>
          <w:b/>
          <w:i/>
          <w:sz w:val="24"/>
          <w:szCs w:val="24"/>
          <w:lang w:val="es-ES_tradnl"/>
        </w:rPr>
        <w:t>competencia profesional</w:t>
      </w:r>
      <w:r w:rsidRPr="00AD5F79">
        <w:rPr>
          <w:rFonts w:ascii="Times New Roman" w:eastAsia="Calibri" w:hAnsi="Times New Roman" w:cs="Times New Roman"/>
          <w:b/>
          <w:sz w:val="24"/>
          <w:szCs w:val="24"/>
          <w:lang w:val="es-ES_tradnl"/>
        </w:rPr>
        <w:t>,</w:t>
      </w:r>
      <w:r w:rsidRPr="00AD5F79">
        <w:rPr>
          <w:rFonts w:ascii="Times New Roman" w:eastAsia="Calibri" w:hAnsi="Times New Roman" w:cs="Times New Roman"/>
          <w:sz w:val="24"/>
          <w:szCs w:val="24"/>
          <w:lang w:val="es-ES_tradnl"/>
        </w:rPr>
        <w:t xml:space="preserve"> </w:t>
      </w:r>
      <w:r w:rsidRPr="00AD5F79">
        <w:rPr>
          <w:rFonts w:ascii="Times New Roman" w:eastAsia="Calibri" w:hAnsi="Times New Roman" w:cs="Times New Roman"/>
          <w:sz w:val="24"/>
          <w:szCs w:val="24"/>
        </w:rPr>
        <w:t>entendida como la capacidad que tiene el profesional para aplicar conocimientos, destrezas y actitudes para el desarrollo de su profesión</w:t>
      </w:r>
      <w:r w:rsidRPr="00AD5F79">
        <w:rPr>
          <w:rFonts w:ascii="Times New Roman" w:eastAsia="Calibri" w:hAnsi="Times New Roman" w:cs="Times New Roman"/>
          <w:sz w:val="24"/>
          <w:szCs w:val="24"/>
          <w:lang w:val="es-ES_tradnl"/>
        </w:rPr>
        <w:t xml:space="preserve"> (</w:t>
      </w:r>
      <w:proofErr w:type="spellStart"/>
      <w:r w:rsidRPr="00AD5F79">
        <w:rPr>
          <w:rFonts w:ascii="Times New Roman" w:eastAsia="Calibri" w:hAnsi="Times New Roman" w:cs="Times New Roman"/>
          <w:sz w:val="24"/>
          <w:szCs w:val="24"/>
          <w:lang w:val="es-ES_tradnl"/>
        </w:rPr>
        <w:t>Hirsh</w:t>
      </w:r>
      <w:proofErr w:type="spellEnd"/>
      <w:r w:rsidRPr="00AD5F79">
        <w:rPr>
          <w:rFonts w:ascii="Times New Roman" w:eastAsia="Calibri" w:hAnsi="Times New Roman" w:cs="Times New Roman"/>
          <w:sz w:val="24"/>
          <w:szCs w:val="24"/>
          <w:lang w:val="es-ES_tradnl"/>
        </w:rPr>
        <w:t xml:space="preserve"> y Hortal 2002)</w:t>
      </w:r>
      <w:r>
        <w:rPr>
          <w:rFonts w:ascii="Times New Roman" w:eastAsia="Calibri" w:hAnsi="Times New Roman" w:cs="Times New Roman"/>
          <w:sz w:val="24"/>
          <w:szCs w:val="24"/>
          <w:lang w:val="es-ES_tradnl"/>
        </w:rPr>
        <w:t>;</w:t>
      </w:r>
      <w:r w:rsidRPr="00AD5F79">
        <w:rPr>
          <w:rFonts w:ascii="Times New Roman" w:eastAsia="Calibri" w:hAnsi="Times New Roman" w:cs="Times New Roman"/>
          <w:sz w:val="24"/>
          <w:szCs w:val="24"/>
          <w:lang w:val="es-ES_tradnl"/>
        </w:rPr>
        <w:t xml:space="preserve"> la</w:t>
      </w:r>
      <w:r w:rsidRPr="00AD5F79">
        <w:rPr>
          <w:rFonts w:ascii="Times New Roman" w:eastAsia="Calibri" w:hAnsi="Times New Roman" w:cs="Times New Roman"/>
          <w:i/>
          <w:sz w:val="24"/>
          <w:szCs w:val="24"/>
          <w:lang w:val="es-ES_tradnl"/>
        </w:rPr>
        <w:t xml:space="preserve"> </w:t>
      </w:r>
      <w:r w:rsidRPr="00AD5F79">
        <w:rPr>
          <w:rFonts w:ascii="Times New Roman" w:eastAsia="Calibri" w:hAnsi="Times New Roman" w:cs="Times New Roman"/>
          <w:b/>
          <w:i/>
          <w:sz w:val="24"/>
          <w:szCs w:val="24"/>
          <w:lang w:val="es-ES_tradnl"/>
        </w:rPr>
        <w:t>honestidad</w:t>
      </w:r>
      <w:r>
        <w:rPr>
          <w:rFonts w:ascii="Times New Roman" w:eastAsia="Calibri" w:hAnsi="Times New Roman" w:cs="Times New Roman"/>
          <w:i/>
          <w:sz w:val="24"/>
          <w:szCs w:val="24"/>
          <w:lang w:val="es-ES_tradnl"/>
        </w:rPr>
        <w:t>,</w:t>
      </w:r>
      <w:r w:rsidRPr="00AD5F79">
        <w:rPr>
          <w:rFonts w:ascii="Times New Roman" w:eastAsia="Calibri" w:hAnsi="Times New Roman" w:cs="Times New Roman"/>
          <w:b/>
          <w:sz w:val="24"/>
          <w:szCs w:val="24"/>
          <w:lang w:val="es-ES_tradnl"/>
        </w:rPr>
        <w:t xml:space="preserve"> </w:t>
      </w:r>
      <w:r w:rsidRPr="00AD5F79">
        <w:rPr>
          <w:rFonts w:ascii="Times New Roman" w:eastAsia="Calibri" w:hAnsi="Times New Roman" w:cs="Times New Roman"/>
          <w:sz w:val="24"/>
          <w:szCs w:val="24"/>
        </w:rPr>
        <w:t>referida a la actuación con los medios adecuados para lograr el fin propuesto</w:t>
      </w:r>
      <w:r w:rsidRPr="00AD5F79">
        <w:rPr>
          <w:rFonts w:ascii="Times New Roman" w:hAnsi="Times New Roman" w:cs="Times New Roman"/>
          <w:sz w:val="24"/>
          <w:szCs w:val="24"/>
          <w:lang w:val="es-ES_tradnl"/>
        </w:rPr>
        <w:t xml:space="preserve"> (</w:t>
      </w:r>
      <w:proofErr w:type="spellStart"/>
      <w:r w:rsidRPr="00AD5F79">
        <w:rPr>
          <w:rFonts w:ascii="Times New Roman" w:hAnsi="Times New Roman" w:cs="Times New Roman"/>
          <w:sz w:val="24"/>
          <w:szCs w:val="24"/>
          <w:lang w:val="es-ES_tradnl"/>
        </w:rPr>
        <w:t>Berúmen</w:t>
      </w:r>
      <w:proofErr w:type="spellEnd"/>
      <w:r w:rsidRPr="00AD5F79">
        <w:rPr>
          <w:rFonts w:ascii="Times New Roman" w:hAnsi="Times New Roman" w:cs="Times New Roman"/>
          <w:sz w:val="24"/>
          <w:szCs w:val="24"/>
          <w:lang w:val="es-ES_tradnl"/>
        </w:rPr>
        <w:t>, 2001; García - López, 2006),</w:t>
      </w:r>
      <w:r w:rsidRPr="00AD5F79">
        <w:rPr>
          <w:rFonts w:ascii="Times New Roman" w:eastAsia="Calibri" w:hAnsi="Times New Roman" w:cs="Times New Roman"/>
          <w:sz w:val="24"/>
          <w:szCs w:val="24"/>
          <w:lang w:val="es-ES_tradnl"/>
        </w:rPr>
        <w:t xml:space="preserve"> el </w:t>
      </w:r>
      <w:r w:rsidRPr="00AD5F79">
        <w:rPr>
          <w:rFonts w:ascii="Times New Roman" w:eastAsia="Calibri" w:hAnsi="Times New Roman" w:cs="Times New Roman"/>
          <w:b/>
          <w:i/>
          <w:sz w:val="24"/>
          <w:szCs w:val="24"/>
          <w:lang w:val="es-ES_tradnl"/>
        </w:rPr>
        <w:t>respeto</w:t>
      </w:r>
      <w:r>
        <w:rPr>
          <w:rFonts w:ascii="Times New Roman" w:eastAsia="Calibri" w:hAnsi="Times New Roman" w:cs="Times New Roman"/>
          <w:sz w:val="24"/>
          <w:szCs w:val="24"/>
          <w:lang w:val="es-ES_tradnl"/>
        </w:rPr>
        <w:t>,</w:t>
      </w:r>
      <w:r w:rsidRPr="00AD5F79">
        <w:rPr>
          <w:rFonts w:ascii="Times New Roman" w:eastAsia="Calibri" w:hAnsi="Times New Roman" w:cs="Times New Roman"/>
          <w:sz w:val="24"/>
          <w:szCs w:val="24"/>
          <w:lang w:val="es-ES_tradnl"/>
        </w:rPr>
        <w:t xml:space="preserve"> </w:t>
      </w:r>
      <w:r>
        <w:rPr>
          <w:rFonts w:ascii="Times New Roman" w:eastAsia="Calibri" w:hAnsi="Times New Roman" w:cs="Times New Roman"/>
          <w:sz w:val="24"/>
          <w:szCs w:val="24"/>
        </w:rPr>
        <w:t>relativo</w:t>
      </w:r>
      <w:r w:rsidRPr="00AD5F79">
        <w:rPr>
          <w:rFonts w:ascii="Times New Roman" w:eastAsia="Calibri" w:hAnsi="Times New Roman" w:cs="Times New Roman"/>
          <w:sz w:val="24"/>
          <w:szCs w:val="24"/>
        </w:rPr>
        <w:t xml:space="preserve"> a la tolerancia a los diversos estilos de pensamiento y a la dignidad de las personas</w:t>
      </w:r>
      <w:r w:rsidRPr="00AD5F79">
        <w:rPr>
          <w:rFonts w:ascii="Times New Roman" w:eastAsia="Calibri" w:hAnsi="Times New Roman" w:cs="Times New Roman"/>
          <w:sz w:val="24"/>
          <w:szCs w:val="24"/>
          <w:lang w:val="es-ES_tradnl"/>
        </w:rPr>
        <w:t xml:space="preserve"> (</w:t>
      </w:r>
      <w:proofErr w:type="spellStart"/>
      <w:r w:rsidRPr="00AD5F79">
        <w:rPr>
          <w:rFonts w:ascii="Times New Roman" w:eastAsia="Calibri" w:hAnsi="Times New Roman" w:cs="Times New Roman"/>
          <w:sz w:val="24"/>
          <w:szCs w:val="24"/>
          <w:lang w:val="es-ES_tradnl"/>
        </w:rPr>
        <w:t>Llanes</w:t>
      </w:r>
      <w:proofErr w:type="spellEnd"/>
      <w:r w:rsidRPr="00AD5F79">
        <w:rPr>
          <w:rFonts w:ascii="Times New Roman" w:eastAsia="Calibri" w:hAnsi="Times New Roman" w:cs="Times New Roman"/>
          <w:sz w:val="24"/>
          <w:szCs w:val="24"/>
          <w:lang w:val="es-ES_tradnl"/>
        </w:rPr>
        <w:t xml:space="preserve"> y </w:t>
      </w:r>
      <w:proofErr w:type="spellStart"/>
      <w:r w:rsidRPr="00AD5F79">
        <w:rPr>
          <w:rFonts w:ascii="Times New Roman" w:eastAsia="Calibri" w:hAnsi="Times New Roman" w:cs="Times New Roman"/>
          <w:sz w:val="24"/>
          <w:szCs w:val="24"/>
          <w:lang w:val="es-ES_tradnl"/>
        </w:rPr>
        <w:t>Berúmen</w:t>
      </w:r>
      <w:proofErr w:type="spellEnd"/>
      <w:r w:rsidRPr="00AD5F79">
        <w:rPr>
          <w:rFonts w:ascii="Times New Roman" w:eastAsia="Calibri" w:hAnsi="Times New Roman" w:cs="Times New Roman"/>
          <w:sz w:val="24"/>
          <w:szCs w:val="24"/>
          <w:lang w:val="es-ES_tradnl"/>
        </w:rPr>
        <w:t xml:space="preserve">, 2001) y la </w:t>
      </w:r>
      <w:r w:rsidRPr="00AD5F79">
        <w:rPr>
          <w:rFonts w:ascii="Times New Roman" w:eastAsia="Calibri" w:hAnsi="Times New Roman" w:cs="Times New Roman"/>
          <w:b/>
          <w:i/>
          <w:sz w:val="24"/>
          <w:szCs w:val="24"/>
          <w:lang w:val="es-ES_tradnl"/>
        </w:rPr>
        <w:t>justicia</w:t>
      </w:r>
      <w:r w:rsidRPr="0096687C">
        <w:rPr>
          <w:rFonts w:ascii="Times New Roman" w:eastAsia="Calibri" w:hAnsi="Times New Roman" w:cs="Times New Roman"/>
          <w:sz w:val="24"/>
          <w:szCs w:val="24"/>
          <w:lang w:val="es-ES_tradnl"/>
        </w:rPr>
        <w:t xml:space="preserve">, </w:t>
      </w:r>
      <w:r w:rsidRPr="00AD5F79">
        <w:rPr>
          <w:rFonts w:ascii="Times New Roman" w:eastAsia="Calibri" w:hAnsi="Times New Roman" w:cs="Times New Roman"/>
          <w:sz w:val="24"/>
          <w:szCs w:val="24"/>
        </w:rPr>
        <w:t>un valor que articula el fomento de la igualdad y la realización de la solidaridad</w:t>
      </w:r>
      <w:r w:rsidRPr="00AD5F79">
        <w:rPr>
          <w:rFonts w:ascii="Times New Roman" w:hAnsi="Times New Roman" w:cs="Times New Roman"/>
          <w:sz w:val="24"/>
          <w:szCs w:val="24"/>
          <w:lang w:val="es-ES_tradnl"/>
        </w:rPr>
        <w:t xml:space="preserve"> (</w:t>
      </w:r>
      <w:proofErr w:type="spellStart"/>
      <w:r w:rsidRPr="00AD5F79">
        <w:rPr>
          <w:rFonts w:ascii="Times New Roman" w:hAnsi="Times New Roman" w:cs="Times New Roman"/>
          <w:sz w:val="24"/>
          <w:szCs w:val="24"/>
          <w:lang w:val="es-ES_tradnl"/>
        </w:rPr>
        <w:t>Berúmen</w:t>
      </w:r>
      <w:proofErr w:type="spellEnd"/>
      <w:r w:rsidRPr="00AD5F79">
        <w:rPr>
          <w:rFonts w:ascii="Times New Roman" w:hAnsi="Times New Roman" w:cs="Times New Roman"/>
          <w:sz w:val="24"/>
          <w:szCs w:val="24"/>
          <w:lang w:val="es-ES_tradnl"/>
        </w:rPr>
        <w:t>, 2001; García-López, 2006).</w:t>
      </w:r>
    </w:p>
    <w:p w:rsidR="009F3E78" w:rsidRPr="00AD5F79" w:rsidRDefault="009F3E78" w:rsidP="009F3E78">
      <w:pPr>
        <w:pStyle w:val="Textoindependiente"/>
        <w:spacing w:line="360" w:lineRule="auto"/>
        <w:jc w:val="both"/>
        <w:rPr>
          <w:rFonts w:ascii="Times New Roman" w:hAnsi="Times New Roman" w:cs="Times New Roman"/>
          <w:sz w:val="24"/>
          <w:szCs w:val="24"/>
          <w:lang w:val="es-ES_tradnl"/>
        </w:rPr>
      </w:pPr>
      <w:r w:rsidRPr="00AD5F79">
        <w:rPr>
          <w:rFonts w:ascii="Times New Roman" w:eastAsia="Calibri" w:hAnsi="Times New Roman" w:cs="Times New Roman"/>
          <w:sz w:val="24"/>
          <w:szCs w:val="24"/>
          <w:lang w:val="es-ES_tradnl"/>
        </w:rPr>
        <w:t xml:space="preserve">Así pues, </w:t>
      </w:r>
      <w:r w:rsidRPr="00AD5F79">
        <w:rPr>
          <w:rFonts w:ascii="Times New Roman" w:hAnsi="Times New Roman" w:cs="Times New Roman"/>
          <w:sz w:val="24"/>
          <w:szCs w:val="24"/>
          <w:lang w:val="es-ES_tradnl"/>
        </w:rPr>
        <w:t>es conveniente prever los conocimientos y las competencias necesarias para el futuro egresado, de tal manera que su participación social sea adecuada, pertinente y fundamentada. Esta tarea obliga a incorporar a la formación universitaria elementos orientados hacia la reflexión de actitudes y valores que faciliten su actuación como profesional y su futuro desempeño como ciudadano (</w:t>
      </w:r>
      <w:proofErr w:type="spellStart"/>
      <w:r w:rsidRPr="00AD5F79">
        <w:rPr>
          <w:rFonts w:ascii="Times New Roman" w:hAnsi="Times New Roman" w:cs="Times New Roman"/>
          <w:sz w:val="24"/>
          <w:szCs w:val="24"/>
        </w:rPr>
        <w:t>Escaméz</w:t>
      </w:r>
      <w:proofErr w:type="spellEnd"/>
      <w:r w:rsidRPr="00AD5F79">
        <w:rPr>
          <w:rFonts w:ascii="Times New Roman" w:hAnsi="Times New Roman" w:cs="Times New Roman"/>
          <w:sz w:val="24"/>
          <w:szCs w:val="24"/>
        </w:rPr>
        <w:t>, Martínez y Ortega, 2006</w:t>
      </w:r>
      <w:r w:rsidRPr="00AD5F79">
        <w:rPr>
          <w:rFonts w:ascii="Times New Roman" w:hAnsi="Times New Roman" w:cs="Times New Roman"/>
          <w:sz w:val="24"/>
          <w:szCs w:val="24"/>
          <w:lang w:val="es-ES_tradnl"/>
        </w:rPr>
        <w:t xml:space="preserve">). </w:t>
      </w:r>
    </w:p>
    <w:p w:rsidR="009F3E78" w:rsidRPr="00AD5F79" w:rsidRDefault="009F3E78" w:rsidP="009F3E78">
      <w:pPr>
        <w:spacing w:line="360" w:lineRule="auto"/>
        <w:jc w:val="both"/>
        <w:rPr>
          <w:rFonts w:ascii="Times New Roman" w:hAnsi="Times New Roman" w:cs="Times New Roman"/>
          <w:b/>
          <w:sz w:val="24"/>
          <w:szCs w:val="24"/>
          <w:lang w:val="es-ES_tradnl"/>
        </w:rPr>
      </w:pPr>
      <w:r>
        <w:rPr>
          <w:rFonts w:ascii="Times New Roman" w:hAnsi="Times New Roman" w:cs="Times New Roman"/>
          <w:b/>
          <w:sz w:val="24"/>
          <w:szCs w:val="24"/>
          <w:lang w:val="es-ES_tradnl"/>
        </w:rPr>
        <w:t>Método</w:t>
      </w:r>
    </w:p>
    <w:p w:rsidR="009F3E78" w:rsidRDefault="009F3E78" w:rsidP="009F3E78">
      <w:pPr>
        <w:spacing w:line="360" w:lineRule="auto"/>
        <w:jc w:val="both"/>
        <w:rPr>
          <w:rFonts w:ascii="Times New Roman" w:hAnsi="Times New Roman" w:cs="Times New Roman"/>
          <w:sz w:val="24"/>
          <w:szCs w:val="24"/>
        </w:rPr>
      </w:pPr>
      <w:r w:rsidRPr="00AD5F79">
        <w:rPr>
          <w:rFonts w:ascii="Times New Roman" w:hAnsi="Times New Roman" w:cs="Times New Roman"/>
          <w:sz w:val="24"/>
          <w:szCs w:val="24"/>
        </w:rPr>
        <w:t xml:space="preserve">Se realizó un estudio cualitativo de corte fenomenológico-descriptivo, </w:t>
      </w:r>
      <w:r>
        <w:rPr>
          <w:rFonts w:ascii="Times New Roman" w:hAnsi="Times New Roman" w:cs="Times New Roman"/>
          <w:sz w:val="24"/>
          <w:szCs w:val="24"/>
        </w:rPr>
        <w:t>buscando</w:t>
      </w:r>
      <w:r w:rsidRPr="00AD5F79">
        <w:rPr>
          <w:rFonts w:ascii="Times New Roman" w:hAnsi="Times New Roman" w:cs="Times New Roman"/>
          <w:sz w:val="24"/>
          <w:szCs w:val="24"/>
        </w:rPr>
        <w:t xml:space="preserve"> lograr una descripción de </w:t>
      </w:r>
      <w:r>
        <w:rPr>
          <w:rFonts w:ascii="Times New Roman" w:hAnsi="Times New Roman" w:cs="Times New Roman"/>
          <w:sz w:val="24"/>
          <w:szCs w:val="24"/>
        </w:rPr>
        <w:t>la</w:t>
      </w:r>
      <w:r w:rsidRPr="00AD5F79">
        <w:rPr>
          <w:rFonts w:ascii="Times New Roman" w:hAnsi="Times New Roman" w:cs="Times New Roman"/>
          <w:sz w:val="24"/>
          <w:szCs w:val="24"/>
        </w:rPr>
        <w:t xml:space="preserve"> percepción</w:t>
      </w:r>
      <w:r>
        <w:rPr>
          <w:rFonts w:ascii="Times New Roman" w:hAnsi="Times New Roman" w:cs="Times New Roman"/>
          <w:sz w:val="24"/>
          <w:szCs w:val="24"/>
        </w:rPr>
        <w:t xml:space="preserve"> de los participantes</w:t>
      </w:r>
      <w:r w:rsidRPr="00AD5F79">
        <w:rPr>
          <w:rFonts w:ascii="Times New Roman" w:hAnsi="Times New Roman" w:cs="Times New Roman"/>
          <w:sz w:val="24"/>
          <w:szCs w:val="24"/>
        </w:rPr>
        <w:t xml:space="preserve"> hacia la formación en valores y su rol como docentes durante el proceso</w:t>
      </w:r>
      <w:r>
        <w:rPr>
          <w:rFonts w:ascii="Times New Roman" w:hAnsi="Times New Roman" w:cs="Times New Roman"/>
          <w:sz w:val="24"/>
          <w:szCs w:val="24"/>
        </w:rPr>
        <w:t>,</w:t>
      </w:r>
      <w:r w:rsidRPr="00AD5F79">
        <w:rPr>
          <w:rFonts w:ascii="Times New Roman" w:hAnsi="Times New Roman" w:cs="Times New Roman"/>
          <w:sz w:val="24"/>
          <w:szCs w:val="24"/>
        </w:rPr>
        <w:t xml:space="preserve"> lo más completa y </w:t>
      </w:r>
      <w:proofErr w:type="spellStart"/>
      <w:r>
        <w:rPr>
          <w:rFonts w:ascii="Times New Roman" w:hAnsi="Times New Roman" w:cs="Times New Roman"/>
          <w:sz w:val="24"/>
          <w:szCs w:val="24"/>
        </w:rPr>
        <w:t>desperjuiciada</w:t>
      </w:r>
      <w:proofErr w:type="spellEnd"/>
      <w:r w:rsidRPr="00AD5F79">
        <w:rPr>
          <w:rFonts w:ascii="Times New Roman" w:hAnsi="Times New Roman" w:cs="Times New Roman"/>
          <w:sz w:val="24"/>
          <w:szCs w:val="24"/>
        </w:rPr>
        <w:t xml:space="preserve"> posible, que reflejara la realidad vivida en la forma más auténtica. Se utilizó el </w:t>
      </w:r>
      <w:r w:rsidRPr="00AD5F79">
        <w:rPr>
          <w:rFonts w:ascii="Times New Roman" w:hAnsi="Times New Roman" w:cs="Times New Roman"/>
          <w:i/>
          <w:sz w:val="24"/>
          <w:szCs w:val="24"/>
        </w:rPr>
        <w:t>muestreo de casos tipo</w:t>
      </w:r>
      <w:r w:rsidRPr="00AD5F79">
        <w:rPr>
          <w:rFonts w:ascii="Times New Roman" w:hAnsi="Times New Roman" w:cs="Times New Roman"/>
          <w:sz w:val="24"/>
          <w:szCs w:val="24"/>
        </w:rPr>
        <w:t xml:space="preserve"> (</w:t>
      </w:r>
      <w:proofErr w:type="spellStart"/>
      <w:r w:rsidRPr="00AD5F79">
        <w:rPr>
          <w:rFonts w:ascii="Times New Roman" w:hAnsi="Times New Roman" w:cs="Times New Roman"/>
          <w:sz w:val="24"/>
          <w:szCs w:val="24"/>
        </w:rPr>
        <w:t>Mertens</w:t>
      </w:r>
      <w:proofErr w:type="spellEnd"/>
      <w:r w:rsidRPr="00AD5F79">
        <w:rPr>
          <w:rFonts w:ascii="Times New Roman" w:hAnsi="Times New Roman" w:cs="Times New Roman"/>
          <w:sz w:val="24"/>
          <w:szCs w:val="24"/>
        </w:rPr>
        <w:t xml:space="preserve">, 2010). Atendiendo el criterio </w:t>
      </w:r>
      <w:r>
        <w:rPr>
          <w:rFonts w:ascii="Times New Roman" w:hAnsi="Times New Roman" w:cs="Times New Roman"/>
          <w:sz w:val="24"/>
          <w:szCs w:val="24"/>
        </w:rPr>
        <w:t xml:space="preserve">de </w:t>
      </w:r>
      <w:r w:rsidRPr="00AD5F79">
        <w:rPr>
          <w:rFonts w:ascii="Times New Roman" w:hAnsi="Times New Roman" w:cs="Times New Roman"/>
          <w:sz w:val="24"/>
          <w:szCs w:val="24"/>
        </w:rPr>
        <w:t>selección, se eligieron docentes de cinco programas educativos: Derecho, Ciencias de la Educación, Psicología, Contabilidad</w:t>
      </w:r>
      <w:r>
        <w:rPr>
          <w:rFonts w:ascii="Times New Roman" w:hAnsi="Times New Roman" w:cs="Times New Roman"/>
          <w:sz w:val="24"/>
          <w:szCs w:val="24"/>
        </w:rPr>
        <w:t xml:space="preserve"> </w:t>
      </w:r>
      <w:r w:rsidRPr="00AD5F79">
        <w:rPr>
          <w:rFonts w:ascii="Times New Roman" w:hAnsi="Times New Roman" w:cs="Times New Roman"/>
          <w:sz w:val="24"/>
          <w:szCs w:val="24"/>
        </w:rPr>
        <w:t>y Administración de Empresas. Se desarrolló la técnica del grupo focal</w:t>
      </w:r>
      <w:r>
        <w:rPr>
          <w:rFonts w:ascii="Times New Roman" w:hAnsi="Times New Roman" w:cs="Times New Roman"/>
          <w:sz w:val="24"/>
          <w:szCs w:val="24"/>
        </w:rPr>
        <w:t>, que fue</w:t>
      </w:r>
      <w:r w:rsidRPr="00AD5F79">
        <w:rPr>
          <w:rFonts w:ascii="Times New Roman" w:hAnsi="Times New Roman" w:cs="Times New Roman"/>
          <w:sz w:val="24"/>
          <w:szCs w:val="24"/>
        </w:rPr>
        <w:t xml:space="preserve"> </w:t>
      </w:r>
      <w:r>
        <w:rPr>
          <w:rFonts w:ascii="Times New Roman" w:hAnsi="Times New Roman" w:cs="Times New Roman"/>
          <w:sz w:val="24"/>
          <w:szCs w:val="24"/>
        </w:rPr>
        <w:t>integrado</w:t>
      </w:r>
      <w:r w:rsidRPr="00AD5F79">
        <w:rPr>
          <w:rFonts w:ascii="Times New Roman" w:hAnsi="Times New Roman" w:cs="Times New Roman"/>
          <w:sz w:val="24"/>
          <w:szCs w:val="24"/>
        </w:rPr>
        <w:t xml:space="preserve"> por: a) un moderador, b) </w:t>
      </w:r>
      <w:r>
        <w:rPr>
          <w:rFonts w:ascii="Times New Roman" w:hAnsi="Times New Roman" w:cs="Times New Roman"/>
          <w:sz w:val="24"/>
          <w:szCs w:val="24"/>
        </w:rPr>
        <w:t xml:space="preserve">seis </w:t>
      </w:r>
      <w:r w:rsidRPr="00AD5F79">
        <w:rPr>
          <w:rFonts w:ascii="Times New Roman" w:hAnsi="Times New Roman" w:cs="Times New Roman"/>
          <w:sz w:val="24"/>
          <w:szCs w:val="24"/>
        </w:rPr>
        <w:t xml:space="preserve">participantes </w:t>
      </w:r>
      <w:r>
        <w:rPr>
          <w:rFonts w:ascii="Times New Roman" w:hAnsi="Times New Roman" w:cs="Times New Roman"/>
          <w:sz w:val="24"/>
          <w:szCs w:val="24"/>
        </w:rPr>
        <w:t>– c</w:t>
      </w:r>
      <w:r w:rsidRPr="00AD5F79">
        <w:rPr>
          <w:rFonts w:ascii="Times New Roman" w:hAnsi="Times New Roman" w:cs="Times New Roman"/>
          <w:sz w:val="24"/>
          <w:szCs w:val="24"/>
        </w:rPr>
        <w:t xml:space="preserve">oordinadores-docentes, con el objetivo de obtener su </w:t>
      </w:r>
      <w:r w:rsidRPr="00AD5F79">
        <w:rPr>
          <w:rFonts w:ascii="Times New Roman" w:hAnsi="Times New Roman" w:cs="Times New Roman"/>
          <w:sz w:val="24"/>
          <w:szCs w:val="24"/>
        </w:rPr>
        <w:lastRenderedPageBreak/>
        <w:t>participación informada y voluntaria</w:t>
      </w:r>
      <w:r>
        <w:rPr>
          <w:rFonts w:ascii="Times New Roman" w:hAnsi="Times New Roman" w:cs="Times New Roman"/>
          <w:sz w:val="24"/>
          <w:szCs w:val="24"/>
        </w:rPr>
        <w:t xml:space="preserve"> –</w:t>
      </w:r>
      <w:r w:rsidRPr="00AD5F79">
        <w:rPr>
          <w:rFonts w:ascii="Times New Roman" w:hAnsi="Times New Roman" w:cs="Times New Roman"/>
          <w:sz w:val="24"/>
          <w:szCs w:val="24"/>
        </w:rPr>
        <w:t xml:space="preserve"> y c) dos observadores. En lo referente al análisis de la información se utilizó la técnica de reducción de datos, se establecieron categorías y unidades de análisis</w:t>
      </w:r>
      <w:r>
        <w:rPr>
          <w:rFonts w:ascii="Times New Roman" w:hAnsi="Times New Roman" w:cs="Times New Roman"/>
          <w:sz w:val="24"/>
          <w:szCs w:val="24"/>
        </w:rPr>
        <w:t>.</w:t>
      </w:r>
      <w:r w:rsidRPr="00AD5F79">
        <w:rPr>
          <w:rFonts w:ascii="Times New Roman" w:hAnsi="Times New Roman" w:cs="Times New Roman"/>
          <w:sz w:val="24"/>
          <w:szCs w:val="24"/>
        </w:rPr>
        <w:t xml:space="preserve"> </w:t>
      </w:r>
      <w:r>
        <w:rPr>
          <w:rFonts w:ascii="Times New Roman" w:hAnsi="Times New Roman" w:cs="Times New Roman"/>
          <w:sz w:val="24"/>
          <w:szCs w:val="24"/>
        </w:rPr>
        <w:t>E</w:t>
      </w:r>
      <w:r w:rsidRPr="00AD5F79">
        <w:rPr>
          <w:rFonts w:ascii="Times New Roman" w:hAnsi="Times New Roman" w:cs="Times New Roman"/>
          <w:sz w:val="24"/>
          <w:szCs w:val="24"/>
        </w:rPr>
        <w:t xml:space="preserve">l procedimiento de análisis siguió la propuesta de </w:t>
      </w:r>
      <w:proofErr w:type="spellStart"/>
      <w:r w:rsidRPr="00AD5F79">
        <w:rPr>
          <w:rFonts w:ascii="Times New Roman" w:hAnsi="Times New Roman" w:cs="Times New Roman"/>
          <w:sz w:val="24"/>
          <w:szCs w:val="24"/>
        </w:rPr>
        <w:t>Titscher</w:t>
      </w:r>
      <w:proofErr w:type="spellEnd"/>
      <w:r w:rsidRPr="00AD5F79">
        <w:rPr>
          <w:rFonts w:ascii="Times New Roman" w:hAnsi="Times New Roman" w:cs="Times New Roman"/>
          <w:sz w:val="24"/>
          <w:szCs w:val="24"/>
        </w:rPr>
        <w:t xml:space="preserve">, Meyer, </w:t>
      </w:r>
      <w:proofErr w:type="spellStart"/>
      <w:r w:rsidRPr="00AD5F79">
        <w:rPr>
          <w:rFonts w:ascii="Times New Roman" w:hAnsi="Times New Roman" w:cs="Times New Roman"/>
          <w:sz w:val="24"/>
          <w:szCs w:val="24"/>
        </w:rPr>
        <w:t>Wodak</w:t>
      </w:r>
      <w:proofErr w:type="spellEnd"/>
      <w:r w:rsidRPr="00AD5F79">
        <w:rPr>
          <w:rFonts w:ascii="Times New Roman" w:hAnsi="Times New Roman" w:cs="Times New Roman"/>
          <w:sz w:val="24"/>
          <w:szCs w:val="24"/>
        </w:rPr>
        <w:t xml:space="preserve"> y </w:t>
      </w:r>
      <w:proofErr w:type="spellStart"/>
      <w:r w:rsidRPr="00AD5F79">
        <w:rPr>
          <w:rFonts w:ascii="Times New Roman" w:hAnsi="Times New Roman" w:cs="Times New Roman"/>
          <w:sz w:val="24"/>
          <w:szCs w:val="24"/>
        </w:rPr>
        <w:t>Vetter</w:t>
      </w:r>
      <w:proofErr w:type="spellEnd"/>
      <w:r w:rsidRPr="00AD5F79">
        <w:rPr>
          <w:rFonts w:ascii="Times New Roman" w:hAnsi="Times New Roman" w:cs="Times New Roman"/>
          <w:sz w:val="24"/>
          <w:szCs w:val="24"/>
        </w:rPr>
        <w:t xml:space="preserve"> </w:t>
      </w:r>
      <w:r>
        <w:rPr>
          <w:rFonts w:ascii="Times New Roman" w:hAnsi="Times New Roman" w:cs="Times New Roman"/>
          <w:sz w:val="24"/>
          <w:szCs w:val="24"/>
        </w:rPr>
        <w:t>(</w:t>
      </w:r>
      <w:r w:rsidRPr="00AD5F79">
        <w:rPr>
          <w:rFonts w:ascii="Times New Roman" w:hAnsi="Times New Roman" w:cs="Times New Roman"/>
          <w:sz w:val="24"/>
          <w:szCs w:val="24"/>
        </w:rPr>
        <w:t xml:space="preserve">2000). Las unidades de análisis fueron codificadas e incorporadas a una la categoría correspondiente. Se obtuvieron inicialmente 15 categorías, mismas que fueron reducidas a 7 en un segundo análisis. Para obtener los resultados se analizaron las respuestas a dos preguntas realizadas a los docentes de distintas carreras de la Universidad Autónoma de Baja California: </w:t>
      </w:r>
      <w:r w:rsidRPr="00AD5F79">
        <w:rPr>
          <w:rFonts w:ascii="Times New Roman" w:hAnsi="Times New Roman" w:cs="Times New Roman"/>
          <w:sz w:val="24"/>
        </w:rPr>
        <w:t xml:space="preserve">¿cuáles son los valores profesionales que se contemplan en la formación académica de los estudiantes universitarios?, y </w:t>
      </w:r>
      <w:r w:rsidRPr="00AD5F79">
        <w:rPr>
          <w:rFonts w:ascii="Times New Roman" w:hAnsi="Times New Roman" w:cs="Times New Roman"/>
          <w:sz w:val="24"/>
          <w:szCs w:val="24"/>
        </w:rPr>
        <w:t>¿cuáles son las estrategias pedagógicas que utiliza para incidir en la formación de valores?</w:t>
      </w:r>
    </w:p>
    <w:p w:rsidR="009F3E78" w:rsidRPr="00702F1B" w:rsidRDefault="009F3E78" w:rsidP="009F3E78">
      <w:pPr>
        <w:spacing w:line="360" w:lineRule="auto"/>
        <w:jc w:val="both"/>
        <w:rPr>
          <w:rFonts w:ascii="Times New Roman" w:hAnsi="Times New Roman" w:cs="Times New Roman"/>
          <w:b/>
          <w:sz w:val="24"/>
          <w:szCs w:val="24"/>
        </w:rPr>
      </w:pPr>
      <w:r w:rsidRPr="00702F1B">
        <w:rPr>
          <w:rFonts w:ascii="Times New Roman" w:hAnsi="Times New Roman" w:cs="Times New Roman"/>
          <w:b/>
          <w:sz w:val="24"/>
          <w:szCs w:val="24"/>
        </w:rPr>
        <w:t>Resultados</w:t>
      </w:r>
    </w:p>
    <w:p w:rsidR="009F3E78" w:rsidRDefault="009F3E78" w:rsidP="009F3E78">
      <w:pPr>
        <w:spacing w:line="360" w:lineRule="auto"/>
        <w:jc w:val="both"/>
        <w:rPr>
          <w:rFonts w:ascii="Times New Roman" w:hAnsi="Times New Roman" w:cs="Times New Roman"/>
          <w:sz w:val="24"/>
        </w:rPr>
      </w:pPr>
      <w:r w:rsidRPr="00AD5F79">
        <w:rPr>
          <w:rFonts w:ascii="Times New Roman" w:hAnsi="Times New Roman" w:cs="Times New Roman"/>
          <w:sz w:val="24"/>
          <w:szCs w:val="24"/>
          <w:lang w:val="es-ES_tradnl"/>
        </w:rPr>
        <w:t xml:space="preserve">Ante la complejidad del constructo </w:t>
      </w:r>
      <w:r w:rsidRPr="00AD5F79">
        <w:rPr>
          <w:rFonts w:ascii="Times New Roman" w:hAnsi="Times New Roman" w:cs="Times New Roman"/>
          <w:i/>
          <w:sz w:val="24"/>
          <w:szCs w:val="24"/>
          <w:lang w:val="es-ES_tradnl"/>
        </w:rPr>
        <w:t>valores profesionales</w:t>
      </w:r>
      <w:r w:rsidRPr="00AD5F79">
        <w:rPr>
          <w:rFonts w:ascii="Times New Roman" w:hAnsi="Times New Roman" w:cs="Times New Roman"/>
          <w:sz w:val="24"/>
          <w:szCs w:val="24"/>
          <w:lang w:val="es-ES_tradnl"/>
        </w:rPr>
        <w:t xml:space="preserve"> se optó por considerar los parámetros postulados por autores reconocidos en la </w:t>
      </w:r>
      <w:r>
        <w:rPr>
          <w:rFonts w:ascii="Times New Roman" w:hAnsi="Times New Roman" w:cs="Times New Roman"/>
          <w:sz w:val="24"/>
          <w:szCs w:val="24"/>
          <w:lang w:val="es-ES_tradnl"/>
        </w:rPr>
        <w:t>bibliografía</w:t>
      </w:r>
      <w:r w:rsidRPr="00AD5F79">
        <w:rPr>
          <w:rFonts w:ascii="Times New Roman" w:hAnsi="Times New Roman" w:cs="Times New Roman"/>
          <w:sz w:val="24"/>
          <w:szCs w:val="24"/>
          <w:lang w:val="es-ES_tradnl"/>
        </w:rPr>
        <w:t xml:space="preserve"> especializada del campo (</w:t>
      </w:r>
      <w:proofErr w:type="spellStart"/>
      <w:r w:rsidRPr="00AD5F79">
        <w:rPr>
          <w:rFonts w:ascii="Times New Roman" w:eastAsia="Calibri" w:hAnsi="Times New Roman" w:cs="Times New Roman"/>
          <w:sz w:val="24"/>
          <w:szCs w:val="24"/>
          <w:lang w:val="es-ES_tradnl"/>
        </w:rPr>
        <w:t>Llanes</w:t>
      </w:r>
      <w:proofErr w:type="spellEnd"/>
      <w:r w:rsidRPr="00AD5F79">
        <w:rPr>
          <w:rFonts w:ascii="Times New Roman" w:eastAsia="Calibri" w:hAnsi="Times New Roman" w:cs="Times New Roman"/>
          <w:sz w:val="24"/>
          <w:szCs w:val="24"/>
          <w:lang w:val="es-ES_tradnl"/>
        </w:rPr>
        <w:t xml:space="preserve">, 2001; </w:t>
      </w:r>
      <w:proofErr w:type="spellStart"/>
      <w:r w:rsidRPr="00AD5F79">
        <w:rPr>
          <w:rFonts w:ascii="Times New Roman" w:eastAsia="Calibri" w:hAnsi="Times New Roman" w:cs="Times New Roman"/>
          <w:sz w:val="24"/>
          <w:szCs w:val="24"/>
          <w:lang w:val="es-ES_tradnl"/>
        </w:rPr>
        <w:t>Berumen</w:t>
      </w:r>
      <w:proofErr w:type="spellEnd"/>
      <w:r w:rsidRPr="00AD5F79">
        <w:rPr>
          <w:rFonts w:ascii="Times New Roman" w:eastAsia="Calibri" w:hAnsi="Times New Roman" w:cs="Times New Roman"/>
          <w:sz w:val="24"/>
          <w:szCs w:val="24"/>
          <w:lang w:val="es-ES_tradnl"/>
        </w:rPr>
        <w:t xml:space="preserve">, 2001; Hortal, 2002; </w:t>
      </w:r>
      <w:proofErr w:type="spellStart"/>
      <w:r w:rsidRPr="00AD5F79">
        <w:rPr>
          <w:rFonts w:ascii="Times New Roman" w:eastAsia="Calibri" w:hAnsi="Times New Roman" w:cs="Times New Roman"/>
          <w:sz w:val="24"/>
          <w:szCs w:val="24"/>
          <w:lang w:val="es-ES_tradnl"/>
        </w:rPr>
        <w:t>Hirsch</w:t>
      </w:r>
      <w:proofErr w:type="spellEnd"/>
      <w:r w:rsidRPr="00AD5F79">
        <w:rPr>
          <w:rFonts w:ascii="Times New Roman" w:eastAsia="Calibri" w:hAnsi="Times New Roman" w:cs="Times New Roman"/>
          <w:sz w:val="24"/>
          <w:szCs w:val="24"/>
          <w:lang w:val="es-ES_tradnl"/>
        </w:rPr>
        <w:t>, 2003; García-López 2006)</w:t>
      </w:r>
      <w:r w:rsidRPr="00AD5F79">
        <w:rPr>
          <w:rFonts w:ascii="Times New Roman" w:hAnsi="Times New Roman" w:cs="Times New Roman"/>
          <w:sz w:val="24"/>
          <w:szCs w:val="24"/>
          <w:lang w:val="es-ES_tradnl"/>
        </w:rPr>
        <w:t>.</w:t>
      </w:r>
      <w:r w:rsidRPr="00AD5F79">
        <w:rPr>
          <w:rFonts w:ascii="Times New Roman" w:hAnsi="Times New Roman" w:cs="Times New Roman"/>
          <w:sz w:val="24"/>
        </w:rPr>
        <w:t xml:space="preserve"> Los principales hallazgos en relación </w:t>
      </w:r>
      <w:r>
        <w:rPr>
          <w:rFonts w:ascii="Times New Roman" w:hAnsi="Times New Roman" w:cs="Times New Roman"/>
          <w:sz w:val="24"/>
        </w:rPr>
        <w:t>con e</w:t>
      </w:r>
      <w:r w:rsidRPr="00AD5F79">
        <w:rPr>
          <w:rFonts w:ascii="Times New Roman" w:hAnsi="Times New Roman" w:cs="Times New Roman"/>
          <w:sz w:val="24"/>
        </w:rPr>
        <w:t xml:space="preserve">l primer cuestionamiento fueron la inconsistencia en el manejo de información referente a estrategias específicas que la universidad implementa con el propósito de </w:t>
      </w:r>
      <w:r w:rsidRPr="00AD5F79">
        <w:rPr>
          <w:rFonts w:ascii="Times New Roman" w:hAnsi="Times New Roman" w:cs="Times New Roman"/>
          <w:i/>
          <w:sz w:val="24"/>
        </w:rPr>
        <w:t>formar</w:t>
      </w:r>
      <w:r w:rsidRPr="00AD5F79">
        <w:rPr>
          <w:rFonts w:ascii="Times New Roman" w:hAnsi="Times New Roman" w:cs="Times New Roman"/>
          <w:sz w:val="24"/>
        </w:rPr>
        <w:t xml:space="preserve"> o </w:t>
      </w:r>
      <w:r w:rsidRPr="00AD5F79">
        <w:rPr>
          <w:rFonts w:ascii="Times New Roman" w:hAnsi="Times New Roman" w:cs="Times New Roman"/>
          <w:i/>
          <w:sz w:val="24"/>
        </w:rPr>
        <w:t xml:space="preserve">promover </w:t>
      </w:r>
      <w:r w:rsidRPr="00AD5F79">
        <w:rPr>
          <w:rFonts w:ascii="Times New Roman" w:hAnsi="Times New Roman" w:cs="Times New Roman"/>
          <w:sz w:val="24"/>
        </w:rPr>
        <w:t xml:space="preserve">valores. </w:t>
      </w:r>
      <w:r>
        <w:rPr>
          <w:rFonts w:ascii="Times New Roman" w:hAnsi="Times New Roman" w:cs="Times New Roman"/>
          <w:sz w:val="24"/>
        </w:rPr>
        <w:t>A través de</w:t>
      </w:r>
      <w:r w:rsidRPr="00AD5F79">
        <w:rPr>
          <w:rFonts w:ascii="Times New Roman" w:hAnsi="Times New Roman" w:cs="Times New Roman"/>
          <w:sz w:val="24"/>
        </w:rPr>
        <w:t>l di</w:t>
      </w:r>
      <w:r>
        <w:rPr>
          <w:rFonts w:ascii="Times New Roman" w:hAnsi="Times New Roman" w:cs="Times New Roman"/>
          <w:sz w:val="24"/>
        </w:rPr>
        <w:t>á</w:t>
      </w:r>
      <w:r w:rsidRPr="00AD5F79">
        <w:rPr>
          <w:rFonts w:ascii="Times New Roman" w:hAnsi="Times New Roman" w:cs="Times New Roman"/>
          <w:sz w:val="24"/>
        </w:rPr>
        <w:t xml:space="preserve">logo del grupo focal </w:t>
      </w:r>
      <w:r>
        <w:rPr>
          <w:rFonts w:ascii="Times New Roman" w:hAnsi="Times New Roman" w:cs="Times New Roman"/>
          <w:sz w:val="24"/>
        </w:rPr>
        <w:t>se identificaron</w:t>
      </w:r>
      <w:r w:rsidRPr="00AD5F79">
        <w:rPr>
          <w:rFonts w:ascii="Times New Roman" w:hAnsi="Times New Roman" w:cs="Times New Roman"/>
          <w:sz w:val="24"/>
        </w:rPr>
        <w:t xml:space="preserve"> dos dimensiones de análisis</w:t>
      </w:r>
      <w:r>
        <w:rPr>
          <w:rFonts w:ascii="Times New Roman" w:hAnsi="Times New Roman" w:cs="Times New Roman"/>
          <w:sz w:val="24"/>
        </w:rPr>
        <w:t>:</w:t>
      </w:r>
      <w:r w:rsidRPr="00AD5F79">
        <w:rPr>
          <w:rFonts w:ascii="Times New Roman" w:hAnsi="Times New Roman" w:cs="Times New Roman"/>
          <w:sz w:val="24"/>
        </w:rPr>
        <w:t xml:space="preserve"> los valores que son observados como posible impacto de su formación universitaria y aquellos que son retomados desde su práctica docente. Se sostuvieron </w:t>
      </w:r>
      <w:r>
        <w:rPr>
          <w:rFonts w:ascii="Times New Roman" w:hAnsi="Times New Roman" w:cs="Times New Roman"/>
          <w:sz w:val="24"/>
        </w:rPr>
        <w:t>tres</w:t>
      </w:r>
      <w:r w:rsidRPr="00AD5F79">
        <w:rPr>
          <w:rFonts w:ascii="Times New Roman" w:hAnsi="Times New Roman" w:cs="Times New Roman"/>
          <w:sz w:val="24"/>
        </w:rPr>
        <w:t xml:space="preserve"> categorías de análisis en la primera pregunta (</w:t>
      </w:r>
      <w:r w:rsidRPr="0096687C">
        <w:rPr>
          <w:rFonts w:ascii="Times New Roman" w:hAnsi="Times New Roman" w:cs="Times New Roman"/>
          <w:i/>
          <w:sz w:val="24"/>
        </w:rPr>
        <w:t>cumplimiento de tareas</w:t>
      </w:r>
      <w:r w:rsidRPr="00AD5F79">
        <w:rPr>
          <w:rFonts w:ascii="Times New Roman" w:hAnsi="Times New Roman" w:cs="Times New Roman"/>
          <w:sz w:val="24"/>
        </w:rPr>
        <w:t xml:space="preserve">, </w:t>
      </w:r>
      <w:r w:rsidRPr="0096687C">
        <w:rPr>
          <w:rFonts w:ascii="Times New Roman" w:hAnsi="Times New Roman" w:cs="Times New Roman"/>
          <w:i/>
          <w:sz w:val="24"/>
        </w:rPr>
        <w:t>convivencia escolar</w:t>
      </w:r>
      <w:r w:rsidRPr="00AD5F79">
        <w:rPr>
          <w:rFonts w:ascii="Times New Roman" w:hAnsi="Times New Roman" w:cs="Times New Roman"/>
          <w:sz w:val="24"/>
        </w:rPr>
        <w:t xml:space="preserve"> y </w:t>
      </w:r>
      <w:r w:rsidRPr="0096687C">
        <w:rPr>
          <w:rFonts w:ascii="Times New Roman" w:hAnsi="Times New Roman" w:cs="Times New Roman"/>
          <w:i/>
          <w:sz w:val="24"/>
        </w:rPr>
        <w:t>actividades formativas</w:t>
      </w:r>
      <w:r w:rsidRPr="00AD5F79">
        <w:rPr>
          <w:rFonts w:ascii="Times New Roman" w:hAnsi="Times New Roman" w:cs="Times New Roman"/>
          <w:sz w:val="24"/>
        </w:rPr>
        <w:t>); en la segunda, se aglutinaron dos categorías (</w:t>
      </w:r>
      <w:r w:rsidRPr="0096687C">
        <w:rPr>
          <w:rFonts w:ascii="Times New Roman" w:hAnsi="Times New Roman" w:cs="Times New Roman"/>
          <w:i/>
          <w:sz w:val="24"/>
        </w:rPr>
        <w:t>actividades en el aula</w:t>
      </w:r>
      <w:r w:rsidRPr="00AD5F79">
        <w:rPr>
          <w:rFonts w:ascii="Times New Roman" w:hAnsi="Times New Roman" w:cs="Times New Roman"/>
          <w:sz w:val="24"/>
        </w:rPr>
        <w:t xml:space="preserve"> y </w:t>
      </w:r>
      <w:r w:rsidRPr="0096687C">
        <w:rPr>
          <w:rFonts w:ascii="Times New Roman" w:hAnsi="Times New Roman" w:cs="Times New Roman"/>
          <w:i/>
          <w:sz w:val="24"/>
        </w:rPr>
        <w:t>vocación docente</w:t>
      </w:r>
      <w:r w:rsidRPr="00AD5F79">
        <w:rPr>
          <w:rFonts w:ascii="Times New Roman" w:hAnsi="Times New Roman" w:cs="Times New Roman"/>
          <w:sz w:val="24"/>
        </w:rPr>
        <w:t xml:space="preserve">) como resultado del análisis. Las unidades de análisis que se identificaron como resultado de la conducta observada en los alumnos fueron: </w:t>
      </w:r>
      <w:r w:rsidRPr="0096687C">
        <w:rPr>
          <w:rFonts w:ascii="Times New Roman" w:hAnsi="Times New Roman" w:cs="Times New Roman"/>
          <w:i/>
          <w:sz w:val="24"/>
        </w:rPr>
        <w:t>responsabilidad, perseverancia, respeto, amistad, solidaridad,</w:t>
      </w:r>
      <w:r w:rsidRPr="00AD5F79">
        <w:rPr>
          <w:rFonts w:ascii="Times New Roman" w:hAnsi="Times New Roman" w:cs="Times New Roman"/>
          <w:sz w:val="24"/>
        </w:rPr>
        <w:t xml:space="preserve"> </w:t>
      </w:r>
      <w:r w:rsidRPr="00AD5F79">
        <w:rPr>
          <w:rFonts w:ascii="Times New Roman" w:hAnsi="Times New Roman" w:cs="Times New Roman"/>
          <w:i/>
          <w:sz w:val="24"/>
        </w:rPr>
        <w:t>honestidad, compromiso, justicia, tolerancia y amor</w:t>
      </w:r>
      <w:r w:rsidRPr="00AD5F79">
        <w:rPr>
          <w:rFonts w:ascii="Times New Roman" w:hAnsi="Times New Roman" w:cs="Times New Roman"/>
          <w:sz w:val="24"/>
        </w:rPr>
        <w:t>. S</w:t>
      </w:r>
      <w:r>
        <w:rPr>
          <w:rFonts w:ascii="Times New Roman" w:hAnsi="Times New Roman" w:cs="Times New Roman"/>
          <w:sz w:val="24"/>
        </w:rPr>
        <w:t>ó</w:t>
      </w:r>
      <w:r w:rsidRPr="00AD5F79">
        <w:rPr>
          <w:rFonts w:ascii="Times New Roman" w:hAnsi="Times New Roman" w:cs="Times New Roman"/>
          <w:sz w:val="24"/>
        </w:rPr>
        <w:t>lo cuatro</w:t>
      </w:r>
      <w:r>
        <w:rPr>
          <w:rFonts w:ascii="Times New Roman" w:hAnsi="Times New Roman" w:cs="Times New Roman"/>
          <w:sz w:val="24"/>
        </w:rPr>
        <w:t xml:space="preserve"> de ellas</w:t>
      </w:r>
      <w:r w:rsidRPr="00AD5F79">
        <w:rPr>
          <w:rFonts w:ascii="Times New Roman" w:hAnsi="Times New Roman" w:cs="Times New Roman"/>
          <w:sz w:val="24"/>
        </w:rPr>
        <w:t xml:space="preserve"> </w:t>
      </w:r>
      <w:r>
        <w:rPr>
          <w:rFonts w:ascii="Times New Roman" w:hAnsi="Times New Roman" w:cs="Times New Roman"/>
          <w:sz w:val="24"/>
        </w:rPr>
        <w:t xml:space="preserve">– </w:t>
      </w:r>
      <w:r w:rsidRPr="00AD5F79">
        <w:rPr>
          <w:rFonts w:ascii="Times New Roman" w:hAnsi="Times New Roman" w:cs="Times New Roman"/>
          <w:sz w:val="24"/>
        </w:rPr>
        <w:t>honestidad, responsabilidad, justicia y respeto</w:t>
      </w:r>
      <w:r>
        <w:rPr>
          <w:rFonts w:ascii="Times New Roman" w:hAnsi="Times New Roman" w:cs="Times New Roman"/>
          <w:sz w:val="24"/>
        </w:rPr>
        <w:t xml:space="preserve"> – </w:t>
      </w:r>
      <w:r w:rsidRPr="00AD5F79">
        <w:rPr>
          <w:rFonts w:ascii="Times New Roman" w:hAnsi="Times New Roman" w:cs="Times New Roman"/>
          <w:sz w:val="24"/>
        </w:rPr>
        <w:t xml:space="preserve">se asocian semánticamente </w:t>
      </w:r>
      <w:r>
        <w:rPr>
          <w:rFonts w:ascii="Times New Roman" w:hAnsi="Times New Roman" w:cs="Times New Roman"/>
          <w:sz w:val="24"/>
        </w:rPr>
        <w:t>con</w:t>
      </w:r>
      <w:r w:rsidRPr="00AD5F79">
        <w:rPr>
          <w:rFonts w:ascii="Times New Roman" w:hAnsi="Times New Roman" w:cs="Times New Roman"/>
          <w:sz w:val="24"/>
        </w:rPr>
        <w:t xml:space="preserve"> las definiciones de valores profesionales propuestos</w:t>
      </w:r>
      <w:r w:rsidRPr="00AD5F79">
        <w:rPr>
          <w:rFonts w:ascii="Times New Roman" w:eastAsia="Calibri" w:hAnsi="Times New Roman" w:cs="Times New Roman"/>
          <w:sz w:val="24"/>
          <w:szCs w:val="24"/>
          <w:lang w:val="es-ES_tradnl"/>
        </w:rPr>
        <w:t xml:space="preserve">. En lo referente a los valores de compromiso, tolerancia y amor, si bien, no forman parte de la propuesta, si son considerados en el modelo educativo universitario (ver </w:t>
      </w:r>
      <w:r w:rsidRPr="00AD5F79">
        <w:rPr>
          <w:rFonts w:ascii="Times New Roman" w:hAnsi="Times New Roman" w:cs="Times New Roman"/>
          <w:sz w:val="24"/>
        </w:rPr>
        <w:t xml:space="preserve">Figura 1). </w:t>
      </w:r>
    </w:p>
    <w:p w:rsidR="000772E0" w:rsidRPr="00D24FCF" w:rsidRDefault="000772E0" w:rsidP="000772E0">
      <w:pPr>
        <w:spacing w:line="360" w:lineRule="auto"/>
        <w:jc w:val="center"/>
        <w:rPr>
          <w:rFonts w:ascii="Times New Roman" w:hAnsi="Times New Roman" w:cs="Times New Roman"/>
          <w:sz w:val="24"/>
        </w:rPr>
      </w:pPr>
      <w:r w:rsidRPr="00AD5F79">
        <w:rPr>
          <w:rFonts w:ascii="Times New Roman" w:hAnsi="Times New Roman" w:cs="Times New Roman"/>
        </w:rPr>
        <w:t>Figura 1. Pregunta 1. Dimensiones, categorías y unidades de análisis</w:t>
      </w:r>
    </w:p>
    <w:p w:rsidR="009F3E78" w:rsidRPr="00AD5F79" w:rsidRDefault="009F3E78" w:rsidP="009F3E78">
      <w:pPr>
        <w:spacing w:line="360" w:lineRule="auto"/>
        <w:jc w:val="both"/>
        <w:rPr>
          <w:rFonts w:ascii="Times New Roman" w:hAnsi="Times New Roman" w:cs="Times New Roman"/>
          <w:sz w:val="24"/>
        </w:rPr>
      </w:pPr>
      <w:r w:rsidRPr="00AD5F79">
        <w:rPr>
          <w:rFonts w:ascii="Times New Roman" w:hAnsi="Times New Roman" w:cs="Times New Roman"/>
          <w:noProof/>
          <w:sz w:val="24"/>
          <w:lang w:eastAsia="es-MX"/>
        </w:rPr>
        <w:lastRenderedPageBreak/>
        <w:drawing>
          <wp:anchor distT="0" distB="0" distL="114300" distR="114300" simplePos="0" relativeHeight="251660288" behindDoc="1" locked="0" layoutInCell="1" allowOverlap="1" wp14:anchorId="6DEE27B8" wp14:editId="6476A6F7">
            <wp:simplePos x="0" y="0"/>
            <wp:positionH relativeFrom="column">
              <wp:posOffset>336550</wp:posOffset>
            </wp:positionH>
            <wp:positionV relativeFrom="paragraph">
              <wp:posOffset>180340</wp:posOffset>
            </wp:positionV>
            <wp:extent cx="4861560" cy="2270125"/>
            <wp:effectExtent l="0" t="0" r="0" b="0"/>
            <wp:wrapTight wrapText="bothSides">
              <wp:wrapPolygon edited="0">
                <wp:start x="0" y="0"/>
                <wp:lineTo x="0" y="21389"/>
                <wp:lineTo x="21498" y="21389"/>
                <wp:lineTo x="21498" y="0"/>
                <wp:lineTo x="0" y="0"/>
              </wp:wrapPolygon>
            </wp:wrapTight>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1.jpg"/>
                    <pic:cNvPicPr/>
                  </pic:nvPicPr>
                  <pic:blipFill>
                    <a:blip r:embed="rId6">
                      <a:extLst>
                        <a:ext uri="{28A0092B-C50C-407E-A947-70E740481C1C}">
                          <a14:useLocalDpi xmlns:a14="http://schemas.microsoft.com/office/drawing/2010/main" val="0"/>
                        </a:ext>
                      </a:extLst>
                    </a:blip>
                    <a:stretch>
                      <a:fillRect/>
                    </a:stretch>
                  </pic:blipFill>
                  <pic:spPr>
                    <a:xfrm>
                      <a:off x="0" y="0"/>
                      <a:ext cx="4861560" cy="2270125"/>
                    </a:xfrm>
                    <a:prstGeom prst="rect">
                      <a:avLst/>
                    </a:prstGeom>
                  </pic:spPr>
                </pic:pic>
              </a:graphicData>
            </a:graphic>
            <wp14:sizeRelH relativeFrom="page">
              <wp14:pctWidth>0</wp14:pctWidth>
            </wp14:sizeRelH>
            <wp14:sizeRelV relativeFrom="page">
              <wp14:pctHeight>0</wp14:pctHeight>
            </wp14:sizeRelV>
          </wp:anchor>
        </w:drawing>
      </w:r>
    </w:p>
    <w:p w:rsidR="009F3E78" w:rsidRPr="00AD5F79" w:rsidRDefault="009F3E78" w:rsidP="009F3E78">
      <w:pPr>
        <w:spacing w:line="360" w:lineRule="auto"/>
        <w:jc w:val="both"/>
        <w:rPr>
          <w:rFonts w:ascii="Times New Roman" w:hAnsi="Times New Roman" w:cs="Times New Roman"/>
          <w:sz w:val="24"/>
        </w:rPr>
      </w:pPr>
    </w:p>
    <w:p w:rsidR="009F3E78" w:rsidRDefault="009F3E78" w:rsidP="009F3E78">
      <w:pPr>
        <w:spacing w:line="360" w:lineRule="auto"/>
        <w:jc w:val="center"/>
        <w:rPr>
          <w:rFonts w:ascii="Times New Roman" w:hAnsi="Times New Roman" w:cs="Times New Roman"/>
        </w:rPr>
      </w:pPr>
    </w:p>
    <w:p w:rsidR="000772E0" w:rsidRDefault="000772E0" w:rsidP="009F3E78">
      <w:pPr>
        <w:spacing w:line="360" w:lineRule="auto"/>
        <w:jc w:val="center"/>
        <w:rPr>
          <w:rFonts w:ascii="Times New Roman" w:hAnsi="Times New Roman" w:cs="Times New Roman"/>
        </w:rPr>
      </w:pPr>
    </w:p>
    <w:p w:rsidR="000772E0" w:rsidRDefault="000772E0" w:rsidP="009F3E78">
      <w:pPr>
        <w:spacing w:line="360" w:lineRule="auto"/>
        <w:jc w:val="center"/>
        <w:rPr>
          <w:rFonts w:ascii="Times New Roman" w:hAnsi="Times New Roman" w:cs="Times New Roman"/>
        </w:rPr>
      </w:pPr>
    </w:p>
    <w:p w:rsidR="000772E0" w:rsidRDefault="000772E0" w:rsidP="009F3E78">
      <w:pPr>
        <w:spacing w:line="360" w:lineRule="auto"/>
        <w:jc w:val="center"/>
        <w:rPr>
          <w:rFonts w:ascii="Times New Roman" w:hAnsi="Times New Roman" w:cs="Times New Roman"/>
        </w:rPr>
      </w:pPr>
    </w:p>
    <w:p w:rsidR="000772E0" w:rsidRDefault="000772E0" w:rsidP="009F3E78">
      <w:pPr>
        <w:spacing w:line="360" w:lineRule="auto"/>
        <w:jc w:val="center"/>
        <w:rPr>
          <w:rFonts w:ascii="Times New Roman" w:hAnsi="Times New Roman" w:cs="Times New Roman"/>
        </w:rPr>
      </w:pPr>
    </w:p>
    <w:p w:rsidR="009F3E78" w:rsidRPr="00AD5F79" w:rsidRDefault="009F3E78" w:rsidP="009F3E78">
      <w:pPr>
        <w:spacing w:line="360" w:lineRule="auto"/>
        <w:jc w:val="both"/>
        <w:rPr>
          <w:rFonts w:ascii="Times New Roman" w:hAnsi="Times New Roman" w:cs="Times New Roman"/>
          <w:sz w:val="24"/>
          <w:szCs w:val="24"/>
        </w:rPr>
      </w:pPr>
      <w:r w:rsidRPr="00AD5F79">
        <w:rPr>
          <w:rFonts w:ascii="Times New Roman" w:hAnsi="Times New Roman" w:cs="Times New Roman"/>
          <w:sz w:val="24"/>
          <w:szCs w:val="24"/>
        </w:rPr>
        <w:t xml:space="preserve">Otra de las aportaciones significativas del grupo focal fue asumir que la participación de los estudiantes en el aula es activa y a la vez diversa, y </w:t>
      </w:r>
      <w:r>
        <w:rPr>
          <w:rFonts w:ascii="Times New Roman" w:hAnsi="Times New Roman" w:cs="Times New Roman"/>
          <w:sz w:val="24"/>
          <w:szCs w:val="24"/>
        </w:rPr>
        <w:t>é</w:t>
      </w:r>
      <w:r w:rsidRPr="00AD5F79">
        <w:rPr>
          <w:rFonts w:ascii="Times New Roman" w:hAnsi="Times New Roman" w:cs="Times New Roman"/>
          <w:sz w:val="24"/>
          <w:szCs w:val="24"/>
        </w:rPr>
        <w:t>sta se da en situaciones positivas de convivencia:</w:t>
      </w:r>
    </w:p>
    <w:p w:rsidR="009F3E78" w:rsidRPr="00AD5F79" w:rsidRDefault="009F3E78" w:rsidP="009F3E78">
      <w:pPr>
        <w:spacing w:line="360" w:lineRule="auto"/>
        <w:ind w:left="828"/>
        <w:jc w:val="both"/>
        <w:rPr>
          <w:rFonts w:ascii="Times New Roman" w:hAnsi="Times New Roman" w:cs="Times New Roman"/>
          <w:i/>
          <w:sz w:val="24"/>
          <w:szCs w:val="24"/>
        </w:rPr>
      </w:pPr>
      <w:r w:rsidRPr="00AD5F79">
        <w:rPr>
          <w:rFonts w:ascii="Times New Roman" w:hAnsi="Times New Roman" w:cs="Times New Roman"/>
          <w:i/>
          <w:sz w:val="24"/>
          <w:szCs w:val="24"/>
        </w:rPr>
        <w:t>Los estudiantes se interesan por participar en actividades, se discuten en el aula situaciones que afectan no solo a la profesión</w:t>
      </w:r>
      <w:r>
        <w:rPr>
          <w:rFonts w:ascii="Times New Roman" w:hAnsi="Times New Roman" w:cs="Times New Roman"/>
          <w:i/>
          <w:sz w:val="24"/>
          <w:szCs w:val="24"/>
        </w:rPr>
        <w:t>.</w:t>
      </w:r>
    </w:p>
    <w:p w:rsidR="009F3E78" w:rsidRPr="00AD5F79" w:rsidRDefault="009F3E78" w:rsidP="009F3E78">
      <w:pPr>
        <w:spacing w:line="360" w:lineRule="auto"/>
        <w:ind w:left="708"/>
        <w:jc w:val="both"/>
        <w:rPr>
          <w:rFonts w:ascii="Times New Roman" w:hAnsi="Times New Roman" w:cs="Times New Roman"/>
          <w:i/>
          <w:sz w:val="24"/>
          <w:szCs w:val="24"/>
        </w:rPr>
      </w:pPr>
      <w:r w:rsidRPr="00AD5F79">
        <w:rPr>
          <w:rFonts w:ascii="Times New Roman" w:hAnsi="Times New Roman" w:cs="Times New Roman"/>
          <w:i/>
          <w:sz w:val="24"/>
          <w:szCs w:val="24"/>
        </w:rPr>
        <w:t>Es una universidad incluyente, lo podemos ver en los grupos en donde hay diferencias de edad, los jóvenes integran a los adultos en los equipos de trabajo y no solo eso, los capacitan en el mundo de las TIC</w:t>
      </w:r>
      <w:r>
        <w:rPr>
          <w:rFonts w:ascii="Times New Roman" w:hAnsi="Times New Roman" w:cs="Times New Roman"/>
          <w:i/>
          <w:sz w:val="24"/>
          <w:szCs w:val="24"/>
        </w:rPr>
        <w:t>.</w:t>
      </w:r>
    </w:p>
    <w:p w:rsidR="009F3E78" w:rsidRPr="00AD5F79" w:rsidRDefault="009F3E78" w:rsidP="009F3E78">
      <w:pPr>
        <w:pStyle w:val="Textoindependiente3"/>
        <w:spacing w:line="360" w:lineRule="auto"/>
        <w:jc w:val="both"/>
        <w:rPr>
          <w:sz w:val="24"/>
        </w:rPr>
      </w:pPr>
      <w:r w:rsidRPr="00AD5F79">
        <w:rPr>
          <w:sz w:val="24"/>
        </w:rPr>
        <w:t xml:space="preserve">Dichas aportaciones se asocian a lo propuesto por Osuna y Luna (2011), </w:t>
      </w:r>
      <w:r>
        <w:rPr>
          <w:sz w:val="24"/>
        </w:rPr>
        <w:t xml:space="preserve">quienes </w:t>
      </w:r>
      <w:r w:rsidRPr="00AD5F79">
        <w:rPr>
          <w:sz w:val="24"/>
        </w:rPr>
        <w:t xml:space="preserve">recomiendan que la universidad </w:t>
      </w:r>
      <w:r>
        <w:rPr>
          <w:sz w:val="24"/>
        </w:rPr>
        <w:t xml:space="preserve">cuente </w:t>
      </w:r>
      <w:r w:rsidRPr="00AD5F79">
        <w:rPr>
          <w:sz w:val="24"/>
        </w:rPr>
        <w:t>con un ambiente propicio para una auténtica clarificación de valores. Entre los requerimientos para un ambiente propicio está la aceptación incondicional de los integrantes del grupo e, independientemente de cuáles sean los valores propios de los estudiantes, que se les aprecie y respete</w:t>
      </w:r>
      <w:r>
        <w:rPr>
          <w:sz w:val="24"/>
        </w:rPr>
        <w:t>,</w:t>
      </w:r>
      <w:r w:rsidRPr="00AD5F79">
        <w:rPr>
          <w:sz w:val="24"/>
        </w:rPr>
        <w:t xml:space="preserve"> no imponiéndoles una visión de la vida, sino mostrándoles el panorama general de lo que es deseable y dejando que verdaderamente decidan qué valores que guiarán su vida.</w:t>
      </w:r>
    </w:p>
    <w:p w:rsidR="009F3E78" w:rsidRPr="00AD5F79" w:rsidRDefault="009F3E78" w:rsidP="009F3E78">
      <w:pPr>
        <w:spacing w:line="360" w:lineRule="auto"/>
        <w:jc w:val="both"/>
        <w:rPr>
          <w:rFonts w:ascii="Times New Roman" w:hAnsi="Times New Roman" w:cs="Times New Roman"/>
          <w:sz w:val="24"/>
          <w:szCs w:val="24"/>
          <w:lang w:val="es-ES_tradnl"/>
        </w:rPr>
      </w:pPr>
      <w:r w:rsidRPr="00AD5F79">
        <w:rPr>
          <w:rFonts w:ascii="Times New Roman" w:hAnsi="Times New Roman" w:cs="Times New Roman"/>
          <w:sz w:val="24"/>
        </w:rPr>
        <w:t xml:space="preserve">Los participantes del estudio contribuyeron además </w:t>
      </w:r>
      <w:r>
        <w:rPr>
          <w:rFonts w:ascii="Times New Roman" w:hAnsi="Times New Roman" w:cs="Times New Roman"/>
          <w:sz w:val="24"/>
        </w:rPr>
        <w:t>a</w:t>
      </w:r>
      <w:r w:rsidRPr="00AD5F79">
        <w:rPr>
          <w:rFonts w:ascii="Times New Roman" w:hAnsi="Times New Roman" w:cs="Times New Roman"/>
          <w:sz w:val="24"/>
        </w:rPr>
        <w:t xml:space="preserve"> la identificación de </w:t>
      </w:r>
      <w:r>
        <w:rPr>
          <w:rFonts w:ascii="Times New Roman" w:hAnsi="Times New Roman" w:cs="Times New Roman"/>
          <w:sz w:val="24"/>
        </w:rPr>
        <w:t xml:space="preserve">los </w:t>
      </w:r>
      <w:r w:rsidRPr="00AD5F79">
        <w:rPr>
          <w:rFonts w:ascii="Times New Roman" w:hAnsi="Times New Roman" w:cs="Times New Roman"/>
          <w:sz w:val="24"/>
        </w:rPr>
        <w:t>valores que se promueven en la universidad</w:t>
      </w:r>
      <w:r>
        <w:rPr>
          <w:rFonts w:ascii="Times New Roman" w:hAnsi="Times New Roman" w:cs="Times New Roman"/>
          <w:sz w:val="24"/>
        </w:rPr>
        <w:t>,</w:t>
      </w:r>
      <w:r w:rsidRPr="00AD5F79">
        <w:rPr>
          <w:rFonts w:ascii="Times New Roman" w:hAnsi="Times New Roman" w:cs="Times New Roman"/>
          <w:sz w:val="24"/>
        </w:rPr>
        <w:t xml:space="preserve"> como la tolerancia, la justicia y el amor; e hicieron diferencia entre ser solamente observados como parte de la conducta y personalidad del alumno y ser atribuidos como resultado de su labor docente. S</w:t>
      </w:r>
      <w:r>
        <w:rPr>
          <w:rFonts w:ascii="Times New Roman" w:hAnsi="Times New Roman" w:cs="Times New Roman"/>
          <w:sz w:val="24"/>
        </w:rPr>
        <w:t>ó</w:t>
      </w:r>
      <w:r w:rsidRPr="00AD5F79">
        <w:rPr>
          <w:rFonts w:ascii="Times New Roman" w:hAnsi="Times New Roman" w:cs="Times New Roman"/>
          <w:sz w:val="24"/>
        </w:rPr>
        <w:t xml:space="preserve">lo el valor de la justicia mostró correspondencia con la propuesta teórica de </w:t>
      </w:r>
      <w:proofErr w:type="spellStart"/>
      <w:r w:rsidRPr="00AD5F79">
        <w:rPr>
          <w:rFonts w:ascii="Times New Roman" w:hAnsi="Times New Roman" w:cs="Times New Roman"/>
          <w:sz w:val="24"/>
          <w:szCs w:val="24"/>
          <w:lang w:val="es-ES_tradnl"/>
        </w:rPr>
        <w:t>Berumen</w:t>
      </w:r>
      <w:proofErr w:type="spellEnd"/>
      <w:r w:rsidRPr="00AD5F79">
        <w:rPr>
          <w:rFonts w:ascii="Times New Roman" w:hAnsi="Times New Roman" w:cs="Times New Roman"/>
          <w:sz w:val="24"/>
          <w:szCs w:val="24"/>
          <w:lang w:val="es-ES_tradnl"/>
        </w:rPr>
        <w:t xml:space="preserve"> (2001)</w:t>
      </w:r>
      <w:r>
        <w:rPr>
          <w:rFonts w:ascii="Times New Roman" w:hAnsi="Times New Roman" w:cs="Times New Roman"/>
          <w:sz w:val="24"/>
          <w:szCs w:val="24"/>
          <w:lang w:val="es-ES_tradnl"/>
        </w:rPr>
        <w:t>.</w:t>
      </w:r>
      <w:r w:rsidRPr="00AD5F79">
        <w:rPr>
          <w:rFonts w:ascii="Times New Roman" w:hAnsi="Times New Roman" w:cs="Times New Roman"/>
          <w:sz w:val="24"/>
          <w:szCs w:val="24"/>
          <w:lang w:val="es-ES_tradnl"/>
        </w:rPr>
        <w:t xml:space="preserve"> García-López (2006), resalta </w:t>
      </w:r>
      <w:r w:rsidRPr="00AD5F79">
        <w:rPr>
          <w:rFonts w:ascii="Times New Roman" w:hAnsi="Times New Roman" w:cs="Times New Roman"/>
          <w:sz w:val="24"/>
          <w:szCs w:val="24"/>
          <w:lang w:val="es-ES_tradnl"/>
        </w:rPr>
        <w:lastRenderedPageBreak/>
        <w:t>el trato justo e igual en el ejercicio de su profesión. La presencia del valor de la tolerancia adquiere significado cuando se relaciona con el valor del respeto, recuperando el sentido de aceptación a la diversidad y flexibilidad de pensamiento</w:t>
      </w:r>
      <w:r>
        <w:rPr>
          <w:rFonts w:ascii="Times New Roman" w:hAnsi="Times New Roman" w:cs="Times New Roman"/>
          <w:sz w:val="24"/>
          <w:szCs w:val="24"/>
          <w:lang w:val="es-ES_tradnl"/>
        </w:rPr>
        <w:t>.</w:t>
      </w:r>
      <w:r w:rsidRPr="00AD5F79">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E</w:t>
      </w:r>
      <w:r w:rsidRPr="00AD5F79">
        <w:rPr>
          <w:rFonts w:ascii="Times New Roman" w:hAnsi="Times New Roman" w:cs="Times New Roman"/>
          <w:sz w:val="24"/>
          <w:szCs w:val="24"/>
          <w:lang w:val="es-ES_tradnl"/>
        </w:rPr>
        <w:t>n cuanto al valor del amor, se rescata el ahínco hacia la profesión, se hace alusión a la cita “para educar en los valores profesionales es necesario que el docente descubra los valores en sí mismo, que tome conciencia de ellos</w:t>
      </w:r>
      <w:r>
        <w:rPr>
          <w:rFonts w:ascii="Times New Roman" w:hAnsi="Times New Roman" w:cs="Times New Roman"/>
          <w:sz w:val="24"/>
          <w:szCs w:val="24"/>
          <w:lang w:val="es-ES_tradnl"/>
        </w:rPr>
        <w:t>,</w:t>
      </w:r>
      <w:r w:rsidRPr="00AD5F79">
        <w:rPr>
          <w:rFonts w:ascii="Times New Roman" w:hAnsi="Times New Roman" w:cs="Times New Roman"/>
          <w:sz w:val="24"/>
          <w:szCs w:val="24"/>
          <w:lang w:val="es-ES_tradnl"/>
        </w:rPr>
        <w:t xml:space="preserve"> y analizar hasta qué punto éstos orientan la vida propia del docente” (D</w:t>
      </w:r>
      <w:r>
        <w:rPr>
          <w:rFonts w:ascii="Times New Roman" w:hAnsi="Times New Roman" w:cs="Times New Roman"/>
          <w:sz w:val="24"/>
          <w:szCs w:val="24"/>
          <w:lang w:val="es-ES_tradnl"/>
        </w:rPr>
        <w:t>í</w:t>
      </w:r>
      <w:r w:rsidRPr="00AD5F79">
        <w:rPr>
          <w:rFonts w:ascii="Times New Roman" w:hAnsi="Times New Roman" w:cs="Times New Roman"/>
          <w:sz w:val="24"/>
          <w:szCs w:val="24"/>
          <w:lang w:val="es-ES_tradnl"/>
        </w:rPr>
        <w:t>az, 2006, p. 19).</w:t>
      </w:r>
    </w:p>
    <w:p w:rsidR="009F3E78" w:rsidRPr="00AD5F79" w:rsidRDefault="009F3E78" w:rsidP="009F3E78">
      <w:pPr>
        <w:spacing w:line="360" w:lineRule="auto"/>
        <w:jc w:val="both"/>
        <w:rPr>
          <w:rFonts w:ascii="Times New Roman" w:hAnsi="Times New Roman" w:cs="Times New Roman"/>
          <w:sz w:val="24"/>
          <w:szCs w:val="24"/>
        </w:rPr>
      </w:pPr>
      <w:r w:rsidRPr="00AD5F79">
        <w:rPr>
          <w:rFonts w:ascii="Times New Roman" w:hAnsi="Times New Roman" w:cs="Times New Roman"/>
          <w:sz w:val="24"/>
          <w:szCs w:val="24"/>
        </w:rPr>
        <w:t xml:space="preserve">La dimensión </w:t>
      </w:r>
      <w:r w:rsidRPr="0096687C">
        <w:rPr>
          <w:rFonts w:ascii="Times New Roman" w:hAnsi="Times New Roman" w:cs="Times New Roman"/>
          <w:i/>
          <w:sz w:val="24"/>
          <w:szCs w:val="24"/>
        </w:rPr>
        <w:t xml:space="preserve">promoción de valores en la formación universitaria desde la labor docente </w:t>
      </w:r>
      <w:r w:rsidRPr="00AD5F79">
        <w:rPr>
          <w:rFonts w:ascii="Times New Roman" w:hAnsi="Times New Roman" w:cs="Times New Roman"/>
          <w:sz w:val="24"/>
          <w:szCs w:val="24"/>
        </w:rPr>
        <w:t xml:space="preserve">arrojó información valiosa como complemento al referente teórico analizado, </w:t>
      </w:r>
      <w:r>
        <w:rPr>
          <w:rFonts w:ascii="Times New Roman" w:hAnsi="Times New Roman" w:cs="Times New Roman"/>
          <w:sz w:val="24"/>
          <w:szCs w:val="24"/>
        </w:rPr>
        <w:t>destacándose</w:t>
      </w:r>
      <w:r w:rsidRPr="00AD5F79">
        <w:rPr>
          <w:rFonts w:ascii="Times New Roman" w:hAnsi="Times New Roman" w:cs="Times New Roman"/>
          <w:sz w:val="24"/>
          <w:szCs w:val="24"/>
        </w:rPr>
        <w:t xml:space="preserve"> la vocación hacia su carrera:</w:t>
      </w:r>
    </w:p>
    <w:p w:rsidR="009F3E78" w:rsidRPr="00AD5F79" w:rsidRDefault="009F3E78" w:rsidP="009F3E78">
      <w:pPr>
        <w:spacing w:line="360" w:lineRule="auto"/>
        <w:ind w:left="708"/>
        <w:jc w:val="both"/>
        <w:rPr>
          <w:rFonts w:ascii="Times New Roman" w:hAnsi="Times New Roman" w:cs="Times New Roman"/>
          <w:i/>
          <w:sz w:val="24"/>
          <w:szCs w:val="24"/>
        </w:rPr>
      </w:pPr>
      <w:r w:rsidRPr="00AD5F79">
        <w:rPr>
          <w:rFonts w:ascii="Times New Roman" w:hAnsi="Times New Roman" w:cs="Times New Roman"/>
          <w:i/>
          <w:sz w:val="24"/>
          <w:szCs w:val="24"/>
        </w:rPr>
        <w:t xml:space="preserve">La clave es </w:t>
      </w:r>
      <w:r>
        <w:rPr>
          <w:rFonts w:ascii="Times New Roman" w:hAnsi="Times New Roman" w:cs="Times New Roman"/>
          <w:i/>
          <w:sz w:val="24"/>
          <w:szCs w:val="24"/>
        </w:rPr>
        <w:t xml:space="preserve">que </w:t>
      </w:r>
      <w:r w:rsidRPr="00AD5F79">
        <w:rPr>
          <w:rFonts w:ascii="Times New Roman" w:hAnsi="Times New Roman" w:cs="Times New Roman"/>
          <w:i/>
          <w:sz w:val="24"/>
          <w:szCs w:val="24"/>
        </w:rPr>
        <w:t>los estudiantes estén enamorados de su carrera, esto traerá vocación verdadera y un ejercicio auténtico de su profesión</w:t>
      </w:r>
      <w:r>
        <w:rPr>
          <w:rFonts w:ascii="Times New Roman" w:hAnsi="Times New Roman" w:cs="Times New Roman"/>
          <w:i/>
          <w:sz w:val="24"/>
          <w:szCs w:val="24"/>
        </w:rPr>
        <w:t>.</w:t>
      </w:r>
    </w:p>
    <w:p w:rsidR="009F3E78" w:rsidRPr="00AD5F79" w:rsidRDefault="009F3E78" w:rsidP="009F3E78">
      <w:pPr>
        <w:spacing w:line="360" w:lineRule="auto"/>
        <w:ind w:left="708"/>
        <w:jc w:val="both"/>
        <w:rPr>
          <w:rFonts w:ascii="Times New Roman" w:hAnsi="Times New Roman" w:cs="Times New Roman"/>
          <w:i/>
          <w:sz w:val="24"/>
          <w:szCs w:val="24"/>
        </w:rPr>
      </w:pPr>
      <w:r w:rsidRPr="00AD5F79">
        <w:rPr>
          <w:rFonts w:ascii="Times New Roman" w:hAnsi="Times New Roman" w:cs="Times New Roman"/>
          <w:i/>
          <w:sz w:val="24"/>
          <w:szCs w:val="24"/>
        </w:rPr>
        <w:t>Si los estudiantes ingresan a la universidad con un sentido de real de vocación, los resultados se visualizarán en tener estudiantes autónomos y esforzado</w:t>
      </w:r>
      <w:r>
        <w:rPr>
          <w:rFonts w:ascii="Times New Roman" w:hAnsi="Times New Roman" w:cs="Times New Roman"/>
          <w:i/>
          <w:sz w:val="24"/>
          <w:szCs w:val="24"/>
        </w:rPr>
        <w:t>s.</w:t>
      </w:r>
    </w:p>
    <w:p w:rsidR="009F3E78" w:rsidRPr="00AD5F79" w:rsidRDefault="009F3E78" w:rsidP="009F3E78">
      <w:pPr>
        <w:spacing w:line="360" w:lineRule="auto"/>
        <w:ind w:firstLine="708"/>
        <w:jc w:val="both"/>
        <w:rPr>
          <w:rFonts w:ascii="Times New Roman" w:hAnsi="Times New Roman" w:cs="Times New Roman"/>
          <w:i/>
          <w:sz w:val="24"/>
          <w:szCs w:val="24"/>
        </w:rPr>
      </w:pPr>
      <w:r w:rsidRPr="00AD5F79">
        <w:rPr>
          <w:rFonts w:ascii="Times New Roman" w:hAnsi="Times New Roman" w:cs="Times New Roman"/>
          <w:i/>
          <w:sz w:val="24"/>
          <w:szCs w:val="24"/>
        </w:rPr>
        <w:t>La ética y el respeto van de la mano con una correcta elección vocacional</w:t>
      </w:r>
      <w:r>
        <w:rPr>
          <w:rFonts w:ascii="Times New Roman" w:hAnsi="Times New Roman" w:cs="Times New Roman"/>
          <w:i/>
          <w:sz w:val="24"/>
          <w:szCs w:val="24"/>
        </w:rPr>
        <w:t>.</w:t>
      </w:r>
    </w:p>
    <w:p w:rsidR="009F3E78" w:rsidRPr="00AD5F79" w:rsidRDefault="009F3E78" w:rsidP="009F3E78">
      <w:pPr>
        <w:spacing w:after="0" w:line="360" w:lineRule="auto"/>
        <w:jc w:val="both"/>
        <w:rPr>
          <w:rFonts w:ascii="Times New Roman" w:hAnsi="Times New Roman" w:cs="Times New Roman"/>
          <w:sz w:val="24"/>
          <w:szCs w:val="24"/>
        </w:rPr>
      </w:pPr>
      <w:r w:rsidRPr="00AD5F79">
        <w:rPr>
          <w:rFonts w:ascii="Times New Roman" w:hAnsi="Times New Roman" w:cs="Times New Roman"/>
          <w:sz w:val="24"/>
          <w:szCs w:val="24"/>
        </w:rPr>
        <w:t xml:space="preserve">Es entonces cuando toma sentido considerar a la profesión como una </w:t>
      </w:r>
      <w:r w:rsidRPr="00AD5F79">
        <w:rPr>
          <w:rFonts w:ascii="Times New Roman" w:hAnsi="Times New Roman" w:cs="Times New Roman"/>
          <w:i/>
          <w:sz w:val="24"/>
          <w:szCs w:val="24"/>
        </w:rPr>
        <w:t>vocación</w:t>
      </w:r>
      <w:r w:rsidRPr="00AD5F79">
        <w:rPr>
          <w:rFonts w:ascii="Times New Roman" w:hAnsi="Times New Roman" w:cs="Times New Roman"/>
          <w:sz w:val="24"/>
          <w:szCs w:val="24"/>
        </w:rPr>
        <w:t>, porque se espera que el profesional se dedique a ésta de por vida y se identifique con los ideales de su profesión. Esta vocación se asocia con el compromiso del profesionista hacia su profesión y la identidad que el ejercicio de la misma proporciona a la personalidad del profesionista (</w:t>
      </w:r>
      <w:proofErr w:type="spellStart"/>
      <w:r w:rsidRPr="00AD5F79">
        <w:rPr>
          <w:rFonts w:ascii="Times New Roman" w:hAnsi="Times New Roman" w:cs="Times New Roman"/>
          <w:sz w:val="24"/>
          <w:szCs w:val="24"/>
        </w:rPr>
        <w:t>Bolivar</w:t>
      </w:r>
      <w:proofErr w:type="spellEnd"/>
      <w:r w:rsidRPr="00AD5F79">
        <w:rPr>
          <w:rFonts w:ascii="Times New Roman" w:hAnsi="Times New Roman" w:cs="Times New Roman"/>
          <w:sz w:val="24"/>
          <w:szCs w:val="24"/>
        </w:rPr>
        <w:t>, 2005). L</w:t>
      </w:r>
      <w:r w:rsidRPr="00AD5F79">
        <w:rPr>
          <w:rFonts w:ascii="Times New Roman" w:hAnsi="Times New Roman" w:cs="Times New Roman"/>
          <w:sz w:val="24"/>
          <w:szCs w:val="24"/>
          <w:lang w:val="es-ES_tradnl"/>
        </w:rPr>
        <w:t xml:space="preserve">a acción pedagógica en el ámbito de la educación en valores debe orientarse al desarrollo de competencias, actitudes y conductas que supongan que la persona es la máxima responsable de su conducta. Por ello, la participación del docente en la formación de valores es imprescindible. </w:t>
      </w:r>
    </w:p>
    <w:p w:rsidR="009F3E78" w:rsidRPr="00AD5F79" w:rsidRDefault="009F3E78" w:rsidP="009F3E78">
      <w:pPr>
        <w:pStyle w:val="Textoindependiente"/>
        <w:spacing w:line="360" w:lineRule="auto"/>
        <w:jc w:val="both"/>
        <w:rPr>
          <w:rFonts w:ascii="Times New Roman" w:hAnsi="Times New Roman" w:cs="Times New Roman"/>
          <w:sz w:val="24"/>
          <w:szCs w:val="24"/>
          <w:lang w:val="es-ES_tradnl"/>
        </w:rPr>
      </w:pPr>
    </w:p>
    <w:p w:rsidR="009F3E78" w:rsidRDefault="009F3E78" w:rsidP="009F3E78">
      <w:pPr>
        <w:spacing w:after="0" w:line="360" w:lineRule="auto"/>
        <w:jc w:val="both"/>
        <w:rPr>
          <w:rFonts w:ascii="Times New Roman" w:hAnsi="Times New Roman" w:cs="Times New Roman"/>
          <w:sz w:val="24"/>
          <w:szCs w:val="24"/>
        </w:rPr>
      </w:pPr>
      <w:r w:rsidRPr="00AD5F79">
        <w:rPr>
          <w:rFonts w:ascii="Times New Roman" w:hAnsi="Times New Roman" w:cs="Times New Roman"/>
          <w:sz w:val="24"/>
          <w:szCs w:val="24"/>
        </w:rPr>
        <w:t>Para el caso de la segunda pregunta</w:t>
      </w:r>
      <w:r>
        <w:rPr>
          <w:rFonts w:ascii="Times New Roman" w:hAnsi="Times New Roman" w:cs="Times New Roman"/>
          <w:sz w:val="24"/>
          <w:szCs w:val="24"/>
        </w:rPr>
        <w:t>,</w:t>
      </w:r>
      <w:r w:rsidRPr="00AD5F79">
        <w:rPr>
          <w:rFonts w:ascii="Times New Roman" w:hAnsi="Times New Roman" w:cs="Times New Roman"/>
          <w:sz w:val="24"/>
          <w:szCs w:val="24"/>
        </w:rPr>
        <w:t xml:space="preserve"> </w:t>
      </w:r>
      <w:r w:rsidRPr="0096687C">
        <w:rPr>
          <w:rFonts w:ascii="Times New Roman" w:hAnsi="Times New Roman" w:cs="Times New Roman"/>
          <w:i/>
          <w:sz w:val="24"/>
          <w:szCs w:val="24"/>
        </w:rPr>
        <w:t>¿cuáles son las estrategias pedagógicas que utiliza para incidir en la formación de valores universitarios?</w:t>
      </w:r>
      <w:r w:rsidRPr="00AD5F79">
        <w:rPr>
          <w:rFonts w:ascii="Times New Roman" w:hAnsi="Times New Roman" w:cs="Times New Roman"/>
          <w:sz w:val="24"/>
          <w:szCs w:val="24"/>
        </w:rPr>
        <w:t>, el análisis de la información se agrupo en dos categorías: estrategias de corte individual y estrategias de corte grupal. Las unidades de análisis encontradas fueron: preguntas dirigidas, servicio profesional, exposición, trabajo en pequeños grupos, análisis de casos y proyecto social (ver Figura 2).</w:t>
      </w:r>
    </w:p>
    <w:p w:rsidR="000772E0" w:rsidRPr="00AD5F79" w:rsidRDefault="000772E0" w:rsidP="000772E0">
      <w:pPr>
        <w:spacing w:after="0" w:line="360" w:lineRule="auto"/>
        <w:jc w:val="center"/>
        <w:rPr>
          <w:rFonts w:ascii="Times New Roman" w:hAnsi="Times New Roman" w:cs="Times New Roman"/>
          <w:sz w:val="24"/>
          <w:szCs w:val="24"/>
        </w:rPr>
      </w:pPr>
      <w:r w:rsidRPr="00AD5F79">
        <w:rPr>
          <w:rFonts w:ascii="Times New Roman" w:hAnsi="Times New Roman" w:cs="Times New Roman"/>
        </w:rPr>
        <w:lastRenderedPageBreak/>
        <w:t>Figura 2. Pregunta 2. Dimensiones, categorías y unidades de análisis</w:t>
      </w:r>
    </w:p>
    <w:p w:rsidR="009F3E78" w:rsidRPr="00AD5F79" w:rsidRDefault="009F3E78" w:rsidP="009F3E78">
      <w:pPr>
        <w:spacing w:after="0" w:line="360" w:lineRule="auto"/>
        <w:jc w:val="both"/>
        <w:rPr>
          <w:rFonts w:ascii="Times New Roman" w:hAnsi="Times New Roman" w:cs="Times New Roman"/>
          <w:sz w:val="24"/>
          <w:szCs w:val="24"/>
        </w:rPr>
      </w:pPr>
      <w:r w:rsidRPr="00AD5F79">
        <w:rPr>
          <w:rFonts w:ascii="Times New Roman" w:hAnsi="Times New Roman" w:cs="Times New Roman"/>
          <w:noProof/>
          <w:sz w:val="24"/>
          <w:szCs w:val="24"/>
          <w:lang w:eastAsia="es-MX"/>
        </w:rPr>
        <w:drawing>
          <wp:anchor distT="0" distB="0" distL="114300" distR="114300" simplePos="0" relativeHeight="251659264" behindDoc="1" locked="0" layoutInCell="1" allowOverlap="1" wp14:anchorId="36F04BF0" wp14:editId="3B9E19D8">
            <wp:simplePos x="0" y="0"/>
            <wp:positionH relativeFrom="column">
              <wp:posOffset>740410</wp:posOffset>
            </wp:positionH>
            <wp:positionV relativeFrom="paragraph">
              <wp:posOffset>-43180</wp:posOffset>
            </wp:positionV>
            <wp:extent cx="4432935" cy="2453640"/>
            <wp:effectExtent l="0" t="0" r="5715" b="3810"/>
            <wp:wrapTight wrapText="bothSides">
              <wp:wrapPolygon edited="0">
                <wp:start x="0" y="0"/>
                <wp:lineTo x="0" y="21466"/>
                <wp:lineTo x="21535" y="21466"/>
                <wp:lineTo x="21535" y="0"/>
                <wp:lineTo x="0" y="0"/>
              </wp:wrapPolygon>
            </wp:wrapTight>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 2.jpg"/>
                    <pic:cNvPicPr/>
                  </pic:nvPicPr>
                  <pic:blipFill>
                    <a:blip r:embed="rId7">
                      <a:extLst>
                        <a:ext uri="{28A0092B-C50C-407E-A947-70E740481C1C}">
                          <a14:useLocalDpi xmlns:a14="http://schemas.microsoft.com/office/drawing/2010/main" val="0"/>
                        </a:ext>
                      </a:extLst>
                    </a:blip>
                    <a:stretch>
                      <a:fillRect/>
                    </a:stretch>
                  </pic:blipFill>
                  <pic:spPr>
                    <a:xfrm>
                      <a:off x="0" y="0"/>
                      <a:ext cx="4432935" cy="2453640"/>
                    </a:xfrm>
                    <a:prstGeom prst="rect">
                      <a:avLst/>
                    </a:prstGeom>
                  </pic:spPr>
                </pic:pic>
              </a:graphicData>
            </a:graphic>
            <wp14:sizeRelH relativeFrom="page">
              <wp14:pctWidth>0</wp14:pctWidth>
            </wp14:sizeRelH>
            <wp14:sizeRelV relativeFrom="page">
              <wp14:pctHeight>0</wp14:pctHeight>
            </wp14:sizeRelV>
          </wp:anchor>
        </w:drawing>
      </w:r>
      <w:r w:rsidRPr="00AD5F79">
        <w:rPr>
          <w:rFonts w:ascii="Times New Roman" w:hAnsi="Times New Roman" w:cs="Times New Roman"/>
          <w:sz w:val="24"/>
        </w:rPr>
        <w:t xml:space="preserve"> </w:t>
      </w:r>
    </w:p>
    <w:p w:rsidR="009F3E78" w:rsidRPr="00AD5F79" w:rsidRDefault="009F3E78" w:rsidP="009F3E78">
      <w:pPr>
        <w:spacing w:after="0" w:line="360" w:lineRule="auto"/>
        <w:jc w:val="both"/>
        <w:rPr>
          <w:rFonts w:ascii="Times New Roman" w:hAnsi="Times New Roman" w:cs="Times New Roman"/>
          <w:sz w:val="24"/>
          <w:szCs w:val="24"/>
        </w:rPr>
      </w:pPr>
    </w:p>
    <w:p w:rsidR="009F3E78" w:rsidRPr="00AD5F79" w:rsidRDefault="009F3E78" w:rsidP="009F3E78">
      <w:pPr>
        <w:spacing w:line="360" w:lineRule="auto"/>
        <w:jc w:val="both"/>
        <w:rPr>
          <w:rFonts w:ascii="Times New Roman" w:hAnsi="Times New Roman" w:cs="Times New Roman"/>
          <w:sz w:val="24"/>
          <w:szCs w:val="24"/>
        </w:rPr>
      </w:pPr>
    </w:p>
    <w:p w:rsidR="009F3E78" w:rsidRPr="00AD5F79" w:rsidRDefault="009F3E78" w:rsidP="009F3E78">
      <w:pPr>
        <w:spacing w:line="360" w:lineRule="auto"/>
        <w:jc w:val="both"/>
        <w:rPr>
          <w:rFonts w:ascii="Times New Roman" w:hAnsi="Times New Roman" w:cs="Times New Roman"/>
          <w:sz w:val="24"/>
          <w:szCs w:val="24"/>
        </w:rPr>
      </w:pPr>
    </w:p>
    <w:p w:rsidR="009F3E78" w:rsidRPr="00AD5F79" w:rsidRDefault="009F3E78" w:rsidP="009F3E78">
      <w:pPr>
        <w:spacing w:after="0" w:line="360" w:lineRule="auto"/>
        <w:jc w:val="both"/>
        <w:rPr>
          <w:rFonts w:ascii="Times New Roman" w:hAnsi="Times New Roman" w:cs="Times New Roman"/>
          <w:sz w:val="24"/>
          <w:szCs w:val="24"/>
        </w:rPr>
      </w:pPr>
    </w:p>
    <w:p w:rsidR="009F3E78" w:rsidRPr="00AD5F79" w:rsidRDefault="009F3E78" w:rsidP="009F3E78">
      <w:pPr>
        <w:spacing w:line="360" w:lineRule="auto"/>
        <w:jc w:val="center"/>
        <w:rPr>
          <w:rFonts w:ascii="Times New Roman" w:hAnsi="Times New Roman" w:cs="Times New Roman"/>
        </w:rPr>
      </w:pPr>
    </w:p>
    <w:p w:rsidR="009F3E78" w:rsidRPr="00AD5F79" w:rsidRDefault="009F3E78" w:rsidP="009F3E78">
      <w:pPr>
        <w:spacing w:line="360" w:lineRule="auto"/>
        <w:jc w:val="center"/>
        <w:rPr>
          <w:rFonts w:ascii="Times New Roman" w:hAnsi="Times New Roman" w:cs="Times New Roman"/>
        </w:rPr>
      </w:pPr>
    </w:p>
    <w:p w:rsidR="009F3E78" w:rsidRPr="00AD5F79" w:rsidRDefault="009F3E78" w:rsidP="009F3E78">
      <w:pPr>
        <w:spacing w:line="360" w:lineRule="auto"/>
        <w:jc w:val="center"/>
        <w:rPr>
          <w:rFonts w:ascii="Times New Roman" w:hAnsi="Times New Roman" w:cs="Times New Roman"/>
        </w:rPr>
      </w:pPr>
    </w:p>
    <w:p w:rsidR="009F3E78" w:rsidRDefault="009F3E78" w:rsidP="009F3E78">
      <w:pPr>
        <w:spacing w:after="0" w:line="360" w:lineRule="auto"/>
        <w:jc w:val="both"/>
        <w:rPr>
          <w:rFonts w:ascii="Times New Roman" w:eastAsia="Arial" w:hAnsi="Times New Roman" w:cs="Times New Roman"/>
          <w:spacing w:val="-2"/>
          <w:sz w:val="24"/>
          <w:szCs w:val="24"/>
        </w:rPr>
      </w:pPr>
      <w:r w:rsidRPr="00AD5F79">
        <w:rPr>
          <w:rFonts w:ascii="Times New Roman" w:hAnsi="Times New Roman" w:cs="Times New Roman"/>
          <w:sz w:val="24"/>
          <w:szCs w:val="24"/>
        </w:rPr>
        <w:t>Cabe resaltar que s</w:t>
      </w:r>
      <w:r>
        <w:rPr>
          <w:rFonts w:ascii="Times New Roman" w:hAnsi="Times New Roman" w:cs="Times New Roman"/>
          <w:sz w:val="24"/>
          <w:szCs w:val="24"/>
        </w:rPr>
        <w:t>ó</w:t>
      </w:r>
      <w:r w:rsidRPr="00AD5F79">
        <w:rPr>
          <w:rFonts w:ascii="Times New Roman" w:hAnsi="Times New Roman" w:cs="Times New Roman"/>
          <w:sz w:val="24"/>
          <w:szCs w:val="24"/>
        </w:rPr>
        <w:t>lo la estrategia análisis de caso corresponde a lo propuesto por Osuna y Luna (2011)</w:t>
      </w:r>
      <w:r>
        <w:rPr>
          <w:rFonts w:ascii="Times New Roman" w:hAnsi="Times New Roman" w:cs="Times New Roman"/>
          <w:sz w:val="24"/>
          <w:szCs w:val="24"/>
        </w:rPr>
        <w:t>.</w:t>
      </w:r>
      <w:r w:rsidRPr="00AD5F79">
        <w:rPr>
          <w:rFonts w:ascii="Times New Roman" w:hAnsi="Times New Roman" w:cs="Times New Roman"/>
          <w:sz w:val="24"/>
          <w:szCs w:val="24"/>
        </w:rPr>
        <w:t xml:space="preserve"> </w:t>
      </w:r>
      <w:r>
        <w:rPr>
          <w:rFonts w:ascii="Times New Roman" w:hAnsi="Times New Roman" w:cs="Times New Roman"/>
          <w:sz w:val="24"/>
          <w:szCs w:val="24"/>
        </w:rPr>
        <w:t>D</w:t>
      </w:r>
      <w:r w:rsidRPr="00AD5F79">
        <w:rPr>
          <w:rFonts w:ascii="Times New Roman" w:hAnsi="Times New Roman" w:cs="Times New Roman"/>
          <w:sz w:val="24"/>
          <w:szCs w:val="24"/>
        </w:rPr>
        <w:t xml:space="preserve">icha estrategia mantiene congruencia semántica en el proceso de reflexión, toma de decisiones, discusión y resolución de casos, de tal forma que durante su desarrollo y resultado, el alumno atiende aspectos de la ética y los valores según sea la situación revisada. Sin embargo, el </w:t>
      </w:r>
      <w:r w:rsidRPr="00AD5F79">
        <w:rPr>
          <w:rFonts w:ascii="Times New Roman" w:hAnsi="Times New Roman" w:cs="Times New Roman"/>
          <w:i/>
          <w:sz w:val="24"/>
          <w:szCs w:val="24"/>
        </w:rPr>
        <w:t>trabajo en equipo</w:t>
      </w:r>
      <w:r>
        <w:rPr>
          <w:rFonts w:ascii="Times New Roman" w:hAnsi="Times New Roman" w:cs="Times New Roman"/>
          <w:sz w:val="24"/>
          <w:szCs w:val="24"/>
        </w:rPr>
        <w:t>,</w:t>
      </w:r>
      <w:r w:rsidRPr="00AD5F79">
        <w:rPr>
          <w:rFonts w:ascii="Times New Roman" w:hAnsi="Times New Roman" w:cs="Times New Roman"/>
          <w:sz w:val="24"/>
          <w:szCs w:val="24"/>
        </w:rPr>
        <w:t xml:space="preserve"> aunque no se asocia a las reconocidas teóricamente, es una estrategia que fomenta la responsabilidad de los alumnos al interior </w:t>
      </w:r>
      <w:r w:rsidRPr="00AD5F79">
        <w:rPr>
          <w:rFonts w:ascii="Times New Roman" w:eastAsia="Arial" w:hAnsi="Times New Roman" w:cs="Times New Roman"/>
          <w:spacing w:val="-2"/>
          <w:sz w:val="24"/>
          <w:szCs w:val="24"/>
        </w:rPr>
        <w:t>d</w:t>
      </w:r>
      <w:r w:rsidRPr="00AD5F79">
        <w:rPr>
          <w:rFonts w:ascii="Times New Roman" w:eastAsia="Arial" w:hAnsi="Times New Roman" w:cs="Times New Roman"/>
          <w:sz w:val="24"/>
          <w:szCs w:val="24"/>
        </w:rPr>
        <w:t>e c</w:t>
      </w:r>
      <w:r w:rsidRPr="00AD5F79">
        <w:rPr>
          <w:rFonts w:ascii="Times New Roman" w:eastAsia="Arial" w:hAnsi="Times New Roman" w:cs="Times New Roman"/>
          <w:spacing w:val="-2"/>
          <w:sz w:val="24"/>
          <w:szCs w:val="24"/>
        </w:rPr>
        <w:t>ada equ</w:t>
      </w:r>
      <w:r w:rsidRPr="00AD5F79">
        <w:rPr>
          <w:rFonts w:ascii="Times New Roman" w:eastAsia="Arial" w:hAnsi="Times New Roman" w:cs="Times New Roman"/>
          <w:spacing w:val="3"/>
          <w:sz w:val="24"/>
          <w:szCs w:val="24"/>
        </w:rPr>
        <w:t>i</w:t>
      </w:r>
      <w:r w:rsidRPr="00AD5F79">
        <w:rPr>
          <w:rFonts w:ascii="Times New Roman" w:eastAsia="Arial" w:hAnsi="Times New Roman" w:cs="Times New Roman"/>
          <w:spacing w:val="-2"/>
          <w:sz w:val="24"/>
          <w:szCs w:val="24"/>
        </w:rPr>
        <w:t>po</w:t>
      </w:r>
      <w:r w:rsidRPr="00AD5F79">
        <w:rPr>
          <w:rFonts w:ascii="Times New Roman" w:eastAsia="Arial" w:hAnsi="Times New Roman" w:cs="Times New Roman"/>
          <w:sz w:val="24"/>
          <w:szCs w:val="24"/>
        </w:rPr>
        <w:t xml:space="preserve">, el compromiso hacia su aprendizaje y hacia sus compañeros </w:t>
      </w:r>
      <w:r w:rsidRPr="00AD5F79">
        <w:rPr>
          <w:rFonts w:ascii="Times New Roman" w:eastAsia="Arial" w:hAnsi="Times New Roman" w:cs="Times New Roman"/>
          <w:spacing w:val="3"/>
          <w:sz w:val="24"/>
          <w:szCs w:val="24"/>
        </w:rPr>
        <w:t>propicia la ayuda mutua</w:t>
      </w:r>
      <w:r w:rsidRPr="00AD5F79">
        <w:rPr>
          <w:rFonts w:ascii="Times New Roman" w:eastAsia="Arial" w:hAnsi="Times New Roman" w:cs="Times New Roman"/>
          <w:sz w:val="24"/>
          <w:szCs w:val="24"/>
        </w:rPr>
        <w:t>, c</w:t>
      </w:r>
      <w:r w:rsidRPr="00AD5F79">
        <w:rPr>
          <w:rFonts w:ascii="Times New Roman" w:eastAsia="Arial" w:hAnsi="Times New Roman" w:cs="Times New Roman"/>
          <w:spacing w:val="-2"/>
          <w:sz w:val="24"/>
          <w:szCs w:val="24"/>
        </w:rPr>
        <w:t>on</w:t>
      </w:r>
      <w:r w:rsidRPr="00AD5F79">
        <w:rPr>
          <w:rFonts w:ascii="Times New Roman" w:eastAsia="Arial" w:hAnsi="Times New Roman" w:cs="Times New Roman"/>
          <w:spacing w:val="-5"/>
          <w:sz w:val="24"/>
          <w:szCs w:val="24"/>
        </w:rPr>
        <w:t>s</w:t>
      </w:r>
      <w:r w:rsidRPr="00AD5F79">
        <w:rPr>
          <w:rFonts w:ascii="Times New Roman" w:eastAsia="Arial" w:hAnsi="Times New Roman" w:cs="Times New Roman"/>
          <w:spacing w:val="2"/>
          <w:sz w:val="24"/>
          <w:szCs w:val="24"/>
        </w:rPr>
        <w:t>t</w:t>
      </w:r>
      <w:r w:rsidRPr="00AD5F79">
        <w:rPr>
          <w:rFonts w:ascii="Times New Roman" w:eastAsia="Arial" w:hAnsi="Times New Roman" w:cs="Times New Roman"/>
          <w:sz w:val="24"/>
          <w:szCs w:val="24"/>
        </w:rPr>
        <w:t>r</w:t>
      </w:r>
      <w:r w:rsidRPr="00AD5F79">
        <w:rPr>
          <w:rFonts w:ascii="Times New Roman" w:eastAsia="Arial" w:hAnsi="Times New Roman" w:cs="Times New Roman"/>
          <w:spacing w:val="-2"/>
          <w:sz w:val="24"/>
          <w:szCs w:val="24"/>
        </w:rPr>
        <w:t>u</w:t>
      </w:r>
      <w:r w:rsidRPr="00AD5F79">
        <w:rPr>
          <w:rFonts w:ascii="Times New Roman" w:eastAsia="Arial" w:hAnsi="Times New Roman" w:cs="Times New Roman"/>
          <w:sz w:val="24"/>
          <w:szCs w:val="24"/>
        </w:rPr>
        <w:t>y</w:t>
      </w:r>
      <w:r w:rsidRPr="00AD5F79">
        <w:rPr>
          <w:rFonts w:ascii="Times New Roman" w:eastAsia="Arial" w:hAnsi="Times New Roman" w:cs="Times New Roman"/>
          <w:spacing w:val="-2"/>
          <w:sz w:val="24"/>
          <w:szCs w:val="24"/>
        </w:rPr>
        <w:t>end</w:t>
      </w:r>
      <w:r w:rsidRPr="00AD5F79">
        <w:rPr>
          <w:rFonts w:ascii="Times New Roman" w:eastAsia="Arial" w:hAnsi="Times New Roman" w:cs="Times New Roman"/>
          <w:sz w:val="24"/>
          <w:szCs w:val="24"/>
        </w:rPr>
        <w:t>o</w:t>
      </w:r>
      <w:r w:rsidRPr="00AD5F79">
        <w:rPr>
          <w:rFonts w:ascii="Times New Roman" w:eastAsia="Arial" w:hAnsi="Times New Roman" w:cs="Times New Roman"/>
          <w:spacing w:val="6"/>
          <w:sz w:val="24"/>
          <w:szCs w:val="24"/>
        </w:rPr>
        <w:t xml:space="preserve"> </w:t>
      </w:r>
      <w:r w:rsidRPr="00AD5F79">
        <w:rPr>
          <w:rFonts w:ascii="Times New Roman" w:eastAsia="Arial" w:hAnsi="Times New Roman" w:cs="Times New Roman"/>
          <w:spacing w:val="-5"/>
          <w:sz w:val="24"/>
          <w:szCs w:val="24"/>
        </w:rPr>
        <w:t>s</w:t>
      </w:r>
      <w:r w:rsidRPr="00AD5F79">
        <w:rPr>
          <w:rFonts w:ascii="Times New Roman" w:eastAsia="Arial" w:hAnsi="Times New Roman" w:cs="Times New Roman"/>
          <w:spacing w:val="3"/>
          <w:sz w:val="24"/>
          <w:szCs w:val="24"/>
        </w:rPr>
        <w:t>u</w:t>
      </w:r>
      <w:r w:rsidRPr="00AD5F79">
        <w:rPr>
          <w:rFonts w:ascii="Times New Roman" w:eastAsia="Arial" w:hAnsi="Times New Roman" w:cs="Times New Roman"/>
          <w:sz w:val="24"/>
          <w:szCs w:val="24"/>
        </w:rPr>
        <w:t>s</w:t>
      </w:r>
      <w:r w:rsidRPr="00AD5F79">
        <w:rPr>
          <w:rFonts w:ascii="Times New Roman" w:eastAsia="Arial" w:hAnsi="Times New Roman" w:cs="Times New Roman"/>
          <w:spacing w:val="2"/>
          <w:sz w:val="24"/>
          <w:szCs w:val="24"/>
        </w:rPr>
        <w:t xml:space="preserve"> </w:t>
      </w:r>
      <w:r w:rsidRPr="00AD5F79">
        <w:rPr>
          <w:rFonts w:ascii="Times New Roman" w:eastAsia="Arial" w:hAnsi="Times New Roman" w:cs="Times New Roman"/>
          <w:spacing w:val="-2"/>
          <w:sz w:val="24"/>
          <w:szCs w:val="24"/>
        </w:rPr>
        <w:t>ap</w:t>
      </w:r>
      <w:r w:rsidRPr="00AD5F79">
        <w:rPr>
          <w:rFonts w:ascii="Times New Roman" w:eastAsia="Arial" w:hAnsi="Times New Roman" w:cs="Times New Roman"/>
          <w:sz w:val="24"/>
          <w:szCs w:val="24"/>
        </w:rPr>
        <w:t>r</w:t>
      </w:r>
      <w:r w:rsidRPr="00AD5F79">
        <w:rPr>
          <w:rFonts w:ascii="Times New Roman" w:eastAsia="Arial" w:hAnsi="Times New Roman" w:cs="Times New Roman"/>
          <w:spacing w:val="-2"/>
          <w:sz w:val="24"/>
          <w:szCs w:val="24"/>
        </w:rPr>
        <w:t>end</w:t>
      </w:r>
      <w:r w:rsidRPr="00AD5F79">
        <w:rPr>
          <w:rFonts w:ascii="Times New Roman" w:eastAsia="Arial" w:hAnsi="Times New Roman" w:cs="Times New Roman"/>
          <w:spacing w:val="3"/>
          <w:sz w:val="24"/>
          <w:szCs w:val="24"/>
        </w:rPr>
        <w:t>i</w:t>
      </w:r>
      <w:r w:rsidRPr="00AD5F79">
        <w:rPr>
          <w:rFonts w:ascii="Times New Roman" w:eastAsia="Arial" w:hAnsi="Times New Roman" w:cs="Times New Roman"/>
          <w:sz w:val="24"/>
          <w:szCs w:val="24"/>
        </w:rPr>
        <w:t>z</w:t>
      </w:r>
      <w:r w:rsidRPr="00AD5F79">
        <w:rPr>
          <w:rFonts w:ascii="Times New Roman" w:eastAsia="Arial" w:hAnsi="Times New Roman" w:cs="Times New Roman"/>
          <w:spacing w:val="-2"/>
          <w:sz w:val="24"/>
          <w:szCs w:val="24"/>
        </w:rPr>
        <w:t>a</w:t>
      </w:r>
      <w:r w:rsidRPr="00AD5F79">
        <w:rPr>
          <w:rFonts w:ascii="Times New Roman" w:eastAsia="Arial" w:hAnsi="Times New Roman" w:cs="Times New Roman"/>
          <w:spacing w:val="3"/>
          <w:sz w:val="24"/>
          <w:szCs w:val="24"/>
        </w:rPr>
        <w:t>j</w:t>
      </w:r>
      <w:r w:rsidRPr="00AD5F79">
        <w:rPr>
          <w:rFonts w:ascii="Times New Roman" w:eastAsia="Arial" w:hAnsi="Times New Roman" w:cs="Times New Roman"/>
          <w:spacing w:val="-2"/>
          <w:sz w:val="24"/>
          <w:szCs w:val="24"/>
        </w:rPr>
        <w:t>e</w:t>
      </w:r>
      <w:r w:rsidRPr="00AD5F79">
        <w:rPr>
          <w:rFonts w:ascii="Times New Roman" w:eastAsia="Arial" w:hAnsi="Times New Roman" w:cs="Times New Roman"/>
          <w:sz w:val="24"/>
          <w:szCs w:val="24"/>
        </w:rPr>
        <w:t>s</w:t>
      </w:r>
      <w:r w:rsidRPr="00AD5F79">
        <w:rPr>
          <w:rFonts w:ascii="Times New Roman" w:eastAsia="Arial" w:hAnsi="Times New Roman" w:cs="Times New Roman"/>
          <w:spacing w:val="-3"/>
          <w:sz w:val="24"/>
          <w:szCs w:val="24"/>
        </w:rPr>
        <w:t xml:space="preserve"> </w:t>
      </w:r>
      <w:r w:rsidRPr="00AD5F79">
        <w:rPr>
          <w:rFonts w:ascii="Times New Roman" w:eastAsia="Arial" w:hAnsi="Times New Roman" w:cs="Times New Roman"/>
          <w:sz w:val="24"/>
          <w:szCs w:val="24"/>
        </w:rPr>
        <w:t xml:space="preserve">a </w:t>
      </w:r>
      <w:r w:rsidRPr="00AD5F79">
        <w:rPr>
          <w:rFonts w:ascii="Times New Roman" w:eastAsia="Arial" w:hAnsi="Times New Roman" w:cs="Times New Roman"/>
          <w:spacing w:val="2"/>
          <w:sz w:val="24"/>
          <w:szCs w:val="24"/>
        </w:rPr>
        <w:t>t</w:t>
      </w:r>
      <w:r w:rsidRPr="00AD5F79">
        <w:rPr>
          <w:rFonts w:ascii="Times New Roman" w:eastAsia="Arial" w:hAnsi="Times New Roman" w:cs="Times New Roman"/>
          <w:sz w:val="24"/>
          <w:szCs w:val="24"/>
        </w:rPr>
        <w:t>r</w:t>
      </w:r>
      <w:r w:rsidRPr="00AD5F79">
        <w:rPr>
          <w:rFonts w:ascii="Times New Roman" w:eastAsia="Arial" w:hAnsi="Times New Roman" w:cs="Times New Roman"/>
          <w:spacing w:val="-7"/>
          <w:sz w:val="24"/>
          <w:szCs w:val="24"/>
        </w:rPr>
        <w:t>a</w:t>
      </w:r>
      <w:r w:rsidRPr="00AD5F79">
        <w:rPr>
          <w:rFonts w:ascii="Times New Roman" w:eastAsia="Arial" w:hAnsi="Times New Roman" w:cs="Times New Roman"/>
          <w:spacing w:val="5"/>
          <w:sz w:val="24"/>
          <w:szCs w:val="24"/>
        </w:rPr>
        <w:t>v</w:t>
      </w:r>
      <w:r w:rsidRPr="00AD5F79">
        <w:rPr>
          <w:rFonts w:ascii="Times New Roman" w:eastAsia="Arial" w:hAnsi="Times New Roman" w:cs="Times New Roman"/>
          <w:spacing w:val="-2"/>
          <w:sz w:val="24"/>
          <w:szCs w:val="24"/>
        </w:rPr>
        <w:t>é</w:t>
      </w:r>
      <w:r w:rsidRPr="00AD5F79">
        <w:rPr>
          <w:rFonts w:ascii="Times New Roman" w:eastAsia="Arial" w:hAnsi="Times New Roman" w:cs="Times New Roman"/>
          <w:sz w:val="24"/>
          <w:szCs w:val="24"/>
        </w:rPr>
        <w:t>s</w:t>
      </w:r>
      <w:r w:rsidRPr="00AD5F79">
        <w:rPr>
          <w:rFonts w:ascii="Times New Roman" w:eastAsia="Arial" w:hAnsi="Times New Roman" w:cs="Times New Roman"/>
          <w:spacing w:val="-2"/>
          <w:sz w:val="24"/>
          <w:szCs w:val="24"/>
        </w:rPr>
        <w:t xml:space="preserve"> d</w:t>
      </w:r>
      <w:r w:rsidRPr="00AD5F79">
        <w:rPr>
          <w:rFonts w:ascii="Times New Roman" w:eastAsia="Arial" w:hAnsi="Times New Roman" w:cs="Times New Roman"/>
          <w:sz w:val="24"/>
          <w:szCs w:val="24"/>
        </w:rPr>
        <w:t xml:space="preserve">e </w:t>
      </w:r>
      <w:r w:rsidRPr="00AD5F79">
        <w:rPr>
          <w:rFonts w:ascii="Times New Roman" w:eastAsia="Arial" w:hAnsi="Times New Roman" w:cs="Times New Roman"/>
          <w:spacing w:val="3"/>
          <w:sz w:val="24"/>
          <w:szCs w:val="24"/>
        </w:rPr>
        <w:t>l</w:t>
      </w:r>
      <w:r w:rsidRPr="00AD5F79">
        <w:rPr>
          <w:rFonts w:ascii="Times New Roman" w:eastAsia="Arial" w:hAnsi="Times New Roman" w:cs="Times New Roman"/>
          <w:sz w:val="24"/>
          <w:szCs w:val="24"/>
        </w:rPr>
        <w:t>a</w:t>
      </w:r>
      <w:r w:rsidRPr="00AD5F79">
        <w:rPr>
          <w:rFonts w:ascii="Times New Roman" w:eastAsia="Arial" w:hAnsi="Times New Roman" w:cs="Times New Roman"/>
          <w:spacing w:val="-4"/>
          <w:sz w:val="24"/>
          <w:szCs w:val="24"/>
        </w:rPr>
        <w:t xml:space="preserve"> </w:t>
      </w:r>
      <w:r w:rsidRPr="00AD5F79">
        <w:rPr>
          <w:rFonts w:ascii="Times New Roman" w:eastAsia="Arial" w:hAnsi="Times New Roman" w:cs="Times New Roman"/>
          <w:sz w:val="24"/>
          <w:szCs w:val="24"/>
        </w:rPr>
        <w:t>c</w:t>
      </w:r>
      <w:r w:rsidRPr="00AD5F79">
        <w:rPr>
          <w:rFonts w:ascii="Times New Roman" w:eastAsia="Arial" w:hAnsi="Times New Roman" w:cs="Times New Roman"/>
          <w:spacing w:val="-2"/>
          <w:sz w:val="24"/>
          <w:szCs w:val="24"/>
        </w:rPr>
        <w:t>o</w:t>
      </w:r>
      <w:r w:rsidRPr="00AD5F79">
        <w:rPr>
          <w:rFonts w:ascii="Times New Roman" w:eastAsia="Arial" w:hAnsi="Times New Roman" w:cs="Times New Roman"/>
          <w:spacing w:val="3"/>
          <w:sz w:val="24"/>
          <w:szCs w:val="24"/>
        </w:rPr>
        <w:t>l</w:t>
      </w:r>
      <w:r w:rsidRPr="00AD5F79">
        <w:rPr>
          <w:rFonts w:ascii="Times New Roman" w:eastAsia="Arial" w:hAnsi="Times New Roman" w:cs="Times New Roman"/>
          <w:spacing w:val="-2"/>
          <w:sz w:val="24"/>
          <w:szCs w:val="24"/>
        </w:rPr>
        <w:t>abo</w:t>
      </w:r>
      <w:r w:rsidRPr="00AD5F79">
        <w:rPr>
          <w:rFonts w:ascii="Times New Roman" w:eastAsia="Arial" w:hAnsi="Times New Roman" w:cs="Times New Roman"/>
          <w:sz w:val="24"/>
          <w:szCs w:val="24"/>
        </w:rPr>
        <w:t>r</w:t>
      </w:r>
      <w:r w:rsidRPr="00AD5F79">
        <w:rPr>
          <w:rFonts w:ascii="Times New Roman" w:eastAsia="Arial" w:hAnsi="Times New Roman" w:cs="Times New Roman"/>
          <w:spacing w:val="-2"/>
          <w:sz w:val="24"/>
          <w:szCs w:val="24"/>
        </w:rPr>
        <w:t>a</w:t>
      </w:r>
      <w:r w:rsidRPr="00AD5F79">
        <w:rPr>
          <w:rFonts w:ascii="Times New Roman" w:eastAsia="Arial" w:hAnsi="Times New Roman" w:cs="Times New Roman"/>
          <w:spacing w:val="-5"/>
          <w:sz w:val="24"/>
          <w:szCs w:val="24"/>
        </w:rPr>
        <w:t>c</w:t>
      </w:r>
      <w:r w:rsidRPr="00AD5F79">
        <w:rPr>
          <w:rFonts w:ascii="Times New Roman" w:eastAsia="Arial" w:hAnsi="Times New Roman" w:cs="Times New Roman"/>
          <w:spacing w:val="3"/>
          <w:sz w:val="24"/>
          <w:szCs w:val="24"/>
        </w:rPr>
        <w:t>i</w:t>
      </w:r>
      <w:r w:rsidRPr="00AD5F79">
        <w:rPr>
          <w:rFonts w:ascii="Times New Roman" w:eastAsia="Arial" w:hAnsi="Times New Roman" w:cs="Times New Roman"/>
          <w:spacing w:val="-2"/>
          <w:sz w:val="24"/>
          <w:szCs w:val="24"/>
        </w:rPr>
        <w:t xml:space="preserve">ón. </w:t>
      </w:r>
    </w:p>
    <w:p w:rsidR="009F3E78" w:rsidRDefault="009F3E78" w:rsidP="009F3E78">
      <w:pPr>
        <w:spacing w:after="0" w:line="360" w:lineRule="auto"/>
        <w:jc w:val="both"/>
        <w:rPr>
          <w:rFonts w:ascii="Times New Roman" w:eastAsia="Arial" w:hAnsi="Times New Roman" w:cs="Times New Roman"/>
          <w:spacing w:val="-2"/>
          <w:sz w:val="24"/>
          <w:szCs w:val="24"/>
        </w:rPr>
      </w:pPr>
    </w:p>
    <w:p w:rsidR="009F3E78" w:rsidRDefault="009F3E78" w:rsidP="009F3E78">
      <w:pPr>
        <w:spacing w:after="0" w:line="360" w:lineRule="auto"/>
        <w:jc w:val="both"/>
        <w:rPr>
          <w:rFonts w:ascii="Times New Roman" w:hAnsi="Times New Roman" w:cs="Times New Roman"/>
          <w:sz w:val="24"/>
          <w:lang w:val="es-ES_tradnl"/>
        </w:rPr>
      </w:pPr>
      <w:r w:rsidRPr="00AD5F79">
        <w:rPr>
          <w:rFonts w:ascii="Times New Roman" w:eastAsia="Arial" w:hAnsi="Times New Roman" w:cs="Times New Roman"/>
          <w:spacing w:val="-2"/>
          <w:sz w:val="24"/>
          <w:szCs w:val="24"/>
        </w:rPr>
        <w:t xml:space="preserve">La </w:t>
      </w:r>
      <w:r w:rsidRPr="00AD5F79">
        <w:rPr>
          <w:rFonts w:ascii="Times New Roman" w:eastAsia="Arial" w:hAnsi="Times New Roman" w:cs="Times New Roman"/>
          <w:i/>
          <w:spacing w:val="-2"/>
          <w:sz w:val="24"/>
          <w:szCs w:val="24"/>
        </w:rPr>
        <w:t>exposición</w:t>
      </w:r>
      <w:r w:rsidRPr="00AD5F79">
        <w:rPr>
          <w:rFonts w:ascii="Times New Roman" w:eastAsia="Arial" w:hAnsi="Times New Roman" w:cs="Times New Roman"/>
          <w:spacing w:val="-2"/>
          <w:sz w:val="24"/>
          <w:szCs w:val="24"/>
        </w:rPr>
        <w:t xml:space="preserve"> destaca la oportunidad pedagógica que brinda al evidenciar no s</w:t>
      </w:r>
      <w:r>
        <w:rPr>
          <w:rFonts w:ascii="Times New Roman" w:eastAsia="Arial" w:hAnsi="Times New Roman" w:cs="Times New Roman"/>
          <w:spacing w:val="-2"/>
          <w:sz w:val="24"/>
          <w:szCs w:val="24"/>
        </w:rPr>
        <w:t>ó</w:t>
      </w:r>
      <w:r w:rsidRPr="00AD5F79">
        <w:rPr>
          <w:rFonts w:ascii="Times New Roman" w:eastAsia="Arial" w:hAnsi="Times New Roman" w:cs="Times New Roman"/>
          <w:spacing w:val="-2"/>
          <w:sz w:val="24"/>
          <w:szCs w:val="24"/>
        </w:rPr>
        <w:t xml:space="preserve">lo el nivel de manejo del contenido a tratar, sino que también permite reconocer la postura e ideología personal y profesional del expositor. Las estrategias </w:t>
      </w:r>
      <w:r>
        <w:rPr>
          <w:rFonts w:ascii="Times New Roman" w:eastAsia="Arial" w:hAnsi="Times New Roman" w:cs="Times New Roman"/>
          <w:spacing w:val="-2"/>
          <w:sz w:val="24"/>
          <w:szCs w:val="24"/>
        </w:rPr>
        <w:t xml:space="preserve">de </w:t>
      </w:r>
      <w:r w:rsidRPr="00AD5F79">
        <w:rPr>
          <w:rFonts w:ascii="Times New Roman" w:eastAsia="Arial" w:hAnsi="Times New Roman" w:cs="Times New Roman"/>
          <w:spacing w:val="-2"/>
          <w:sz w:val="24"/>
          <w:szCs w:val="24"/>
        </w:rPr>
        <w:t xml:space="preserve">servicio profesional y proyecto social destacan la participación de los estudiantes en actividades académicas curriculares y extracurriculares </w:t>
      </w:r>
      <w:r w:rsidRPr="00AD5F79">
        <w:rPr>
          <w:rFonts w:ascii="Times New Roman" w:hAnsi="Times New Roman" w:cs="Times New Roman"/>
          <w:sz w:val="24"/>
          <w:szCs w:val="24"/>
        </w:rPr>
        <w:t xml:space="preserve">con un sentido de responsabilidad social y la participación activa en la sociedad democrática para que promuevan cambios que propicien igualdad y justicia (Guerrero y Gómez, 2013). </w:t>
      </w:r>
      <w:r w:rsidRPr="00AD5F79">
        <w:rPr>
          <w:rFonts w:ascii="Times New Roman" w:hAnsi="Times New Roman" w:cs="Times New Roman"/>
          <w:sz w:val="24"/>
          <w:lang w:val="es-ES_tradnl"/>
        </w:rPr>
        <w:t xml:space="preserve">Es importante resaltar que la temática en valores no se trata de manera exhaustiva en el currículo universitario, por eso es importante que se analicen desde diversas estrategias para fortalecer la temática durante su formación. Aunado a las aportaciones del grupo focal se rescatan: </w:t>
      </w:r>
    </w:p>
    <w:p w:rsidR="009F3E78" w:rsidRPr="00AD5F79" w:rsidRDefault="009F3E78" w:rsidP="009F3E78">
      <w:pPr>
        <w:spacing w:after="0" w:line="360" w:lineRule="auto"/>
        <w:jc w:val="both"/>
        <w:rPr>
          <w:rFonts w:ascii="Times New Roman" w:hAnsi="Times New Roman" w:cs="Times New Roman"/>
          <w:sz w:val="24"/>
          <w:szCs w:val="24"/>
        </w:rPr>
      </w:pPr>
    </w:p>
    <w:p w:rsidR="009F3E78" w:rsidRPr="00AD5F79" w:rsidRDefault="009F3E78" w:rsidP="009F3E78">
      <w:pPr>
        <w:spacing w:line="360" w:lineRule="auto"/>
        <w:ind w:left="708"/>
        <w:jc w:val="both"/>
        <w:rPr>
          <w:rFonts w:ascii="Times New Roman" w:hAnsi="Times New Roman" w:cs="Times New Roman"/>
        </w:rPr>
      </w:pPr>
      <w:r w:rsidRPr="00AD5F79">
        <w:rPr>
          <w:rFonts w:ascii="Times New Roman" w:hAnsi="Times New Roman" w:cs="Times New Roman"/>
          <w:sz w:val="24"/>
          <w:szCs w:val="24"/>
        </w:rPr>
        <w:lastRenderedPageBreak/>
        <w:t>Se deben de integrar materias al currículo de los programas educativos como la responsabilidad profesional”</w:t>
      </w:r>
      <w:r>
        <w:rPr>
          <w:rFonts w:ascii="Times New Roman" w:hAnsi="Times New Roman" w:cs="Times New Roman"/>
          <w:sz w:val="24"/>
          <w:szCs w:val="24"/>
        </w:rPr>
        <w:t>.</w:t>
      </w:r>
    </w:p>
    <w:p w:rsidR="009F3E78" w:rsidRPr="00AD5F79" w:rsidRDefault="009F3E78" w:rsidP="009F3E78">
      <w:pPr>
        <w:pStyle w:val="Textoindependiente3"/>
        <w:spacing w:line="360" w:lineRule="auto"/>
        <w:ind w:left="700"/>
        <w:jc w:val="both"/>
        <w:rPr>
          <w:sz w:val="24"/>
          <w:lang w:val="es-ES_tradnl"/>
        </w:rPr>
      </w:pPr>
      <w:r w:rsidRPr="00AD5F79">
        <w:rPr>
          <w:sz w:val="24"/>
          <w:lang w:val="es-ES_tradnl"/>
        </w:rPr>
        <w:t>Se propone incorporar más materias de ética en el bachillerato para que lleguen a la universidad más fortalecidos</w:t>
      </w:r>
      <w:r>
        <w:rPr>
          <w:sz w:val="24"/>
          <w:lang w:val="es-ES_tradnl"/>
        </w:rPr>
        <w:t>.</w:t>
      </w:r>
    </w:p>
    <w:p w:rsidR="009F3E78" w:rsidRPr="00AD5F79" w:rsidRDefault="009F3E78" w:rsidP="009F3E78">
      <w:pPr>
        <w:autoSpaceDE w:val="0"/>
        <w:autoSpaceDN w:val="0"/>
        <w:adjustRightInd w:val="0"/>
        <w:spacing w:line="360" w:lineRule="auto"/>
        <w:jc w:val="both"/>
        <w:rPr>
          <w:rFonts w:ascii="Times New Roman" w:hAnsi="Times New Roman" w:cs="Times New Roman"/>
          <w:sz w:val="24"/>
          <w:szCs w:val="24"/>
          <w:lang w:val="es-ES"/>
        </w:rPr>
      </w:pPr>
      <w:r w:rsidRPr="00AD5F79">
        <w:rPr>
          <w:rFonts w:ascii="Times New Roman" w:hAnsi="Times New Roman" w:cs="Times New Roman"/>
          <w:sz w:val="24"/>
          <w:szCs w:val="24"/>
        </w:rPr>
        <w:t xml:space="preserve">En este sentido, respecto a los </w:t>
      </w:r>
      <w:r w:rsidRPr="00AD5F79">
        <w:rPr>
          <w:rFonts w:ascii="Times New Roman" w:hAnsi="Times New Roman" w:cs="Times New Roman"/>
          <w:sz w:val="24"/>
          <w:szCs w:val="24"/>
          <w:lang w:val="es-ES"/>
        </w:rPr>
        <w:t xml:space="preserve">planes y programas educativos, según Rubio, Silva y Torres (2000), </w:t>
      </w:r>
      <w:r>
        <w:rPr>
          <w:rFonts w:ascii="Times New Roman" w:hAnsi="Times New Roman" w:cs="Times New Roman"/>
          <w:sz w:val="24"/>
          <w:szCs w:val="24"/>
          <w:lang w:val="es-ES"/>
        </w:rPr>
        <w:t>sobresalen</w:t>
      </w:r>
      <w:r w:rsidRPr="00AD5F79">
        <w:rPr>
          <w:rFonts w:ascii="Times New Roman" w:hAnsi="Times New Roman" w:cs="Times New Roman"/>
          <w:sz w:val="24"/>
          <w:szCs w:val="24"/>
          <w:lang w:val="es-ES"/>
        </w:rPr>
        <w:t xml:space="preserve"> algunos programas que inician con esfuerzos para impulsar la formación integral de los estudiantes. Sin embargo, </w:t>
      </w:r>
      <w:proofErr w:type="spellStart"/>
      <w:r w:rsidRPr="00AD5F79">
        <w:rPr>
          <w:rFonts w:ascii="Times New Roman" w:hAnsi="Times New Roman" w:cs="Times New Roman"/>
          <w:sz w:val="24"/>
          <w:szCs w:val="24"/>
          <w:lang w:val="es-ES"/>
        </w:rPr>
        <w:t>Hirsch</w:t>
      </w:r>
      <w:proofErr w:type="spellEnd"/>
      <w:r w:rsidRPr="00AD5F79">
        <w:rPr>
          <w:rFonts w:ascii="Times New Roman" w:hAnsi="Times New Roman" w:cs="Times New Roman"/>
          <w:sz w:val="24"/>
          <w:szCs w:val="24"/>
          <w:lang w:val="es-ES"/>
        </w:rPr>
        <w:t xml:space="preserve"> (2006) opina que la mayoría de los currícul</w:t>
      </w:r>
      <w:r>
        <w:rPr>
          <w:rFonts w:ascii="Times New Roman" w:hAnsi="Times New Roman" w:cs="Times New Roman"/>
          <w:sz w:val="24"/>
          <w:szCs w:val="24"/>
          <w:lang w:val="es-ES"/>
        </w:rPr>
        <w:t>os</w:t>
      </w:r>
      <w:r w:rsidRPr="00AD5F79">
        <w:rPr>
          <w:rFonts w:ascii="Times New Roman" w:hAnsi="Times New Roman" w:cs="Times New Roman"/>
          <w:sz w:val="24"/>
          <w:szCs w:val="24"/>
          <w:lang w:val="es-ES"/>
        </w:rPr>
        <w:t xml:space="preserve"> de las universidades no incluyen contenidos sobre ética profesional. Es evidente que hace falta una revisión de los planes y programas de estudio, para que se especifique la formación </w:t>
      </w:r>
      <w:r>
        <w:rPr>
          <w:rFonts w:ascii="Times New Roman" w:hAnsi="Times New Roman" w:cs="Times New Roman"/>
          <w:sz w:val="24"/>
          <w:szCs w:val="24"/>
          <w:lang w:val="es-ES"/>
        </w:rPr>
        <w:t>en  valores</w:t>
      </w:r>
      <w:r w:rsidRPr="00AD5F79">
        <w:rPr>
          <w:rFonts w:ascii="Times New Roman" w:hAnsi="Times New Roman" w:cs="Times New Roman"/>
          <w:sz w:val="24"/>
          <w:szCs w:val="24"/>
          <w:lang w:val="es-ES"/>
        </w:rPr>
        <w:t xml:space="preserve"> en los contenidos, así como en los objetivos formativos y el perfil de egreso. </w:t>
      </w:r>
    </w:p>
    <w:p w:rsidR="009F3E78" w:rsidRPr="00AD5F79" w:rsidRDefault="009F3E78" w:rsidP="009F3E78">
      <w:pPr>
        <w:pStyle w:val="Textoindependiente3"/>
        <w:spacing w:line="360" w:lineRule="auto"/>
        <w:jc w:val="both"/>
        <w:rPr>
          <w:b/>
          <w:sz w:val="24"/>
          <w:lang w:val="es-ES_tradnl"/>
        </w:rPr>
      </w:pPr>
      <w:r w:rsidRPr="00AD5F79">
        <w:rPr>
          <w:b/>
          <w:sz w:val="24"/>
          <w:lang w:val="es-ES_tradnl"/>
        </w:rPr>
        <w:t>Conclusiones</w:t>
      </w:r>
    </w:p>
    <w:p w:rsidR="009F3E78" w:rsidRPr="00AD5F79" w:rsidRDefault="009F3E78" w:rsidP="009F3E78">
      <w:pPr>
        <w:spacing w:line="360" w:lineRule="auto"/>
        <w:jc w:val="both"/>
        <w:rPr>
          <w:rFonts w:ascii="Times New Roman" w:hAnsi="Times New Roman" w:cs="Times New Roman"/>
          <w:sz w:val="24"/>
          <w:szCs w:val="24"/>
        </w:rPr>
      </w:pPr>
      <w:r w:rsidRPr="00AD5F79">
        <w:rPr>
          <w:rFonts w:ascii="Times New Roman" w:hAnsi="Times New Roman" w:cs="Times New Roman"/>
          <w:sz w:val="24"/>
          <w:szCs w:val="24"/>
        </w:rPr>
        <w:t xml:space="preserve">El objetivo general del presente estudio </w:t>
      </w:r>
      <w:r>
        <w:rPr>
          <w:rFonts w:ascii="Times New Roman" w:hAnsi="Times New Roman" w:cs="Times New Roman"/>
          <w:sz w:val="24"/>
          <w:szCs w:val="24"/>
        </w:rPr>
        <w:t xml:space="preserve">es </w:t>
      </w:r>
      <w:r w:rsidRPr="00AD5F79">
        <w:rPr>
          <w:rFonts w:ascii="Times New Roman" w:hAnsi="Times New Roman" w:cs="Times New Roman"/>
          <w:sz w:val="24"/>
          <w:szCs w:val="24"/>
          <w:lang w:val="es-ES"/>
        </w:rPr>
        <w:t>c</w:t>
      </w:r>
      <w:proofErr w:type="spellStart"/>
      <w:r w:rsidRPr="00AD5F79">
        <w:rPr>
          <w:rFonts w:ascii="Times New Roman" w:hAnsi="Times New Roman" w:cs="Times New Roman"/>
          <w:sz w:val="24"/>
          <w:szCs w:val="24"/>
        </w:rPr>
        <w:t>onocer</w:t>
      </w:r>
      <w:proofErr w:type="spellEnd"/>
      <w:r w:rsidRPr="00AD5F79">
        <w:rPr>
          <w:rFonts w:ascii="Times New Roman" w:hAnsi="Times New Roman" w:cs="Times New Roman"/>
          <w:sz w:val="24"/>
          <w:szCs w:val="24"/>
        </w:rPr>
        <w:t xml:space="preserve"> la percepción de los docentes de las áreas de ciencias sociales, educación y humanidades y ciencias económicas y administrativas, sobre la función de la universidad en la promoción de valores profesionales y su papel en la enseñanza de los mismos. En relación </w:t>
      </w:r>
      <w:r>
        <w:rPr>
          <w:rFonts w:ascii="Times New Roman" w:hAnsi="Times New Roman" w:cs="Times New Roman"/>
          <w:sz w:val="24"/>
          <w:szCs w:val="24"/>
        </w:rPr>
        <w:t>con</w:t>
      </w:r>
      <w:r w:rsidRPr="00AD5F79">
        <w:rPr>
          <w:rFonts w:ascii="Times New Roman" w:hAnsi="Times New Roman" w:cs="Times New Roman"/>
          <w:sz w:val="24"/>
          <w:szCs w:val="24"/>
        </w:rPr>
        <w:t xml:space="preserve"> los resultados obtenidos, los docentes-coordinadores de los seis programas educativos reconocen la importancia de la formación en valores y su función como actores claves en el proceso formativo del estudiante. Las aportaciones de los participantes no s</w:t>
      </w:r>
      <w:r>
        <w:rPr>
          <w:rFonts w:ascii="Times New Roman" w:hAnsi="Times New Roman" w:cs="Times New Roman"/>
          <w:sz w:val="24"/>
          <w:szCs w:val="24"/>
        </w:rPr>
        <w:t>ó</w:t>
      </w:r>
      <w:r w:rsidRPr="00AD5F79">
        <w:rPr>
          <w:rFonts w:ascii="Times New Roman" w:hAnsi="Times New Roman" w:cs="Times New Roman"/>
          <w:sz w:val="24"/>
          <w:szCs w:val="24"/>
        </w:rPr>
        <w:t xml:space="preserve">lo se limitaron a señalar las situaciones observables en la formación académica universitaria, sino que también realizaron propuestas de mejora como la inclusión de contenidos curriculares en materia ética y </w:t>
      </w:r>
      <w:proofErr w:type="spellStart"/>
      <w:r w:rsidRPr="00AD5F79">
        <w:rPr>
          <w:rFonts w:ascii="Times New Roman" w:hAnsi="Times New Roman" w:cs="Times New Roman"/>
          <w:sz w:val="24"/>
          <w:szCs w:val="24"/>
        </w:rPr>
        <w:t>valoral</w:t>
      </w:r>
      <w:proofErr w:type="spellEnd"/>
      <w:r>
        <w:rPr>
          <w:rFonts w:ascii="Times New Roman" w:hAnsi="Times New Roman" w:cs="Times New Roman"/>
          <w:sz w:val="24"/>
          <w:szCs w:val="24"/>
        </w:rPr>
        <w:t>.</w:t>
      </w:r>
      <w:r w:rsidRPr="00AD5F79">
        <w:rPr>
          <w:rFonts w:ascii="Times New Roman" w:hAnsi="Times New Roman" w:cs="Times New Roman"/>
          <w:sz w:val="24"/>
          <w:szCs w:val="24"/>
        </w:rPr>
        <w:t xml:space="preserve"> </w:t>
      </w:r>
      <w:r>
        <w:rPr>
          <w:rFonts w:ascii="Times New Roman" w:hAnsi="Times New Roman" w:cs="Times New Roman"/>
          <w:sz w:val="24"/>
          <w:szCs w:val="24"/>
        </w:rPr>
        <w:t>A</w:t>
      </w:r>
      <w:r w:rsidRPr="00AD5F79">
        <w:rPr>
          <w:rFonts w:ascii="Times New Roman" w:hAnsi="Times New Roman" w:cs="Times New Roman"/>
          <w:sz w:val="24"/>
          <w:szCs w:val="24"/>
        </w:rPr>
        <w:t>demás, rescataron la importancia de la oportuna orientación vocacional y selección de carrera a manera de garantizar una educación integral.</w:t>
      </w:r>
    </w:p>
    <w:p w:rsidR="009F3E78" w:rsidRPr="00AD5F79" w:rsidRDefault="009F3E78" w:rsidP="009F3E78">
      <w:pPr>
        <w:spacing w:after="0" w:line="360" w:lineRule="auto"/>
        <w:ind w:firstLine="708"/>
        <w:jc w:val="both"/>
        <w:rPr>
          <w:rFonts w:ascii="Times New Roman" w:hAnsi="Times New Roman" w:cs="Times New Roman"/>
          <w:sz w:val="24"/>
          <w:szCs w:val="24"/>
        </w:rPr>
      </w:pPr>
    </w:p>
    <w:p w:rsidR="009F3E78" w:rsidRPr="00AD5F79" w:rsidRDefault="009F3E78" w:rsidP="009F3E78">
      <w:pPr>
        <w:pStyle w:val="Textoindependiente3"/>
        <w:spacing w:line="360" w:lineRule="auto"/>
        <w:jc w:val="both"/>
        <w:rPr>
          <w:sz w:val="24"/>
          <w:lang w:val="es-ES_tradnl"/>
        </w:rPr>
      </w:pPr>
      <w:r w:rsidRPr="00AD5F79">
        <w:rPr>
          <w:sz w:val="24"/>
          <w:lang w:val="es-ES_tradnl"/>
        </w:rPr>
        <w:t xml:space="preserve">De acuerdo con los planteamientos de los autores antes analizados, queda </w:t>
      </w:r>
      <w:r>
        <w:rPr>
          <w:sz w:val="24"/>
          <w:lang w:val="es-ES_tradnl"/>
        </w:rPr>
        <w:t>patente</w:t>
      </w:r>
      <w:r w:rsidRPr="00AD5F79">
        <w:rPr>
          <w:sz w:val="24"/>
          <w:lang w:val="es-ES_tradnl"/>
        </w:rPr>
        <w:t xml:space="preserve"> que lograr la formación </w:t>
      </w:r>
      <w:proofErr w:type="spellStart"/>
      <w:r w:rsidRPr="00AD5F79">
        <w:rPr>
          <w:sz w:val="24"/>
          <w:lang w:val="es-ES_tradnl"/>
        </w:rPr>
        <w:t>valoral</w:t>
      </w:r>
      <w:proofErr w:type="spellEnd"/>
      <w:r w:rsidRPr="00AD5F79">
        <w:rPr>
          <w:sz w:val="24"/>
          <w:lang w:val="es-ES_tradnl"/>
        </w:rPr>
        <w:t xml:space="preserve"> es una tarea compleja, que no se limita únicamente al plan de estudios,</w:t>
      </w:r>
      <w:r>
        <w:rPr>
          <w:sz w:val="24"/>
          <w:lang w:val="es-ES_tradnl"/>
        </w:rPr>
        <w:t xml:space="preserve"> ya que</w:t>
      </w:r>
      <w:r w:rsidRPr="00AD5F79">
        <w:rPr>
          <w:sz w:val="24"/>
          <w:lang w:val="es-ES_tradnl"/>
        </w:rPr>
        <w:t xml:space="preserve"> intervienen las políticas educativas y la definición clara de cuáles valores y cómo se han de promover, el currícul</w:t>
      </w:r>
      <w:r>
        <w:rPr>
          <w:sz w:val="24"/>
          <w:lang w:val="es-ES_tradnl"/>
        </w:rPr>
        <w:t>o</w:t>
      </w:r>
      <w:r w:rsidRPr="00AD5F79">
        <w:rPr>
          <w:sz w:val="24"/>
          <w:lang w:val="es-ES_tradnl"/>
        </w:rPr>
        <w:t xml:space="preserve"> (en conjunto con los contenidos específicos que han de ser enseñados), el docente, las estrategias didácticas y, por supuesto, el alumno (quien </w:t>
      </w:r>
      <w:r w:rsidRPr="00AD5F79">
        <w:rPr>
          <w:sz w:val="24"/>
          <w:lang w:val="es-ES_tradnl"/>
        </w:rPr>
        <w:lastRenderedPageBreak/>
        <w:t>será el futuro profesionista)</w:t>
      </w:r>
      <w:r>
        <w:rPr>
          <w:sz w:val="24"/>
          <w:lang w:val="es-ES_tradnl"/>
        </w:rPr>
        <w:t>.</w:t>
      </w:r>
      <w:r w:rsidRPr="00AD5F79">
        <w:rPr>
          <w:sz w:val="24"/>
          <w:lang w:val="es-ES_tradnl"/>
        </w:rPr>
        <w:t xml:space="preserve"> </w:t>
      </w:r>
      <w:r>
        <w:rPr>
          <w:sz w:val="24"/>
          <w:lang w:val="es-ES_tradnl"/>
        </w:rPr>
        <w:t>C</w:t>
      </w:r>
      <w:r w:rsidRPr="00AD5F79">
        <w:rPr>
          <w:sz w:val="24"/>
          <w:lang w:val="es-ES_tradnl"/>
        </w:rPr>
        <w:t xml:space="preserve">omplementariamente es recomendable planear actividades extracurriculares, orientadas a fortalecer la formación </w:t>
      </w:r>
      <w:proofErr w:type="spellStart"/>
      <w:r w:rsidRPr="00AD5F79">
        <w:rPr>
          <w:sz w:val="24"/>
          <w:lang w:val="es-ES_tradnl"/>
        </w:rPr>
        <w:t>valoral</w:t>
      </w:r>
      <w:proofErr w:type="spellEnd"/>
      <w:r w:rsidRPr="00AD5F79">
        <w:rPr>
          <w:sz w:val="24"/>
          <w:lang w:val="es-ES_tradnl"/>
        </w:rPr>
        <w:t xml:space="preserve"> en la universidad, así como proponer instrumentos</w:t>
      </w:r>
      <w:r>
        <w:rPr>
          <w:sz w:val="24"/>
          <w:lang w:val="es-ES_tradnl"/>
        </w:rPr>
        <w:t xml:space="preserve"> </w:t>
      </w:r>
      <w:r w:rsidRPr="00AD5F79">
        <w:rPr>
          <w:sz w:val="24"/>
          <w:lang w:val="es-ES_tradnl"/>
        </w:rPr>
        <w:t>validados para la evaluación del impacto de las actividades formativas, tanto como para la identificación de las actitudes de los estudiantes hacia los valores ético</w:t>
      </w:r>
      <w:r>
        <w:rPr>
          <w:sz w:val="24"/>
          <w:lang w:val="es-ES_tradnl"/>
        </w:rPr>
        <w:t>s</w:t>
      </w:r>
      <w:r w:rsidRPr="00AD5F79">
        <w:rPr>
          <w:sz w:val="24"/>
          <w:lang w:val="es-ES_tradnl"/>
        </w:rPr>
        <w:t xml:space="preserve"> profesionales.</w:t>
      </w:r>
    </w:p>
    <w:p w:rsidR="009F3E78" w:rsidRPr="00AD5F79" w:rsidRDefault="009F3E78" w:rsidP="009F3E78">
      <w:pPr>
        <w:pStyle w:val="Textoindependiente3"/>
        <w:spacing w:line="360" w:lineRule="auto"/>
        <w:jc w:val="both"/>
        <w:rPr>
          <w:sz w:val="24"/>
        </w:rPr>
      </w:pPr>
      <w:r w:rsidRPr="00AD5F79">
        <w:rPr>
          <w:sz w:val="24"/>
        </w:rPr>
        <w:t>Cabe mencionar que es esencial contar con un ambiente propicio para una auténtica clarificación de valores. Entre los requerimientos para un ambiente propicio está la aceptación incondicional de los integrantes del grupo e, independientemente de cuáles sean los valores propios de los estudiantes, que se les aprecie y respete</w:t>
      </w:r>
      <w:r>
        <w:rPr>
          <w:sz w:val="24"/>
        </w:rPr>
        <w:t>,</w:t>
      </w:r>
      <w:r w:rsidRPr="00AD5F79">
        <w:rPr>
          <w:sz w:val="24"/>
        </w:rPr>
        <w:t xml:space="preserve"> no imponiéndoles una visión de la vida, sino mostrándoles el panorama general de lo que es deseable y dejando que verdaderamente decidan qué valores guiarán su vida (Ruiz, 1994). </w:t>
      </w:r>
      <w:r w:rsidRPr="00AD5F79">
        <w:rPr>
          <w:sz w:val="24"/>
          <w:szCs w:val="24"/>
          <w:lang w:val="es-ES_tradnl"/>
        </w:rPr>
        <w:t xml:space="preserve">De igual manera, es importante reconocer al </w:t>
      </w:r>
      <w:r w:rsidRPr="00AD5F79">
        <w:rPr>
          <w:i/>
          <w:sz w:val="24"/>
          <w:szCs w:val="24"/>
          <w:lang w:val="es-ES_tradnl"/>
        </w:rPr>
        <w:t>curr</w:t>
      </w:r>
      <w:r>
        <w:rPr>
          <w:i/>
          <w:sz w:val="24"/>
          <w:szCs w:val="24"/>
          <w:lang w:val="es-ES_tradnl"/>
        </w:rPr>
        <w:t>ículo</w:t>
      </w:r>
      <w:r w:rsidRPr="00AD5F79">
        <w:rPr>
          <w:i/>
          <w:sz w:val="24"/>
          <w:szCs w:val="24"/>
          <w:lang w:val="es-ES_tradnl"/>
        </w:rPr>
        <w:t xml:space="preserve"> </w:t>
      </w:r>
      <w:r w:rsidRPr="00733098">
        <w:rPr>
          <w:sz w:val="24"/>
          <w:szCs w:val="24"/>
          <w:lang w:val="es-ES_tradnl"/>
        </w:rPr>
        <w:t>oculto</w:t>
      </w:r>
      <w:r w:rsidRPr="0096687C">
        <w:rPr>
          <w:i/>
          <w:sz w:val="24"/>
          <w:szCs w:val="24"/>
          <w:lang w:val="es-ES_tradnl"/>
        </w:rPr>
        <w:t xml:space="preserve"> </w:t>
      </w:r>
      <w:r w:rsidRPr="00AD5F79">
        <w:rPr>
          <w:sz w:val="24"/>
          <w:szCs w:val="24"/>
          <w:lang w:val="es-ES_tradnl"/>
        </w:rPr>
        <w:t xml:space="preserve">en el proceso formación universitaria, mismo que hace referencia al proceso de interacción escolar dentro del aula que detona en resultados de aprendizaje no figurados en el currículo oficial. A dichos resultados, que guardan una estrecha relación con lo </w:t>
      </w:r>
      <w:proofErr w:type="spellStart"/>
      <w:r w:rsidRPr="00AD5F79">
        <w:rPr>
          <w:sz w:val="24"/>
          <w:szCs w:val="24"/>
          <w:lang w:val="es-ES_tradnl"/>
        </w:rPr>
        <w:t>valoral</w:t>
      </w:r>
      <w:proofErr w:type="spellEnd"/>
      <w:r w:rsidRPr="00AD5F79">
        <w:rPr>
          <w:sz w:val="24"/>
          <w:szCs w:val="24"/>
          <w:lang w:val="es-ES_tradnl"/>
        </w:rPr>
        <w:t xml:space="preserve"> y actitudinal, se les denomina </w:t>
      </w:r>
      <w:r w:rsidRPr="00AD5F79">
        <w:rPr>
          <w:i/>
          <w:sz w:val="24"/>
          <w:szCs w:val="24"/>
          <w:lang w:val="es-ES_tradnl"/>
        </w:rPr>
        <w:t>currícul</w:t>
      </w:r>
      <w:r>
        <w:rPr>
          <w:i/>
          <w:sz w:val="24"/>
          <w:szCs w:val="24"/>
          <w:lang w:val="es-ES_tradnl"/>
        </w:rPr>
        <w:t>o</w:t>
      </w:r>
      <w:r w:rsidRPr="00AD5F79">
        <w:rPr>
          <w:i/>
          <w:sz w:val="24"/>
          <w:szCs w:val="24"/>
          <w:lang w:val="es-ES_tradnl"/>
        </w:rPr>
        <w:t xml:space="preserve"> oculto</w:t>
      </w:r>
      <w:r w:rsidRPr="00AD5F79">
        <w:rPr>
          <w:sz w:val="24"/>
          <w:szCs w:val="24"/>
          <w:lang w:val="es-ES_tradnl"/>
        </w:rPr>
        <w:t>. Este último va más allá de las intenciones académicas explícitas, dado que da cuenta de aquellos elementos sobre los cuales ni los docentes ni las instituciones educativas tienen una intencionalidad consciente</w:t>
      </w:r>
      <w:r w:rsidRPr="00AD5F79">
        <w:rPr>
          <w:i/>
          <w:sz w:val="24"/>
          <w:szCs w:val="24"/>
          <w:lang w:val="es-ES_tradnl"/>
        </w:rPr>
        <w:t xml:space="preserve"> </w:t>
      </w:r>
      <w:r w:rsidRPr="00AD5F79">
        <w:rPr>
          <w:sz w:val="24"/>
          <w:szCs w:val="24"/>
          <w:lang w:val="es-ES_tradnl"/>
        </w:rPr>
        <w:t xml:space="preserve">(Díaz, 2006). </w:t>
      </w:r>
    </w:p>
    <w:p w:rsidR="009F3E78" w:rsidRDefault="009F3E78" w:rsidP="009F3E78">
      <w:pPr>
        <w:pStyle w:val="Textoindependiente3"/>
        <w:spacing w:line="360" w:lineRule="auto"/>
        <w:jc w:val="both"/>
        <w:rPr>
          <w:b/>
          <w:sz w:val="24"/>
          <w:szCs w:val="24"/>
        </w:rPr>
      </w:pPr>
    </w:p>
    <w:p w:rsidR="000772E0" w:rsidRDefault="000772E0" w:rsidP="009F3E78">
      <w:pPr>
        <w:pStyle w:val="Textoindependiente3"/>
        <w:spacing w:line="360" w:lineRule="auto"/>
        <w:jc w:val="both"/>
        <w:rPr>
          <w:b/>
          <w:sz w:val="24"/>
          <w:szCs w:val="24"/>
        </w:rPr>
      </w:pPr>
    </w:p>
    <w:p w:rsidR="000772E0" w:rsidRDefault="000772E0" w:rsidP="009F3E78">
      <w:pPr>
        <w:pStyle w:val="Textoindependiente3"/>
        <w:spacing w:line="360" w:lineRule="auto"/>
        <w:jc w:val="both"/>
        <w:rPr>
          <w:b/>
          <w:sz w:val="24"/>
          <w:szCs w:val="24"/>
        </w:rPr>
      </w:pPr>
    </w:p>
    <w:p w:rsidR="000772E0" w:rsidRDefault="000772E0" w:rsidP="009F3E78">
      <w:pPr>
        <w:pStyle w:val="Textoindependiente3"/>
        <w:spacing w:line="360" w:lineRule="auto"/>
        <w:jc w:val="both"/>
        <w:rPr>
          <w:b/>
          <w:sz w:val="24"/>
          <w:szCs w:val="24"/>
        </w:rPr>
      </w:pPr>
    </w:p>
    <w:p w:rsidR="000772E0" w:rsidRDefault="000772E0" w:rsidP="009F3E78">
      <w:pPr>
        <w:pStyle w:val="Textoindependiente3"/>
        <w:spacing w:line="360" w:lineRule="auto"/>
        <w:jc w:val="both"/>
        <w:rPr>
          <w:b/>
          <w:sz w:val="24"/>
          <w:szCs w:val="24"/>
        </w:rPr>
      </w:pPr>
    </w:p>
    <w:p w:rsidR="000772E0" w:rsidRPr="00702F1B" w:rsidRDefault="000772E0" w:rsidP="009F3E78">
      <w:pPr>
        <w:pStyle w:val="Textoindependiente3"/>
        <w:spacing w:line="360" w:lineRule="auto"/>
        <w:jc w:val="both"/>
        <w:rPr>
          <w:b/>
          <w:sz w:val="24"/>
          <w:szCs w:val="24"/>
        </w:rPr>
      </w:pPr>
    </w:p>
    <w:p w:rsidR="009F3E78" w:rsidRPr="000772E0" w:rsidRDefault="000772E0" w:rsidP="009F3E78">
      <w:pPr>
        <w:pStyle w:val="Textoindependiente3"/>
        <w:spacing w:line="360" w:lineRule="auto"/>
        <w:jc w:val="both"/>
        <w:rPr>
          <w:rFonts w:ascii="Calibri" w:hAnsi="Calibri" w:cs="Calibri"/>
          <w:color w:val="7030A0"/>
          <w:sz w:val="28"/>
          <w:szCs w:val="28"/>
          <w:lang w:val="es-ES" w:eastAsia="es-ES"/>
        </w:rPr>
      </w:pPr>
      <w:r w:rsidRPr="000772E0">
        <w:rPr>
          <w:rFonts w:ascii="Calibri" w:hAnsi="Calibri" w:cs="Calibri"/>
          <w:color w:val="7030A0"/>
          <w:sz w:val="28"/>
          <w:szCs w:val="28"/>
          <w:lang w:val="es-ES" w:eastAsia="es-ES"/>
        </w:rPr>
        <w:t>Bibliografía</w:t>
      </w:r>
    </w:p>
    <w:p w:rsidR="009F3E78" w:rsidRPr="00AD5F79" w:rsidRDefault="009F3E78" w:rsidP="009F3E78">
      <w:pPr>
        <w:spacing w:line="360" w:lineRule="auto"/>
        <w:ind w:left="709" w:hanging="709"/>
        <w:jc w:val="both"/>
        <w:rPr>
          <w:rFonts w:ascii="Times New Roman" w:hAnsi="Times New Roman" w:cs="Times New Roman"/>
          <w:sz w:val="24"/>
          <w:szCs w:val="24"/>
        </w:rPr>
      </w:pPr>
      <w:r w:rsidRPr="009F3E78">
        <w:rPr>
          <w:rFonts w:ascii="Times New Roman" w:hAnsi="Times New Roman" w:cs="Times New Roman"/>
          <w:sz w:val="24"/>
          <w:szCs w:val="24"/>
        </w:rPr>
        <w:t xml:space="preserve">Beauchamp, T. y Childress, J. (2001). </w:t>
      </w:r>
      <w:proofErr w:type="spellStart"/>
      <w:r w:rsidRPr="00AD5F79">
        <w:rPr>
          <w:rFonts w:ascii="Times New Roman" w:hAnsi="Times New Roman" w:cs="Times New Roman"/>
          <w:i/>
          <w:sz w:val="24"/>
          <w:szCs w:val="24"/>
        </w:rPr>
        <w:t>Principles</w:t>
      </w:r>
      <w:proofErr w:type="spellEnd"/>
      <w:r w:rsidRPr="00AD5F79">
        <w:rPr>
          <w:rFonts w:ascii="Times New Roman" w:hAnsi="Times New Roman" w:cs="Times New Roman"/>
          <w:i/>
          <w:sz w:val="24"/>
          <w:szCs w:val="24"/>
        </w:rPr>
        <w:t xml:space="preserve"> of </w:t>
      </w:r>
      <w:proofErr w:type="spellStart"/>
      <w:r w:rsidRPr="00AD5F79">
        <w:rPr>
          <w:rFonts w:ascii="Times New Roman" w:hAnsi="Times New Roman" w:cs="Times New Roman"/>
          <w:i/>
          <w:sz w:val="24"/>
          <w:szCs w:val="24"/>
        </w:rPr>
        <w:t>Biomedical</w:t>
      </w:r>
      <w:proofErr w:type="spellEnd"/>
      <w:r w:rsidRPr="00AD5F79">
        <w:rPr>
          <w:rFonts w:ascii="Times New Roman" w:hAnsi="Times New Roman" w:cs="Times New Roman"/>
          <w:i/>
          <w:sz w:val="24"/>
          <w:szCs w:val="24"/>
        </w:rPr>
        <w:t xml:space="preserve"> </w:t>
      </w:r>
      <w:proofErr w:type="spellStart"/>
      <w:r w:rsidRPr="00AD5F79">
        <w:rPr>
          <w:rFonts w:ascii="Times New Roman" w:hAnsi="Times New Roman" w:cs="Times New Roman"/>
          <w:i/>
          <w:sz w:val="24"/>
          <w:szCs w:val="24"/>
        </w:rPr>
        <w:t>Ethics</w:t>
      </w:r>
      <w:proofErr w:type="spellEnd"/>
      <w:r w:rsidRPr="00AD5F79">
        <w:rPr>
          <w:rFonts w:ascii="Times New Roman" w:hAnsi="Times New Roman" w:cs="Times New Roman"/>
          <w:i/>
          <w:sz w:val="24"/>
          <w:szCs w:val="24"/>
        </w:rPr>
        <w:t xml:space="preserve">. </w:t>
      </w:r>
      <w:r w:rsidRPr="00AD5F79">
        <w:rPr>
          <w:rFonts w:ascii="Times New Roman" w:hAnsi="Times New Roman" w:cs="Times New Roman"/>
          <w:sz w:val="24"/>
          <w:szCs w:val="24"/>
        </w:rPr>
        <w:t xml:space="preserve">Estados Unidos de América: Oxford </w:t>
      </w:r>
      <w:proofErr w:type="spellStart"/>
      <w:r w:rsidRPr="00AD5F79">
        <w:rPr>
          <w:rFonts w:ascii="Times New Roman" w:hAnsi="Times New Roman" w:cs="Times New Roman"/>
          <w:sz w:val="24"/>
          <w:szCs w:val="24"/>
        </w:rPr>
        <w:t>University</w:t>
      </w:r>
      <w:proofErr w:type="spellEnd"/>
      <w:r w:rsidRPr="00AD5F79">
        <w:rPr>
          <w:rFonts w:ascii="Times New Roman" w:hAnsi="Times New Roman" w:cs="Times New Roman"/>
          <w:sz w:val="24"/>
          <w:szCs w:val="24"/>
        </w:rPr>
        <w:t xml:space="preserve"> </w:t>
      </w:r>
      <w:proofErr w:type="spellStart"/>
      <w:r w:rsidRPr="00AD5F79">
        <w:rPr>
          <w:rFonts w:ascii="Times New Roman" w:hAnsi="Times New Roman" w:cs="Times New Roman"/>
          <w:sz w:val="24"/>
          <w:szCs w:val="24"/>
        </w:rPr>
        <w:t>Press</w:t>
      </w:r>
      <w:proofErr w:type="spellEnd"/>
      <w:r w:rsidRPr="00AD5F79">
        <w:rPr>
          <w:rFonts w:ascii="Times New Roman" w:hAnsi="Times New Roman" w:cs="Times New Roman"/>
          <w:sz w:val="24"/>
          <w:szCs w:val="24"/>
        </w:rPr>
        <w:t>.</w:t>
      </w:r>
    </w:p>
    <w:p w:rsidR="009F3E78" w:rsidRDefault="009F3E78" w:rsidP="009F3E78">
      <w:pPr>
        <w:spacing w:line="360" w:lineRule="auto"/>
        <w:ind w:left="709" w:hanging="709"/>
        <w:jc w:val="both"/>
        <w:rPr>
          <w:rFonts w:ascii="Times New Roman" w:hAnsi="Times New Roman" w:cs="Times New Roman"/>
          <w:sz w:val="24"/>
          <w:szCs w:val="24"/>
        </w:rPr>
      </w:pPr>
      <w:proofErr w:type="spellStart"/>
      <w:r w:rsidRPr="00AD5F79">
        <w:rPr>
          <w:rFonts w:ascii="Times New Roman" w:hAnsi="Times New Roman" w:cs="Times New Roman"/>
          <w:sz w:val="24"/>
          <w:szCs w:val="24"/>
        </w:rPr>
        <w:t>Berumen</w:t>
      </w:r>
      <w:proofErr w:type="spellEnd"/>
      <w:r w:rsidRPr="00AD5F79">
        <w:rPr>
          <w:rFonts w:ascii="Times New Roman" w:hAnsi="Times New Roman" w:cs="Times New Roman"/>
          <w:sz w:val="24"/>
          <w:szCs w:val="24"/>
        </w:rPr>
        <w:t xml:space="preserve">, N. (2001). </w:t>
      </w:r>
      <w:r w:rsidRPr="00AD5F79">
        <w:rPr>
          <w:rFonts w:ascii="Times New Roman" w:hAnsi="Times New Roman" w:cs="Times New Roman"/>
          <w:bCs/>
          <w:i/>
          <w:sz w:val="24"/>
          <w:szCs w:val="24"/>
        </w:rPr>
        <w:t>Ética del ejercicio profesional</w:t>
      </w:r>
      <w:r w:rsidRPr="00AD5F79">
        <w:rPr>
          <w:rFonts w:ascii="Times New Roman" w:hAnsi="Times New Roman" w:cs="Times New Roman"/>
          <w:i/>
          <w:sz w:val="24"/>
          <w:szCs w:val="24"/>
        </w:rPr>
        <w:t xml:space="preserve">. </w:t>
      </w:r>
      <w:r w:rsidRPr="00AD5F79">
        <w:rPr>
          <w:rFonts w:ascii="Times New Roman" w:hAnsi="Times New Roman" w:cs="Times New Roman"/>
          <w:sz w:val="24"/>
          <w:szCs w:val="24"/>
        </w:rPr>
        <w:t>México. CECSA.</w:t>
      </w:r>
    </w:p>
    <w:p w:rsidR="000772E0" w:rsidRDefault="000772E0" w:rsidP="000772E0">
      <w:pPr>
        <w:autoSpaceDE w:val="0"/>
        <w:autoSpaceDN w:val="0"/>
        <w:adjustRightInd w:val="0"/>
        <w:spacing w:after="0" w:line="360" w:lineRule="auto"/>
        <w:ind w:left="709" w:hanging="709"/>
        <w:jc w:val="both"/>
        <w:rPr>
          <w:rFonts w:ascii="Times New Roman" w:hAnsi="Times New Roman" w:cs="Times New Roman"/>
          <w:i/>
          <w:iCs/>
          <w:color w:val="000000"/>
          <w:sz w:val="24"/>
          <w:szCs w:val="24"/>
        </w:rPr>
      </w:pPr>
      <w:proofErr w:type="spellStart"/>
      <w:r w:rsidRPr="00AD5F79">
        <w:rPr>
          <w:rFonts w:ascii="Times New Roman" w:hAnsi="Times New Roman" w:cs="Times New Roman"/>
          <w:color w:val="000000"/>
          <w:sz w:val="24"/>
          <w:szCs w:val="24"/>
        </w:rPr>
        <w:lastRenderedPageBreak/>
        <w:t>Beneitone</w:t>
      </w:r>
      <w:proofErr w:type="spellEnd"/>
      <w:r w:rsidRPr="00AD5F79">
        <w:rPr>
          <w:rFonts w:ascii="Times New Roman" w:hAnsi="Times New Roman" w:cs="Times New Roman"/>
          <w:color w:val="000000"/>
          <w:sz w:val="24"/>
          <w:szCs w:val="24"/>
        </w:rPr>
        <w:t xml:space="preserve">, P., </w:t>
      </w:r>
      <w:proofErr w:type="spellStart"/>
      <w:r w:rsidRPr="00AD5F79">
        <w:rPr>
          <w:rFonts w:ascii="Times New Roman" w:hAnsi="Times New Roman" w:cs="Times New Roman"/>
          <w:color w:val="000000"/>
          <w:sz w:val="24"/>
          <w:szCs w:val="24"/>
        </w:rPr>
        <w:t>Esquetini</w:t>
      </w:r>
      <w:proofErr w:type="spellEnd"/>
      <w:r w:rsidRPr="00AD5F79">
        <w:rPr>
          <w:rFonts w:ascii="Times New Roman" w:hAnsi="Times New Roman" w:cs="Times New Roman"/>
          <w:color w:val="000000"/>
          <w:sz w:val="24"/>
          <w:szCs w:val="24"/>
        </w:rPr>
        <w:t xml:space="preserve">, C., González, J., </w:t>
      </w:r>
      <w:proofErr w:type="spellStart"/>
      <w:r w:rsidRPr="00AD5F79">
        <w:rPr>
          <w:rFonts w:ascii="Times New Roman" w:hAnsi="Times New Roman" w:cs="Times New Roman"/>
          <w:color w:val="000000"/>
          <w:sz w:val="24"/>
          <w:szCs w:val="24"/>
        </w:rPr>
        <w:t>Maletá</w:t>
      </w:r>
      <w:proofErr w:type="spellEnd"/>
      <w:r w:rsidRPr="00AD5F79">
        <w:rPr>
          <w:rFonts w:ascii="Times New Roman" w:hAnsi="Times New Roman" w:cs="Times New Roman"/>
          <w:color w:val="000000"/>
          <w:sz w:val="24"/>
          <w:szCs w:val="24"/>
        </w:rPr>
        <w:t xml:space="preserve">, M. M., </w:t>
      </w:r>
      <w:proofErr w:type="spellStart"/>
      <w:r w:rsidRPr="00AD5F79">
        <w:rPr>
          <w:rFonts w:ascii="Times New Roman" w:hAnsi="Times New Roman" w:cs="Times New Roman"/>
          <w:color w:val="000000"/>
          <w:sz w:val="24"/>
          <w:szCs w:val="24"/>
        </w:rPr>
        <w:t>Siufi</w:t>
      </w:r>
      <w:proofErr w:type="spellEnd"/>
      <w:r w:rsidRPr="00AD5F79">
        <w:rPr>
          <w:rFonts w:ascii="Times New Roman" w:hAnsi="Times New Roman" w:cs="Times New Roman"/>
          <w:color w:val="000000"/>
          <w:sz w:val="24"/>
          <w:szCs w:val="24"/>
        </w:rPr>
        <w:t xml:space="preserve">, G. y </w:t>
      </w:r>
      <w:proofErr w:type="spellStart"/>
      <w:r w:rsidRPr="00AD5F79">
        <w:rPr>
          <w:rFonts w:ascii="Times New Roman" w:hAnsi="Times New Roman" w:cs="Times New Roman"/>
          <w:color w:val="000000"/>
          <w:sz w:val="24"/>
          <w:szCs w:val="24"/>
        </w:rPr>
        <w:t>Wagenaar</w:t>
      </w:r>
      <w:proofErr w:type="spellEnd"/>
      <w:r w:rsidRPr="00AD5F79">
        <w:rPr>
          <w:rFonts w:ascii="Times New Roman" w:hAnsi="Times New Roman" w:cs="Times New Roman"/>
          <w:color w:val="000000"/>
          <w:sz w:val="24"/>
          <w:szCs w:val="24"/>
        </w:rPr>
        <w:t>, R.</w:t>
      </w:r>
      <w:r>
        <w:rPr>
          <w:rFonts w:ascii="Times New Roman" w:hAnsi="Times New Roman" w:cs="Times New Roman"/>
          <w:color w:val="000000"/>
          <w:sz w:val="24"/>
          <w:szCs w:val="24"/>
        </w:rPr>
        <w:t xml:space="preserve"> </w:t>
      </w:r>
      <w:r w:rsidRPr="00AD5F79">
        <w:rPr>
          <w:rFonts w:ascii="Times New Roman" w:hAnsi="Times New Roman" w:cs="Times New Roman"/>
          <w:color w:val="000000"/>
          <w:sz w:val="24"/>
          <w:szCs w:val="24"/>
        </w:rPr>
        <w:t xml:space="preserve">(Eds.). (2007). </w:t>
      </w:r>
      <w:r w:rsidRPr="00AD5F79">
        <w:rPr>
          <w:rFonts w:ascii="Times New Roman" w:hAnsi="Times New Roman" w:cs="Times New Roman"/>
          <w:i/>
          <w:iCs/>
          <w:color w:val="000000"/>
          <w:sz w:val="24"/>
          <w:szCs w:val="24"/>
        </w:rPr>
        <w:t>Reflexiones y perspectivas de la educación superior en América</w:t>
      </w:r>
      <w:r>
        <w:rPr>
          <w:rFonts w:ascii="Times New Roman" w:hAnsi="Times New Roman" w:cs="Times New Roman"/>
          <w:i/>
          <w:iCs/>
          <w:color w:val="000000"/>
          <w:sz w:val="24"/>
          <w:szCs w:val="24"/>
        </w:rPr>
        <w:t>.</w:t>
      </w:r>
    </w:p>
    <w:p w:rsidR="000772E0" w:rsidRPr="00AD5F79" w:rsidRDefault="000772E0" w:rsidP="000772E0">
      <w:pPr>
        <w:autoSpaceDE w:val="0"/>
        <w:autoSpaceDN w:val="0"/>
        <w:adjustRightInd w:val="0"/>
        <w:spacing w:after="0"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 xml:space="preserve">Bolívar, A. (enero- marzo de 2005). </w:t>
      </w:r>
      <w:r>
        <w:rPr>
          <w:rFonts w:ascii="Times New Roman" w:hAnsi="Times New Roman" w:cs="Times New Roman"/>
          <w:sz w:val="24"/>
          <w:szCs w:val="24"/>
        </w:rPr>
        <w:t>“</w:t>
      </w:r>
      <w:r w:rsidRPr="00AD5F79">
        <w:rPr>
          <w:rFonts w:ascii="Times New Roman" w:hAnsi="Times New Roman" w:cs="Times New Roman"/>
          <w:sz w:val="24"/>
          <w:szCs w:val="24"/>
        </w:rPr>
        <w:t>El lugar de la ética profesional en la formación universitaria</w:t>
      </w:r>
      <w:r>
        <w:rPr>
          <w:rFonts w:ascii="Times New Roman" w:hAnsi="Times New Roman" w:cs="Times New Roman"/>
          <w:sz w:val="24"/>
          <w:szCs w:val="24"/>
        </w:rPr>
        <w:t>”</w:t>
      </w:r>
      <w:r w:rsidRPr="00AD5F79">
        <w:rPr>
          <w:rFonts w:ascii="Times New Roman" w:hAnsi="Times New Roman" w:cs="Times New Roman"/>
          <w:sz w:val="24"/>
          <w:szCs w:val="24"/>
        </w:rPr>
        <w:t xml:space="preserve">. </w:t>
      </w:r>
      <w:r w:rsidRPr="0096687C">
        <w:rPr>
          <w:rFonts w:ascii="Times New Roman" w:hAnsi="Times New Roman" w:cs="Times New Roman"/>
          <w:i/>
          <w:sz w:val="24"/>
          <w:szCs w:val="24"/>
        </w:rPr>
        <w:t>Revista Mexicana de Investigación Educativa</w:t>
      </w:r>
      <w:r>
        <w:rPr>
          <w:rFonts w:ascii="Times New Roman" w:hAnsi="Times New Roman" w:cs="Times New Roman"/>
          <w:sz w:val="24"/>
          <w:szCs w:val="24"/>
        </w:rPr>
        <w:t>,</w:t>
      </w:r>
      <w:r w:rsidRPr="00AD5F79">
        <w:rPr>
          <w:rFonts w:ascii="Times New Roman" w:hAnsi="Times New Roman" w:cs="Times New Roman"/>
          <w:sz w:val="24"/>
          <w:szCs w:val="24"/>
        </w:rPr>
        <w:t xml:space="preserve"> 10(24). Recuperado de http://www.redalyc.org/articulo.oa?id=14002406</w:t>
      </w:r>
    </w:p>
    <w:p w:rsidR="009F3E78" w:rsidRPr="00AD5F79" w:rsidRDefault="009F3E78" w:rsidP="009F3E78">
      <w:pPr>
        <w:spacing w:after="0" w:line="360" w:lineRule="auto"/>
        <w:ind w:left="709" w:hanging="709"/>
        <w:jc w:val="both"/>
        <w:rPr>
          <w:rFonts w:ascii="Times New Roman" w:hAnsi="Times New Roman" w:cs="Times New Roman"/>
          <w:sz w:val="24"/>
          <w:szCs w:val="24"/>
        </w:rPr>
      </w:pPr>
      <w:proofErr w:type="spellStart"/>
      <w:r w:rsidRPr="00AD5F79">
        <w:rPr>
          <w:rFonts w:ascii="Times New Roman" w:hAnsi="Times New Roman" w:cs="Times New Roman"/>
          <w:sz w:val="24"/>
          <w:szCs w:val="24"/>
        </w:rPr>
        <w:t>Buxarrais</w:t>
      </w:r>
      <w:proofErr w:type="spellEnd"/>
      <w:r w:rsidRPr="00AD5F79">
        <w:rPr>
          <w:rFonts w:ascii="Times New Roman" w:hAnsi="Times New Roman" w:cs="Times New Roman"/>
          <w:sz w:val="24"/>
          <w:szCs w:val="24"/>
        </w:rPr>
        <w:t xml:space="preserve">,  R. (2003). La formación del profesorado en Educación en Valores. Propuesta y materiales. Bilbao: </w:t>
      </w:r>
      <w:proofErr w:type="spellStart"/>
      <w:r w:rsidRPr="00AD5F79">
        <w:rPr>
          <w:rFonts w:ascii="Times New Roman" w:hAnsi="Times New Roman" w:cs="Times New Roman"/>
          <w:sz w:val="24"/>
          <w:szCs w:val="24"/>
        </w:rPr>
        <w:t>Desclée</w:t>
      </w:r>
      <w:proofErr w:type="spellEnd"/>
      <w:r w:rsidRPr="00AD5F79">
        <w:rPr>
          <w:rFonts w:ascii="Times New Roman" w:hAnsi="Times New Roman" w:cs="Times New Roman"/>
          <w:sz w:val="24"/>
          <w:szCs w:val="24"/>
        </w:rPr>
        <w:t xml:space="preserve"> de </w:t>
      </w:r>
      <w:proofErr w:type="spellStart"/>
      <w:r w:rsidRPr="00AD5F79">
        <w:rPr>
          <w:rFonts w:ascii="Times New Roman" w:hAnsi="Times New Roman" w:cs="Times New Roman"/>
          <w:sz w:val="24"/>
          <w:szCs w:val="24"/>
        </w:rPr>
        <w:t>Brouwer</w:t>
      </w:r>
      <w:proofErr w:type="spellEnd"/>
      <w:r w:rsidRPr="00AD5F79">
        <w:rPr>
          <w:rFonts w:ascii="Times New Roman" w:hAnsi="Times New Roman" w:cs="Times New Roman"/>
          <w:sz w:val="24"/>
          <w:szCs w:val="24"/>
        </w:rPr>
        <w:t>.</w:t>
      </w:r>
    </w:p>
    <w:p w:rsidR="009F3E78" w:rsidRPr="00AD5F79" w:rsidRDefault="009F3E78" w:rsidP="009F3E78">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AD5F79">
        <w:rPr>
          <w:rFonts w:ascii="Times New Roman" w:hAnsi="Times New Roman" w:cs="Times New Roman"/>
          <w:sz w:val="24"/>
          <w:szCs w:val="24"/>
        </w:rPr>
        <w:t>Coll</w:t>
      </w:r>
      <w:proofErr w:type="spellEnd"/>
      <w:r w:rsidRPr="00AD5F79">
        <w:rPr>
          <w:rFonts w:ascii="Times New Roman" w:hAnsi="Times New Roman" w:cs="Times New Roman"/>
          <w:sz w:val="24"/>
          <w:szCs w:val="24"/>
        </w:rPr>
        <w:t xml:space="preserve">, C.,&amp; Solé, I. (2002). Enseñar y aprender en el contexto del aula. En C. </w:t>
      </w:r>
      <w:proofErr w:type="spellStart"/>
      <w:r w:rsidRPr="00AD5F79">
        <w:rPr>
          <w:rFonts w:ascii="Times New Roman" w:hAnsi="Times New Roman" w:cs="Times New Roman"/>
          <w:sz w:val="24"/>
          <w:szCs w:val="24"/>
        </w:rPr>
        <w:t>Coll</w:t>
      </w:r>
      <w:proofErr w:type="spellEnd"/>
      <w:r w:rsidRPr="00AD5F79">
        <w:rPr>
          <w:rFonts w:ascii="Times New Roman" w:hAnsi="Times New Roman" w:cs="Times New Roman"/>
          <w:sz w:val="24"/>
          <w:szCs w:val="24"/>
        </w:rPr>
        <w:t xml:space="preserve">, A. </w:t>
      </w:r>
      <w:proofErr w:type="spellStart"/>
      <w:r w:rsidRPr="00AD5F79">
        <w:rPr>
          <w:rFonts w:ascii="Times New Roman" w:hAnsi="Times New Roman" w:cs="Times New Roman"/>
          <w:sz w:val="24"/>
          <w:szCs w:val="24"/>
        </w:rPr>
        <w:t>Marchesi</w:t>
      </w:r>
      <w:proofErr w:type="spellEnd"/>
      <w:r w:rsidRPr="00AD5F79">
        <w:rPr>
          <w:rFonts w:ascii="Times New Roman" w:hAnsi="Times New Roman" w:cs="Times New Roman"/>
          <w:sz w:val="24"/>
          <w:szCs w:val="24"/>
        </w:rPr>
        <w:t>, &amp; J. Palacios (</w:t>
      </w:r>
      <w:proofErr w:type="spellStart"/>
      <w:r w:rsidRPr="00AD5F79">
        <w:rPr>
          <w:rFonts w:ascii="Times New Roman" w:hAnsi="Times New Roman" w:cs="Times New Roman"/>
          <w:sz w:val="24"/>
          <w:szCs w:val="24"/>
        </w:rPr>
        <w:t>Coords</w:t>
      </w:r>
      <w:proofErr w:type="spellEnd"/>
      <w:r w:rsidRPr="00AD5F79">
        <w:rPr>
          <w:rFonts w:ascii="Times New Roman" w:hAnsi="Times New Roman" w:cs="Times New Roman"/>
          <w:sz w:val="24"/>
          <w:szCs w:val="24"/>
        </w:rPr>
        <w:t xml:space="preserve">.). </w:t>
      </w:r>
      <w:r w:rsidRPr="00AD5F79">
        <w:rPr>
          <w:rFonts w:ascii="Times New Roman" w:hAnsi="Times New Roman" w:cs="Times New Roman"/>
          <w:i/>
          <w:sz w:val="24"/>
          <w:szCs w:val="24"/>
        </w:rPr>
        <w:t>Desarrollo Psicológico y Educación 2. Psicología de la Educación Escolar</w:t>
      </w:r>
      <w:r w:rsidRPr="00AD5F79">
        <w:rPr>
          <w:rFonts w:ascii="Times New Roman" w:hAnsi="Times New Roman" w:cs="Times New Roman"/>
          <w:sz w:val="24"/>
          <w:szCs w:val="24"/>
        </w:rPr>
        <w:t xml:space="preserve"> (pp. 357-386). Madrid: Alianza Editorial.</w:t>
      </w:r>
    </w:p>
    <w:p w:rsidR="009F3E78" w:rsidRPr="00AD5F79" w:rsidRDefault="009F3E78" w:rsidP="009F3E78">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AD5F79">
        <w:rPr>
          <w:rFonts w:ascii="Times New Roman" w:hAnsi="Times New Roman" w:cs="Times New Roman"/>
          <w:sz w:val="24"/>
          <w:szCs w:val="24"/>
        </w:rPr>
        <w:t>Colomina</w:t>
      </w:r>
      <w:proofErr w:type="spellEnd"/>
      <w:r w:rsidRPr="00AD5F79">
        <w:rPr>
          <w:rFonts w:ascii="Times New Roman" w:hAnsi="Times New Roman" w:cs="Times New Roman"/>
          <w:sz w:val="24"/>
          <w:szCs w:val="24"/>
        </w:rPr>
        <w:t xml:space="preserve"> R., </w:t>
      </w:r>
      <w:proofErr w:type="spellStart"/>
      <w:r w:rsidRPr="00AD5F79">
        <w:rPr>
          <w:rFonts w:ascii="Times New Roman" w:hAnsi="Times New Roman" w:cs="Times New Roman"/>
          <w:sz w:val="24"/>
          <w:szCs w:val="24"/>
        </w:rPr>
        <w:t>Onrubia</w:t>
      </w:r>
      <w:proofErr w:type="spellEnd"/>
      <w:r w:rsidRPr="00AD5F79">
        <w:rPr>
          <w:rFonts w:ascii="Times New Roman" w:hAnsi="Times New Roman" w:cs="Times New Roman"/>
          <w:sz w:val="24"/>
          <w:szCs w:val="24"/>
        </w:rPr>
        <w:t xml:space="preserve">, J. &amp; </w:t>
      </w:r>
      <w:proofErr w:type="spellStart"/>
      <w:r w:rsidRPr="00AD5F79">
        <w:rPr>
          <w:rFonts w:ascii="Times New Roman" w:hAnsi="Times New Roman" w:cs="Times New Roman"/>
          <w:sz w:val="24"/>
          <w:szCs w:val="24"/>
        </w:rPr>
        <w:t>Rochera</w:t>
      </w:r>
      <w:proofErr w:type="spellEnd"/>
      <w:r w:rsidRPr="00AD5F79">
        <w:rPr>
          <w:rFonts w:ascii="Times New Roman" w:hAnsi="Times New Roman" w:cs="Times New Roman"/>
          <w:sz w:val="24"/>
          <w:szCs w:val="24"/>
        </w:rPr>
        <w:t xml:space="preserve">, Ma. J. (2001). Interactividad mecanismos de influencia educativa y construcción del conocimiento en el aula. En C. </w:t>
      </w:r>
      <w:proofErr w:type="spellStart"/>
      <w:r w:rsidRPr="00AD5F79">
        <w:rPr>
          <w:rFonts w:ascii="Times New Roman" w:hAnsi="Times New Roman" w:cs="Times New Roman"/>
          <w:sz w:val="24"/>
          <w:szCs w:val="24"/>
        </w:rPr>
        <w:t>Coll</w:t>
      </w:r>
      <w:proofErr w:type="spellEnd"/>
      <w:r w:rsidRPr="00AD5F79">
        <w:rPr>
          <w:rFonts w:ascii="Times New Roman" w:hAnsi="Times New Roman" w:cs="Times New Roman"/>
          <w:sz w:val="24"/>
          <w:szCs w:val="24"/>
        </w:rPr>
        <w:t xml:space="preserve">, J. Palacios &amp; A. </w:t>
      </w:r>
      <w:proofErr w:type="spellStart"/>
      <w:r w:rsidRPr="00AD5F79">
        <w:rPr>
          <w:rFonts w:ascii="Times New Roman" w:hAnsi="Times New Roman" w:cs="Times New Roman"/>
          <w:sz w:val="24"/>
          <w:szCs w:val="24"/>
        </w:rPr>
        <w:t>Marchesi</w:t>
      </w:r>
      <w:proofErr w:type="spellEnd"/>
      <w:r w:rsidRPr="00AD5F79">
        <w:rPr>
          <w:rFonts w:ascii="Times New Roman" w:hAnsi="Times New Roman" w:cs="Times New Roman"/>
          <w:sz w:val="24"/>
          <w:szCs w:val="24"/>
        </w:rPr>
        <w:t xml:space="preserve">: </w:t>
      </w:r>
      <w:r w:rsidRPr="00AD5F79">
        <w:rPr>
          <w:rFonts w:ascii="Times New Roman" w:hAnsi="Times New Roman" w:cs="Times New Roman"/>
          <w:i/>
          <w:sz w:val="24"/>
          <w:szCs w:val="24"/>
        </w:rPr>
        <w:t>Desarrollo psicológico y educación 2</w:t>
      </w:r>
      <w:r w:rsidRPr="00AD5F79">
        <w:rPr>
          <w:rFonts w:ascii="Times New Roman" w:hAnsi="Times New Roman" w:cs="Times New Roman"/>
          <w:sz w:val="24"/>
          <w:szCs w:val="24"/>
        </w:rPr>
        <w:t>. Psicología de la educación escolar (pp. 437-458) Madrid: Alianza Editorial.</w:t>
      </w:r>
    </w:p>
    <w:p w:rsidR="009F3E78" w:rsidRDefault="009F3E78" w:rsidP="009F3E78">
      <w:pPr>
        <w:spacing w:line="360" w:lineRule="auto"/>
        <w:ind w:left="709" w:hanging="709"/>
        <w:jc w:val="both"/>
        <w:rPr>
          <w:rFonts w:ascii="Times New Roman" w:hAnsi="Times New Roman" w:cs="Times New Roman"/>
          <w:bCs/>
          <w:sz w:val="24"/>
          <w:szCs w:val="24"/>
        </w:rPr>
      </w:pPr>
      <w:r w:rsidRPr="00AD5F79">
        <w:rPr>
          <w:rFonts w:ascii="Times New Roman" w:hAnsi="Times New Roman" w:cs="Times New Roman"/>
          <w:bCs/>
          <w:sz w:val="24"/>
          <w:szCs w:val="24"/>
        </w:rPr>
        <w:t xml:space="preserve">Cortina, A. (2000). </w:t>
      </w:r>
      <w:r w:rsidRPr="00AD5F79">
        <w:rPr>
          <w:rFonts w:ascii="Times New Roman" w:hAnsi="Times New Roman" w:cs="Times New Roman"/>
          <w:iCs/>
          <w:sz w:val="24"/>
          <w:szCs w:val="24"/>
        </w:rPr>
        <w:t>10 Palabras clave en ética de las profesiones</w:t>
      </w:r>
      <w:r w:rsidRPr="00AD5F79">
        <w:rPr>
          <w:rFonts w:ascii="Times New Roman" w:hAnsi="Times New Roman" w:cs="Times New Roman"/>
          <w:bCs/>
          <w:sz w:val="24"/>
          <w:szCs w:val="24"/>
        </w:rPr>
        <w:t xml:space="preserve">. España: Verbo Divino. </w:t>
      </w:r>
    </w:p>
    <w:p w:rsidR="000772E0" w:rsidRDefault="000772E0" w:rsidP="000772E0">
      <w:pPr>
        <w:autoSpaceDE w:val="0"/>
        <w:autoSpaceDN w:val="0"/>
        <w:adjustRightInd w:val="0"/>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 xml:space="preserve">Casares, P. M., Carmona, G. y Martínez-Rodríguez, F. M. (2010). </w:t>
      </w:r>
      <w:r>
        <w:rPr>
          <w:rFonts w:ascii="Times New Roman" w:hAnsi="Times New Roman" w:cs="Times New Roman"/>
          <w:sz w:val="24"/>
          <w:szCs w:val="24"/>
        </w:rPr>
        <w:t>“</w:t>
      </w:r>
      <w:r w:rsidRPr="00AD5F79">
        <w:rPr>
          <w:rFonts w:ascii="Times New Roman" w:hAnsi="Times New Roman" w:cs="Times New Roman"/>
          <w:sz w:val="24"/>
          <w:szCs w:val="24"/>
        </w:rPr>
        <w:t>Valores profesionales en la formación universitaria</w:t>
      </w:r>
      <w:r>
        <w:rPr>
          <w:rFonts w:ascii="Times New Roman" w:hAnsi="Times New Roman" w:cs="Times New Roman"/>
          <w:sz w:val="24"/>
          <w:szCs w:val="24"/>
        </w:rPr>
        <w:t>”</w:t>
      </w:r>
      <w:r w:rsidRPr="00AD5F79">
        <w:rPr>
          <w:rFonts w:ascii="Times New Roman" w:hAnsi="Times New Roman" w:cs="Times New Roman"/>
          <w:sz w:val="24"/>
          <w:szCs w:val="24"/>
        </w:rPr>
        <w:t xml:space="preserve">. </w:t>
      </w:r>
      <w:r w:rsidRPr="0096687C">
        <w:rPr>
          <w:rFonts w:ascii="Times New Roman" w:hAnsi="Times New Roman" w:cs="Times New Roman"/>
          <w:i/>
          <w:sz w:val="24"/>
          <w:szCs w:val="24"/>
        </w:rPr>
        <w:t>Revista Electrónica de Investigación Educativa</w:t>
      </w:r>
      <w:r w:rsidRPr="00AD5F79">
        <w:rPr>
          <w:rFonts w:ascii="Times New Roman" w:hAnsi="Times New Roman" w:cs="Times New Roman"/>
          <w:sz w:val="24"/>
          <w:szCs w:val="24"/>
        </w:rPr>
        <w:t xml:space="preserve"> (Número Especial 2). Recuperado de http://redie.uabc.mx/NumEsp2/contenido-casares.html </w:t>
      </w:r>
    </w:p>
    <w:p w:rsidR="000772E0" w:rsidRPr="00AD5F79" w:rsidRDefault="000772E0" w:rsidP="000772E0">
      <w:pPr>
        <w:spacing w:line="360" w:lineRule="auto"/>
        <w:ind w:left="709" w:hanging="709"/>
        <w:jc w:val="both"/>
        <w:rPr>
          <w:rFonts w:ascii="Times New Roman" w:hAnsi="Times New Roman" w:cs="Times New Roman"/>
          <w:bCs/>
          <w:sz w:val="24"/>
          <w:szCs w:val="24"/>
        </w:rPr>
      </w:pPr>
      <w:r w:rsidRPr="00AD5F79">
        <w:rPr>
          <w:rFonts w:ascii="Times New Roman" w:hAnsi="Times New Roman" w:cs="Times New Roman"/>
          <w:bCs/>
          <w:sz w:val="24"/>
          <w:szCs w:val="24"/>
        </w:rPr>
        <w:t xml:space="preserve">Díaz, A. (2006). </w:t>
      </w:r>
      <w:r>
        <w:rPr>
          <w:rFonts w:ascii="Times New Roman" w:hAnsi="Times New Roman" w:cs="Times New Roman"/>
          <w:bCs/>
          <w:sz w:val="24"/>
          <w:szCs w:val="24"/>
        </w:rPr>
        <w:t>“</w:t>
      </w:r>
      <w:r w:rsidRPr="00AD5F79">
        <w:rPr>
          <w:rFonts w:ascii="Times New Roman" w:hAnsi="Times New Roman" w:cs="Times New Roman"/>
          <w:bCs/>
          <w:sz w:val="24"/>
          <w:szCs w:val="24"/>
        </w:rPr>
        <w:t>La educación en valores: avatares del currículo formal, oculto y los temas transversales</w:t>
      </w:r>
      <w:r>
        <w:rPr>
          <w:rFonts w:ascii="Times New Roman" w:hAnsi="Times New Roman" w:cs="Times New Roman"/>
          <w:bCs/>
          <w:sz w:val="24"/>
          <w:szCs w:val="24"/>
        </w:rPr>
        <w:t>”</w:t>
      </w:r>
      <w:r w:rsidRPr="00AD5F79">
        <w:rPr>
          <w:rFonts w:ascii="Times New Roman" w:hAnsi="Times New Roman" w:cs="Times New Roman"/>
          <w:bCs/>
          <w:sz w:val="24"/>
          <w:szCs w:val="24"/>
        </w:rPr>
        <w:t xml:space="preserve">. </w:t>
      </w:r>
      <w:r w:rsidRPr="0096687C">
        <w:rPr>
          <w:rFonts w:ascii="Times New Roman" w:hAnsi="Times New Roman" w:cs="Times New Roman"/>
          <w:bCs/>
          <w:i/>
          <w:sz w:val="24"/>
          <w:szCs w:val="24"/>
        </w:rPr>
        <w:t>Revista Electrónica de Investigación Educativa</w:t>
      </w:r>
      <w:r w:rsidRPr="00AD5F79">
        <w:rPr>
          <w:rFonts w:ascii="Times New Roman" w:hAnsi="Times New Roman" w:cs="Times New Roman"/>
          <w:bCs/>
          <w:sz w:val="24"/>
          <w:szCs w:val="24"/>
        </w:rPr>
        <w:t xml:space="preserve">, 8(1). Recuperado de: </w:t>
      </w:r>
      <w:hyperlink r:id="rId8" w:history="1">
        <w:r w:rsidRPr="007444A6">
          <w:rPr>
            <w:rStyle w:val="Hipervnculo"/>
            <w:rFonts w:ascii="Times New Roman" w:hAnsi="Times New Roman" w:cs="Times New Roman"/>
            <w:bCs/>
            <w:sz w:val="24"/>
            <w:szCs w:val="24"/>
          </w:rPr>
          <w:t>http://redie.uabc.mx/redie/article/view/117/201</w:t>
        </w:r>
      </w:hyperlink>
    </w:p>
    <w:p w:rsidR="009F3E78" w:rsidRPr="00AD5F79" w:rsidRDefault="009F3E78" w:rsidP="009F3E78">
      <w:pPr>
        <w:spacing w:line="360" w:lineRule="auto"/>
        <w:ind w:left="357" w:hanging="357"/>
        <w:jc w:val="both"/>
        <w:rPr>
          <w:rFonts w:ascii="Times New Roman" w:hAnsi="Times New Roman" w:cs="Times New Roman"/>
          <w:sz w:val="24"/>
          <w:szCs w:val="24"/>
        </w:rPr>
      </w:pPr>
      <w:proofErr w:type="spellStart"/>
      <w:r w:rsidRPr="00AD5F79">
        <w:rPr>
          <w:rFonts w:ascii="Times New Roman" w:hAnsi="Times New Roman" w:cs="Times New Roman"/>
          <w:sz w:val="24"/>
          <w:szCs w:val="24"/>
        </w:rPr>
        <w:t>Escámez</w:t>
      </w:r>
      <w:proofErr w:type="spellEnd"/>
      <w:r w:rsidRPr="00AD5F79">
        <w:rPr>
          <w:rFonts w:ascii="Times New Roman" w:hAnsi="Times New Roman" w:cs="Times New Roman"/>
          <w:sz w:val="24"/>
          <w:szCs w:val="24"/>
        </w:rPr>
        <w:t xml:space="preserve">, J. (1991). Actitudes en Educación </w:t>
      </w:r>
      <w:r w:rsidRPr="00AD5F79">
        <w:rPr>
          <w:rFonts w:ascii="Times New Roman" w:hAnsi="Times New Roman" w:cs="Times New Roman"/>
          <w:bCs/>
          <w:sz w:val="24"/>
          <w:szCs w:val="24"/>
        </w:rPr>
        <w:t>(</w:t>
      </w:r>
      <w:r w:rsidRPr="00AD5F79">
        <w:rPr>
          <w:rFonts w:ascii="Times New Roman" w:hAnsi="Times New Roman" w:cs="Times New Roman"/>
          <w:sz w:val="24"/>
          <w:szCs w:val="24"/>
        </w:rPr>
        <w:t xml:space="preserve">p. 525-539). </w:t>
      </w:r>
      <w:r w:rsidRPr="00AD5F79">
        <w:rPr>
          <w:rFonts w:ascii="Times New Roman" w:hAnsi="Times New Roman" w:cs="Times New Roman"/>
          <w:bCs/>
          <w:sz w:val="24"/>
          <w:szCs w:val="24"/>
        </w:rPr>
        <w:t>Filosofía de la Educación Hoy, Conceptos, Autores,</w:t>
      </w:r>
      <w:r w:rsidRPr="00AD5F79">
        <w:rPr>
          <w:rFonts w:ascii="Times New Roman" w:hAnsi="Times New Roman" w:cs="Times New Roman"/>
          <w:sz w:val="24"/>
          <w:szCs w:val="24"/>
        </w:rPr>
        <w:t xml:space="preserve"> </w:t>
      </w:r>
      <w:r w:rsidRPr="00AD5F79">
        <w:rPr>
          <w:rFonts w:ascii="Times New Roman" w:hAnsi="Times New Roman" w:cs="Times New Roman"/>
          <w:bCs/>
          <w:sz w:val="24"/>
          <w:szCs w:val="24"/>
        </w:rPr>
        <w:t xml:space="preserve">Temas, (2 Ed.).  </w:t>
      </w:r>
      <w:r w:rsidRPr="00AD5F79">
        <w:rPr>
          <w:rFonts w:ascii="Times New Roman" w:hAnsi="Times New Roman" w:cs="Times New Roman"/>
          <w:sz w:val="24"/>
          <w:szCs w:val="24"/>
        </w:rPr>
        <w:t xml:space="preserve">España: </w:t>
      </w:r>
      <w:proofErr w:type="spellStart"/>
      <w:r w:rsidRPr="00AD5F79">
        <w:rPr>
          <w:rFonts w:ascii="Times New Roman" w:hAnsi="Times New Roman" w:cs="Times New Roman"/>
          <w:sz w:val="24"/>
          <w:szCs w:val="24"/>
        </w:rPr>
        <w:t>Dykinson</w:t>
      </w:r>
      <w:proofErr w:type="spellEnd"/>
      <w:r w:rsidRPr="00AD5F79">
        <w:rPr>
          <w:rFonts w:ascii="Times New Roman" w:hAnsi="Times New Roman" w:cs="Times New Roman"/>
          <w:sz w:val="24"/>
          <w:szCs w:val="24"/>
        </w:rPr>
        <w:t xml:space="preserve">.  </w:t>
      </w:r>
    </w:p>
    <w:p w:rsidR="009F3E78" w:rsidRPr="00AD5F79" w:rsidRDefault="009F3E78" w:rsidP="009F3E78">
      <w:pPr>
        <w:spacing w:line="360" w:lineRule="auto"/>
        <w:ind w:left="709" w:hanging="709"/>
        <w:jc w:val="both"/>
        <w:rPr>
          <w:rFonts w:ascii="Times New Roman" w:hAnsi="Times New Roman" w:cs="Times New Roman"/>
          <w:bCs/>
          <w:sz w:val="24"/>
          <w:szCs w:val="24"/>
        </w:rPr>
      </w:pPr>
      <w:proofErr w:type="spellStart"/>
      <w:r w:rsidRPr="00AD5F79">
        <w:rPr>
          <w:rFonts w:ascii="Times New Roman" w:hAnsi="Times New Roman" w:cs="Times New Roman"/>
          <w:bCs/>
          <w:sz w:val="24"/>
          <w:szCs w:val="24"/>
        </w:rPr>
        <w:t>Escámez</w:t>
      </w:r>
      <w:proofErr w:type="spellEnd"/>
      <w:r w:rsidRPr="00AD5F79">
        <w:rPr>
          <w:rFonts w:ascii="Times New Roman" w:hAnsi="Times New Roman" w:cs="Times New Roman"/>
          <w:bCs/>
          <w:sz w:val="24"/>
          <w:szCs w:val="24"/>
        </w:rPr>
        <w:t xml:space="preserve">, J. (2006). La ética profesional del mediador familiar.. Educación, valores y desarrollo moral: Vol. I. Valores de los estudiantes universitarios y del profesorado (pp. 49-71). México: </w:t>
      </w:r>
      <w:proofErr w:type="spellStart"/>
      <w:r w:rsidRPr="00AD5F79">
        <w:rPr>
          <w:rFonts w:ascii="Times New Roman" w:hAnsi="Times New Roman" w:cs="Times New Roman"/>
          <w:bCs/>
          <w:sz w:val="24"/>
          <w:szCs w:val="24"/>
        </w:rPr>
        <w:t>Gernika</w:t>
      </w:r>
      <w:proofErr w:type="spellEnd"/>
      <w:r w:rsidRPr="00AD5F79">
        <w:rPr>
          <w:rFonts w:ascii="Times New Roman" w:hAnsi="Times New Roman" w:cs="Times New Roman"/>
          <w:bCs/>
          <w:sz w:val="24"/>
          <w:szCs w:val="24"/>
        </w:rPr>
        <w:t>.</w:t>
      </w:r>
    </w:p>
    <w:p w:rsidR="009F3E78" w:rsidRPr="00AD5F79" w:rsidRDefault="009F3E78" w:rsidP="009F3E78">
      <w:pPr>
        <w:spacing w:line="360" w:lineRule="auto"/>
        <w:ind w:left="709" w:hanging="709"/>
        <w:jc w:val="both"/>
        <w:rPr>
          <w:rFonts w:ascii="Times New Roman" w:hAnsi="Times New Roman" w:cs="Times New Roman"/>
          <w:sz w:val="24"/>
          <w:szCs w:val="24"/>
        </w:rPr>
      </w:pPr>
      <w:r w:rsidRPr="00AD5F79">
        <w:rPr>
          <w:rFonts w:ascii="Times New Roman" w:hAnsi="Times New Roman" w:cs="Times New Roman"/>
          <w:bCs/>
          <w:sz w:val="24"/>
          <w:szCs w:val="24"/>
        </w:rPr>
        <w:lastRenderedPageBreak/>
        <w:t xml:space="preserve">Fierro, M. y Carvajal, P. (2005). Mirar la práctica docente desde los valores. España: Editorial </w:t>
      </w:r>
      <w:proofErr w:type="spellStart"/>
      <w:r w:rsidRPr="00AD5F79">
        <w:rPr>
          <w:rFonts w:ascii="Times New Roman" w:hAnsi="Times New Roman" w:cs="Times New Roman"/>
          <w:bCs/>
          <w:sz w:val="24"/>
          <w:szCs w:val="24"/>
        </w:rPr>
        <w:t>Gedisa</w:t>
      </w:r>
      <w:proofErr w:type="spellEnd"/>
      <w:r w:rsidRPr="00AD5F79">
        <w:rPr>
          <w:rFonts w:ascii="Times New Roman" w:hAnsi="Times New Roman" w:cs="Times New Roman"/>
          <w:bCs/>
          <w:sz w:val="24"/>
          <w:szCs w:val="24"/>
        </w:rPr>
        <w:t>.</w:t>
      </w:r>
    </w:p>
    <w:p w:rsidR="009F3E78" w:rsidRDefault="009F3E78" w:rsidP="009F3E78">
      <w:pPr>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García - López, R. (2006). Presencia de la ética profesional en la formación universitaria de los profesionales de la educación. Educación, Valores y Desarrollo Moral</w:t>
      </w:r>
      <w:r w:rsidRPr="00AD5F79">
        <w:rPr>
          <w:rFonts w:ascii="Times New Roman" w:hAnsi="Times New Roman" w:cs="Times New Roman"/>
          <w:i/>
          <w:sz w:val="24"/>
          <w:szCs w:val="24"/>
        </w:rPr>
        <w:t>.</w:t>
      </w:r>
      <w:r w:rsidRPr="00AD5F79">
        <w:rPr>
          <w:rFonts w:ascii="Times New Roman" w:hAnsi="Times New Roman" w:cs="Times New Roman"/>
          <w:sz w:val="24"/>
          <w:szCs w:val="24"/>
        </w:rPr>
        <w:t xml:space="preserve"> Valores de los estudiantes universitarios y del profesorado. México: </w:t>
      </w:r>
      <w:proofErr w:type="spellStart"/>
      <w:r w:rsidRPr="00AD5F79">
        <w:rPr>
          <w:rFonts w:ascii="Times New Roman" w:hAnsi="Times New Roman" w:cs="Times New Roman"/>
          <w:sz w:val="24"/>
          <w:szCs w:val="24"/>
        </w:rPr>
        <w:t>Gernika</w:t>
      </w:r>
      <w:proofErr w:type="spellEnd"/>
      <w:r w:rsidRPr="00AD5F79">
        <w:rPr>
          <w:rFonts w:ascii="Times New Roman" w:hAnsi="Times New Roman" w:cs="Times New Roman"/>
          <w:sz w:val="24"/>
          <w:szCs w:val="24"/>
        </w:rPr>
        <w:t xml:space="preserve">.  </w:t>
      </w:r>
    </w:p>
    <w:p w:rsidR="000772E0" w:rsidRDefault="000772E0" w:rsidP="000772E0">
      <w:pPr>
        <w:autoSpaceDE w:val="0"/>
        <w:autoSpaceDN w:val="0"/>
        <w:adjustRightInd w:val="0"/>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 xml:space="preserve">García, C. B. (2009). </w:t>
      </w:r>
      <w:r>
        <w:rPr>
          <w:rFonts w:ascii="Times New Roman" w:hAnsi="Times New Roman" w:cs="Times New Roman"/>
          <w:sz w:val="24"/>
          <w:szCs w:val="24"/>
        </w:rPr>
        <w:t>“</w:t>
      </w:r>
      <w:r w:rsidRPr="00AD5F79">
        <w:rPr>
          <w:rFonts w:ascii="Times New Roman" w:hAnsi="Times New Roman" w:cs="Times New Roman"/>
          <w:bCs/>
          <w:sz w:val="24"/>
          <w:szCs w:val="24"/>
        </w:rPr>
        <w:t>Las dimensiones afectivas de la docencia</w:t>
      </w:r>
      <w:r>
        <w:rPr>
          <w:rFonts w:ascii="Times New Roman" w:hAnsi="Times New Roman" w:cs="Times New Roman"/>
          <w:bCs/>
          <w:sz w:val="24"/>
          <w:szCs w:val="24"/>
        </w:rPr>
        <w:t>”</w:t>
      </w:r>
      <w:r w:rsidRPr="00AD5F79">
        <w:rPr>
          <w:rFonts w:ascii="Times New Roman" w:hAnsi="Times New Roman" w:cs="Times New Roman"/>
          <w:sz w:val="24"/>
          <w:szCs w:val="24"/>
        </w:rPr>
        <w:t xml:space="preserve">. </w:t>
      </w:r>
      <w:r w:rsidRPr="0096687C">
        <w:rPr>
          <w:rFonts w:ascii="Times New Roman" w:hAnsi="Times New Roman" w:cs="Times New Roman"/>
          <w:i/>
          <w:sz w:val="24"/>
          <w:szCs w:val="24"/>
        </w:rPr>
        <w:t>Revista Digital Universitaria</w:t>
      </w:r>
      <w:r w:rsidRPr="00AD5F79">
        <w:rPr>
          <w:rFonts w:ascii="Times New Roman" w:hAnsi="Times New Roman" w:cs="Times New Roman"/>
          <w:sz w:val="24"/>
          <w:szCs w:val="24"/>
        </w:rPr>
        <w:t xml:space="preserve">, 10 (11). Recuperado el 2 de noviembre de 2010 de </w:t>
      </w:r>
      <w:hyperlink r:id="rId9" w:history="1">
        <w:r w:rsidRPr="00AD5F79">
          <w:rPr>
            <w:rFonts w:ascii="Times New Roman" w:hAnsi="Times New Roman" w:cs="Times New Roman"/>
            <w:sz w:val="24"/>
            <w:szCs w:val="24"/>
          </w:rPr>
          <w:t>http://www.revista.unam.mx/vol.10/num11/art71/int71.htm</w:t>
        </w:r>
      </w:hyperlink>
    </w:p>
    <w:p w:rsidR="000772E0" w:rsidRPr="00AD5F79" w:rsidRDefault="000772E0" w:rsidP="000772E0">
      <w:pPr>
        <w:spacing w:line="360" w:lineRule="auto"/>
        <w:ind w:left="709" w:hanging="709"/>
        <w:jc w:val="both"/>
        <w:rPr>
          <w:rFonts w:ascii="Times New Roman" w:hAnsi="Times New Roman" w:cs="Times New Roman"/>
          <w:sz w:val="24"/>
          <w:szCs w:val="24"/>
        </w:rPr>
      </w:pPr>
      <w:r w:rsidRPr="00AD5F79">
        <w:rPr>
          <w:sz w:val="24"/>
          <w:lang w:val="es-ES_tradnl"/>
        </w:rPr>
        <w:t xml:space="preserve">Guerrero, M. E. y Gómez, D. A. (mayo, 2013). </w:t>
      </w:r>
      <w:r>
        <w:rPr>
          <w:sz w:val="24"/>
          <w:lang w:val="es-ES_tradnl"/>
        </w:rPr>
        <w:t>“</w:t>
      </w:r>
      <w:r w:rsidRPr="00AD5F79">
        <w:rPr>
          <w:sz w:val="24"/>
          <w:lang w:val="es-ES_tradnl"/>
        </w:rPr>
        <w:t>Enseñanza de la ética y la educación moral, ¿permanecen ausentes de los programas universitarios?</w:t>
      </w:r>
      <w:r>
        <w:rPr>
          <w:sz w:val="24"/>
          <w:lang w:val="es-ES_tradnl"/>
        </w:rPr>
        <w:t>”.</w:t>
      </w:r>
      <w:r w:rsidRPr="00AD5F79">
        <w:rPr>
          <w:sz w:val="24"/>
          <w:lang w:val="es-ES_tradnl"/>
        </w:rPr>
        <w:t xml:space="preserve"> </w:t>
      </w:r>
      <w:r w:rsidRPr="0096687C">
        <w:rPr>
          <w:i/>
          <w:sz w:val="24"/>
          <w:lang w:val="es-ES_tradnl"/>
        </w:rPr>
        <w:t>Revista Electrónica de Investigación Educativa</w:t>
      </w:r>
      <w:r w:rsidRPr="00AD5F79">
        <w:rPr>
          <w:sz w:val="24"/>
          <w:lang w:val="es-ES_tradnl"/>
        </w:rPr>
        <w:t xml:space="preserve">, 15(1), 122-135. Recuperado de </w:t>
      </w:r>
      <w:hyperlink r:id="rId10" w:history="1">
        <w:r w:rsidRPr="007444A6">
          <w:rPr>
            <w:rStyle w:val="Hipervnculo"/>
            <w:sz w:val="24"/>
            <w:lang w:val="es-ES_tradnl"/>
          </w:rPr>
          <w:t>http://redie.uabc.mx/vol12no1/contenido-grogomez.html</w:t>
        </w:r>
      </w:hyperlink>
    </w:p>
    <w:p w:rsidR="009F3E78" w:rsidRDefault="009F3E78" w:rsidP="009F3E78">
      <w:pPr>
        <w:spacing w:line="360" w:lineRule="auto"/>
        <w:ind w:left="709" w:hanging="709"/>
        <w:jc w:val="both"/>
        <w:rPr>
          <w:rFonts w:ascii="Times New Roman" w:hAnsi="Times New Roman" w:cs="Times New Roman"/>
          <w:sz w:val="24"/>
          <w:szCs w:val="24"/>
          <w:lang w:val="en-US"/>
        </w:rPr>
      </w:pPr>
      <w:proofErr w:type="spellStart"/>
      <w:r w:rsidRPr="00AD5F79">
        <w:rPr>
          <w:rFonts w:ascii="Times New Roman" w:hAnsi="Times New Roman" w:cs="Times New Roman"/>
          <w:sz w:val="24"/>
          <w:szCs w:val="24"/>
          <w:lang w:val="es-ES"/>
        </w:rPr>
        <w:t>Gentili</w:t>
      </w:r>
      <w:proofErr w:type="spellEnd"/>
      <w:r w:rsidRPr="00AD5F79">
        <w:rPr>
          <w:rFonts w:ascii="Times New Roman" w:hAnsi="Times New Roman" w:cs="Times New Roman"/>
          <w:sz w:val="24"/>
          <w:szCs w:val="24"/>
          <w:lang w:val="es-ES"/>
        </w:rPr>
        <w:t xml:space="preserve">, P. (2011). Pedagogía de la igualdad. Ensayos contra la educación excluyente. </w:t>
      </w:r>
      <w:r w:rsidRPr="009F3E78">
        <w:rPr>
          <w:rFonts w:ascii="Times New Roman" w:hAnsi="Times New Roman" w:cs="Times New Roman"/>
          <w:sz w:val="24"/>
          <w:szCs w:val="24"/>
          <w:lang w:val="en-US"/>
        </w:rPr>
        <w:t xml:space="preserve">Buenos Aires: Siglo XXI Editores. </w:t>
      </w:r>
    </w:p>
    <w:p w:rsidR="009F3E78" w:rsidRPr="00AD5F79" w:rsidRDefault="009F3E78" w:rsidP="009F3E78">
      <w:pPr>
        <w:autoSpaceDE w:val="0"/>
        <w:autoSpaceDN w:val="0"/>
        <w:adjustRightInd w:val="0"/>
        <w:spacing w:line="360" w:lineRule="auto"/>
        <w:ind w:left="709" w:hanging="709"/>
        <w:jc w:val="both"/>
        <w:rPr>
          <w:rFonts w:ascii="Times New Roman" w:hAnsi="Times New Roman" w:cs="Times New Roman"/>
          <w:sz w:val="24"/>
          <w:szCs w:val="24"/>
          <w:lang w:val="en-US"/>
        </w:rPr>
      </w:pPr>
      <w:proofErr w:type="spellStart"/>
      <w:r w:rsidRPr="00AD5F79">
        <w:rPr>
          <w:rFonts w:ascii="Times New Roman" w:hAnsi="Times New Roman" w:cs="Times New Roman"/>
          <w:sz w:val="24"/>
          <w:szCs w:val="24"/>
          <w:lang w:val="en-US"/>
        </w:rPr>
        <w:t>Hativa</w:t>
      </w:r>
      <w:proofErr w:type="spellEnd"/>
      <w:r w:rsidRPr="00AD5F79">
        <w:rPr>
          <w:rFonts w:ascii="Times New Roman" w:hAnsi="Times New Roman" w:cs="Times New Roman"/>
          <w:sz w:val="24"/>
          <w:szCs w:val="24"/>
          <w:lang w:val="en-US"/>
        </w:rPr>
        <w:t xml:space="preserve">, N. (2000). </w:t>
      </w:r>
      <w:r w:rsidRPr="00AD5F79">
        <w:rPr>
          <w:rFonts w:ascii="Times New Roman" w:hAnsi="Times New Roman" w:cs="Times New Roman"/>
          <w:i/>
          <w:sz w:val="24"/>
          <w:szCs w:val="24"/>
          <w:lang w:val="en-US"/>
        </w:rPr>
        <w:t>Teaching for effective learning in Higher Education</w:t>
      </w:r>
      <w:r w:rsidRPr="00AD5F79">
        <w:rPr>
          <w:rFonts w:ascii="Times New Roman" w:hAnsi="Times New Roman" w:cs="Times New Roman"/>
          <w:sz w:val="24"/>
          <w:szCs w:val="24"/>
          <w:lang w:val="en-US"/>
        </w:rPr>
        <w:t>. London: Kluwer Academic Publishers.</w:t>
      </w:r>
    </w:p>
    <w:p w:rsidR="009F3E78" w:rsidRDefault="009F3E78" w:rsidP="009F3E78">
      <w:pPr>
        <w:autoSpaceDE w:val="0"/>
        <w:autoSpaceDN w:val="0"/>
        <w:adjustRightInd w:val="0"/>
        <w:spacing w:line="360" w:lineRule="auto"/>
        <w:ind w:left="709" w:hanging="709"/>
        <w:jc w:val="both"/>
        <w:rPr>
          <w:rFonts w:ascii="Times New Roman" w:hAnsi="Times New Roman" w:cs="Times New Roman"/>
          <w:sz w:val="24"/>
          <w:szCs w:val="24"/>
        </w:rPr>
      </w:pPr>
      <w:r w:rsidRPr="009F3E78">
        <w:rPr>
          <w:rFonts w:ascii="Times New Roman" w:hAnsi="Times New Roman" w:cs="Times New Roman"/>
          <w:sz w:val="24"/>
          <w:szCs w:val="24"/>
          <w:lang w:val="en-US"/>
        </w:rPr>
        <w:t xml:space="preserve">Hativa, N., Barak, R. &amp; Simhi, E. (2001). </w:t>
      </w:r>
      <w:r w:rsidRPr="00AD5F79">
        <w:rPr>
          <w:rFonts w:ascii="Times New Roman" w:hAnsi="Times New Roman" w:cs="Times New Roman"/>
          <w:sz w:val="24"/>
          <w:szCs w:val="24"/>
          <w:lang w:val="en-US"/>
        </w:rPr>
        <w:t xml:space="preserve">Exemplary University Teachers: Knowledge and Beliefs Regarding Effective Teaching Dimensions and Strategies. </w:t>
      </w:r>
      <w:proofErr w:type="spellStart"/>
      <w:r w:rsidRPr="00702F1B">
        <w:rPr>
          <w:rFonts w:ascii="Times New Roman" w:hAnsi="Times New Roman" w:cs="Times New Roman"/>
          <w:i/>
          <w:sz w:val="24"/>
          <w:szCs w:val="24"/>
        </w:rPr>
        <w:t>Journal</w:t>
      </w:r>
      <w:proofErr w:type="spellEnd"/>
      <w:r w:rsidRPr="00702F1B">
        <w:rPr>
          <w:rFonts w:ascii="Times New Roman" w:hAnsi="Times New Roman" w:cs="Times New Roman"/>
          <w:i/>
          <w:sz w:val="24"/>
          <w:szCs w:val="24"/>
        </w:rPr>
        <w:t xml:space="preserve"> of </w:t>
      </w:r>
      <w:proofErr w:type="spellStart"/>
      <w:r w:rsidRPr="00702F1B">
        <w:rPr>
          <w:rFonts w:ascii="Times New Roman" w:hAnsi="Times New Roman" w:cs="Times New Roman"/>
          <w:i/>
          <w:sz w:val="24"/>
          <w:szCs w:val="24"/>
        </w:rPr>
        <w:t>Higher</w:t>
      </w:r>
      <w:proofErr w:type="spellEnd"/>
      <w:r w:rsidRPr="00702F1B">
        <w:rPr>
          <w:rFonts w:ascii="Times New Roman" w:hAnsi="Times New Roman" w:cs="Times New Roman"/>
          <w:i/>
          <w:sz w:val="24"/>
          <w:szCs w:val="24"/>
        </w:rPr>
        <w:t xml:space="preserve"> </w:t>
      </w:r>
      <w:proofErr w:type="spellStart"/>
      <w:r w:rsidRPr="00702F1B">
        <w:rPr>
          <w:rFonts w:ascii="Times New Roman" w:hAnsi="Times New Roman" w:cs="Times New Roman"/>
          <w:i/>
          <w:sz w:val="24"/>
          <w:szCs w:val="24"/>
        </w:rPr>
        <w:t>Education</w:t>
      </w:r>
      <w:proofErr w:type="spellEnd"/>
      <w:r w:rsidRPr="00702F1B">
        <w:rPr>
          <w:rFonts w:ascii="Times New Roman" w:hAnsi="Times New Roman" w:cs="Times New Roman"/>
          <w:i/>
          <w:sz w:val="24"/>
          <w:szCs w:val="24"/>
        </w:rPr>
        <w:t>, 72</w:t>
      </w:r>
      <w:r w:rsidRPr="00702F1B">
        <w:rPr>
          <w:rFonts w:ascii="Times New Roman" w:hAnsi="Times New Roman" w:cs="Times New Roman"/>
          <w:sz w:val="24"/>
          <w:szCs w:val="24"/>
        </w:rPr>
        <w:t xml:space="preserve"> (6), 699-729.</w:t>
      </w:r>
    </w:p>
    <w:p w:rsidR="000772E0" w:rsidRPr="00702F1B" w:rsidRDefault="000772E0" w:rsidP="009F3E78">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AD5F79">
        <w:rPr>
          <w:rFonts w:ascii="Times New Roman" w:hAnsi="Times New Roman" w:cs="Times New Roman"/>
          <w:sz w:val="24"/>
          <w:szCs w:val="24"/>
        </w:rPr>
        <w:t>Hirsch</w:t>
      </w:r>
      <w:proofErr w:type="spellEnd"/>
      <w:r w:rsidRPr="00AD5F79">
        <w:rPr>
          <w:rFonts w:ascii="Times New Roman" w:hAnsi="Times New Roman" w:cs="Times New Roman"/>
          <w:sz w:val="24"/>
          <w:szCs w:val="24"/>
        </w:rPr>
        <w:t xml:space="preserve">, A. (diciembre de 2003). </w:t>
      </w:r>
      <w:r>
        <w:rPr>
          <w:rFonts w:ascii="Times New Roman" w:hAnsi="Times New Roman" w:cs="Times New Roman"/>
          <w:sz w:val="24"/>
          <w:szCs w:val="24"/>
        </w:rPr>
        <w:t>“</w:t>
      </w:r>
      <w:r w:rsidRPr="00AD5F79">
        <w:rPr>
          <w:rFonts w:ascii="Times New Roman" w:hAnsi="Times New Roman" w:cs="Times New Roman"/>
          <w:sz w:val="24"/>
          <w:szCs w:val="24"/>
        </w:rPr>
        <w:t>Elementos significativos de la ética profesional</w:t>
      </w:r>
      <w:r>
        <w:rPr>
          <w:rFonts w:ascii="Times New Roman" w:hAnsi="Times New Roman" w:cs="Times New Roman"/>
          <w:sz w:val="24"/>
          <w:szCs w:val="24"/>
        </w:rPr>
        <w:t>”</w:t>
      </w:r>
      <w:r w:rsidRPr="00AD5F79">
        <w:rPr>
          <w:rFonts w:ascii="Times New Roman" w:hAnsi="Times New Roman" w:cs="Times New Roman"/>
          <w:sz w:val="24"/>
          <w:szCs w:val="24"/>
        </w:rPr>
        <w:t xml:space="preserve">. </w:t>
      </w:r>
      <w:r w:rsidRPr="00AD5F79">
        <w:rPr>
          <w:rFonts w:ascii="Times New Roman" w:hAnsi="Times New Roman" w:cs="Times New Roman"/>
          <w:i/>
          <w:sz w:val="24"/>
          <w:szCs w:val="24"/>
        </w:rPr>
        <w:t>Red de Revistas Científicas de América Latina, el Caribe, España y Portugal</w:t>
      </w:r>
      <w:r w:rsidRPr="00AD5F79">
        <w:rPr>
          <w:rFonts w:ascii="Times New Roman" w:hAnsi="Times New Roman" w:cs="Times New Roman"/>
          <w:sz w:val="24"/>
          <w:szCs w:val="24"/>
        </w:rPr>
        <w:t xml:space="preserve">, (28). Recuperado de </w:t>
      </w:r>
      <w:hyperlink r:id="rId11" w:history="1">
        <w:r w:rsidRPr="007444A6">
          <w:rPr>
            <w:rStyle w:val="Hipervnculo"/>
            <w:rFonts w:ascii="Times New Roman" w:hAnsi="Times New Roman" w:cs="Times New Roman"/>
            <w:sz w:val="24"/>
            <w:szCs w:val="24"/>
          </w:rPr>
          <w:t>http://www.redalyc.org/pdf/340/34003802.pdf</w:t>
        </w:r>
      </w:hyperlink>
    </w:p>
    <w:p w:rsidR="009F3E78" w:rsidRDefault="009F3E78" w:rsidP="009F3E78">
      <w:pPr>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 xml:space="preserve">Hortal, A. (2002). </w:t>
      </w:r>
      <w:r w:rsidRPr="00AD5F79">
        <w:rPr>
          <w:rFonts w:ascii="Times New Roman" w:hAnsi="Times New Roman" w:cs="Times New Roman"/>
          <w:bCs/>
          <w:i/>
          <w:iCs/>
          <w:sz w:val="24"/>
          <w:szCs w:val="24"/>
        </w:rPr>
        <w:t>Ética general de las profesiones</w:t>
      </w:r>
      <w:r w:rsidRPr="00AD5F79">
        <w:rPr>
          <w:rFonts w:ascii="Times New Roman" w:hAnsi="Times New Roman" w:cs="Times New Roman"/>
          <w:bCs/>
          <w:sz w:val="24"/>
          <w:szCs w:val="24"/>
        </w:rPr>
        <w:t>.</w:t>
      </w:r>
      <w:r w:rsidRPr="00AD5F79">
        <w:rPr>
          <w:rFonts w:ascii="Times New Roman" w:hAnsi="Times New Roman" w:cs="Times New Roman"/>
          <w:sz w:val="24"/>
          <w:szCs w:val="24"/>
        </w:rPr>
        <w:t xml:space="preserve"> </w:t>
      </w:r>
      <w:proofErr w:type="spellStart"/>
      <w:r w:rsidRPr="00AD5F79">
        <w:rPr>
          <w:rFonts w:ascii="Times New Roman" w:hAnsi="Times New Roman" w:cs="Times New Roman"/>
          <w:sz w:val="24"/>
          <w:szCs w:val="24"/>
        </w:rPr>
        <w:t>Espaňa</w:t>
      </w:r>
      <w:proofErr w:type="spellEnd"/>
      <w:r w:rsidRPr="00AD5F79">
        <w:rPr>
          <w:rFonts w:ascii="Times New Roman" w:hAnsi="Times New Roman" w:cs="Times New Roman"/>
          <w:sz w:val="24"/>
          <w:szCs w:val="24"/>
        </w:rPr>
        <w:t xml:space="preserve">: Centros Universitarios de la Compañía de Jesús. </w:t>
      </w:r>
    </w:p>
    <w:p w:rsidR="000772E0" w:rsidRPr="00AD5F79" w:rsidRDefault="000772E0" w:rsidP="009F3E78">
      <w:pPr>
        <w:spacing w:line="360" w:lineRule="auto"/>
        <w:ind w:left="709" w:hanging="709"/>
        <w:jc w:val="both"/>
        <w:rPr>
          <w:rFonts w:ascii="Times New Roman" w:hAnsi="Times New Roman" w:cs="Times New Roman"/>
          <w:sz w:val="24"/>
          <w:szCs w:val="24"/>
        </w:rPr>
      </w:pPr>
      <w:r w:rsidRPr="00AD5F79">
        <w:rPr>
          <w:rFonts w:ascii="Times New Roman" w:hAnsi="Times New Roman" w:cs="Times New Roman"/>
          <w:i/>
          <w:iCs/>
          <w:color w:val="000000"/>
          <w:sz w:val="24"/>
          <w:szCs w:val="24"/>
        </w:rPr>
        <w:t xml:space="preserve">Latina. Informe final –Proyecto </w:t>
      </w:r>
      <w:proofErr w:type="spellStart"/>
      <w:r w:rsidRPr="00AD5F79">
        <w:rPr>
          <w:rFonts w:ascii="Times New Roman" w:hAnsi="Times New Roman" w:cs="Times New Roman"/>
          <w:i/>
          <w:iCs/>
          <w:color w:val="000000"/>
          <w:sz w:val="24"/>
          <w:szCs w:val="24"/>
        </w:rPr>
        <w:t>Tuning</w:t>
      </w:r>
      <w:proofErr w:type="spellEnd"/>
      <w:r w:rsidRPr="00AD5F79">
        <w:rPr>
          <w:rFonts w:ascii="Times New Roman" w:hAnsi="Times New Roman" w:cs="Times New Roman"/>
          <w:i/>
          <w:iCs/>
          <w:color w:val="000000"/>
          <w:sz w:val="24"/>
          <w:szCs w:val="24"/>
        </w:rPr>
        <w:t>– América Latina 2004-2007</w:t>
      </w:r>
      <w:r w:rsidRPr="00AD5F79">
        <w:rPr>
          <w:rFonts w:ascii="Times New Roman" w:hAnsi="Times New Roman" w:cs="Times New Roman"/>
          <w:color w:val="000000"/>
          <w:sz w:val="24"/>
          <w:szCs w:val="24"/>
        </w:rPr>
        <w:t xml:space="preserve">. Bilbao, España: Universidad de Deusto-Universidad de </w:t>
      </w:r>
      <w:proofErr w:type="spellStart"/>
      <w:r w:rsidRPr="00AD5F79">
        <w:rPr>
          <w:rFonts w:ascii="Times New Roman" w:hAnsi="Times New Roman" w:cs="Times New Roman"/>
          <w:color w:val="000000"/>
          <w:sz w:val="24"/>
          <w:szCs w:val="24"/>
        </w:rPr>
        <w:t>Groningen</w:t>
      </w:r>
      <w:proofErr w:type="spellEnd"/>
      <w:r w:rsidRPr="00AD5F79">
        <w:rPr>
          <w:rFonts w:ascii="Times New Roman" w:hAnsi="Times New Roman" w:cs="Times New Roman"/>
          <w:color w:val="000000"/>
          <w:sz w:val="24"/>
          <w:szCs w:val="24"/>
        </w:rPr>
        <w:t xml:space="preserve">. Recuperado de </w:t>
      </w:r>
      <w:r w:rsidRPr="00AD5F79">
        <w:rPr>
          <w:rFonts w:ascii="Times New Roman" w:hAnsi="Times New Roman" w:cs="Times New Roman"/>
          <w:color w:val="000000"/>
          <w:sz w:val="24"/>
          <w:szCs w:val="24"/>
        </w:rPr>
        <w:lastRenderedPageBreak/>
        <w:t>en:</w:t>
      </w:r>
      <w:r w:rsidRPr="00AD5F79">
        <w:rPr>
          <w:rFonts w:ascii="Times New Roman" w:hAnsi="Times New Roman" w:cs="Times New Roman"/>
          <w:sz w:val="24"/>
          <w:szCs w:val="24"/>
        </w:rPr>
        <w:t>http://www.tuning.unideusto.org/tuningal/index.php?option=com_docman&amp;task=down&amp;bid=54</w:t>
      </w:r>
    </w:p>
    <w:p w:rsidR="009F3E78" w:rsidRDefault="009F3E78" w:rsidP="009F3E78">
      <w:pPr>
        <w:pStyle w:val="Textoindependiente"/>
        <w:spacing w:line="360" w:lineRule="auto"/>
        <w:ind w:left="709" w:hanging="709"/>
        <w:rPr>
          <w:rFonts w:ascii="Times New Roman" w:hAnsi="Times New Roman" w:cs="Times New Roman"/>
          <w:bCs/>
          <w:sz w:val="24"/>
          <w:szCs w:val="24"/>
        </w:rPr>
      </w:pPr>
      <w:proofErr w:type="spellStart"/>
      <w:r w:rsidRPr="00AD5F79">
        <w:rPr>
          <w:rFonts w:ascii="Times New Roman" w:hAnsi="Times New Roman" w:cs="Times New Roman"/>
          <w:bCs/>
          <w:sz w:val="24"/>
          <w:szCs w:val="24"/>
        </w:rPr>
        <w:t>Llanes</w:t>
      </w:r>
      <w:proofErr w:type="spellEnd"/>
      <w:r w:rsidRPr="00AD5F79">
        <w:rPr>
          <w:rFonts w:ascii="Times New Roman" w:hAnsi="Times New Roman" w:cs="Times New Roman"/>
          <w:bCs/>
          <w:sz w:val="24"/>
          <w:szCs w:val="24"/>
        </w:rPr>
        <w:t>, R. (2001). Cómo enseñar y transmitir los valores. México: Trillas.</w:t>
      </w:r>
    </w:p>
    <w:p w:rsidR="000772E0" w:rsidRPr="00AD5F79" w:rsidRDefault="000772E0" w:rsidP="009F3E78">
      <w:pPr>
        <w:pStyle w:val="Textoindependiente"/>
        <w:spacing w:line="360" w:lineRule="auto"/>
        <w:ind w:left="709" w:hanging="709"/>
        <w:rPr>
          <w:rFonts w:ascii="Times New Roman" w:hAnsi="Times New Roman" w:cs="Times New Roman"/>
          <w:bCs/>
          <w:sz w:val="24"/>
          <w:szCs w:val="24"/>
        </w:rPr>
      </w:pPr>
      <w:r w:rsidRPr="00AD5F79">
        <w:rPr>
          <w:rFonts w:ascii="Times New Roman" w:hAnsi="Times New Roman" w:cs="Times New Roman"/>
          <w:sz w:val="24"/>
          <w:szCs w:val="24"/>
        </w:rPr>
        <w:t xml:space="preserve">Martínez, M. (septiembre- diciembre de 2006). </w:t>
      </w:r>
      <w:r>
        <w:rPr>
          <w:rFonts w:ascii="Times New Roman" w:hAnsi="Times New Roman" w:cs="Times New Roman"/>
          <w:sz w:val="24"/>
          <w:szCs w:val="24"/>
        </w:rPr>
        <w:t>“</w:t>
      </w:r>
      <w:r w:rsidRPr="00AD5F79">
        <w:rPr>
          <w:rFonts w:ascii="Times New Roman" w:hAnsi="Times New Roman" w:cs="Times New Roman"/>
          <w:sz w:val="24"/>
          <w:szCs w:val="24"/>
        </w:rPr>
        <w:t>Formación para la ciudadanía y educación</w:t>
      </w:r>
      <w:r>
        <w:rPr>
          <w:rFonts w:ascii="Times New Roman" w:hAnsi="Times New Roman" w:cs="Times New Roman"/>
          <w:sz w:val="24"/>
          <w:szCs w:val="24"/>
        </w:rPr>
        <w:t>”,</w:t>
      </w:r>
      <w:r w:rsidRPr="00AD5F79">
        <w:rPr>
          <w:rFonts w:ascii="Times New Roman" w:hAnsi="Times New Roman" w:cs="Times New Roman"/>
        </w:rPr>
        <w:t xml:space="preserve"> </w:t>
      </w:r>
      <w:r w:rsidRPr="00AD5F79">
        <w:rPr>
          <w:rFonts w:ascii="Times New Roman" w:hAnsi="Times New Roman" w:cs="Times New Roman"/>
          <w:sz w:val="24"/>
          <w:szCs w:val="24"/>
        </w:rPr>
        <w:t xml:space="preserve">Ochoa Cervantes, A. y </w:t>
      </w:r>
      <w:proofErr w:type="spellStart"/>
      <w:r w:rsidRPr="00AD5F79">
        <w:rPr>
          <w:rFonts w:ascii="Times New Roman" w:hAnsi="Times New Roman" w:cs="Times New Roman"/>
          <w:sz w:val="24"/>
          <w:szCs w:val="24"/>
        </w:rPr>
        <w:t>Peiró</w:t>
      </w:r>
      <w:proofErr w:type="spellEnd"/>
      <w:r w:rsidRPr="00AD5F79">
        <w:rPr>
          <w:rFonts w:ascii="Times New Roman" w:hAnsi="Times New Roman" w:cs="Times New Roman"/>
          <w:sz w:val="24"/>
          <w:szCs w:val="24"/>
        </w:rPr>
        <w:t xml:space="preserve"> i </w:t>
      </w:r>
      <w:proofErr w:type="spellStart"/>
      <w:r w:rsidRPr="00AD5F79">
        <w:rPr>
          <w:rFonts w:ascii="Times New Roman" w:hAnsi="Times New Roman" w:cs="Times New Roman"/>
          <w:sz w:val="24"/>
          <w:szCs w:val="24"/>
        </w:rPr>
        <w:t>Gregori</w:t>
      </w:r>
      <w:proofErr w:type="spellEnd"/>
      <w:r w:rsidRPr="00AD5F79">
        <w:rPr>
          <w:rFonts w:ascii="Times New Roman" w:hAnsi="Times New Roman" w:cs="Times New Roman"/>
          <w:sz w:val="24"/>
          <w:szCs w:val="24"/>
        </w:rPr>
        <w:t xml:space="preserve">, S. (2012). </w:t>
      </w:r>
      <w:r>
        <w:rPr>
          <w:rFonts w:ascii="Times New Roman" w:hAnsi="Times New Roman" w:cs="Times New Roman"/>
          <w:sz w:val="24"/>
          <w:szCs w:val="24"/>
        </w:rPr>
        <w:t>“</w:t>
      </w:r>
      <w:r w:rsidRPr="00AD5F79">
        <w:rPr>
          <w:rFonts w:ascii="Times New Roman" w:hAnsi="Times New Roman" w:cs="Times New Roman"/>
          <w:sz w:val="24"/>
          <w:szCs w:val="24"/>
        </w:rPr>
        <w:t>El quehacer docente y la educación en valores</w:t>
      </w:r>
      <w:r>
        <w:rPr>
          <w:rFonts w:ascii="Times New Roman" w:hAnsi="Times New Roman" w:cs="Times New Roman"/>
          <w:sz w:val="24"/>
          <w:szCs w:val="24"/>
        </w:rPr>
        <w:t>”</w:t>
      </w:r>
      <w:r w:rsidRPr="00AD5F79">
        <w:rPr>
          <w:rFonts w:ascii="Times New Roman" w:hAnsi="Times New Roman" w:cs="Times New Roman"/>
          <w:sz w:val="24"/>
          <w:szCs w:val="24"/>
        </w:rPr>
        <w:t xml:space="preserve">. </w:t>
      </w:r>
      <w:r w:rsidRPr="0096687C">
        <w:rPr>
          <w:rFonts w:ascii="Times New Roman" w:hAnsi="Times New Roman" w:cs="Times New Roman"/>
          <w:i/>
          <w:sz w:val="24"/>
          <w:szCs w:val="24"/>
        </w:rPr>
        <w:t>Revista Teoría de la Educación: Educación y Cultura en la Sociedad de la Información.</w:t>
      </w:r>
      <w:r w:rsidRPr="00AD5F79">
        <w:rPr>
          <w:rFonts w:ascii="Times New Roman" w:hAnsi="Times New Roman" w:cs="Times New Roman"/>
          <w:sz w:val="24"/>
          <w:szCs w:val="24"/>
        </w:rPr>
        <w:t xml:space="preserve"> 13(3), 28-48 Recuperado de: </w:t>
      </w:r>
      <w:hyperlink r:id="rId12" w:history="1">
        <w:r w:rsidRPr="007444A6">
          <w:rPr>
            <w:rStyle w:val="Hipervnculo"/>
            <w:rFonts w:ascii="Times New Roman" w:hAnsi="Times New Roman" w:cs="Times New Roman"/>
            <w:sz w:val="24"/>
            <w:szCs w:val="24"/>
          </w:rPr>
          <w:t>http://campus.usal.es/~revistas_trabajo/index.php/revistatesi/article/view/9127/9356</w:t>
        </w:r>
      </w:hyperlink>
    </w:p>
    <w:p w:rsidR="009F3E78" w:rsidRPr="00702F1B" w:rsidRDefault="009F3E78" w:rsidP="009F3E78">
      <w:pPr>
        <w:autoSpaceDE w:val="0"/>
        <w:autoSpaceDN w:val="0"/>
        <w:adjustRightInd w:val="0"/>
        <w:spacing w:line="360" w:lineRule="auto"/>
        <w:jc w:val="both"/>
        <w:rPr>
          <w:rFonts w:ascii="Times New Roman" w:hAnsi="Times New Roman" w:cs="Times New Roman"/>
          <w:b/>
          <w:bCs/>
          <w:i/>
          <w:iCs/>
          <w:sz w:val="24"/>
          <w:szCs w:val="24"/>
          <w:lang w:val="en-US"/>
        </w:rPr>
      </w:pPr>
      <w:r w:rsidRPr="00AD5F79">
        <w:rPr>
          <w:rFonts w:ascii="Times New Roman" w:hAnsi="Times New Roman" w:cs="Times New Roman"/>
          <w:sz w:val="24"/>
          <w:szCs w:val="24"/>
          <w:lang w:val="es-ES"/>
        </w:rPr>
        <w:t xml:space="preserve">Núñez de Castro, I. (2000). Investigación. En A. Cortina y J. </w:t>
      </w:r>
      <w:proofErr w:type="spellStart"/>
      <w:r w:rsidRPr="00AD5F79">
        <w:rPr>
          <w:rFonts w:ascii="Times New Roman" w:hAnsi="Times New Roman" w:cs="Times New Roman"/>
          <w:sz w:val="24"/>
          <w:szCs w:val="24"/>
          <w:lang w:val="es-ES"/>
        </w:rPr>
        <w:t>Conill</w:t>
      </w:r>
      <w:proofErr w:type="spellEnd"/>
      <w:r w:rsidRPr="00AD5F79">
        <w:rPr>
          <w:rFonts w:ascii="Times New Roman" w:hAnsi="Times New Roman" w:cs="Times New Roman"/>
          <w:sz w:val="24"/>
          <w:szCs w:val="24"/>
          <w:lang w:val="es-ES"/>
        </w:rPr>
        <w:t xml:space="preserve"> (Comp.) </w:t>
      </w:r>
      <w:r w:rsidRPr="00AD5F79">
        <w:rPr>
          <w:rFonts w:ascii="Times New Roman" w:hAnsi="Times New Roman" w:cs="Times New Roman"/>
          <w:i/>
          <w:iCs/>
          <w:sz w:val="24"/>
          <w:szCs w:val="24"/>
        </w:rPr>
        <w:t>10 Palabras clave en ética de las profesiones</w:t>
      </w:r>
      <w:r w:rsidRPr="00AD5F79">
        <w:rPr>
          <w:rFonts w:ascii="Times New Roman" w:hAnsi="Times New Roman" w:cs="Times New Roman"/>
          <w:bCs/>
          <w:sz w:val="24"/>
          <w:szCs w:val="24"/>
        </w:rPr>
        <w:t xml:space="preserve"> (pp. 88-96). </w:t>
      </w:r>
      <w:proofErr w:type="spellStart"/>
      <w:r w:rsidRPr="00702F1B">
        <w:rPr>
          <w:rFonts w:ascii="Times New Roman" w:hAnsi="Times New Roman" w:cs="Times New Roman"/>
          <w:bCs/>
          <w:sz w:val="24"/>
          <w:szCs w:val="24"/>
          <w:lang w:val="en-US"/>
        </w:rPr>
        <w:t>España</w:t>
      </w:r>
      <w:proofErr w:type="spellEnd"/>
      <w:r w:rsidRPr="00702F1B">
        <w:rPr>
          <w:rFonts w:ascii="Times New Roman" w:hAnsi="Times New Roman" w:cs="Times New Roman"/>
          <w:bCs/>
          <w:sz w:val="24"/>
          <w:szCs w:val="24"/>
          <w:lang w:val="en-US"/>
        </w:rPr>
        <w:t xml:space="preserve">: </w:t>
      </w:r>
      <w:proofErr w:type="spellStart"/>
      <w:r w:rsidRPr="00702F1B">
        <w:rPr>
          <w:rFonts w:ascii="Times New Roman" w:hAnsi="Times New Roman" w:cs="Times New Roman"/>
          <w:bCs/>
          <w:sz w:val="24"/>
          <w:szCs w:val="24"/>
          <w:lang w:val="en-US"/>
        </w:rPr>
        <w:t>Verbo</w:t>
      </w:r>
      <w:proofErr w:type="spellEnd"/>
      <w:r w:rsidRPr="00702F1B">
        <w:rPr>
          <w:rFonts w:ascii="Times New Roman" w:hAnsi="Times New Roman" w:cs="Times New Roman"/>
          <w:bCs/>
          <w:sz w:val="24"/>
          <w:szCs w:val="24"/>
          <w:lang w:val="en-US"/>
        </w:rPr>
        <w:t xml:space="preserve"> </w:t>
      </w:r>
      <w:proofErr w:type="spellStart"/>
      <w:r w:rsidRPr="00702F1B">
        <w:rPr>
          <w:rFonts w:ascii="Times New Roman" w:hAnsi="Times New Roman" w:cs="Times New Roman"/>
          <w:bCs/>
          <w:sz w:val="24"/>
          <w:szCs w:val="24"/>
          <w:lang w:val="en-US"/>
        </w:rPr>
        <w:t>Divino</w:t>
      </w:r>
      <w:proofErr w:type="spellEnd"/>
      <w:r w:rsidRPr="00702F1B">
        <w:rPr>
          <w:rFonts w:ascii="Times New Roman" w:hAnsi="Times New Roman" w:cs="Times New Roman"/>
          <w:bCs/>
          <w:sz w:val="24"/>
          <w:szCs w:val="24"/>
          <w:lang w:val="en-US"/>
        </w:rPr>
        <w:t>.</w:t>
      </w:r>
    </w:p>
    <w:p w:rsidR="009F3E78" w:rsidRPr="00AD5F79" w:rsidRDefault="009F3E78" w:rsidP="009F3E78">
      <w:pPr>
        <w:autoSpaceDE w:val="0"/>
        <w:autoSpaceDN w:val="0"/>
        <w:adjustRightInd w:val="0"/>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lang w:val="en-US"/>
        </w:rPr>
        <w:t xml:space="preserve">Olson, C. O. &amp; </w:t>
      </w:r>
      <w:proofErr w:type="spellStart"/>
      <w:r w:rsidRPr="00AD5F79">
        <w:rPr>
          <w:rFonts w:ascii="Times New Roman" w:hAnsi="Times New Roman" w:cs="Times New Roman"/>
          <w:sz w:val="24"/>
          <w:szCs w:val="24"/>
          <w:lang w:val="en-US"/>
        </w:rPr>
        <w:t>Wyett</w:t>
      </w:r>
      <w:proofErr w:type="spellEnd"/>
      <w:r w:rsidRPr="00AD5F79">
        <w:rPr>
          <w:rFonts w:ascii="Times New Roman" w:hAnsi="Times New Roman" w:cs="Times New Roman"/>
          <w:sz w:val="24"/>
          <w:szCs w:val="24"/>
          <w:lang w:val="en-US"/>
        </w:rPr>
        <w:t xml:space="preserve">, J. L. (2000). Teachers need affective competencies. </w:t>
      </w:r>
      <w:proofErr w:type="spellStart"/>
      <w:r w:rsidRPr="00702F1B">
        <w:rPr>
          <w:rFonts w:ascii="Times New Roman" w:hAnsi="Times New Roman" w:cs="Times New Roman"/>
          <w:i/>
          <w:sz w:val="24"/>
          <w:szCs w:val="24"/>
        </w:rPr>
        <w:t>Education</w:t>
      </w:r>
      <w:proofErr w:type="spellEnd"/>
      <w:r w:rsidRPr="00702F1B">
        <w:rPr>
          <w:rFonts w:ascii="Times New Roman" w:hAnsi="Times New Roman" w:cs="Times New Roman"/>
          <w:sz w:val="24"/>
          <w:szCs w:val="24"/>
        </w:rPr>
        <w:t xml:space="preserve">, </w:t>
      </w:r>
      <w:r w:rsidRPr="00702F1B">
        <w:rPr>
          <w:rFonts w:ascii="Times New Roman" w:hAnsi="Times New Roman" w:cs="Times New Roman"/>
          <w:i/>
          <w:sz w:val="24"/>
          <w:szCs w:val="24"/>
        </w:rPr>
        <w:t>120</w:t>
      </w:r>
      <w:r w:rsidRPr="00702F1B">
        <w:rPr>
          <w:rFonts w:ascii="Times New Roman" w:hAnsi="Times New Roman" w:cs="Times New Roman"/>
          <w:sz w:val="24"/>
          <w:szCs w:val="24"/>
        </w:rPr>
        <w:t xml:space="preserve">. </w:t>
      </w:r>
      <w:r w:rsidRPr="00AD5F79">
        <w:rPr>
          <w:rFonts w:ascii="Times New Roman" w:hAnsi="Times New Roman" w:cs="Times New Roman"/>
          <w:sz w:val="24"/>
          <w:szCs w:val="24"/>
        </w:rPr>
        <w:t>Recuperado de: http://findarticles.com/p/articles/ mi_qa3673/ is_200007/ai_n8902469</w:t>
      </w:r>
    </w:p>
    <w:p w:rsidR="009F3E78" w:rsidRPr="00AD5F79" w:rsidRDefault="009F3E78" w:rsidP="009F3E78">
      <w:pPr>
        <w:autoSpaceDE w:val="0"/>
        <w:autoSpaceDN w:val="0"/>
        <w:adjustRightInd w:val="0"/>
        <w:spacing w:line="360" w:lineRule="auto"/>
        <w:ind w:left="709" w:hanging="709"/>
        <w:rPr>
          <w:rFonts w:ascii="Times New Roman" w:hAnsi="Times New Roman" w:cs="Times New Roman"/>
          <w:sz w:val="24"/>
          <w:szCs w:val="24"/>
          <w:lang w:val="en-US"/>
        </w:rPr>
      </w:pPr>
      <w:proofErr w:type="spellStart"/>
      <w:r w:rsidRPr="00AD5F79">
        <w:rPr>
          <w:rFonts w:ascii="Times New Roman" w:hAnsi="Times New Roman" w:cs="Times New Roman"/>
          <w:sz w:val="24"/>
          <w:szCs w:val="24"/>
          <w:lang w:val="en-US"/>
        </w:rPr>
        <w:t>Schoenfeld</w:t>
      </w:r>
      <w:proofErr w:type="spellEnd"/>
      <w:r w:rsidRPr="00AD5F79">
        <w:rPr>
          <w:rFonts w:ascii="Times New Roman" w:hAnsi="Times New Roman" w:cs="Times New Roman"/>
          <w:sz w:val="24"/>
          <w:szCs w:val="24"/>
          <w:lang w:val="en-US"/>
        </w:rPr>
        <w:t>, A. (1998). Toward a theory of teaching in context., de http:www.gse.berkely.edu/faculty/aschoenfeld/teachingincontext/teaching-in-context.html.</w:t>
      </w:r>
    </w:p>
    <w:p w:rsidR="009F3E78" w:rsidRPr="00702F1B" w:rsidRDefault="009F3E78" w:rsidP="009F3E78">
      <w:pPr>
        <w:autoSpaceDE w:val="0"/>
        <w:autoSpaceDN w:val="0"/>
        <w:adjustRightInd w:val="0"/>
        <w:spacing w:line="360" w:lineRule="auto"/>
        <w:ind w:left="709" w:hanging="709"/>
        <w:jc w:val="both"/>
        <w:rPr>
          <w:rFonts w:ascii="Times New Roman" w:hAnsi="Times New Roman" w:cs="Times New Roman"/>
          <w:sz w:val="24"/>
          <w:szCs w:val="24"/>
          <w:lang w:val="en-US"/>
        </w:rPr>
      </w:pPr>
      <w:proofErr w:type="spellStart"/>
      <w:r w:rsidRPr="00AD5F79">
        <w:rPr>
          <w:rFonts w:ascii="Times New Roman" w:hAnsi="Times New Roman" w:cs="Times New Roman"/>
          <w:sz w:val="24"/>
          <w:szCs w:val="24"/>
          <w:lang w:val="es-ES_tradnl"/>
        </w:rPr>
        <w:t>Shulman</w:t>
      </w:r>
      <w:proofErr w:type="spellEnd"/>
      <w:r w:rsidRPr="00AD5F79">
        <w:rPr>
          <w:rFonts w:ascii="Times New Roman" w:hAnsi="Times New Roman" w:cs="Times New Roman"/>
          <w:sz w:val="24"/>
          <w:szCs w:val="24"/>
          <w:lang w:val="es-ES_tradnl"/>
        </w:rPr>
        <w:t>, L. S</w:t>
      </w:r>
      <w:r w:rsidRPr="00AD5F79">
        <w:rPr>
          <w:rFonts w:ascii="Times New Roman" w:hAnsi="Times New Roman" w:cs="Times New Roman"/>
          <w:sz w:val="24"/>
          <w:szCs w:val="24"/>
        </w:rPr>
        <w:t xml:space="preserve">. (1989). Paradigmas y programas de investigación en el estudio de la enseñanza: una perspectiva contemporánea. En M. C. </w:t>
      </w:r>
      <w:proofErr w:type="spellStart"/>
      <w:r w:rsidRPr="00AD5F79">
        <w:rPr>
          <w:rFonts w:ascii="Times New Roman" w:hAnsi="Times New Roman" w:cs="Times New Roman"/>
          <w:sz w:val="24"/>
          <w:szCs w:val="24"/>
        </w:rPr>
        <w:t>Wittrock</w:t>
      </w:r>
      <w:proofErr w:type="spellEnd"/>
      <w:r w:rsidRPr="00AD5F79">
        <w:rPr>
          <w:rFonts w:ascii="Times New Roman" w:hAnsi="Times New Roman" w:cs="Times New Roman"/>
          <w:sz w:val="24"/>
          <w:szCs w:val="24"/>
        </w:rPr>
        <w:t xml:space="preserve"> (Ed</w:t>
      </w:r>
      <w:r w:rsidRPr="00AD5F79">
        <w:rPr>
          <w:rFonts w:ascii="Times New Roman" w:hAnsi="Times New Roman" w:cs="Times New Roman"/>
          <w:i/>
          <w:sz w:val="24"/>
          <w:szCs w:val="24"/>
        </w:rPr>
        <w:t xml:space="preserve">.). La investigación de la enseñanza, 1. </w:t>
      </w:r>
      <w:proofErr w:type="spellStart"/>
      <w:r w:rsidRPr="00702F1B">
        <w:rPr>
          <w:rFonts w:ascii="Times New Roman" w:hAnsi="Times New Roman" w:cs="Times New Roman"/>
          <w:i/>
          <w:sz w:val="24"/>
          <w:szCs w:val="24"/>
          <w:lang w:val="en-US"/>
        </w:rPr>
        <w:t>Enfoques</w:t>
      </w:r>
      <w:proofErr w:type="spellEnd"/>
      <w:r w:rsidRPr="00702F1B">
        <w:rPr>
          <w:rFonts w:ascii="Times New Roman" w:hAnsi="Times New Roman" w:cs="Times New Roman"/>
          <w:i/>
          <w:sz w:val="24"/>
          <w:szCs w:val="24"/>
          <w:lang w:val="en-US"/>
        </w:rPr>
        <w:t xml:space="preserve">, </w:t>
      </w:r>
      <w:proofErr w:type="spellStart"/>
      <w:r w:rsidRPr="00702F1B">
        <w:rPr>
          <w:rFonts w:ascii="Times New Roman" w:hAnsi="Times New Roman" w:cs="Times New Roman"/>
          <w:i/>
          <w:sz w:val="24"/>
          <w:szCs w:val="24"/>
          <w:lang w:val="en-US"/>
        </w:rPr>
        <w:t>teorías</w:t>
      </w:r>
      <w:proofErr w:type="spellEnd"/>
      <w:r w:rsidRPr="00702F1B">
        <w:rPr>
          <w:rFonts w:ascii="Times New Roman" w:hAnsi="Times New Roman" w:cs="Times New Roman"/>
          <w:i/>
          <w:sz w:val="24"/>
          <w:szCs w:val="24"/>
          <w:lang w:val="en-US"/>
        </w:rPr>
        <w:t xml:space="preserve"> y </w:t>
      </w:r>
      <w:proofErr w:type="spellStart"/>
      <w:r w:rsidRPr="00702F1B">
        <w:rPr>
          <w:rFonts w:ascii="Times New Roman" w:hAnsi="Times New Roman" w:cs="Times New Roman"/>
          <w:i/>
          <w:sz w:val="24"/>
          <w:szCs w:val="24"/>
          <w:lang w:val="en-US"/>
        </w:rPr>
        <w:t>métodos</w:t>
      </w:r>
      <w:proofErr w:type="spellEnd"/>
      <w:r w:rsidRPr="00702F1B">
        <w:rPr>
          <w:rFonts w:ascii="Times New Roman" w:hAnsi="Times New Roman" w:cs="Times New Roman"/>
          <w:sz w:val="24"/>
          <w:szCs w:val="24"/>
          <w:lang w:val="en-US"/>
        </w:rPr>
        <w:t xml:space="preserve"> (pp. 9-91). Barcelona: </w:t>
      </w:r>
      <w:proofErr w:type="spellStart"/>
      <w:r w:rsidRPr="00702F1B">
        <w:rPr>
          <w:rFonts w:ascii="Times New Roman" w:hAnsi="Times New Roman" w:cs="Times New Roman"/>
          <w:sz w:val="24"/>
          <w:szCs w:val="24"/>
          <w:lang w:val="en-US"/>
        </w:rPr>
        <w:t>Paidos</w:t>
      </w:r>
      <w:proofErr w:type="spellEnd"/>
      <w:r w:rsidRPr="00702F1B">
        <w:rPr>
          <w:rFonts w:ascii="Times New Roman" w:hAnsi="Times New Roman" w:cs="Times New Roman"/>
          <w:sz w:val="24"/>
          <w:szCs w:val="24"/>
          <w:lang w:val="en-US"/>
        </w:rPr>
        <w:t xml:space="preserve">. </w:t>
      </w:r>
    </w:p>
    <w:p w:rsidR="009F3E78" w:rsidRPr="00AD5F79" w:rsidRDefault="009F3E78" w:rsidP="009F3E78">
      <w:pPr>
        <w:spacing w:line="360" w:lineRule="auto"/>
        <w:ind w:left="709" w:hanging="709"/>
        <w:jc w:val="both"/>
        <w:rPr>
          <w:rFonts w:ascii="Times New Roman" w:eastAsia="Times New Roman" w:hAnsi="Times New Roman" w:cs="Times New Roman"/>
          <w:sz w:val="24"/>
          <w:szCs w:val="24"/>
          <w:bdr w:val="none" w:sz="0" w:space="0" w:color="auto" w:frame="1"/>
          <w:lang w:eastAsia="es-MX"/>
        </w:rPr>
      </w:pPr>
      <w:proofErr w:type="spellStart"/>
      <w:r w:rsidRPr="00AD5F79">
        <w:rPr>
          <w:rFonts w:ascii="Times New Roman" w:eastAsia="Times New Roman" w:hAnsi="Times New Roman" w:cs="Times New Roman"/>
          <w:sz w:val="24"/>
          <w:szCs w:val="24"/>
          <w:bdr w:val="none" w:sz="0" w:space="0" w:color="auto" w:frame="1"/>
          <w:lang w:val="en-US" w:eastAsia="es-MX"/>
        </w:rPr>
        <w:t>Mertens</w:t>
      </w:r>
      <w:proofErr w:type="spellEnd"/>
      <w:r w:rsidRPr="00AD5F79">
        <w:rPr>
          <w:rFonts w:ascii="Times New Roman" w:eastAsia="Times New Roman" w:hAnsi="Times New Roman" w:cs="Times New Roman"/>
          <w:sz w:val="24"/>
          <w:szCs w:val="24"/>
          <w:bdr w:val="none" w:sz="0" w:space="0" w:color="auto" w:frame="1"/>
          <w:lang w:val="en-US" w:eastAsia="es-MX"/>
        </w:rPr>
        <w:t>, D. ( 2010). </w:t>
      </w:r>
      <w:r w:rsidRPr="00AD5F79">
        <w:rPr>
          <w:rFonts w:ascii="Times New Roman" w:eastAsia="Times New Roman" w:hAnsi="Times New Roman" w:cs="Times New Roman"/>
          <w:iCs/>
          <w:sz w:val="24"/>
          <w:szCs w:val="24"/>
          <w:bdr w:val="none" w:sz="0" w:space="0" w:color="auto" w:frame="1"/>
          <w:lang w:val="en-US" w:eastAsia="es-MX"/>
        </w:rPr>
        <w:t>Research and evaluation in education and psychology: Integrating diversity with quantitative, qualitative, and mixed methods</w:t>
      </w:r>
      <w:r w:rsidRPr="00AD5F79">
        <w:rPr>
          <w:rFonts w:ascii="Times New Roman" w:eastAsia="Times New Roman" w:hAnsi="Times New Roman" w:cs="Times New Roman"/>
          <w:sz w:val="24"/>
          <w:szCs w:val="24"/>
          <w:bdr w:val="none" w:sz="0" w:space="0" w:color="auto" w:frame="1"/>
          <w:lang w:val="en-US" w:eastAsia="es-MX"/>
        </w:rPr>
        <w:t xml:space="preserve">. </w:t>
      </w:r>
      <w:r w:rsidRPr="00AD5F79">
        <w:rPr>
          <w:rFonts w:ascii="Times New Roman" w:eastAsia="Times New Roman" w:hAnsi="Times New Roman" w:cs="Times New Roman"/>
          <w:sz w:val="24"/>
          <w:szCs w:val="24"/>
          <w:bdr w:val="none" w:sz="0" w:space="0" w:color="auto" w:frame="1"/>
          <w:lang w:eastAsia="es-MX"/>
        </w:rPr>
        <w:t>(3</w:t>
      </w:r>
      <w:r w:rsidRPr="00AD5F79">
        <w:rPr>
          <w:rFonts w:ascii="Times New Roman" w:eastAsia="Times New Roman" w:hAnsi="Times New Roman" w:cs="Times New Roman"/>
          <w:sz w:val="24"/>
          <w:szCs w:val="24"/>
          <w:bdr w:val="none" w:sz="0" w:space="0" w:color="auto" w:frame="1"/>
          <w:vertAlign w:val="superscript"/>
          <w:lang w:eastAsia="es-MX"/>
        </w:rPr>
        <w:t>ra</w:t>
      </w:r>
      <w:r w:rsidRPr="00AD5F79">
        <w:rPr>
          <w:rFonts w:ascii="Times New Roman" w:eastAsia="Times New Roman" w:hAnsi="Times New Roman" w:cs="Times New Roman"/>
          <w:sz w:val="24"/>
          <w:szCs w:val="24"/>
          <w:bdr w:val="none" w:sz="0" w:space="0" w:color="auto" w:frame="1"/>
          <w:lang w:eastAsia="es-MX"/>
        </w:rPr>
        <w:t xml:space="preserve"> Ed.) </w:t>
      </w:r>
      <w:proofErr w:type="spellStart"/>
      <w:r w:rsidRPr="00AD5F79">
        <w:rPr>
          <w:rFonts w:ascii="Times New Roman" w:eastAsia="Times New Roman" w:hAnsi="Times New Roman" w:cs="Times New Roman"/>
          <w:sz w:val="24"/>
          <w:szCs w:val="24"/>
          <w:bdr w:val="none" w:sz="0" w:space="0" w:color="auto" w:frame="1"/>
          <w:lang w:eastAsia="es-MX"/>
        </w:rPr>
        <w:t>Thousand</w:t>
      </w:r>
      <w:proofErr w:type="spellEnd"/>
      <w:r w:rsidRPr="00AD5F79">
        <w:rPr>
          <w:rFonts w:ascii="Times New Roman" w:eastAsia="Times New Roman" w:hAnsi="Times New Roman" w:cs="Times New Roman"/>
          <w:sz w:val="24"/>
          <w:szCs w:val="24"/>
          <w:bdr w:val="none" w:sz="0" w:space="0" w:color="auto" w:frame="1"/>
          <w:lang w:eastAsia="es-MX"/>
        </w:rPr>
        <w:t xml:space="preserve"> </w:t>
      </w:r>
      <w:proofErr w:type="spellStart"/>
      <w:r w:rsidRPr="00AD5F79">
        <w:rPr>
          <w:rFonts w:ascii="Times New Roman" w:eastAsia="Times New Roman" w:hAnsi="Times New Roman" w:cs="Times New Roman"/>
          <w:sz w:val="24"/>
          <w:szCs w:val="24"/>
          <w:bdr w:val="none" w:sz="0" w:space="0" w:color="auto" w:frame="1"/>
          <w:lang w:eastAsia="es-MX"/>
        </w:rPr>
        <w:t>Oaks</w:t>
      </w:r>
      <w:proofErr w:type="spellEnd"/>
      <w:r w:rsidRPr="00AD5F79">
        <w:rPr>
          <w:rFonts w:ascii="Times New Roman" w:eastAsia="Times New Roman" w:hAnsi="Times New Roman" w:cs="Times New Roman"/>
          <w:sz w:val="24"/>
          <w:szCs w:val="24"/>
          <w:bdr w:val="none" w:sz="0" w:space="0" w:color="auto" w:frame="1"/>
          <w:lang w:eastAsia="es-MX"/>
        </w:rPr>
        <w:t>, CA: </w:t>
      </w:r>
      <w:proofErr w:type="spellStart"/>
      <w:r w:rsidRPr="00AD5F79">
        <w:rPr>
          <w:rFonts w:ascii="Times New Roman" w:eastAsia="Times New Roman" w:hAnsi="Times New Roman" w:cs="Times New Roman"/>
          <w:sz w:val="24"/>
          <w:szCs w:val="24"/>
          <w:bdr w:val="none" w:sz="0" w:space="0" w:color="auto" w:frame="1"/>
          <w:lang w:eastAsia="es-MX"/>
        </w:rPr>
        <w:t>Sage</w:t>
      </w:r>
      <w:proofErr w:type="spellEnd"/>
      <w:r w:rsidRPr="00AD5F79">
        <w:rPr>
          <w:rFonts w:ascii="Times New Roman" w:eastAsia="Times New Roman" w:hAnsi="Times New Roman" w:cs="Times New Roman"/>
          <w:sz w:val="24"/>
          <w:szCs w:val="24"/>
          <w:bdr w:val="none" w:sz="0" w:space="0" w:color="auto" w:frame="1"/>
          <w:lang w:eastAsia="es-MX"/>
        </w:rPr>
        <w:t>.</w:t>
      </w:r>
    </w:p>
    <w:p w:rsidR="009F3E78" w:rsidRDefault="009F3E78" w:rsidP="009F3E78">
      <w:pPr>
        <w:autoSpaceDE w:val="0"/>
        <w:autoSpaceDN w:val="0"/>
        <w:adjustRightInd w:val="0"/>
        <w:spacing w:line="360" w:lineRule="auto"/>
        <w:ind w:left="709" w:hanging="709"/>
        <w:jc w:val="both"/>
        <w:rPr>
          <w:rFonts w:ascii="Times New Roman" w:hAnsi="Times New Roman" w:cs="Times New Roman"/>
          <w:sz w:val="24"/>
          <w:szCs w:val="24"/>
        </w:rPr>
      </w:pPr>
      <w:proofErr w:type="spellStart"/>
      <w:r w:rsidRPr="00AD5F79">
        <w:rPr>
          <w:rFonts w:ascii="Times New Roman" w:hAnsi="Times New Roman" w:cs="Times New Roman"/>
          <w:sz w:val="24"/>
          <w:szCs w:val="24"/>
        </w:rPr>
        <w:t>Ojalvo</w:t>
      </w:r>
      <w:proofErr w:type="spellEnd"/>
      <w:r w:rsidRPr="00AD5F79">
        <w:rPr>
          <w:rFonts w:ascii="Times New Roman" w:hAnsi="Times New Roman" w:cs="Times New Roman"/>
          <w:sz w:val="24"/>
          <w:szCs w:val="24"/>
        </w:rPr>
        <w:t xml:space="preserve">, V., </w:t>
      </w:r>
      <w:proofErr w:type="spellStart"/>
      <w:r w:rsidRPr="00AD5F79">
        <w:rPr>
          <w:rFonts w:ascii="Times New Roman" w:hAnsi="Times New Roman" w:cs="Times New Roman"/>
          <w:sz w:val="24"/>
          <w:szCs w:val="24"/>
        </w:rPr>
        <w:t>Kraftchenko</w:t>
      </w:r>
      <w:proofErr w:type="spellEnd"/>
      <w:r w:rsidRPr="00AD5F79">
        <w:rPr>
          <w:rFonts w:ascii="Times New Roman" w:hAnsi="Times New Roman" w:cs="Times New Roman"/>
          <w:sz w:val="24"/>
          <w:szCs w:val="24"/>
        </w:rPr>
        <w:t xml:space="preserve">, O., González, V., Castellanos, A., Viñas, G. y Rojas, A. (2001). </w:t>
      </w:r>
      <w:r w:rsidRPr="0096687C">
        <w:rPr>
          <w:rFonts w:ascii="Times New Roman" w:hAnsi="Times New Roman" w:cs="Times New Roman"/>
          <w:i/>
          <w:sz w:val="24"/>
          <w:szCs w:val="24"/>
        </w:rPr>
        <w:t>La educación de valores en el contexto universitario</w:t>
      </w:r>
      <w:r w:rsidRPr="00AD5F79">
        <w:rPr>
          <w:rFonts w:ascii="Times New Roman" w:hAnsi="Times New Roman" w:cs="Times New Roman"/>
          <w:sz w:val="24"/>
          <w:szCs w:val="24"/>
        </w:rPr>
        <w:t>.</w:t>
      </w:r>
      <w:r w:rsidRPr="00AD5F79">
        <w:rPr>
          <w:rFonts w:ascii="Times New Roman" w:hAnsi="Times New Roman" w:cs="Times New Roman"/>
          <w:i/>
          <w:sz w:val="24"/>
          <w:szCs w:val="24"/>
        </w:rPr>
        <w:t xml:space="preserve"> </w:t>
      </w:r>
      <w:r w:rsidRPr="00AD5F79">
        <w:rPr>
          <w:rFonts w:ascii="Times New Roman" w:hAnsi="Times New Roman" w:cs="Times New Roman"/>
          <w:sz w:val="24"/>
          <w:szCs w:val="24"/>
        </w:rPr>
        <w:t xml:space="preserve">Cuba: Editorial Félix Varela. </w:t>
      </w:r>
    </w:p>
    <w:p w:rsidR="000772E0" w:rsidRPr="00AD5F79" w:rsidRDefault="000772E0" w:rsidP="009F3E78">
      <w:pPr>
        <w:autoSpaceDE w:val="0"/>
        <w:autoSpaceDN w:val="0"/>
        <w:adjustRightInd w:val="0"/>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 xml:space="preserve">Osuna, C. y Luna, E. (junio de 2011). Valores Éticos en la Formación Universitaria de las Áreas de Ciencias Naturales e Ingeniería y Tecnología, en el Contexto de la </w:t>
      </w:r>
      <w:r w:rsidRPr="00AD5F79">
        <w:rPr>
          <w:rFonts w:ascii="Times New Roman" w:hAnsi="Times New Roman" w:cs="Times New Roman"/>
          <w:sz w:val="24"/>
          <w:szCs w:val="24"/>
        </w:rPr>
        <w:lastRenderedPageBreak/>
        <w:t xml:space="preserve">Sociedad del Conocimiento. </w:t>
      </w:r>
      <w:r w:rsidRPr="00AD5F79">
        <w:rPr>
          <w:rFonts w:ascii="Times New Roman" w:hAnsi="Times New Roman" w:cs="Times New Roman"/>
          <w:i/>
          <w:sz w:val="24"/>
          <w:szCs w:val="24"/>
        </w:rPr>
        <w:t>Red de Revistas Científicas de América Latina, el Caribe, España y Portugal</w:t>
      </w:r>
      <w:r w:rsidRPr="00AD5F79">
        <w:rPr>
          <w:rFonts w:ascii="Times New Roman" w:hAnsi="Times New Roman" w:cs="Times New Roman"/>
          <w:sz w:val="24"/>
          <w:szCs w:val="24"/>
        </w:rPr>
        <w:t xml:space="preserve">, 4(5). Recuperado de </w:t>
      </w:r>
      <w:hyperlink r:id="rId13" w:history="1">
        <w:r w:rsidRPr="007444A6">
          <w:rPr>
            <w:rStyle w:val="Hipervnculo"/>
            <w:rFonts w:ascii="Times New Roman" w:hAnsi="Times New Roman" w:cs="Times New Roman"/>
            <w:sz w:val="24"/>
            <w:szCs w:val="24"/>
          </w:rPr>
          <w:t>http://www.redalyc.org/pdf/3735/373534513005.pdf</w:t>
        </w:r>
      </w:hyperlink>
    </w:p>
    <w:p w:rsidR="009F3E78" w:rsidRDefault="009F3E78" w:rsidP="009F3E78">
      <w:pPr>
        <w:autoSpaceDE w:val="0"/>
        <w:autoSpaceDN w:val="0"/>
        <w:adjustRightInd w:val="0"/>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 xml:space="preserve">Ortega, P., Mínguez, R. y Gil, R. (1996). </w:t>
      </w:r>
      <w:r w:rsidRPr="00AD5F79">
        <w:rPr>
          <w:rFonts w:ascii="Times New Roman" w:hAnsi="Times New Roman" w:cs="Times New Roman"/>
          <w:i/>
          <w:sz w:val="24"/>
          <w:szCs w:val="24"/>
        </w:rPr>
        <w:t>Valores y educación.</w:t>
      </w:r>
      <w:r w:rsidRPr="00AD5F79">
        <w:rPr>
          <w:rFonts w:ascii="Times New Roman" w:hAnsi="Times New Roman" w:cs="Times New Roman"/>
          <w:b/>
          <w:i/>
          <w:sz w:val="24"/>
          <w:szCs w:val="24"/>
        </w:rPr>
        <w:t xml:space="preserve"> </w:t>
      </w:r>
      <w:r w:rsidRPr="00AD5F79">
        <w:rPr>
          <w:rFonts w:ascii="Times New Roman" w:hAnsi="Times New Roman" w:cs="Times New Roman"/>
          <w:sz w:val="24"/>
          <w:szCs w:val="24"/>
        </w:rPr>
        <w:t>España: Editorial Ariel</w:t>
      </w:r>
    </w:p>
    <w:p w:rsidR="000772E0" w:rsidRPr="00AD5F79" w:rsidRDefault="000772E0" w:rsidP="009F3E78">
      <w:pPr>
        <w:autoSpaceDE w:val="0"/>
        <w:autoSpaceDN w:val="0"/>
        <w:adjustRightInd w:val="0"/>
        <w:spacing w:line="360" w:lineRule="auto"/>
        <w:ind w:left="709" w:hanging="709"/>
        <w:jc w:val="both"/>
        <w:rPr>
          <w:rFonts w:ascii="Times New Roman" w:hAnsi="Times New Roman" w:cs="Times New Roman"/>
          <w:sz w:val="24"/>
          <w:szCs w:val="24"/>
        </w:rPr>
      </w:pPr>
      <w:r w:rsidRPr="00AD5F79">
        <w:rPr>
          <w:rFonts w:ascii="Times New Roman" w:hAnsi="Times New Roman" w:cs="Times New Roman"/>
          <w:sz w:val="24"/>
          <w:szCs w:val="24"/>
        </w:rPr>
        <w:t xml:space="preserve">Rubio, J., Silva, M. y Torres D. (2000). </w:t>
      </w:r>
      <w:r w:rsidRPr="00AD5F79">
        <w:rPr>
          <w:rFonts w:ascii="Times New Roman" w:hAnsi="Times New Roman" w:cs="Times New Roman"/>
          <w:i/>
          <w:sz w:val="24"/>
          <w:szCs w:val="24"/>
        </w:rPr>
        <w:t>Acciones de Transformación de las Universidades Públicas Mexicanas 1994-1999</w:t>
      </w:r>
      <w:r w:rsidRPr="00AD5F79">
        <w:rPr>
          <w:rFonts w:ascii="Times New Roman" w:hAnsi="Times New Roman" w:cs="Times New Roman"/>
          <w:b/>
          <w:i/>
          <w:sz w:val="24"/>
          <w:szCs w:val="24"/>
        </w:rPr>
        <w:t>.</w:t>
      </w:r>
      <w:r w:rsidRPr="00AD5F79">
        <w:rPr>
          <w:rFonts w:ascii="Times New Roman" w:hAnsi="Times New Roman" w:cs="Times New Roman"/>
          <w:sz w:val="24"/>
          <w:szCs w:val="24"/>
        </w:rPr>
        <w:t xml:space="preserve"> México: Libros en Línea ANUIES. Recuperado de  http://www.anuies.mx/servicios/p_anuies/publicaciones/libros/lib41/0.htm.</w:t>
      </w:r>
    </w:p>
    <w:p w:rsidR="009F3E78" w:rsidRPr="009F3E78" w:rsidRDefault="009F3E78" w:rsidP="009F3E78">
      <w:pPr>
        <w:pStyle w:val="Sangradetextonormal"/>
        <w:spacing w:line="360" w:lineRule="auto"/>
        <w:ind w:left="709" w:hanging="709"/>
        <w:rPr>
          <w:rFonts w:ascii="Times New Roman" w:hAnsi="Times New Roman" w:cs="Times New Roman"/>
          <w:color w:val="000000"/>
          <w:sz w:val="24"/>
          <w:szCs w:val="24"/>
          <w:lang w:val="en-US"/>
        </w:rPr>
      </w:pPr>
      <w:r w:rsidRPr="00AD5F79">
        <w:rPr>
          <w:rFonts w:ascii="Times New Roman" w:hAnsi="Times New Roman" w:cs="Times New Roman"/>
          <w:color w:val="000000"/>
          <w:sz w:val="24"/>
          <w:szCs w:val="24"/>
          <w:lang w:val="es-ES"/>
        </w:rPr>
        <w:t xml:space="preserve">Ruíz, M. (1994). La enseñanza de los valores. </w:t>
      </w:r>
      <w:r w:rsidRPr="009F3E78">
        <w:rPr>
          <w:rFonts w:ascii="Times New Roman" w:hAnsi="Times New Roman" w:cs="Times New Roman"/>
          <w:bCs/>
          <w:i/>
          <w:iCs/>
          <w:color w:val="000000"/>
          <w:sz w:val="24"/>
          <w:szCs w:val="24"/>
          <w:lang w:val="en-US"/>
        </w:rPr>
        <w:t>Utopías.</w:t>
      </w:r>
      <w:r w:rsidRPr="009F3E78">
        <w:rPr>
          <w:rFonts w:ascii="Times New Roman" w:hAnsi="Times New Roman" w:cs="Times New Roman"/>
          <w:color w:val="000000"/>
          <w:sz w:val="24"/>
          <w:szCs w:val="24"/>
          <w:lang w:val="en-US"/>
        </w:rPr>
        <w:t xml:space="preserve"> </w:t>
      </w:r>
    </w:p>
    <w:p w:rsidR="009F3E78" w:rsidRDefault="009F3E78" w:rsidP="009F3E78">
      <w:pPr>
        <w:pStyle w:val="Sangradetextonormal"/>
        <w:spacing w:line="360" w:lineRule="auto"/>
        <w:ind w:left="709" w:hanging="709"/>
        <w:rPr>
          <w:rFonts w:ascii="Times New Roman" w:hAnsi="Times New Roman" w:cs="Times New Roman"/>
          <w:sz w:val="24"/>
          <w:szCs w:val="24"/>
        </w:rPr>
      </w:pPr>
      <w:proofErr w:type="spellStart"/>
      <w:r w:rsidRPr="00AD5F79">
        <w:rPr>
          <w:rFonts w:ascii="Times New Roman" w:hAnsi="Times New Roman" w:cs="Times New Roman"/>
          <w:sz w:val="24"/>
          <w:szCs w:val="24"/>
          <w:lang w:val="en-US"/>
        </w:rPr>
        <w:t>Titscher</w:t>
      </w:r>
      <w:proofErr w:type="spellEnd"/>
      <w:r w:rsidRPr="00AD5F79">
        <w:rPr>
          <w:rFonts w:ascii="Times New Roman" w:hAnsi="Times New Roman" w:cs="Times New Roman"/>
          <w:sz w:val="24"/>
          <w:szCs w:val="24"/>
          <w:lang w:val="en-US"/>
        </w:rPr>
        <w:t xml:space="preserve">, S., Meyer, M., </w:t>
      </w:r>
      <w:proofErr w:type="spellStart"/>
      <w:r w:rsidRPr="00AD5F79">
        <w:rPr>
          <w:rFonts w:ascii="Times New Roman" w:hAnsi="Times New Roman" w:cs="Times New Roman"/>
          <w:sz w:val="24"/>
          <w:szCs w:val="24"/>
          <w:lang w:val="en-US"/>
        </w:rPr>
        <w:t>Wodak</w:t>
      </w:r>
      <w:proofErr w:type="spellEnd"/>
      <w:r w:rsidRPr="00AD5F79">
        <w:rPr>
          <w:rFonts w:ascii="Times New Roman" w:hAnsi="Times New Roman" w:cs="Times New Roman"/>
          <w:sz w:val="24"/>
          <w:szCs w:val="24"/>
          <w:lang w:val="en-US"/>
        </w:rPr>
        <w:t xml:space="preserve">, R. y Vetter, E. (2000). Methods of Text and Discourse Analysis. </w:t>
      </w:r>
      <w:r w:rsidRPr="00AD5F79">
        <w:rPr>
          <w:rFonts w:ascii="Times New Roman" w:hAnsi="Times New Roman" w:cs="Times New Roman"/>
          <w:sz w:val="24"/>
          <w:szCs w:val="24"/>
        </w:rPr>
        <w:t xml:space="preserve">Londres: </w:t>
      </w:r>
      <w:proofErr w:type="spellStart"/>
      <w:r w:rsidRPr="00AD5F79">
        <w:rPr>
          <w:rFonts w:ascii="Times New Roman" w:hAnsi="Times New Roman" w:cs="Times New Roman"/>
          <w:sz w:val="24"/>
          <w:szCs w:val="24"/>
        </w:rPr>
        <w:t>Sage</w:t>
      </w:r>
      <w:proofErr w:type="spellEnd"/>
      <w:r w:rsidRPr="00AD5F79">
        <w:rPr>
          <w:rFonts w:ascii="Times New Roman" w:hAnsi="Times New Roman" w:cs="Times New Roman"/>
          <w:sz w:val="24"/>
          <w:szCs w:val="24"/>
        </w:rPr>
        <w:t>.</w:t>
      </w:r>
    </w:p>
    <w:p w:rsidR="009F3E78" w:rsidRPr="00C86277" w:rsidRDefault="009F3E78" w:rsidP="009F3E78">
      <w:pPr>
        <w:pStyle w:val="Sangradetextonormal"/>
        <w:spacing w:line="360" w:lineRule="auto"/>
        <w:ind w:left="709" w:hanging="709"/>
        <w:rPr>
          <w:rFonts w:ascii="Times New Roman" w:hAnsi="Times New Roman" w:cs="Times New Roman"/>
          <w:sz w:val="24"/>
          <w:szCs w:val="24"/>
        </w:rPr>
      </w:pPr>
      <w:r w:rsidRPr="00C86277">
        <w:rPr>
          <w:rFonts w:ascii="Times New Roman" w:hAnsi="Times New Roman" w:cs="Times New Roman"/>
          <w:sz w:val="24"/>
          <w:szCs w:val="24"/>
        </w:rPr>
        <w:t xml:space="preserve">Secretaría de Educación Pública, (2015). </w:t>
      </w:r>
      <w:r>
        <w:rPr>
          <w:rFonts w:ascii="Times New Roman" w:hAnsi="Times New Roman" w:cs="Times New Roman"/>
          <w:sz w:val="24"/>
          <w:szCs w:val="24"/>
        </w:rPr>
        <w:t>“</w:t>
      </w:r>
      <w:r w:rsidRPr="00C86277">
        <w:rPr>
          <w:rFonts w:ascii="Times New Roman" w:hAnsi="Times New Roman" w:cs="Times New Roman"/>
          <w:sz w:val="24"/>
          <w:szCs w:val="24"/>
        </w:rPr>
        <w:t>Estadísticas de educaci</w:t>
      </w:r>
      <w:r>
        <w:rPr>
          <w:rFonts w:ascii="Times New Roman" w:hAnsi="Times New Roman" w:cs="Times New Roman"/>
          <w:sz w:val="24"/>
          <w:szCs w:val="24"/>
        </w:rPr>
        <w:t xml:space="preserve">ón superior 2014-2015”. </w:t>
      </w:r>
      <w:r w:rsidRPr="0096687C">
        <w:rPr>
          <w:rFonts w:ascii="Times New Roman" w:hAnsi="Times New Roman" w:cs="Times New Roman"/>
          <w:i/>
          <w:sz w:val="24"/>
          <w:szCs w:val="24"/>
        </w:rPr>
        <w:t>Sistema Nacional de Información y Estadística Educativa</w:t>
      </w:r>
      <w:r>
        <w:rPr>
          <w:rFonts w:ascii="Times New Roman" w:hAnsi="Times New Roman" w:cs="Times New Roman"/>
          <w:sz w:val="24"/>
          <w:szCs w:val="24"/>
        </w:rPr>
        <w:t xml:space="preserve">. Recuperado de: </w:t>
      </w:r>
      <w:r w:rsidRPr="00C86277">
        <w:rPr>
          <w:rFonts w:ascii="Times New Roman" w:hAnsi="Times New Roman" w:cs="Times New Roman"/>
          <w:sz w:val="24"/>
          <w:szCs w:val="24"/>
        </w:rPr>
        <w:t>http://www.snie.sep.gob.mx/estadisticas_educativas.html</w:t>
      </w:r>
    </w:p>
    <w:sectPr w:rsidR="009F3E78" w:rsidRPr="00C86277">
      <w:headerReference w:type="default" r:id="rId14"/>
      <w:footerReference w:type="defaul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ED5" w:rsidRDefault="004C5ED5" w:rsidP="000772E0">
      <w:pPr>
        <w:spacing w:after="0" w:line="240" w:lineRule="auto"/>
      </w:pPr>
      <w:r>
        <w:separator/>
      </w:r>
    </w:p>
  </w:endnote>
  <w:endnote w:type="continuationSeparator" w:id="0">
    <w:p w:rsidR="004C5ED5" w:rsidRDefault="004C5ED5" w:rsidP="00077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0" w:rsidRDefault="000772E0" w:rsidP="000772E0">
    <w:pPr>
      <w:pStyle w:val="Piedepgina"/>
      <w:jc w:val="center"/>
    </w:pPr>
    <w:r w:rsidRPr="00CF3943">
      <w:rPr>
        <w:b/>
      </w:rPr>
      <w:t>Vol. 7, Núm. 13                   Julio - Diciembre 2016           RIDE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ED5" w:rsidRDefault="004C5ED5" w:rsidP="000772E0">
      <w:pPr>
        <w:spacing w:after="0" w:line="240" w:lineRule="auto"/>
      </w:pPr>
      <w:r>
        <w:separator/>
      </w:r>
    </w:p>
  </w:footnote>
  <w:footnote w:type="continuationSeparator" w:id="0">
    <w:p w:rsidR="004C5ED5" w:rsidRDefault="004C5ED5" w:rsidP="000772E0">
      <w:pPr>
        <w:spacing w:after="0" w:line="240" w:lineRule="auto"/>
      </w:pPr>
      <w:r>
        <w:continuationSeparator/>
      </w:r>
    </w:p>
  </w:footnote>
  <w:footnote w:id="1">
    <w:p w:rsidR="000772E0" w:rsidRDefault="000772E0" w:rsidP="000772E0">
      <w:pPr>
        <w:pStyle w:val="Textonotapie"/>
      </w:pPr>
      <w:r>
        <w:rPr>
          <w:rStyle w:val="Refdenotaalpie"/>
        </w:rPr>
        <w:footnoteRef/>
      </w:r>
      <w:r>
        <w:t>Doctora en Ciencias Educativas por la Universidad Autónoma de Baja California, Profesor Investigador de la Facultad de Ciencias Administrativas y Sociales.  Ensenada Baja California, México.</w:t>
      </w:r>
    </w:p>
  </w:footnote>
  <w:footnote w:id="2">
    <w:p w:rsidR="002E6C0F" w:rsidRDefault="002E6C0F" w:rsidP="002E6C0F">
      <w:pPr>
        <w:pStyle w:val="Textonotapie"/>
      </w:pPr>
      <w:r>
        <w:rPr>
          <w:rStyle w:val="Refdenotaalpie"/>
        </w:rPr>
        <w:footnoteRef/>
      </w:r>
      <w:r>
        <w:t xml:space="preserve"> Doctor en Ciencias Educativas por la Universidad Autónoma de Baja California, Profesor Investigador de la Facultad de Ciencias Administrativas y Sociales.  Ensenada Baja California, México.</w:t>
      </w:r>
    </w:p>
    <w:p w:rsidR="002E6C0F" w:rsidRDefault="002E6C0F" w:rsidP="002E6C0F">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2E0" w:rsidRDefault="000772E0" w:rsidP="000772E0">
    <w:pPr>
      <w:pStyle w:val="Encabezado"/>
      <w:jc w:val="center"/>
    </w:pPr>
    <w:r w:rsidRPr="00CF3943">
      <w:rPr>
        <w:b/>
        <w:i/>
      </w:rPr>
      <w:t>Revista Iberoamericana para la Investigación y el Desarrollo Educativo</w:t>
    </w:r>
    <w:r w:rsidRPr="00CF3943">
      <w:rPr>
        <w:b/>
      </w:rPr>
      <w:t xml:space="preserve">                ISSN 2007 - 7467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E78"/>
    <w:rsid w:val="000772E0"/>
    <w:rsid w:val="00124497"/>
    <w:rsid w:val="002E6C0F"/>
    <w:rsid w:val="004C5ED5"/>
    <w:rsid w:val="00550F94"/>
    <w:rsid w:val="00584315"/>
    <w:rsid w:val="0063511E"/>
    <w:rsid w:val="006357CC"/>
    <w:rsid w:val="006500F9"/>
    <w:rsid w:val="00855BE3"/>
    <w:rsid w:val="009F3E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B6AE"/>
  <w15:docId w15:val="{3FD94761-A38E-4D5C-8480-11608E005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F3E7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rsid w:val="009F3E78"/>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F3E78"/>
    <w:rPr>
      <w:rFonts w:ascii="Times New Roman" w:eastAsia="Times New Roman" w:hAnsi="Times New Roman" w:cs="Times New Roman"/>
      <w:sz w:val="16"/>
      <w:szCs w:val="16"/>
    </w:rPr>
  </w:style>
  <w:style w:type="paragraph" w:styleId="Textoindependiente">
    <w:name w:val="Body Text"/>
    <w:basedOn w:val="Normal"/>
    <w:link w:val="TextoindependienteCar"/>
    <w:uiPriority w:val="99"/>
    <w:semiHidden/>
    <w:unhideWhenUsed/>
    <w:rsid w:val="009F3E78"/>
    <w:pPr>
      <w:spacing w:after="120"/>
    </w:pPr>
  </w:style>
  <w:style w:type="character" w:customStyle="1" w:styleId="TextoindependienteCar">
    <w:name w:val="Texto independiente Car"/>
    <w:basedOn w:val="Fuentedeprrafopredeter"/>
    <w:link w:val="Textoindependiente"/>
    <w:uiPriority w:val="99"/>
    <w:semiHidden/>
    <w:rsid w:val="009F3E78"/>
  </w:style>
  <w:style w:type="character" w:styleId="Hipervnculo">
    <w:name w:val="Hyperlink"/>
    <w:basedOn w:val="Fuentedeprrafopredeter"/>
    <w:uiPriority w:val="99"/>
    <w:unhideWhenUsed/>
    <w:rsid w:val="009F3E78"/>
    <w:rPr>
      <w:color w:val="0000FF" w:themeColor="hyperlink"/>
      <w:u w:val="single"/>
    </w:rPr>
  </w:style>
  <w:style w:type="paragraph" w:styleId="Sangradetextonormal">
    <w:name w:val="Body Text Indent"/>
    <w:basedOn w:val="Normal"/>
    <w:link w:val="SangradetextonormalCar"/>
    <w:uiPriority w:val="99"/>
    <w:unhideWhenUsed/>
    <w:rsid w:val="009F3E78"/>
    <w:pPr>
      <w:spacing w:after="120"/>
      <w:ind w:left="283"/>
    </w:pPr>
  </w:style>
  <w:style w:type="character" w:customStyle="1" w:styleId="SangradetextonormalCar">
    <w:name w:val="Sangría de texto normal Car"/>
    <w:basedOn w:val="Fuentedeprrafopredeter"/>
    <w:link w:val="Sangradetextonormal"/>
    <w:uiPriority w:val="99"/>
    <w:rsid w:val="009F3E78"/>
  </w:style>
  <w:style w:type="paragraph" w:styleId="Textonotapie">
    <w:name w:val="footnote text"/>
    <w:basedOn w:val="Normal"/>
    <w:link w:val="TextonotapieCar"/>
    <w:uiPriority w:val="99"/>
    <w:semiHidden/>
    <w:unhideWhenUsed/>
    <w:rsid w:val="000772E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772E0"/>
    <w:rPr>
      <w:sz w:val="20"/>
      <w:szCs w:val="20"/>
    </w:rPr>
  </w:style>
  <w:style w:type="character" w:styleId="Refdenotaalpie">
    <w:name w:val="footnote reference"/>
    <w:basedOn w:val="Fuentedeprrafopredeter"/>
    <w:uiPriority w:val="99"/>
    <w:semiHidden/>
    <w:unhideWhenUsed/>
    <w:rsid w:val="000772E0"/>
    <w:rPr>
      <w:vertAlign w:val="superscript"/>
    </w:rPr>
  </w:style>
  <w:style w:type="paragraph" w:styleId="Encabezado">
    <w:name w:val="header"/>
    <w:basedOn w:val="Normal"/>
    <w:link w:val="EncabezadoCar"/>
    <w:uiPriority w:val="99"/>
    <w:unhideWhenUsed/>
    <w:rsid w:val="000772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72E0"/>
  </w:style>
  <w:style w:type="paragraph" w:styleId="Piedepgina">
    <w:name w:val="footer"/>
    <w:basedOn w:val="Normal"/>
    <w:link w:val="PiedepginaCar"/>
    <w:uiPriority w:val="99"/>
    <w:unhideWhenUsed/>
    <w:rsid w:val="000772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7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edie.uabc.mx/redie/article/view/117/201" TargetMode="External"/><Relationship Id="rId13" Type="http://schemas.openxmlformats.org/officeDocument/2006/relationships/hyperlink" Target="http://www.redalyc.org/pdf/3735/373534513005.pdf"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hyperlink" Target="http://campus.usal.es/~revistas_trabajo/index.php/revistatesi/article/view/9127/9356"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hyperlink" Target="http://www.redalyc.org/pdf/340/34003802.pdf"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redie.uabc.mx/vol12no1/contenido-grogomez.html" TargetMode="External"/><Relationship Id="rId4" Type="http://schemas.openxmlformats.org/officeDocument/2006/relationships/footnotes" Target="footnotes.xml"/><Relationship Id="rId9" Type="http://schemas.openxmlformats.org/officeDocument/2006/relationships/hyperlink" Target="http://www.revista.unam.mx/vol.10/num11/art71/int71.htm"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20</Pages>
  <Words>6298</Words>
  <Characters>34642</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40859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Ramirez</dc:creator>
  <cp:lastModifiedBy>FRANCISCO</cp:lastModifiedBy>
  <cp:revision>7</cp:revision>
  <cp:lastPrinted>2017-01-20T05:13:00Z</cp:lastPrinted>
  <dcterms:created xsi:type="dcterms:W3CDTF">2016-12-13T17:38:00Z</dcterms:created>
  <dcterms:modified xsi:type="dcterms:W3CDTF">2017-03-23T20:08:00Z</dcterms:modified>
</cp:coreProperties>
</file>