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3A" w:rsidRPr="00572174" w:rsidRDefault="00660D3A" w:rsidP="00660D3A">
      <w:pPr>
        <w:spacing w:after="0"/>
        <w:jc w:val="right"/>
        <w:rPr>
          <w:rFonts w:eastAsia="Calibri" w:cs="Calibri"/>
          <w:color w:val="7030A0"/>
          <w:sz w:val="36"/>
          <w:szCs w:val="36"/>
          <w:lang w:eastAsia="en-US"/>
        </w:rPr>
      </w:pPr>
      <w:r w:rsidRPr="00572174">
        <w:rPr>
          <w:rFonts w:eastAsia="Calibri" w:cs="Calibri"/>
          <w:color w:val="7030A0"/>
          <w:sz w:val="36"/>
          <w:szCs w:val="36"/>
          <w:lang w:eastAsia="en-US"/>
        </w:rPr>
        <w:t>Micropolítica escolar y vida institucional en escuelas primarias de México</w:t>
      </w:r>
    </w:p>
    <w:p w:rsidR="00660D3A" w:rsidRPr="00660D3A" w:rsidRDefault="00660D3A" w:rsidP="00660D3A">
      <w:pPr>
        <w:spacing w:after="0"/>
        <w:jc w:val="right"/>
        <w:rPr>
          <w:rFonts w:eastAsia="Calibri" w:cs="Calibri"/>
          <w:i/>
          <w:color w:val="7030A0"/>
          <w:sz w:val="28"/>
          <w:szCs w:val="36"/>
          <w:lang w:val="en-US" w:eastAsia="en-US"/>
        </w:rPr>
      </w:pPr>
      <w:r w:rsidRPr="007A5D30">
        <w:rPr>
          <w:rFonts w:eastAsia="Calibri" w:cs="Calibri"/>
          <w:i/>
          <w:color w:val="7030A0"/>
          <w:sz w:val="28"/>
          <w:szCs w:val="36"/>
          <w:lang w:val="en-US" w:eastAsia="en-US"/>
        </w:rPr>
        <w:br/>
      </w:r>
      <w:r w:rsidR="002D46F6" w:rsidRPr="007A5D30">
        <w:rPr>
          <w:rFonts w:eastAsia="Calibri" w:cs="Calibri"/>
          <w:i/>
          <w:color w:val="7030A0"/>
          <w:sz w:val="28"/>
          <w:szCs w:val="36"/>
          <w:lang w:val="en-US" w:eastAsia="en-US"/>
        </w:rPr>
        <w:t>Educational Micropolitics and institutional life in primary schools of Mexico</w:t>
      </w:r>
    </w:p>
    <w:p w:rsidR="00660D3A" w:rsidRPr="00572174" w:rsidRDefault="00660D3A" w:rsidP="00660D3A">
      <w:pPr>
        <w:spacing w:after="0"/>
        <w:jc w:val="right"/>
        <w:rPr>
          <w:rFonts w:eastAsia="Calibri" w:cs="Calibri"/>
          <w:i/>
          <w:color w:val="7030A0"/>
          <w:sz w:val="28"/>
          <w:szCs w:val="36"/>
          <w:lang w:eastAsia="en-US"/>
        </w:rPr>
      </w:pPr>
      <w:r w:rsidRPr="007A5D30">
        <w:rPr>
          <w:rFonts w:eastAsia="Calibri" w:cs="Calibri"/>
          <w:i/>
          <w:color w:val="7030A0"/>
          <w:sz w:val="28"/>
          <w:szCs w:val="36"/>
          <w:lang w:val="es-MX" w:eastAsia="en-US"/>
        </w:rPr>
        <w:br/>
      </w:r>
      <w:r>
        <w:rPr>
          <w:rFonts w:eastAsia="Calibri" w:cs="Calibri"/>
          <w:i/>
          <w:color w:val="7030A0"/>
          <w:sz w:val="28"/>
          <w:szCs w:val="36"/>
          <w:lang w:eastAsia="en-US"/>
        </w:rPr>
        <w:t>E</w:t>
      </w:r>
      <w:r w:rsidRPr="00572174">
        <w:rPr>
          <w:rFonts w:eastAsia="Calibri" w:cs="Calibri"/>
          <w:i/>
          <w:color w:val="7030A0"/>
          <w:sz w:val="28"/>
          <w:szCs w:val="36"/>
          <w:lang w:eastAsia="en-US"/>
        </w:rPr>
        <w:t>scola micropolítica ea vida institucional nas escolas primárias no México</w:t>
      </w:r>
    </w:p>
    <w:p w:rsidR="00660D3A" w:rsidRPr="00660D3A" w:rsidRDefault="00660D3A" w:rsidP="00660D3A">
      <w:pPr>
        <w:spacing w:after="0" w:line="360" w:lineRule="auto"/>
        <w:jc w:val="center"/>
        <w:rPr>
          <w:rFonts w:ascii="Times New Roman" w:hAnsi="Times New Roman"/>
          <w:sz w:val="32"/>
          <w:szCs w:val="32"/>
          <w:lang w:val="es-MX"/>
        </w:rPr>
      </w:pPr>
    </w:p>
    <w:p w:rsidR="00660D3A" w:rsidRPr="00572174" w:rsidRDefault="00660D3A" w:rsidP="00660D3A">
      <w:pPr>
        <w:spacing w:after="0"/>
        <w:ind w:left="360"/>
        <w:jc w:val="right"/>
        <w:rPr>
          <w:rFonts w:asciiTheme="minorHAnsi" w:hAnsiTheme="minorHAnsi"/>
          <w:b/>
          <w:sz w:val="24"/>
          <w:szCs w:val="24"/>
          <w:lang w:val="es-MX"/>
        </w:rPr>
      </w:pPr>
      <w:r w:rsidRPr="00572174">
        <w:rPr>
          <w:rFonts w:asciiTheme="minorHAnsi" w:hAnsiTheme="minorHAnsi"/>
          <w:b/>
          <w:sz w:val="24"/>
          <w:szCs w:val="24"/>
          <w:lang w:val="es-MX"/>
        </w:rPr>
        <w:t>Silvia Fuentes Amaya</w:t>
      </w:r>
    </w:p>
    <w:p w:rsidR="00660D3A" w:rsidRPr="00572174" w:rsidRDefault="00660D3A" w:rsidP="00660D3A">
      <w:pPr>
        <w:spacing w:after="0"/>
        <w:ind w:left="360"/>
        <w:jc w:val="right"/>
        <w:rPr>
          <w:rFonts w:asciiTheme="minorHAnsi" w:hAnsiTheme="minorHAnsi"/>
          <w:sz w:val="24"/>
          <w:szCs w:val="24"/>
          <w:lang w:val="es-MX"/>
        </w:rPr>
      </w:pPr>
      <w:r w:rsidRPr="00572174">
        <w:rPr>
          <w:rFonts w:asciiTheme="minorHAnsi" w:hAnsiTheme="minorHAnsi"/>
          <w:sz w:val="24"/>
          <w:szCs w:val="24"/>
          <w:lang w:val="es-MX"/>
        </w:rPr>
        <w:t>Universidad Pedagógica Nacional</w:t>
      </w:r>
      <w:r w:rsidR="007A5D30">
        <w:rPr>
          <w:rFonts w:eastAsia="Calibri" w:cs="Calibri"/>
          <w:lang w:eastAsia="en-US"/>
        </w:rPr>
        <w:t>, México</w:t>
      </w:r>
    </w:p>
    <w:p w:rsidR="00660D3A" w:rsidRPr="00572174" w:rsidRDefault="009172FD" w:rsidP="00660D3A">
      <w:pPr>
        <w:spacing w:after="0"/>
        <w:ind w:left="360"/>
        <w:jc w:val="right"/>
        <w:rPr>
          <w:rFonts w:asciiTheme="minorHAnsi" w:hAnsiTheme="minorHAnsi" w:cstheme="minorBidi"/>
          <w:color w:val="FF0000"/>
          <w:sz w:val="24"/>
          <w:szCs w:val="24"/>
        </w:rPr>
      </w:pPr>
      <w:hyperlink r:id="rId8" w:history="1">
        <w:r w:rsidR="00660D3A" w:rsidRPr="00572174">
          <w:rPr>
            <w:rFonts w:asciiTheme="minorHAnsi" w:hAnsiTheme="minorHAnsi" w:cstheme="minorBidi"/>
            <w:color w:val="FF0000"/>
            <w:sz w:val="24"/>
            <w:szCs w:val="24"/>
          </w:rPr>
          <w:t>silviafamaya@yahoo.com.mx</w:t>
        </w:r>
      </w:hyperlink>
    </w:p>
    <w:p w:rsidR="00660D3A" w:rsidRPr="00112EEF" w:rsidRDefault="00660D3A" w:rsidP="00660D3A">
      <w:pPr>
        <w:spacing w:after="0"/>
        <w:ind w:left="360"/>
        <w:jc w:val="right"/>
        <w:rPr>
          <w:rFonts w:ascii="Times New Roman" w:hAnsi="Times New Roman"/>
          <w:sz w:val="24"/>
          <w:szCs w:val="24"/>
          <w:lang w:val="es-MX"/>
        </w:rPr>
      </w:pPr>
    </w:p>
    <w:p w:rsidR="00660D3A" w:rsidRPr="00572174" w:rsidRDefault="00660D3A" w:rsidP="00660D3A">
      <w:pPr>
        <w:spacing w:after="0"/>
        <w:ind w:left="360"/>
        <w:jc w:val="right"/>
        <w:rPr>
          <w:rFonts w:asciiTheme="minorHAnsi" w:hAnsiTheme="minorHAnsi"/>
          <w:b/>
          <w:sz w:val="24"/>
          <w:szCs w:val="24"/>
          <w:lang w:val="es-MX"/>
        </w:rPr>
      </w:pPr>
      <w:r w:rsidRPr="00572174">
        <w:rPr>
          <w:rFonts w:asciiTheme="minorHAnsi" w:hAnsiTheme="minorHAnsi"/>
          <w:b/>
          <w:sz w:val="24"/>
          <w:szCs w:val="24"/>
          <w:lang w:val="es-MX"/>
        </w:rPr>
        <w:t>Ofelia Piedad Cruz Pineda</w:t>
      </w:r>
    </w:p>
    <w:p w:rsidR="00660D3A" w:rsidRPr="00572174" w:rsidRDefault="00660D3A" w:rsidP="00660D3A">
      <w:pPr>
        <w:spacing w:after="0"/>
        <w:ind w:left="360"/>
        <w:jc w:val="right"/>
        <w:rPr>
          <w:rFonts w:asciiTheme="minorHAnsi" w:hAnsiTheme="minorHAnsi"/>
          <w:sz w:val="24"/>
          <w:szCs w:val="24"/>
          <w:lang w:val="es-MX"/>
        </w:rPr>
      </w:pPr>
      <w:r w:rsidRPr="00572174">
        <w:rPr>
          <w:rFonts w:asciiTheme="minorHAnsi" w:hAnsiTheme="minorHAnsi"/>
          <w:sz w:val="24"/>
          <w:szCs w:val="24"/>
          <w:lang w:val="es-MX"/>
        </w:rPr>
        <w:t>Universidad Pedagógica Nacional</w:t>
      </w:r>
      <w:r w:rsidR="007A5D30">
        <w:rPr>
          <w:rFonts w:eastAsia="Calibri" w:cs="Calibri"/>
          <w:lang w:eastAsia="en-US"/>
        </w:rPr>
        <w:t>, México</w:t>
      </w:r>
      <w:bookmarkStart w:id="0" w:name="_GoBack"/>
      <w:bookmarkEnd w:id="0"/>
    </w:p>
    <w:p w:rsidR="00660D3A" w:rsidRPr="00572174" w:rsidRDefault="009172FD" w:rsidP="00660D3A">
      <w:pPr>
        <w:spacing w:after="0"/>
        <w:ind w:left="360"/>
        <w:jc w:val="right"/>
        <w:rPr>
          <w:rFonts w:asciiTheme="minorHAnsi" w:hAnsiTheme="minorHAnsi" w:cstheme="minorBidi"/>
          <w:color w:val="FF0000"/>
          <w:sz w:val="24"/>
          <w:szCs w:val="24"/>
        </w:rPr>
      </w:pPr>
      <w:hyperlink r:id="rId9" w:history="1">
        <w:r w:rsidR="00660D3A" w:rsidRPr="00572174">
          <w:rPr>
            <w:rFonts w:asciiTheme="minorHAnsi" w:hAnsiTheme="minorHAnsi" w:cstheme="minorBidi"/>
            <w:color w:val="FF0000"/>
            <w:sz w:val="24"/>
            <w:szCs w:val="24"/>
          </w:rPr>
          <w:t>ofeliapiedad@hotmail.com</w:t>
        </w:r>
      </w:hyperlink>
    </w:p>
    <w:p w:rsidR="00660D3A" w:rsidRDefault="00660D3A" w:rsidP="00660D3A">
      <w:pPr>
        <w:spacing w:after="0"/>
        <w:ind w:left="360"/>
        <w:jc w:val="right"/>
        <w:rPr>
          <w:rStyle w:val="Hipervnculo"/>
          <w:rFonts w:ascii="Times New Roman" w:hAnsi="Times New Roman"/>
          <w:sz w:val="24"/>
          <w:szCs w:val="24"/>
          <w:lang w:val="es-MX"/>
        </w:rPr>
      </w:pPr>
    </w:p>
    <w:p w:rsidR="00660D3A" w:rsidRPr="00112EEF" w:rsidRDefault="00660D3A" w:rsidP="00660D3A">
      <w:pPr>
        <w:spacing w:after="0" w:line="360" w:lineRule="auto"/>
        <w:ind w:left="360"/>
        <w:jc w:val="right"/>
        <w:rPr>
          <w:rFonts w:ascii="Times New Roman" w:hAnsi="Times New Roman"/>
          <w:sz w:val="24"/>
          <w:szCs w:val="24"/>
          <w:lang w:val="es-MX"/>
        </w:rPr>
      </w:pPr>
    </w:p>
    <w:p w:rsidR="00660D3A" w:rsidRPr="00572174" w:rsidRDefault="00660D3A" w:rsidP="00660D3A">
      <w:pPr>
        <w:spacing w:after="0" w:line="360" w:lineRule="auto"/>
        <w:rPr>
          <w:rFonts w:cs="Calibri"/>
          <w:color w:val="7030A0"/>
          <w:sz w:val="28"/>
          <w:szCs w:val="28"/>
        </w:rPr>
      </w:pPr>
      <w:r w:rsidRPr="00572174">
        <w:rPr>
          <w:rFonts w:cs="Calibri"/>
          <w:color w:val="7030A0"/>
          <w:sz w:val="28"/>
          <w:szCs w:val="28"/>
        </w:rPr>
        <w:t>Resumen</w:t>
      </w:r>
    </w:p>
    <w:p w:rsidR="00660D3A" w:rsidRDefault="00660D3A" w:rsidP="00660D3A">
      <w:pPr>
        <w:spacing w:after="0" w:line="360" w:lineRule="auto"/>
        <w:jc w:val="both"/>
        <w:rPr>
          <w:rFonts w:ascii="Times New Roman" w:hAnsi="Times New Roman"/>
          <w:sz w:val="24"/>
          <w:szCs w:val="24"/>
        </w:rPr>
      </w:pPr>
      <w:r>
        <w:rPr>
          <w:rFonts w:ascii="Times New Roman" w:hAnsi="Times New Roman"/>
          <w:sz w:val="24"/>
          <w:szCs w:val="24"/>
          <w:lang w:val="es-MX"/>
        </w:rPr>
        <w:t xml:space="preserve">En la perspectiva de contribuir al análisis de políticas destaca el </w:t>
      </w:r>
      <w:r>
        <w:rPr>
          <w:rFonts w:ascii="Times New Roman" w:hAnsi="Times New Roman"/>
          <w:i/>
          <w:sz w:val="24"/>
          <w:szCs w:val="24"/>
          <w:lang w:val="es-MX"/>
        </w:rPr>
        <w:t>locus</w:t>
      </w:r>
      <w:r>
        <w:rPr>
          <w:rFonts w:ascii="Times New Roman" w:hAnsi="Times New Roman"/>
          <w:sz w:val="24"/>
          <w:szCs w:val="24"/>
          <w:lang w:val="es-MX"/>
        </w:rPr>
        <w:t xml:space="preserve"> de los sujetos y actores. Dicha mirada se inscribe, por una parte, en la discusión sobre la necesaria inclusión de la reflexión ontológica, sobre todo epistemológica en el estudio de las políticas (Tello y Mainardes</w:t>
      </w:r>
      <w:r w:rsidR="005A1082">
        <w:rPr>
          <w:rFonts w:ascii="Times New Roman" w:hAnsi="Times New Roman"/>
          <w:sz w:val="24"/>
          <w:szCs w:val="24"/>
          <w:lang w:val="es-MX"/>
        </w:rPr>
        <w:t xml:space="preserve">, 2012; </w:t>
      </w:r>
      <w:r>
        <w:rPr>
          <w:rFonts w:ascii="Times New Roman" w:hAnsi="Times New Roman"/>
          <w:sz w:val="24"/>
          <w:szCs w:val="24"/>
          <w:lang w:val="es-MX"/>
        </w:rPr>
        <w:t>Tello, 2012). Una segunda arista de discusión reivindica el citado plano subjetivo, concebido como consciente-inconsciente, es decir, que otorga un espacio de análisis tanto a lo racional como a lo afectivo. En ese tenor, movilizamos una lectura política y psicosocial (Fuentes y Cruz, 2010; Fuentes, 201</w:t>
      </w:r>
      <w:r w:rsidR="00FE5151">
        <w:rPr>
          <w:rFonts w:ascii="Times New Roman" w:hAnsi="Times New Roman"/>
          <w:sz w:val="24"/>
          <w:szCs w:val="24"/>
          <w:lang w:val="es-MX"/>
        </w:rPr>
        <w:t>4</w:t>
      </w:r>
      <w:r>
        <w:rPr>
          <w:rFonts w:ascii="Times New Roman" w:hAnsi="Times New Roman"/>
          <w:sz w:val="24"/>
          <w:szCs w:val="24"/>
          <w:lang w:val="es-MX"/>
        </w:rPr>
        <w:t xml:space="preserve">) de la micropolítica escolar y la vida institucional de la escuela primaria en México. Así, el </w:t>
      </w:r>
      <w:r w:rsidRPr="005F5135">
        <w:rPr>
          <w:rFonts w:ascii="Times New Roman" w:hAnsi="Times New Roman"/>
          <w:sz w:val="24"/>
          <w:szCs w:val="24"/>
          <w:lang w:val="es-MX"/>
        </w:rPr>
        <w:t>objetivo</w:t>
      </w:r>
      <w:r>
        <w:rPr>
          <w:rFonts w:ascii="Times New Roman" w:hAnsi="Times New Roman"/>
          <w:sz w:val="24"/>
          <w:szCs w:val="24"/>
          <w:lang w:val="es-MX"/>
        </w:rPr>
        <w:t xml:space="preserve"> de este</w:t>
      </w:r>
      <w:r w:rsidRPr="004D343B">
        <w:rPr>
          <w:rFonts w:ascii="Times New Roman" w:hAnsi="Times New Roman"/>
          <w:sz w:val="24"/>
          <w:szCs w:val="24"/>
          <w:lang w:val="es-MX"/>
        </w:rPr>
        <w:t xml:space="preserve"> trabajo</w:t>
      </w:r>
      <w:r>
        <w:rPr>
          <w:rFonts w:ascii="Times New Roman" w:hAnsi="Times New Roman"/>
          <w:sz w:val="24"/>
          <w:szCs w:val="24"/>
          <w:lang w:val="es-MX"/>
        </w:rPr>
        <w:t xml:space="preserve"> es </w:t>
      </w:r>
      <w:r w:rsidRPr="004D343B">
        <w:rPr>
          <w:rFonts w:ascii="Times New Roman" w:hAnsi="Times New Roman"/>
          <w:sz w:val="24"/>
          <w:szCs w:val="24"/>
          <w:lang w:val="es-MX"/>
        </w:rPr>
        <w:t xml:space="preserve">presentar indicios acerca de la trama política y psico-afectiva que desarrollaron 82 profesores de seis escuelas primarias en la Ciudad de México (en el contexto de la </w:t>
      </w:r>
      <w:r w:rsidRPr="004D343B">
        <w:rPr>
          <w:rFonts w:ascii="Times New Roman" w:hAnsi="Times New Roman"/>
          <w:i/>
          <w:sz w:val="24"/>
          <w:szCs w:val="24"/>
          <w:lang w:val="es-MX"/>
        </w:rPr>
        <w:t>Alianza por la Calidad de la Educación</w:t>
      </w:r>
      <w:r w:rsidRPr="004D343B">
        <w:rPr>
          <w:rFonts w:ascii="Times New Roman" w:hAnsi="Times New Roman"/>
          <w:sz w:val="24"/>
          <w:szCs w:val="24"/>
          <w:lang w:val="es-MX"/>
        </w:rPr>
        <w:t>, 2008)</w:t>
      </w:r>
      <w:r>
        <w:rPr>
          <w:rFonts w:ascii="Times New Roman" w:hAnsi="Times New Roman"/>
          <w:sz w:val="24"/>
          <w:szCs w:val="24"/>
          <w:lang w:val="es-MX"/>
        </w:rPr>
        <w:t>, con un método d</w:t>
      </w:r>
      <w:r w:rsidRPr="004D343B">
        <w:rPr>
          <w:rFonts w:ascii="Times New Roman" w:hAnsi="Times New Roman"/>
          <w:sz w:val="24"/>
          <w:szCs w:val="24"/>
          <w:lang w:val="es-MX"/>
        </w:rPr>
        <w:t>esde un encuadre teórico-conceptual proveniente del análisis de discurso (Laclau), el análisis institucional (Käes) y la micropolítica escolar (Ball)</w:t>
      </w:r>
      <w:r>
        <w:rPr>
          <w:rFonts w:ascii="Times New Roman" w:hAnsi="Times New Roman"/>
          <w:sz w:val="24"/>
          <w:szCs w:val="24"/>
          <w:lang w:val="es-MX"/>
        </w:rPr>
        <w:t>. A partir de ahí</w:t>
      </w:r>
      <w:r w:rsidRPr="004D343B">
        <w:rPr>
          <w:rFonts w:ascii="Times New Roman" w:hAnsi="Times New Roman"/>
          <w:sz w:val="24"/>
          <w:szCs w:val="24"/>
          <w:lang w:val="es-MX"/>
        </w:rPr>
        <w:t xml:space="preserve"> </w:t>
      </w:r>
      <w:r>
        <w:rPr>
          <w:rFonts w:ascii="Times New Roman" w:hAnsi="Times New Roman"/>
          <w:sz w:val="24"/>
          <w:szCs w:val="24"/>
          <w:lang w:val="es-MX"/>
        </w:rPr>
        <w:t>se utiliza una metodología mixta cuantitativa-cualitativa, cuyas estrategias fueron: investigación documental, aplicación de cuestionario semi-abierto y categorización a partir de los conceptos de</w:t>
      </w:r>
      <w:r w:rsidRPr="004D343B">
        <w:rPr>
          <w:rFonts w:ascii="Times New Roman" w:hAnsi="Times New Roman"/>
          <w:sz w:val="24"/>
          <w:szCs w:val="24"/>
          <w:lang w:val="es-MX"/>
        </w:rPr>
        <w:t xml:space="preserve">: </w:t>
      </w:r>
      <w:r w:rsidRPr="004D343B">
        <w:rPr>
          <w:rFonts w:ascii="Times New Roman" w:hAnsi="Times New Roman"/>
          <w:i/>
          <w:sz w:val="24"/>
          <w:szCs w:val="24"/>
          <w:lang w:val="es-MX"/>
        </w:rPr>
        <w:t>micropolítica escolar e institución de existencia</w:t>
      </w:r>
      <w:r>
        <w:rPr>
          <w:rFonts w:ascii="Times New Roman" w:hAnsi="Times New Roman"/>
          <w:sz w:val="24"/>
          <w:szCs w:val="24"/>
          <w:lang w:val="es-MX"/>
        </w:rPr>
        <w:t>. En conclusión</w:t>
      </w:r>
      <w:r>
        <w:rPr>
          <w:rFonts w:ascii="Times New Roman" w:hAnsi="Times New Roman"/>
          <w:b/>
          <w:sz w:val="24"/>
          <w:szCs w:val="24"/>
          <w:lang w:val="es-MX"/>
        </w:rPr>
        <w:t xml:space="preserve">: </w:t>
      </w:r>
      <w:r w:rsidRPr="00121606">
        <w:rPr>
          <w:rFonts w:ascii="Times New Roman" w:hAnsi="Times New Roman"/>
          <w:sz w:val="24"/>
          <w:szCs w:val="24"/>
          <w:lang w:val="es-MX"/>
        </w:rPr>
        <w:t>en l</w:t>
      </w:r>
      <w:r w:rsidRPr="00121606">
        <w:rPr>
          <w:rFonts w:ascii="Times New Roman" w:hAnsi="Times New Roman"/>
          <w:sz w:val="24"/>
          <w:szCs w:val="24"/>
        </w:rPr>
        <w:t>iderazgo</w:t>
      </w:r>
      <w:r w:rsidRPr="00AC15E6">
        <w:rPr>
          <w:rFonts w:ascii="Times New Roman" w:hAnsi="Times New Roman"/>
          <w:sz w:val="24"/>
          <w:szCs w:val="24"/>
        </w:rPr>
        <w:t xml:space="preserve"> y hegemonía</w:t>
      </w:r>
      <w:r>
        <w:rPr>
          <w:rFonts w:ascii="Times New Roman" w:hAnsi="Times New Roman"/>
          <w:sz w:val="24"/>
          <w:szCs w:val="24"/>
        </w:rPr>
        <w:t xml:space="preserve"> los seis directores ejercen un </w:t>
      </w:r>
      <w:r>
        <w:rPr>
          <w:rFonts w:ascii="Times New Roman" w:hAnsi="Times New Roman"/>
          <w:sz w:val="24"/>
          <w:szCs w:val="24"/>
        </w:rPr>
        <w:lastRenderedPageBreak/>
        <w:t>liderazgo que ha logrado desarrollar un relativo equilibrio entre la dominación y el consenso, donde prevalecen los rasgos de vitalidad y participación democrática en la dinámica institucional: participación (61 %), compromiso (45.1 %), solidaridad (36.6 %), ejercicio de la crítica (32.9 %) y democracia (29.3 %). Los indicios alrededor del conflicto y la fragmentación, como parte de la sintomatología “normal” de la escuela, son:</w:t>
      </w:r>
      <w:r w:rsidRPr="004D343B">
        <w:rPr>
          <w:rFonts w:ascii="Times New Roman" w:hAnsi="Times New Roman"/>
          <w:sz w:val="24"/>
          <w:szCs w:val="24"/>
        </w:rPr>
        <w:t xml:space="preserve"> uso discrecional de la información </w:t>
      </w:r>
      <w:r>
        <w:rPr>
          <w:rFonts w:ascii="Times New Roman" w:hAnsi="Times New Roman"/>
          <w:sz w:val="24"/>
          <w:szCs w:val="24"/>
        </w:rPr>
        <w:t>(</w:t>
      </w:r>
      <w:r w:rsidRPr="004D343B">
        <w:rPr>
          <w:rFonts w:ascii="Times New Roman" w:hAnsi="Times New Roman"/>
          <w:sz w:val="24"/>
          <w:szCs w:val="24"/>
        </w:rPr>
        <w:t>26.8</w:t>
      </w:r>
      <w:r>
        <w:rPr>
          <w:rFonts w:ascii="Times New Roman" w:hAnsi="Times New Roman"/>
          <w:sz w:val="24"/>
          <w:szCs w:val="24"/>
        </w:rPr>
        <w:t xml:space="preserve"> </w:t>
      </w:r>
      <w:r w:rsidRPr="004D343B">
        <w:rPr>
          <w:rFonts w:ascii="Times New Roman" w:hAnsi="Times New Roman"/>
          <w:sz w:val="24"/>
          <w:szCs w:val="24"/>
        </w:rPr>
        <w:t>%</w:t>
      </w:r>
      <w:r>
        <w:rPr>
          <w:rFonts w:ascii="Times New Roman" w:hAnsi="Times New Roman"/>
          <w:sz w:val="24"/>
          <w:szCs w:val="24"/>
        </w:rPr>
        <w:t>)</w:t>
      </w:r>
      <w:r w:rsidRPr="004D343B">
        <w:rPr>
          <w:rFonts w:ascii="Times New Roman" w:hAnsi="Times New Roman"/>
          <w:sz w:val="24"/>
          <w:szCs w:val="24"/>
        </w:rPr>
        <w:t xml:space="preserve">; autoritarismo </w:t>
      </w:r>
      <w:r>
        <w:rPr>
          <w:rFonts w:ascii="Times New Roman" w:hAnsi="Times New Roman"/>
          <w:sz w:val="24"/>
          <w:szCs w:val="24"/>
        </w:rPr>
        <w:t>(</w:t>
      </w:r>
      <w:r w:rsidRPr="004D343B">
        <w:rPr>
          <w:rFonts w:ascii="Times New Roman" w:hAnsi="Times New Roman"/>
          <w:sz w:val="24"/>
          <w:szCs w:val="24"/>
        </w:rPr>
        <w:t>12.2</w:t>
      </w:r>
      <w:r>
        <w:rPr>
          <w:rFonts w:ascii="Times New Roman" w:hAnsi="Times New Roman"/>
          <w:sz w:val="24"/>
          <w:szCs w:val="24"/>
        </w:rPr>
        <w:t xml:space="preserve"> </w:t>
      </w:r>
      <w:r w:rsidRPr="004D343B">
        <w:rPr>
          <w:rFonts w:ascii="Times New Roman" w:hAnsi="Times New Roman"/>
          <w:sz w:val="24"/>
          <w:szCs w:val="24"/>
        </w:rPr>
        <w:t>%)</w:t>
      </w:r>
      <w:r>
        <w:rPr>
          <w:rFonts w:ascii="Times New Roman" w:hAnsi="Times New Roman"/>
          <w:sz w:val="24"/>
          <w:szCs w:val="24"/>
        </w:rPr>
        <w:t>,</w:t>
      </w:r>
      <w:r w:rsidRPr="004D343B">
        <w:rPr>
          <w:rFonts w:ascii="Times New Roman" w:hAnsi="Times New Roman"/>
          <w:sz w:val="24"/>
          <w:szCs w:val="24"/>
        </w:rPr>
        <w:t xml:space="preserve"> y bloqueo de la información</w:t>
      </w:r>
      <w:r>
        <w:rPr>
          <w:rFonts w:ascii="Times New Roman" w:hAnsi="Times New Roman"/>
          <w:sz w:val="24"/>
          <w:szCs w:val="24"/>
        </w:rPr>
        <w:t xml:space="preserve"> (</w:t>
      </w:r>
      <w:r w:rsidRPr="004D343B">
        <w:rPr>
          <w:rFonts w:ascii="Times New Roman" w:hAnsi="Times New Roman"/>
          <w:sz w:val="24"/>
          <w:szCs w:val="24"/>
        </w:rPr>
        <w:t>6.1</w:t>
      </w:r>
      <w:r>
        <w:rPr>
          <w:rFonts w:ascii="Times New Roman" w:hAnsi="Times New Roman"/>
          <w:sz w:val="24"/>
          <w:szCs w:val="24"/>
        </w:rPr>
        <w:t xml:space="preserve"> </w:t>
      </w:r>
      <w:r w:rsidRPr="004D343B">
        <w:rPr>
          <w:rFonts w:ascii="Times New Roman" w:hAnsi="Times New Roman"/>
          <w:sz w:val="24"/>
          <w:szCs w:val="24"/>
        </w:rPr>
        <w:t xml:space="preserve">%). </w:t>
      </w:r>
      <w:r>
        <w:rPr>
          <w:rFonts w:ascii="Times New Roman" w:hAnsi="Times New Roman"/>
          <w:sz w:val="24"/>
          <w:szCs w:val="24"/>
        </w:rPr>
        <w:t>En l</w:t>
      </w:r>
      <w:r w:rsidRPr="009E64B3">
        <w:rPr>
          <w:rFonts w:ascii="Times New Roman" w:hAnsi="Times New Roman"/>
          <w:sz w:val="24"/>
          <w:szCs w:val="24"/>
        </w:rPr>
        <w:t>iderazgo y vínculos</w:t>
      </w:r>
      <w:r>
        <w:rPr>
          <w:rFonts w:ascii="Times New Roman" w:hAnsi="Times New Roman"/>
          <w:sz w:val="24"/>
          <w:szCs w:val="24"/>
        </w:rPr>
        <w:t>, la relación entre los docentes y sus respectivos directores fue caracterizada globalmente como: comunicación (53.7 %) y solidaridad (36.6 %). En el conflicto y sufrimiento institucional: confrontación (31.7 %), indiferencia (7.3 %) y apatía (6.1 %) en las escuelas D, B y F. En las escuelas A, B y C se encontraron distintos estilos de liderazgo, entre los cuales está el “interpersonal”</w:t>
      </w:r>
      <w:r w:rsidRPr="004D343B">
        <w:rPr>
          <w:rFonts w:ascii="Times New Roman" w:hAnsi="Times New Roman"/>
          <w:sz w:val="24"/>
          <w:szCs w:val="24"/>
        </w:rPr>
        <w:t>,</w:t>
      </w:r>
      <w:r>
        <w:rPr>
          <w:rFonts w:ascii="Times New Roman" w:hAnsi="Times New Roman"/>
          <w:sz w:val="24"/>
          <w:szCs w:val="24"/>
        </w:rPr>
        <w:t xml:space="preserve"> que se asocia a rasgos como: </w:t>
      </w:r>
      <w:r w:rsidRPr="004D343B">
        <w:rPr>
          <w:rFonts w:ascii="Times New Roman" w:hAnsi="Times New Roman"/>
          <w:sz w:val="24"/>
          <w:szCs w:val="24"/>
        </w:rPr>
        <w:t>flexible, negociador y propositivo</w:t>
      </w:r>
      <w:r>
        <w:rPr>
          <w:rFonts w:ascii="Times New Roman" w:hAnsi="Times New Roman"/>
          <w:sz w:val="24"/>
          <w:szCs w:val="24"/>
        </w:rPr>
        <w:t>. Sobresalió el anclaje psico-afectivo del liderazgo del director en las escuelas C y E, donde los atributos democrático, flexible, afectuoso, entre otros, oscilaron entre 50 y 70 % de las menciones. Otro estilo de liderazgo detectado fue el político en su vertiente “autoritaria”, en las escuelas F y D: con atributos como: autoritario (con 57.9 % y 64.3 %, respectivamente) y nulo (14.3 % y 10.5 %), en combinación con un liderazgo de tipo antagonista.</w:t>
      </w:r>
    </w:p>
    <w:p w:rsidR="00660D3A" w:rsidRDefault="00660D3A" w:rsidP="00660D3A">
      <w:pPr>
        <w:spacing w:after="0" w:line="360" w:lineRule="auto"/>
        <w:jc w:val="both"/>
        <w:rPr>
          <w:rFonts w:ascii="Times New Roman" w:hAnsi="Times New Roman"/>
          <w:sz w:val="24"/>
          <w:szCs w:val="24"/>
        </w:rPr>
      </w:pPr>
      <w:r>
        <w:rPr>
          <w:rFonts w:ascii="Times New Roman" w:hAnsi="Times New Roman"/>
          <w:sz w:val="24"/>
          <w:szCs w:val="24"/>
        </w:rPr>
        <w:t xml:space="preserve"> </w:t>
      </w:r>
    </w:p>
    <w:p w:rsidR="00660D3A" w:rsidRPr="004D343B" w:rsidRDefault="00660D3A" w:rsidP="00660D3A">
      <w:pPr>
        <w:spacing w:after="0" w:line="360" w:lineRule="auto"/>
        <w:jc w:val="both"/>
        <w:rPr>
          <w:rFonts w:ascii="Times New Roman" w:hAnsi="Times New Roman"/>
          <w:sz w:val="24"/>
          <w:szCs w:val="24"/>
          <w:lang w:val="es-MX"/>
        </w:rPr>
      </w:pPr>
      <w:r w:rsidRPr="00572174">
        <w:rPr>
          <w:rFonts w:cs="Calibri"/>
          <w:color w:val="7030A0"/>
          <w:sz w:val="28"/>
          <w:szCs w:val="28"/>
        </w:rPr>
        <w:t>Palabras clave:</w:t>
      </w:r>
      <w:r>
        <w:rPr>
          <w:rFonts w:ascii="Times New Roman" w:hAnsi="Times New Roman"/>
          <w:b/>
          <w:sz w:val="24"/>
          <w:szCs w:val="24"/>
          <w:lang w:val="es-MX"/>
        </w:rPr>
        <w:t xml:space="preserve"> </w:t>
      </w:r>
      <w:r>
        <w:rPr>
          <w:rFonts w:ascii="Times New Roman" w:hAnsi="Times New Roman"/>
          <w:sz w:val="24"/>
          <w:szCs w:val="24"/>
          <w:lang w:val="es-MX"/>
        </w:rPr>
        <w:t>m</w:t>
      </w:r>
      <w:r w:rsidRPr="004D343B">
        <w:rPr>
          <w:rFonts w:ascii="Times New Roman" w:hAnsi="Times New Roman"/>
          <w:sz w:val="24"/>
          <w:szCs w:val="24"/>
          <w:lang w:val="es-MX"/>
        </w:rPr>
        <w:t xml:space="preserve">icropolítica escolar, vida institucional, </w:t>
      </w:r>
      <w:r>
        <w:rPr>
          <w:rFonts w:ascii="Times New Roman" w:hAnsi="Times New Roman"/>
          <w:sz w:val="24"/>
          <w:szCs w:val="24"/>
          <w:lang w:val="es-MX"/>
        </w:rPr>
        <w:t xml:space="preserve">sujeto-actor educativo, </w:t>
      </w:r>
      <w:r w:rsidRPr="004D343B">
        <w:rPr>
          <w:rFonts w:ascii="Times New Roman" w:hAnsi="Times New Roman"/>
          <w:sz w:val="24"/>
          <w:szCs w:val="24"/>
          <w:lang w:val="es-MX"/>
        </w:rPr>
        <w:t>liderazgo.</w:t>
      </w:r>
    </w:p>
    <w:p w:rsidR="00660D3A" w:rsidRDefault="00660D3A" w:rsidP="00660D3A">
      <w:pPr>
        <w:spacing w:after="0" w:line="360" w:lineRule="auto"/>
        <w:jc w:val="both"/>
        <w:rPr>
          <w:rFonts w:ascii="Times New Roman" w:hAnsi="Times New Roman"/>
          <w:sz w:val="24"/>
          <w:szCs w:val="24"/>
        </w:rPr>
      </w:pPr>
    </w:p>
    <w:p w:rsidR="00660D3A" w:rsidRPr="00660D3A" w:rsidRDefault="00660D3A" w:rsidP="00660D3A">
      <w:pPr>
        <w:spacing w:after="0" w:line="360" w:lineRule="auto"/>
        <w:rPr>
          <w:rFonts w:cs="Calibri"/>
          <w:color w:val="7030A0"/>
          <w:sz w:val="28"/>
          <w:szCs w:val="28"/>
          <w:lang w:val="en-US"/>
        </w:rPr>
      </w:pPr>
      <w:r w:rsidRPr="00660D3A">
        <w:rPr>
          <w:rFonts w:cs="Calibri"/>
          <w:color w:val="7030A0"/>
          <w:sz w:val="28"/>
          <w:szCs w:val="28"/>
          <w:lang w:val="en-US"/>
        </w:rPr>
        <w:t>Abstract</w:t>
      </w:r>
    </w:p>
    <w:p w:rsidR="002D46F6" w:rsidRDefault="002D46F6" w:rsidP="002D46F6">
      <w:pPr>
        <w:spacing w:after="0" w:line="360" w:lineRule="auto"/>
        <w:jc w:val="both"/>
        <w:rPr>
          <w:rFonts w:ascii="Times New Roman" w:hAnsi="Times New Roman"/>
          <w:sz w:val="24"/>
          <w:szCs w:val="24"/>
        </w:rPr>
      </w:pPr>
      <w:r>
        <w:rPr>
          <w:rFonts w:ascii="Times New Roman" w:hAnsi="Times New Roman"/>
          <w:sz w:val="24"/>
          <w:szCs w:val="24"/>
          <w:lang w:val="es-MX"/>
        </w:rPr>
        <w:t xml:space="preserve">In the perspective of contribute to the analysis of political stands out the </w:t>
      </w:r>
      <w:r>
        <w:rPr>
          <w:rFonts w:ascii="Times New Roman" w:hAnsi="Times New Roman"/>
          <w:i/>
          <w:iCs/>
          <w:sz w:val="24"/>
          <w:szCs w:val="24"/>
          <w:lang w:val="es-MX"/>
        </w:rPr>
        <w:t>locus</w:t>
      </w:r>
      <w:r>
        <w:rPr>
          <w:rFonts w:ascii="Times New Roman" w:hAnsi="Times New Roman"/>
          <w:sz w:val="24"/>
          <w:szCs w:val="24"/>
          <w:lang w:val="es-MX"/>
        </w:rPr>
        <w:t xml:space="preserve"> of the subject and actors. This look is inscribed, on the one hand, in the discussion on the necessary inclusion of the ontological reflection, mostly epistemological in the study of the policies (Tello and Mainardes, 2012; Tello, 2012). A second discussion edge claims cited subjective level, conceived as a conscious - unconscious, in other words, that gives an analysis space for both the rational and the affective. In that tenor, we mobilize a political and psychosocial reading (Fuentes and Cruz, 2010; Fuentes, 2014) of the Educational Micropolitics and its institutional life of the primary school in Mexico. Thus, the objective of this work is present evidence about the plot political and psycho-affective that developed 82 teachers of six primary schools in Mexico City (in the context of the </w:t>
      </w:r>
      <w:r>
        <w:rPr>
          <w:rFonts w:ascii="Times New Roman" w:hAnsi="Times New Roman"/>
          <w:i/>
          <w:iCs/>
          <w:sz w:val="24"/>
          <w:szCs w:val="24"/>
          <w:lang w:val="es-MX"/>
        </w:rPr>
        <w:t>Alliance for Quality Education</w:t>
      </w:r>
      <w:r>
        <w:rPr>
          <w:rFonts w:ascii="Times New Roman" w:hAnsi="Times New Roman"/>
          <w:sz w:val="24"/>
          <w:szCs w:val="24"/>
          <w:lang w:val="es-MX"/>
        </w:rPr>
        <w:t xml:space="preserve"> [</w:t>
      </w:r>
      <w:r>
        <w:rPr>
          <w:rFonts w:ascii="Times New Roman" w:hAnsi="Times New Roman"/>
          <w:sz w:val="24"/>
          <w:szCs w:val="24"/>
        </w:rPr>
        <w:t>ACE by its name in Spanish</w:t>
      </w:r>
      <w:r>
        <w:rPr>
          <w:rFonts w:ascii="Times New Roman" w:hAnsi="Times New Roman"/>
          <w:sz w:val="24"/>
          <w:szCs w:val="24"/>
          <w:lang w:val="es-MX"/>
        </w:rPr>
        <w:t xml:space="preserve">], 2008), with a method from a conceptual framing coming from the analysis of speech (Laclau), the institutional analysis (Käes) </w:t>
      </w:r>
      <w:r>
        <w:rPr>
          <w:rFonts w:ascii="Times New Roman" w:hAnsi="Times New Roman"/>
          <w:sz w:val="24"/>
          <w:szCs w:val="24"/>
          <w:lang w:val="es-MX"/>
        </w:rPr>
        <w:lastRenderedPageBreak/>
        <w:t xml:space="preserve">and the Educational Micropolitics (Ball). Starting from there is used a mixed quantitative-qualitative methodology, whose strategies were: documentary research, application of semi-open questionnaire and categorization from the concepts of: </w:t>
      </w:r>
      <w:r>
        <w:rPr>
          <w:rFonts w:ascii="Times New Roman" w:hAnsi="Times New Roman"/>
          <w:i/>
          <w:sz w:val="24"/>
          <w:szCs w:val="24"/>
          <w:lang w:val="es-MX"/>
        </w:rPr>
        <w:t>Educational Micropolitics and institution of existence</w:t>
      </w:r>
      <w:r>
        <w:rPr>
          <w:rFonts w:ascii="Times New Roman" w:hAnsi="Times New Roman"/>
          <w:sz w:val="24"/>
          <w:szCs w:val="24"/>
          <w:lang w:val="es-MX"/>
        </w:rPr>
        <w:t>. In conclusion: in leadership and hegemony the six directors exercise a leadership that has achieved develop a relative balance between the domination and the consensus</w:t>
      </w:r>
      <w:r>
        <w:rPr>
          <w:rFonts w:ascii="Times New Roman" w:hAnsi="Times New Roman"/>
          <w:sz w:val="24"/>
          <w:szCs w:val="24"/>
        </w:rPr>
        <w:t>, where prevail the traits of vitality and democratic participation in the institutional dynamic: participation (61%), engagement (45.1%), solidarity (36.6%), exercise in criticism (32.9%) and democracy (29.3%). The evidence about the conflict and the fragmentation, as part of the "normal" symptomatology of the school, are: discretionary usage of the information (26.8%); authoritarianism (12.2%), and blocking of information (6.1%). In leadership and links, the relationship between the teachers and their respective directors was characterized globally as: communication (53.7%) and solidarity (36.6%). On the conflict and institutional suffering: confrontation (31.7%), indifference (7.3%) and apathy (6.1%) in the schools D, B and F. In the schools A, B and C were found different leadership styles, among which is the "interpersonal", which is associated with traits such as: flexible, negotiating and propositive. Stood out the psycho-emotional anchor of the leadership of the director in the schools C and E, where the attributes democratic, flexible, caring, among others, ranged between 50% and 70% of the mentions. Another style of leadership detected was the political in his shed "authoritarian", in the schools F and D: with attributes such as: authoritarian (with 57.9% and 64.3%, respectively) and null (14.3% and 10.5%), in combination with a leadership of antagonist type.</w:t>
      </w:r>
    </w:p>
    <w:p w:rsidR="002D46F6" w:rsidRDefault="002D46F6" w:rsidP="002D46F6">
      <w:pPr>
        <w:spacing w:after="0" w:line="360" w:lineRule="auto"/>
        <w:jc w:val="both"/>
        <w:rPr>
          <w:rFonts w:ascii="Times New Roman" w:hAnsi="Times New Roman"/>
          <w:sz w:val="24"/>
          <w:szCs w:val="24"/>
        </w:rPr>
      </w:pPr>
      <w:r>
        <w:rPr>
          <w:rFonts w:ascii="Times New Roman" w:hAnsi="Times New Roman"/>
          <w:sz w:val="24"/>
          <w:szCs w:val="24"/>
        </w:rPr>
        <w:t xml:space="preserve"> </w:t>
      </w:r>
    </w:p>
    <w:p w:rsidR="00660D3A" w:rsidRDefault="002D46F6" w:rsidP="002D46F6">
      <w:pPr>
        <w:spacing w:line="360" w:lineRule="auto"/>
        <w:jc w:val="both"/>
        <w:rPr>
          <w:rFonts w:ascii="Times New Roman" w:hAnsi="Times New Roman"/>
          <w:sz w:val="24"/>
          <w:szCs w:val="24"/>
          <w:lang w:val="en-US"/>
        </w:rPr>
      </w:pPr>
      <w:r>
        <w:rPr>
          <w:color w:val="7030A0"/>
          <w:sz w:val="28"/>
          <w:szCs w:val="28"/>
        </w:rPr>
        <w:t>Key words:</w:t>
      </w:r>
      <w:r>
        <w:rPr>
          <w:rFonts w:ascii="Times New Roman" w:hAnsi="Times New Roman"/>
          <w:b/>
          <w:sz w:val="24"/>
          <w:szCs w:val="24"/>
          <w:lang w:val="es-MX"/>
        </w:rPr>
        <w:t xml:space="preserve"> </w:t>
      </w:r>
      <w:r>
        <w:rPr>
          <w:rFonts w:ascii="Times New Roman" w:hAnsi="Times New Roman"/>
          <w:sz w:val="24"/>
          <w:szCs w:val="24"/>
          <w:lang w:val="es-MX"/>
        </w:rPr>
        <w:t>educational micropolitics, institutional life, subject of education, leadership.</w:t>
      </w:r>
    </w:p>
    <w:p w:rsidR="00660D3A" w:rsidRPr="00572174" w:rsidRDefault="00660D3A" w:rsidP="00660D3A">
      <w:pPr>
        <w:spacing w:after="0" w:line="360" w:lineRule="auto"/>
        <w:jc w:val="both"/>
        <w:rPr>
          <w:rFonts w:cs="Calibri"/>
          <w:color w:val="7030A0"/>
          <w:sz w:val="28"/>
          <w:szCs w:val="28"/>
        </w:rPr>
      </w:pPr>
      <w:r w:rsidRPr="00572174">
        <w:rPr>
          <w:rFonts w:cs="Calibri"/>
          <w:color w:val="7030A0"/>
          <w:sz w:val="28"/>
          <w:szCs w:val="28"/>
        </w:rPr>
        <w:t>Resumo</w:t>
      </w:r>
    </w:p>
    <w:p w:rsidR="00660D3A" w:rsidRPr="007663B0" w:rsidRDefault="00660D3A" w:rsidP="00660D3A">
      <w:pPr>
        <w:spacing w:after="0" w:line="360" w:lineRule="auto"/>
        <w:jc w:val="both"/>
        <w:rPr>
          <w:rFonts w:ascii="Times New Roman" w:hAnsi="Times New Roman"/>
          <w:b/>
          <w:sz w:val="24"/>
          <w:szCs w:val="24"/>
          <w:lang w:val="es-MX"/>
        </w:rPr>
      </w:pPr>
      <w:r w:rsidRPr="007663B0">
        <w:rPr>
          <w:rFonts w:ascii="Times New Roman" w:hAnsi="Times New Roman"/>
          <w:sz w:val="24"/>
          <w:szCs w:val="24"/>
          <w:lang w:val="es-MX"/>
        </w:rPr>
        <w:t>Na perspectiva de contribuir para a análise da política destaca o locus dos sujeitos e atores. Tal olhar cai, por um lado, na discussão sobre a inclusão necessária de reflexão ontológica, especialmente no estudo das políticas epistemológicos (e Mainardes Tello</w:t>
      </w:r>
      <w:r w:rsidR="005A1082">
        <w:rPr>
          <w:rFonts w:ascii="Times New Roman" w:hAnsi="Times New Roman"/>
          <w:sz w:val="24"/>
          <w:szCs w:val="24"/>
          <w:lang w:val="es-MX"/>
        </w:rPr>
        <w:t>, 2012;</w:t>
      </w:r>
      <w:r w:rsidRPr="007663B0">
        <w:rPr>
          <w:rFonts w:ascii="Times New Roman" w:hAnsi="Times New Roman"/>
          <w:sz w:val="24"/>
          <w:szCs w:val="24"/>
          <w:lang w:val="es-MX"/>
        </w:rPr>
        <w:t xml:space="preserve"> Tello, 2012). Uma segunda aresta vindica a discussões subjectivas nível acima, concebida como um consciente-inconsciente, isto é, o que dá espaço tanto para a análise racional como afectivo. Nesse sentido, nós mobilizamos uma leitura política e psicossocial (F</w:t>
      </w:r>
      <w:r w:rsidR="00453066">
        <w:rPr>
          <w:rFonts w:ascii="Times New Roman" w:hAnsi="Times New Roman"/>
          <w:sz w:val="24"/>
          <w:szCs w:val="24"/>
          <w:lang w:val="es-MX"/>
        </w:rPr>
        <w:t>uentes</w:t>
      </w:r>
      <w:r w:rsidRPr="007663B0">
        <w:rPr>
          <w:rFonts w:ascii="Times New Roman" w:hAnsi="Times New Roman"/>
          <w:sz w:val="24"/>
          <w:szCs w:val="24"/>
          <w:lang w:val="es-MX"/>
        </w:rPr>
        <w:t xml:space="preserve"> e Cruz, 2010; Fuentes, 201</w:t>
      </w:r>
      <w:r w:rsidR="00453066">
        <w:rPr>
          <w:rFonts w:ascii="Times New Roman" w:hAnsi="Times New Roman"/>
          <w:sz w:val="24"/>
          <w:szCs w:val="24"/>
          <w:lang w:val="es-MX"/>
        </w:rPr>
        <w:t>4</w:t>
      </w:r>
      <w:r w:rsidRPr="007663B0">
        <w:rPr>
          <w:rFonts w:ascii="Times New Roman" w:hAnsi="Times New Roman"/>
          <w:sz w:val="24"/>
          <w:szCs w:val="24"/>
          <w:lang w:val="es-MX"/>
        </w:rPr>
        <w:t xml:space="preserve">) de micro escola e na vida institucional da escola primária no México. Assim, o </w:t>
      </w:r>
      <w:r w:rsidRPr="007663B0">
        <w:rPr>
          <w:rFonts w:ascii="Times New Roman" w:hAnsi="Times New Roman"/>
          <w:sz w:val="24"/>
          <w:szCs w:val="24"/>
          <w:lang w:val="es-MX"/>
        </w:rPr>
        <w:lastRenderedPageBreak/>
        <w:t>objetivo deste trabalho é apresentar provas sobre a trama política e psico-emocional que desenvolveu 82 professores de seis escolas primárias na Cidade do México (no contexto da Aliança para a Educação de Qualidade, 2008), com um método de quadro teórico e conceitual a partir da análise do discurso (Laclau), análise institucional (Kaes) e micropolítica escolar (Ball). A partir daí, uma metodologia mista quantitativa-qualitativa é usada, cujas estratégias foram: pesquisa documental, aplicação de questionário semi-aberto e categorização dos conceitos de micro escola e instituição da existência. Em conclusão: liderança e hegemonia seis diretores exercer uma liderança que desenvolveu um equilíbrio relativo entre a dominação e de consenso, onde os traços de vitalidade e participação democrática prevalecer nas dinâmicas institucionais: a participação (61%), o compromisso (45,1 %), solidariedade (36,6%), exercício da crítica (32,9%) e a democracia (29,3%). Os sinais em torno do conflito e fragmentada, como parte dos sintomas "normais" da escola são: uso discricionário da informação (26,8%); autoritarismo (12,2%), e as informações de bloqueio (6,1%). Liderança e links, a relação entre professores e seus respectivos diretores foi caracterizada globalmente como comunicação (53,7%) e de solidariedade (36,6%). No conflito institucional e sofrimento: Confrontation (31,7%), a indiferença (7,3%) e apatia (6,1%) em escolas D, B e F. Nas escolas A, B e C estilos de liderança diferentes foram encontrados entre que é o "interpessoal", que está associada a características tais como: flexível, negociador e pró-ativa. Em primeiro lugar entre a âncora psico-emocional da principal liderança nas escolas C e E, onde democráticos, flexíveis e atributos amorosos, entre outros, variou entre 50 e 70% das menções. Outro estilo de liderança detectado foi o político em seu aspecto "autoritário", em escolas F e D: com atributos como autoritário (com 57,9% e 64,3%, respectivamente) e zero (14,3% e 10,5%), em combinação com liderança tipo de antagonista.</w:t>
      </w:r>
    </w:p>
    <w:p w:rsidR="00660D3A" w:rsidRPr="007663B0" w:rsidRDefault="00660D3A" w:rsidP="00660D3A">
      <w:pPr>
        <w:spacing w:after="0" w:line="360" w:lineRule="auto"/>
        <w:jc w:val="both"/>
        <w:rPr>
          <w:rFonts w:ascii="Times New Roman" w:hAnsi="Times New Roman"/>
          <w:b/>
          <w:sz w:val="24"/>
          <w:szCs w:val="24"/>
          <w:lang w:val="es-MX"/>
        </w:rPr>
      </w:pPr>
      <w:r w:rsidRPr="007663B0">
        <w:rPr>
          <w:rFonts w:ascii="Times New Roman" w:hAnsi="Times New Roman"/>
          <w:b/>
          <w:sz w:val="24"/>
          <w:szCs w:val="24"/>
          <w:lang w:val="es-MX"/>
        </w:rPr>
        <w:t> </w:t>
      </w:r>
    </w:p>
    <w:p w:rsidR="00660D3A" w:rsidRPr="00660D3A" w:rsidRDefault="00660D3A" w:rsidP="00660D3A">
      <w:pPr>
        <w:spacing w:after="0" w:line="360" w:lineRule="auto"/>
        <w:jc w:val="both"/>
        <w:rPr>
          <w:rFonts w:ascii="Times New Roman" w:hAnsi="Times New Roman"/>
          <w:b/>
          <w:sz w:val="24"/>
          <w:szCs w:val="24"/>
          <w:lang w:val="es-MX"/>
        </w:rPr>
      </w:pPr>
      <w:r w:rsidRPr="00572174">
        <w:rPr>
          <w:rFonts w:cs="Calibri"/>
          <w:color w:val="7030A0"/>
          <w:sz w:val="28"/>
          <w:szCs w:val="28"/>
        </w:rPr>
        <w:t>Palavras-chave:</w:t>
      </w:r>
      <w:r w:rsidRPr="00660D3A">
        <w:rPr>
          <w:rFonts w:ascii="Times New Roman" w:hAnsi="Times New Roman"/>
          <w:b/>
          <w:sz w:val="24"/>
          <w:szCs w:val="24"/>
          <w:lang w:val="es-MX"/>
        </w:rPr>
        <w:t xml:space="preserve"> </w:t>
      </w:r>
      <w:r w:rsidRPr="00660D3A">
        <w:rPr>
          <w:rFonts w:ascii="Times New Roman" w:hAnsi="Times New Roman"/>
          <w:sz w:val="24"/>
          <w:szCs w:val="24"/>
          <w:lang w:val="es-MX"/>
        </w:rPr>
        <w:t>micro escola, vida institucional, educacional sujeito-ator, de liderança.</w:t>
      </w:r>
    </w:p>
    <w:p w:rsidR="00660D3A" w:rsidRDefault="00660D3A" w:rsidP="00660D3A">
      <w:pPr>
        <w:spacing w:after="0" w:line="360" w:lineRule="auto"/>
        <w:jc w:val="both"/>
        <w:rPr>
          <w:rFonts w:cs="Calibri"/>
          <w:color w:val="7030A0"/>
          <w:sz w:val="28"/>
          <w:szCs w:val="28"/>
        </w:rPr>
      </w:pPr>
    </w:p>
    <w:p w:rsidR="00660D3A" w:rsidRPr="007663B0" w:rsidRDefault="00660D3A" w:rsidP="00660D3A">
      <w:pPr>
        <w:spacing w:line="360" w:lineRule="auto"/>
        <w:rPr>
          <w:bCs/>
          <w:color w:val="000000" w:themeColor="text1"/>
          <w:sz w:val="28"/>
          <w:lang w:val="es-MX"/>
        </w:rPr>
      </w:pPr>
      <w:r w:rsidRPr="00572174">
        <w:rPr>
          <w:rFonts w:ascii="Times New Roman" w:hAnsi="Times New Roman"/>
          <w:b/>
          <w:sz w:val="24"/>
        </w:rPr>
        <w:t>Fecha recepción:</w:t>
      </w:r>
      <w:r w:rsidRPr="00572174">
        <w:rPr>
          <w:rFonts w:ascii="Times New Roman" w:hAnsi="Times New Roman"/>
          <w:sz w:val="24"/>
        </w:rPr>
        <w:t xml:space="preserve">     </w:t>
      </w:r>
      <w:r>
        <w:rPr>
          <w:rFonts w:ascii="Times New Roman" w:hAnsi="Times New Roman"/>
          <w:sz w:val="24"/>
        </w:rPr>
        <w:t>Febrero</w:t>
      </w:r>
      <w:r w:rsidRPr="00572174">
        <w:rPr>
          <w:rFonts w:ascii="Times New Roman" w:hAnsi="Times New Roman"/>
          <w:sz w:val="24"/>
        </w:rPr>
        <w:t xml:space="preserve"> 2016                                       </w:t>
      </w:r>
      <w:r w:rsidRPr="00572174">
        <w:rPr>
          <w:rFonts w:ascii="Times New Roman" w:hAnsi="Times New Roman"/>
          <w:b/>
          <w:sz w:val="24"/>
        </w:rPr>
        <w:t>Fecha aceptación:</w:t>
      </w:r>
      <w:r w:rsidRPr="00572174">
        <w:rPr>
          <w:rFonts w:ascii="Times New Roman" w:hAnsi="Times New Roman"/>
          <w:sz w:val="24"/>
        </w:rPr>
        <w:t xml:space="preserve">  </w:t>
      </w:r>
      <w:r>
        <w:rPr>
          <w:rFonts w:ascii="Times New Roman" w:hAnsi="Times New Roman"/>
          <w:sz w:val="24"/>
        </w:rPr>
        <w:t>Ju</w:t>
      </w:r>
      <w:r w:rsidR="004264DF">
        <w:rPr>
          <w:rFonts w:ascii="Times New Roman" w:hAnsi="Times New Roman"/>
          <w:sz w:val="24"/>
        </w:rPr>
        <w:t>l</w:t>
      </w:r>
      <w:r>
        <w:rPr>
          <w:rFonts w:ascii="Times New Roman" w:hAnsi="Times New Roman"/>
          <w:sz w:val="24"/>
        </w:rPr>
        <w:t>io</w:t>
      </w:r>
      <w:r w:rsidRPr="00572174">
        <w:rPr>
          <w:rFonts w:ascii="Times New Roman" w:hAnsi="Times New Roman"/>
          <w:sz w:val="24"/>
        </w:rPr>
        <w:t xml:space="preserve"> 2016</w:t>
      </w:r>
      <w:r w:rsidR="009172FD">
        <w:pict>
          <v:rect id="_x0000_i1025" style="width:0;height:1.5pt" o:hralign="center" o:hrstd="t" o:hr="t" fillcolor="#a0a0a0" stroked="f"/>
        </w:pict>
      </w:r>
    </w:p>
    <w:p w:rsidR="00660D3A" w:rsidRDefault="00660D3A" w:rsidP="00660D3A">
      <w:pPr>
        <w:spacing w:after="0" w:line="360" w:lineRule="auto"/>
        <w:jc w:val="both"/>
        <w:rPr>
          <w:rFonts w:cs="Calibri"/>
          <w:color w:val="7030A0"/>
          <w:sz w:val="28"/>
          <w:szCs w:val="28"/>
        </w:rPr>
      </w:pPr>
    </w:p>
    <w:p w:rsidR="0044348F" w:rsidRDefault="0044348F" w:rsidP="00660D3A">
      <w:pPr>
        <w:spacing w:after="0" w:line="360" w:lineRule="auto"/>
        <w:jc w:val="both"/>
        <w:rPr>
          <w:rFonts w:cs="Calibri"/>
          <w:color w:val="7030A0"/>
          <w:sz w:val="28"/>
          <w:szCs w:val="28"/>
        </w:rPr>
      </w:pPr>
    </w:p>
    <w:p w:rsidR="00660D3A" w:rsidRPr="00572174" w:rsidRDefault="00660D3A" w:rsidP="00660D3A">
      <w:pPr>
        <w:spacing w:after="0" w:line="360" w:lineRule="auto"/>
        <w:jc w:val="both"/>
        <w:rPr>
          <w:rFonts w:cs="Calibri"/>
          <w:color w:val="7030A0"/>
          <w:sz w:val="28"/>
          <w:szCs w:val="28"/>
        </w:rPr>
      </w:pPr>
      <w:r>
        <w:rPr>
          <w:rFonts w:cs="Calibri"/>
          <w:color w:val="7030A0"/>
          <w:sz w:val="28"/>
          <w:szCs w:val="28"/>
        </w:rPr>
        <w:lastRenderedPageBreak/>
        <w:t>I</w:t>
      </w:r>
      <w:r w:rsidRPr="00572174">
        <w:rPr>
          <w:rFonts w:cs="Calibri"/>
          <w:color w:val="7030A0"/>
          <w:sz w:val="28"/>
          <w:szCs w:val="28"/>
        </w:rPr>
        <w:t>ntroducción</w:t>
      </w:r>
    </w:p>
    <w:p w:rsidR="00660D3A" w:rsidRPr="004D343B" w:rsidRDefault="00660D3A" w:rsidP="00660D3A">
      <w:pPr>
        <w:spacing w:after="0" w:line="360" w:lineRule="auto"/>
        <w:jc w:val="both"/>
        <w:rPr>
          <w:rFonts w:ascii="Times New Roman" w:hAnsi="Times New Roman"/>
          <w:sz w:val="24"/>
          <w:szCs w:val="24"/>
        </w:rPr>
      </w:pPr>
      <w:r w:rsidRPr="004D343B">
        <w:rPr>
          <w:rFonts w:ascii="Times New Roman" w:hAnsi="Times New Roman"/>
          <w:sz w:val="24"/>
          <w:szCs w:val="24"/>
        </w:rPr>
        <w:t>En México, el enfoque de políticas públicas que comprende una diversidad de autores, sobre todo nor</w:t>
      </w:r>
      <w:r>
        <w:rPr>
          <w:rFonts w:ascii="Times New Roman" w:hAnsi="Times New Roman"/>
          <w:sz w:val="24"/>
          <w:szCs w:val="24"/>
        </w:rPr>
        <w:t>teamericanos, ha sido hegemónico</w:t>
      </w:r>
      <w:r w:rsidRPr="004D343B">
        <w:rPr>
          <w:rFonts w:ascii="Times New Roman" w:hAnsi="Times New Roman"/>
          <w:sz w:val="24"/>
          <w:szCs w:val="24"/>
        </w:rPr>
        <w:t xml:space="preserve"> en el análisis de políticas a nivel nacional (Aguilar, 2007)</w:t>
      </w:r>
      <w:r>
        <w:rPr>
          <w:rFonts w:ascii="Times New Roman" w:hAnsi="Times New Roman"/>
          <w:sz w:val="24"/>
          <w:szCs w:val="24"/>
        </w:rPr>
        <w:t>. D</w:t>
      </w:r>
      <w:r w:rsidRPr="004D343B">
        <w:rPr>
          <w:rFonts w:ascii="Times New Roman" w:hAnsi="Times New Roman"/>
          <w:sz w:val="24"/>
          <w:szCs w:val="24"/>
        </w:rPr>
        <w:t xml:space="preserve">esde ese encuadre teórico y metodológico ha prevalecido una visión que </w:t>
      </w:r>
      <w:r>
        <w:rPr>
          <w:rFonts w:ascii="Times New Roman" w:hAnsi="Times New Roman"/>
          <w:sz w:val="24"/>
          <w:szCs w:val="24"/>
        </w:rPr>
        <w:t>pone de relieve</w:t>
      </w:r>
      <w:r w:rsidRPr="004D343B">
        <w:rPr>
          <w:rFonts w:ascii="Times New Roman" w:hAnsi="Times New Roman"/>
          <w:sz w:val="24"/>
          <w:szCs w:val="24"/>
        </w:rPr>
        <w:t xml:space="preserve"> la dimensión instrumental y funcional de las políticas</w:t>
      </w:r>
      <w:r>
        <w:rPr>
          <w:rFonts w:ascii="Times New Roman" w:hAnsi="Times New Roman"/>
          <w:sz w:val="24"/>
          <w:szCs w:val="24"/>
        </w:rPr>
        <w:t>; d</w:t>
      </w:r>
      <w:r w:rsidRPr="004D343B">
        <w:rPr>
          <w:rFonts w:ascii="Times New Roman" w:hAnsi="Times New Roman"/>
          <w:sz w:val="24"/>
          <w:szCs w:val="24"/>
        </w:rPr>
        <w:t xml:space="preserve">e </w:t>
      </w:r>
      <w:r>
        <w:rPr>
          <w:rFonts w:ascii="Times New Roman" w:hAnsi="Times New Roman"/>
          <w:sz w:val="24"/>
          <w:szCs w:val="24"/>
        </w:rPr>
        <w:t>esa</w:t>
      </w:r>
      <w:r w:rsidRPr="004D343B">
        <w:rPr>
          <w:rFonts w:ascii="Times New Roman" w:hAnsi="Times New Roman"/>
          <w:sz w:val="24"/>
          <w:szCs w:val="24"/>
        </w:rPr>
        <w:t xml:space="preserve"> manera</w:t>
      </w:r>
      <w:r>
        <w:rPr>
          <w:rFonts w:ascii="Times New Roman" w:hAnsi="Times New Roman"/>
          <w:sz w:val="24"/>
          <w:szCs w:val="24"/>
        </w:rPr>
        <w:t>, las</w:t>
      </w:r>
      <w:r w:rsidRPr="004D343B">
        <w:rPr>
          <w:rFonts w:ascii="Times New Roman" w:hAnsi="Times New Roman"/>
          <w:sz w:val="24"/>
          <w:szCs w:val="24"/>
        </w:rPr>
        <w:t xml:space="preserve"> problemáticas relativas al conflicto y la subjetividad han sido poco atendidas.</w:t>
      </w:r>
    </w:p>
    <w:p w:rsidR="00043E9C" w:rsidRDefault="00660D3A" w:rsidP="00660D3A">
      <w:pPr>
        <w:spacing w:after="0" w:line="360" w:lineRule="auto"/>
        <w:ind w:firstLine="708"/>
        <w:jc w:val="both"/>
        <w:rPr>
          <w:rFonts w:ascii="Times New Roman" w:hAnsi="Times New Roman"/>
          <w:sz w:val="24"/>
          <w:szCs w:val="24"/>
        </w:rPr>
      </w:pPr>
      <w:r w:rsidRPr="004D343B">
        <w:rPr>
          <w:rFonts w:ascii="Times New Roman" w:hAnsi="Times New Roman"/>
          <w:sz w:val="24"/>
          <w:szCs w:val="24"/>
        </w:rPr>
        <w:t>Algunas investigaciones recientes han avanzado</w:t>
      </w:r>
      <w:r w:rsidR="002166BF">
        <w:rPr>
          <w:rFonts w:ascii="Times New Roman" w:hAnsi="Times New Roman"/>
          <w:sz w:val="24"/>
          <w:szCs w:val="24"/>
        </w:rPr>
        <w:t>,</w:t>
      </w:r>
      <w:r>
        <w:rPr>
          <w:rFonts w:ascii="Times New Roman" w:hAnsi="Times New Roman"/>
          <w:sz w:val="24"/>
          <w:szCs w:val="24"/>
        </w:rPr>
        <w:t xml:space="preserve"> </w:t>
      </w:r>
      <w:r w:rsidRPr="004D343B">
        <w:rPr>
          <w:rFonts w:ascii="Times New Roman" w:hAnsi="Times New Roman"/>
          <w:sz w:val="24"/>
          <w:szCs w:val="24"/>
        </w:rPr>
        <w:t>al menos parcialmente</w:t>
      </w:r>
      <w:r w:rsidR="002166BF">
        <w:rPr>
          <w:rFonts w:ascii="Times New Roman" w:hAnsi="Times New Roman"/>
          <w:sz w:val="24"/>
          <w:szCs w:val="24"/>
        </w:rPr>
        <w:t>,</w:t>
      </w:r>
      <w:r w:rsidRPr="004D343B">
        <w:rPr>
          <w:rFonts w:ascii="Times New Roman" w:hAnsi="Times New Roman"/>
          <w:sz w:val="24"/>
          <w:szCs w:val="24"/>
        </w:rPr>
        <w:t xml:space="preserve"> hacia esos ámbitos poco estudiados</w:t>
      </w:r>
      <w:r>
        <w:rPr>
          <w:rFonts w:ascii="Times New Roman" w:hAnsi="Times New Roman"/>
          <w:sz w:val="24"/>
          <w:szCs w:val="24"/>
        </w:rPr>
        <w:t>. T</w:t>
      </w:r>
      <w:r w:rsidRPr="004D343B">
        <w:rPr>
          <w:rFonts w:ascii="Times New Roman" w:hAnsi="Times New Roman"/>
          <w:sz w:val="24"/>
          <w:szCs w:val="24"/>
        </w:rPr>
        <w:t xml:space="preserve">al es el caso del análisis de políticas educativas recientes, como la denominada </w:t>
      </w:r>
      <w:r w:rsidRPr="0013347F">
        <w:rPr>
          <w:rFonts w:ascii="Times New Roman" w:hAnsi="Times New Roman"/>
          <w:sz w:val="24"/>
          <w:szCs w:val="24"/>
        </w:rPr>
        <w:t>Alianza por la Calidad de la Educación</w:t>
      </w:r>
      <w:r w:rsidRPr="004D343B">
        <w:rPr>
          <w:rFonts w:ascii="Times New Roman" w:hAnsi="Times New Roman"/>
          <w:sz w:val="24"/>
          <w:szCs w:val="24"/>
        </w:rPr>
        <w:t xml:space="preserve"> (ACE, signada en 2008 por la Secretaría de Educación Pública </w:t>
      </w:r>
      <w:r>
        <w:rPr>
          <w:rFonts w:ascii="Times New Roman" w:hAnsi="Times New Roman"/>
          <w:sz w:val="24"/>
          <w:szCs w:val="24"/>
        </w:rPr>
        <w:t>[</w:t>
      </w:r>
      <w:r w:rsidRPr="004D343B">
        <w:rPr>
          <w:rFonts w:ascii="Times New Roman" w:hAnsi="Times New Roman"/>
          <w:sz w:val="24"/>
          <w:szCs w:val="24"/>
        </w:rPr>
        <w:t>SEP</w:t>
      </w:r>
      <w:r>
        <w:rPr>
          <w:rFonts w:ascii="Times New Roman" w:hAnsi="Times New Roman"/>
          <w:sz w:val="24"/>
          <w:szCs w:val="24"/>
        </w:rPr>
        <w:t>]</w:t>
      </w:r>
      <w:r w:rsidRPr="004D343B">
        <w:rPr>
          <w:rFonts w:ascii="Times New Roman" w:hAnsi="Times New Roman"/>
          <w:sz w:val="24"/>
          <w:szCs w:val="24"/>
        </w:rPr>
        <w:t xml:space="preserve"> y el Sindicato Nacional de Trabajadores de la Educación </w:t>
      </w:r>
      <w:r>
        <w:rPr>
          <w:rFonts w:ascii="Times New Roman" w:hAnsi="Times New Roman"/>
          <w:sz w:val="24"/>
          <w:szCs w:val="24"/>
        </w:rPr>
        <w:t>[</w:t>
      </w:r>
      <w:r w:rsidRPr="004D343B">
        <w:rPr>
          <w:rFonts w:ascii="Times New Roman" w:hAnsi="Times New Roman"/>
          <w:sz w:val="24"/>
          <w:szCs w:val="24"/>
        </w:rPr>
        <w:t>SNTE</w:t>
      </w:r>
      <w:r>
        <w:rPr>
          <w:rFonts w:ascii="Times New Roman" w:hAnsi="Times New Roman"/>
          <w:sz w:val="24"/>
          <w:szCs w:val="24"/>
        </w:rPr>
        <w:t>]</w:t>
      </w:r>
      <w:r w:rsidRPr="004D343B">
        <w:rPr>
          <w:rFonts w:ascii="Times New Roman" w:hAnsi="Times New Roman"/>
          <w:sz w:val="24"/>
          <w:szCs w:val="24"/>
        </w:rPr>
        <w:t>)</w:t>
      </w:r>
      <w:r>
        <w:rPr>
          <w:rFonts w:ascii="Times New Roman" w:hAnsi="Times New Roman"/>
          <w:sz w:val="24"/>
          <w:szCs w:val="24"/>
        </w:rPr>
        <w:t>,</w:t>
      </w:r>
      <w:r w:rsidRPr="004D343B">
        <w:rPr>
          <w:rFonts w:ascii="Times New Roman" w:hAnsi="Times New Roman"/>
          <w:sz w:val="24"/>
          <w:szCs w:val="24"/>
        </w:rPr>
        <w:t xml:space="preserve"> donde destacan enfoques como: el de las coaliciones promotoras de Sabatier y Weible (Flores y Mendoza</w:t>
      </w:r>
      <w:r>
        <w:rPr>
          <w:rFonts w:ascii="Times New Roman" w:hAnsi="Times New Roman"/>
          <w:sz w:val="24"/>
          <w:szCs w:val="24"/>
        </w:rPr>
        <w:t>,</w:t>
      </w:r>
      <w:r w:rsidRPr="004D343B">
        <w:rPr>
          <w:rFonts w:ascii="Times New Roman" w:hAnsi="Times New Roman"/>
          <w:sz w:val="24"/>
          <w:szCs w:val="24"/>
        </w:rPr>
        <w:t xml:space="preserve"> 2012), desde el cual se enfatiza la categoría de “creencias” como lo que moviliza la acción individual y colectiva, y una perspectiva teórico-conceptual que combina elementos del neoinstitucionalismo, de la teoría weberiana y neomarxista, para proponer conceptos estratégicos</w:t>
      </w:r>
      <w:r w:rsidR="00670E48">
        <w:rPr>
          <w:rFonts w:ascii="Times New Roman" w:hAnsi="Times New Roman"/>
          <w:sz w:val="24"/>
          <w:szCs w:val="24"/>
        </w:rPr>
        <w:t>,</w:t>
      </w:r>
      <w:r w:rsidRPr="004D343B">
        <w:rPr>
          <w:rFonts w:ascii="Times New Roman" w:hAnsi="Times New Roman"/>
          <w:sz w:val="24"/>
          <w:szCs w:val="24"/>
        </w:rPr>
        <w:t xml:space="preserve"> </w:t>
      </w:r>
      <w:r w:rsidR="00670E48" w:rsidRPr="004D343B">
        <w:rPr>
          <w:rFonts w:ascii="Times New Roman" w:hAnsi="Times New Roman"/>
          <w:sz w:val="24"/>
          <w:szCs w:val="24"/>
        </w:rPr>
        <w:t>como el de “camarillas”</w:t>
      </w:r>
      <w:r w:rsidR="00670E48">
        <w:rPr>
          <w:rFonts w:ascii="Times New Roman" w:hAnsi="Times New Roman"/>
          <w:sz w:val="24"/>
          <w:szCs w:val="24"/>
        </w:rPr>
        <w:t xml:space="preserve"> planteado por Ornelas (2012), para</w:t>
      </w:r>
      <w:r w:rsidRPr="004D343B">
        <w:rPr>
          <w:rFonts w:ascii="Times New Roman" w:hAnsi="Times New Roman"/>
          <w:sz w:val="24"/>
          <w:szCs w:val="24"/>
        </w:rPr>
        <w:t xml:space="preserve"> analizar el caso mexicano</w:t>
      </w:r>
      <w:r w:rsidR="00043E9C">
        <w:rPr>
          <w:rFonts w:ascii="Times New Roman" w:hAnsi="Times New Roman"/>
          <w:sz w:val="24"/>
          <w:szCs w:val="24"/>
        </w:rPr>
        <w:t>.</w:t>
      </w:r>
    </w:p>
    <w:p w:rsidR="00660D3A" w:rsidRDefault="00660D3A" w:rsidP="00660D3A">
      <w:pPr>
        <w:spacing w:after="0" w:line="360" w:lineRule="auto"/>
        <w:ind w:firstLine="708"/>
        <w:jc w:val="both"/>
        <w:rPr>
          <w:rFonts w:ascii="Times New Roman" w:hAnsi="Times New Roman"/>
          <w:sz w:val="24"/>
          <w:szCs w:val="24"/>
        </w:rPr>
      </w:pPr>
      <w:r w:rsidRPr="004D343B">
        <w:rPr>
          <w:rFonts w:ascii="Times New Roman" w:hAnsi="Times New Roman"/>
          <w:sz w:val="24"/>
          <w:szCs w:val="24"/>
        </w:rPr>
        <w:t xml:space="preserve"> En dicho escenario nos reconocemos en los señalamientos de destacados especialistas en el Sistema Educativo Nacional</w:t>
      </w:r>
      <w:r>
        <w:rPr>
          <w:rFonts w:ascii="Times New Roman" w:hAnsi="Times New Roman"/>
          <w:sz w:val="24"/>
          <w:szCs w:val="24"/>
        </w:rPr>
        <w:t>,</w:t>
      </w:r>
      <w:r w:rsidRPr="004D343B">
        <w:rPr>
          <w:rFonts w:ascii="Times New Roman" w:hAnsi="Times New Roman"/>
          <w:sz w:val="24"/>
          <w:szCs w:val="24"/>
        </w:rPr>
        <w:t xml:space="preserve"> como el citado Ornelas (2010, 2012, 2013), quien </w:t>
      </w:r>
      <w:r>
        <w:rPr>
          <w:rFonts w:ascii="Times New Roman" w:hAnsi="Times New Roman"/>
          <w:sz w:val="24"/>
          <w:szCs w:val="24"/>
        </w:rPr>
        <w:t>afirma que</w:t>
      </w:r>
      <w:r w:rsidRPr="004D343B">
        <w:rPr>
          <w:rFonts w:ascii="Times New Roman" w:hAnsi="Times New Roman"/>
          <w:sz w:val="24"/>
          <w:szCs w:val="24"/>
        </w:rPr>
        <w:t xml:space="preserve">: </w:t>
      </w:r>
    </w:p>
    <w:p w:rsidR="00660D3A" w:rsidRPr="004D343B" w:rsidRDefault="00660D3A" w:rsidP="00660D3A">
      <w:pPr>
        <w:spacing w:after="0" w:line="360" w:lineRule="auto"/>
        <w:ind w:firstLine="708"/>
        <w:jc w:val="both"/>
        <w:rPr>
          <w:rFonts w:ascii="Times New Roman" w:hAnsi="Times New Roman"/>
          <w:sz w:val="24"/>
          <w:szCs w:val="24"/>
        </w:rPr>
      </w:pPr>
    </w:p>
    <w:p w:rsidR="00660D3A" w:rsidRDefault="00660D3A" w:rsidP="00660D3A">
      <w:pPr>
        <w:spacing w:after="0" w:line="360" w:lineRule="auto"/>
        <w:ind w:left="708"/>
        <w:jc w:val="both"/>
        <w:rPr>
          <w:rFonts w:ascii="Times New Roman" w:hAnsi="Times New Roman"/>
          <w:sz w:val="24"/>
          <w:szCs w:val="24"/>
        </w:rPr>
      </w:pPr>
      <w:r w:rsidRPr="004D343B">
        <w:rPr>
          <w:rFonts w:ascii="Times New Roman" w:hAnsi="Times New Roman"/>
          <w:sz w:val="24"/>
          <w:szCs w:val="24"/>
        </w:rPr>
        <w:t>Los análisis</w:t>
      </w:r>
      <w:r>
        <w:rPr>
          <w:rFonts w:ascii="Times New Roman" w:hAnsi="Times New Roman"/>
          <w:sz w:val="24"/>
          <w:szCs w:val="24"/>
        </w:rPr>
        <w:t xml:space="preserve"> en su mayoría sobre</w:t>
      </w:r>
      <w:r w:rsidRPr="004D343B">
        <w:rPr>
          <w:rFonts w:ascii="Times New Roman" w:hAnsi="Times New Roman"/>
          <w:sz w:val="24"/>
          <w:szCs w:val="24"/>
        </w:rPr>
        <w:t xml:space="preserve"> la política educativa en México, en especial los de estudiosos nacionales, no se refiere</w:t>
      </w:r>
      <w:r>
        <w:rPr>
          <w:rFonts w:ascii="Times New Roman" w:hAnsi="Times New Roman"/>
          <w:sz w:val="24"/>
          <w:szCs w:val="24"/>
        </w:rPr>
        <w:t>n</w:t>
      </w:r>
      <w:r w:rsidRPr="004D343B">
        <w:rPr>
          <w:rFonts w:ascii="Times New Roman" w:hAnsi="Times New Roman"/>
          <w:sz w:val="24"/>
          <w:szCs w:val="24"/>
        </w:rPr>
        <w:t xml:space="preserve"> a la idea de conflicto, </w:t>
      </w:r>
      <w:r>
        <w:rPr>
          <w:rFonts w:ascii="Times New Roman" w:hAnsi="Times New Roman"/>
          <w:sz w:val="24"/>
          <w:szCs w:val="24"/>
        </w:rPr>
        <w:t xml:space="preserve">sino </w:t>
      </w:r>
      <w:r w:rsidRPr="004D343B">
        <w:rPr>
          <w:rFonts w:ascii="Times New Roman" w:hAnsi="Times New Roman"/>
          <w:sz w:val="24"/>
          <w:szCs w:val="24"/>
        </w:rPr>
        <w:t xml:space="preserve">casi siempre </w:t>
      </w:r>
      <w:r>
        <w:rPr>
          <w:rFonts w:ascii="Times New Roman" w:hAnsi="Times New Roman"/>
          <w:sz w:val="24"/>
          <w:szCs w:val="24"/>
        </w:rPr>
        <w:t xml:space="preserve">a </w:t>
      </w:r>
      <w:r w:rsidRPr="004D343B">
        <w:rPr>
          <w:rFonts w:ascii="Times New Roman" w:hAnsi="Times New Roman"/>
          <w:sz w:val="24"/>
          <w:szCs w:val="24"/>
        </w:rPr>
        <w:t xml:space="preserve">las estrategias y planes de gobierno, </w:t>
      </w:r>
      <w:r>
        <w:rPr>
          <w:rFonts w:ascii="Times New Roman" w:hAnsi="Times New Roman"/>
          <w:sz w:val="24"/>
          <w:szCs w:val="24"/>
        </w:rPr>
        <w:t xml:space="preserve">a los cuales </w:t>
      </w:r>
      <w:r w:rsidRPr="004D343B">
        <w:rPr>
          <w:rFonts w:ascii="Times New Roman" w:hAnsi="Times New Roman"/>
          <w:sz w:val="24"/>
          <w:szCs w:val="24"/>
        </w:rPr>
        <w:t>critica</w:t>
      </w:r>
      <w:r>
        <w:rPr>
          <w:rFonts w:ascii="Times New Roman" w:hAnsi="Times New Roman"/>
          <w:sz w:val="24"/>
          <w:szCs w:val="24"/>
        </w:rPr>
        <w:t>n</w:t>
      </w:r>
      <w:r w:rsidRPr="004D343B">
        <w:rPr>
          <w:rFonts w:ascii="Times New Roman" w:hAnsi="Times New Roman"/>
          <w:sz w:val="24"/>
          <w:szCs w:val="24"/>
        </w:rPr>
        <w:t xml:space="preserve"> o reconoce</w:t>
      </w:r>
      <w:r>
        <w:rPr>
          <w:rFonts w:ascii="Times New Roman" w:hAnsi="Times New Roman"/>
          <w:sz w:val="24"/>
          <w:szCs w:val="24"/>
        </w:rPr>
        <w:t>n</w:t>
      </w:r>
      <w:r w:rsidRPr="004D343B">
        <w:rPr>
          <w:rFonts w:ascii="Times New Roman" w:hAnsi="Times New Roman"/>
          <w:sz w:val="24"/>
          <w:szCs w:val="24"/>
        </w:rPr>
        <w:t xml:space="preserve"> sus avances. Escasean los trabajos que delimiten los conceptos y las aristas principales para el análisis del poder político y la educación (Ornelas, 2010</w:t>
      </w:r>
      <w:r>
        <w:rPr>
          <w:rFonts w:ascii="Times New Roman" w:hAnsi="Times New Roman"/>
          <w:sz w:val="24"/>
          <w:szCs w:val="24"/>
        </w:rPr>
        <w:t>, p.</w:t>
      </w:r>
      <w:r w:rsidRPr="004D343B">
        <w:rPr>
          <w:rFonts w:ascii="Times New Roman" w:hAnsi="Times New Roman"/>
          <w:sz w:val="24"/>
          <w:szCs w:val="24"/>
        </w:rPr>
        <w:t xml:space="preserve"> 279). </w:t>
      </w:r>
    </w:p>
    <w:p w:rsidR="00660D3A" w:rsidRPr="004D343B" w:rsidRDefault="00660D3A" w:rsidP="00660D3A">
      <w:pPr>
        <w:spacing w:after="0" w:line="360" w:lineRule="auto"/>
        <w:ind w:left="708"/>
        <w:jc w:val="both"/>
        <w:rPr>
          <w:rFonts w:ascii="Times New Roman" w:hAnsi="Times New Roman"/>
          <w:sz w:val="24"/>
          <w:szCs w:val="24"/>
        </w:rPr>
      </w:pPr>
    </w:p>
    <w:p w:rsidR="00660D3A" w:rsidRPr="004947B3" w:rsidRDefault="00660D3A" w:rsidP="0009475C">
      <w:pPr>
        <w:spacing w:after="0" w:line="360" w:lineRule="auto"/>
        <w:ind w:firstLine="708"/>
        <w:jc w:val="both"/>
        <w:rPr>
          <w:rFonts w:ascii="Times New Roman" w:hAnsi="Times New Roman"/>
          <w:sz w:val="24"/>
          <w:szCs w:val="24"/>
        </w:rPr>
      </w:pPr>
      <w:r w:rsidRPr="004947B3">
        <w:rPr>
          <w:rFonts w:ascii="Times New Roman" w:hAnsi="Times New Roman"/>
          <w:sz w:val="24"/>
          <w:szCs w:val="24"/>
        </w:rPr>
        <w:t>Nuestra propuesta es estudiar la educación desde el punto de vista del poder, en especial el conflicto, los antagonismos y la constitución identitaria, para aproximarnos a los mecanismos de la política educativa. También nos parece de amplia relevancia incorporar indicios en torno a la dinámica psico-afectiva que se gesta al interior de la escuela y que atraviesa las relaciones de poder que se producen en ella.</w:t>
      </w:r>
    </w:p>
    <w:p w:rsidR="0009475C" w:rsidRDefault="00660D3A" w:rsidP="00660D3A">
      <w:pPr>
        <w:spacing w:after="0" w:line="360" w:lineRule="auto"/>
        <w:ind w:firstLine="708"/>
        <w:jc w:val="both"/>
        <w:rPr>
          <w:rFonts w:ascii="Times New Roman" w:hAnsi="Times New Roman"/>
          <w:sz w:val="24"/>
          <w:szCs w:val="24"/>
        </w:rPr>
      </w:pPr>
      <w:r w:rsidRPr="004D343B">
        <w:rPr>
          <w:rFonts w:ascii="Times New Roman" w:hAnsi="Times New Roman"/>
          <w:sz w:val="24"/>
          <w:szCs w:val="24"/>
        </w:rPr>
        <w:t>Nuestro interés en el estudio de la política educativa está centrado en conocer cómo los docentes (profesores de primaria) resignifican</w:t>
      </w:r>
      <w:r w:rsidR="00FC0128">
        <w:rPr>
          <w:rFonts w:ascii="Times New Roman" w:hAnsi="Times New Roman"/>
          <w:sz w:val="24"/>
          <w:szCs w:val="24"/>
        </w:rPr>
        <w:t xml:space="preserve"> </w:t>
      </w:r>
      <w:r w:rsidRPr="004D343B">
        <w:rPr>
          <w:rFonts w:ascii="Times New Roman" w:hAnsi="Times New Roman"/>
          <w:sz w:val="24"/>
          <w:szCs w:val="24"/>
        </w:rPr>
        <w:t>las acciones de política</w:t>
      </w:r>
      <w:r>
        <w:rPr>
          <w:rFonts w:ascii="Times New Roman" w:hAnsi="Times New Roman"/>
          <w:sz w:val="24"/>
          <w:szCs w:val="24"/>
        </w:rPr>
        <w:t>.</w:t>
      </w:r>
      <w:r w:rsidRPr="004D343B">
        <w:rPr>
          <w:rFonts w:ascii="Times New Roman" w:hAnsi="Times New Roman"/>
          <w:sz w:val="24"/>
          <w:szCs w:val="24"/>
        </w:rPr>
        <w:t xml:space="preserve"> </w:t>
      </w:r>
      <w:r w:rsidR="00FC0128" w:rsidRPr="00FC0128">
        <w:rPr>
          <w:rFonts w:ascii="Times New Roman" w:hAnsi="Times New Roman"/>
          <w:sz w:val="24"/>
          <w:szCs w:val="24"/>
        </w:rPr>
        <w:t xml:space="preserve">Este artículo presenta </w:t>
      </w:r>
      <w:r w:rsidR="00FC0128" w:rsidRPr="00FC0128">
        <w:rPr>
          <w:rFonts w:ascii="Times New Roman" w:hAnsi="Times New Roman"/>
          <w:sz w:val="24"/>
          <w:szCs w:val="24"/>
        </w:rPr>
        <w:lastRenderedPageBreak/>
        <w:t xml:space="preserve">parte de los resultados de una investigación más amplia: Actores y políticas educativas: resignificación e identidades, el caso de la ACE Investigación Promep/UPN (la cual contó con financiamiento del Programa de Mejoramiento del Profesorado –Promep- dependiente del Ministerio de Educación: Secretaría de Educación Pública). El objetivo general fue aproximarnos a los procesos de resignificación y otorgamiento de sentido de algunas de las disposiciones de la citada Alianza por la Calidad de la Educación. </w:t>
      </w:r>
    </w:p>
    <w:p w:rsidR="00660D3A" w:rsidRDefault="00FC0128" w:rsidP="00660D3A">
      <w:pPr>
        <w:spacing w:after="0" w:line="360" w:lineRule="auto"/>
        <w:ind w:firstLine="708"/>
        <w:jc w:val="both"/>
        <w:rPr>
          <w:rFonts w:ascii="Times New Roman" w:hAnsi="Times New Roman"/>
          <w:sz w:val="24"/>
          <w:szCs w:val="24"/>
        </w:rPr>
      </w:pPr>
      <w:r w:rsidRPr="00FC0128">
        <w:rPr>
          <w:rFonts w:ascii="Times New Roman" w:hAnsi="Times New Roman"/>
          <w:sz w:val="24"/>
          <w:szCs w:val="24"/>
        </w:rPr>
        <w:t xml:space="preserve">En esta ocasión, </w:t>
      </w:r>
      <w:r w:rsidR="003A37E6">
        <w:rPr>
          <w:rFonts w:ascii="Times New Roman" w:hAnsi="Times New Roman"/>
          <w:sz w:val="24"/>
          <w:szCs w:val="24"/>
        </w:rPr>
        <w:t>nos interesamos</w:t>
      </w:r>
      <w:r w:rsidRPr="00FC0128">
        <w:rPr>
          <w:rFonts w:ascii="Times New Roman" w:hAnsi="Times New Roman"/>
          <w:sz w:val="24"/>
          <w:szCs w:val="24"/>
        </w:rPr>
        <w:t xml:space="preserve"> en problematizar la vida institucional de la escuela primaria como espacio micropolítico y existencial, desde la configuración de sus actores protagónicos: los profesores.</w:t>
      </w:r>
      <w:r>
        <w:rPr>
          <w:rFonts w:ascii="Times New Roman" w:hAnsi="Times New Roman"/>
          <w:sz w:val="24"/>
          <w:szCs w:val="24"/>
        </w:rPr>
        <w:t xml:space="preserve"> </w:t>
      </w:r>
      <w:r w:rsidRPr="00FC0128">
        <w:rPr>
          <w:rFonts w:ascii="Times New Roman" w:hAnsi="Times New Roman"/>
          <w:sz w:val="24"/>
          <w:szCs w:val="24"/>
        </w:rPr>
        <w:t>Retomamos la noción de “resignificación” del análisis de discurso de Laclau y Mouffe y la consideramos central en el enfoque teórico que planteamos para el estudio de la relación entre política e identidades educativas, fundamentalmente porque enfatiza el juego entre lo político y la política (</w:t>
      </w:r>
      <w:r w:rsidRPr="00FC0128">
        <w:rPr>
          <w:rFonts w:ascii="Times New Roman" w:hAnsi="Times New Roman"/>
          <w:i/>
          <w:sz w:val="24"/>
          <w:szCs w:val="24"/>
        </w:rPr>
        <w:t>cf.</w:t>
      </w:r>
      <w:r w:rsidRPr="00FC0128">
        <w:rPr>
          <w:rFonts w:ascii="Times New Roman" w:hAnsi="Times New Roman"/>
          <w:sz w:val="24"/>
          <w:szCs w:val="24"/>
        </w:rPr>
        <w:t xml:space="preserve"> Fuentes y Cruz, 2010). Desde nuestra lectura, además, movilizamos dicha categoría para pensar la reelaboración significante que los sujetos y actores educativos elaboran de los mandatos institucionales y su puesta en marcha dentro del marco de un denso tejido de relaciones políticas y psico-afectivas.</w:t>
      </w:r>
      <w:r>
        <w:rPr>
          <w:rFonts w:ascii="Times New Roman" w:hAnsi="Times New Roman"/>
          <w:sz w:val="24"/>
          <w:szCs w:val="24"/>
        </w:rPr>
        <w:t xml:space="preserve"> </w:t>
      </w:r>
      <w:r w:rsidR="00660D3A" w:rsidRPr="004D343B">
        <w:rPr>
          <w:rFonts w:ascii="Times New Roman" w:hAnsi="Times New Roman"/>
          <w:sz w:val="24"/>
          <w:szCs w:val="24"/>
        </w:rPr>
        <w:t>Partimos de reconocer que toda política de cambio implica necesariamente reacomodos en el escenario educativo que van desde la aceptación y conformidad hasta el rechazo y el conflicto</w:t>
      </w:r>
      <w:r w:rsidR="00051DDE">
        <w:rPr>
          <w:rFonts w:ascii="Times New Roman" w:hAnsi="Times New Roman"/>
          <w:sz w:val="24"/>
          <w:szCs w:val="24"/>
        </w:rPr>
        <w:t>,</w:t>
      </w:r>
      <w:r w:rsidR="00660D3A" w:rsidRPr="004D343B">
        <w:rPr>
          <w:rFonts w:ascii="Times New Roman" w:hAnsi="Times New Roman"/>
          <w:sz w:val="24"/>
          <w:szCs w:val="24"/>
        </w:rPr>
        <w:t xml:space="preserve"> </w:t>
      </w:r>
      <w:r w:rsidR="00030A9E">
        <w:rPr>
          <w:rFonts w:ascii="Times New Roman" w:hAnsi="Times New Roman"/>
          <w:sz w:val="24"/>
          <w:szCs w:val="24"/>
        </w:rPr>
        <w:t xml:space="preserve">por parte </w:t>
      </w:r>
      <w:r w:rsidR="00660D3A" w:rsidRPr="004D343B">
        <w:rPr>
          <w:rFonts w:ascii="Times New Roman" w:hAnsi="Times New Roman"/>
          <w:sz w:val="24"/>
          <w:szCs w:val="24"/>
        </w:rPr>
        <w:t>de los profesores</w:t>
      </w:r>
      <w:r w:rsidR="00051DDE">
        <w:rPr>
          <w:rFonts w:ascii="Times New Roman" w:hAnsi="Times New Roman"/>
          <w:sz w:val="24"/>
          <w:szCs w:val="24"/>
        </w:rPr>
        <w:t>,</w:t>
      </w:r>
      <w:r w:rsidR="00030A9E">
        <w:rPr>
          <w:rFonts w:ascii="Times New Roman" w:hAnsi="Times New Roman"/>
          <w:sz w:val="24"/>
          <w:szCs w:val="24"/>
        </w:rPr>
        <w:t xml:space="preserve"> de nuevas disposiciones</w:t>
      </w:r>
      <w:r w:rsidR="00660D3A" w:rsidRPr="004D343B">
        <w:rPr>
          <w:rFonts w:ascii="Times New Roman" w:hAnsi="Times New Roman"/>
          <w:sz w:val="24"/>
          <w:szCs w:val="24"/>
        </w:rPr>
        <w:t xml:space="preserve"> </w:t>
      </w:r>
      <w:r w:rsidR="00660D3A">
        <w:rPr>
          <w:rFonts w:ascii="Times New Roman" w:hAnsi="Times New Roman"/>
          <w:sz w:val="24"/>
          <w:szCs w:val="24"/>
        </w:rPr>
        <w:t xml:space="preserve">en </w:t>
      </w:r>
      <w:r w:rsidR="00030A9E">
        <w:rPr>
          <w:rFonts w:ascii="Times New Roman" w:hAnsi="Times New Roman"/>
          <w:sz w:val="24"/>
          <w:szCs w:val="24"/>
        </w:rPr>
        <w:t xml:space="preserve">las </w:t>
      </w:r>
      <w:r w:rsidR="00051DDE">
        <w:rPr>
          <w:rFonts w:ascii="Times New Roman" w:hAnsi="Times New Roman"/>
          <w:sz w:val="24"/>
          <w:szCs w:val="24"/>
        </w:rPr>
        <w:t>que</w:t>
      </w:r>
      <w:r w:rsidR="00660D3A" w:rsidRPr="004D343B">
        <w:rPr>
          <w:rFonts w:ascii="Times New Roman" w:hAnsi="Times New Roman"/>
          <w:sz w:val="24"/>
          <w:szCs w:val="24"/>
        </w:rPr>
        <w:t xml:space="preserve"> subyacen </w:t>
      </w:r>
      <w:r w:rsidR="00660D3A" w:rsidRPr="004D343B">
        <w:rPr>
          <w:rFonts w:ascii="Times New Roman" w:hAnsi="Times New Roman"/>
          <w:i/>
          <w:sz w:val="24"/>
          <w:szCs w:val="24"/>
        </w:rPr>
        <w:t xml:space="preserve">orientaciones identitarias </w:t>
      </w:r>
      <w:r w:rsidR="00660D3A" w:rsidRPr="004D343B">
        <w:rPr>
          <w:rFonts w:ascii="Times New Roman" w:hAnsi="Times New Roman"/>
          <w:sz w:val="24"/>
          <w:szCs w:val="24"/>
        </w:rPr>
        <w:t>(Fuentes, 2010)</w:t>
      </w:r>
      <w:r w:rsidR="00660D3A">
        <w:rPr>
          <w:rFonts w:ascii="Times New Roman" w:hAnsi="Times New Roman"/>
          <w:sz w:val="24"/>
          <w:szCs w:val="24"/>
        </w:rPr>
        <w:t>,</w:t>
      </w:r>
      <w:r w:rsidR="00660D3A" w:rsidRPr="004D343B">
        <w:rPr>
          <w:rFonts w:ascii="Times New Roman" w:hAnsi="Times New Roman"/>
          <w:sz w:val="24"/>
          <w:szCs w:val="24"/>
        </w:rPr>
        <w:t xml:space="preserve"> que establecen un </w:t>
      </w:r>
      <w:r w:rsidR="00C17984">
        <w:rPr>
          <w:rFonts w:ascii="Times New Roman" w:hAnsi="Times New Roman"/>
          <w:sz w:val="24"/>
          <w:szCs w:val="24"/>
        </w:rPr>
        <w:t xml:space="preserve">determinado </w:t>
      </w:r>
      <w:r w:rsidR="00660D3A" w:rsidRPr="004D343B">
        <w:rPr>
          <w:rFonts w:ascii="Times New Roman" w:hAnsi="Times New Roman"/>
          <w:sz w:val="24"/>
          <w:szCs w:val="24"/>
        </w:rPr>
        <w:t>ideal de ser docente.</w:t>
      </w:r>
      <w:r w:rsidR="00051DDE">
        <w:rPr>
          <w:rFonts w:ascii="Times New Roman" w:hAnsi="Times New Roman"/>
          <w:sz w:val="24"/>
          <w:szCs w:val="24"/>
        </w:rPr>
        <w:t xml:space="preserve"> En suma,</w:t>
      </w:r>
      <w:r w:rsidR="00660D3A" w:rsidRPr="004D343B">
        <w:rPr>
          <w:rFonts w:ascii="Times New Roman" w:hAnsi="Times New Roman"/>
          <w:sz w:val="24"/>
          <w:szCs w:val="24"/>
        </w:rPr>
        <w:t xml:space="preserve"> </w:t>
      </w:r>
      <w:r w:rsidR="00051DDE">
        <w:rPr>
          <w:rFonts w:ascii="Times New Roman" w:hAnsi="Times New Roman"/>
          <w:sz w:val="24"/>
          <w:szCs w:val="24"/>
        </w:rPr>
        <w:t>l</w:t>
      </w:r>
      <w:r w:rsidR="00660D3A" w:rsidRPr="004D343B">
        <w:rPr>
          <w:rFonts w:ascii="Times New Roman" w:hAnsi="Times New Roman"/>
          <w:sz w:val="24"/>
          <w:szCs w:val="24"/>
        </w:rPr>
        <w:t xml:space="preserve">os “nuevos” comportamientos de los docentes ante una “nueva” acción de política, provocan ajustes y, en ocasiones, cambios radicales a la identidad de los sujetos (profesores). </w:t>
      </w:r>
    </w:p>
    <w:p w:rsidR="00660D3A" w:rsidRPr="004D343B" w:rsidRDefault="00660D3A" w:rsidP="00660D3A">
      <w:pPr>
        <w:spacing w:after="0" w:line="360" w:lineRule="auto"/>
        <w:ind w:firstLine="708"/>
        <w:jc w:val="both"/>
        <w:rPr>
          <w:rFonts w:ascii="Times New Roman" w:hAnsi="Times New Roman"/>
          <w:sz w:val="24"/>
          <w:szCs w:val="24"/>
        </w:rPr>
      </w:pPr>
    </w:p>
    <w:p w:rsidR="00660D3A" w:rsidRDefault="00660D3A" w:rsidP="00660D3A">
      <w:pPr>
        <w:spacing w:after="0" w:line="360" w:lineRule="auto"/>
        <w:jc w:val="both"/>
        <w:rPr>
          <w:rFonts w:ascii="Times New Roman" w:hAnsi="Times New Roman"/>
          <w:b/>
          <w:sz w:val="24"/>
          <w:szCs w:val="24"/>
        </w:rPr>
      </w:pPr>
      <w:r>
        <w:rPr>
          <w:rFonts w:ascii="Times New Roman" w:hAnsi="Times New Roman"/>
          <w:b/>
          <w:sz w:val="24"/>
          <w:szCs w:val="24"/>
        </w:rPr>
        <w:t>MÉTODO</w:t>
      </w:r>
      <w:r w:rsidRPr="004D343B">
        <w:rPr>
          <w:rFonts w:ascii="Times New Roman" w:hAnsi="Times New Roman"/>
          <w:b/>
          <w:sz w:val="24"/>
          <w:szCs w:val="24"/>
        </w:rPr>
        <w:t xml:space="preserve"> </w:t>
      </w:r>
    </w:p>
    <w:p w:rsidR="00660D3A" w:rsidRPr="004D343B" w:rsidRDefault="00660D3A" w:rsidP="00660D3A">
      <w:pPr>
        <w:spacing w:after="0" w:line="360" w:lineRule="auto"/>
        <w:jc w:val="both"/>
        <w:rPr>
          <w:rFonts w:ascii="Times New Roman" w:hAnsi="Times New Roman"/>
          <w:b/>
          <w:sz w:val="24"/>
          <w:szCs w:val="24"/>
        </w:rPr>
      </w:pPr>
      <w:r>
        <w:rPr>
          <w:rFonts w:ascii="Times New Roman" w:hAnsi="Times New Roman"/>
          <w:b/>
          <w:sz w:val="24"/>
          <w:szCs w:val="24"/>
        </w:rPr>
        <w:t>Coordenadas de construcción del objeto de estudio</w:t>
      </w:r>
    </w:p>
    <w:p w:rsidR="00660D3A" w:rsidRPr="004D343B" w:rsidRDefault="00660D3A" w:rsidP="00660D3A">
      <w:pPr>
        <w:spacing w:after="0" w:line="360" w:lineRule="auto"/>
        <w:jc w:val="both"/>
        <w:rPr>
          <w:rFonts w:ascii="Times New Roman" w:hAnsi="Times New Roman"/>
          <w:sz w:val="24"/>
          <w:szCs w:val="24"/>
        </w:rPr>
      </w:pPr>
      <w:r w:rsidRPr="004D343B">
        <w:rPr>
          <w:rFonts w:ascii="Times New Roman" w:hAnsi="Times New Roman"/>
          <w:sz w:val="24"/>
          <w:szCs w:val="24"/>
        </w:rPr>
        <w:t xml:space="preserve">En el plano </w:t>
      </w:r>
      <w:r>
        <w:rPr>
          <w:rFonts w:ascii="Times New Roman" w:hAnsi="Times New Roman"/>
          <w:sz w:val="24"/>
          <w:szCs w:val="24"/>
        </w:rPr>
        <w:t>onto-epistémico</w:t>
      </w:r>
      <w:r w:rsidRPr="004D343B">
        <w:rPr>
          <w:rFonts w:ascii="Times New Roman" w:hAnsi="Times New Roman"/>
          <w:sz w:val="24"/>
          <w:szCs w:val="24"/>
        </w:rPr>
        <w:t xml:space="preserve"> adoptamos una </w:t>
      </w:r>
      <w:r w:rsidRPr="004D343B">
        <w:rPr>
          <w:rFonts w:ascii="Times New Roman" w:hAnsi="Times New Roman"/>
          <w:i/>
          <w:sz w:val="24"/>
          <w:szCs w:val="24"/>
        </w:rPr>
        <w:t>lógica discursiva</w:t>
      </w:r>
      <w:r w:rsidRPr="004D343B">
        <w:rPr>
          <w:rFonts w:ascii="Times New Roman" w:hAnsi="Times New Roman"/>
          <w:sz w:val="24"/>
          <w:szCs w:val="24"/>
        </w:rPr>
        <w:t xml:space="preserve"> (Fuentes, 2008)</w:t>
      </w:r>
      <w:r>
        <w:rPr>
          <w:rFonts w:ascii="Times New Roman" w:hAnsi="Times New Roman"/>
          <w:sz w:val="24"/>
          <w:szCs w:val="24"/>
        </w:rPr>
        <w:t>,</w:t>
      </w:r>
      <w:r w:rsidRPr="004D343B">
        <w:rPr>
          <w:rFonts w:ascii="Times New Roman" w:hAnsi="Times New Roman"/>
          <w:sz w:val="24"/>
          <w:szCs w:val="24"/>
        </w:rPr>
        <w:t xml:space="preserve"> derivada del análisis de discurso de Laclau, desde la tensión positividad-negatividad, es decir, desde una mirada que reconoce la contingencia como condición constitutiva del devenir histórico y, por lo tanto, </w:t>
      </w:r>
      <w:r>
        <w:rPr>
          <w:rFonts w:ascii="Times New Roman" w:hAnsi="Times New Roman"/>
          <w:sz w:val="24"/>
          <w:szCs w:val="24"/>
        </w:rPr>
        <w:t xml:space="preserve">que </w:t>
      </w:r>
      <w:r w:rsidRPr="004D343B">
        <w:rPr>
          <w:rFonts w:ascii="Times New Roman" w:hAnsi="Times New Roman"/>
          <w:sz w:val="24"/>
          <w:szCs w:val="24"/>
        </w:rPr>
        <w:t xml:space="preserve">asume </w:t>
      </w:r>
      <w:r>
        <w:rPr>
          <w:rFonts w:ascii="Times New Roman" w:hAnsi="Times New Roman"/>
          <w:sz w:val="24"/>
          <w:szCs w:val="24"/>
        </w:rPr>
        <w:t>lo</w:t>
      </w:r>
      <w:r w:rsidRPr="004D343B">
        <w:rPr>
          <w:rFonts w:ascii="Times New Roman" w:hAnsi="Times New Roman"/>
          <w:sz w:val="24"/>
          <w:szCs w:val="24"/>
        </w:rPr>
        <w:t xml:space="preserve"> incomple</w:t>
      </w:r>
      <w:r>
        <w:rPr>
          <w:rFonts w:ascii="Times New Roman" w:hAnsi="Times New Roman"/>
          <w:sz w:val="24"/>
          <w:szCs w:val="24"/>
        </w:rPr>
        <w:t>to</w:t>
      </w:r>
      <w:r w:rsidRPr="004D343B">
        <w:rPr>
          <w:rFonts w:ascii="Times New Roman" w:hAnsi="Times New Roman"/>
          <w:sz w:val="24"/>
          <w:szCs w:val="24"/>
        </w:rPr>
        <w:t xml:space="preserve"> </w:t>
      </w:r>
      <w:r w:rsidR="00110C32">
        <w:rPr>
          <w:rFonts w:ascii="Times New Roman" w:hAnsi="Times New Roman"/>
          <w:sz w:val="24"/>
          <w:szCs w:val="24"/>
        </w:rPr>
        <w:t>de é</w:t>
      </w:r>
      <w:r>
        <w:rPr>
          <w:rFonts w:ascii="Times New Roman" w:hAnsi="Times New Roman"/>
          <w:sz w:val="24"/>
          <w:szCs w:val="24"/>
        </w:rPr>
        <w:t xml:space="preserve">ste </w:t>
      </w:r>
      <w:r w:rsidRPr="004D343B">
        <w:rPr>
          <w:rFonts w:ascii="Times New Roman" w:hAnsi="Times New Roman"/>
          <w:sz w:val="24"/>
          <w:szCs w:val="24"/>
        </w:rPr>
        <w:t>y de las tentativas de interpretación-explicación de un determinado objeto de estudio.</w:t>
      </w:r>
      <w:r w:rsidRPr="004D343B">
        <w:rPr>
          <w:rFonts w:ascii="Times New Roman" w:hAnsi="Times New Roman"/>
          <w:i/>
          <w:sz w:val="24"/>
          <w:szCs w:val="24"/>
        </w:rPr>
        <w:t xml:space="preserve"> </w:t>
      </w:r>
      <w:r>
        <w:rPr>
          <w:rFonts w:ascii="Times New Roman" w:hAnsi="Times New Roman"/>
          <w:sz w:val="24"/>
          <w:szCs w:val="24"/>
        </w:rPr>
        <w:t>Desde dicho emplazamiento</w:t>
      </w:r>
      <w:r w:rsidRPr="004D343B">
        <w:rPr>
          <w:rFonts w:ascii="Times New Roman" w:hAnsi="Times New Roman"/>
          <w:sz w:val="24"/>
          <w:szCs w:val="24"/>
        </w:rPr>
        <w:t>, proponemos una lectura cualitativa para la cual adoptamos como entramado teórico-conceptual algunas categorías del análisis de discurso (Laclau), del análisis institucional (Käes) y de la micropolítica escolar (Ball)</w:t>
      </w:r>
      <w:r>
        <w:rPr>
          <w:rFonts w:ascii="Times New Roman" w:hAnsi="Times New Roman"/>
          <w:sz w:val="24"/>
          <w:szCs w:val="24"/>
        </w:rPr>
        <w:t>.</w:t>
      </w:r>
      <w:r w:rsidR="00FC0128" w:rsidRPr="00FC0128">
        <w:t xml:space="preserve"> </w:t>
      </w:r>
      <w:r w:rsidR="00FC0128" w:rsidRPr="00FC0128">
        <w:rPr>
          <w:rFonts w:ascii="Times New Roman" w:hAnsi="Times New Roman"/>
          <w:sz w:val="24"/>
          <w:szCs w:val="24"/>
        </w:rPr>
        <w:t xml:space="preserve">El Análisis </w:t>
      </w:r>
      <w:r w:rsidR="00FC0128" w:rsidRPr="00FC0128">
        <w:rPr>
          <w:rFonts w:ascii="Times New Roman" w:hAnsi="Times New Roman"/>
          <w:sz w:val="24"/>
          <w:szCs w:val="24"/>
        </w:rPr>
        <w:lastRenderedPageBreak/>
        <w:t xml:space="preserve">Político de Discurso (APD) se interesa por la dimensión política en la significación, es decir, en las acciones involucradas en la fijación parcial de los significados de las palabras, actos, instituciones, programas y cualquier portavoz de significación. Este enfoque fue desarrollado por Ernesto Laclau y Chantal Mouffe, y dado a conocer con la obra </w:t>
      </w:r>
      <w:r w:rsidR="00FC0128" w:rsidRPr="00FC0128">
        <w:rPr>
          <w:rFonts w:ascii="Times New Roman" w:hAnsi="Times New Roman"/>
          <w:i/>
          <w:sz w:val="24"/>
          <w:szCs w:val="24"/>
        </w:rPr>
        <w:t>Hegemonía y Estrategia</w:t>
      </w:r>
      <w:r w:rsidR="00FC0128" w:rsidRPr="00FC0128">
        <w:rPr>
          <w:rFonts w:ascii="Times New Roman" w:hAnsi="Times New Roman"/>
          <w:sz w:val="24"/>
          <w:szCs w:val="24"/>
        </w:rPr>
        <w:t xml:space="preserve"> </w:t>
      </w:r>
      <w:r w:rsidR="00FC0128" w:rsidRPr="00FC0128">
        <w:rPr>
          <w:rFonts w:ascii="Times New Roman" w:hAnsi="Times New Roman"/>
          <w:i/>
          <w:sz w:val="24"/>
          <w:szCs w:val="24"/>
        </w:rPr>
        <w:t>Socialista</w:t>
      </w:r>
      <w:r w:rsidR="00FC0128" w:rsidRPr="00FC0128">
        <w:rPr>
          <w:rFonts w:ascii="Times New Roman" w:hAnsi="Times New Roman"/>
          <w:sz w:val="24"/>
          <w:szCs w:val="24"/>
        </w:rPr>
        <w:t xml:space="preserve"> en los años ochenta. En la investigación educativa en México y América Latina, Rosa Nidia Buenfil retomó dicho enfoque y desarrolló una perspectiva particular en el terreno educativo</w:t>
      </w:r>
      <w:r w:rsidR="006E38C9">
        <w:rPr>
          <w:rFonts w:ascii="Times New Roman" w:hAnsi="Times New Roman"/>
          <w:sz w:val="24"/>
          <w:szCs w:val="24"/>
        </w:rPr>
        <w:t xml:space="preserve"> (</w:t>
      </w:r>
      <w:r w:rsidR="006E38C9">
        <w:rPr>
          <w:rFonts w:ascii="Times New Roman" w:hAnsi="Times New Roman"/>
          <w:i/>
          <w:sz w:val="24"/>
          <w:szCs w:val="24"/>
        </w:rPr>
        <w:t xml:space="preserve">cf. </w:t>
      </w:r>
      <w:r w:rsidR="006E38C9">
        <w:rPr>
          <w:rFonts w:ascii="Times New Roman" w:hAnsi="Times New Roman"/>
          <w:sz w:val="24"/>
          <w:szCs w:val="24"/>
        </w:rPr>
        <w:t>1994, 2004)</w:t>
      </w:r>
      <w:r w:rsidR="00FC0128" w:rsidRPr="00FC0128">
        <w:rPr>
          <w:rFonts w:ascii="Times New Roman" w:hAnsi="Times New Roman"/>
          <w:sz w:val="24"/>
          <w:szCs w:val="24"/>
        </w:rPr>
        <w:t xml:space="preserve">. El Análisis Institucional (AI) se distingue por concebir a la institución educativa como un ámbito de anclaje identitario, el cual opera a través de una constante relación entre lo manifiesto-explícito-consciente y lo latente-implícito-inconsciente. Dicha perspectiva tiene como representante a René Käes y en el ámbito grupal a Didier Anzieu, aunque </w:t>
      </w:r>
      <w:r w:rsidR="00FC2C89">
        <w:rPr>
          <w:rFonts w:ascii="Times New Roman" w:hAnsi="Times New Roman"/>
          <w:sz w:val="24"/>
          <w:szCs w:val="24"/>
        </w:rPr>
        <w:t xml:space="preserve">también </w:t>
      </w:r>
      <w:r w:rsidR="00FC0128" w:rsidRPr="00FC0128">
        <w:rPr>
          <w:rFonts w:ascii="Times New Roman" w:hAnsi="Times New Roman"/>
          <w:sz w:val="24"/>
          <w:szCs w:val="24"/>
        </w:rPr>
        <w:t>en esa línea de pensamiento el trabajo de Enriquez nos resultó altamente productivo. En México y Argentina sobresalen los trabajos de Eduardo Remedi y Lidia Fernández. La micropolítica estudia los intereses y preocupaciones de los actores educativos (profesores) y los problemas a los que se enfrentan las escuelas ante el cambio, y sobre todo destaca la cuestión del poder. Uno de los representantes más sobresalientes de este enfoque ha sido Stephen Ball, cuya mirada ha impactado en diversas latitudes.</w:t>
      </w:r>
    </w:p>
    <w:p w:rsidR="00660D3A" w:rsidRPr="004D343B" w:rsidRDefault="00660D3A" w:rsidP="00660D3A">
      <w:pPr>
        <w:spacing w:after="0" w:line="360" w:lineRule="auto"/>
        <w:ind w:firstLine="708"/>
        <w:jc w:val="both"/>
        <w:rPr>
          <w:rFonts w:ascii="Times New Roman" w:hAnsi="Times New Roman"/>
          <w:sz w:val="24"/>
          <w:szCs w:val="24"/>
        </w:rPr>
      </w:pPr>
      <w:r w:rsidRPr="004D343B">
        <w:rPr>
          <w:rFonts w:ascii="Times New Roman" w:hAnsi="Times New Roman"/>
          <w:sz w:val="24"/>
          <w:szCs w:val="24"/>
        </w:rPr>
        <w:t>Así</w:t>
      </w:r>
      <w:r w:rsidR="00110C32">
        <w:rPr>
          <w:rFonts w:ascii="Times New Roman" w:hAnsi="Times New Roman"/>
          <w:sz w:val="24"/>
          <w:szCs w:val="24"/>
        </w:rPr>
        <w:t>,</w:t>
      </w:r>
      <w:r w:rsidRPr="004D343B">
        <w:rPr>
          <w:rFonts w:ascii="Times New Roman" w:hAnsi="Times New Roman"/>
          <w:sz w:val="24"/>
          <w:szCs w:val="24"/>
        </w:rPr>
        <w:t xml:space="preserve"> planteamos que las instituciones sociales, como la educativa</w:t>
      </w:r>
      <w:r>
        <w:rPr>
          <w:rFonts w:ascii="Times New Roman" w:hAnsi="Times New Roman"/>
          <w:sz w:val="24"/>
          <w:szCs w:val="24"/>
        </w:rPr>
        <w:t>,</w:t>
      </w:r>
      <w:r w:rsidRPr="004D343B">
        <w:rPr>
          <w:rFonts w:ascii="Times New Roman" w:hAnsi="Times New Roman"/>
          <w:sz w:val="24"/>
          <w:szCs w:val="24"/>
        </w:rPr>
        <w:t xml:space="preserve"> no son espacios neutros ni meramente funcionales; sino que en </w:t>
      </w:r>
      <w:r>
        <w:rPr>
          <w:rFonts w:ascii="Times New Roman" w:hAnsi="Times New Roman"/>
          <w:sz w:val="24"/>
          <w:szCs w:val="24"/>
        </w:rPr>
        <w:t>e</w:t>
      </w:r>
      <w:r w:rsidRPr="004D343B">
        <w:rPr>
          <w:rFonts w:ascii="Times New Roman" w:hAnsi="Times New Roman"/>
          <w:sz w:val="24"/>
          <w:szCs w:val="24"/>
        </w:rPr>
        <w:t xml:space="preserve">stas se construyen relaciones de poder y afectivas, las cuales generan de manera cotidiana el acontecer escolar </w:t>
      </w:r>
      <w:r w:rsidR="006E38C9">
        <w:rPr>
          <w:rFonts w:ascii="Times New Roman" w:hAnsi="Times New Roman"/>
          <w:sz w:val="24"/>
          <w:szCs w:val="24"/>
        </w:rPr>
        <w:t xml:space="preserve">en el que los sujetos (docentes y </w:t>
      </w:r>
      <w:r w:rsidRPr="004D343B">
        <w:rPr>
          <w:rFonts w:ascii="Times New Roman" w:hAnsi="Times New Roman"/>
          <w:sz w:val="24"/>
          <w:szCs w:val="24"/>
        </w:rPr>
        <w:t xml:space="preserve">directores) viven (aula y escuela), </w:t>
      </w:r>
      <w:r>
        <w:rPr>
          <w:rFonts w:ascii="Times New Roman" w:hAnsi="Times New Roman"/>
          <w:sz w:val="24"/>
          <w:szCs w:val="24"/>
        </w:rPr>
        <w:t>lo que influye</w:t>
      </w:r>
      <w:r w:rsidRPr="004D343B">
        <w:rPr>
          <w:rFonts w:ascii="Times New Roman" w:hAnsi="Times New Roman"/>
          <w:sz w:val="24"/>
          <w:szCs w:val="24"/>
        </w:rPr>
        <w:t xml:space="preserve"> sus formas de ser y estar institucional. Concebimos el espacio escolar como un espacio institucional de existencia, donde los sujetos no s</w:t>
      </w:r>
      <w:r>
        <w:rPr>
          <w:rFonts w:ascii="Times New Roman" w:hAnsi="Times New Roman"/>
          <w:sz w:val="24"/>
          <w:szCs w:val="24"/>
        </w:rPr>
        <w:t>o</w:t>
      </w:r>
      <w:r w:rsidRPr="004D343B">
        <w:rPr>
          <w:rFonts w:ascii="Times New Roman" w:hAnsi="Times New Roman"/>
          <w:sz w:val="24"/>
          <w:szCs w:val="24"/>
        </w:rPr>
        <w:t xml:space="preserve">lo habitan la institución </w:t>
      </w:r>
      <w:r>
        <w:rPr>
          <w:rFonts w:ascii="Times New Roman" w:hAnsi="Times New Roman"/>
          <w:sz w:val="24"/>
          <w:szCs w:val="24"/>
        </w:rPr>
        <w:t xml:space="preserve">y </w:t>
      </w:r>
      <w:r w:rsidRPr="004D343B">
        <w:rPr>
          <w:rFonts w:ascii="Times New Roman" w:hAnsi="Times New Roman"/>
          <w:sz w:val="24"/>
          <w:szCs w:val="24"/>
        </w:rPr>
        <w:t xml:space="preserve">generan una determinada dinámica de poder, sino además construyen </w:t>
      </w:r>
      <w:r w:rsidR="006E38C9">
        <w:rPr>
          <w:rFonts w:ascii="Times New Roman" w:hAnsi="Times New Roman"/>
          <w:sz w:val="24"/>
          <w:szCs w:val="24"/>
        </w:rPr>
        <w:t>é</w:t>
      </w:r>
      <w:r w:rsidRPr="004D343B">
        <w:rPr>
          <w:rFonts w:ascii="Times New Roman" w:hAnsi="Times New Roman"/>
          <w:sz w:val="24"/>
          <w:szCs w:val="24"/>
        </w:rPr>
        <w:t>sta como un ámbito existencial</w:t>
      </w:r>
      <w:r>
        <w:rPr>
          <w:rFonts w:ascii="Times New Roman" w:hAnsi="Times New Roman"/>
          <w:sz w:val="24"/>
          <w:szCs w:val="24"/>
        </w:rPr>
        <w:t xml:space="preserve"> en el que</w:t>
      </w:r>
      <w:r w:rsidRPr="004D343B">
        <w:rPr>
          <w:rFonts w:ascii="Times New Roman" w:hAnsi="Times New Roman"/>
          <w:sz w:val="24"/>
          <w:szCs w:val="24"/>
        </w:rPr>
        <w:t xml:space="preserve"> “viven, sufren y gozan” (Enr</w:t>
      </w:r>
      <w:r>
        <w:rPr>
          <w:rFonts w:ascii="Times New Roman" w:hAnsi="Times New Roman"/>
          <w:sz w:val="24"/>
          <w:szCs w:val="24"/>
        </w:rPr>
        <w:t>í</w:t>
      </w:r>
      <w:r w:rsidRPr="004D343B">
        <w:rPr>
          <w:rFonts w:ascii="Times New Roman" w:hAnsi="Times New Roman"/>
          <w:sz w:val="24"/>
          <w:szCs w:val="24"/>
        </w:rPr>
        <w:t xml:space="preserve">quez, 1989). De esta manera, </w:t>
      </w:r>
      <w:r>
        <w:rPr>
          <w:rFonts w:ascii="Times New Roman" w:hAnsi="Times New Roman"/>
          <w:sz w:val="24"/>
          <w:szCs w:val="24"/>
        </w:rPr>
        <w:t>su</w:t>
      </w:r>
      <w:r w:rsidRPr="004D343B">
        <w:rPr>
          <w:rFonts w:ascii="Times New Roman" w:hAnsi="Times New Roman"/>
          <w:sz w:val="24"/>
          <w:szCs w:val="24"/>
        </w:rPr>
        <w:t xml:space="preserve"> elaboración imaginaria está atravesada por una dimensión política </w:t>
      </w:r>
      <w:r>
        <w:rPr>
          <w:rFonts w:ascii="Times New Roman" w:hAnsi="Times New Roman"/>
          <w:sz w:val="24"/>
          <w:szCs w:val="24"/>
        </w:rPr>
        <w:t>y</w:t>
      </w:r>
      <w:r w:rsidRPr="004D343B">
        <w:rPr>
          <w:rFonts w:ascii="Times New Roman" w:hAnsi="Times New Roman"/>
          <w:sz w:val="24"/>
          <w:szCs w:val="24"/>
        </w:rPr>
        <w:t xml:space="preserve"> psicosocial que supone diversas formas de anclaje subjetivo. </w:t>
      </w:r>
    </w:p>
    <w:p w:rsidR="00660D3A" w:rsidRPr="004D343B" w:rsidRDefault="00660D3A" w:rsidP="00660D3A">
      <w:pPr>
        <w:widowControl w:val="0"/>
        <w:spacing w:after="0" w:line="360" w:lineRule="auto"/>
        <w:ind w:firstLine="680"/>
        <w:jc w:val="both"/>
        <w:rPr>
          <w:rFonts w:ascii="Times New Roman" w:hAnsi="Times New Roman"/>
          <w:sz w:val="24"/>
          <w:szCs w:val="24"/>
          <w:lang w:val="es-ES_tradnl"/>
        </w:rPr>
      </w:pPr>
      <w:r w:rsidRPr="004D343B">
        <w:rPr>
          <w:rFonts w:ascii="Times New Roman" w:hAnsi="Times New Roman"/>
          <w:sz w:val="24"/>
          <w:szCs w:val="24"/>
        </w:rPr>
        <w:t>Por lo anterior, también</w:t>
      </w:r>
      <w:r>
        <w:rPr>
          <w:rFonts w:ascii="Times New Roman" w:hAnsi="Times New Roman"/>
          <w:sz w:val="24"/>
          <w:szCs w:val="24"/>
        </w:rPr>
        <w:t xml:space="preserve"> </w:t>
      </w:r>
      <w:r w:rsidRPr="004D343B">
        <w:rPr>
          <w:rFonts w:ascii="Times New Roman" w:hAnsi="Times New Roman"/>
          <w:sz w:val="24"/>
          <w:szCs w:val="24"/>
        </w:rPr>
        <w:t>la categoría de “institución de existencia” propuesta por Enríquez (1989</w:t>
      </w:r>
      <w:r>
        <w:rPr>
          <w:rFonts w:ascii="Times New Roman" w:hAnsi="Times New Roman"/>
          <w:sz w:val="24"/>
          <w:szCs w:val="24"/>
        </w:rPr>
        <w:t>, p.</w:t>
      </w:r>
      <w:r w:rsidRPr="004D343B">
        <w:rPr>
          <w:rFonts w:ascii="Times New Roman" w:hAnsi="Times New Roman"/>
          <w:sz w:val="24"/>
          <w:szCs w:val="24"/>
        </w:rPr>
        <w:t xml:space="preserve"> 84)</w:t>
      </w:r>
      <w:r>
        <w:rPr>
          <w:rFonts w:ascii="Times New Roman" w:hAnsi="Times New Roman"/>
          <w:sz w:val="24"/>
          <w:szCs w:val="24"/>
        </w:rPr>
        <w:t xml:space="preserve"> es productiva</w:t>
      </w:r>
      <w:r w:rsidRPr="004D343B">
        <w:rPr>
          <w:rFonts w:ascii="Times New Roman" w:hAnsi="Times New Roman"/>
          <w:sz w:val="24"/>
          <w:szCs w:val="24"/>
        </w:rPr>
        <w:t xml:space="preserve">: </w:t>
      </w:r>
      <w:r w:rsidRPr="004D343B">
        <w:rPr>
          <w:rFonts w:ascii="Times New Roman" w:hAnsi="Times New Roman"/>
          <w:sz w:val="24"/>
          <w:szCs w:val="24"/>
          <w:lang w:val="es-ES_tradnl"/>
        </w:rPr>
        <w:t xml:space="preserve">“Su finalidad es de existencia, no de producción; se centra en las relaciones humanas, en la trama simbólica e imaginaria donde ellas se inscriben y no en las relaciones económicas”; desde esa perspectiva una determinada dinámica escolar al interior de la institución educativa y, particularmente, </w:t>
      </w:r>
      <w:r>
        <w:rPr>
          <w:rFonts w:ascii="Times New Roman" w:hAnsi="Times New Roman"/>
          <w:sz w:val="24"/>
          <w:szCs w:val="24"/>
          <w:lang w:val="es-ES_tradnl"/>
        </w:rPr>
        <w:t xml:space="preserve">de </w:t>
      </w:r>
      <w:r w:rsidRPr="004D343B">
        <w:rPr>
          <w:rFonts w:ascii="Times New Roman" w:hAnsi="Times New Roman"/>
          <w:sz w:val="24"/>
          <w:szCs w:val="24"/>
          <w:lang w:val="es-ES_tradnl"/>
        </w:rPr>
        <w:t xml:space="preserve">las relaciones de poder, es explorada a partir de la trama de vínculos que los sujetos y actores educativos desarrollan. </w:t>
      </w:r>
    </w:p>
    <w:p w:rsidR="00660D3A" w:rsidRDefault="00660D3A" w:rsidP="00660D3A">
      <w:pPr>
        <w:spacing w:after="0" w:line="360" w:lineRule="auto"/>
        <w:ind w:firstLine="708"/>
        <w:jc w:val="both"/>
        <w:rPr>
          <w:rFonts w:ascii="Times New Roman" w:hAnsi="Times New Roman"/>
          <w:sz w:val="24"/>
          <w:szCs w:val="24"/>
          <w:lang w:val="es-MX"/>
        </w:rPr>
      </w:pPr>
      <w:r w:rsidRPr="004D343B">
        <w:rPr>
          <w:rFonts w:ascii="Times New Roman" w:hAnsi="Times New Roman"/>
          <w:sz w:val="24"/>
          <w:szCs w:val="24"/>
          <w:lang w:val="es-MX"/>
        </w:rPr>
        <w:lastRenderedPageBreak/>
        <w:t>En ese terreno de análisis</w:t>
      </w:r>
      <w:r>
        <w:rPr>
          <w:rFonts w:ascii="Times New Roman" w:hAnsi="Times New Roman"/>
          <w:sz w:val="24"/>
          <w:szCs w:val="24"/>
          <w:lang w:val="es-MX"/>
        </w:rPr>
        <w:t>,</w:t>
      </w:r>
      <w:r w:rsidRPr="004D343B">
        <w:rPr>
          <w:rFonts w:ascii="Times New Roman" w:hAnsi="Times New Roman"/>
          <w:sz w:val="24"/>
          <w:szCs w:val="24"/>
          <w:lang w:val="es-MX"/>
        </w:rPr>
        <w:t xml:space="preserve"> la cuestión del poder es concebida desde otro lugar</w:t>
      </w:r>
      <w:r>
        <w:rPr>
          <w:rFonts w:ascii="Times New Roman" w:hAnsi="Times New Roman"/>
          <w:sz w:val="24"/>
          <w:szCs w:val="24"/>
          <w:lang w:val="es-MX"/>
        </w:rPr>
        <w:t>;</w:t>
      </w:r>
      <w:r w:rsidRPr="004D343B">
        <w:rPr>
          <w:rFonts w:ascii="Times New Roman" w:hAnsi="Times New Roman"/>
          <w:sz w:val="24"/>
          <w:szCs w:val="24"/>
          <w:lang w:val="es-MX"/>
        </w:rPr>
        <w:t xml:space="preserve"> dicho </w:t>
      </w:r>
      <w:r w:rsidRPr="004D343B">
        <w:rPr>
          <w:rFonts w:ascii="Times New Roman" w:hAnsi="Times New Roman"/>
          <w:i/>
          <w:sz w:val="24"/>
          <w:szCs w:val="24"/>
          <w:lang w:val="es-MX"/>
        </w:rPr>
        <w:t>locus</w:t>
      </w:r>
      <w:r w:rsidRPr="004D343B">
        <w:rPr>
          <w:rFonts w:ascii="Times New Roman" w:hAnsi="Times New Roman"/>
          <w:sz w:val="24"/>
          <w:szCs w:val="24"/>
          <w:lang w:val="es-MX"/>
        </w:rPr>
        <w:t xml:space="preserve"> es el relativo a un sujeto no s</w:t>
      </w:r>
      <w:r w:rsidR="00110C32">
        <w:rPr>
          <w:rFonts w:ascii="Times New Roman" w:hAnsi="Times New Roman"/>
          <w:sz w:val="24"/>
          <w:szCs w:val="24"/>
          <w:lang w:val="es-MX"/>
        </w:rPr>
        <w:t>ó</w:t>
      </w:r>
      <w:r w:rsidRPr="004D343B">
        <w:rPr>
          <w:rFonts w:ascii="Times New Roman" w:hAnsi="Times New Roman"/>
          <w:sz w:val="24"/>
          <w:szCs w:val="24"/>
          <w:lang w:val="es-MX"/>
        </w:rPr>
        <w:t xml:space="preserve">lo racional y consciente, sino además tocado por las pasiones, los afectos y el inconsciente. </w:t>
      </w:r>
      <w:r w:rsidR="00FC2C89" w:rsidRPr="00FC2C89">
        <w:rPr>
          <w:rFonts w:ascii="Times New Roman" w:hAnsi="Times New Roman"/>
          <w:sz w:val="24"/>
          <w:szCs w:val="24"/>
          <w:lang w:val="es-MX"/>
        </w:rPr>
        <w:t>La recuperación del análisis institucional de Käes, para el estudio de la escuela contemporánea, ha tenido un importante desarrollo en la investigación educativa en México (Remedi, 1997, 2004</w:t>
      </w:r>
      <w:r w:rsidR="00D40828">
        <w:rPr>
          <w:rFonts w:ascii="Times New Roman" w:hAnsi="Times New Roman"/>
          <w:sz w:val="24"/>
          <w:szCs w:val="24"/>
          <w:lang w:val="es-MX"/>
        </w:rPr>
        <w:t>, 2015</w:t>
      </w:r>
      <w:r w:rsidR="00FC2C89" w:rsidRPr="00FC2C89">
        <w:rPr>
          <w:rFonts w:ascii="Times New Roman" w:hAnsi="Times New Roman"/>
          <w:sz w:val="24"/>
          <w:szCs w:val="24"/>
          <w:lang w:val="es-MX"/>
        </w:rPr>
        <w:t>; Landesmann, 2006; Fuentes, 2008) y Argentina (Fernández, 2009; Butelman,</w:t>
      </w:r>
      <w:r w:rsidR="00AB6A89">
        <w:rPr>
          <w:rFonts w:ascii="Times New Roman" w:hAnsi="Times New Roman"/>
          <w:sz w:val="24"/>
          <w:szCs w:val="24"/>
          <w:lang w:val="es-MX"/>
        </w:rPr>
        <w:t xml:space="preserve"> </w:t>
      </w:r>
      <w:r w:rsidR="00FC2C89" w:rsidRPr="00FC2C89">
        <w:rPr>
          <w:rFonts w:ascii="Times New Roman" w:hAnsi="Times New Roman"/>
          <w:sz w:val="24"/>
          <w:szCs w:val="24"/>
          <w:lang w:val="es-MX"/>
        </w:rPr>
        <w:t>199</w:t>
      </w:r>
      <w:r w:rsidR="00AB6A89">
        <w:rPr>
          <w:rFonts w:ascii="Times New Roman" w:hAnsi="Times New Roman"/>
          <w:sz w:val="24"/>
          <w:szCs w:val="24"/>
          <w:lang w:val="es-MX"/>
        </w:rPr>
        <w:t>6</w:t>
      </w:r>
      <w:r w:rsidR="00FC2C89" w:rsidRPr="00FC2C89">
        <w:rPr>
          <w:rFonts w:ascii="Times New Roman" w:hAnsi="Times New Roman"/>
          <w:sz w:val="24"/>
          <w:szCs w:val="24"/>
          <w:lang w:val="es-MX"/>
        </w:rPr>
        <w:t>); una de las tesis más importantes es la de que los sujetos se embarcan en el proyecto institucional de la escuela a partir de una relación dual entre gratificación y sufrimiento. Asumir el mandato educativo trae consigo una promesa de reconocimiento social, de respeto, de prestigio, en fin, de una mirada social desde la cual el sujeto se concibe como digno de amor (Žižek, 1992); al mismo tiempo, dicha cuota de gratificación también exige un sacrificio que puede implicar diversas dosis de sufrimiento (quedarse más tiempo en la escuela, poner dinero de la propia bolsa para solventar alguna carencia, pagar cursos en la perspectiva de poder fortalecer la tarea docente, etcétera).</w:t>
      </w:r>
    </w:p>
    <w:p w:rsidR="00660D3A" w:rsidRDefault="00660D3A" w:rsidP="00660D3A">
      <w:pPr>
        <w:spacing w:after="0" w:line="360" w:lineRule="auto"/>
        <w:ind w:firstLine="708"/>
        <w:jc w:val="both"/>
        <w:rPr>
          <w:rFonts w:ascii="Times New Roman" w:hAnsi="Times New Roman"/>
          <w:b/>
          <w:sz w:val="24"/>
          <w:szCs w:val="24"/>
          <w:lang w:val="es-MX"/>
        </w:rPr>
      </w:pPr>
    </w:p>
    <w:p w:rsidR="00660D3A" w:rsidRPr="004D343B" w:rsidRDefault="00660D3A" w:rsidP="00660D3A">
      <w:pPr>
        <w:spacing w:after="0" w:line="360" w:lineRule="auto"/>
        <w:jc w:val="both"/>
        <w:rPr>
          <w:rFonts w:ascii="Times New Roman" w:hAnsi="Times New Roman"/>
          <w:b/>
          <w:sz w:val="24"/>
          <w:szCs w:val="24"/>
          <w:lang w:val="es-MX"/>
        </w:rPr>
      </w:pPr>
      <w:r w:rsidRPr="004D343B">
        <w:rPr>
          <w:rFonts w:ascii="Times New Roman" w:hAnsi="Times New Roman"/>
          <w:b/>
          <w:sz w:val="24"/>
          <w:szCs w:val="24"/>
          <w:lang w:val="es-MX"/>
        </w:rPr>
        <w:t>Categorías de análisis</w:t>
      </w:r>
    </w:p>
    <w:p w:rsidR="00660D3A" w:rsidRDefault="00660D3A" w:rsidP="00660D3A">
      <w:pPr>
        <w:spacing w:after="0" w:line="360" w:lineRule="auto"/>
        <w:jc w:val="both"/>
        <w:rPr>
          <w:rFonts w:ascii="Times New Roman" w:hAnsi="Times New Roman"/>
          <w:sz w:val="24"/>
          <w:szCs w:val="24"/>
        </w:rPr>
      </w:pPr>
      <w:r w:rsidRPr="004D343B">
        <w:rPr>
          <w:rFonts w:ascii="Times New Roman" w:hAnsi="Times New Roman"/>
          <w:sz w:val="24"/>
          <w:szCs w:val="24"/>
        </w:rPr>
        <w:t xml:space="preserve">Las categorías analíticas que establecimos como ordenadoras para construir los datos fueron: a) elaboración imaginaria de la escuela </w:t>
      </w:r>
      <w:r>
        <w:rPr>
          <w:rFonts w:ascii="Times New Roman" w:hAnsi="Times New Roman"/>
          <w:sz w:val="24"/>
          <w:szCs w:val="24"/>
        </w:rPr>
        <w:t>(</w:t>
      </w:r>
      <w:r w:rsidRPr="004D343B">
        <w:rPr>
          <w:rFonts w:ascii="Times New Roman" w:hAnsi="Times New Roman"/>
          <w:sz w:val="24"/>
          <w:szCs w:val="24"/>
        </w:rPr>
        <w:t>imagen</w:t>
      </w:r>
      <w:r>
        <w:rPr>
          <w:rFonts w:ascii="Times New Roman" w:hAnsi="Times New Roman"/>
          <w:sz w:val="24"/>
          <w:szCs w:val="24"/>
        </w:rPr>
        <w:t>);</w:t>
      </w:r>
      <w:r w:rsidRPr="004D343B">
        <w:rPr>
          <w:rFonts w:ascii="Times New Roman" w:hAnsi="Times New Roman"/>
          <w:sz w:val="24"/>
          <w:szCs w:val="24"/>
        </w:rPr>
        <w:t xml:space="preserve"> b) relaciones entre pares (profesores) y</w:t>
      </w:r>
      <w:r>
        <w:rPr>
          <w:rFonts w:ascii="Times New Roman" w:hAnsi="Times New Roman"/>
          <w:sz w:val="24"/>
          <w:szCs w:val="24"/>
        </w:rPr>
        <w:t>;</w:t>
      </w:r>
      <w:r w:rsidRPr="004D343B">
        <w:rPr>
          <w:rFonts w:ascii="Times New Roman" w:hAnsi="Times New Roman"/>
          <w:sz w:val="24"/>
          <w:szCs w:val="24"/>
        </w:rPr>
        <w:t xml:space="preserve"> c) liderazgo del director y vínculos con los profesores. </w:t>
      </w:r>
    </w:p>
    <w:p w:rsidR="00660D3A" w:rsidRDefault="00660D3A" w:rsidP="00660D3A">
      <w:pPr>
        <w:spacing w:after="0" w:line="360" w:lineRule="auto"/>
        <w:jc w:val="both"/>
        <w:rPr>
          <w:rFonts w:ascii="Times New Roman" w:hAnsi="Times New Roman"/>
          <w:sz w:val="24"/>
          <w:szCs w:val="24"/>
        </w:rPr>
      </w:pPr>
    </w:p>
    <w:p w:rsidR="00660D3A" w:rsidRPr="004D343B" w:rsidRDefault="00660D3A" w:rsidP="00660D3A">
      <w:pPr>
        <w:spacing w:after="0" w:line="360" w:lineRule="auto"/>
        <w:jc w:val="both"/>
        <w:rPr>
          <w:rFonts w:ascii="Times New Roman" w:hAnsi="Times New Roman"/>
          <w:b/>
          <w:sz w:val="24"/>
          <w:szCs w:val="24"/>
        </w:rPr>
      </w:pPr>
      <w:r w:rsidRPr="004D343B">
        <w:rPr>
          <w:rFonts w:ascii="Times New Roman" w:hAnsi="Times New Roman"/>
          <w:b/>
          <w:sz w:val="24"/>
          <w:szCs w:val="24"/>
        </w:rPr>
        <w:t>E</w:t>
      </w:r>
      <w:r>
        <w:rPr>
          <w:rFonts w:ascii="Times New Roman" w:hAnsi="Times New Roman"/>
          <w:b/>
          <w:sz w:val="24"/>
          <w:szCs w:val="24"/>
        </w:rPr>
        <w:t>strategia metodológica</w:t>
      </w:r>
    </w:p>
    <w:p w:rsidR="00660D3A" w:rsidRPr="004D343B" w:rsidRDefault="00660D3A" w:rsidP="00660D3A">
      <w:pPr>
        <w:spacing w:after="0" w:line="360" w:lineRule="auto"/>
        <w:jc w:val="both"/>
        <w:rPr>
          <w:rFonts w:ascii="Times New Roman" w:hAnsi="Times New Roman"/>
          <w:sz w:val="24"/>
          <w:szCs w:val="24"/>
        </w:rPr>
      </w:pPr>
      <w:r>
        <w:rPr>
          <w:rFonts w:ascii="Times New Roman" w:hAnsi="Times New Roman"/>
          <w:sz w:val="24"/>
          <w:szCs w:val="24"/>
        </w:rPr>
        <w:t>El enfoque metodológico utilizado</w:t>
      </w:r>
      <w:r w:rsidRPr="004D343B">
        <w:rPr>
          <w:rFonts w:ascii="Times New Roman" w:hAnsi="Times New Roman"/>
          <w:sz w:val="24"/>
          <w:szCs w:val="24"/>
        </w:rPr>
        <w:t xml:space="preserve"> fue de carácter </w:t>
      </w:r>
      <w:r>
        <w:rPr>
          <w:rFonts w:ascii="Times New Roman" w:hAnsi="Times New Roman"/>
          <w:sz w:val="24"/>
          <w:szCs w:val="24"/>
        </w:rPr>
        <w:t>cualitativo</w:t>
      </w:r>
      <w:r w:rsidRPr="004D343B">
        <w:rPr>
          <w:rFonts w:ascii="Times New Roman" w:hAnsi="Times New Roman"/>
          <w:sz w:val="24"/>
          <w:szCs w:val="24"/>
        </w:rPr>
        <w:t>-cua</w:t>
      </w:r>
      <w:r>
        <w:rPr>
          <w:rFonts w:ascii="Times New Roman" w:hAnsi="Times New Roman"/>
          <w:sz w:val="24"/>
          <w:szCs w:val="24"/>
        </w:rPr>
        <w:t>nt</w:t>
      </w:r>
      <w:r w:rsidRPr="004D343B">
        <w:rPr>
          <w:rFonts w:ascii="Times New Roman" w:hAnsi="Times New Roman"/>
          <w:sz w:val="24"/>
          <w:szCs w:val="24"/>
        </w:rPr>
        <w:t xml:space="preserve">itativo. Si bien recurrimos al desarrollo de una base de datos generada a partir del procesamiento de cuestionarios, el criterio cualitativo fungió como elemento ordenador de la información producida a partir de una serie de categorizaciones </w:t>
      </w:r>
    </w:p>
    <w:p w:rsidR="00660D3A" w:rsidRPr="004D343B" w:rsidRDefault="00660D3A" w:rsidP="00660D3A">
      <w:pPr>
        <w:spacing w:after="0" w:line="360" w:lineRule="auto"/>
        <w:ind w:firstLine="709"/>
        <w:jc w:val="both"/>
        <w:rPr>
          <w:rFonts w:ascii="Times New Roman" w:hAnsi="Times New Roman"/>
          <w:sz w:val="24"/>
          <w:szCs w:val="24"/>
        </w:rPr>
      </w:pPr>
      <w:r w:rsidRPr="004D343B">
        <w:rPr>
          <w:rFonts w:ascii="Times New Roman" w:hAnsi="Times New Roman"/>
          <w:sz w:val="24"/>
          <w:szCs w:val="24"/>
        </w:rPr>
        <w:t xml:space="preserve">Al tener como perspectiva la reconstrucción de los sentidos elaborados por profesores de escuelas primarias, pretendimos acceder a sus universos de significación o a la definición de indicios acerca de </w:t>
      </w:r>
      <w:r w:rsidR="006E38C9">
        <w:rPr>
          <w:rFonts w:ascii="Times New Roman" w:hAnsi="Times New Roman"/>
          <w:sz w:val="24"/>
          <w:szCs w:val="24"/>
        </w:rPr>
        <w:t>é</w:t>
      </w:r>
      <w:r w:rsidRPr="004D343B">
        <w:rPr>
          <w:rFonts w:ascii="Times New Roman" w:hAnsi="Times New Roman"/>
          <w:sz w:val="24"/>
          <w:szCs w:val="24"/>
        </w:rPr>
        <w:t>stos, a través de la producción de significados colectivos y singulares resultantes de dinámicas cotidianas</w:t>
      </w:r>
      <w:r w:rsidRPr="00FC2C89">
        <w:rPr>
          <w:rFonts w:ascii="Times New Roman" w:hAnsi="Times New Roman"/>
          <w:sz w:val="24"/>
          <w:szCs w:val="24"/>
        </w:rPr>
        <w:t>.</w:t>
      </w:r>
      <w:r w:rsidR="00FC2C89">
        <w:rPr>
          <w:rFonts w:ascii="Times New Roman" w:hAnsi="Times New Roman"/>
          <w:sz w:val="24"/>
          <w:szCs w:val="24"/>
        </w:rPr>
        <w:t xml:space="preserve"> Vale la pena precisar que s</w:t>
      </w:r>
      <w:r w:rsidR="00FC2C89" w:rsidRPr="00FC2C89">
        <w:rPr>
          <w:rFonts w:ascii="Times New Roman" w:hAnsi="Times New Roman"/>
          <w:sz w:val="24"/>
          <w:szCs w:val="24"/>
        </w:rPr>
        <w:t>i bien la Alianza por la Calidad de la Educación (2008), representaba el referente de política más cercano en el momento de la investigación, en este trabajo lo que nos interesó destacar no f</w:t>
      </w:r>
      <w:r w:rsidR="00A37804">
        <w:rPr>
          <w:rFonts w:ascii="Times New Roman" w:hAnsi="Times New Roman"/>
          <w:sz w:val="24"/>
          <w:szCs w:val="24"/>
        </w:rPr>
        <w:t>ue una conexión directa con aque</w:t>
      </w:r>
      <w:r w:rsidR="00FC2C89" w:rsidRPr="00FC2C89">
        <w:rPr>
          <w:rFonts w:ascii="Times New Roman" w:hAnsi="Times New Roman"/>
          <w:sz w:val="24"/>
          <w:szCs w:val="24"/>
        </w:rPr>
        <w:t>lla, sino mostrar las posibilidades analíticas del enfoque teórico-metodológico utilizado.</w:t>
      </w:r>
    </w:p>
    <w:p w:rsidR="00FC2C89" w:rsidRDefault="00660D3A" w:rsidP="00660D3A">
      <w:pPr>
        <w:spacing w:after="0" w:line="360" w:lineRule="auto"/>
        <w:ind w:firstLine="708"/>
        <w:jc w:val="both"/>
      </w:pPr>
      <w:r w:rsidRPr="004D343B">
        <w:rPr>
          <w:rFonts w:ascii="Times New Roman" w:hAnsi="Times New Roman"/>
          <w:sz w:val="24"/>
          <w:szCs w:val="24"/>
        </w:rPr>
        <w:lastRenderedPageBreak/>
        <w:t>Establecimos una muestra intencionada (de acuerdo con la búsqueda establecida por las categorías analíticas antes apuntadas), conformada por 82 profesores, adscritos a escuelas primarias, tres de jornada ampliada y tres de tiempo completo</w:t>
      </w:r>
      <w:r>
        <w:rPr>
          <w:rFonts w:ascii="Times New Roman" w:hAnsi="Times New Roman"/>
          <w:sz w:val="24"/>
          <w:szCs w:val="24"/>
        </w:rPr>
        <w:t>;</w:t>
      </w:r>
      <w:r w:rsidRPr="004D343B">
        <w:rPr>
          <w:rFonts w:ascii="Times New Roman" w:hAnsi="Times New Roman"/>
          <w:sz w:val="24"/>
          <w:szCs w:val="24"/>
        </w:rPr>
        <w:t xml:space="preserve"> todas ubicadas en la Delegación Coyoacán en la Ciudad de México</w:t>
      </w:r>
      <w:r>
        <w:rPr>
          <w:rFonts w:ascii="Times New Roman" w:hAnsi="Times New Roman"/>
          <w:sz w:val="24"/>
          <w:szCs w:val="24"/>
        </w:rPr>
        <w:t>.</w:t>
      </w:r>
      <w:r w:rsidR="00FC2C89">
        <w:rPr>
          <w:rFonts w:ascii="Times New Roman" w:hAnsi="Times New Roman"/>
          <w:sz w:val="24"/>
          <w:szCs w:val="24"/>
        </w:rPr>
        <w:t xml:space="preserve"> </w:t>
      </w:r>
      <w:r w:rsidR="00FC2C89" w:rsidRPr="00FC2C89">
        <w:rPr>
          <w:rFonts w:ascii="Times New Roman" w:hAnsi="Times New Roman"/>
          <w:sz w:val="24"/>
          <w:szCs w:val="24"/>
        </w:rPr>
        <w:t xml:space="preserve">La Ciudad de México, hasta hace poco Distrito Federal, está dividida en 16 delegaciones. En la delegación Coyoacán se ubican las seis escuelas de esta investigación. </w:t>
      </w:r>
      <w:r w:rsidR="00FC2C89">
        <w:rPr>
          <w:rFonts w:ascii="Times New Roman" w:hAnsi="Times New Roman"/>
          <w:sz w:val="24"/>
          <w:szCs w:val="24"/>
        </w:rPr>
        <w:t>En el período considerado,</w:t>
      </w:r>
      <w:r w:rsidR="001E00E7">
        <w:rPr>
          <w:rFonts w:ascii="Times New Roman" w:hAnsi="Times New Roman"/>
          <w:sz w:val="24"/>
          <w:szCs w:val="24"/>
        </w:rPr>
        <w:t xml:space="preserve"> 2011-2013, e</w:t>
      </w:r>
      <w:r w:rsidR="00FC2C89" w:rsidRPr="00FC2C89">
        <w:rPr>
          <w:rFonts w:ascii="Times New Roman" w:hAnsi="Times New Roman"/>
          <w:sz w:val="24"/>
          <w:szCs w:val="24"/>
        </w:rPr>
        <w:t xml:space="preserve">sta delegación </w:t>
      </w:r>
      <w:r w:rsidR="00FC2C89">
        <w:rPr>
          <w:rFonts w:ascii="Times New Roman" w:hAnsi="Times New Roman"/>
          <w:sz w:val="24"/>
          <w:szCs w:val="24"/>
        </w:rPr>
        <w:t>c</w:t>
      </w:r>
      <w:r w:rsidR="001E00E7">
        <w:rPr>
          <w:rFonts w:ascii="Times New Roman" w:hAnsi="Times New Roman"/>
          <w:sz w:val="24"/>
          <w:szCs w:val="24"/>
        </w:rPr>
        <w:t>ontaba</w:t>
      </w:r>
      <w:r w:rsidR="00FC2C89">
        <w:rPr>
          <w:rFonts w:ascii="Times New Roman" w:hAnsi="Times New Roman"/>
          <w:sz w:val="24"/>
          <w:szCs w:val="24"/>
        </w:rPr>
        <w:t xml:space="preserve"> con alrededor de</w:t>
      </w:r>
      <w:r w:rsidR="00FC2C89" w:rsidRPr="00FC2C89">
        <w:rPr>
          <w:rFonts w:ascii="Times New Roman" w:hAnsi="Times New Roman"/>
          <w:sz w:val="24"/>
          <w:szCs w:val="24"/>
        </w:rPr>
        <w:t xml:space="preserve"> 620 416 habitantes en 2010, que representa</w:t>
      </w:r>
      <w:r w:rsidR="001E00E7">
        <w:rPr>
          <w:rFonts w:ascii="Times New Roman" w:hAnsi="Times New Roman"/>
          <w:sz w:val="24"/>
          <w:szCs w:val="24"/>
        </w:rPr>
        <w:t>ba</w:t>
      </w:r>
      <w:r w:rsidR="00FC2C89" w:rsidRPr="00FC2C89">
        <w:rPr>
          <w:rFonts w:ascii="Times New Roman" w:hAnsi="Times New Roman"/>
          <w:sz w:val="24"/>
          <w:szCs w:val="24"/>
        </w:rPr>
        <w:t>n al 7.0 % de la población de la entidad. Ha</w:t>
      </w:r>
      <w:r w:rsidR="001E00E7">
        <w:rPr>
          <w:rFonts w:ascii="Times New Roman" w:hAnsi="Times New Roman"/>
          <w:sz w:val="24"/>
          <w:szCs w:val="24"/>
        </w:rPr>
        <w:t>bía</w:t>
      </w:r>
      <w:r w:rsidR="00FC2C89" w:rsidRPr="00FC2C89">
        <w:rPr>
          <w:rFonts w:ascii="Times New Roman" w:hAnsi="Times New Roman"/>
          <w:sz w:val="24"/>
          <w:szCs w:val="24"/>
        </w:rPr>
        <w:t xml:space="preserve"> 89 hombres por cada 100 mujeres. La mitad de la población t</w:t>
      </w:r>
      <w:r w:rsidR="001E00E7">
        <w:rPr>
          <w:rFonts w:ascii="Times New Roman" w:hAnsi="Times New Roman"/>
          <w:sz w:val="24"/>
          <w:szCs w:val="24"/>
        </w:rPr>
        <w:t>enía</w:t>
      </w:r>
      <w:r w:rsidR="00FC2C89" w:rsidRPr="00FC2C89">
        <w:rPr>
          <w:rFonts w:ascii="Times New Roman" w:hAnsi="Times New Roman"/>
          <w:sz w:val="24"/>
          <w:szCs w:val="24"/>
        </w:rPr>
        <w:t xml:space="preserve"> 34 años o menos. Por cada 100 personas en edad productiva (15 a 64 años) ha</w:t>
      </w:r>
      <w:r w:rsidR="001E00E7">
        <w:rPr>
          <w:rFonts w:ascii="Times New Roman" w:hAnsi="Times New Roman"/>
          <w:sz w:val="24"/>
          <w:szCs w:val="24"/>
        </w:rPr>
        <w:t xml:space="preserve">bía </w:t>
      </w:r>
      <w:r w:rsidR="00FC2C89" w:rsidRPr="00FC2C89">
        <w:rPr>
          <w:rFonts w:ascii="Times New Roman" w:hAnsi="Times New Roman"/>
          <w:sz w:val="24"/>
          <w:szCs w:val="24"/>
        </w:rPr>
        <w:t>41 en edad de dependencia (menores de 15 años o mayores de 64 años). De cada 100</w:t>
      </w:r>
      <w:r w:rsidR="001E00E7">
        <w:rPr>
          <w:rFonts w:ascii="Times New Roman" w:hAnsi="Times New Roman"/>
          <w:sz w:val="24"/>
          <w:szCs w:val="24"/>
        </w:rPr>
        <w:t xml:space="preserve"> personas de 15 años y más, 39 contaban con</w:t>
      </w:r>
      <w:r w:rsidR="00FC2C89" w:rsidRPr="00FC2C89">
        <w:rPr>
          <w:rFonts w:ascii="Times New Roman" w:hAnsi="Times New Roman"/>
          <w:sz w:val="24"/>
          <w:szCs w:val="24"/>
        </w:rPr>
        <w:t xml:space="preserve"> algún grado aprobado en educación superior. De cada 100 personas entre 15 y 24 años, 99 sab</w:t>
      </w:r>
      <w:r w:rsidR="001E00E7">
        <w:rPr>
          <w:rFonts w:ascii="Times New Roman" w:hAnsi="Times New Roman"/>
          <w:sz w:val="24"/>
          <w:szCs w:val="24"/>
        </w:rPr>
        <w:t>ía</w:t>
      </w:r>
      <w:r w:rsidR="00FC2C89" w:rsidRPr="00FC2C89">
        <w:rPr>
          <w:rFonts w:ascii="Times New Roman" w:hAnsi="Times New Roman"/>
          <w:sz w:val="24"/>
          <w:szCs w:val="24"/>
        </w:rPr>
        <w:t>n leer y escribir un recado y de cada</w:t>
      </w:r>
      <w:r w:rsidR="001E00E7">
        <w:rPr>
          <w:rFonts w:ascii="Times New Roman" w:hAnsi="Times New Roman"/>
          <w:sz w:val="24"/>
          <w:szCs w:val="24"/>
        </w:rPr>
        <w:t xml:space="preserve"> 100 personas entre 6 y 11 años, </w:t>
      </w:r>
      <w:r w:rsidR="00FC2C89" w:rsidRPr="00FC2C89">
        <w:rPr>
          <w:rFonts w:ascii="Times New Roman" w:hAnsi="Times New Roman"/>
          <w:sz w:val="24"/>
          <w:szCs w:val="24"/>
        </w:rPr>
        <w:t>97 asist</w:t>
      </w:r>
      <w:r w:rsidR="001E00E7">
        <w:rPr>
          <w:rFonts w:ascii="Times New Roman" w:hAnsi="Times New Roman"/>
          <w:sz w:val="24"/>
          <w:szCs w:val="24"/>
        </w:rPr>
        <w:t>ía</w:t>
      </w:r>
      <w:r w:rsidR="00FC2C89" w:rsidRPr="00FC2C89">
        <w:rPr>
          <w:rFonts w:ascii="Times New Roman" w:hAnsi="Times New Roman"/>
          <w:sz w:val="24"/>
          <w:szCs w:val="24"/>
        </w:rPr>
        <w:t>n a la escuela (INEGI. Panorama Sociodemográfico del Distrito Federal 2011, pp. 16 y 17).</w:t>
      </w:r>
      <w:r w:rsidR="00FC2C89" w:rsidRPr="00FC2C89">
        <w:t xml:space="preserve"> </w:t>
      </w:r>
    </w:p>
    <w:p w:rsidR="00660D3A" w:rsidRPr="00FC2C89" w:rsidRDefault="00FC2C89" w:rsidP="00660D3A">
      <w:pPr>
        <w:spacing w:after="0" w:line="360" w:lineRule="auto"/>
        <w:ind w:firstLine="708"/>
        <w:jc w:val="both"/>
        <w:rPr>
          <w:rFonts w:ascii="Times New Roman" w:hAnsi="Times New Roman"/>
          <w:sz w:val="24"/>
          <w:szCs w:val="24"/>
          <w:lang w:val="es-MX"/>
        </w:rPr>
      </w:pPr>
      <w:r w:rsidRPr="00FC2C89">
        <w:rPr>
          <w:rFonts w:ascii="Times New Roman" w:hAnsi="Times New Roman"/>
          <w:sz w:val="24"/>
          <w:szCs w:val="24"/>
        </w:rPr>
        <w:t>El Programa Escuelas de Jornada Ampliada fue diseñado y puesto en operación en el ciclo escolar 2009/2010 en el entonces Distrito Federal, ahora Ciudad de México, por la Administración Federal de Servicios Educativos en el Distrito Federal (AFSEDF). Según esta instancia su objetivo consiste en “mejorar y reforzar los aprendizajes de los alumnos de educación preescolar, primaria y secundaria en el Distrito Federal, a través de la ampliación de la jornada escolar en planteles educativos sin turno vespertino” (Consultado el 28 de junio, 2016: http://www.usp.funcionpublica.gob.mx/doctosecco/otras/65_AFSEDF_Ramiro_Alvarez.pdf).</w:t>
      </w:r>
    </w:p>
    <w:p w:rsidR="00660D3A" w:rsidRPr="004D343B" w:rsidRDefault="00660D3A" w:rsidP="00660D3A">
      <w:pPr>
        <w:spacing w:after="0" w:line="360" w:lineRule="auto"/>
        <w:ind w:firstLine="708"/>
        <w:jc w:val="both"/>
        <w:rPr>
          <w:rFonts w:ascii="Times New Roman" w:hAnsi="Times New Roman"/>
          <w:sz w:val="24"/>
          <w:szCs w:val="24"/>
        </w:rPr>
      </w:pPr>
    </w:p>
    <w:p w:rsidR="00660D3A" w:rsidRPr="004D343B" w:rsidRDefault="00660D3A" w:rsidP="00660D3A">
      <w:pPr>
        <w:spacing w:after="0" w:line="360" w:lineRule="auto"/>
        <w:jc w:val="both"/>
        <w:rPr>
          <w:rFonts w:ascii="Times New Roman" w:hAnsi="Times New Roman"/>
          <w:b/>
          <w:sz w:val="24"/>
          <w:szCs w:val="24"/>
        </w:rPr>
      </w:pPr>
      <w:r w:rsidRPr="004D343B">
        <w:rPr>
          <w:rFonts w:ascii="Times New Roman" w:hAnsi="Times New Roman"/>
          <w:b/>
          <w:sz w:val="24"/>
          <w:szCs w:val="24"/>
        </w:rPr>
        <w:t xml:space="preserve">Construcción de datos: estrategia de generación y procesamiento </w:t>
      </w:r>
    </w:p>
    <w:p w:rsidR="00660D3A" w:rsidRPr="004D343B" w:rsidRDefault="00660D3A" w:rsidP="00660D3A">
      <w:pPr>
        <w:spacing w:after="0" w:line="360" w:lineRule="auto"/>
        <w:jc w:val="both"/>
        <w:rPr>
          <w:rFonts w:ascii="Times New Roman" w:hAnsi="Times New Roman"/>
          <w:sz w:val="24"/>
          <w:szCs w:val="24"/>
        </w:rPr>
      </w:pPr>
      <w:r w:rsidRPr="004D343B">
        <w:rPr>
          <w:rFonts w:ascii="Times New Roman" w:hAnsi="Times New Roman"/>
          <w:sz w:val="24"/>
          <w:szCs w:val="24"/>
        </w:rPr>
        <w:t>La generación de datos estuvo organizada a partir de tres estrategias: a) revisión y análisis de documentos oficiales</w:t>
      </w:r>
      <w:r>
        <w:rPr>
          <w:rFonts w:ascii="Times New Roman" w:hAnsi="Times New Roman"/>
          <w:sz w:val="24"/>
          <w:szCs w:val="24"/>
        </w:rPr>
        <w:t xml:space="preserve"> (Escuelas de Tiempo Completo, de Jornada Ampliada, entre otros)</w:t>
      </w:r>
      <w:r w:rsidRPr="004D343B">
        <w:rPr>
          <w:rFonts w:ascii="Times New Roman" w:hAnsi="Times New Roman"/>
          <w:sz w:val="24"/>
          <w:szCs w:val="24"/>
        </w:rPr>
        <w:t xml:space="preserve">; b) revisión y estudio de literatura especializada sobre política educativa contemporánea y, c) aplicación de una encuesta. </w:t>
      </w:r>
    </w:p>
    <w:p w:rsidR="00660D3A" w:rsidRPr="004D343B" w:rsidRDefault="00660D3A" w:rsidP="00660D3A">
      <w:pPr>
        <w:spacing w:after="0" w:line="360" w:lineRule="auto"/>
        <w:ind w:firstLine="708"/>
        <w:jc w:val="both"/>
        <w:rPr>
          <w:rFonts w:ascii="Times New Roman" w:hAnsi="Times New Roman"/>
          <w:sz w:val="24"/>
          <w:szCs w:val="24"/>
        </w:rPr>
      </w:pPr>
      <w:r w:rsidRPr="004D343B">
        <w:rPr>
          <w:rFonts w:ascii="Times New Roman" w:hAnsi="Times New Roman"/>
          <w:sz w:val="24"/>
          <w:szCs w:val="24"/>
        </w:rPr>
        <w:t>Para esta última estrategia diseñamos y utilizamos un cuestionario de tipo semiabierto</w:t>
      </w:r>
      <w:r>
        <w:rPr>
          <w:rFonts w:ascii="Times New Roman" w:hAnsi="Times New Roman"/>
          <w:sz w:val="24"/>
          <w:szCs w:val="24"/>
        </w:rPr>
        <w:t>.</w:t>
      </w:r>
      <w:r w:rsidRPr="004D343B">
        <w:rPr>
          <w:rFonts w:ascii="Times New Roman" w:hAnsi="Times New Roman"/>
          <w:sz w:val="24"/>
          <w:szCs w:val="24"/>
        </w:rPr>
        <w:t xml:space="preserve"> </w:t>
      </w:r>
      <w:r w:rsidR="001D12A4" w:rsidRPr="001D12A4">
        <w:rPr>
          <w:rFonts w:ascii="Times New Roman" w:hAnsi="Times New Roman"/>
          <w:sz w:val="24"/>
          <w:szCs w:val="24"/>
        </w:rPr>
        <w:t>Las preguntas consideradas fueron las siguientes: ¿qué imagen y relaciones tiene la escuela con la comunidad (colonia, barrio) donde está ubicada?, ¿cómo caracterizaría la relación entre sus pares?, ¿qué tipo de relaciones se producen entre los profesores y el director(a)?, ¿qué tipo de liderazgo considera que ejerce el director(a) de su escuela?</w:t>
      </w:r>
      <w:r w:rsidR="001D12A4">
        <w:rPr>
          <w:rFonts w:ascii="Times New Roman" w:hAnsi="Times New Roman"/>
          <w:sz w:val="24"/>
          <w:szCs w:val="24"/>
        </w:rPr>
        <w:t xml:space="preserve"> </w:t>
      </w:r>
      <w:r w:rsidRPr="004D343B">
        <w:rPr>
          <w:rFonts w:ascii="Times New Roman" w:hAnsi="Times New Roman"/>
          <w:sz w:val="24"/>
          <w:szCs w:val="24"/>
        </w:rPr>
        <w:t xml:space="preserve">Una vez aplicado y producida la </w:t>
      </w:r>
      <w:r w:rsidRPr="004D343B">
        <w:rPr>
          <w:rFonts w:ascii="Times New Roman" w:hAnsi="Times New Roman"/>
          <w:sz w:val="24"/>
          <w:szCs w:val="24"/>
        </w:rPr>
        <w:lastRenderedPageBreak/>
        <w:t>información base, se elaboró una base de datos con ayuda del software SPSS</w:t>
      </w:r>
      <w:r w:rsidR="001D12A4">
        <w:rPr>
          <w:rFonts w:ascii="Times New Roman" w:hAnsi="Times New Roman"/>
          <w:sz w:val="24"/>
          <w:szCs w:val="24"/>
        </w:rPr>
        <w:t xml:space="preserve"> (t</w:t>
      </w:r>
      <w:r w:rsidR="001D12A4" w:rsidRPr="001D12A4">
        <w:rPr>
          <w:rFonts w:ascii="Times New Roman" w:hAnsi="Times New Roman"/>
          <w:sz w:val="24"/>
          <w:szCs w:val="24"/>
        </w:rPr>
        <w:t xml:space="preserve">area que </w:t>
      </w:r>
      <w:r w:rsidR="001D12A4">
        <w:rPr>
          <w:rFonts w:ascii="Times New Roman" w:hAnsi="Times New Roman"/>
          <w:sz w:val="24"/>
          <w:szCs w:val="24"/>
        </w:rPr>
        <w:t>involucró l</w:t>
      </w:r>
      <w:r w:rsidR="001D12A4" w:rsidRPr="001D12A4">
        <w:rPr>
          <w:rFonts w:ascii="Times New Roman" w:hAnsi="Times New Roman"/>
          <w:sz w:val="24"/>
          <w:szCs w:val="24"/>
        </w:rPr>
        <w:t xml:space="preserve">a integración de un grupo de estudiantes que, previa capacitación </w:t>
      </w:r>
      <w:r w:rsidR="001D12A4">
        <w:rPr>
          <w:rFonts w:ascii="Times New Roman" w:hAnsi="Times New Roman"/>
          <w:sz w:val="24"/>
          <w:szCs w:val="24"/>
        </w:rPr>
        <w:t>[</w:t>
      </w:r>
      <w:r w:rsidR="001D12A4" w:rsidRPr="001D12A4">
        <w:rPr>
          <w:rFonts w:ascii="Times New Roman" w:hAnsi="Times New Roman"/>
          <w:sz w:val="24"/>
          <w:szCs w:val="24"/>
        </w:rPr>
        <w:t xml:space="preserve">y formación teórica en el Seminario Permanente Política Educativa: Discurso Actualizado en Identidades Profesionales y Actores, con sede en la UPN Ajusco, bajo la coordinación de la Dra. en C. Silvia </w:t>
      </w:r>
      <w:r w:rsidR="001D12A4">
        <w:rPr>
          <w:rFonts w:ascii="Times New Roman" w:hAnsi="Times New Roman"/>
          <w:sz w:val="24"/>
          <w:szCs w:val="24"/>
        </w:rPr>
        <w:t>Fuentes Amaya]</w:t>
      </w:r>
      <w:r w:rsidR="001D12A4" w:rsidRPr="001D12A4">
        <w:rPr>
          <w:rFonts w:ascii="Times New Roman" w:hAnsi="Times New Roman"/>
          <w:sz w:val="24"/>
          <w:szCs w:val="24"/>
        </w:rPr>
        <w:t>, conformó el equipo de auxiliares de investigación que participó a lo largo del proceso de sistematización de datos</w:t>
      </w:r>
      <w:r w:rsidR="001D12A4">
        <w:rPr>
          <w:rFonts w:ascii="Times New Roman" w:hAnsi="Times New Roman"/>
          <w:sz w:val="24"/>
          <w:szCs w:val="24"/>
        </w:rPr>
        <w:t>)</w:t>
      </w:r>
      <w:r w:rsidRPr="004D343B">
        <w:rPr>
          <w:rFonts w:ascii="Times New Roman" w:hAnsi="Times New Roman"/>
          <w:sz w:val="24"/>
          <w:szCs w:val="24"/>
        </w:rPr>
        <w:t xml:space="preserve">, proceso que culminó con el desarrollo de una tarea de integración analítica más fina entre el referente teórico-conceptual y el empírico. </w:t>
      </w:r>
    </w:p>
    <w:p w:rsidR="00660D3A" w:rsidRPr="004D343B" w:rsidRDefault="00660D3A" w:rsidP="00660D3A">
      <w:pPr>
        <w:spacing w:after="0" w:line="360" w:lineRule="auto"/>
        <w:jc w:val="both"/>
        <w:rPr>
          <w:rFonts w:ascii="Times New Roman" w:hAnsi="Times New Roman"/>
          <w:b/>
          <w:sz w:val="24"/>
          <w:szCs w:val="24"/>
        </w:rPr>
      </w:pPr>
    </w:p>
    <w:p w:rsidR="00660D3A" w:rsidRPr="004D343B" w:rsidRDefault="00660D3A" w:rsidP="00660D3A">
      <w:pPr>
        <w:spacing w:after="0" w:line="360" w:lineRule="auto"/>
        <w:jc w:val="both"/>
        <w:rPr>
          <w:rFonts w:ascii="Times New Roman" w:hAnsi="Times New Roman"/>
          <w:b/>
          <w:sz w:val="24"/>
          <w:szCs w:val="24"/>
        </w:rPr>
      </w:pPr>
      <w:r w:rsidRPr="004D343B">
        <w:rPr>
          <w:rFonts w:ascii="Times New Roman" w:hAnsi="Times New Roman"/>
          <w:b/>
          <w:sz w:val="24"/>
          <w:szCs w:val="24"/>
        </w:rPr>
        <w:t xml:space="preserve">RESULTADOS </w:t>
      </w:r>
    </w:p>
    <w:p w:rsidR="00660D3A" w:rsidRPr="004D343B" w:rsidRDefault="00660D3A" w:rsidP="00660D3A">
      <w:pPr>
        <w:spacing w:after="0" w:line="360" w:lineRule="auto"/>
        <w:jc w:val="both"/>
        <w:rPr>
          <w:rFonts w:ascii="Times New Roman" w:hAnsi="Times New Roman"/>
          <w:b/>
          <w:sz w:val="24"/>
          <w:szCs w:val="24"/>
        </w:rPr>
      </w:pPr>
      <w:r w:rsidRPr="004D343B">
        <w:rPr>
          <w:rFonts w:ascii="Times New Roman" w:hAnsi="Times New Roman"/>
          <w:b/>
          <w:sz w:val="24"/>
          <w:szCs w:val="24"/>
        </w:rPr>
        <w:t>Resignificación, micropolítica y vida institucional</w:t>
      </w:r>
    </w:p>
    <w:p w:rsidR="00660D3A" w:rsidRPr="004D343B" w:rsidRDefault="00660D3A" w:rsidP="00660D3A">
      <w:pPr>
        <w:widowControl w:val="0"/>
        <w:spacing w:after="0" w:line="360" w:lineRule="auto"/>
        <w:jc w:val="both"/>
        <w:rPr>
          <w:rFonts w:ascii="Times New Roman" w:hAnsi="Times New Roman"/>
          <w:sz w:val="24"/>
          <w:szCs w:val="24"/>
        </w:rPr>
      </w:pPr>
      <w:r w:rsidRPr="004D343B">
        <w:rPr>
          <w:rFonts w:ascii="Times New Roman" w:hAnsi="Times New Roman"/>
          <w:sz w:val="24"/>
          <w:szCs w:val="24"/>
        </w:rPr>
        <w:t>La dinámica escolar se construye a través de múltiples relaciones sociales y políticas en las que circula el poder</w:t>
      </w:r>
      <w:r>
        <w:rPr>
          <w:rFonts w:ascii="Times New Roman" w:hAnsi="Times New Roman"/>
          <w:sz w:val="24"/>
          <w:szCs w:val="24"/>
        </w:rPr>
        <w:t>. A</w:t>
      </w:r>
      <w:r w:rsidRPr="004D343B">
        <w:rPr>
          <w:rFonts w:ascii="Times New Roman" w:hAnsi="Times New Roman"/>
          <w:sz w:val="24"/>
          <w:szCs w:val="24"/>
        </w:rPr>
        <w:t xml:space="preserve"> través del cuestionario obtuvimos indicios acerca de la micropolítica escolar y de la dinámica institucional que caracteriza</w:t>
      </w:r>
      <w:r>
        <w:rPr>
          <w:rFonts w:ascii="Times New Roman" w:hAnsi="Times New Roman"/>
          <w:sz w:val="24"/>
          <w:szCs w:val="24"/>
        </w:rPr>
        <w:t>n</w:t>
      </w:r>
      <w:r w:rsidRPr="004D343B">
        <w:rPr>
          <w:rFonts w:ascii="Times New Roman" w:hAnsi="Times New Roman"/>
          <w:sz w:val="24"/>
          <w:szCs w:val="24"/>
        </w:rPr>
        <w:t xml:space="preserve"> a las seis escuelas consideradas. Ubicamos diversos ámbitos que atraviesan el acontecer escolar de las escuelas referidas: a) </w:t>
      </w:r>
      <w:r>
        <w:rPr>
          <w:rFonts w:ascii="Times New Roman" w:hAnsi="Times New Roman"/>
          <w:sz w:val="24"/>
          <w:szCs w:val="24"/>
        </w:rPr>
        <w:t>imagen de la escuela</w:t>
      </w:r>
      <w:r w:rsidRPr="004D343B">
        <w:rPr>
          <w:rFonts w:ascii="Times New Roman" w:hAnsi="Times New Roman"/>
          <w:sz w:val="24"/>
          <w:szCs w:val="24"/>
        </w:rPr>
        <w:t>, b) relaciones entre pares (profesores) y, c) el vínculo entre el director y los docentes, mediado por un determinado estilo de liderazgo.</w:t>
      </w:r>
    </w:p>
    <w:p w:rsidR="00660D3A" w:rsidRDefault="00660D3A" w:rsidP="007C3CFB">
      <w:pPr>
        <w:spacing w:after="0" w:line="360" w:lineRule="auto"/>
        <w:ind w:firstLine="708"/>
        <w:jc w:val="both"/>
        <w:rPr>
          <w:rFonts w:ascii="Times New Roman" w:hAnsi="Times New Roman"/>
          <w:sz w:val="24"/>
          <w:szCs w:val="24"/>
        </w:rPr>
      </w:pPr>
      <w:r w:rsidRPr="004D343B">
        <w:rPr>
          <w:rFonts w:ascii="Times New Roman" w:hAnsi="Times New Roman"/>
          <w:sz w:val="24"/>
          <w:szCs w:val="24"/>
        </w:rPr>
        <w:t xml:space="preserve">Resulta conveniente remitirse al rol que desempeña el director como centro de la micropolítica, ya que “las luchas por el poder en forma de autoridad o influencia, la formación de grupos y coaliciones para conseguirlo o defenderse de él y el conflicto, </w:t>
      </w:r>
      <w:r>
        <w:rPr>
          <w:rFonts w:ascii="Times New Roman" w:hAnsi="Times New Roman"/>
          <w:sz w:val="24"/>
          <w:szCs w:val="24"/>
        </w:rPr>
        <w:t>son</w:t>
      </w:r>
      <w:r w:rsidRPr="004D343B">
        <w:rPr>
          <w:rFonts w:ascii="Times New Roman" w:hAnsi="Times New Roman"/>
          <w:sz w:val="24"/>
          <w:szCs w:val="24"/>
        </w:rPr>
        <w:t xml:space="preserve"> señal de vitalidad y participación democrática” (Ball, 1989</w:t>
      </w:r>
      <w:r>
        <w:rPr>
          <w:rFonts w:ascii="Times New Roman" w:hAnsi="Times New Roman"/>
          <w:sz w:val="24"/>
          <w:szCs w:val="24"/>
        </w:rPr>
        <w:t>, p.</w:t>
      </w:r>
      <w:r w:rsidRPr="004D343B">
        <w:rPr>
          <w:rFonts w:ascii="Times New Roman" w:hAnsi="Times New Roman"/>
          <w:sz w:val="24"/>
          <w:szCs w:val="24"/>
        </w:rPr>
        <w:t xml:space="preserve"> 10):</w:t>
      </w:r>
    </w:p>
    <w:p w:rsidR="00660D3A" w:rsidRPr="004D343B" w:rsidRDefault="00660D3A" w:rsidP="00660D3A">
      <w:pPr>
        <w:spacing w:after="0" w:line="360" w:lineRule="auto"/>
        <w:jc w:val="both"/>
        <w:rPr>
          <w:rFonts w:ascii="Times New Roman" w:hAnsi="Times New Roman"/>
          <w:sz w:val="24"/>
          <w:szCs w:val="24"/>
        </w:rPr>
      </w:pPr>
    </w:p>
    <w:p w:rsidR="00660D3A" w:rsidRDefault="00660D3A" w:rsidP="00660D3A">
      <w:pPr>
        <w:spacing w:after="0" w:line="360" w:lineRule="auto"/>
        <w:ind w:left="708"/>
        <w:jc w:val="both"/>
        <w:rPr>
          <w:rFonts w:ascii="Times New Roman" w:hAnsi="Times New Roman"/>
          <w:sz w:val="24"/>
          <w:szCs w:val="24"/>
        </w:rPr>
      </w:pPr>
      <w:r w:rsidRPr="004D343B">
        <w:rPr>
          <w:rFonts w:ascii="Times New Roman" w:hAnsi="Times New Roman"/>
          <w:sz w:val="24"/>
          <w:szCs w:val="24"/>
        </w:rPr>
        <w:t>Se supone que el director mantiene una autoridad absoluta en su organización. Esta es una simplificación engañosa. Sea cual fuere el alcance o los límites del poder de los directores, su tarea organizativa puede expresarse en términos de un enigma esencialmente micropolítico. El director debe lograr y mantener el control (el problema del dominio), mientras alienta y asegura el orden social y la adhesión (el problema de la integración) (Ball, 1989</w:t>
      </w:r>
      <w:r>
        <w:rPr>
          <w:rFonts w:ascii="Times New Roman" w:hAnsi="Times New Roman"/>
          <w:sz w:val="24"/>
          <w:szCs w:val="24"/>
        </w:rPr>
        <w:t>, p.</w:t>
      </w:r>
      <w:r w:rsidRPr="004D343B">
        <w:rPr>
          <w:rFonts w:ascii="Times New Roman" w:hAnsi="Times New Roman"/>
          <w:sz w:val="24"/>
          <w:szCs w:val="24"/>
        </w:rPr>
        <w:t xml:space="preserve"> 93).</w:t>
      </w:r>
    </w:p>
    <w:p w:rsidR="00660D3A" w:rsidRPr="004D343B" w:rsidRDefault="00660D3A" w:rsidP="00660D3A">
      <w:pPr>
        <w:spacing w:after="0" w:line="360" w:lineRule="auto"/>
        <w:ind w:left="708"/>
        <w:jc w:val="both"/>
        <w:rPr>
          <w:rFonts w:ascii="Times New Roman" w:hAnsi="Times New Roman"/>
          <w:sz w:val="24"/>
          <w:szCs w:val="24"/>
        </w:rPr>
      </w:pPr>
    </w:p>
    <w:p w:rsidR="00D73BC2" w:rsidRDefault="00660D3A" w:rsidP="007C3CFB">
      <w:pPr>
        <w:spacing w:after="0" w:line="360" w:lineRule="auto"/>
        <w:ind w:firstLine="708"/>
        <w:jc w:val="both"/>
        <w:rPr>
          <w:rFonts w:ascii="Times New Roman" w:hAnsi="Times New Roman"/>
          <w:sz w:val="24"/>
          <w:szCs w:val="24"/>
        </w:rPr>
      </w:pPr>
      <w:r w:rsidRPr="004D343B">
        <w:rPr>
          <w:rFonts w:ascii="Times New Roman" w:hAnsi="Times New Roman"/>
          <w:sz w:val="24"/>
          <w:szCs w:val="24"/>
        </w:rPr>
        <w:t>En ese contexto, ¿</w:t>
      </w:r>
      <w:r>
        <w:rPr>
          <w:rFonts w:ascii="Times New Roman" w:hAnsi="Times New Roman"/>
          <w:sz w:val="24"/>
          <w:szCs w:val="24"/>
        </w:rPr>
        <w:t>q</w:t>
      </w:r>
      <w:r w:rsidRPr="004D343B">
        <w:rPr>
          <w:rFonts w:ascii="Times New Roman" w:hAnsi="Times New Roman"/>
          <w:sz w:val="24"/>
          <w:szCs w:val="24"/>
        </w:rPr>
        <w:t>ué dinámica institucional atraviesa la</w:t>
      </w:r>
      <w:r>
        <w:rPr>
          <w:rFonts w:ascii="Times New Roman" w:hAnsi="Times New Roman"/>
          <w:sz w:val="24"/>
          <w:szCs w:val="24"/>
        </w:rPr>
        <w:t>s relaciones entre los docentes y de estos con el director?</w:t>
      </w:r>
      <w:r w:rsidRPr="004D343B">
        <w:rPr>
          <w:rFonts w:ascii="Times New Roman" w:hAnsi="Times New Roman"/>
          <w:sz w:val="24"/>
          <w:szCs w:val="24"/>
        </w:rPr>
        <w:t xml:space="preserve"> En un plano general </w:t>
      </w:r>
      <w:r>
        <w:rPr>
          <w:rFonts w:ascii="Times New Roman" w:hAnsi="Times New Roman"/>
          <w:sz w:val="24"/>
          <w:szCs w:val="24"/>
        </w:rPr>
        <w:t>—</w:t>
      </w:r>
      <w:r w:rsidRPr="004D343B">
        <w:rPr>
          <w:rFonts w:ascii="Times New Roman" w:hAnsi="Times New Roman"/>
          <w:sz w:val="24"/>
          <w:szCs w:val="24"/>
        </w:rPr>
        <w:t>tomando en cuenta las seis escuelas</w:t>
      </w:r>
      <w:r>
        <w:rPr>
          <w:rFonts w:ascii="Times New Roman" w:hAnsi="Times New Roman"/>
          <w:sz w:val="24"/>
          <w:szCs w:val="24"/>
        </w:rPr>
        <w:t>—</w:t>
      </w:r>
      <w:r w:rsidRPr="004D343B">
        <w:rPr>
          <w:rFonts w:ascii="Times New Roman" w:hAnsi="Times New Roman"/>
          <w:sz w:val="24"/>
          <w:szCs w:val="24"/>
        </w:rPr>
        <w:t>, se observan rasgos de vitalidad y participación democrática</w:t>
      </w:r>
      <w:r>
        <w:rPr>
          <w:rFonts w:ascii="Times New Roman" w:hAnsi="Times New Roman"/>
          <w:sz w:val="24"/>
          <w:szCs w:val="24"/>
        </w:rPr>
        <w:t>,</w:t>
      </w:r>
      <w:r w:rsidRPr="004D343B">
        <w:rPr>
          <w:rFonts w:ascii="Times New Roman" w:hAnsi="Times New Roman"/>
          <w:sz w:val="24"/>
          <w:szCs w:val="24"/>
        </w:rPr>
        <w:t xml:space="preserve"> como lo muestran las primeras seis </w:t>
      </w:r>
      <w:r w:rsidRPr="004D343B">
        <w:rPr>
          <w:rFonts w:ascii="Times New Roman" w:hAnsi="Times New Roman"/>
          <w:sz w:val="24"/>
          <w:szCs w:val="24"/>
        </w:rPr>
        <w:lastRenderedPageBreak/>
        <w:t xml:space="preserve">posiciones en la </w:t>
      </w:r>
      <w:r>
        <w:rPr>
          <w:rFonts w:ascii="Times New Roman" w:hAnsi="Times New Roman"/>
          <w:sz w:val="24"/>
          <w:szCs w:val="24"/>
        </w:rPr>
        <w:t>t</w:t>
      </w:r>
      <w:r w:rsidRPr="004D343B">
        <w:rPr>
          <w:rFonts w:ascii="Times New Roman" w:hAnsi="Times New Roman"/>
          <w:sz w:val="24"/>
          <w:szCs w:val="24"/>
        </w:rPr>
        <w:t xml:space="preserve">abla número 1. Características de la dinámica institucional. Aunque ello no excluye que también aparecen atributos que obstaculizan, al menos parcialmente, la integración en las escuelas consideradas, como uso discrecional de la información, presente </w:t>
      </w:r>
      <w:r>
        <w:rPr>
          <w:rFonts w:ascii="Times New Roman" w:hAnsi="Times New Roman"/>
          <w:sz w:val="24"/>
          <w:szCs w:val="24"/>
        </w:rPr>
        <w:t>en</w:t>
      </w:r>
      <w:r w:rsidRPr="004D343B">
        <w:rPr>
          <w:rFonts w:ascii="Times New Roman" w:hAnsi="Times New Roman"/>
          <w:sz w:val="24"/>
          <w:szCs w:val="24"/>
        </w:rPr>
        <w:t xml:space="preserve"> 26.8</w:t>
      </w:r>
      <w:r>
        <w:rPr>
          <w:rFonts w:ascii="Times New Roman" w:hAnsi="Times New Roman"/>
          <w:sz w:val="24"/>
          <w:szCs w:val="24"/>
        </w:rPr>
        <w:t xml:space="preserve"> </w:t>
      </w:r>
      <w:r w:rsidRPr="004D343B">
        <w:rPr>
          <w:rFonts w:ascii="Times New Roman" w:hAnsi="Times New Roman"/>
          <w:sz w:val="24"/>
          <w:szCs w:val="24"/>
        </w:rPr>
        <w:t>% (22); autoritarismo que suma 12.2</w:t>
      </w:r>
      <w:r>
        <w:rPr>
          <w:rFonts w:ascii="Times New Roman" w:hAnsi="Times New Roman"/>
          <w:sz w:val="24"/>
          <w:szCs w:val="24"/>
        </w:rPr>
        <w:t xml:space="preserve"> </w:t>
      </w:r>
      <w:r w:rsidRPr="004D343B">
        <w:rPr>
          <w:rFonts w:ascii="Times New Roman" w:hAnsi="Times New Roman"/>
          <w:sz w:val="24"/>
          <w:szCs w:val="24"/>
        </w:rPr>
        <w:t>% (10) y, bloqueo de la información con 6.1</w:t>
      </w:r>
      <w:r>
        <w:rPr>
          <w:rFonts w:ascii="Times New Roman" w:hAnsi="Times New Roman"/>
          <w:sz w:val="24"/>
          <w:szCs w:val="24"/>
        </w:rPr>
        <w:t xml:space="preserve"> </w:t>
      </w:r>
      <w:r w:rsidRPr="004D343B">
        <w:rPr>
          <w:rFonts w:ascii="Times New Roman" w:hAnsi="Times New Roman"/>
          <w:sz w:val="24"/>
          <w:szCs w:val="24"/>
        </w:rPr>
        <w:t xml:space="preserve">% (5). </w:t>
      </w:r>
    </w:p>
    <w:p w:rsidR="00660D3A" w:rsidRPr="00D73BC2" w:rsidRDefault="00D73BC2" w:rsidP="00D73BC2">
      <w:pPr>
        <w:spacing w:after="0" w:line="360" w:lineRule="auto"/>
        <w:ind w:firstLine="708"/>
        <w:jc w:val="both"/>
        <w:rPr>
          <w:rFonts w:ascii="Times New Roman" w:hAnsi="Times New Roman"/>
          <w:sz w:val="24"/>
          <w:szCs w:val="24"/>
          <w:lang w:val="es-MX"/>
        </w:rPr>
      </w:pPr>
      <w:r>
        <w:rPr>
          <w:rFonts w:ascii="Times New Roman" w:hAnsi="Times New Roman"/>
          <w:sz w:val="24"/>
          <w:szCs w:val="24"/>
        </w:rPr>
        <w:t>Es importante precisar, que e</w:t>
      </w:r>
      <w:r w:rsidRPr="00D73BC2">
        <w:rPr>
          <w:rFonts w:ascii="Times New Roman" w:hAnsi="Times New Roman"/>
          <w:sz w:val="24"/>
          <w:szCs w:val="24"/>
        </w:rPr>
        <w:t>l diseño del cuestionario de carácter semiabierto, ofreció la posibilidad de que los profesores encuestados eligieran más de un atributo en cada pregunta; por lo tanto, en todos los cuadros que presentamos, la suma de frecuencias y porcentual obedecen a ese criterio y no a una sumatoria del 100 %.</w:t>
      </w:r>
    </w:p>
    <w:p w:rsidR="00660D3A" w:rsidRPr="004D343B" w:rsidRDefault="00660D3A" w:rsidP="00660D3A">
      <w:pPr>
        <w:spacing w:after="0" w:line="360" w:lineRule="auto"/>
        <w:jc w:val="both"/>
        <w:rPr>
          <w:rFonts w:ascii="Times New Roman" w:hAnsi="Times New Roman"/>
          <w:sz w:val="24"/>
          <w:szCs w:val="24"/>
        </w:rPr>
      </w:pPr>
    </w:p>
    <w:p w:rsidR="00660D3A" w:rsidRPr="004D343B" w:rsidRDefault="00660D3A" w:rsidP="00660D3A">
      <w:pPr>
        <w:spacing w:after="0" w:line="240" w:lineRule="auto"/>
        <w:jc w:val="center"/>
        <w:rPr>
          <w:rFonts w:ascii="Times New Roman" w:hAnsi="Times New Roman"/>
          <w:sz w:val="24"/>
          <w:szCs w:val="24"/>
        </w:rPr>
      </w:pPr>
      <w:r w:rsidRPr="004D343B">
        <w:rPr>
          <w:rFonts w:ascii="Times New Roman" w:hAnsi="Times New Roman"/>
          <w:b/>
          <w:sz w:val="24"/>
          <w:szCs w:val="24"/>
        </w:rPr>
        <w:t>Tabla 1</w:t>
      </w:r>
      <w:r>
        <w:rPr>
          <w:rFonts w:ascii="Times New Roman" w:hAnsi="Times New Roman"/>
          <w:b/>
          <w:sz w:val="24"/>
          <w:szCs w:val="24"/>
        </w:rPr>
        <w:t>.</w:t>
      </w:r>
      <w:r w:rsidRPr="004D343B">
        <w:rPr>
          <w:rFonts w:ascii="Times New Roman" w:hAnsi="Times New Roman"/>
          <w:b/>
          <w:sz w:val="24"/>
          <w:szCs w:val="24"/>
        </w:rPr>
        <w:t xml:space="preserve"> Características de la dinámica institucional</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1"/>
        <w:gridCol w:w="1441"/>
        <w:gridCol w:w="2552"/>
      </w:tblGrid>
      <w:tr w:rsidR="00660D3A" w:rsidRPr="004D343B" w:rsidTr="00FC0128">
        <w:trPr>
          <w:trHeight w:val="315"/>
          <w:jc w:val="center"/>
        </w:trPr>
        <w:tc>
          <w:tcPr>
            <w:tcW w:w="3661" w:type="dxa"/>
            <w:shd w:val="clear" w:color="auto" w:fill="F2F2F2" w:themeFill="background1" w:themeFillShade="F2"/>
            <w:noWrap/>
            <w:hideMark/>
          </w:tcPr>
          <w:p w:rsidR="00660D3A" w:rsidRPr="004D343B" w:rsidRDefault="00660D3A" w:rsidP="00FC0128">
            <w:pPr>
              <w:spacing w:after="0" w:line="240" w:lineRule="auto"/>
              <w:jc w:val="center"/>
              <w:rPr>
                <w:rFonts w:ascii="Times New Roman" w:hAnsi="Times New Roman"/>
                <w:sz w:val="24"/>
                <w:szCs w:val="24"/>
                <w:lang w:val="es-MX" w:eastAsia="es-MX"/>
              </w:rPr>
            </w:pPr>
            <w:r w:rsidRPr="004D343B">
              <w:rPr>
                <w:rFonts w:ascii="Times New Roman" w:hAnsi="Times New Roman"/>
                <w:sz w:val="24"/>
                <w:szCs w:val="24"/>
                <w:lang w:val="es-MX" w:eastAsia="es-MX"/>
              </w:rPr>
              <w:t>Características</w:t>
            </w:r>
          </w:p>
        </w:tc>
        <w:tc>
          <w:tcPr>
            <w:tcW w:w="1441" w:type="dxa"/>
            <w:shd w:val="clear" w:color="auto" w:fill="F2F2F2" w:themeFill="background1" w:themeFillShade="F2"/>
            <w:noWrap/>
            <w:hideMark/>
          </w:tcPr>
          <w:p w:rsidR="00660D3A" w:rsidRPr="004D343B" w:rsidRDefault="00660D3A" w:rsidP="00FC0128">
            <w:pPr>
              <w:spacing w:after="0" w:line="240" w:lineRule="auto"/>
              <w:jc w:val="center"/>
              <w:rPr>
                <w:rFonts w:ascii="Times New Roman" w:hAnsi="Times New Roman"/>
                <w:sz w:val="24"/>
                <w:szCs w:val="24"/>
                <w:lang w:val="es-MX" w:eastAsia="es-MX"/>
              </w:rPr>
            </w:pPr>
            <w:r w:rsidRPr="004D343B">
              <w:rPr>
                <w:rFonts w:ascii="Times New Roman" w:hAnsi="Times New Roman"/>
                <w:sz w:val="24"/>
                <w:szCs w:val="24"/>
                <w:lang w:val="es-MX" w:eastAsia="es-MX"/>
              </w:rPr>
              <w:t>Porcentaje</w:t>
            </w:r>
          </w:p>
        </w:tc>
        <w:tc>
          <w:tcPr>
            <w:tcW w:w="2552" w:type="dxa"/>
            <w:shd w:val="clear" w:color="auto" w:fill="F2F2F2" w:themeFill="background1" w:themeFillShade="F2"/>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Frecuencia</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Participación</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61</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50</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Compromiso</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45.1</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37</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Solidaridad</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36.6</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30</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Ejercicio de la crítica</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32.9</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27</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Democracia</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29.3</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24</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Socialización de la información</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26.8</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22</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Uso discrecional de la información</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26.8</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22</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Ética</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23.2</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19</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Autoritarismo</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12.2</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10</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Apatía</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7.3</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6</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Bloqueo de la información</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6.1</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5</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Uso limitado de información</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6.1</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5</w:t>
            </w:r>
          </w:p>
        </w:tc>
      </w:tr>
      <w:tr w:rsidR="00660D3A" w:rsidRPr="004D343B" w:rsidTr="00FC0128">
        <w:trPr>
          <w:trHeight w:val="315"/>
          <w:jc w:val="center"/>
        </w:trPr>
        <w:tc>
          <w:tcPr>
            <w:tcW w:w="366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Otros</w:t>
            </w:r>
          </w:p>
        </w:tc>
        <w:tc>
          <w:tcPr>
            <w:tcW w:w="1441"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1.2</w:t>
            </w:r>
          </w:p>
        </w:tc>
        <w:tc>
          <w:tcPr>
            <w:tcW w:w="2552" w:type="dxa"/>
            <w:noWrap/>
            <w:hideMark/>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1</w:t>
            </w:r>
          </w:p>
        </w:tc>
      </w:tr>
    </w:tbl>
    <w:p w:rsidR="00660D3A" w:rsidRDefault="00660D3A" w:rsidP="00660D3A">
      <w:pPr>
        <w:spacing w:after="0" w:line="240" w:lineRule="auto"/>
        <w:jc w:val="center"/>
        <w:rPr>
          <w:rFonts w:ascii="Times New Roman" w:hAnsi="Times New Roman"/>
          <w:sz w:val="24"/>
          <w:szCs w:val="24"/>
        </w:rPr>
      </w:pPr>
      <w:r w:rsidRPr="004D343B">
        <w:rPr>
          <w:rFonts w:ascii="Times New Roman" w:hAnsi="Times New Roman"/>
          <w:sz w:val="24"/>
          <w:szCs w:val="24"/>
        </w:rPr>
        <w:t xml:space="preserve">Fuente: CA PEDIP (2011-2013) Actores y políticas educativas: resignificación e identidades, </w:t>
      </w:r>
    </w:p>
    <w:p w:rsidR="00660D3A" w:rsidRPr="004D343B" w:rsidRDefault="00660D3A" w:rsidP="00660D3A">
      <w:pPr>
        <w:spacing w:after="0" w:line="240" w:lineRule="auto"/>
        <w:jc w:val="center"/>
        <w:rPr>
          <w:rFonts w:ascii="Times New Roman" w:hAnsi="Times New Roman"/>
          <w:sz w:val="24"/>
          <w:szCs w:val="24"/>
        </w:rPr>
      </w:pPr>
      <w:r w:rsidRPr="004D343B">
        <w:rPr>
          <w:rFonts w:ascii="Times New Roman" w:hAnsi="Times New Roman"/>
          <w:sz w:val="24"/>
          <w:szCs w:val="24"/>
        </w:rPr>
        <w:t>el caso de la ACE</w:t>
      </w:r>
      <w:r>
        <w:rPr>
          <w:rFonts w:ascii="Times New Roman" w:hAnsi="Times New Roman"/>
          <w:sz w:val="24"/>
          <w:szCs w:val="24"/>
        </w:rPr>
        <w:t xml:space="preserve">. </w:t>
      </w:r>
      <w:r w:rsidRPr="004D343B">
        <w:rPr>
          <w:rFonts w:ascii="Times New Roman" w:hAnsi="Times New Roman"/>
          <w:sz w:val="24"/>
          <w:szCs w:val="24"/>
        </w:rPr>
        <w:t xml:space="preserve">Investigación Promep/UPN. </w:t>
      </w:r>
    </w:p>
    <w:p w:rsidR="00660D3A" w:rsidRDefault="00660D3A" w:rsidP="00660D3A">
      <w:pPr>
        <w:spacing w:after="0" w:line="360" w:lineRule="auto"/>
        <w:jc w:val="both"/>
        <w:rPr>
          <w:rFonts w:ascii="Times New Roman" w:hAnsi="Times New Roman"/>
          <w:b/>
          <w:sz w:val="24"/>
          <w:szCs w:val="24"/>
        </w:rPr>
      </w:pPr>
    </w:p>
    <w:p w:rsidR="00660D3A" w:rsidRPr="004D343B" w:rsidRDefault="00660D3A" w:rsidP="00660D3A">
      <w:pPr>
        <w:spacing w:after="0" w:line="360" w:lineRule="auto"/>
        <w:jc w:val="both"/>
        <w:rPr>
          <w:rFonts w:ascii="Times New Roman" w:hAnsi="Times New Roman"/>
          <w:b/>
          <w:sz w:val="24"/>
          <w:szCs w:val="24"/>
        </w:rPr>
      </w:pPr>
      <w:r w:rsidRPr="004D343B">
        <w:rPr>
          <w:rFonts w:ascii="Times New Roman" w:hAnsi="Times New Roman"/>
          <w:b/>
          <w:sz w:val="24"/>
          <w:szCs w:val="24"/>
        </w:rPr>
        <w:t>La escuela: representación imaginaria y poder</w:t>
      </w:r>
    </w:p>
    <w:p w:rsidR="00660D3A" w:rsidRPr="004D343B" w:rsidRDefault="00660D3A" w:rsidP="00660D3A">
      <w:pPr>
        <w:spacing w:after="0" w:line="360" w:lineRule="auto"/>
        <w:jc w:val="both"/>
        <w:rPr>
          <w:rFonts w:ascii="Times New Roman" w:hAnsi="Times New Roman"/>
          <w:sz w:val="24"/>
          <w:szCs w:val="24"/>
        </w:rPr>
      </w:pPr>
      <w:r w:rsidRPr="004D343B">
        <w:rPr>
          <w:rFonts w:ascii="Times New Roman" w:hAnsi="Times New Roman"/>
          <w:sz w:val="24"/>
          <w:szCs w:val="24"/>
        </w:rPr>
        <w:t>En cuanto a la imagen de la escuela y sus posibles implicaciones en la trama de poder de las seis escuelas consideradas, en adelante: A, B, C, D, E y F</w:t>
      </w:r>
      <w:r>
        <w:rPr>
          <w:rFonts w:ascii="Times New Roman" w:hAnsi="Times New Roman"/>
          <w:sz w:val="24"/>
          <w:szCs w:val="24"/>
        </w:rPr>
        <w:t>,</w:t>
      </w:r>
      <w:r w:rsidRPr="004D343B">
        <w:rPr>
          <w:rFonts w:ascii="Times New Roman" w:hAnsi="Times New Roman"/>
          <w:sz w:val="24"/>
          <w:szCs w:val="24"/>
        </w:rPr>
        <w:t xml:space="preserve"> los profesores encuestados resignificaron la imagen de sus respectivas escuelas con atributos predominantemente positivos (</w:t>
      </w:r>
      <w:r>
        <w:rPr>
          <w:rFonts w:ascii="Times New Roman" w:hAnsi="Times New Roman"/>
          <w:sz w:val="24"/>
          <w:szCs w:val="24"/>
        </w:rPr>
        <w:t>t</w:t>
      </w:r>
      <w:r w:rsidRPr="004D343B">
        <w:rPr>
          <w:rFonts w:ascii="Times New Roman" w:hAnsi="Times New Roman"/>
          <w:sz w:val="24"/>
          <w:szCs w:val="24"/>
        </w:rPr>
        <w:t>abla 2</w:t>
      </w:r>
      <w:r>
        <w:rPr>
          <w:rFonts w:ascii="Times New Roman" w:hAnsi="Times New Roman"/>
          <w:sz w:val="24"/>
          <w:szCs w:val="24"/>
        </w:rPr>
        <w:t xml:space="preserve">a) </w:t>
      </w:r>
      <w:r w:rsidRPr="004D343B">
        <w:rPr>
          <w:rFonts w:ascii="Times New Roman" w:hAnsi="Times New Roman"/>
          <w:sz w:val="24"/>
          <w:szCs w:val="24"/>
        </w:rPr>
        <w:t xml:space="preserve">principalmente </w:t>
      </w:r>
      <w:r>
        <w:rPr>
          <w:rFonts w:ascii="Times New Roman" w:hAnsi="Times New Roman"/>
          <w:sz w:val="24"/>
          <w:szCs w:val="24"/>
        </w:rPr>
        <w:t xml:space="preserve">en </w:t>
      </w:r>
      <w:r w:rsidRPr="004D343B">
        <w:rPr>
          <w:rFonts w:ascii="Times New Roman" w:hAnsi="Times New Roman"/>
          <w:sz w:val="24"/>
          <w:szCs w:val="24"/>
        </w:rPr>
        <w:t>A, B y C. En el caso de la escuela D</w:t>
      </w:r>
      <w:r>
        <w:rPr>
          <w:rFonts w:ascii="Times New Roman" w:hAnsi="Times New Roman"/>
          <w:sz w:val="24"/>
          <w:szCs w:val="24"/>
        </w:rPr>
        <w:t>,</w:t>
      </w:r>
      <w:r w:rsidRPr="004D343B">
        <w:rPr>
          <w:rFonts w:ascii="Times New Roman" w:hAnsi="Times New Roman"/>
          <w:sz w:val="24"/>
          <w:szCs w:val="24"/>
        </w:rPr>
        <w:t xml:space="preserve"> si bien también fueron mencionados atributos negativos, el que recibió el mayor índice porcentual fue positivo. Como contraparte, en las escuelas E y F, los profesores encuestados no plantearon rasgos positivos de sus respectivas escuelas sino en un bajo porcentaje</w:t>
      </w:r>
      <w:r>
        <w:rPr>
          <w:rFonts w:ascii="Times New Roman" w:hAnsi="Times New Roman"/>
          <w:sz w:val="24"/>
          <w:szCs w:val="24"/>
        </w:rPr>
        <w:t>, e</w:t>
      </w:r>
      <w:r w:rsidRPr="004D343B">
        <w:rPr>
          <w:rFonts w:ascii="Times New Roman" w:hAnsi="Times New Roman"/>
          <w:sz w:val="24"/>
          <w:szCs w:val="24"/>
        </w:rPr>
        <w:t xml:space="preserve"> inclusive </w:t>
      </w:r>
      <w:r w:rsidR="00E60E97">
        <w:rPr>
          <w:rFonts w:ascii="Times New Roman" w:hAnsi="Times New Roman"/>
          <w:sz w:val="24"/>
          <w:szCs w:val="24"/>
        </w:rPr>
        <w:t>é</w:t>
      </w:r>
      <w:r w:rsidRPr="004D343B">
        <w:rPr>
          <w:rFonts w:ascii="Times New Roman" w:hAnsi="Times New Roman"/>
          <w:sz w:val="24"/>
          <w:szCs w:val="24"/>
        </w:rPr>
        <w:t xml:space="preserve">stos no fueron incluidos: </w:t>
      </w:r>
    </w:p>
    <w:p w:rsidR="00660D3A" w:rsidRPr="004D343B" w:rsidRDefault="00660D3A" w:rsidP="00660D3A">
      <w:pPr>
        <w:spacing w:after="0" w:line="360" w:lineRule="auto"/>
        <w:jc w:val="center"/>
        <w:rPr>
          <w:rFonts w:ascii="Times New Roman" w:hAnsi="Times New Roman"/>
          <w:b/>
          <w:sz w:val="24"/>
          <w:szCs w:val="24"/>
        </w:rPr>
      </w:pPr>
      <w:r w:rsidRPr="004D343B">
        <w:rPr>
          <w:rFonts w:ascii="Times New Roman" w:hAnsi="Times New Roman"/>
          <w:b/>
          <w:sz w:val="24"/>
          <w:szCs w:val="24"/>
        </w:rPr>
        <w:lastRenderedPageBreak/>
        <w:t>Tabla 2a. Imagen de la escuela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2372"/>
        <w:gridCol w:w="2145"/>
      </w:tblGrid>
      <w:tr w:rsidR="00660D3A" w:rsidRPr="004D343B" w:rsidTr="00FC0128">
        <w:trPr>
          <w:jc w:val="center"/>
        </w:trPr>
        <w:tc>
          <w:tcPr>
            <w:tcW w:w="1917" w:type="dxa"/>
            <w:shd w:val="clear" w:color="auto" w:fill="F2F2F2" w:themeFill="background1" w:themeFillShade="F2"/>
          </w:tcPr>
          <w:p w:rsidR="00660D3A" w:rsidRPr="004D343B" w:rsidRDefault="00660D3A" w:rsidP="00FC0128">
            <w:pPr>
              <w:spacing w:after="0" w:line="240" w:lineRule="auto"/>
              <w:jc w:val="center"/>
              <w:rPr>
                <w:rFonts w:ascii="Times New Roman" w:hAnsi="Times New Roman"/>
                <w:b/>
                <w:sz w:val="24"/>
                <w:szCs w:val="24"/>
              </w:rPr>
            </w:pPr>
            <w:r w:rsidRPr="004D343B">
              <w:rPr>
                <w:rFonts w:ascii="Times New Roman" w:hAnsi="Times New Roman"/>
                <w:b/>
                <w:sz w:val="24"/>
                <w:szCs w:val="24"/>
              </w:rPr>
              <w:t>Escuela</w:t>
            </w:r>
          </w:p>
        </w:tc>
        <w:tc>
          <w:tcPr>
            <w:tcW w:w="2372" w:type="dxa"/>
            <w:shd w:val="clear" w:color="auto" w:fill="F2F2F2" w:themeFill="background1" w:themeFillShade="F2"/>
          </w:tcPr>
          <w:p w:rsidR="00660D3A" w:rsidRPr="004D343B" w:rsidRDefault="00660D3A" w:rsidP="00FC0128">
            <w:pPr>
              <w:spacing w:after="0" w:line="240" w:lineRule="auto"/>
              <w:jc w:val="center"/>
              <w:rPr>
                <w:rFonts w:ascii="Times New Roman" w:hAnsi="Times New Roman"/>
                <w:b/>
                <w:sz w:val="24"/>
                <w:szCs w:val="24"/>
              </w:rPr>
            </w:pPr>
            <w:r w:rsidRPr="004D343B">
              <w:rPr>
                <w:rFonts w:ascii="Times New Roman" w:hAnsi="Times New Roman"/>
                <w:b/>
                <w:sz w:val="24"/>
                <w:szCs w:val="24"/>
              </w:rPr>
              <w:t>Rasgos</w:t>
            </w:r>
          </w:p>
          <w:p w:rsidR="00660D3A" w:rsidRPr="004D343B" w:rsidRDefault="00660D3A" w:rsidP="00FC0128">
            <w:pPr>
              <w:spacing w:after="0" w:line="240" w:lineRule="auto"/>
              <w:jc w:val="center"/>
              <w:rPr>
                <w:rFonts w:ascii="Times New Roman" w:hAnsi="Times New Roman"/>
                <w:b/>
                <w:sz w:val="24"/>
                <w:szCs w:val="24"/>
              </w:rPr>
            </w:pPr>
          </w:p>
        </w:tc>
        <w:tc>
          <w:tcPr>
            <w:tcW w:w="2145" w:type="dxa"/>
            <w:shd w:val="clear" w:color="auto" w:fill="F2F2F2" w:themeFill="background1" w:themeFillShade="F2"/>
          </w:tcPr>
          <w:p w:rsidR="00660D3A" w:rsidRPr="004D343B" w:rsidRDefault="00660D3A" w:rsidP="00FC0128">
            <w:pPr>
              <w:spacing w:after="0" w:line="240" w:lineRule="auto"/>
              <w:jc w:val="center"/>
              <w:rPr>
                <w:rFonts w:ascii="Times New Roman" w:hAnsi="Times New Roman"/>
                <w:b/>
                <w:sz w:val="24"/>
                <w:szCs w:val="24"/>
              </w:rPr>
            </w:pPr>
            <w:r w:rsidRPr="004D343B">
              <w:rPr>
                <w:rFonts w:ascii="Times New Roman" w:hAnsi="Times New Roman"/>
                <w:b/>
                <w:sz w:val="24"/>
                <w:szCs w:val="24"/>
              </w:rPr>
              <w:t>Porcentaje</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A</w:t>
            </w: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prestigio</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71</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calidad</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65</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Activa</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41</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B</w:t>
            </w: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prestigio</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92.9</w:t>
            </w:r>
            <w:r>
              <w:rPr>
                <w:rFonts w:ascii="Times New Roman" w:hAnsi="Times New Roman"/>
                <w:sz w:val="24"/>
                <w:szCs w:val="24"/>
              </w:rPr>
              <w:t xml:space="preserve"> </w:t>
            </w:r>
            <w:r w:rsidRPr="004D343B">
              <w:rPr>
                <w:rFonts w:ascii="Times New Roman" w:hAnsi="Times New Roman"/>
                <w:sz w:val="24"/>
                <w:szCs w:val="24"/>
              </w:rPr>
              <w:t xml:space="preserve">% </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Organizada</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71.4</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Activa</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64.3</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w:t>
            </w: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prestigio</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70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calidad</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70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Colaborativa</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70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w:t>
            </w: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calidad</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68</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prestigio</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47</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Colaborativa</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21</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E</w:t>
            </w: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calidad</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prestigio</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Colaborativa</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30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F</w:t>
            </w: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calidad</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prestigio</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7</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17" w:type="dxa"/>
          </w:tcPr>
          <w:p w:rsidR="00660D3A" w:rsidRPr="004D343B" w:rsidRDefault="00660D3A" w:rsidP="00FC0128">
            <w:pPr>
              <w:spacing w:after="0" w:line="240" w:lineRule="auto"/>
              <w:jc w:val="center"/>
              <w:rPr>
                <w:rFonts w:ascii="Times New Roman" w:hAnsi="Times New Roman"/>
                <w:sz w:val="24"/>
                <w:szCs w:val="24"/>
              </w:rPr>
            </w:pPr>
          </w:p>
        </w:tc>
        <w:tc>
          <w:tcPr>
            <w:tcW w:w="2372"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Colaborativa</w:t>
            </w:r>
          </w:p>
        </w:tc>
        <w:tc>
          <w:tcPr>
            <w:tcW w:w="214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14</w:t>
            </w:r>
            <w:r>
              <w:rPr>
                <w:rFonts w:ascii="Times New Roman" w:hAnsi="Times New Roman"/>
                <w:sz w:val="24"/>
                <w:szCs w:val="24"/>
              </w:rPr>
              <w:t xml:space="preserve"> </w:t>
            </w:r>
            <w:r w:rsidRPr="004D343B">
              <w:rPr>
                <w:rFonts w:ascii="Times New Roman" w:hAnsi="Times New Roman"/>
                <w:sz w:val="24"/>
                <w:szCs w:val="24"/>
              </w:rPr>
              <w:t>%</w:t>
            </w:r>
          </w:p>
        </w:tc>
      </w:tr>
    </w:tbl>
    <w:p w:rsidR="00660D3A" w:rsidRPr="004D343B" w:rsidRDefault="00660D3A" w:rsidP="00660D3A">
      <w:pPr>
        <w:spacing w:after="0" w:line="240" w:lineRule="auto"/>
        <w:jc w:val="center"/>
        <w:rPr>
          <w:rFonts w:ascii="Times New Roman" w:hAnsi="Times New Roman"/>
          <w:sz w:val="24"/>
          <w:szCs w:val="24"/>
        </w:rPr>
      </w:pPr>
      <w:r w:rsidRPr="004D343B">
        <w:rPr>
          <w:rFonts w:ascii="Times New Roman" w:hAnsi="Times New Roman"/>
          <w:sz w:val="24"/>
          <w:szCs w:val="24"/>
        </w:rPr>
        <w:t xml:space="preserve">Fuente: CA PEDIP (2011-2013) Actores y políticas educativas: resignificación e identidades, </w:t>
      </w:r>
    </w:p>
    <w:p w:rsidR="00660D3A" w:rsidRPr="004D343B" w:rsidRDefault="00660D3A" w:rsidP="00660D3A">
      <w:pPr>
        <w:spacing w:after="0" w:line="240" w:lineRule="auto"/>
        <w:jc w:val="center"/>
        <w:rPr>
          <w:rFonts w:ascii="Times New Roman" w:hAnsi="Times New Roman"/>
          <w:sz w:val="24"/>
          <w:szCs w:val="24"/>
        </w:rPr>
      </w:pPr>
      <w:r w:rsidRPr="004D343B">
        <w:rPr>
          <w:rFonts w:ascii="Times New Roman" w:hAnsi="Times New Roman"/>
          <w:sz w:val="24"/>
          <w:szCs w:val="24"/>
        </w:rPr>
        <w:t>el caso de la ACE. Investigación Promep/UPN.</w:t>
      </w:r>
    </w:p>
    <w:p w:rsidR="00660D3A" w:rsidRPr="004D343B" w:rsidRDefault="00660D3A" w:rsidP="00660D3A">
      <w:pPr>
        <w:spacing w:after="0" w:line="360" w:lineRule="auto"/>
        <w:jc w:val="both"/>
        <w:rPr>
          <w:rFonts w:ascii="Times New Roman" w:hAnsi="Times New Roman"/>
          <w:sz w:val="24"/>
          <w:szCs w:val="24"/>
        </w:rPr>
      </w:pPr>
    </w:p>
    <w:p w:rsidR="00660D3A" w:rsidRPr="004D343B" w:rsidRDefault="00660D3A" w:rsidP="007C3CFB">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 respecto </w:t>
      </w:r>
      <w:r w:rsidRPr="004D343B">
        <w:rPr>
          <w:rFonts w:ascii="Times New Roman" w:hAnsi="Times New Roman"/>
          <w:sz w:val="24"/>
          <w:szCs w:val="24"/>
        </w:rPr>
        <w:t>al señalamiento de atributos negativos</w:t>
      </w:r>
      <w:r>
        <w:rPr>
          <w:rFonts w:ascii="Times New Roman" w:hAnsi="Times New Roman"/>
          <w:sz w:val="24"/>
          <w:szCs w:val="24"/>
        </w:rPr>
        <w:t xml:space="preserve"> en la imagen de la escuela: </w:t>
      </w:r>
      <w:r w:rsidRPr="004D343B">
        <w:rPr>
          <w:rFonts w:ascii="Times New Roman" w:hAnsi="Times New Roman"/>
          <w:sz w:val="24"/>
          <w:szCs w:val="24"/>
        </w:rPr>
        <w:t>conflictiva, problemática y aislada</w:t>
      </w:r>
      <w:r>
        <w:rPr>
          <w:rFonts w:ascii="Times New Roman" w:hAnsi="Times New Roman"/>
          <w:sz w:val="24"/>
          <w:szCs w:val="24"/>
        </w:rPr>
        <w:t>,</w:t>
      </w:r>
      <w:r w:rsidRPr="004D343B">
        <w:rPr>
          <w:rFonts w:ascii="Times New Roman" w:hAnsi="Times New Roman"/>
          <w:sz w:val="24"/>
          <w:szCs w:val="24"/>
        </w:rPr>
        <w:t xml:space="preserve"> desde la significación rastreada no tiene un lugar representativo en las tres primeras escuelas, </w:t>
      </w:r>
      <w:r>
        <w:rPr>
          <w:rFonts w:ascii="Times New Roman" w:hAnsi="Times New Roman"/>
          <w:sz w:val="24"/>
          <w:szCs w:val="24"/>
        </w:rPr>
        <w:t>e incluso</w:t>
      </w:r>
      <w:r w:rsidRPr="004D343B">
        <w:rPr>
          <w:rFonts w:ascii="Times New Roman" w:hAnsi="Times New Roman"/>
          <w:sz w:val="24"/>
          <w:szCs w:val="24"/>
        </w:rPr>
        <w:t xml:space="preserve"> ni siquiera fue considerado (como en la escuela B y C) o </w:t>
      </w:r>
      <w:r>
        <w:rPr>
          <w:rFonts w:ascii="Times New Roman" w:hAnsi="Times New Roman"/>
          <w:sz w:val="24"/>
          <w:szCs w:val="24"/>
        </w:rPr>
        <w:t>tuvo</w:t>
      </w:r>
      <w:r w:rsidRPr="004D343B">
        <w:rPr>
          <w:rFonts w:ascii="Times New Roman" w:hAnsi="Times New Roman"/>
          <w:sz w:val="24"/>
          <w:szCs w:val="24"/>
        </w:rPr>
        <w:t xml:space="preserve"> un porcentaje muy menor (escuela A) o</w:t>
      </w:r>
      <w:r>
        <w:rPr>
          <w:rFonts w:ascii="Times New Roman" w:hAnsi="Times New Roman"/>
          <w:sz w:val="24"/>
          <w:szCs w:val="24"/>
        </w:rPr>
        <w:t>,</w:t>
      </w:r>
      <w:r w:rsidRPr="004D343B">
        <w:rPr>
          <w:rFonts w:ascii="Times New Roman" w:hAnsi="Times New Roman"/>
          <w:sz w:val="24"/>
          <w:szCs w:val="24"/>
        </w:rPr>
        <w:t xml:space="preserve"> como en el caso de la escuela D, </w:t>
      </w:r>
      <w:r>
        <w:rPr>
          <w:rFonts w:ascii="Times New Roman" w:hAnsi="Times New Roman"/>
          <w:sz w:val="24"/>
          <w:szCs w:val="24"/>
        </w:rPr>
        <w:t>un</w:t>
      </w:r>
      <w:r w:rsidRPr="004D343B">
        <w:rPr>
          <w:rFonts w:ascii="Times New Roman" w:hAnsi="Times New Roman"/>
          <w:sz w:val="24"/>
          <w:szCs w:val="24"/>
        </w:rPr>
        <w:t xml:space="preserve"> menor porcentaje que los primeros. </w:t>
      </w:r>
    </w:p>
    <w:p w:rsidR="00660D3A" w:rsidRPr="004D343B" w:rsidRDefault="00660D3A" w:rsidP="00660D3A">
      <w:pPr>
        <w:spacing w:after="0" w:line="360" w:lineRule="auto"/>
        <w:ind w:firstLine="708"/>
        <w:jc w:val="both"/>
        <w:rPr>
          <w:rFonts w:ascii="Times New Roman" w:hAnsi="Times New Roman"/>
          <w:sz w:val="24"/>
          <w:szCs w:val="24"/>
        </w:rPr>
      </w:pPr>
      <w:r w:rsidRPr="00BD5D8A">
        <w:rPr>
          <w:rFonts w:ascii="Times New Roman" w:hAnsi="Times New Roman"/>
          <w:sz w:val="24"/>
          <w:szCs w:val="24"/>
        </w:rPr>
        <w:t xml:space="preserve">Predomina una imagen positiva de la escuela en la elaboración que hacen los profesores (escuelas A, B, C y parcialmente D). Son poco significativas las menciones que nos permitan entrever la formación de grupos antagónicos, aunque también puede ser que las pocas negativas registradas en el caso de estas escuelas muestren casos de exclusión de profesores. A reserva de ello, parece predominar el consenso. En otro registro, el relativo a la dinámica psico-afectiva, el anterior escenario involucra el énfasis en una construcción imaginaria sobre la base de un ideal institucional de plenitud (“todo funciona bien”), el cual configura al espacio institucional como un territorio que se cierra sobre sí mismo, frente a la posible amenaza del exterior. En el caso de </w:t>
      </w:r>
      <w:r w:rsidRPr="00BD5D8A">
        <w:rPr>
          <w:rFonts w:ascii="Times New Roman" w:hAnsi="Times New Roman"/>
          <w:sz w:val="24"/>
          <w:szCs w:val="24"/>
        </w:rPr>
        <w:lastRenderedPageBreak/>
        <w:t>las escuelas señaladas, el vínculo con la comunidad aparece como elemento estratégico al respecto</w:t>
      </w:r>
      <w:r w:rsidR="00D73BC2">
        <w:rPr>
          <w:rFonts w:ascii="Times New Roman" w:hAnsi="Times New Roman"/>
          <w:sz w:val="24"/>
          <w:szCs w:val="24"/>
        </w:rPr>
        <w:t>,</w:t>
      </w:r>
      <w:r w:rsidRPr="00BD5D8A">
        <w:rPr>
          <w:rFonts w:ascii="Times New Roman" w:hAnsi="Times New Roman"/>
          <w:sz w:val="24"/>
          <w:szCs w:val="24"/>
        </w:rPr>
        <w:t xml:space="preserve"> cuya exploración puntual constituye una tarea pendiente.</w:t>
      </w:r>
    </w:p>
    <w:p w:rsidR="00660D3A" w:rsidRPr="004D343B" w:rsidRDefault="00660D3A" w:rsidP="00660D3A">
      <w:pPr>
        <w:spacing w:after="0" w:line="360" w:lineRule="auto"/>
        <w:ind w:firstLine="708"/>
        <w:jc w:val="both"/>
        <w:rPr>
          <w:rFonts w:ascii="Times New Roman" w:hAnsi="Times New Roman"/>
          <w:sz w:val="24"/>
          <w:szCs w:val="24"/>
        </w:rPr>
      </w:pPr>
      <w:r w:rsidRPr="004D343B">
        <w:rPr>
          <w:rFonts w:ascii="Times New Roman" w:hAnsi="Times New Roman"/>
          <w:sz w:val="24"/>
          <w:szCs w:val="24"/>
        </w:rPr>
        <w:t>En las escuelas restantes: D, E y F</w:t>
      </w:r>
      <w:r w:rsidR="00D73BC2">
        <w:rPr>
          <w:rFonts w:ascii="Times New Roman" w:hAnsi="Times New Roman"/>
          <w:sz w:val="24"/>
          <w:szCs w:val="24"/>
        </w:rPr>
        <w:t xml:space="preserve"> (l</w:t>
      </w:r>
      <w:r w:rsidR="00D73BC2" w:rsidRPr="00D73BC2">
        <w:rPr>
          <w:rFonts w:ascii="Times New Roman" w:hAnsi="Times New Roman"/>
          <w:sz w:val="24"/>
          <w:szCs w:val="24"/>
        </w:rPr>
        <w:t>os profesores de las escuelas E y F, consideraron atributos adicionales a los mencionados por los docent</w:t>
      </w:r>
      <w:r w:rsidR="00D73BC2">
        <w:rPr>
          <w:rFonts w:ascii="Times New Roman" w:hAnsi="Times New Roman"/>
          <w:sz w:val="24"/>
          <w:szCs w:val="24"/>
        </w:rPr>
        <w:t>es de las otras cuatro escuelas)</w:t>
      </w:r>
      <w:r w:rsidRPr="004D343B">
        <w:rPr>
          <w:rFonts w:ascii="Times New Roman" w:hAnsi="Times New Roman"/>
          <w:sz w:val="24"/>
          <w:szCs w:val="24"/>
        </w:rPr>
        <w:t>, la elaboración discursiva de la imagen</w:t>
      </w:r>
      <w:r>
        <w:rPr>
          <w:rFonts w:ascii="Times New Roman" w:hAnsi="Times New Roman"/>
          <w:sz w:val="24"/>
          <w:szCs w:val="24"/>
        </w:rPr>
        <w:t xml:space="preserve"> p</w:t>
      </w:r>
      <w:r w:rsidRPr="004D343B">
        <w:rPr>
          <w:rFonts w:ascii="Times New Roman" w:hAnsi="Times New Roman"/>
          <w:sz w:val="24"/>
          <w:szCs w:val="24"/>
        </w:rPr>
        <w:t xml:space="preserve">or parte de los docentes encuestados tiende a </w:t>
      </w:r>
      <w:r>
        <w:rPr>
          <w:rFonts w:ascii="Times New Roman" w:hAnsi="Times New Roman"/>
          <w:sz w:val="24"/>
          <w:szCs w:val="24"/>
        </w:rPr>
        <w:t>d</w:t>
      </w:r>
      <w:r w:rsidRPr="004D343B">
        <w:rPr>
          <w:rFonts w:ascii="Times New Roman" w:hAnsi="Times New Roman"/>
          <w:sz w:val="24"/>
          <w:szCs w:val="24"/>
        </w:rPr>
        <w:t>emerita</w:t>
      </w:r>
      <w:r>
        <w:rPr>
          <w:rFonts w:ascii="Times New Roman" w:hAnsi="Times New Roman"/>
          <w:sz w:val="24"/>
          <w:szCs w:val="24"/>
        </w:rPr>
        <w:t>rse</w:t>
      </w:r>
      <w:r w:rsidRPr="004D343B">
        <w:rPr>
          <w:rFonts w:ascii="Times New Roman" w:hAnsi="Times New Roman"/>
          <w:sz w:val="24"/>
          <w:szCs w:val="24"/>
        </w:rPr>
        <w:t xml:space="preserve">; mientras que, como se señaló más arriba, dichas consideraciones en los planteles A, B, y C alcanzan porcentajes bajos o inexistentes, como puede advertirse en la </w:t>
      </w:r>
      <w:r>
        <w:rPr>
          <w:rFonts w:ascii="Times New Roman" w:hAnsi="Times New Roman"/>
          <w:sz w:val="24"/>
          <w:szCs w:val="24"/>
        </w:rPr>
        <w:t>t</w:t>
      </w:r>
      <w:r w:rsidRPr="004D343B">
        <w:rPr>
          <w:rFonts w:ascii="Times New Roman" w:hAnsi="Times New Roman"/>
          <w:sz w:val="24"/>
          <w:szCs w:val="24"/>
        </w:rPr>
        <w:t>abla 2b Imagen de la escuela:</w:t>
      </w:r>
    </w:p>
    <w:p w:rsidR="00660D3A" w:rsidRPr="004D343B" w:rsidRDefault="00660D3A" w:rsidP="00660D3A">
      <w:pPr>
        <w:spacing w:after="0" w:line="360" w:lineRule="auto"/>
        <w:jc w:val="center"/>
        <w:rPr>
          <w:rFonts w:ascii="Times New Roman" w:hAnsi="Times New Roman"/>
          <w:b/>
          <w:sz w:val="24"/>
          <w:szCs w:val="24"/>
        </w:rPr>
      </w:pPr>
      <w:r w:rsidRPr="004D343B">
        <w:rPr>
          <w:rFonts w:ascii="Times New Roman" w:hAnsi="Times New Roman"/>
          <w:b/>
          <w:sz w:val="24"/>
          <w:szCs w:val="24"/>
        </w:rPr>
        <w:t>Tabla No. 2b. Imagen de la escuela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2571"/>
        <w:gridCol w:w="2260"/>
      </w:tblGrid>
      <w:tr w:rsidR="00660D3A" w:rsidRPr="004D343B" w:rsidTr="00FC0128">
        <w:trPr>
          <w:jc w:val="center"/>
        </w:trPr>
        <w:tc>
          <w:tcPr>
            <w:tcW w:w="1949" w:type="dxa"/>
            <w:shd w:val="clear" w:color="auto" w:fill="F2F2F2" w:themeFill="background1" w:themeFillShade="F2"/>
          </w:tcPr>
          <w:p w:rsidR="00660D3A" w:rsidRPr="004D343B" w:rsidRDefault="00660D3A" w:rsidP="00FC0128">
            <w:pPr>
              <w:spacing w:after="0" w:line="240" w:lineRule="auto"/>
              <w:jc w:val="center"/>
              <w:rPr>
                <w:rFonts w:ascii="Times New Roman" w:hAnsi="Times New Roman"/>
                <w:b/>
                <w:sz w:val="24"/>
                <w:szCs w:val="24"/>
              </w:rPr>
            </w:pPr>
            <w:r w:rsidRPr="004D343B">
              <w:rPr>
                <w:rFonts w:ascii="Times New Roman" w:hAnsi="Times New Roman"/>
                <w:b/>
                <w:sz w:val="24"/>
                <w:szCs w:val="24"/>
              </w:rPr>
              <w:t>Escuela</w:t>
            </w:r>
          </w:p>
        </w:tc>
        <w:tc>
          <w:tcPr>
            <w:tcW w:w="2571" w:type="dxa"/>
            <w:shd w:val="clear" w:color="auto" w:fill="F2F2F2" w:themeFill="background1" w:themeFillShade="F2"/>
          </w:tcPr>
          <w:p w:rsidR="00660D3A" w:rsidRPr="004D343B" w:rsidRDefault="00660D3A" w:rsidP="00FC0128">
            <w:pPr>
              <w:spacing w:after="0" w:line="240" w:lineRule="auto"/>
              <w:jc w:val="center"/>
              <w:rPr>
                <w:rFonts w:ascii="Times New Roman" w:hAnsi="Times New Roman"/>
                <w:b/>
                <w:sz w:val="24"/>
                <w:szCs w:val="24"/>
              </w:rPr>
            </w:pPr>
            <w:r w:rsidRPr="004D343B">
              <w:rPr>
                <w:rFonts w:ascii="Times New Roman" w:hAnsi="Times New Roman"/>
                <w:b/>
                <w:sz w:val="24"/>
                <w:szCs w:val="24"/>
              </w:rPr>
              <w:t>Rasgos</w:t>
            </w:r>
          </w:p>
        </w:tc>
        <w:tc>
          <w:tcPr>
            <w:tcW w:w="2260" w:type="dxa"/>
            <w:shd w:val="clear" w:color="auto" w:fill="F2F2F2" w:themeFill="background1" w:themeFillShade="F2"/>
          </w:tcPr>
          <w:p w:rsidR="00660D3A" w:rsidRPr="004D343B" w:rsidRDefault="00660D3A" w:rsidP="00FC0128">
            <w:pPr>
              <w:spacing w:after="0" w:line="240" w:lineRule="auto"/>
              <w:jc w:val="center"/>
              <w:rPr>
                <w:rFonts w:ascii="Times New Roman" w:hAnsi="Times New Roman"/>
                <w:b/>
                <w:sz w:val="24"/>
                <w:szCs w:val="24"/>
              </w:rPr>
            </w:pPr>
            <w:r w:rsidRPr="004D343B">
              <w:rPr>
                <w:rFonts w:ascii="Times New Roman" w:hAnsi="Times New Roman"/>
                <w:b/>
                <w:sz w:val="24"/>
                <w:szCs w:val="24"/>
              </w:rPr>
              <w:t>Porcentaje</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A</w:t>
            </w: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Conflictiva</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29</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b/>
                <w:sz w:val="24"/>
                <w:szCs w:val="24"/>
              </w:rPr>
            </w:pP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Problemática</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12</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B</w:t>
            </w: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Conflictiva</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sz w:val="24"/>
                <w:szCs w:val="24"/>
              </w:rPr>
            </w:pP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Problemática</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w:t>
            </w: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Conflictiva</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sz w:val="24"/>
                <w:szCs w:val="24"/>
              </w:rPr>
            </w:pP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Problemática</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w:t>
            </w: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Conflictiva</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53</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sz w:val="24"/>
                <w:szCs w:val="24"/>
              </w:rPr>
            </w:pP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Problemática</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37</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D73BC2">
            <w:pPr>
              <w:spacing w:after="0" w:line="240" w:lineRule="auto"/>
              <w:jc w:val="center"/>
              <w:rPr>
                <w:rFonts w:ascii="Times New Roman" w:hAnsi="Times New Roman"/>
                <w:sz w:val="24"/>
                <w:szCs w:val="24"/>
              </w:rPr>
            </w:pPr>
            <w:r w:rsidRPr="004D343B">
              <w:rPr>
                <w:rFonts w:ascii="Times New Roman" w:hAnsi="Times New Roman"/>
                <w:sz w:val="24"/>
                <w:szCs w:val="24"/>
              </w:rPr>
              <w:t>E</w:t>
            </w: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Problemática</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40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b/>
                <w:sz w:val="24"/>
                <w:szCs w:val="24"/>
              </w:rPr>
            </w:pP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inseguridad</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30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b/>
                <w:sz w:val="24"/>
                <w:szCs w:val="24"/>
              </w:rPr>
            </w:pP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Conflictiva</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20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F</w:t>
            </w: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Conflictiva</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28</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sz w:val="24"/>
                <w:szCs w:val="24"/>
              </w:rPr>
            </w:pP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Desorganizada</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28</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949" w:type="dxa"/>
          </w:tcPr>
          <w:p w:rsidR="00660D3A" w:rsidRPr="004D343B" w:rsidRDefault="00660D3A" w:rsidP="00FC0128">
            <w:pPr>
              <w:spacing w:after="0" w:line="240" w:lineRule="auto"/>
              <w:jc w:val="center"/>
              <w:rPr>
                <w:rFonts w:ascii="Times New Roman" w:hAnsi="Times New Roman"/>
                <w:sz w:val="24"/>
                <w:szCs w:val="24"/>
              </w:rPr>
            </w:pPr>
          </w:p>
        </w:tc>
        <w:tc>
          <w:tcPr>
            <w:tcW w:w="2571"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De inseguridad</w:t>
            </w:r>
          </w:p>
        </w:tc>
        <w:tc>
          <w:tcPr>
            <w:tcW w:w="2260"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28</w:t>
            </w:r>
            <w:r>
              <w:rPr>
                <w:rFonts w:ascii="Times New Roman" w:hAnsi="Times New Roman"/>
                <w:sz w:val="24"/>
                <w:szCs w:val="24"/>
              </w:rPr>
              <w:t xml:space="preserve"> </w:t>
            </w:r>
            <w:r w:rsidRPr="004D343B">
              <w:rPr>
                <w:rFonts w:ascii="Times New Roman" w:hAnsi="Times New Roman"/>
                <w:sz w:val="24"/>
                <w:szCs w:val="24"/>
              </w:rPr>
              <w:t>%</w:t>
            </w:r>
          </w:p>
        </w:tc>
      </w:tr>
    </w:tbl>
    <w:p w:rsidR="00660D3A" w:rsidRPr="004D343B" w:rsidRDefault="00660D3A" w:rsidP="00660D3A">
      <w:pPr>
        <w:spacing w:after="0" w:line="240" w:lineRule="auto"/>
        <w:jc w:val="center"/>
        <w:rPr>
          <w:rFonts w:ascii="Times New Roman" w:hAnsi="Times New Roman"/>
          <w:sz w:val="24"/>
          <w:szCs w:val="24"/>
        </w:rPr>
      </w:pPr>
      <w:r w:rsidRPr="004D343B">
        <w:rPr>
          <w:rFonts w:ascii="Times New Roman" w:hAnsi="Times New Roman"/>
          <w:sz w:val="24"/>
          <w:szCs w:val="24"/>
        </w:rPr>
        <w:t>Fuente: CA PEDIP (2011-2013) Actores y políticas educativas: resignificación e identidades, el caso de la ACE. Investigación Promep/UPN.</w:t>
      </w:r>
    </w:p>
    <w:p w:rsidR="00660D3A" w:rsidRPr="004D343B" w:rsidRDefault="00660D3A" w:rsidP="00660D3A">
      <w:pPr>
        <w:spacing w:after="0" w:line="360" w:lineRule="auto"/>
        <w:jc w:val="both"/>
        <w:rPr>
          <w:rFonts w:ascii="Times New Roman" w:hAnsi="Times New Roman"/>
          <w:sz w:val="24"/>
          <w:szCs w:val="24"/>
        </w:rPr>
      </w:pPr>
    </w:p>
    <w:p w:rsidR="00660D3A" w:rsidRDefault="00660D3A" w:rsidP="007C3CFB">
      <w:pPr>
        <w:spacing w:after="0" w:line="360" w:lineRule="auto"/>
        <w:ind w:firstLine="708"/>
        <w:jc w:val="both"/>
        <w:rPr>
          <w:rFonts w:ascii="Times New Roman" w:hAnsi="Times New Roman"/>
          <w:sz w:val="24"/>
          <w:szCs w:val="24"/>
        </w:rPr>
      </w:pPr>
      <w:r w:rsidRPr="004D343B">
        <w:rPr>
          <w:rFonts w:ascii="Times New Roman" w:hAnsi="Times New Roman"/>
          <w:sz w:val="24"/>
          <w:szCs w:val="24"/>
        </w:rPr>
        <w:t xml:space="preserve">En tal escenario, la escuela D muestra en cambio un porcentaje considerable de </w:t>
      </w:r>
      <w:r w:rsidR="00E60E97">
        <w:rPr>
          <w:rFonts w:ascii="Times New Roman" w:hAnsi="Times New Roman"/>
          <w:sz w:val="24"/>
          <w:szCs w:val="24"/>
        </w:rPr>
        <w:t>“</w:t>
      </w:r>
      <w:r w:rsidRPr="004D343B">
        <w:rPr>
          <w:rFonts w:ascii="Times New Roman" w:hAnsi="Times New Roman"/>
          <w:sz w:val="24"/>
          <w:szCs w:val="24"/>
        </w:rPr>
        <w:t>autoritarismo</w:t>
      </w:r>
      <w:r w:rsidR="00E60E97">
        <w:rPr>
          <w:rFonts w:ascii="Times New Roman" w:hAnsi="Times New Roman"/>
          <w:sz w:val="24"/>
          <w:szCs w:val="24"/>
        </w:rPr>
        <w:t>”</w:t>
      </w:r>
      <w:r w:rsidRPr="004D343B">
        <w:rPr>
          <w:rFonts w:ascii="Times New Roman" w:hAnsi="Times New Roman"/>
          <w:sz w:val="24"/>
          <w:szCs w:val="24"/>
        </w:rPr>
        <w:t xml:space="preserve"> con 37</w:t>
      </w:r>
      <w:r>
        <w:rPr>
          <w:rFonts w:ascii="Times New Roman" w:hAnsi="Times New Roman"/>
          <w:sz w:val="24"/>
          <w:szCs w:val="24"/>
        </w:rPr>
        <w:t xml:space="preserve"> </w:t>
      </w:r>
      <w:r w:rsidRPr="004D343B">
        <w:rPr>
          <w:rFonts w:ascii="Times New Roman" w:hAnsi="Times New Roman"/>
          <w:sz w:val="24"/>
          <w:szCs w:val="24"/>
        </w:rPr>
        <w:t xml:space="preserve">%; en tanto que en las escuelas más conflictivas el </w:t>
      </w:r>
      <w:r w:rsidR="00E60E97">
        <w:rPr>
          <w:rFonts w:ascii="Times New Roman" w:hAnsi="Times New Roman"/>
          <w:sz w:val="24"/>
          <w:szCs w:val="24"/>
        </w:rPr>
        <w:t>“</w:t>
      </w:r>
      <w:r w:rsidRPr="004D343B">
        <w:rPr>
          <w:rFonts w:ascii="Times New Roman" w:hAnsi="Times New Roman"/>
          <w:sz w:val="24"/>
          <w:szCs w:val="24"/>
        </w:rPr>
        <w:t>uso discrecional de la información</w:t>
      </w:r>
      <w:r w:rsidR="00E60E97">
        <w:rPr>
          <w:rFonts w:ascii="Times New Roman" w:hAnsi="Times New Roman"/>
          <w:sz w:val="24"/>
          <w:szCs w:val="24"/>
        </w:rPr>
        <w:t>”</w:t>
      </w:r>
      <w:r w:rsidRPr="004D343B">
        <w:rPr>
          <w:rFonts w:ascii="Times New Roman" w:hAnsi="Times New Roman"/>
          <w:sz w:val="24"/>
          <w:szCs w:val="24"/>
        </w:rPr>
        <w:t xml:space="preserve"> </w:t>
      </w:r>
      <w:r>
        <w:rPr>
          <w:rFonts w:ascii="Times New Roman" w:hAnsi="Times New Roman"/>
          <w:sz w:val="24"/>
          <w:szCs w:val="24"/>
        </w:rPr>
        <w:t>alcanzó</w:t>
      </w:r>
      <w:r w:rsidRPr="004D343B">
        <w:rPr>
          <w:rFonts w:ascii="Times New Roman" w:hAnsi="Times New Roman"/>
          <w:sz w:val="24"/>
          <w:szCs w:val="24"/>
        </w:rPr>
        <w:t xml:space="preserve"> porcentajes bastante altos</w:t>
      </w:r>
      <w:r>
        <w:rPr>
          <w:rFonts w:ascii="Times New Roman" w:hAnsi="Times New Roman"/>
          <w:sz w:val="24"/>
          <w:szCs w:val="24"/>
        </w:rPr>
        <w:t xml:space="preserve">: </w:t>
      </w:r>
      <w:r w:rsidRPr="004D343B">
        <w:rPr>
          <w:rFonts w:ascii="Times New Roman" w:hAnsi="Times New Roman"/>
          <w:sz w:val="24"/>
          <w:szCs w:val="24"/>
        </w:rPr>
        <w:t>70</w:t>
      </w:r>
      <w:r>
        <w:rPr>
          <w:rFonts w:ascii="Times New Roman" w:hAnsi="Times New Roman"/>
          <w:sz w:val="24"/>
          <w:szCs w:val="24"/>
        </w:rPr>
        <w:t xml:space="preserve"> </w:t>
      </w:r>
      <w:r w:rsidRPr="004D343B">
        <w:rPr>
          <w:rFonts w:ascii="Times New Roman" w:hAnsi="Times New Roman"/>
          <w:sz w:val="24"/>
          <w:szCs w:val="24"/>
        </w:rPr>
        <w:t>% en el caso de la escuela E y 50</w:t>
      </w:r>
      <w:r>
        <w:rPr>
          <w:rFonts w:ascii="Times New Roman" w:hAnsi="Times New Roman"/>
          <w:sz w:val="24"/>
          <w:szCs w:val="24"/>
        </w:rPr>
        <w:t xml:space="preserve"> % en la</w:t>
      </w:r>
      <w:r w:rsidRPr="004D343B">
        <w:rPr>
          <w:rFonts w:ascii="Times New Roman" w:hAnsi="Times New Roman"/>
          <w:sz w:val="24"/>
          <w:szCs w:val="24"/>
        </w:rPr>
        <w:t xml:space="preserve"> F. </w:t>
      </w:r>
      <w:r>
        <w:rPr>
          <w:rFonts w:ascii="Times New Roman" w:hAnsi="Times New Roman"/>
          <w:sz w:val="24"/>
          <w:szCs w:val="24"/>
        </w:rPr>
        <w:t>Estos son</w:t>
      </w:r>
      <w:r w:rsidRPr="004D343B">
        <w:rPr>
          <w:rFonts w:ascii="Times New Roman" w:hAnsi="Times New Roman"/>
          <w:sz w:val="24"/>
          <w:szCs w:val="24"/>
        </w:rPr>
        <w:t xml:space="preserve"> indicios de que son escuelas activas, aunque sin armonía, divididas en grupos antagónicos. </w:t>
      </w:r>
    </w:p>
    <w:p w:rsidR="00660D3A" w:rsidRDefault="00660D3A" w:rsidP="00660D3A">
      <w:pPr>
        <w:spacing w:after="0" w:line="360" w:lineRule="auto"/>
        <w:jc w:val="both"/>
        <w:rPr>
          <w:rFonts w:ascii="Times New Roman" w:hAnsi="Times New Roman"/>
          <w:sz w:val="24"/>
          <w:szCs w:val="24"/>
        </w:rPr>
      </w:pPr>
    </w:p>
    <w:p w:rsidR="00296571" w:rsidRDefault="00296571" w:rsidP="00660D3A">
      <w:pPr>
        <w:spacing w:after="0" w:line="360" w:lineRule="auto"/>
        <w:jc w:val="both"/>
        <w:rPr>
          <w:rFonts w:ascii="Times New Roman" w:hAnsi="Times New Roman"/>
          <w:sz w:val="24"/>
          <w:szCs w:val="24"/>
        </w:rPr>
      </w:pPr>
    </w:p>
    <w:p w:rsidR="00296571" w:rsidRDefault="00296571" w:rsidP="00660D3A">
      <w:pPr>
        <w:spacing w:after="0" w:line="360" w:lineRule="auto"/>
        <w:jc w:val="both"/>
        <w:rPr>
          <w:rFonts w:ascii="Times New Roman" w:hAnsi="Times New Roman"/>
          <w:sz w:val="24"/>
          <w:szCs w:val="24"/>
        </w:rPr>
      </w:pPr>
    </w:p>
    <w:p w:rsidR="00296571" w:rsidRPr="004D343B" w:rsidRDefault="00296571" w:rsidP="00660D3A">
      <w:pPr>
        <w:spacing w:after="0" w:line="360" w:lineRule="auto"/>
        <w:jc w:val="both"/>
        <w:rPr>
          <w:rFonts w:ascii="Times New Roman" w:hAnsi="Times New Roman"/>
          <w:sz w:val="24"/>
          <w:szCs w:val="24"/>
        </w:rPr>
      </w:pPr>
    </w:p>
    <w:p w:rsidR="00660D3A" w:rsidRPr="004D343B" w:rsidRDefault="00660D3A" w:rsidP="00660D3A">
      <w:pPr>
        <w:spacing w:after="0" w:line="360" w:lineRule="auto"/>
        <w:jc w:val="both"/>
        <w:rPr>
          <w:rFonts w:ascii="Times New Roman" w:hAnsi="Times New Roman"/>
          <w:b/>
          <w:sz w:val="24"/>
          <w:szCs w:val="24"/>
        </w:rPr>
      </w:pPr>
      <w:r w:rsidRPr="004D343B">
        <w:rPr>
          <w:rFonts w:ascii="Times New Roman" w:hAnsi="Times New Roman"/>
          <w:b/>
          <w:sz w:val="24"/>
          <w:szCs w:val="24"/>
        </w:rPr>
        <w:lastRenderedPageBreak/>
        <w:t>Relación entre pares</w:t>
      </w:r>
    </w:p>
    <w:p w:rsidR="00660D3A" w:rsidRPr="004D343B" w:rsidRDefault="00660D3A" w:rsidP="00660D3A">
      <w:pPr>
        <w:spacing w:after="0" w:line="360" w:lineRule="auto"/>
        <w:jc w:val="both"/>
        <w:rPr>
          <w:rFonts w:ascii="Times New Roman" w:hAnsi="Times New Roman"/>
          <w:sz w:val="24"/>
          <w:szCs w:val="24"/>
        </w:rPr>
      </w:pPr>
      <w:r w:rsidRPr="004D343B">
        <w:rPr>
          <w:rFonts w:ascii="Times New Roman" w:hAnsi="Times New Roman"/>
          <w:sz w:val="24"/>
          <w:szCs w:val="24"/>
        </w:rPr>
        <w:t>La relación entre pares, rastreada a partir de la pregunta: ¿</w:t>
      </w:r>
      <w:r>
        <w:rPr>
          <w:rFonts w:ascii="Times New Roman" w:hAnsi="Times New Roman"/>
          <w:sz w:val="24"/>
          <w:szCs w:val="24"/>
        </w:rPr>
        <w:t>c</w:t>
      </w:r>
      <w:r w:rsidRPr="004D343B">
        <w:rPr>
          <w:rFonts w:ascii="Times New Roman" w:hAnsi="Times New Roman"/>
          <w:sz w:val="24"/>
          <w:szCs w:val="24"/>
        </w:rPr>
        <w:t xml:space="preserve">ómo caracterizaría la relación entre sus pares?, constituyó el vínculo que menos presenta aspectos negativos, </w:t>
      </w:r>
      <w:r>
        <w:rPr>
          <w:rFonts w:ascii="Times New Roman" w:hAnsi="Times New Roman"/>
          <w:sz w:val="24"/>
          <w:szCs w:val="24"/>
        </w:rPr>
        <w:t xml:space="preserve">e </w:t>
      </w:r>
      <w:r w:rsidRPr="004D343B">
        <w:rPr>
          <w:rFonts w:ascii="Times New Roman" w:hAnsi="Times New Roman"/>
          <w:sz w:val="24"/>
          <w:szCs w:val="24"/>
        </w:rPr>
        <w:t xml:space="preserve">incluso en las escuelas más conflictivas se atenúa bastante, situación que nos hace pensar que el conflicto se ubica precisamente </w:t>
      </w:r>
      <w:r>
        <w:rPr>
          <w:rFonts w:ascii="Times New Roman" w:hAnsi="Times New Roman"/>
          <w:sz w:val="24"/>
          <w:szCs w:val="24"/>
        </w:rPr>
        <w:t>en</w:t>
      </w:r>
      <w:r w:rsidRPr="004D343B">
        <w:rPr>
          <w:rFonts w:ascii="Times New Roman" w:hAnsi="Times New Roman"/>
          <w:sz w:val="24"/>
          <w:szCs w:val="24"/>
        </w:rPr>
        <w:t xml:space="preserve"> el tipo de liderazgo que establece el director.</w:t>
      </w:r>
    </w:p>
    <w:p w:rsidR="00660D3A" w:rsidRPr="004D343B" w:rsidRDefault="00660D3A" w:rsidP="00660D3A">
      <w:pPr>
        <w:spacing w:after="0" w:line="360" w:lineRule="auto"/>
        <w:ind w:firstLine="708"/>
        <w:jc w:val="both"/>
        <w:rPr>
          <w:rFonts w:ascii="Times New Roman" w:hAnsi="Times New Roman"/>
          <w:sz w:val="24"/>
          <w:szCs w:val="24"/>
        </w:rPr>
      </w:pPr>
      <w:r w:rsidRPr="004D343B">
        <w:rPr>
          <w:rFonts w:ascii="Times New Roman" w:hAnsi="Times New Roman"/>
          <w:sz w:val="24"/>
          <w:szCs w:val="24"/>
        </w:rPr>
        <w:t xml:space="preserve">Así, en la escuela A el estilo del liderazgo que manifiestan del director (interpersonal, ver </w:t>
      </w:r>
      <w:r w:rsidRPr="004D343B">
        <w:rPr>
          <w:rFonts w:ascii="Times New Roman" w:hAnsi="Times New Roman"/>
          <w:i/>
          <w:sz w:val="24"/>
          <w:szCs w:val="24"/>
        </w:rPr>
        <w:t xml:space="preserve">infra. </w:t>
      </w:r>
      <w:r w:rsidRPr="004D343B">
        <w:rPr>
          <w:rFonts w:ascii="Times New Roman" w:hAnsi="Times New Roman"/>
          <w:sz w:val="24"/>
          <w:szCs w:val="24"/>
        </w:rPr>
        <w:t xml:space="preserve">apartado </w:t>
      </w:r>
      <w:r w:rsidRPr="004D343B">
        <w:rPr>
          <w:rFonts w:ascii="Times New Roman" w:hAnsi="Times New Roman"/>
          <w:i/>
          <w:sz w:val="24"/>
          <w:szCs w:val="24"/>
        </w:rPr>
        <w:t>Relaciones director-docentes: liderazgo y vínculos</w:t>
      </w:r>
      <w:r w:rsidRPr="004D343B">
        <w:rPr>
          <w:rFonts w:ascii="Times New Roman" w:hAnsi="Times New Roman"/>
          <w:sz w:val="24"/>
          <w:szCs w:val="24"/>
        </w:rPr>
        <w:t>) es consecuente con la relación entre pares que tiene un porcentaje menor al 50</w:t>
      </w:r>
      <w:r>
        <w:rPr>
          <w:rFonts w:ascii="Times New Roman" w:hAnsi="Times New Roman"/>
          <w:sz w:val="24"/>
          <w:szCs w:val="24"/>
        </w:rPr>
        <w:t xml:space="preserve"> </w:t>
      </w:r>
      <w:r w:rsidRPr="004D343B">
        <w:rPr>
          <w:rFonts w:ascii="Times New Roman" w:hAnsi="Times New Roman"/>
          <w:sz w:val="24"/>
          <w:szCs w:val="24"/>
        </w:rPr>
        <w:t xml:space="preserve">%; situación que parece responder a la mediación constante del director en la formación de relaciones entre los docentes. En la escuela D en general las relaciones entre pares parecen tersas, </w:t>
      </w:r>
      <w:r>
        <w:rPr>
          <w:rFonts w:ascii="Times New Roman" w:hAnsi="Times New Roman"/>
          <w:sz w:val="24"/>
          <w:szCs w:val="24"/>
        </w:rPr>
        <w:t>aunque</w:t>
      </w:r>
      <w:r w:rsidRPr="004D343B">
        <w:rPr>
          <w:rFonts w:ascii="Times New Roman" w:hAnsi="Times New Roman"/>
          <w:sz w:val="24"/>
          <w:szCs w:val="24"/>
        </w:rPr>
        <w:t xml:space="preserve"> destacan </w:t>
      </w:r>
      <w:r>
        <w:rPr>
          <w:rFonts w:ascii="Times New Roman" w:hAnsi="Times New Roman"/>
          <w:sz w:val="24"/>
          <w:szCs w:val="24"/>
        </w:rPr>
        <w:t xml:space="preserve">los </w:t>
      </w:r>
      <w:r w:rsidRPr="004D343B">
        <w:rPr>
          <w:rFonts w:ascii="Times New Roman" w:hAnsi="Times New Roman"/>
          <w:sz w:val="24"/>
          <w:szCs w:val="24"/>
        </w:rPr>
        <w:t xml:space="preserve">elementos dinámicos: </w:t>
      </w:r>
      <w:r>
        <w:rPr>
          <w:rFonts w:ascii="Times New Roman" w:hAnsi="Times New Roman"/>
          <w:sz w:val="24"/>
          <w:szCs w:val="24"/>
        </w:rPr>
        <w:t>p</w:t>
      </w:r>
      <w:r w:rsidRPr="004D343B">
        <w:rPr>
          <w:rFonts w:ascii="Times New Roman" w:hAnsi="Times New Roman"/>
          <w:sz w:val="24"/>
          <w:szCs w:val="24"/>
        </w:rPr>
        <w:t xml:space="preserve">articipativa, </w:t>
      </w:r>
      <w:r>
        <w:rPr>
          <w:rFonts w:ascii="Times New Roman" w:hAnsi="Times New Roman"/>
          <w:sz w:val="24"/>
          <w:szCs w:val="24"/>
        </w:rPr>
        <w:t>a</w:t>
      </w:r>
      <w:r w:rsidRPr="004D343B">
        <w:rPr>
          <w:rFonts w:ascii="Times New Roman" w:hAnsi="Times New Roman"/>
          <w:sz w:val="24"/>
          <w:szCs w:val="24"/>
        </w:rPr>
        <w:t xml:space="preserve">ctiva, como </w:t>
      </w:r>
      <w:r>
        <w:rPr>
          <w:rFonts w:ascii="Times New Roman" w:hAnsi="Times New Roman"/>
          <w:sz w:val="24"/>
          <w:szCs w:val="24"/>
        </w:rPr>
        <w:t xml:space="preserve">muestra </w:t>
      </w:r>
      <w:r w:rsidRPr="004D343B">
        <w:rPr>
          <w:rFonts w:ascii="Times New Roman" w:hAnsi="Times New Roman"/>
          <w:sz w:val="24"/>
          <w:szCs w:val="24"/>
        </w:rPr>
        <w:t xml:space="preserve">la tabla 3a: </w:t>
      </w:r>
    </w:p>
    <w:p w:rsidR="00660D3A" w:rsidRPr="004D343B" w:rsidRDefault="00660D3A" w:rsidP="00660D3A">
      <w:pPr>
        <w:spacing w:after="0" w:line="360" w:lineRule="auto"/>
        <w:jc w:val="center"/>
        <w:rPr>
          <w:rFonts w:ascii="Times New Roman" w:hAnsi="Times New Roman"/>
          <w:b/>
          <w:sz w:val="24"/>
          <w:szCs w:val="24"/>
        </w:rPr>
      </w:pPr>
      <w:r w:rsidRPr="004D343B">
        <w:rPr>
          <w:rFonts w:ascii="Times New Roman" w:hAnsi="Times New Roman"/>
          <w:b/>
          <w:sz w:val="24"/>
          <w:szCs w:val="24"/>
        </w:rPr>
        <w:t>Tabla 3a Relación entre pares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707"/>
        <w:gridCol w:w="2107"/>
      </w:tblGrid>
      <w:tr w:rsidR="00660D3A" w:rsidRPr="004D343B" w:rsidTr="00FC0128">
        <w:trPr>
          <w:jc w:val="center"/>
        </w:trPr>
        <w:tc>
          <w:tcPr>
            <w:tcW w:w="1858" w:type="dxa"/>
            <w:shd w:val="clear" w:color="auto" w:fill="F2F2F2" w:themeFill="background1" w:themeFillShade="F2"/>
          </w:tcPr>
          <w:p w:rsidR="00660D3A" w:rsidRPr="004D343B" w:rsidRDefault="00660D3A" w:rsidP="00FC0128">
            <w:pPr>
              <w:spacing w:after="0" w:line="240" w:lineRule="auto"/>
              <w:jc w:val="center"/>
              <w:rPr>
                <w:rFonts w:ascii="Times New Roman" w:hAnsi="Times New Roman"/>
                <w:b/>
                <w:sz w:val="24"/>
                <w:szCs w:val="24"/>
              </w:rPr>
            </w:pPr>
            <w:r w:rsidRPr="004D343B">
              <w:rPr>
                <w:rFonts w:ascii="Times New Roman" w:hAnsi="Times New Roman"/>
                <w:b/>
                <w:sz w:val="24"/>
                <w:szCs w:val="24"/>
              </w:rPr>
              <w:t>Escuelas</w:t>
            </w:r>
          </w:p>
        </w:tc>
        <w:tc>
          <w:tcPr>
            <w:tcW w:w="2707" w:type="dxa"/>
            <w:shd w:val="clear" w:color="auto" w:fill="F2F2F2" w:themeFill="background1" w:themeFillShade="F2"/>
          </w:tcPr>
          <w:p w:rsidR="00660D3A" w:rsidRPr="004D343B" w:rsidRDefault="00660D3A" w:rsidP="00FC0128">
            <w:pPr>
              <w:spacing w:after="0" w:line="240" w:lineRule="auto"/>
              <w:jc w:val="center"/>
              <w:rPr>
                <w:rFonts w:ascii="Times New Roman" w:hAnsi="Times New Roman"/>
                <w:b/>
                <w:sz w:val="24"/>
                <w:szCs w:val="24"/>
              </w:rPr>
            </w:pPr>
            <w:r w:rsidRPr="004D343B">
              <w:rPr>
                <w:rFonts w:ascii="Times New Roman" w:hAnsi="Times New Roman"/>
                <w:b/>
                <w:sz w:val="24"/>
                <w:szCs w:val="24"/>
              </w:rPr>
              <w:t>Rasgos</w:t>
            </w:r>
          </w:p>
        </w:tc>
        <w:tc>
          <w:tcPr>
            <w:tcW w:w="2107" w:type="dxa"/>
            <w:shd w:val="clear" w:color="auto" w:fill="F2F2F2" w:themeFill="background1" w:themeFillShade="F2"/>
          </w:tcPr>
          <w:p w:rsidR="00660D3A" w:rsidRPr="004D343B" w:rsidRDefault="00660D3A" w:rsidP="00FC0128">
            <w:pPr>
              <w:spacing w:after="0" w:line="240" w:lineRule="auto"/>
              <w:jc w:val="center"/>
              <w:rPr>
                <w:rFonts w:ascii="Times New Roman" w:hAnsi="Times New Roman"/>
                <w:b/>
                <w:sz w:val="24"/>
                <w:szCs w:val="24"/>
              </w:rPr>
            </w:pPr>
            <w:r w:rsidRPr="004D343B">
              <w:rPr>
                <w:rFonts w:ascii="Times New Roman" w:hAnsi="Times New Roman"/>
                <w:b/>
                <w:sz w:val="24"/>
                <w:szCs w:val="24"/>
              </w:rPr>
              <w:t>Porcentaje</w:t>
            </w:r>
          </w:p>
        </w:tc>
      </w:tr>
      <w:tr w:rsidR="00660D3A" w:rsidRPr="004D343B" w:rsidTr="00FC0128">
        <w:trPr>
          <w:jc w:val="center"/>
        </w:trPr>
        <w:tc>
          <w:tcPr>
            <w:tcW w:w="1858"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A</w:t>
            </w:r>
          </w:p>
        </w:tc>
        <w:tc>
          <w:tcPr>
            <w:tcW w:w="2707"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Participativa y colaborativa</w:t>
            </w:r>
          </w:p>
        </w:tc>
        <w:tc>
          <w:tcPr>
            <w:tcW w:w="2107"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47</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858" w:type="dxa"/>
            <w:vMerge w:val="restart"/>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D</w:t>
            </w:r>
          </w:p>
        </w:tc>
        <w:tc>
          <w:tcPr>
            <w:tcW w:w="2707"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Participativa</w:t>
            </w:r>
          </w:p>
        </w:tc>
        <w:tc>
          <w:tcPr>
            <w:tcW w:w="2107"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42</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1858" w:type="dxa"/>
            <w:vMerge/>
          </w:tcPr>
          <w:p w:rsidR="00660D3A" w:rsidRPr="004D343B" w:rsidRDefault="00660D3A" w:rsidP="00FC0128">
            <w:pPr>
              <w:spacing w:after="0" w:line="240" w:lineRule="auto"/>
              <w:jc w:val="center"/>
              <w:rPr>
                <w:rFonts w:ascii="Times New Roman" w:hAnsi="Times New Roman"/>
                <w:sz w:val="24"/>
                <w:szCs w:val="24"/>
              </w:rPr>
            </w:pPr>
          </w:p>
        </w:tc>
        <w:tc>
          <w:tcPr>
            <w:tcW w:w="2707"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Activa</w:t>
            </w:r>
          </w:p>
        </w:tc>
        <w:tc>
          <w:tcPr>
            <w:tcW w:w="2107"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37</w:t>
            </w:r>
            <w:r>
              <w:rPr>
                <w:rFonts w:ascii="Times New Roman" w:hAnsi="Times New Roman"/>
                <w:sz w:val="24"/>
                <w:szCs w:val="24"/>
              </w:rPr>
              <w:t xml:space="preserve"> </w:t>
            </w:r>
            <w:r w:rsidRPr="004D343B">
              <w:rPr>
                <w:rFonts w:ascii="Times New Roman" w:hAnsi="Times New Roman"/>
                <w:sz w:val="24"/>
                <w:szCs w:val="24"/>
              </w:rPr>
              <w:t>%</w:t>
            </w:r>
          </w:p>
        </w:tc>
      </w:tr>
    </w:tbl>
    <w:p w:rsidR="00660D3A" w:rsidRPr="007C3CFB" w:rsidRDefault="00660D3A" w:rsidP="00660D3A">
      <w:pPr>
        <w:spacing w:after="0" w:line="240" w:lineRule="auto"/>
        <w:jc w:val="center"/>
        <w:rPr>
          <w:rFonts w:ascii="Times New Roman" w:hAnsi="Times New Roman"/>
          <w:sz w:val="24"/>
          <w:szCs w:val="24"/>
        </w:rPr>
      </w:pPr>
      <w:r w:rsidRPr="007C3CFB">
        <w:rPr>
          <w:rFonts w:ascii="Times New Roman" w:hAnsi="Times New Roman"/>
          <w:sz w:val="24"/>
          <w:szCs w:val="24"/>
        </w:rPr>
        <w:t>Fuente: CA PEDIP (2011-2013) Actores y políticas educativas: resignificación e identidades, el caso de la ACE. Investigación Promep/UPN.</w:t>
      </w:r>
    </w:p>
    <w:p w:rsidR="00660D3A" w:rsidRPr="00DE7AA4" w:rsidRDefault="00660D3A" w:rsidP="00660D3A">
      <w:pPr>
        <w:spacing w:after="0" w:line="360" w:lineRule="auto"/>
        <w:ind w:firstLine="708"/>
        <w:jc w:val="both"/>
        <w:rPr>
          <w:rFonts w:ascii="Times New Roman" w:hAnsi="Times New Roman"/>
        </w:rPr>
      </w:pPr>
    </w:p>
    <w:p w:rsidR="00660D3A" w:rsidRDefault="00660D3A" w:rsidP="00660D3A">
      <w:pPr>
        <w:spacing w:after="0" w:line="360" w:lineRule="auto"/>
        <w:ind w:firstLine="708"/>
        <w:jc w:val="both"/>
        <w:rPr>
          <w:rFonts w:ascii="Times New Roman" w:hAnsi="Times New Roman"/>
          <w:sz w:val="24"/>
          <w:szCs w:val="24"/>
        </w:rPr>
      </w:pPr>
      <w:r w:rsidRPr="004D343B">
        <w:rPr>
          <w:rFonts w:ascii="Times New Roman" w:hAnsi="Times New Roman"/>
          <w:sz w:val="24"/>
          <w:szCs w:val="24"/>
        </w:rPr>
        <w:t xml:space="preserve">La escuela C se percibe como participativa y organizada; en el caso de la escuela B, parece que la plantilla docente ha convivido por varios años en el plantel: </w:t>
      </w:r>
      <w:r w:rsidRPr="004D343B">
        <w:rPr>
          <w:rFonts w:ascii="Times New Roman" w:hAnsi="Times New Roman"/>
          <w:sz w:val="24"/>
          <w:szCs w:val="24"/>
          <w:lang w:val="es-MX"/>
        </w:rPr>
        <w:t>36</w:t>
      </w:r>
      <w:r>
        <w:rPr>
          <w:rFonts w:ascii="Times New Roman" w:hAnsi="Times New Roman"/>
          <w:sz w:val="24"/>
          <w:szCs w:val="24"/>
          <w:lang w:val="es-MX"/>
        </w:rPr>
        <w:t xml:space="preserve"> </w:t>
      </w:r>
      <w:r w:rsidRPr="004D343B">
        <w:rPr>
          <w:rFonts w:ascii="Times New Roman" w:hAnsi="Times New Roman"/>
          <w:sz w:val="24"/>
          <w:szCs w:val="24"/>
          <w:lang w:val="es-MX"/>
        </w:rPr>
        <w:t>% de los docentes tiene de 26 a 30 años de servicio, 29</w:t>
      </w:r>
      <w:r>
        <w:rPr>
          <w:rFonts w:ascii="Times New Roman" w:hAnsi="Times New Roman"/>
          <w:sz w:val="24"/>
          <w:szCs w:val="24"/>
          <w:lang w:val="es-MX"/>
        </w:rPr>
        <w:t xml:space="preserve"> </w:t>
      </w:r>
      <w:r w:rsidRPr="004D343B">
        <w:rPr>
          <w:rFonts w:ascii="Times New Roman" w:hAnsi="Times New Roman"/>
          <w:sz w:val="24"/>
          <w:szCs w:val="24"/>
          <w:lang w:val="es-MX"/>
        </w:rPr>
        <w:t>% de 11 a 15, 14</w:t>
      </w:r>
      <w:r>
        <w:rPr>
          <w:rFonts w:ascii="Times New Roman" w:hAnsi="Times New Roman"/>
          <w:sz w:val="24"/>
          <w:szCs w:val="24"/>
          <w:lang w:val="es-MX"/>
        </w:rPr>
        <w:t xml:space="preserve"> </w:t>
      </w:r>
      <w:r w:rsidRPr="004D343B">
        <w:rPr>
          <w:rFonts w:ascii="Times New Roman" w:hAnsi="Times New Roman"/>
          <w:sz w:val="24"/>
          <w:szCs w:val="24"/>
          <w:lang w:val="es-MX"/>
        </w:rPr>
        <w:t>% de 16 a 20, 14</w:t>
      </w:r>
      <w:r>
        <w:rPr>
          <w:rFonts w:ascii="Times New Roman" w:hAnsi="Times New Roman"/>
          <w:sz w:val="24"/>
          <w:szCs w:val="24"/>
          <w:lang w:val="es-MX"/>
        </w:rPr>
        <w:t xml:space="preserve"> </w:t>
      </w:r>
      <w:r w:rsidRPr="004D343B">
        <w:rPr>
          <w:rFonts w:ascii="Times New Roman" w:hAnsi="Times New Roman"/>
          <w:sz w:val="24"/>
          <w:szCs w:val="24"/>
          <w:lang w:val="es-MX"/>
        </w:rPr>
        <w:t>% de 1 a 10 años y un caso (7</w:t>
      </w:r>
      <w:r>
        <w:rPr>
          <w:rFonts w:ascii="Times New Roman" w:hAnsi="Times New Roman"/>
          <w:sz w:val="24"/>
          <w:szCs w:val="24"/>
          <w:lang w:val="es-MX"/>
        </w:rPr>
        <w:t xml:space="preserve"> </w:t>
      </w:r>
      <w:r w:rsidRPr="004D343B">
        <w:rPr>
          <w:rFonts w:ascii="Times New Roman" w:hAnsi="Times New Roman"/>
          <w:sz w:val="24"/>
          <w:szCs w:val="24"/>
          <w:lang w:val="es-MX"/>
        </w:rPr>
        <w:t xml:space="preserve">%) </w:t>
      </w:r>
      <w:r>
        <w:rPr>
          <w:rFonts w:ascii="Times New Roman" w:hAnsi="Times New Roman"/>
          <w:sz w:val="24"/>
          <w:szCs w:val="24"/>
          <w:lang w:val="es-MX"/>
        </w:rPr>
        <w:t>tiene</w:t>
      </w:r>
      <w:r w:rsidRPr="004D343B">
        <w:rPr>
          <w:rFonts w:ascii="Times New Roman" w:hAnsi="Times New Roman"/>
          <w:sz w:val="24"/>
          <w:szCs w:val="24"/>
          <w:lang w:val="es-MX"/>
        </w:rPr>
        <w:t xml:space="preserve"> más de 31 años de servicio</w:t>
      </w:r>
      <w:r>
        <w:rPr>
          <w:rFonts w:ascii="Times New Roman" w:hAnsi="Times New Roman"/>
          <w:sz w:val="24"/>
          <w:szCs w:val="24"/>
          <w:lang w:val="es-MX"/>
        </w:rPr>
        <w:t>,</w:t>
      </w:r>
      <w:r w:rsidR="00D73BC2" w:rsidRPr="00D73BC2">
        <w:t xml:space="preserve"> </w:t>
      </w:r>
      <w:r w:rsidR="00D73BC2">
        <w:t>(</w:t>
      </w:r>
      <w:r w:rsidR="00D73BC2" w:rsidRPr="00D73BC2">
        <w:rPr>
          <w:rFonts w:ascii="Times New Roman" w:hAnsi="Times New Roman"/>
          <w:sz w:val="24"/>
          <w:szCs w:val="24"/>
          <w:lang w:val="es-MX"/>
        </w:rPr>
        <w:t xml:space="preserve">Fuente: “Datos sociodemográficos” en, CA PEDIP </w:t>
      </w:r>
      <w:r w:rsidR="007C3CFB">
        <w:rPr>
          <w:rFonts w:ascii="Times New Roman" w:hAnsi="Times New Roman"/>
          <w:sz w:val="24"/>
          <w:szCs w:val="24"/>
          <w:lang w:val="es-MX"/>
        </w:rPr>
        <w:t>[2011-2013]</w:t>
      </w:r>
      <w:r w:rsidR="00D73BC2" w:rsidRPr="00D73BC2">
        <w:rPr>
          <w:rFonts w:ascii="Times New Roman" w:hAnsi="Times New Roman"/>
          <w:sz w:val="24"/>
          <w:szCs w:val="24"/>
          <w:lang w:val="es-MX"/>
        </w:rPr>
        <w:t xml:space="preserve"> Actores y políticas educativas: resignificación e identidades, el caso de la ACE Investigación Promep/UPN</w:t>
      </w:r>
      <w:r w:rsidR="00D73BC2">
        <w:rPr>
          <w:rFonts w:ascii="Times New Roman" w:hAnsi="Times New Roman"/>
          <w:sz w:val="24"/>
          <w:szCs w:val="24"/>
          <w:lang w:val="es-MX"/>
        </w:rPr>
        <w:t>),</w:t>
      </w:r>
      <w:r w:rsidRPr="004D343B">
        <w:rPr>
          <w:rFonts w:ascii="Times New Roman" w:hAnsi="Times New Roman"/>
          <w:sz w:val="24"/>
          <w:szCs w:val="24"/>
        </w:rPr>
        <w:t xml:space="preserve"> </w:t>
      </w:r>
      <w:r>
        <w:rPr>
          <w:rFonts w:ascii="Times New Roman" w:hAnsi="Times New Roman"/>
          <w:sz w:val="24"/>
          <w:szCs w:val="24"/>
        </w:rPr>
        <w:t>por lo que</w:t>
      </w:r>
      <w:r w:rsidRPr="004D343B">
        <w:rPr>
          <w:rFonts w:ascii="Times New Roman" w:hAnsi="Times New Roman"/>
          <w:sz w:val="24"/>
          <w:szCs w:val="24"/>
        </w:rPr>
        <w:t xml:space="preserve"> han mantenido aspectos positivos en su relación. </w:t>
      </w:r>
      <w:r>
        <w:rPr>
          <w:rFonts w:ascii="Times New Roman" w:hAnsi="Times New Roman"/>
          <w:sz w:val="24"/>
          <w:szCs w:val="24"/>
        </w:rPr>
        <w:t xml:space="preserve">Por otro lado, </w:t>
      </w:r>
      <w:r w:rsidRPr="004D343B">
        <w:rPr>
          <w:rFonts w:ascii="Times New Roman" w:hAnsi="Times New Roman"/>
          <w:sz w:val="24"/>
          <w:szCs w:val="24"/>
        </w:rPr>
        <w:t>la escuela E reporta participación y colaboración especialmente entre pares, y la escuela F también señala aspectos positivos</w:t>
      </w:r>
      <w:r>
        <w:rPr>
          <w:rFonts w:ascii="Times New Roman" w:hAnsi="Times New Roman"/>
          <w:sz w:val="24"/>
          <w:szCs w:val="24"/>
        </w:rPr>
        <w:t>. A</w:t>
      </w:r>
      <w:r w:rsidRPr="004D343B">
        <w:rPr>
          <w:rFonts w:ascii="Times New Roman" w:hAnsi="Times New Roman"/>
          <w:sz w:val="24"/>
          <w:szCs w:val="24"/>
        </w:rPr>
        <w:t xml:space="preserve">quí no </w:t>
      </w:r>
      <w:r>
        <w:rPr>
          <w:rFonts w:ascii="Times New Roman" w:hAnsi="Times New Roman"/>
          <w:sz w:val="24"/>
          <w:szCs w:val="24"/>
        </w:rPr>
        <w:t>aparece</w:t>
      </w:r>
      <w:r w:rsidRPr="004D343B">
        <w:rPr>
          <w:rFonts w:ascii="Times New Roman" w:hAnsi="Times New Roman"/>
          <w:sz w:val="24"/>
          <w:szCs w:val="24"/>
        </w:rPr>
        <w:t xml:space="preserve"> ningún tipo de conflicto (tabla 3b Relación entre pares). </w:t>
      </w:r>
    </w:p>
    <w:p w:rsidR="00296571" w:rsidRDefault="00296571" w:rsidP="00660D3A">
      <w:pPr>
        <w:spacing w:after="0" w:line="360" w:lineRule="auto"/>
        <w:ind w:firstLine="708"/>
        <w:jc w:val="both"/>
        <w:rPr>
          <w:rFonts w:ascii="Times New Roman" w:hAnsi="Times New Roman"/>
          <w:sz w:val="24"/>
          <w:szCs w:val="24"/>
        </w:rPr>
      </w:pPr>
    </w:p>
    <w:p w:rsidR="00296571" w:rsidRDefault="00296571" w:rsidP="00660D3A">
      <w:pPr>
        <w:spacing w:after="0" w:line="360" w:lineRule="auto"/>
        <w:ind w:firstLine="708"/>
        <w:jc w:val="both"/>
        <w:rPr>
          <w:rFonts w:ascii="Times New Roman" w:hAnsi="Times New Roman"/>
          <w:sz w:val="24"/>
          <w:szCs w:val="24"/>
        </w:rPr>
      </w:pPr>
    </w:p>
    <w:p w:rsidR="00296571" w:rsidRDefault="00296571" w:rsidP="00660D3A">
      <w:pPr>
        <w:spacing w:after="0" w:line="360" w:lineRule="auto"/>
        <w:ind w:firstLine="708"/>
        <w:jc w:val="both"/>
        <w:rPr>
          <w:rFonts w:ascii="Times New Roman" w:hAnsi="Times New Roman"/>
          <w:sz w:val="24"/>
          <w:szCs w:val="24"/>
        </w:rPr>
      </w:pPr>
    </w:p>
    <w:p w:rsidR="00296571" w:rsidRPr="004D343B" w:rsidRDefault="00296571" w:rsidP="00660D3A">
      <w:pPr>
        <w:spacing w:after="0" w:line="360" w:lineRule="auto"/>
        <w:ind w:firstLine="708"/>
        <w:jc w:val="both"/>
        <w:rPr>
          <w:rFonts w:ascii="Times New Roman" w:hAnsi="Times New Roman"/>
          <w:sz w:val="24"/>
          <w:szCs w:val="24"/>
        </w:rPr>
      </w:pPr>
    </w:p>
    <w:p w:rsidR="00660D3A" w:rsidRPr="004D343B" w:rsidRDefault="00660D3A" w:rsidP="00660D3A">
      <w:pPr>
        <w:spacing w:after="0" w:line="360" w:lineRule="auto"/>
        <w:jc w:val="center"/>
        <w:rPr>
          <w:rFonts w:ascii="Times New Roman" w:hAnsi="Times New Roman"/>
          <w:b/>
          <w:sz w:val="24"/>
          <w:szCs w:val="24"/>
        </w:rPr>
      </w:pPr>
      <w:r w:rsidRPr="004D343B">
        <w:rPr>
          <w:rFonts w:ascii="Times New Roman" w:hAnsi="Times New Roman"/>
          <w:b/>
          <w:sz w:val="24"/>
          <w:szCs w:val="24"/>
        </w:rPr>
        <w:lastRenderedPageBreak/>
        <w:t>Tabla No. 3b Relación entre pares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484"/>
        <w:gridCol w:w="2485"/>
      </w:tblGrid>
      <w:tr w:rsidR="00660D3A" w:rsidRPr="004D343B" w:rsidTr="00FC0128">
        <w:trPr>
          <w:jc w:val="center"/>
        </w:trPr>
        <w:tc>
          <w:tcPr>
            <w:tcW w:w="2484" w:type="dxa"/>
            <w:shd w:val="clear" w:color="auto" w:fill="F2F2F2" w:themeFill="background1" w:themeFillShade="F2"/>
          </w:tcPr>
          <w:p w:rsidR="00660D3A" w:rsidRPr="004D343B" w:rsidRDefault="00660D3A" w:rsidP="00FC0128">
            <w:pPr>
              <w:spacing w:after="0" w:line="240" w:lineRule="auto"/>
              <w:jc w:val="center"/>
              <w:rPr>
                <w:rFonts w:ascii="Times New Roman" w:hAnsi="Times New Roman"/>
                <w:b/>
                <w:sz w:val="24"/>
                <w:szCs w:val="24"/>
              </w:rPr>
            </w:pPr>
            <w:r w:rsidRPr="004D343B">
              <w:rPr>
                <w:rFonts w:ascii="Times New Roman" w:hAnsi="Times New Roman"/>
                <w:b/>
                <w:sz w:val="24"/>
                <w:szCs w:val="24"/>
              </w:rPr>
              <w:t>Escuelas</w:t>
            </w:r>
          </w:p>
        </w:tc>
        <w:tc>
          <w:tcPr>
            <w:tcW w:w="2484" w:type="dxa"/>
            <w:shd w:val="clear" w:color="auto" w:fill="F2F2F2" w:themeFill="background1" w:themeFillShade="F2"/>
          </w:tcPr>
          <w:p w:rsidR="00660D3A" w:rsidRPr="004D343B" w:rsidRDefault="00660D3A" w:rsidP="00FC0128">
            <w:pPr>
              <w:spacing w:after="0" w:line="240" w:lineRule="auto"/>
              <w:jc w:val="center"/>
              <w:rPr>
                <w:rFonts w:ascii="Times New Roman" w:hAnsi="Times New Roman"/>
                <w:b/>
                <w:sz w:val="24"/>
                <w:szCs w:val="24"/>
              </w:rPr>
            </w:pPr>
            <w:r w:rsidRPr="004D343B">
              <w:rPr>
                <w:rFonts w:ascii="Times New Roman" w:hAnsi="Times New Roman"/>
                <w:b/>
                <w:sz w:val="24"/>
                <w:szCs w:val="24"/>
              </w:rPr>
              <w:t>Rasgos</w:t>
            </w:r>
          </w:p>
        </w:tc>
        <w:tc>
          <w:tcPr>
            <w:tcW w:w="2485" w:type="dxa"/>
            <w:shd w:val="clear" w:color="auto" w:fill="F2F2F2" w:themeFill="background1" w:themeFillShade="F2"/>
          </w:tcPr>
          <w:p w:rsidR="00660D3A" w:rsidRPr="004D343B" w:rsidRDefault="00660D3A" w:rsidP="00FC0128">
            <w:pPr>
              <w:spacing w:after="0" w:line="240" w:lineRule="auto"/>
              <w:jc w:val="center"/>
              <w:rPr>
                <w:rFonts w:ascii="Times New Roman" w:hAnsi="Times New Roman"/>
                <w:b/>
                <w:sz w:val="24"/>
                <w:szCs w:val="24"/>
              </w:rPr>
            </w:pPr>
            <w:r w:rsidRPr="004D343B">
              <w:rPr>
                <w:rFonts w:ascii="Times New Roman" w:hAnsi="Times New Roman"/>
                <w:b/>
                <w:sz w:val="24"/>
                <w:szCs w:val="24"/>
              </w:rPr>
              <w:t>Porcentaje</w:t>
            </w:r>
          </w:p>
        </w:tc>
      </w:tr>
      <w:tr w:rsidR="00660D3A" w:rsidRPr="004D343B" w:rsidTr="00FC0128">
        <w:trPr>
          <w:jc w:val="center"/>
        </w:trPr>
        <w:tc>
          <w:tcPr>
            <w:tcW w:w="2484" w:type="dxa"/>
            <w:vMerge w:val="restart"/>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w:t>
            </w:r>
          </w:p>
        </w:tc>
        <w:tc>
          <w:tcPr>
            <w:tcW w:w="2484"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Participativa</w:t>
            </w:r>
          </w:p>
        </w:tc>
        <w:tc>
          <w:tcPr>
            <w:tcW w:w="248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85</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2484" w:type="dxa"/>
            <w:vMerge/>
          </w:tcPr>
          <w:p w:rsidR="00660D3A" w:rsidRPr="004D343B" w:rsidRDefault="00660D3A" w:rsidP="00FC0128">
            <w:pPr>
              <w:spacing w:after="0" w:line="240" w:lineRule="auto"/>
              <w:jc w:val="center"/>
              <w:rPr>
                <w:rFonts w:ascii="Times New Roman" w:hAnsi="Times New Roman"/>
                <w:sz w:val="24"/>
                <w:szCs w:val="24"/>
              </w:rPr>
            </w:pPr>
          </w:p>
        </w:tc>
        <w:tc>
          <w:tcPr>
            <w:tcW w:w="2484"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Organizada</w:t>
            </w:r>
          </w:p>
        </w:tc>
        <w:tc>
          <w:tcPr>
            <w:tcW w:w="248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30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2484" w:type="dxa"/>
            <w:vMerge w:val="restart"/>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B</w:t>
            </w:r>
          </w:p>
        </w:tc>
        <w:tc>
          <w:tcPr>
            <w:tcW w:w="2484"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Colaborativa</w:t>
            </w:r>
          </w:p>
        </w:tc>
        <w:tc>
          <w:tcPr>
            <w:tcW w:w="248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78</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2484" w:type="dxa"/>
            <w:vMerge/>
          </w:tcPr>
          <w:p w:rsidR="00660D3A" w:rsidRPr="004D343B" w:rsidRDefault="00660D3A" w:rsidP="00FC0128">
            <w:pPr>
              <w:spacing w:after="0" w:line="240" w:lineRule="auto"/>
              <w:jc w:val="center"/>
              <w:rPr>
                <w:rFonts w:ascii="Times New Roman" w:hAnsi="Times New Roman"/>
                <w:sz w:val="24"/>
                <w:szCs w:val="24"/>
              </w:rPr>
            </w:pPr>
          </w:p>
        </w:tc>
        <w:tc>
          <w:tcPr>
            <w:tcW w:w="2484"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Participativa</w:t>
            </w:r>
          </w:p>
        </w:tc>
        <w:tc>
          <w:tcPr>
            <w:tcW w:w="248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71</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2484" w:type="dxa"/>
            <w:vMerge w:val="restart"/>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E</w:t>
            </w:r>
          </w:p>
        </w:tc>
        <w:tc>
          <w:tcPr>
            <w:tcW w:w="2484"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Participativa</w:t>
            </w:r>
          </w:p>
        </w:tc>
        <w:tc>
          <w:tcPr>
            <w:tcW w:w="248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90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2484" w:type="dxa"/>
            <w:vMerge/>
          </w:tcPr>
          <w:p w:rsidR="00660D3A" w:rsidRPr="004D343B" w:rsidRDefault="00660D3A" w:rsidP="00FC0128">
            <w:pPr>
              <w:spacing w:after="0" w:line="240" w:lineRule="auto"/>
              <w:jc w:val="center"/>
              <w:rPr>
                <w:rFonts w:ascii="Times New Roman" w:hAnsi="Times New Roman"/>
                <w:sz w:val="24"/>
                <w:szCs w:val="24"/>
              </w:rPr>
            </w:pPr>
          </w:p>
        </w:tc>
        <w:tc>
          <w:tcPr>
            <w:tcW w:w="2484"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Colaborativa</w:t>
            </w:r>
          </w:p>
        </w:tc>
        <w:tc>
          <w:tcPr>
            <w:tcW w:w="248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80</w:t>
            </w:r>
            <w:r>
              <w:rPr>
                <w:rFonts w:ascii="Times New Roman" w:hAnsi="Times New Roman"/>
                <w:sz w:val="24"/>
                <w:szCs w:val="24"/>
              </w:rPr>
              <w:t xml:space="preserve"> </w:t>
            </w:r>
            <w:r w:rsidRPr="004D343B">
              <w:rPr>
                <w:rFonts w:ascii="Times New Roman" w:hAnsi="Times New Roman"/>
                <w:sz w:val="24"/>
                <w:szCs w:val="24"/>
              </w:rPr>
              <w:t>%</w:t>
            </w:r>
          </w:p>
        </w:tc>
      </w:tr>
      <w:tr w:rsidR="00660D3A" w:rsidRPr="004D343B" w:rsidTr="00FC0128">
        <w:trPr>
          <w:jc w:val="center"/>
        </w:trPr>
        <w:tc>
          <w:tcPr>
            <w:tcW w:w="2484"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F</w:t>
            </w:r>
          </w:p>
        </w:tc>
        <w:tc>
          <w:tcPr>
            <w:tcW w:w="2484"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Colaborativa</w:t>
            </w:r>
          </w:p>
        </w:tc>
        <w:tc>
          <w:tcPr>
            <w:tcW w:w="2485" w:type="dxa"/>
          </w:tcPr>
          <w:p w:rsidR="00660D3A" w:rsidRPr="004D343B" w:rsidRDefault="00660D3A" w:rsidP="00FC0128">
            <w:pPr>
              <w:spacing w:after="0" w:line="240" w:lineRule="auto"/>
              <w:jc w:val="center"/>
              <w:rPr>
                <w:rFonts w:ascii="Times New Roman" w:hAnsi="Times New Roman"/>
                <w:sz w:val="24"/>
                <w:szCs w:val="24"/>
              </w:rPr>
            </w:pPr>
            <w:r w:rsidRPr="004D343B">
              <w:rPr>
                <w:rFonts w:ascii="Times New Roman" w:hAnsi="Times New Roman"/>
                <w:sz w:val="24"/>
                <w:szCs w:val="24"/>
              </w:rPr>
              <w:t>64</w:t>
            </w:r>
            <w:r>
              <w:rPr>
                <w:rFonts w:ascii="Times New Roman" w:hAnsi="Times New Roman"/>
                <w:sz w:val="24"/>
                <w:szCs w:val="24"/>
              </w:rPr>
              <w:t xml:space="preserve"> </w:t>
            </w:r>
            <w:r w:rsidRPr="004D343B">
              <w:rPr>
                <w:rFonts w:ascii="Times New Roman" w:hAnsi="Times New Roman"/>
                <w:sz w:val="24"/>
                <w:szCs w:val="24"/>
              </w:rPr>
              <w:t>%</w:t>
            </w:r>
          </w:p>
        </w:tc>
      </w:tr>
    </w:tbl>
    <w:p w:rsidR="00660D3A" w:rsidRPr="00E60E97" w:rsidRDefault="00660D3A" w:rsidP="00660D3A">
      <w:pPr>
        <w:spacing w:after="0" w:line="240" w:lineRule="auto"/>
        <w:jc w:val="center"/>
        <w:rPr>
          <w:rFonts w:ascii="Times New Roman" w:hAnsi="Times New Roman"/>
          <w:sz w:val="24"/>
          <w:szCs w:val="24"/>
        </w:rPr>
      </w:pPr>
      <w:r w:rsidRPr="00E60E97">
        <w:rPr>
          <w:rFonts w:ascii="Times New Roman" w:hAnsi="Times New Roman"/>
          <w:sz w:val="24"/>
          <w:szCs w:val="24"/>
        </w:rPr>
        <w:t>Fuente: CA PEDIP (2011-2013) Actores y políticas educativas: resignificación e identidades, el caso de la ACE. Investigación Promep/UPN.</w:t>
      </w:r>
    </w:p>
    <w:p w:rsidR="00660D3A" w:rsidRPr="00DE7AA4" w:rsidRDefault="00660D3A" w:rsidP="00660D3A">
      <w:pPr>
        <w:spacing w:after="0" w:line="240" w:lineRule="auto"/>
        <w:rPr>
          <w:rFonts w:ascii="Times New Roman" w:hAnsi="Times New Roman"/>
        </w:rPr>
      </w:pPr>
    </w:p>
    <w:p w:rsidR="00660D3A" w:rsidRPr="00B40D1C" w:rsidRDefault="00660D3A" w:rsidP="00660D3A">
      <w:pPr>
        <w:spacing w:after="0" w:line="360" w:lineRule="auto"/>
        <w:jc w:val="both"/>
        <w:rPr>
          <w:rFonts w:ascii="Times New Roman" w:hAnsi="Times New Roman"/>
          <w:sz w:val="24"/>
          <w:szCs w:val="24"/>
        </w:rPr>
      </w:pPr>
      <w:r w:rsidRPr="00B40D1C">
        <w:rPr>
          <w:rFonts w:ascii="Times New Roman" w:hAnsi="Times New Roman"/>
          <w:b/>
          <w:sz w:val="24"/>
          <w:szCs w:val="24"/>
        </w:rPr>
        <w:t>Relaciones director-docentes: liderazgo y vínculos</w:t>
      </w:r>
    </w:p>
    <w:p w:rsidR="00660D3A" w:rsidRPr="004D343B" w:rsidRDefault="00660D3A" w:rsidP="00660D3A">
      <w:pPr>
        <w:spacing w:after="0" w:line="360" w:lineRule="auto"/>
        <w:jc w:val="both"/>
        <w:rPr>
          <w:rFonts w:ascii="Times New Roman" w:hAnsi="Times New Roman"/>
          <w:sz w:val="24"/>
          <w:szCs w:val="24"/>
        </w:rPr>
      </w:pPr>
      <w:r w:rsidRPr="004D343B">
        <w:rPr>
          <w:rFonts w:ascii="Times New Roman" w:hAnsi="Times New Roman"/>
          <w:sz w:val="24"/>
          <w:szCs w:val="24"/>
        </w:rPr>
        <w:t>La relación entre profesores y director es de comunicación y solidaridad en la mayoría de las respuestas de los profesores. Esto se debe a que muchas veces el conflicto o la confrontación, aparecen s</w:t>
      </w:r>
      <w:r>
        <w:rPr>
          <w:rFonts w:ascii="Times New Roman" w:hAnsi="Times New Roman"/>
          <w:sz w:val="24"/>
          <w:szCs w:val="24"/>
        </w:rPr>
        <w:t>o</w:t>
      </w:r>
      <w:r w:rsidRPr="004D343B">
        <w:rPr>
          <w:rFonts w:ascii="Times New Roman" w:hAnsi="Times New Roman"/>
          <w:sz w:val="24"/>
          <w:szCs w:val="24"/>
        </w:rPr>
        <w:t xml:space="preserve">lo de forma esporádica en las escuelas, y lo que prevalece son rutinas que cada profesor y director deben cumplir (Ball, 1989). </w:t>
      </w:r>
    </w:p>
    <w:p w:rsidR="00660D3A" w:rsidRPr="004D343B" w:rsidRDefault="00660D3A" w:rsidP="00660D3A">
      <w:pPr>
        <w:spacing w:after="0" w:line="360" w:lineRule="auto"/>
        <w:ind w:firstLine="708"/>
        <w:jc w:val="both"/>
        <w:rPr>
          <w:rFonts w:ascii="Times New Roman" w:hAnsi="Times New Roman"/>
          <w:sz w:val="24"/>
          <w:szCs w:val="24"/>
        </w:rPr>
      </w:pPr>
      <w:r w:rsidRPr="004D343B">
        <w:rPr>
          <w:rFonts w:ascii="Times New Roman" w:hAnsi="Times New Roman"/>
          <w:sz w:val="24"/>
          <w:szCs w:val="24"/>
        </w:rPr>
        <w:t xml:space="preserve">En </w:t>
      </w:r>
      <w:r>
        <w:rPr>
          <w:rFonts w:ascii="Times New Roman" w:hAnsi="Times New Roman"/>
          <w:sz w:val="24"/>
          <w:szCs w:val="24"/>
        </w:rPr>
        <w:t>l</w:t>
      </w:r>
      <w:r w:rsidRPr="004D343B">
        <w:rPr>
          <w:rFonts w:ascii="Times New Roman" w:hAnsi="Times New Roman"/>
          <w:sz w:val="24"/>
          <w:szCs w:val="24"/>
        </w:rPr>
        <w:t>a relación de los docentes de cada una de las seis escuelas con sus respectivos directores, se observa una tendencia general a significar dicha relación con el predominio de atributos positivos: comunicación (53.7</w:t>
      </w:r>
      <w:r>
        <w:rPr>
          <w:rFonts w:ascii="Times New Roman" w:hAnsi="Times New Roman"/>
          <w:sz w:val="24"/>
          <w:szCs w:val="24"/>
        </w:rPr>
        <w:t xml:space="preserve"> </w:t>
      </w:r>
      <w:r w:rsidRPr="004D343B">
        <w:rPr>
          <w:rFonts w:ascii="Times New Roman" w:hAnsi="Times New Roman"/>
          <w:sz w:val="24"/>
          <w:szCs w:val="24"/>
        </w:rPr>
        <w:t>%); solidaridad (36.6</w:t>
      </w:r>
      <w:r>
        <w:rPr>
          <w:rFonts w:ascii="Times New Roman" w:hAnsi="Times New Roman"/>
          <w:sz w:val="24"/>
          <w:szCs w:val="24"/>
        </w:rPr>
        <w:t xml:space="preserve"> </w:t>
      </w:r>
      <w:r w:rsidRPr="004D343B">
        <w:rPr>
          <w:rFonts w:ascii="Times New Roman" w:hAnsi="Times New Roman"/>
          <w:sz w:val="24"/>
          <w:szCs w:val="24"/>
        </w:rPr>
        <w:t>%), entre otros; mientras que los rasgos de carácter cuestionable o negativos fueron señalados por los encuestados en menor porcentaje: confrontación (31.7</w:t>
      </w:r>
      <w:r>
        <w:rPr>
          <w:rFonts w:ascii="Times New Roman" w:hAnsi="Times New Roman"/>
          <w:sz w:val="24"/>
          <w:szCs w:val="24"/>
        </w:rPr>
        <w:t xml:space="preserve"> </w:t>
      </w:r>
      <w:r w:rsidRPr="004D343B">
        <w:rPr>
          <w:rFonts w:ascii="Times New Roman" w:hAnsi="Times New Roman"/>
          <w:sz w:val="24"/>
          <w:szCs w:val="24"/>
        </w:rPr>
        <w:t>%); indiferencia (7.3</w:t>
      </w:r>
      <w:r>
        <w:rPr>
          <w:rFonts w:ascii="Times New Roman" w:hAnsi="Times New Roman"/>
          <w:sz w:val="24"/>
          <w:szCs w:val="24"/>
        </w:rPr>
        <w:t xml:space="preserve"> </w:t>
      </w:r>
      <w:r w:rsidRPr="004D343B">
        <w:rPr>
          <w:rFonts w:ascii="Times New Roman" w:hAnsi="Times New Roman"/>
          <w:sz w:val="24"/>
          <w:szCs w:val="24"/>
        </w:rPr>
        <w:t xml:space="preserve">%), entre </w:t>
      </w:r>
      <w:r>
        <w:rPr>
          <w:rFonts w:ascii="Times New Roman" w:hAnsi="Times New Roman"/>
          <w:sz w:val="24"/>
          <w:szCs w:val="24"/>
        </w:rPr>
        <w:t>otros</w:t>
      </w:r>
      <w:r w:rsidRPr="004D343B">
        <w:rPr>
          <w:rFonts w:ascii="Times New Roman" w:hAnsi="Times New Roman"/>
          <w:sz w:val="24"/>
          <w:szCs w:val="24"/>
        </w:rPr>
        <w:t xml:space="preserve">, como puede observarse en la  tabla 4: </w:t>
      </w:r>
    </w:p>
    <w:p w:rsidR="00660D3A" w:rsidRPr="004D343B" w:rsidRDefault="00660D3A" w:rsidP="00660D3A">
      <w:pPr>
        <w:spacing w:after="0" w:line="360" w:lineRule="auto"/>
        <w:jc w:val="center"/>
        <w:rPr>
          <w:rFonts w:ascii="Times New Roman" w:hAnsi="Times New Roman"/>
          <w:b/>
          <w:sz w:val="24"/>
          <w:szCs w:val="24"/>
        </w:rPr>
      </w:pPr>
      <w:r w:rsidRPr="004D343B">
        <w:rPr>
          <w:rFonts w:ascii="Times New Roman" w:hAnsi="Times New Roman"/>
          <w:b/>
          <w:sz w:val="24"/>
          <w:szCs w:val="24"/>
        </w:rPr>
        <w:t>Tabla 4</w:t>
      </w:r>
      <w:r>
        <w:rPr>
          <w:rFonts w:ascii="Times New Roman" w:hAnsi="Times New Roman"/>
          <w:b/>
          <w:sz w:val="24"/>
          <w:szCs w:val="24"/>
        </w:rPr>
        <w:t>.</w:t>
      </w:r>
      <w:r w:rsidRPr="004D343B">
        <w:rPr>
          <w:rFonts w:ascii="Times New Roman" w:hAnsi="Times New Roman"/>
          <w:b/>
          <w:sz w:val="24"/>
          <w:szCs w:val="24"/>
        </w:rPr>
        <w:t xml:space="preserve"> Relación docentes-director </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2388"/>
        <w:gridCol w:w="2268"/>
      </w:tblGrid>
      <w:tr w:rsidR="00660D3A" w:rsidRPr="004D343B" w:rsidTr="00FC0128">
        <w:trPr>
          <w:trHeight w:hRule="exact" w:val="340"/>
          <w:jc w:val="center"/>
        </w:trPr>
        <w:tc>
          <w:tcPr>
            <w:tcW w:w="2477" w:type="dxa"/>
            <w:shd w:val="clear" w:color="auto" w:fill="F2F2F2" w:themeFill="background1" w:themeFillShade="F2"/>
            <w:noWrap/>
            <w:hideMark/>
          </w:tcPr>
          <w:p w:rsidR="00660D3A" w:rsidRPr="004D343B" w:rsidRDefault="00660D3A" w:rsidP="00FC0128">
            <w:pPr>
              <w:widowControl w:val="0"/>
              <w:spacing w:after="0" w:line="240" w:lineRule="auto"/>
              <w:jc w:val="center"/>
              <w:rPr>
                <w:rFonts w:ascii="Times New Roman" w:hAnsi="Times New Roman"/>
                <w:b/>
                <w:sz w:val="24"/>
                <w:szCs w:val="24"/>
                <w:lang w:val="es-MX" w:eastAsia="es-MX"/>
              </w:rPr>
            </w:pPr>
            <w:r w:rsidRPr="004D343B">
              <w:rPr>
                <w:rFonts w:ascii="Times New Roman" w:hAnsi="Times New Roman"/>
                <w:b/>
                <w:sz w:val="24"/>
                <w:szCs w:val="24"/>
                <w:lang w:val="es-MX" w:eastAsia="es-MX"/>
              </w:rPr>
              <w:t>Rasgos</w:t>
            </w:r>
          </w:p>
        </w:tc>
        <w:tc>
          <w:tcPr>
            <w:tcW w:w="2388" w:type="dxa"/>
            <w:shd w:val="clear" w:color="auto" w:fill="F2F2F2" w:themeFill="background1" w:themeFillShade="F2"/>
            <w:noWrap/>
            <w:hideMark/>
          </w:tcPr>
          <w:p w:rsidR="00660D3A" w:rsidRPr="004D343B" w:rsidRDefault="00660D3A" w:rsidP="00FC0128">
            <w:pPr>
              <w:widowControl w:val="0"/>
              <w:spacing w:after="0" w:line="240" w:lineRule="auto"/>
              <w:jc w:val="center"/>
              <w:rPr>
                <w:rFonts w:ascii="Times New Roman" w:hAnsi="Times New Roman"/>
                <w:b/>
                <w:sz w:val="24"/>
                <w:szCs w:val="24"/>
                <w:lang w:val="es-MX" w:eastAsia="es-MX"/>
              </w:rPr>
            </w:pPr>
            <w:r w:rsidRPr="004D343B">
              <w:rPr>
                <w:rFonts w:ascii="Times New Roman" w:hAnsi="Times New Roman"/>
                <w:b/>
                <w:sz w:val="24"/>
                <w:szCs w:val="24"/>
                <w:lang w:val="es-MX" w:eastAsia="es-MX"/>
              </w:rPr>
              <w:t>Porcentaje</w:t>
            </w:r>
          </w:p>
        </w:tc>
        <w:tc>
          <w:tcPr>
            <w:tcW w:w="2268" w:type="dxa"/>
            <w:shd w:val="clear" w:color="auto" w:fill="F2F2F2" w:themeFill="background1" w:themeFillShade="F2"/>
            <w:noWrap/>
            <w:hideMark/>
          </w:tcPr>
          <w:p w:rsidR="00660D3A" w:rsidRPr="004D343B" w:rsidRDefault="00660D3A" w:rsidP="00FC0128">
            <w:pPr>
              <w:widowControl w:val="0"/>
              <w:spacing w:after="0" w:line="240" w:lineRule="auto"/>
              <w:jc w:val="center"/>
              <w:rPr>
                <w:rFonts w:ascii="Times New Roman" w:hAnsi="Times New Roman"/>
                <w:b/>
                <w:sz w:val="24"/>
                <w:szCs w:val="24"/>
              </w:rPr>
            </w:pPr>
            <w:r w:rsidRPr="004D343B">
              <w:rPr>
                <w:rFonts w:ascii="Times New Roman" w:hAnsi="Times New Roman"/>
                <w:b/>
                <w:sz w:val="24"/>
                <w:szCs w:val="24"/>
              </w:rPr>
              <w:t>Frecuencias</w:t>
            </w:r>
          </w:p>
        </w:tc>
      </w:tr>
      <w:tr w:rsidR="00660D3A" w:rsidRPr="004D343B" w:rsidTr="00FC0128">
        <w:trPr>
          <w:trHeight w:hRule="exact" w:val="340"/>
          <w:jc w:val="center"/>
        </w:trPr>
        <w:tc>
          <w:tcPr>
            <w:tcW w:w="2477"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Comunicación</w:t>
            </w:r>
          </w:p>
        </w:tc>
        <w:tc>
          <w:tcPr>
            <w:tcW w:w="238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53.7</w:t>
            </w:r>
          </w:p>
        </w:tc>
        <w:tc>
          <w:tcPr>
            <w:tcW w:w="226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rPr>
              <w:t>44</w:t>
            </w:r>
          </w:p>
        </w:tc>
      </w:tr>
      <w:tr w:rsidR="00660D3A" w:rsidRPr="004D343B" w:rsidTr="00FC0128">
        <w:trPr>
          <w:trHeight w:hRule="exact" w:val="340"/>
          <w:jc w:val="center"/>
        </w:trPr>
        <w:tc>
          <w:tcPr>
            <w:tcW w:w="2477"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Solidaridad</w:t>
            </w:r>
          </w:p>
        </w:tc>
        <w:tc>
          <w:tcPr>
            <w:tcW w:w="238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36.6</w:t>
            </w:r>
          </w:p>
        </w:tc>
        <w:tc>
          <w:tcPr>
            <w:tcW w:w="226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rPr>
              <w:t>30</w:t>
            </w:r>
          </w:p>
        </w:tc>
      </w:tr>
      <w:tr w:rsidR="00660D3A" w:rsidRPr="004D343B" w:rsidTr="00FC0128">
        <w:trPr>
          <w:trHeight w:hRule="exact" w:val="340"/>
          <w:jc w:val="center"/>
        </w:trPr>
        <w:tc>
          <w:tcPr>
            <w:tcW w:w="2477"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Confrontación</w:t>
            </w:r>
          </w:p>
        </w:tc>
        <w:tc>
          <w:tcPr>
            <w:tcW w:w="238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31.7</w:t>
            </w:r>
          </w:p>
        </w:tc>
        <w:tc>
          <w:tcPr>
            <w:tcW w:w="226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rPr>
              <w:t>26</w:t>
            </w:r>
          </w:p>
        </w:tc>
      </w:tr>
      <w:tr w:rsidR="00660D3A" w:rsidRPr="004D343B" w:rsidTr="00FC0128">
        <w:trPr>
          <w:trHeight w:hRule="exact" w:val="340"/>
          <w:jc w:val="center"/>
        </w:trPr>
        <w:tc>
          <w:tcPr>
            <w:tcW w:w="2477"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Liderazgo</w:t>
            </w:r>
          </w:p>
        </w:tc>
        <w:tc>
          <w:tcPr>
            <w:tcW w:w="238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26.8</w:t>
            </w:r>
          </w:p>
        </w:tc>
        <w:tc>
          <w:tcPr>
            <w:tcW w:w="226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rPr>
              <w:t>22</w:t>
            </w:r>
          </w:p>
        </w:tc>
      </w:tr>
      <w:tr w:rsidR="00660D3A" w:rsidRPr="004D343B" w:rsidTr="00FC0128">
        <w:trPr>
          <w:trHeight w:hRule="exact" w:val="340"/>
          <w:jc w:val="center"/>
        </w:trPr>
        <w:tc>
          <w:tcPr>
            <w:tcW w:w="2477"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Empatía</w:t>
            </w:r>
          </w:p>
        </w:tc>
        <w:tc>
          <w:tcPr>
            <w:tcW w:w="238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22</w:t>
            </w:r>
          </w:p>
        </w:tc>
        <w:tc>
          <w:tcPr>
            <w:tcW w:w="226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rPr>
              <w:t>18</w:t>
            </w:r>
          </w:p>
        </w:tc>
      </w:tr>
      <w:tr w:rsidR="00660D3A" w:rsidRPr="004D343B" w:rsidTr="00FC0128">
        <w:trPr>
          <w:trHeight w:hRule="exact" w:val="340"/>
          <w:jc w:val="center"/>
        </w:trPr>
        <w:tc>
          <w:tcPr>
            <w:tcW w:w="2477"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Democrática</w:t>
            </w:r>
          </w:p>
        </w:tc>
        <w:tc>
          <w:tcPr>
            <w:tcW w:w="238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22</w:t>
            </w:r>
          </w:p>
        </w:tc>
        <w:tc>
          <w:tcPr>
            <w:tcW w:w="226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rPr>
              <w:t>18</w:t>
            </w:r>
          </w:p>
        </w:tc>
      </w:tr>
      <w:tr w:rsidR="00660D3A" w:rsidRPr="004D343B" w:rsidTr="00FC0128">
        <w:trPr>
          <w:trHeight w:hRule="exact" w:val="340"/>
          <w:jc w:val="center"/>
        </w:trPr>
        <w:tc>
          <w:tcPr>
            <w:tcW w:w="2477"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Indiferencia</w:t>
            </w:r>
          </w:p>
        </w:tc>
        <w:tc>
          <w:tcPr>
            <w:tcW w:w="238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7.3</w:t>
            </w:r>
          </w:p>
        </w:tc>
        <w:tc>
          <w:tcPr>
            <w:tcW w:w="226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rPr>
              <w:t>6</w:t>
            </w:r>
          </w:p>
        </w:tc>
      </w:tr>
      <w:tr w:rsidR="00660D3A" w:rsidRPr="004D343B" w:rsidTr="00FC0128">
        <w:trPr>
          <w:trHeight w:hRule="exact" w:val="340"/>
          <w:jc w:val="center"/>
        </w:trPr>
        <w:tc>
          <w:tcPr>
            <w:tcW w:w="2477"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Competencia</w:t>
            </w:r>
          </w:p>
        </w:tc>
        <w:tc>
          <w:tcPr>
            <w:tcW w:w="238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7.3</w:t>
            </w:r>
          </w:p>
        </w:tc>
        <w:tc>
          <w:tcPr>
            <w:tcW w:w="226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rPr>
              <w:t>6</w:t>
            </w:r>
          </w:p>
        </w:tc>
      </w:tr>
      <w:tr w:rsidR="00660D3A" w:rsidRPr="004D343B" w:rsidTr="00FC0128">
        <w:trPr>
          <w:trHeight w:hRule="exact" w:val="340"/>
          <w:jc w:val="center"/>
        </w:trPr>
        <w:tc>
          <w:tcPr>
            <w:tcW w:w="2477"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Apatía</w:t>
            </w:r>
          </w:p>
        </w:tc>
        <w:tc>
          <w:tcPr>
            <w:tcW w:w="238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lang w:val="es-MX" w:eastAsia="es-MX"/>
              </w:rPr>
              <w:t>6.1</w:t>
            </w:r>
          </w:p>
        </w:tc>
        <w:tc>
          <w:tcPr>
            <w:tcW w:w="2268" w:type="dxa"/>
            <w:noWrap/>
            <w:hideMark/>
          </w:tcPr>
          <w:p w:rsidR="00660D3A" w:rsidRPr="004D343B" w:rsidRDefault="00660D3A" w:rsidP="00FC0128">
            <w:pPr>
              <w:widowControl w:val="0"/>
              <w:spacing w:after="0" w:line="240" w:lineRule="auto"/>
              <w:jc w:val="center"/>
              <w:rPr>
                <w:rFonts w:ascii="Times New Roman" w:hAnsi="Times New Roman"/>
                <w:sz w:val="24"/>
                <w:szCs w:val="24"/>
              </w:rPr>
            </w:pPr>
            <w:r w:rsidRPr="004D343B">
              <w:rPr>
                <w:rFonts w:ascii="Times New Roman" w:hAnsi="Times New Roman"/>
                <w:sz w:val="24"/>
                <w:szCs w:val="24"/>
              </w:rPr>
              <w:t>5</w:t>
            </w:r>
          </w:p>
        </w:tc>
      </w:tr>
    </w:tbl>
    <w:p w:rsidR="00660D3A" w:rsidRPr="00DE7AA4" w:rsidRDefault="00660D3A" w:rsidP="00660D3A">
      <w:pPr>
        <w:spacing w:after="0" w:line="240" w:lineRule="auto"/>
        <w:jc w:val="center"/>
        <w:rPr>
          <w:rFonts w:ascii="Times New Roman" w:hAnsi="Times New Roman"/>
        </w:rPr>
      </w:pPr>
      <w:r w:rsidRPr="00DE7AA4">
        <w:rPr>
          <w:rFonts w:ascii="Times New Roman" w:hAnsi="Times New Roman"/>
        </w:rPr>
        <w:t>Fuente: CA PEDIP (2011-2013) Actores y políticas educativas: resignificación e identidades, el caso de la ACE. Investigación Promep/UPN.</w:t>
      </w:r>
    </w:p>
    <w:p w:rsidR="00660D3A" w:rsidRPr="004D343B" w:rsidRDefault="00660D3A" w:rsidP="00660D3A">
      <w:pPr>
        <w:spacing w:after="0" w:line="360" w:lineRule="auto"/>
        <w:jc w:val="both"/>
        <w:rPr>
          <w:rFonts w:ascii="Times New Roman" w:hAnsi="Times New Roman"/>
          <w:sz w:val="24"/>
          <w:szCs w:val="24"/>
        </w:rPr>
      </w:pPr>
    </w:p>
    <w:p w:rsidR="00660D3A" w:rsidRPr="004D343B" w:rsidRDefault="00660D3A" w:rsidP="00660D3A">
      <w:pPr>
        <w:widowControl w:val="0"/>
        <w:spacing w:after="0" w:line="360" w:lineRule="auto"/>
        <w:ind w:firstLine="709"/>
        <w:jc w:val="both"/>
        <w:rPr>
          <w:rFonts w:ascii="Times New Roman" w:hAnsi="Times New Roman"/>
          <w:sz w:val="24"/>
          <w:szCs w:val="24"/>
        </w:rPr>
      </w:pPr>
      <w:r w:rsidRPr="004D343B">
        <w:rPr>
          <w:rFonts w:ascii="Times New Roman" w:hAnsi="Times New Roman"/>
          <w:sz w:val="24"/>
          <w:szCs w:val="24"/>
        </w:rPr>
        <w:lastRenderedPageBreak/>
        <w:t xml:space="preserve">En la dinámica institucional por escuela hay una disputa latente con el director, </w:t>
      </w:r>
      <w:r>
        <w:rPr>
          <w:rFonts w:ascii="Times New Roman" w:hAnsi="Times New Roman"/>
          <w:sz w:val="24"/>
          <w:szCs w:val="24"/>
        </w:rPr>
        <w:t xml:space="preserve">ahí </w:t>
      </w:r>
      <w:r w:rsidRPr="004D343B">
        <w:rPr>
          <w:rFonts w:ascii="Times New Roman" w:hAnsi="Times New Roman"/>
          <w:sz w:val="24"/>
          <w:szCs w:val="24"/>
        </w:rPr>
        <w:t>sobresalen las escuelas: D con 57.9</w:t>
      </w:r>
      <w:r>
        <w:rPr>
          <w:rFonts w:ascii="Times New Roman" w:hAnsi="Times New Roman"/>
          <w:sz w:val="24"/>
          <w:szCs w:val="24"/>
        </w:rPr>
        <w:t xml:space="preserve"> </w:t>
      </w:r>
      <w:r w:rsidRPr="004D343B">
        <w:rPr>
          <w:rFonts w:ascii="Times New Roman" w:hAnsi="Times New Roman"/>
          <w:sz w:val="24"/>
          <w:szCs w:val="24"/>
        </w:rPr>
        <w:t>%, la B con 50</w:t>
      </w:r>
      <w:r>
        <w:rPr>
          <w:rFonts w:ascii="Times New Roman" w:hAnsi="Times New Roman"/>
          <w:sz w:val="24"/>
          <w:szCs w:val="24"/>
        </w:rPr>
        <w:t xml:space="preserve"> </w:t>
      </w:r>
      <w:r w:rsidRPr="004D343B">
        <w:rPr>
          <w:rFonts w:ascii="Times New Roman" w:hAnsi="Times New Roman"/>
          <w:sz w:val="24"/>
          <w:szCs w:val="24"/>
        </w:rPr>
        <w:t>% y F con 50</w:t>
      </w:r>
      <w:r>
        <w:rPr>
          <w:rFonts w:ascii="Times New Roman" w:hAnsi="Times New Roman"/>
          <w:sz w:val="24"/>
          <w:szCs w:val="24"/>
        </w:rPr>
        <w:t xml:space="preserve"> </w:t>
      </w:r>
      <w:r w:rsidRPr="004D343B">
        <w:rPr>
          <w:rFonts w:ascii="Times New Roman" w:hAnsi="Times New Roman"/>
          <w:sz w:val="24"/>
          <w:szCs w:val="24"/>
        </w:rPr>
        <w:t xml:space="preserve">%, </w:t>
      </w:r>
      <w:r>
        <w:rPr>
          <w:rFonts w:ascii="Times New Roman" w:hAnsi="Times New Roman"/>
          <w:sz w:val="24"/>
          <w:szCs w:val="24"/>
        </w:rPr>
        <w:t>las cuales</w:t>
      </w:r>
      <w:r w:rsidRPr="004D343B">
        <w:rPr>
          <w:rFonts w:ascii="Times New Roman" w:hAnsi="Times New Roman"/>
          <w:sz w:val="24"/>
          <w:szCs w:val="24"/>
        </w:rPr>
        <w:t xml:space="preserve"> mencionan la confrontación como rasgo sobresaliente </w:t>
      </w:r>
      <w:r>
        <w:rPr>
          <w:rFonts w:ascii="Times New Roman" w:hAnsi="Times New Roman"/>
          <w:sz w:val="24"/>
          <w:szCs w:val="24"/>
        </w:rPr>
        <w:t>en su</w:t>
      </w:r>
      <w:r w:rsidRPr="004D343B">
        <w:rPr>
          <w:rFonts w:ascii="Times New Roman" w:hAnsi="Times New Roman"/>
          <w:sz w:val="24"/>
          <w:szCs w:val="24"/>
        </w:rPr>
        <w:t xml:space="preserve"> vínculo con el director.</w:t>
      </w:r>
    </w:p>
    <w:p w:rsidR="00660D3A" w:rsidRPr="004D343B" w:rsidRDefault="00660D3A" w:rsidP="00660D3A">
      <w:pPr>
        <w:widowControl w:val="0"/>
        <w:spacing w:after="0" w:line="360" w:lineRule="auto"/>
        <w:ind w:firstLine="709"/>
        <w:jc w:val="both"/>
        <w:rPr>
          <w:rFonts w:ascii="Times New Roman" w:hAnsi="Times New Roman"/>
          <w:sz w:val="24"/>
          <w:szCs w:val="24"/>
        </w:rPr>
      </w:pPr>
      <w:r w:rsidRPr="004D343B">
        <w:rPr>
          <w:rFonts w:ascii="Times New Roman" w:hAnsi="Times New Roman"/>
          <w:sz w:val="24"/>
          <w:szCs w:val="24"/>
        </w:rPr>
        <w:t xml:space="preserve">El liderazgo </w:t>
      </w:r>
      <w:r w:rsidR="00D73BC2">
        <w:rPr>
          <w:rFonts w:ascii="Times New Roman" w:hAnsi="Times New Roman"/>
          <w:sz w:val="24"/>
          <w:szCs w:val="24"/>
        </w:rPr>
        <w:t>(</w:t>
      </w:r>
      <w:r w:rsidR="003436B7">
        <w:rPr>
          <w:rFonts w:ascii="Times New Roman" w:hAnsi="Times New Roman"/>
          <w:sz w:val="24"/>
          <w:szCs w:val="24"/>
        </w:rPr>
        <w:t xml:space="preserve">según Ball, 1989, </w:t>
      </w:r>
      <w:r w:rsidR="00D73BC2">
        <w:rPr>
          <w:rFonts w:ascii="Times New Roman" w:hAnsi="Times New Roman"/>
          <w:sz w:val="24"/>
          <w:szCs w:val="24"/>
        </w:rPr>
        <w:t>l</w:t>
      </w:r>
      <w:r w:rsidR="00D73BC2" w:rsidRPr="00D73BC2">
        <w:rPr>
          <w:rFonts w:ascii="Times New Roman" w:hAnsi="Times New Roman"/>
          <w:sz w:val="24"/>
          <w:szCs w:val="24"/>
        </w:rPr>
        <w:t>os tres estilos principales son el interpersonal, el administrativo y el político; este último se subdivide en dos variantes, el antagonista y el autoritario</w:t>
      </w:r>
      <w:r w:rsidR="003436B7">
        <w:rPr>
          <w:rFonts w:ascii="Times New Roman" w:hAnsi="Times New Roman"/>
          <w:sz w:val="24"/>
          <w:szCs w:val="24"/>
        </w:rPr>
        <w:t>)</w:t>
      </w:r>
      <w:r w:rsidR="00D73BC2" w:rsidRPr="00D73BC2">
        <w:rPr>
          <w:rFonts w:ascii="Times New Roman" w:hAnsi="Times New Roman"/>
          <w:sz w:val="24"/>
          <w:szCs w:val="24"/>
        </w:rPr>
        <w:t xml:space="preserve"> </w:t>
      </w:r>
      <w:r w:rsidRPr="004D343B">
        <w:rPr>
          <w:rFonts w:ascii="Times New Roman" w:hAnsi="Times New Roman"/>
          <w:sz w:val="24"/>
          <w:szCs w:val="24"/>
        </w:rPr>
        <w:t>del director que se reporta en las escuelas A y B, aporta indicios de una relación de estilo interpersonal con los profesores que participan en la institución: flexible, negociador y propositivo (</w:t>
      </w:r>
      <w:r>
        <w:rPr>
          <w:rFonts w:ascii="Times New Roman" w:hAnsi="Times New Roman"/>
          <w:sz w:val="24"/>
          <w:szCs w:val="24"/>
        </w:rPr>
        <w:t>t</w:t>
      </w:r>
      <w:r w:rsidRPr="004D343B">
        <w:rPr>
          <w:rFonts w:ascii="Times New Roman" w:hAnsi="Times New Roman"/>
          <w:sz w:val="24"/>
          <w:szCs w:val="24"/>
        </w:rPr>
        <w:t>abla 5 Liderazgo del Director por escuela), logrando con ello un clima organizacional estable. De manera similar, aunque en un grado mayor</w:t>
      </w:r>
      <w:r>
        <w:rPr>
          <w:rFonts w:ascii="Times New Roman" w:hAnsi="Times New Roman"/>
          <w:sz w:val="24"/>
          <w:szCs w:val="24"/>
        </w:rPr>
        <w:t>,</w:t>
      </w:r>
      <w:r w:rsidRPr="004D343B">
        <w:rPr>
          <w:rFonts w:ascii="Times New Roman" w:hAnsi="Times New Roman"/>
          <w:sz w:val="24"/>
          <w:szCs w:val="24"/>
        </w:rPr>
        <w:t xml:space="preserve"> en cuanto al nivel de consenso en la dinámica institucional que parece existir en las escuelas C y E, el liderazgo atribuido al director fue caracterizado </w:t>
      </w:r>
      <w:r>
        <w:rPr>
          <w:rFonts w:ascii="Times New Roman" w:hAnsi="Times New Roman"/>
          <w:sz w:val="24"/>
          <w:szCs w:val="24"/>
        </w:rPr>
        <w:t>como</w:t>
      </w:r>
      <w:r w:rsidRPr="004D343B">
        <w:rPr>
          <w:rFonts w:ascii="Times New Roman" w:hAnsi="Times New Roman"/>
          <w:sz w:val="24"/>
          <w:szCs w:val="24"/>
        </w:rPr>
        <w:t xml:space="preserve"> positiv</w:t>
      </w:r>
      <w:r>
        <w:rPr>
          <w:rFonts w:ascii="Times New Roman" w:hAnsi="Times New Roman"/>
          <w:sz w:val="24"/>
          <w:szCs w:val="24"/>
        </w:rPr>
        <w:t>o</w:t>
      </w:r>
      <w:r w:rsidRPr="004D343B">
        <w:rPr>
          <w:rFonts w:ascii="Times New Roman" w:hAnsi="Times New Roman"/>
          <w:sz w:val="24"/>
          <w:szCs w:val="24"/>
        </w:rPr>
        <w:t>, destacando atributos como: flexible, afectuoso, democrático y carismático, entre otros</w:t>
      </w:r>
      <w:r>
        <w:rPr>
          <w:rFonts w:ascii="Times New Roman" w:hAnsi="Times New Roman"/>
          <w:sz w:val="24"/>
          <w:szCs w:val="24"/>
        </w:rPr>
        <w:t xml:space="preserve"> (</w:t>
      </w:r>
      <w:r w:rsidRPr="004D343B">
        <w:rPr>
          <w:rFonts w:ascii="Times New Roman" w:hAnsi="Times New Roman"/>
          <w:sz w:val="24"/>
          <w:szCs w:val="24"/>
        </w:rPr>
        <w:t>tabla</w:t>
      </w:r>
      <w:r>
        <w:rPr>
          <w:rFonts w:ascii="Times New Roman" w:hAnsi="Times New Roman"/>
          <w:sz w:val="24"/>
          <w:szCs w:val="24"/>
        </w:rPr>
        <w:t xml:space="preserve"> </w:t>
      </w:r>
      <w:r w:rsidRPr="004D343B">
        <w:rPr>
          <w:rFonts w:ascii="Times New Roman" w:hAnsi="Times New Roman"/>
          <w:sz w:val="24"/>
          <w:szCs w:val="24"/>
        </w:rPr>
        <w:t>5</w:t>
      </w:r>
      <w:r>
        <w:rPr>
          <w:rFonts w:ascii="Times New Roman" w:hAnsi="Times New Roman"/>
          <w:sz w:val="24"/>
          <w:szCs w:val="24"/>
        </w:rPr>
        <w:t>)</w:t>
      </w:r>
      <w:r w:rsidRPr="004D343B">
        <w:rPr>
          <w:rFonts w:ascii="Times New Roman" w:hAnsi="Times New Roman"/>
          <w:sz w:val="24"/>
          <w:szCs w:val="24"/>
        </w:rPr>
        <w:t>:</w:t>
      </w:r>
    </w:p>
    <w:p w:rsidR="00660D3A" w:rsidRPr="004D343B" w:rsidRDefault="00660D3A" w:rsidP="00660D3A">
      <w:pPr>
        <w:spacing w:after="0" w:line="360" w:lineRule="auto"/>
        <w:jc w:val="center"/>
        <w:rPr>
          <w:rFonts w:ascii="Times New Roman" w:hAnsi="Times New Roman"/>
          <w:sz w:val="24"/>
          <w:szCs w:val="24"/>
        </w:rPr>
      </w:pPr>
      <w:r w:rsidRPr="004D343B">
        <w:rPr>
          <w:rFonts w:ascii="Times New Roman" w:hAnsi="Times New Roman"/>
          <w:b/>
          <w:sz w:val="24"/>
          <w:szCs w:val="24"/>
        </w:rPr>
        <w:t>Tabla 5</w:t>
      </w:r>
      <w:r>
        <w:rPr>
          <w:rFonts w:ascii="Times New Roman" w:hAnsi="Times New Roman"/>
          <w:b/>
          <w:sz w:val="24"/>
          <w:szCs w:val="24"/>
        </w:rPr>
        <w:t>.</w:t>
      </w:r>
      <w:r w:rsidRPr="004D343B">
        <w:rPr>
          <w:rFonts w:ascii="Times New Roman" w:hAnsi="Times New Roman"/>
          <w:b/>
          <w:sz w:val="24"/>
          <w:szCs w:val="24"/>
        </w:rPr>
        <w:t xml:space="preserve"> Liderazgo del Director por Escuela</w:t>
      </w:r>
    </w:p>
    <w:tbl>
      <w:tblPr>
        <w:tblStyle w:val="Tablaconcuadrcula"/>
        <w:tblW w:w="9870" w:type="dxa"/>
        <w:tblLayout w:type="fixed"/>
        <w:tblLook w:val="04A0" w:firstRow="1" w:lastRow="0" w:firstColumn="1" w:lastColumn="0" w:noHBand="0" w:noVBand="1"/>
      </w:tblPr>
      <w:tblGrid>
        <w:gridCol w:w="519"/>
        <w:gridCol w:w="519"/>
        <w:gridCol w:w="520"/>
        <w:gridCol w:w="519"/>
        <w:gridCol w:w="520"/>
        <w:gridCol w:w="519"/>
        <w:gridCol w:w="520"/>
        <w:gridCol w:w="519"/>
        <w:gridCol w:w="520"/>
        <w:gridCol w:w="519"/>
        <w:gridCol w:w="520"/>
        <w:gridCol w:w="519"/>
        <w:gridCol w:w="520"/>
        <w:gridCol w:w="519"/>
        <w:gridCol w:w="520"/>
        <w:gridCol w:w="519"/>
        <w:gridCol w:w="520"/>
        <w:gridCol w:w="519"/>
        <w:gridCol w:w="520"/>
      </w:tblGrid>
      <w:tr w:rsidR="00660D3A" w:rsidRPr="00D00284" w:rsidTr="00FC0128">
        <w:tc>
          <w:tcPr>
            <w:tcW w:w="9870" w:type="dxa"/>
            <w:gridSpan w:val="19"/>
          </w:tcPr>
          <w:p w:rsidR="00660D3A" w:rsidRPr="00D00284" w:rsidRDefault="00660D3A" w:rsidP="00FC0128">
            <w:pPr>
              <w:jc w:val="center"/>
              <w:rPr>
                <w:rFonts w:ascii="Times New Roman" w:hAnsi="Times New Roman"/>
                <w:b/>
              </w:rPr>
            </w:pPr>
            <w:r w:rsidRPr="00D00284">
              <w:rPr>
                <w:rFonts w:ascii="Times New Roman" w:hAnsi="Times New Roman"/>
                <w:b/>
              </w:rPr>
              <w:t xml:space="preserve">Rasgos o atributos </w:t>
            </w:r>
          </w:p>
        </w:tc>
      </w:tr>
      <w:tr w:rsidR="00660D3A" w:rsidRPr="0044348F" w:rsidTr="00FC0128">
        <w:tc>
          <w:tcPr>
            <w:tcW w:w="519" w:type="dxa"/>
          </w:tcPr>
          <w:p w:rsidR="00660D3A" w:rsidRPr="00D00284" w:rsidRDefault="00660D3A" w:rsidP="00FC0128">
            <w:pPr>
              <w:rPr>
                <w:rFonts w:ascii="Times New Roman" w:hAnsi="Times New Roman"/>
                <w:b/>
                <w:sz w:val="18"/>
                <w:szCs w:val="18"/>
              </w:rPr>
            </w:pPr>
            <w:r w:rsidRPr="00D00284">
              <w:rPr>
                <w:rFonts w:ascii="Times New Roman" w:hAnsi="Times New Roman"/>
                <w:b/>
                <w:sz w:val="18"/>
                <w:szCs w:val="18"/>
              </w:rPr>
              <w:t>E</w:t>
            </w:r>
          </w:p>
          <w:p w:rsidR="00660D3A" w:rsidRPr="00D00284" w:rsidRDefault="00660D3A" w:rsidP="00FC0128">
            <w:pPr>
              <w:rPr>
                <w:rFonts w:ascii="Times New Roman" w:hAnsi="Times New Roman"/>
                <w:b/>
                <w:sz w:val="18"/>
                <w:szCs w:val="18"/>
              </w:rPr>
            </w:pPr>
            <w:r w:rsidRPr="00D00284">
              <w:rPr>
                <w:rFonts w:ascii="Times New Roman" w:hAnsi="Times New Roman"/>
                <w:b/>
                <w:sz w:val="18"/>
                <w:szCs w:val="18"/>
              </w:rPr>
              <w:t>S</w:t>
            </w:r>
          </w:p>
          <w:p w:rsidR="00660D3A" w:rsidRPr="00D00284" w:rsidRDefault="00660D3A" w:rsidP="00FC0128">
            <w:pPr>
              <w:rPr>
                <w:rFonts w:ascii="Times New Roman" w:hAnsi="Times New Roman"/>
                <w:b/>
                <w:sz w:val="18"/>
                <w:szCs w:val="18"/>
              </w:rPr>
            </w:pPr>
            <w:r w:rsidRPr="00D00284">
              <w:rPr>
                <w:rFonts w:ascii="Times New Roman" w:hAnsi="Times New Roman"/>
                <w:b/>
                <w:sz w:val="18"/>
                <w:szCs w:val="18"/>
              </w:rPr>
              <w:t>C</w:t>
            </w:r>
          </w:p>
          <w:p w:rsidR="00660D3A" w:rsidRPr="00D00284" w:rsidRDefault="00660D3A" w:rsidP="00FC0128">
            <w:pPr>
              <w:rPr>
                <w:rFonts w:ascii="Times New Roman" w:hAnsi="Times New Roman"/>
                <w:b/>
                <w:sz w:val="18"/>
                <w:szCs w:val="18"/>
              </w:rPr>
            </w:pPr>
            <w:r w:rsidRPr="00D00284">
              <w:rPr>
                <w:rFonts w:ascii="Times New Roman" w:hAnsi="Times New Roman"/>
                <w:b/>
                <w:sz w:val="18"/>
                <w:szCs w:val="18"/>
              </w:rPr>
              <w:t>U</w:t>
            </w:r>
          </w:p>
          <w:p w:rsidR="00660D3A" w:rsidRPr="00D00284" w:rsidRDefault="00660D3A" w:rsidP="00FC0128">
            <w:pPr>
              <w:rPr>
                <w:rFonts w:ascii="Times New Roman" w:hAnsi="Times New Roman"/>
                <w:b/>
                <w:sz w:val="18"/>
                <w:szCs w:val="18"/>
              </w:rPr>
            </w:pPr>
            <w:r w:rsidRPr="00D00284">
              <w:rPr>
                <w:rFonts w:ascii="Times New Roman" w:hAnsi="Times New Roman"/>
                <w:b/>
                <w:sz w:val="18"/>
                <w:szCs w:val="18"/>
              </w:rPr>
              <w:t>E</w:t>
            </w:r>
          </w:p>
          <w:p w:rsidR="00660D3A" w:rsidRPr="00D00284" w:rsidRDefault="00660D3A" w:rsidP="00FC0128">
            <w:pPr>
              <w:rPr>
                <w:rFonts w:ascii="Times New Roman" w:hAnsi="Times New Roman"/>
                <w:b/>
                <w:sz w:val="18"/>
                <w:szCs w:val="18"/>
              </w:rPr>
            </w:pPr>
            <w:r w:rsidRPr="00D00284">
              <w:rPr>
                <w:rFonts w:ascii="Times New Roman" w:hAnsi="Times New Roman"/>
                <w:b/>
                <w:sz w:val="18"/>
                <w:szCs w:val="18"/>
              </w:rPr>
              <w:t>L</w:t>
            </w:r>
          </w:p>
          <w:p w:rsidR="00660D3A" w:rsidRPr="00D00284" w:rsidRDefault="00660D3A" w:rsidP="00FC0128">
            <w:pPr>
              <w:rPr>
                <w:rFonts w:ascii="Times New Roman" w:hAnsi="Times New Roman"/>
                <w:b/>
                <w:sz w:val="18"/>
                <w:szCs w:val="18"/>
              </w:rPr>
            </w:pPr>
            <w:r w:rsidRPr="00D00284">
              <w:rPr>
                <w:rFonts w:ascii="Times New Roman" w:hAnsi="Times New Roman"/>
                <w:b/>
                <w:sz w:val="18"/>
                <w:szCs w:val="18"/>
              </w:rPr>
              <w:t>A</w:t>
            </w:r>
          </w:p>
        </w:tc>
        <w:tc>
          <w:tcPr>
            <w:tcW w:w="519" w:type="dxa"/>
          </w:tcPr>
          <w:p w:rsidR="00660D3A" w:rsidRPr="00D00284" w:rsidRDefault="00660D3A" w:rsidP="00FC0128">
            <w:pPr>
              <w:jc w:val="right"/>
              <w:rPr>
                <w:rFonts w:ascii="Times New Roman" w:hAnsi="Times New Roman"/>
                <w:sz w:val="18"/>
                <w:szCs w:val="18"/>
              </w:rPr>
            </w:pPr>
            <w:r w:rsidRPr="00D00284">
              <w:rPr>
                <w:rFonts w:ascii="Times New Roman" w:hAnsi="Times New Roman"/>
                <w:sz w:val="18"/>
                <w:szCs w:val="18"/>
              </w:rPr>
              <w:t>D</w:t>
            </w:r>
          </w:p>
          <w:p w:rsidR="00660D3A" w:rsidRPr="00D00284" w:rsidRDefault="00660D3A" w:rsidP="00FC0128">
            <w:pPr>
              <w:jc w:val="right"/>
              <w:rPr>
                <w:rFonts w:ascii="Times New Roman" w:hAnsi="Times New Roman"/>
                <w:sz w:val="18"/>
                <w:szCs w:val="18"/>
              </w:rPr>
            </w:pPr>
            <w:r w:rsidRPr="00D00284">
              <w:rPr>
                <w:rFonts w:ascii="Times New Roman" w:hAnsi="Times New Roman"/>
                <w:sz w:val="18"/>
                <w:szCs w:val="18"/>
              </w:rPr>
              <w:t>E</w:t>
            </w:r>
          </w:p>
          <w:p w:rsidR="00660D3A" w:rsidRPr="00D00284" w:rsidRDefault="00660D3A" w:rsidP="00FC0128">
            <w:pPr>
              <w:jc w:val="right"/>
              <w:rPr>
                <w:rFonts w:ascii="Times New Roman" w:hAnsi="Times New Roman"/>
                <w:sz w:val="18"/>
                <w:szCs w:val="18"/>
              </w:rPr>
            </w:pPr>
            <w:r w:rsidRPr="00D00284">
              <w:rPr>
                <w:rFonts w:ascii="Times New Roman" w:hAnsi="Times New Roman"/>
                <w:sz w:val="18"/>
                <w:szCs w:val="18"/>
              </w:rPr>
              <w:t>M</w:t>
            </w:r>
          </w:p>
          <w:p w:rsidR="00660D3A" w:rsidRPr="00D00284" w:rsidRDefault="00660D3A" w:rsidP="00FC0128">
            <w:pPr>
              <w:jc w:val="right"/>
              <w:rPr>
                <w:rFonts w:ascii="Times New Roman" w:hAnsi="Times New Roman"/>
                <w:sz w:val="18"/>
                <w:szCs w:val="18"/>
              </w:rPr>
            </w:pPr>
            <w:r w:rsidRPr="00D00284">
              <w:rPr>
                <w:rFonts w:ascii="Times New Roman" w:hAnsi="Times New Roman"/>
                <w:sz w:val="18"/>
                <w:szCs w:val="18"/>
              </w:rPr>
              <w:t>O</w:t>
            </w:r>
          </w:p>
          <w:p w:rsidR="00660D3A" w:rsidRPr="00D00284" w:rsidRDefault="00660D3A" w:rsidP="00FC0128">
            <w:pPr>
              <w:jc w:val="right"/>
              <w:rPr>
                <w:rFonts w:ascii="Times New Roman" w:hAnsi="Times New Roman"/>
                <w:sz w:val="18"/>
                <w:szCs w:val="18"/>
              </w:rPr>
            </w:pPr>
            <w:r w:rsidRPr="00D00284">
              <w:rPr>
                <w:rFonts w:ascii="Times New Roman" w:hAnsi="Times New Roman"/>
                <w:sz w:val="18"/>
                <w:szCs w:val="18"/>
              </w:rPr>
              <w:t>C</w:t>
            </w:r>
          </w:p>
          <w:p w:rsidR="00660D3A" w:rsidRPr="00D00284" w:rsidRDefault="00660D3A" w:rsidP="00FC0128">
            <w:pPr>
              <w:jc w:val="right"/>
              <w:rPr>
                <w:rFonts w:ascii="Times New Roman" w:hAnsi="Times New Roman"/>
                <w:sz w:val="18"/>
                <w:szCs w:val="18"/>
              </w:rPr>
            </w:pPr>
            <w:r w:rsidRPr="00D00284">
              <w:rPr>
                <w:rFonts w:ascii="Times New Roman" w:hAnsi="Times New Roman"/>
                <w:sz w:val="18"/>
                <w:szCs w:val="18"/>
              </w:rPr>
              <w:t>R</w:t>
            </w:r>
          </w:p>
          <w:p w:rsidR="00660D3A" w:rsidRPr="00D00284" w:rsidRDefault="00660D3A" w:rsidP="00FC0128">
            <w:pPr>
              <w:jc w:val="right"/>
              <w:rPr>
                <w:rFonts w:ascii="Times New Roman" w:hAnsi="Times New Roman"/>
                <w:sz w:val="18"/>
                <w:szCs w:val="18"/>
              </w:rPr>
            </w:pPr>
            <w:r w:rsidRPr="00D00284">
              <w:rPr>
                <w:rFonts w:ascii="Times New Roman" w:hAnsi="Times New Roman"/>
                <w:sz w:val="18"/>
                <w:szCs w:val="18"/>
              </w:rPr>
              <w:t>Á</w:t>
            </w:r>
          </w:p>
          <w:p w:rsidR="00660D3A" w:rsidRPr="00D00284" w:rsidRDefault="00660D3A" w:rsidP="00FC0128">
            <w:pPr>
              <w:jc w:val="right"/>
              <w:rPr>
                <w:rFonts w:ascii="Times New Roman" w:hAnsi="Times New Roman"/>
                <w:sz w:val="18"/>
                <w:szCs w:val="18"/>
              </w:rPr>
            </w:pPr>
            <w:r w:rsidRPr="00D00284">
              <w:rPr>
                <w:rFonts w:ascii="Times New Roman" w:hAnsi="Times New Roman"/>
                <w:sz w:val="18"/>
                <w:szCs w:val="18"/>
              </w:rPr>
              <w:t>T</w:t>
            </w:r>
          </w:p>
          <w:p w:rsidR="00660D3A" w:rsidRPr="00D00284" w:rsidRDefault="00660D3A" w:rsidP="00FC0128">
            <w:pPr>
              <w:jc w:val="right"/>
              <w:rPr>
                <w:rFonts w:ascii="Times New Roman" w:hAnsi="Times New Roman"/>
                <w:sz w:val="18"/>
                <w:szCs w:val="18"/>
              </w:rPr>
            </w:pPr>
            <w:r w:rsidRPr="00D00284">
              <w:rPr>
                <w:rFonts w:ascii="Times New Roman" w:hAnsi="Times New Roman"/>
                <w:sz w:val="18"/>
                <w:szCs w:val="18"/>
              </w:rPr>
              <w:t>I</w:t>
            </w:r>
          </w:p>
          <w:p w:rsidR="00660D3A" w:rsidRPr="00D00284" w:rsidRDefault="00660D3A" w:rsidP="00FC0128">
            <w:pPr>
              <w:jc w:val="right"/>
              <w:rPr>
                <w:rFonts w:ascii="Times New Roman" w:hAnsi="Times New Roman"/>
                <w:sz w:val="18"/>
                <w:szCs w:val="18"/>
              </w:rPr>
            </w:pPr>
            <w:r w:rsidRPr="00D00284">
              <w:rPr>
                <w:rFonts w:ascii="Times New Roman" w:hAnsi="Times New Roman"/>
                <w:sz w:val="18"/>
                <w:szCs w:val="18"/>
              </w:rPr>
              <w:t>C</w:t>
            </w:r>
          </w:p>
          <w:p w:rsidR="00660D3A" w:rsidRPr="00D00284" w:rsidRDefault="00660D3A" w:rsidP="00FC0128">
            <w:pPr>
              <w:jc w:val="right"/>
              <w:rPr>
                <w:rFonts w:ascii="Times New Roman" w:hAnsi="Times New Roman"/>
                <w:sz w:val="18"/>
                <w:szCs w:val="18"/>
              </w:rPr>
            </w:pPr>
            <w:r w:rsidRPr="00D00284">
              <w:rPr>
                <w:rFonts w:ascii="Times New Roman" w:hAnsi="Times New Roman"/>
                <w:sz w:val="18"/>
                <w:szCs w:val="18"/>
              </w:rPr>
              <w:t>O</w:t>
            </w:r>
          </w:p>
        </w:tc>
        <w:tc>
          <w:tcPr>
            <w:tcW w:w="520"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F</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L</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E</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X</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I</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B</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L</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E</w:t>
            </w:r>
          </w:p>
        </w:tc>
        <w:tc>
          <w:tcPr>
            <w:tcW w:w="519"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N</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E</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G</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O</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C</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I</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A</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D</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O</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R</w:t>
            </w:r>
          </w:p>
        </w:tc>
        <w:tc>
          <w:tcPr>
            <w:tcW w:w="520"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A</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U</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T</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O</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R</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I</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T</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A</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R</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I</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O</w:t>
            </w:r>
          </w:p>
        </w:tc>
        <w:tc>
          <w:tcPr>
            <w:tcW w:w="519"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N</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U</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L</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O</w:t>
            </w:r>
          </w:p>
        </w:tc>
        <w:tc>
          <w:tcPr>
            <w:tcW w:w="520" w:type="dxa"/>
          </w:tcPr>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P</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R</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O</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G</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R</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E</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S</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I</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S</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T</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A</w:t>
            </w:r>
          </w:p>
        </w:tc>
        <w:tc>
          <w:tcPr>
            <w:tcW w:w="519"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I</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D</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E</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A</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L</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I</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S</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T</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A</w:t>
            </w:r>
          </w:p>
        </w:tc>
        <w:tc>
          <w:tcPr>
            <w:tcW w:w="520"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P</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R</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A</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G</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M</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Á</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T</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I</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C</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O</w:t>
            </w:r>
          </w:p>
        </w:tc>
        <w:tc>
          <w:tcPr>
            <w:tcW w:w="519"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G</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E</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S</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T</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O</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R</w:t>
            </w:r>
          </w:p>
        </w:tc>
        <w:tc>
          <w:tcPr>
            <w:tcW w:w="520"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P</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R</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O</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P</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O</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S</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I</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T</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I</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V</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O</w:t>
            </w:r>
          </w:p>
        </w:tc>
        <w:tc>
          <w:tcPr>
            <w:tcW w:w="519"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A</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F</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E</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C</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T</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U</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O</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S</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O</w:t>
            </w:r>
          </w:p>
        </w:tc>
        <w:tc>
          <w:tcPr>
            <w:tcW w:w="520"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A</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P</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Á</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T</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I</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C</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O</w:t>
            </w:r>
          </w:p>
        </w:tc>
        <w:tc>
          <w:tcPr>
            <w:tcW w:w="519"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C</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O</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N</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C</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I</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L</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I</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A</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D</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O</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R</w:t>
            </w:r>
          </w:p>
        </w:tc>
        <w:tc>
          <w:tcPr>
            <w:tcW w:w="520" w:type="dxa"/>
          </w:tcPr>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F</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A</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C</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I</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L</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I</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T</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A</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D</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O</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R</w:t>
            </w:r>
          </w:p>
        </w:tc>
        <w:tc>
          <w:tcPr>
            <w:tcW w:w="519"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F</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R</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Á</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G</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I</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L</w:t>
            </w:r>
          </w:p>
        </w:tc>
        <w:tc>
          <w:tcPr>
            <w:tcW w:w="520" w:type="dxa"/>
          </w:tcPr>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P</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L</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A</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N</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I</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F</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I</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C</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A</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D</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O</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R</w:t>
            </w:r>
          </w:p>
        </w:tc>
        <w:tc>
          <w:tcPr>
            <w:tcW w:w="519" w:type="dxa"/>
          </w:tcPr>
          <w:p w:rsidR="00660D3A" w:rsidRPr="00D00284" w:rsidRDefault="00660D3A" w:rsidP="00FC0128">
            <w:pPr>
              <w:rPr>
                <w:rFonts w:ascii="Times New Roman" w:hAnsi="Times New Roman"/>
                <w:sz w:val="18"/>
                <w:szCs w:val="18"/>
              </w:rPr>
            </w:pPr>
            <w:r w:rsidRPr="00D00284">
              <w:rPr>
                <w:rFonts w:ascii="Times New Roman" w:hAnsi="Times New Roman"/>
                <w:sz w:val="18"/>
                <w:szCs w:val="18"/>
              </w:rPr>
              <w:t>A</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S</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E</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R</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T</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I</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V</w:t>
            </w:r>
          </w:p>
          <w:p w:rsidR="00660D3A" w:rsidRPr="00D00284" w:rsidRDefault="00660D3A" w:rsidP="00FC0128">
            <w:pPr>
              <w:rPr>
                <w:rFonts w:ascii="Times New Roman" w:hAnsi="Times New Roman"/>
                <w:sz w:val="18"/>
                <w:szCs w:val="18"/>
              </w:rPr>
            </w:pPr>
            <w:r w:rsidRPr="00D00284">
              <w:rPr>
                <w:rFonts w:ascii="Times New Roman" w:hAnsi="Times New Roman"/>
                <w:sz w:val="18"/>
                <w:szCs w:val="18"/>
              </w:rPr>
              <w:t>O</w:t>
            </w:r>
          </w:p>
        </w:tc>
        <w:tc>
          <w:tcPr>
            <w:tcW w:w="520" w:type="dxa"/>
          </w:tcPr>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C</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A</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R</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I</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S</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M</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Á</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T</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I</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C</w:t>
            </w:r>
          </w:p>
          <w:p w:rsidR="00660D3A" w:rsidRPr="00D00284" w:rsidRDefault="00660D3A" w:rsidP="00FC0128">
            <w:pPr>
              <w:rPr>
                <w:rFonts w:ascii="Times New Roman" w:hAnsi="Times New Roman"/>
                <w:sz w:val="18"/>
                <w:szCs w:val="18"/>
                <w:lang w:val="en-US"/>
              </w:rPr>
            </w:pPr>
            <w:r w:rsidRPr="00D00284">
              <w:rPr>
                <w:rFonts w:ascii="Times New Roman" w:hAnsi="Times New Roman"/>
                <w:sz w:val="18"/>
                <w:szCs w:val="18"/>
                <w:lang w:val="en-US"/>
              </w:rPr>
              <w:t>O</w:t>
            </w:r>
          </w:p>
        </w:tc>
      </w:tr>
      <w:tr w:rsidR="00660D3A" w:rsidRPr="00D00284" w:rsidTr="00FC0128">
        <w:tc>
          <w:tcPr>
            <w:tcW w:w="9870" w:type="dxa"/>
            <w:gridSpan w:val="19"/>
          </w:tcPr>
          <w:p w:rsidR="00660D3A" w:rsidRPr="00D00284" w:rsidRDefault="00660D3A" w:rsidP="00FC0128">
            <w:pPr>
              <w:jc w:val="center"/>
              <w:rPr>
                <w:rFonts w:ascii="Times New Roman" w:hAnsi="Times New Roman"/>
                <w:b/>
              </w:rPr>
            </w:pPr>
            <w:r w:rsidRPr="00D00284">
              <w:rPr>
                <w:rFonts w:ascii="Times New Roman" w:hAnsi="Times New Roman"/>
                <w:b/>
              </w:rPr>
              <w:t>Distribución porcentual %</w:t>
            </w:r>
          </w:p>
        </w:tc>
      </w:tr>
      <w:tr w:rsidR="00660D3A" w:rsidRPr="00D00284" w:rsidTr="00FC0128">
        <w:tc>
          <w:tcPr>
            <w:tcW w:w="519" w:type="dxa"/>
          </w:tcPr>
          <w:p w:rsidR="00660D3A" w:rsidRPr="00D00284" w:rsidRDefault="00660D3A" w:rsidP="00FC0128">
            <w:pPr>
              <w:rPr>
                <w:rFonts w:ascii="Times New Roman" w:hAnsi="Times New Roman"/>
                <w:b/>
              </w:rPr>
            </w:pPr>
            <w:r w:rsidRPr="00D00284">
              <w:rPr>
                <w:rFonts w:ascii="Times New Roman" w:hAnsi="Times New Roman"/>
                <w:b/>
              </w:rPr>
              <w:t>A</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32</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65</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47</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12</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6</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6</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6</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6</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18</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18</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29</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12</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18</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12</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18</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24</w:t>
            </w:r>
          </w:p>
        </w:tc>
      </w:tr>
      <w:tr w:rsidR="00660D3A" w:rsidRPr="00D00284" w:rsidTr="00FC0128">
        <w:tc>
          <w:tcPr>
            <w:tcW w:w="519" w:type="dxa"/>
          </w:tcPr>
          <w:p w:rsidR="00660D3A" w:rsidRPr="00D00284" w:rsidRDefault="00660D3A" w:rsidP="00FC0128">
            <w:pPr>
              <w:rPr>
                <w:rFonts w:ascii="Times New Roman" w:hAnsi="Times New Roman"/>
                <w:b/>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r>
      <w:tr w:rsidR="00660D3A" w:rsidRPr="00D00284" w:rsidTr="00FC0128">
        <w:tc>
          <w:tcPr>
            <w:tcW w:w="519" w:type="dxa"/>
          </w:tcPr>
          <w:p w:rsidR="00660D3A" w:rsidRPr="00D00284" w:rsidRDefault="00660D3A" w:rsidP="00FC0128">
            <w:pPr>
              <w:rPr>
                <w:rFonts w:ascii="Times New Roman" w:hAnsi="Times New Roman"/>
                <w:b/>
              </w:rPr>
            </w:pPr>
            <w:r w:rsidRPr="00D00284">
              <w:rPr>
                <w:rFonts w:ascii="Times New Roman" w:hAnsi="Times New Roman"/>
                <w:b/>
              </w:rPr>
              <w:t>B</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7.1</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42.9</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28.6</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21.4</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14.3</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7.1</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7.1</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21.4</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50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21.4</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28.6</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7.1</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35.7</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7.1</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r>
      <w:tr w:rsidR="00660D3A" w:rsidRPr="00D00284" w:rsidTr="00FC0128">
        <w:tc>
          <w:tcPr>
            <w:tcW w:w="519" w:type="dxa"/>
          </w:tcPr>
          <w:p w:rsidR="00660D3A" w:rsidRPr="00D00284" w:rsidRDefault="00660D3A" w:rsidP="00FC0128">
            <w:pPr>
              <w:rPr>
                <w:rFonts w:ascii="Times New Roman" w:hAnsi="Times New Roman"/>
                <w:b/>
              </w:rPr>
            </w:pPr>
            <w:r w:rsidRPr="00D00284">
              <w:rPr>
                <w:rFonts w:ascii="Times New Roman" w:hAnsi="Times New Roman"/>
                <w:b/>
              </w:rPr>
              <w:t>C</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60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60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15</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15</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15</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40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60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40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60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60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40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15</w:t>
            </w:r>
          </w:p>
        </w:tc>
      </w:tr>
      <w:tr w:rsidR="00660D3A" w:rsidRPr="00D00284" w:rsidTr="00FC0128">
        <w:tc>
          <w:tcPr>
            <w:tcW w:w="519" w:type="dxa"/>
          </w:tcPr>
          <w:p w:rsidR="00660D3A" w:rsidRPr="00D00284" w:rsidRDefault="00660D3A" w:rsidP="00FC0128">
            <w:pPr>
              <w:rPr>
                <w:rFonts w:ascii="Times New Roman" w:hAnsi="Times New Roman"/>
                <w:b/>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r>
      <w:tr w:rsidR="00660D3A" w:rsidRPr="00D00284" w:rsidTr="00FC0128">
        <w:tc>
          <w:tcPr>
            <w:tcW w:w="519" w:type="dxa"/>
          </w:tcPr>
          <w:p w:rsidR="00660D3A" w:rsidRPr="00D00284" w:rsidRDefault="00660D3A" w:rsidP="00FC0128">
            <w:pPr>
              <w:rPr>
                <w:rFonts w:ascii="Times New Roman" w:hAnsi="Times New Roman"/>
                <w:b/>
              </w:rPr>
            </w:pPr>
            <w:r w:rsidRPr="00D00284">
              <w:rPr>
                <w:rFonts w:ascii="Times New Roman" w:hAnsi="Times New Roman"/>
                <w:b/>
              </w:rPr>
              <w:t>D</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15.8</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5.3</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5.3</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57.9</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10.5</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10.5</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10.5</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21.1</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26.3</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10.5</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10.5</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21.1</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5.3</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15.8</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5.3</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r>
      <w:tr w:rsidR="00660D3A" w:rsidRPr="00D00284" w:rsidTr="00FC0128">
        <w:tc>
          <w:tcPr>
            <w:tcW w:w="519" w:type="dxa"/>
          </w:tcPr>
          <w:p w:rsidR="00660D3A" w:rsidRPr="00D00284" w:rsidRDefault="00660D3A" w:rsidP="00FC0128">
            <w:pPr>
              <w:rPr>
                <w:rFonts w:ascii="Times New Roman" w:hAnsi="Times New Roman"/>
                <w:b/>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r>
      <w:tr w:rsidR="00660D3A" w:rsidRPr="00D00284" w:rsidTr="00FC0128">
        <w:tc>
          <w:tcPr>
            <w:tcW w:w="519" w:type="dxa"/>
          </w:tcPr>
          <w:p w:rsidR="00660D3A" w:rsidRPr="00D00284" w:rsidRDefault="00660D3A" w:rsidP="00FC0128">
            <w:pPr>
              <w:rPr>
                <w:rFonts w:ascii="Times New Roman" w:hAnsi="Times New Roman"/>
                <w:b/>
              </w:rPr>
            </w:pPr>
            <w:r w:rsidRPr="00D00284">
              <w:rPr>
                <w:rFonts w:ascii="Times New Roman" w:hAnsi="Times New Roman"/>
                <w:b/>
              </w:rPr>
              <w:t>E</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50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40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60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40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30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20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30</w:t>
            </w:r>
          </w:p>
        </w:tc>
      </w:tr>
      <w:tr w:rsidR="00660D3A" w:rsidRPr="00D00284" w:rsidTr="00FC0128">
        <w:tc>
          <w:tcPr>
            <w:tcW w:w="519" w:type="dxa"/>
          </w:tcPr>
          <w:p w:rsidR="00660D3A" w:rsidRPr="00D00284" w:rsidRDefault="00660D3A" w:rsidP="00FC0128">
            <w:pPr>
              <w:rPr>
                <w:rFonts w:ascii="Times New Roman" w:hAnsi="Times New Roman"/>
                <w:b/>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c>
          <w:tcPr>
            <w:tcW w:w="519" w:type="dxa"/>
          </w:tcPr>
          <w:p w:rsidR="00660D3A" w:rsidRPr="00D00284" w:rsidRDefault="00660D3A" w:rsidP="00FC0128">
            <w:pPr>
              <w:rPr>
                <w:rFonts w:ascii="Times New Roman" w:hAnsi="Times New Roman"/>
                <w:sz w:val="20"/>
                <w:szCs w:val="20"/>
              </w:rPr>
            </w:pPr>
          </w:p>
        </w:tc>
        <w:tc>
          <w:tcPr>
            <w:tcW w:w="520" w:type="dxa"/>
          </w:tcPr>
          <w:p w:rsidR="00660D3A" w:rsidRPr="00D00284" w:rsidRDefault="00660D3A" w:rsidP="00FC0128">
            <w:pPr>
              <w:rPr>
                <w:rFonts w:ascii="Times New Roman" w:hAnsi="Times New Roman"/>
                <w:sz w:val="20"/>
                <w:szCs w:val="20"/>
              </w:rPr>
            </w:pPr>
          </w:p>
        </w:tc>
      </w:tr>
      <w:tr w:rsidR="00660D3A" w:rsidRPr="00D00284" w:rsidTr="00FC0128">
        <w:tc>
          <w:tcPr>
            <w:tcW w:w="519" w:type="dxa"/>
          </w:tcPr>
          <w:p w:rsidR="00660D3A" w:rsidRPr="00D00284" w:rsidRDefault="00660D3A" w:rsidP="00FC0128">
            <w:pPr>
              <w:rPr>
                <w:rFonts w:ascii="Times New Roman" w:hAnsi="Times New Roman"/>
                <w:b/>
              </w:rPr>
            </w:pPr>
            <w:r w:rsidRPr="00D00284">
              <w:rPr>
                <w:rFonts w:ascii="Times New Roman" w:hAnsi="Times New Roman"/>
                <w:b/>
              </w:rPr>
              <w:t>F</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7.1</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14.3</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7.1</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64.3</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14.3</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7.1</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7.1</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14.3</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14.3</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14.3</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7.1</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7.1</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c>
          <w:tcPr>
            <w:tcW w:w="519"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7.1</w:t>
            </w:r>
          </w:p>
        </w:tc>
        <w:tc>
          <w:tcPr>
            <w:tcW w:w="520" w:type="dxa"/>
          </w:tcPr>
          <w:p w:rsidR="00660D3A" w:rsidRPr="00D00284" w:rsidRDefault="00660D3A" w:rsidP="00FC0128">
            <w:pPr>
              <w:rPr>
                <w:rFonts w:ascii="Times New Roman" w:hAnsi="Times New Roman"/>
                <w:sz w:val="20"/>
                <w:szCs w:val="20"/>
              </w:rPr>
            </w:pPr>
            <w:r w:rsidRPr="00D00284">
              <w:rPr>
                <w:rFonts w:ascii="Times New Roman" w:hAnsi="Times New Roman"/>
                <w:sz w:val="20"/>
                <w:szCs w:val="20"/>
              </w:rPr>
              <w:t>0</w:t>
            </w:r>
          </w:p>
        </w:tc>
      </w:tr>
    </w:tbl>
    <w:p w:rsidR="00660D3A" w:rsidRPr="007C3CFB" w:rsidRDefault="00660D3A" w:rsidP="00660D3A">
      <w:pPr>
        <w:spacing w:after="0" w:line="240" w:lineRule="auto"/>
        <w:jc w:val="center"/>
        <w:rPr>
          <w:rFonts w:ascii="Times New Roman" w:hAnsi="Times New Roman"/>
          <w:sz w:val="24"/>
          <w:szCs w:val="24"/>
        </w:rPr>
      </w:pPr>
      <w:r w:rsidRPr="007C3CFB">
        <w:rPr>
          <w:rFonts w:ascii="Times New Roman" w:hAnsi="Times New Roman"/>
          <w:sz w:val="24"/>
          <w:szCs w:val="24"/>
        </w:rPr>
        <w:t>Fuente: CA PEDIP (2011-2013) Actores y políticas educativas: resignificación e identidades, el caso de la ACE. Investigación Promep/UPN.</w:t>
      </w:r>
    </w:p>
    <w:p w:rsidR="00660D3A" w:rsidRPr="004D343B" w:rsidRDefault="00660D3A" w:rsidP="00660D3A">
      <w:pPr>
        <w:widowControl w:val="0"/>
        <w:spacing w:after="0" w:line="360" w:lineRule="auto"/>
        <w:ind w:firstLine="709"/>
        <w:jc w:val="both"/>
        <w:rPr>
          <w:rFonts w:ascii="Times New Roman" w:hAnsi="Times New Roman"/>
          <w:sz w:val="24"/>
          <w:szCs w:val="24"/>
        </w:rPr>
      </w:pPr>
    </w:p>
    <w:p w:rsidR="00660D3A" w:rsidRPr="004D343B" w:rsidRDefault="00660D3A" w:rsidP="00660D3A">
      <w:pPr>
        <w:spacing w:after="0" w:line="360" w:lineRule="auto"/>
        <w:ind w:firstLine="708"/>
        <w:jc w:val="both"/>
        <w:rPr>
          <w:rFonts w:ascii="Times New Roman" w:hAnsi="Times New Roman"/>
          <w:sz w:val="24"/>
          <w:szCs w:val="24"/>
        </w:rPr>
      </w:pPr>
      <w:r w:rsidRPr="004D343B">
        <w:rPr>
          <w:rFonts w:ascii="Times New Roman" w:hAnsi="Times New Roman"/>
          <w:sz w:val="24"/>
          <w:szCs w:val="24"/>
        </w:rPr>
        <w:lastRenderedPageBreak/>
        <w:t xml:space="preserve">La constitución del liderazgo en la escuela involucra una investidura institucional que rebasa el ámbito meramente consciente y racional, para también sostenerse en el terreno del inconsciente y de los afectos (como se observa en especial en las escuelas C y E). El espacio del líder es mediado por un complejo proceso de idealización, en el cual se produce una convergencia entre los llamados “ideales del yo”, relación que opera no solamente con relación al líder sino entre quienes lo reconocen como tal. En el plano psico-afectivo, el lugar del líder, que según los mandatos de la política educativa actual sería ocupado por el director de la escuela, involucra pensar el </w:t>
      </w:r>
      <w:r w:rsidRPr="004D343B">
        <w:rPr>
          <w:rFonts w:ascii="Times New Roman" w:hAnsi="Times New Roman"/>
          <w:i/>
          <w:sz w:val="24"/>
          <w:szCs w:val="24"/>
        </w:rPr>
        <w:t>locus</w:t>
      </w:r>
      <w:r w:rsidRPr="004D343B">
        <w:rPr>
          <w:rFonts w:ascii="Times New Roman" w:hAnsi="Times New Roman"/>
          <w:sz w:val="24"/>
          <w:szCs w:val="24"/>
        </w:rPr>
        <w:t xml:space="preserve"> del poder, como procesado a partir de una relación bipolar que supone la dispensa de amor (</w:t>
      </w:r>
      <w:r>
        <w:rPr>
          <w:rFonts w:ascii="Times New Roman" w:hAnsi="Times New Roman"/>
          <w:sz w:val="24"/>
          <w:szCs w:val="24"/>
        </w:rPr>
        <w:t>por ejemplo,</w:t>
      </w:r>
      <w:r w:rsidRPr="004D343B">
        <w:rPr>
          <w:rFonts w:ascii="Times New Roman" w:hAnsi="Times New Roman"/>
          <w:sz w:val="24"/>
          <w:szCs w:val="24"/>
        </w:rPr>
        <w:t xml:space="preserve"> reconocimiento, respeto, consideración) por un lado, y castigo (</w:t>
      </w:r>
      <w:r>
        <w:rPr>
          <w:rFonts w:ascii="Times New Roman" w:hAnsi="Times New Roman"/>
          <w:sz w:val="24"/>
          <w:szCs w:val="24"/>
        </w:rPr>
        <w:t xml:space="preserve">por ejemplo, </w:t>
      </w:r>
      <w:r w:rsidRPr="004D343B">
        <w:rPr>
          <w:rFonts w:ascii="Times New Roman" w:hAnsi="Times New Roman"/>
          <w:sz w:val="24"/>
          <w:szCs w:val="24"/>
        </w:rPr>
        <w:t>horarios, actividades, comisiones) por el otro.</w:t>
      </w:r>
    </w:p>
    <w:p w:rsidR="00660D3A" w:rsidRPr="004D343B" w:rsidRDefault="00660D3A" w:rsidP="00660D3A">
      <w:pPr>
        <w:spacing w:after="0" w:line="360" w:lineRule="auto"/>
        <w:ind w:firstLine="708"/>
        <w:jc w:val="both"/>
        <w:rPr>
          <w:rFonts w:ascii="Times New Roman" w:hAnsi="Times New Roman"/>
          <w:sz w:val="24"/>
          <w:szCs w:val="24"/>
        </w:rPr>
      </w:pPr>
      <w:r w:rsidRPr="004D343B">
        <w:rPr>
          <w:rFonts w:ascii="Times New Roman" w:hAnsi="Times New Roman"/>
          <w:sz w:val="24"/>
          <w:szCs w:val="24"/>
        </w:rPr>
        <w:t xml:space="preserve">Con respecto a las escuelas F y D, los docentes significaron de forma crítica el liderazgo del director, atribuyéndole </w:t>
      </w:r>
      <w:r>
        <w:rPr>
          <w:rFonts w:ascii="Times New Roman" w:hAnsi="Times New Roman"/>
          <w:sz w:val="24"/>
          <w:szCs w:val="24"/>
        </w:rPr>
        <w:t>rasg</w:t>
      </w:r>
      <w:r w:rsidRPr="004D343B">
        <w:rPr>
          <w:rFonts w:ascii="Times New Roman" w:hAnsi="Times New Roman"/>
          <w:sz w:val="24"/>
          <w:szCs w:val="24"/>
        </w:rPr>
        <w:t>os como: autoritario y nulo, los cuales en el resto de las escuelas tuvieron bajos porcentajes (A y B) o no fueron mencionados como en el caso de las escuelas C y E (</w:t>
      </w:r>
      <w:r>
        <w:rPr>
          <w:rFonts w:ascii="Times New Roman" w:hAnsi="Times New Roman"/>
          <w:sz w:val="24"/>
          <w:szCs w:val="24"/>
        </w:rPr>
        <w:t>t</w:t>
      </w:r>
      <w:r w:rsidRPr="004D343B">
        <w:rPr>
          <w:rFonts w:ascii="Times New Roman" w:hAnsi="Times New Roman"/>
          <w:sz w:val="24"/>
          <w:szCs w:val="24"/>
        </w:rPr>
        <w:t xml:space="preserve">abla 5a). Dicho escenario se empata con el énfasis otorgado a la confrontación en esas escuelas (F y D), para caracterizar la relación entre pares en esos planteles. Según Ball, en el centro del modo autoritario, en contraste con el antagónico, hay una evidente adhesión al </w:t>
      </w:r>
      <w:r w:rsidRPr="004D343B">
        <w:rPr>
          <w:rFonts w:ascii="Times New Roman" w:hAnsi="Times New Roman"/>
          <w:i/>
          <w:sz w:val="24"/>
          <w:szCs w:val="24"/>
        </w:rPr>
        <w:t>statu quo</w:t>
      </w:r>
      <w:r w:rsidRPr="004D343B">
        <w:rPr>
          <w:rFonts w:ascii="Times New Roman" w:hAnsi="Times New Roman"/>
          <w:sz w:val="24"/>
          <w:szCs w:val="24"/>
        </w:rPr>
        <w:t>, a la defensa, casi a toda costa, de las políticas y procedimientos establecidos de la institución (1989</w:t>
      </w:r>
      <w:r>
        <w:rPr>
          <w:rFonts w:ascii="Times New Roman" w:hAnsi="Times New Roman"/>
          <w:sz w:val="24"/>
          <w:szCs w:val="24"/>
        </w:rPr>
        <w:t>, p.</w:t>
      </w:r>
      <w:r w:rsidRPr="004D343B">
        <w:rPr>
          <w:rFonts w:ascii="Times New Roman" w:hAnsi="Times New Roman"/>
          <w:sz w:val="24"/>
          <w:szCs w:val="24"/>
        </w:rPr>
        <w:t xml:space="preserve"> 120). Dicha consideración parece útil cuando ubicamos que en las ya citadas escuelas D y F, los docentes además de enfatizar el rasgo de autoritario para significar el liderazgo del director, en ambos casos los atributos de afectuoso y carismático no tuvieron una sola mención por parte de los profesores de sendos planteles.</w:t>
      </w:r>
    </w:p>
    <w:p w:rsidR="00660D3A" w:rsidRPr="004D343B" w:rsidRDefault="00660D3A" w:rsidP="00660D3A">
      <w:pPr>
        <w:spacing w:after="0" w:line="360" w:lineRule="auto"/>
        <w:ind w:firstLine="708"/>
        <w:jc w:val="both"/>
        <w:rPr>
          <w:rFonts w:ascii="Times New Roman" w:hAnsi="Times New Roman"/>
          <w:sz w:val="24"/>
          <w:szCs w:val="24"/>
          <w:lang w:val="es-ES_tradnl"/>
        </w:rPr>
      </w:pPr>
      <w:r w:rsidRPr="004D343B">
        <w:rPr>
          <w:rFonts w:ascii="Times New Roman" w:hAnsi="Times New Roman"/>
          <w:sz w:val="24"/>
          <w:szCs w:val="24"/>
        </w:rPr>
        <w:t xml:space="preserve">En suma, consideramos que la atribución de determinada significación al liderazgo de los directores de las seis escuelas investigadas, por parte de los respectivos profesores, constituye una vía analítica productiva para problematizar la dinámica escolar cotidiana desde las relaciones de poder implicadas, así como </w:t>
      </w:r>
      <w:r>
        <w:rPr>
          <w:rFonts w:ascii="Times New Roman" w:hAnsi="Times New Roman"/>
          <w:sz w:val="24"/>
          <w:szCs w:val="24"/>
        </w:rPr>
        <w:t xml:space="preserve">a partir de </w:t>
      </w:r>
      <w:r w:rsidRPr="004D343B">
        <w:rPr>
          <w:rFonts w:ascii="Times New Roman" w:hAnsi="Times New Roman"/>
          <w:sz w:val="24"/>
          <w:szCs w:val="24"/>
        </w:rPr>
        <w:t xml:space="preserve">la trama afectiva existente. </w:t>
      </w:r>
    </w:p>
    <w:p w:rsidR="00660D3A" w:rsidRDefault="00660D3A" w:rsidP="00660D3A">
      <w:pPr>
        <w:spacing w:after="0" w:line="360" w:lineRule="auto"/>
        <w:jc w:val="both"/>
        <w:rPr>
          <w:rFonts w:ascii="Times New Roman" w:hAnsi="Times New Roman"/>
          <w:b/>
          <w:sz w:val="24"/>
          <w:szCs w:val="24"/>
        </w:rPr>
      </w:pPr>
    </w:p>
    <w:p w:rsidR="00660D3A" w:rsidRDefault="00660D3A" w:rsidP="00660D3A">
      <w:pPr>
        <w:spacing w:after="0" w:line="360" w:lineRule="auto"/>
        <w:jc w:val="both"/>
        <w:rPr>
          <w:rFonts w:ascii="Times New Roman" w:hAnsi="Times New Roman"/>
          <w:b/>
          <w:sz w:val="24"/>
          <w:szCs w:val="24"/>
        </w:rPr>
      </w:pPr>
      <w:r>
        <w:rPr>
          <w:rFonts w:ascii="Times New Roman" w:hAnsi="Times New Roman"/>
          <w:b/>
          <w:sz w:val="24"/>
          <w:szCs w:val="24"/>
        </w:rPr>
        <w:t>DISCUSIÓN</w:t>
      </w:r>
    </w:p>
    <w:p w:rsidR="00660D3A" w:rsidRDefault="00660D3A" w:rsidP="00660D3A">
      <w:pPr>
        <w:spacing w:after="0" w:line="360" w:lineRule="auto"/>
        <w:ind w:firstLine="708"/>
        <w:jc w:val="both"/>
        <w:rPr>
          <w:rFonts w:ascii="Times New Roman" w:hAnsi="Times New Roman"/>
          <w:sz w:val="24"/>
          <w:szCs w:val="24"/>
        </w:rPr>
      </w:pPr>
      <w:r w:rsidRPr="004D343B">
        <w:rPr>
          <w:rFonts w:ascii="Times New Roman" w:hAnsi="Times New Roman"/>
          <w:sz w:val="24"/>
          <w:szCs w:val="24"/>
        </w:rPr>
        <w:t>El estudio y d</w:t>
      </w:r>
      <w:r>
        <w:rPr>
          <w:rFonts w:ascii="Times New Roman" w:hAnsi="Times New Roman"/>
          <w:sz w:val="24"/>
          <w:szCs w:val="24"/>
        </w:rPr>
        <w:t>ebate</w:t>
      </w:r>
      <w:r w:rsidRPr="004D343B">
        <w:rPr>
          <w:rFonts w:ascii="Times New Roman" w:hAnsi="Times New Roman"/>
          <w:sz w:val="24"/>
          <w:szCs w:val="24"/>
        </w:rPr>
        <w:t xml:space="preserve"> de las políticas educativas en América Latina ha transitado por diversos enfoques teórico-metodológicos, según un balance contemporáneo en el que se tomaron en cuenta investigaciones de Argentina, Brasil, México, Chile, Colombia y Venezuela</w:t>
      </w:r>
      <w:r>
        <w:rPr>
          <w:rFonts w:ascii="Times New Roman" w:hAnsi="Times New Roman"/>
          <w:sz w:val="24"/>
          <w:szCs w:val="24"/>
        </w:rPr>
        <w:t xml:space="preserve"> </w:t>
      </w:r>
      <w:r w:rsidRPr="004D343B">
        <w:rPr>
          <w:rFonts w:ascii="Times New Roman" w:hAnsi="Times New Roman"/>
          <w:sz w:val="24"/>
          <w:szCs w:val="24"/>
        </w:rPr>
        <w:t>(Tello y Mainardes, 2012)</w:t>
      </w:r>
      <w:r>
        <w:rPr>
          <w:rFonts w:ascii="Times New Roman" w:hAnsi="Times New Roman"/>
          <w:sz w:val="24"/>
          <w:szCs w:val="24"/>
        </w:rPr>
        <w:t xml:space="preserve">. Así, </w:t>
      </w:r>
      <w:r w:rsidRPr="004D343B">
        <w:rPr>
          <w:rFonts w:ascii="Times New Roman" w:hAnsi="Times New Roman"/>
          <w:sz w:val="24"/>
          <w:szCs w:val="24"/>
        </w:rPr>
        <w:t xml:space="preserve">se distinguen tres grandes perspectivas de análisis: </w:t>
      </w:r>
      <w:r>
        <w:rPr>
          <w:rFonts w:ascii="Times New Roman" w:hAnsi="Times New Roman"/>
          <w:sz w:val="24"/>
          <w:szCs w:val="24"/>
        </w:rPr>
        <w:t>n</w:t>
      </w:r>
      <w:r w:rsidRPr="004D343B">
        <w:rPr>
          <w:rFonts w:ascii="Times New Roman" w:hAnsi="Times New Roman"/>
          <w:sz w:val="24"/>
          <w:szCs w:val="24"/>
        </w:rPr>
        <w:t xml:space="preserve">eo-marxismo, </w:t>
      </w:r>
      <w:r>
        <w:rPr>
          <w:rFonts w:ascii="Times New Roman" w:hAnsi="Times New Roman"/>
          <w:sz w:val="24"/>
          <w:szCs w:val="24"/>
        </w:rPr>
        <w:lastRenderedPageBreak/>
        <w:t>p</w:t>
      </w:r>
      <w:r w:rsidRPr="004D343B">
        <w:rPr>
          <w:rFonts w:ascii="Times New Roman" w:hAnsi="Times New Roman"/>
          <w:sz w:val="24"/>
          <w:szCs w:val="24"/>
        </w:rPr>
        <w:t xml:space="preserve">luralismo y </w:t>
      </w:r>
      <w:r>
        <w:rPr>
          <w:rFonts w:ascii="Times New Roman" w:hAnsi="Times New Roman"/>
          <w:sz w:val="24"/>
          <w:szCs w:val="24"/>
        </w:rPr>
        <w:t>p</w:t>
      </w:r>
      <w:r w:rsidRPr="004D343B">
        <w:rPr>
          <w:rFonts w:ascii="Times New Roman" w:hAnsi="Times New Roman"/>
          <w:sz w:val="24"/>
          <w:szCs w:val="24"/>
        </w:rPr>
        <w:t>os-estructuralismo</w:t>
      </w:r>
      <w:r>
        <w:rPr>
          <w:rFonts w:ascii="Times New Roman" w:hAnsi="Times New Roman"/>
          <w:sz w:val="24"/>
          <w:szCs w:val="24"/>
        </w:rPr>
        <w:t>,</w:t>
      </w:r>
      <w:r w:rsidRPr="004D343B">
        <w:rPr>
          <w:rFonts w:ascii="Times New Roman" w:hAnsi="Times New Roman"/>
          <w:sz w:val="24"/>
          <w:szCs w:val="24"/>
        </w:rPr>
        <w:t xml:space="preserve"> las cuales a su vez involucran una diversidad de enfoques particulares vinculados a lo que Tello y Mainardes plantean como “Investigador-Antecedente”, “Investigador-Referente” y “Otros investigadores”, en el ejercicio analítico que realizan para establecer coordenadas generales en cuanto a la presencia o no de elaboraciones epistémicas, e inclusive onto-epistémicas, que sustenten las perspectivas de análisis de políticas educativas en la región latinoamericana (Tello,</w:t>
      </w:r>
      <w:r>
        <w:rPr>
          <w:rFonts w:ascii="Times New Roman" w:hAnsi="Times New Roman"/>
          <w:sz w:val="24"/>
          <w:szCs w:val="24"/>
        </w:rPr>
        <w:t xml:space="preserve"> 2012). </w:t>
      </w:r>
      <w:r w:rsidR="003436B7" w:rsidRPr="003436B7">
        <w:rPr>
          <w:rFonts w:ascii="Times New Roman" w:hAnsi="Times New Roman"/>
          <w:sz w:val="24"/>
          <w:szCs w:val="24"/>
        </w:rPr>
        <w:t>Por ejemplo, desde la perspectiva neo-marxista refieren desde Altusser y Bowles y Gintis hasta Apple y Bates, entre otros; del pluralismo destacan a Cochran y Muller, pasando por Paulston hasta Ruitenberg y Fischman, así como algunos otros; finalmente del pos-estructuralismo, sitúan desde Taylor, Ball hasta Popkewitz, entre algunos más (Tello y Mainardes</w:t>
      </w:r>
      <w:r w:rsidR="003436B7">
        <w:rPr>
          <w:rFonts w:ascii="Times New Roman" w:hAnsi="Times New Roman"/>
          <w:sz w:val="24"/>
          <w:szCs w:val="24"/>
        </w:rPr>
        <w:t>, 2012</w:t>
      </w:r>
      <w:r w:rsidR="003436B7" w:rsidRPr="003436B7">
        <w:rPr>
          <w:rFonts w:ascii="Times New Roman" w:hAnsi="Times New Roman"/>
          <w:sz w:val="24"/>
          <w:szCs w:val="24"/>
        </w:rPr>
        <w:t>).</w:t>
      </w:r>
    </w:p>
    <w:p w:rsidR="00660D3A" w:rsidRPr="004D343B" w:rsidRDefault="00660D3A" w:rsidP="00660D3A">
      <w:pPr>
        <w:spacing w:after="0" w:line="360" w:lineRule="auto"/>
        <w:ind w:firstLine="708"/>
        <w:jc w:val="both"/>
        <w:rPr>
          <w:rFonts w:ascii="Times New Roman" w:hAnsi="Times New Roman"/>
          <w:sz w:val="24"/>
          <w:szCs w:val="24"/>
        </w:rPr>
      </w:pPr>
      <w:r>
        <w:rPr>
          <w:rFonts w:ascii="Times New Roman" w:hAnsi="Times New Roman"/>
          <w:sz w:val="24"/>
          <w:szCs w:val="24"/>
        </w:rPr>
        <w:t>En ese contexto de discusión, compartimos con Tello</w:t>
      </w:r>
      <w:r w:rsidR="003436B7">
        <w:rPr>
          <w:rFonts w:ascii="Times New Roman" w:hAnsi="Times New Roman"/>
          <w:sz w:val="24"/>
          <w:szCs w:val="24"/>
        </w:rPr>
        <w:t xml:space="preserve"> y Mainardes</w:t>
      </w:r>
      <w:r>
        <w:rPr>
          <w:rFonts w:ascii="Times New Roman" w:hAnsi="Times New Roman"/>
          <w:sz w:val="24"/>
          <w:szCs w:val="24"/>
        </w:rPr>
        <w:t xml:space="preserve"> la idea de la escasez, cuando no ausencia total de una reflexión ontológica y epistemológica, como base de una determinada analítica de política educativa</w:t>
      </w:r>
      <w:r w:rsidR="003436B7">
        <w:rPr>
          <w:rFonts w:ascii="Times New Roman" w:hAnsi="Times New Roman"/>
          <w:sz w:val="24"/>
          <w:szCs w:val="24"/>
        </w:rPr>
        <w:t>. En ese tenor,</w:t>
      </w:r>
      <w:r>
        <w:rPr>
          <w:rFonts w:ascii="Times New Roman" w:hAnsi="Times New Roman"/>
          <w:sz w:val="24"/>
          <w:szCs w:val="24"/>
        </w:rPr>
        <w:t xml:space="preserve"> </w:t>
      </w:r>
      <w:r w:rsidR="003436B7">
        <w:rPr>
          <w:rFonts w:ascii="Times New Roman" w:hAnsi="Times New Roman"/>
          <w:sz w:val="24"/>
          <w:szCs w:val="24"/>
        </w:rPr>
        <w:t>consideramos que l</w:t>
      </w:r>
      <w:r w:rsidR="003436B7" w:rsidRPr="003436B7">
        <w:rPr>
          <w:rFonts w:ascii="Times New Roman" w:hAnsi="Times New Roman"/>
          <w:sz w:val="24"/>
          <w:szCs w:val="24"/>
        </w:rPr>
        <w:t xml:space="preserve">a escuela de políticas públicas, hegemónica en México y América Latina, también adolece de la referida elaboración onto-epistémica. </w:t>
      </w:r>
      <w:r w:rsidR="003436B7">
        <w:rPr>
          <w:rFonts w:ascii="Times New Roman" w:hAnsi="Times New Roman"/>
          <w:sz w:val="24"/>
          <w:szCs w:val="24"/>
        </w:rPr>
        <w:t xml:space="preserve">(Fuentes y Cruz, 2010). Así, </w:t>
      </w:r>
      <w:r>
        <w:rPr>
          <w:rFonts w:ascii="Times New Roman" w:hAnsi="Times New Roman"/>
          <w:sz w:val="24"/>
          <w:szCs w:val="24"/>
        </w:rPr>
        <w:t xml:space="preserve">nos inscribimos en el debate con el desarrollo de un enfoque teórico-metodológico que parte de una puntual reflexión onto-epistémica, para situarse como una perspectiva de frontera con relación a la tradición positivista. Dicho plano de reflexión nos resulta fundamental para inscribirnos en un terreno constructivista que se nutre de una ontología que articula positividad y negatividad, de tal suerte que sin renunciar a la idea de producir conocimientos en el análisis de políticas, reconocemos el carácter convencional de estos. Al respecto, coincidimos con </w:t>
      </w:r>
      <w:r w:rsidRPr="00DB3FB8">
        <w:rPr>
          <w:rFonts w:ascii="Times New Roman" w:hAnsi="Times New Roman"/>
          <w:sz w:val="24"/>
          <w:szCs w:val="24"/>
          <w:lang w:val="es-MX"/>
        </w:rPr>
        <w:t xml:space="preserve">Bloor (1983), </w:t>
      </w:r>
      <w:r>
        <w:rPr>
          <w:rFonts w:ascii="Times New Roman" w:hAnsi="Times New Roman"/>
          <w:sz w:val="24"/>
          <w:szCs w:val="24"/>
          <w:lang w:val="es-MX"/>
        </w:rPr>
        <w:t>“</w:t>
      </w:r>
      <w:r w:rsidRPr="00DB3FB8">
        <w:rPr>
          <w:rFonts w:ascii="Times New Roman" w:hAnsi="Times New Roman"/>
          <w:sz w:val="24"/>
          <w:szCs w:val="24"/>
          <w:lang w:val="es-MX"/>
        </w:rPr>
        <w:t>quien inspirándose en el segundo Wittgenstein, pretende desarrollar una teoría de la ciencia según la cual la racionalidad, la objetividad y la verdad no dejan de ser unas normas socioculturales, unas convenciones adoptadas e impuestas por unos grupos concretos” (Fernández, 2004</w:t>
      </w:r>
      <w:r>
        <w:rPr>
          <w:rFonts w:ascii="Times New Roman" w:hAnsi="Times New Roman"/>
          <w:sz w:val="24"/>
          <w:szCs w:val="24"/>
          <w:lang w:val="es-MX"/>
        </w:rPr>
        <w:t>, p.</w:t>
      </w:r>
      <w:r w:rsidRPr="00DB3FB8">
        <w:rPr>
          <w:rFonts w:ascii="Times New Roman" w:hAnsi="Times New Roman"/>
          <w:sz w:val="24"/>
          <w:szCs w:val="24"/>
          <w:lang w:val="es-MX"/>
        </w:rPr>
        <w:t xml:space="preserve"> 172)</w:t>
      </w:r>
      <w:r>
        <w:rPr>
          <w:rFonts w:ascii="Times New Roman" w:hAnsi="Times New Roman"/>
          <w:sz w:val="24"/>
          <w:szCs w:val="24"/>
        </w:rPr>
        <w:t xml:space="preserve">, a partir de determinados contextos académicos y ético-políticos de desarrollo. Otro aspecto que nos parece relevante y que nos posibilita un espacio de discusión que pensamos productivo, es la propuesta de una articulación de dos perspectivas: el análisis político de discurso y el análisis institucional, como lógica para problematizar la micropolítica escolar y la vida institucional (Introducción). Dicha mirada, nos posiciona en la discusión sobre el lugar de los sujetos y actores de la política, concebidos como entes no solo portadores de una subjetividad racional, sino también como generadores de afectos y vínculos más allá de una conciencia plena. En ese contexto, planteamos </w:t>
      </w:r>
      <w:r>
        <w:rPr>
          <w:rFonts w:ascii="Times New Roman" w:hAnsi="Times New Roman"/>
          <w:sz w:val="24"/>
          <w:szCs w:val="24"/>
        </w:rPr>
        <w:lastRenderedPageBreak/>
        <w:t xml:space="preserve">que el análisis de políticas, particularmente las educativas, no puede dejar de lado, una visión más compleja del lugar de sus sujetos y actores, en la posibilidad de problematizar desde el diseño, hasta la implementación y evaluación de los alcances, limitaciones y trascendencia de un determinado programa. </w:t>
      </w:r>
    </w:p>
    <w:p w:rsidR="00660D3A" w:rsidRDefault="00660D3A" w:rsidP="00660D3A">
      <w:pPr>
        <w:spacing w:after="0" w:line="360" w:lineRule="auto"/>
        <w:jc w:val="both"/>
        <w:rPr>
          <w:rFonts w:ascii="Times New Roman" w:hAnsi="Times New Roman"/>
          <w:b/>
          <w:sz w:val="24"/>
          <w:szCs w:val="24"/>
        </w:rPr>
      </w:pPr>
      <w:r>
        <w:rPr>
          <w:rFonts w:ascii="Times New Roman" w:hAnsi="Times New Roman"/>
          <w:b/>
          <w:sz w:val="24"/>
          <w:szCs w:val="24"/>
        </w:rPr>
        <w:tab/>
      </w:r>
    </w:p>
    <w:p w:rsidR="00660D3A" w:rsidRPr="004D343B" w:rsidRDefault="00660D3A" w:rsidP="00660D3A">
      <w:pPr>
        <w:spacing w:after="0" w:line="360" w:lineRule="auto"/>
        <w:jc w:val="both"/>
        <w:rPr>
          <w:rFonts w:ascii="Times New Roman" w:hAnsi="Times New Roman"/>
          <w:b/>
          <w:sz w:val="24"/>
          <w:szCs w:val="24"/>
        </w:rPr>
      </w:pPr>
      <w:r>
        <w:rPr>
          <w:rFonts w:ascii="Times New Roman" w:hAnsi="Times New Roman"/>
          <w:b/>
          <w:sz w:val="24"/>
          <w:szCs w:val="24"/>
        </w:rPr>
        <w:t>CONCLUSIONES</w:t>
      </w:r>
      <w:r w:rsidRPr="004D343B">
        <w:rPr>
          <w:rFonts w:ascii="Times New Roman" w:hAnsi="Times New Roman"/>
          <w:b/>
          <w:sz w:val="24"/>
          <w:szCs w:val="24"/>
        </w:rPr>
        <w:t xml:space="preserve"> </w:t>
      </w:r>
    </w:p>
    <w:p w:rsidR="00660D3A" w:rsidRDefault="00660D3A" w:rsidP="00660D3A">
      <w:pPr>
        <w:spacing w:after="0" w:line="360" w:lineRule="auto"/>
        <w:jc w:val="both"/>
        <w:rPr>
          <w:rFonts w:ascii="Times New Roman" w:hAnsi="Times New Roman"/>
          <w:sz w:val="24"/>
          <w:szCs w:val="24"/>
        </w:rPr>
      </w:pPr>
      <w:r w:rsidRPr="004D343B">
        <w:rPr>
          <w:rFonts w:ascii="Times New Roman" w:hAnsi="Times New Roman"/>
          <w:sz w:val="24"/>
          <w:szCs w:val="24"/>
        </w:rPr>
        <w:t>A través de</w:t>
      </w:r>
      <w:r>
        <w:rPr>
          <w:rFonts w:ascii="Times New Roman" w:hAnsi="Times New Roman"/>
          <w:sz w:val="24"/>
          <w:szCs w:val="24"/>
        </w:rPr>
        <w:t xml:space="preserve"> </w:t>
      </w:r>
      <w:r w:rsidRPr="004D343B">
        <w:rPr>
          <w:rFonts w:ascii="Times New Roman" w:hAnsi="Times New Roman"/>
          <w:sz w:val="24"/>
          <w:szCs w:val="24"/>
        </w:rPr>
        <w:t>l</w:t>
      </w:r>
      <w:r>
        <w:rPr>
          <w:rFonts w:ascii="Times New Roman" w:hAnsi="Times New Roman"/>
          <w:sz w:val="24"/>
          <w:szCs w:val="24"/>
        </w:rPr>
        <w:t xml:space="preserve">a investigación pudimos establecer </w:t>
      </w:r>
      <w:r w:rsidRPr="004D343B">
        <w:rPr>
          <w:rFonts w:ascii="Times New Roman" w:hAnsi="Times New Roman"/>
          <w:sz w:val="24"/>
          <w:szCs w:val="24"/>
        </w:rPr>
        <w:t>indicios acerca de la micropolítica escolar y la dinámica institucional que caracteriza</w:t>
      </w:r>
      <w:r>
        <w:rPr>
          <w:rFonts w:ascii="Times New Roman" w:hAnsi="Times New Roman"/>
          <w:sz w:val="24"/>
          <w:szCs w:val="24"/>
        </w:rPr>
        <w:t>n</w:t>
      </w:r>
      <w:r w:rsidRPr="004D343B">
        <w:rPr>
          <w:rFonts w:ascii="Times New Roman" w:hAnsi="Times New Roman"/>
          <w:sz w:val="24"/>
          <w:szCs w:val="24"/>
        </w:rPr>
        <w:t xml:space="preserve"> a las seis escuelas consideradas. </w:t>
      </w:r>
      <w:r>
        <w:rPr>
          <w:rFonts w:ascii="Times New Roman" w:hAnsi="Times New Roman"/>
          <w:sz w:val="24"/>
          <w:szCs w:val="24"/>
        </w:rPr>
        <w:t>La exploración consideró dos ámbitos:</w:t>
      </w:r>
      <w:r w:rsidRPr="004D343B">
        <w:rPr>
          <w:rFonts w:ascii="Times New Roman" w:hAnsi="Times New Roman"/>
          <w:sz w:val="24"/>
          <w:szCs w:val="24"/>
        </w:rPr>
        <w:t xml:space="preserve"> a) la formación de grupos y las relaciones (de tensión, conflicto, empatía) que establecen los docentes entre sí; y b) el vínculo entre el director y los docentes, mediado por un determinado estilo de liderazgo.</w:t>
      </w:r>
    </w:p>
    <w:p w:rsidR="00660D3A" w:rsidRPr="004D343B" w:rsidRDefault="00660D3A" w:rsidP="00660D3A">
      <w:pPr>
        <w:spacing w:after="0" w:line="360" w:lineRule="auto"/>
        <w:jc w:val="both"/>
        <w:rPr>
          <w:rFonts w:ascii="Times New Roman" w:hAnsi="Times New Roman"/>
          <w:sz w:val="24"/>
          <w:szCs w:val="24"/>
        </w:rPr>
      </w:pPr>
    </w:p>
    <w:p w:rsidR="00660D3A" w:rsidRPr="00B40D1C" w:rsidRDefault="00660D3A" w:rsidP="00660D3A">
      <w:pPr>
        <w:spacing w:after="0" w:line="360" w:lineRule="auto"/>
        <w:jc w:val="both"/>
        <w:rPr>
          <w:rFonts w:ascii="Times New Roman" w:hAnsi="Times New Roman"/>
          <w:b/>
          <w:sz w:val="24"/>
          <w:szCs w:val="24"/>
        </w:rPr>
      </w:pPr>
      <w:r>
        <w:rPr>
          <w:rFonts w:ascii="Times New Roman" w:hAnsi="Times New Roman"/>
          <w:b/>
          <w:sz w:val="24"/>
          <w:szCs w:val="24"/>
        </w:rPr>
        <w:t>Liderazgo y hegemonía</w:t>
      </w:r>
    </w:p>
    <w:p w:rsidR="00660D3A" w:rsidRPr="004D343B" w:rsidRDefault="00660D3A" w:rsidP="00660D3A">
      <w:pPr>
        <w:spacing w:after="0" w:line="360" w:lineRule="auto"/>
        <w:jc w:val="both"/>
        <w:rPr>
          <w:rFonts w:ascii="Times New Roman" w:hAnsi="Times New Roman"/>
          <w:sz w:val="24"/>
          <w:szCs w:val="24"/>
        </w:rPr>
      </w:pPr>
      <w:r>
        <w:rPr>
          <w:rFonts w:ascii="Times New Roman" w:hAnsi="Times New Roman"/>
          <w:sz w:val="24"/>
          <w:szCs w:val="24"/>
        </w:rPr>
        <w:t>La trascendencia del estilo de liderazgo del director en las escuelas primarias exploradas fue constatada en la investigación, tanto en la dinámica institucional en general, como en la caracterización que los profesores encuestados hicieron de los vínculos entre sí y con el director. En ese sentido, coincidimos con Ball en la centralidad del papel del director: “</w:t>
      </w:r>
      <w:r w:rsidRPr="004D343B">
        <w:rPr>
          <w:rFonts w:ascii="Times New Roman" w:hAnsi="Times New Roman"/>
          <w:sz w:val="24"/>
          <w:szCs w:val="24"/>
        </w:rPr>
        <w:t>El director debe lograr y mantener el control (el problema del dominio), mientras alienta y asegura el orden social y la adhesión (el problema de la integración) (1989</w:t>
      </w:r>
      <w:r>
        <w:rPr>
          <w:rFonts w:ascii="Times New Roman" w:hAnsi="Times New Roman"/>
          <w:sz w:val="24"/>
          <w:szCs w:val="24"/>
        </w:rPr>
        <w:t>, p.</w:t>
      </w:r>
      <w:r w:rsidRPr="004D343B">
        <w:rPr>
          <w:rFonts w:ascii="Times New Roman" w:hAnsi="Times New Roman"/>
          <w:sz w:val="24"/>
          <w:szCs w:val="24"/>
        </w:rPr>
        <w:t xml:space="preserve"> 93).</w:t>
      </w:r>
    </w:p>
    <w:p w:rsidR="008A4714" w:rsidRDefault="00660D3A" w:rsidP="00660D3A">
      <w:pPr>
        <w:widowControl w:val="0"/>
        <w:spacing w:after="0" w:line="360" w:lineRule="auto"/>
        <w:ind w:firstLine="708"/>
        <w:jc w:val="both"/>
        <w:rPr>
          <w:rFonts w:ascii="Times New Roman" w:hAnsi="Times New Roman"/>
          <w:sz w:val="24"/>
          <w:szCs w:val="24"/>
        </w:rPr>
      </w:pPr>
      <w:r>
        <w:rPr>
          <w:rFonts w:ascii="Times New Roman" w:hAnsi="Times New Roman"/>
          <w:sz w:val="24"/>
          <w:szCs w:val="24"/>
        </w:rPr>
        <w:t>En general, podemos señalar que los seis directores de las respectivas escuelas en estudio ejercen un liderazgo que ha logrado desarrollar un relativo equilibrio entre la dominación y el consenso, en la medida en que, según los datos producidos, prevalecen los rasgos de vitalidad y participación democrática en la dinámica institucional. Fue posible rastrear este escenario a partir de los atributos de: participación (61 %), compromiso (45.1 %), solidaridad (36.6 %), ejercicio de la crítica (32.9 %) y democracia (29.3 %).</w:t>
      </w:r>
      <w:r w:rsidR="008A4714">
        <w:rPr>
          <w:rFonts w:ascii="Times New Roman" w:hAnsi="Times New Roman"/>
          <w:sz w:val="24"/>
          <w:szCs w:val="24"/>
        </w:rPr>
        <w:t xml:space="preserve"> </w:t>
      </w:r>
      <w:r w:rsidR="003462CF" w:rsidRPr="003462CF">
        <w:rPr>
          <w:rFonts w:ascii="Times New Roman" w:hAnsi="Times New Roman"/>
          <w:sz w:val="24"/>
          <w:szCs w:val="24"/>
        </w:rPr>
        <w:t xml:space="preserve">Hay que recordar que el cuestionario incluyó la posibilidad de que los profesores encuestados eligieran más de un atributo en cada pregunta; por lo tanto, la suma de frecuencias y porcentual, en los datos reportados, obedece a ese criterio y no a una sumatoria del 100 %. </w:t>
      </w:r>
    </w:p>
    <w:p w:rsidR="00660D3A" w:rsidRDefault="00660D3A" w:rsidP="00660D3A">
      <w:pPr>
        <w:widowControl w:val="0"/>
        <w:spacing w:after="0" w:line="360" w:lineRule="auto"/>
        <w:ind w:firstLine="708"/>
        <w:jc w:val="both"/>
        <w:rPr>
          <w:rFonts w:ascii="Times New Roman" w:hAnsi="Times New Roman"/>
          <w:sz w:val="24"/>
          <w:szCs w:val="24"/>
        </w:rPr>
      </w:pPr>
      <w:r>
        <w:rPr>
          <w:rFonts w:ascii="Times New Roman" w:hAnsi="Times New Roman"/>
          <w:sz w:val="24"/>
          <w:szCs w:val="24"/>
        </w:rPr>
        <w:t>Ahora bien, dicho ambiente escolar también contempla de forma latente el conflicto y la fragmentación como parte de la sintomatología “normal” de la escuela.</w:t>
      </w:r>
      <w:r w:rsidR="008A4714">
        <w:rPr>
          <w:rFonts w:ascii="Times New Roman" w:hAnsi="Times New Roman"/>
          <w:sz w:val="24"/>
          <w:szCs w:val="24"/>
        </w:rPr>
        <w:t xml:space="preserve"> </w:t>
      </w:r>
      <w:r w:rsidR="008A4714" w:rsidRPr="008A4714">
        <w:rPr>
          <w:rFonts w:ascii="Times New Roman" w:hAnsi="Times New Roman"/>
          <w:sz w:val="24"/>
          <w:szCs w:val="24"/>
        </w:rPr>
        <w:t xml:space="preserve">Todo discurso y dinámica institucional involucra la presencia de fisuras o quiebres, en la medida en que la dominación </w:t>
      </w:r>
      <w:r w:rsidR="008A4714" w:rsidRPr="008A4714">
        <w:rPr>
          <w:rFonts w:ascii="Times New Roman" w:hAnsi="Times New Roman"/>
          <w:sz w:val="24"/>
          <w:szCs w:val="24"/>
        </w:rPr>
        <w:lastRenderedPageBreak/>
        <w:t xml:space="preserve">nunca es total, puesto que el juego entre la política y lo político supone la contingencia y, en ese sentido, va más allá de una lógica meramente necesaria (Laclau y Mouffe, 1987). Asimismo, desde una óptica institucional, la presencia de patologías institucionales en la escuela, son parte de la vida cotidiana de los sujetos, ya que estos “existen” al interior de esta, a través de un complejo juego de proyecciones e introyecciones (Remedi, 2004). </w:t>
      </w:r>
      <w:r>
        <w:rPr>
          <w:rFonts w:ascii="Times New Roman" w:hAnsi="Times New Roman"/>
          <w:sz w:val="24"/>
          <w:szCs w:val="24"/>
        </w:rPr>
        <w:t xml:space="preserve">Al respecto, fueron destacados una serie de rasgos </w:t>
      </w:r>
      <w:r w:rsidRPr="004D343B">
        <w:rPr>
          <w:rFonts w:ascii="Times New Roman" w:hAnsi="Times New Roman"/>
          <w:sz w:val="24"/>
          <w:szCs w:val="24"/>
        </w:rPr>
        <w:t>que obstaculizan, al menos parcialmente, la integración</w:t>
      </w:r>
      <w:r>
        <w:rPr>
          <w:rFonts w:ascii="Times New Roman" w:hAnsi="Times New Roman"/>
          <w:sz w:val="24"/>
          <w:szCs w:val="24"/>
        </w:rPr>
        <w:t xml:space="preserve"> y cohesión</w:t>
      </w:r>
      <w:r w:rsidRPr="004D343B">
        <w:rPr>
          <w:rFonts w:ascii="Times New Roman" w:hAnsi="Times New Roman"/>
          <w:sz w:val="24"/>
          <w:szCs w:val="24"/>
        </w:rPr>
        <w:t xml:space="preserve"> en las escuelas </w:t>
      </w:r>
      <w:r>
        <w:rPr>
          <w:rFonts w:ascii="Times New Roman" w:hAnsi="Times New Roman"/>
          <w:sz w:val="24"/>
          <w:szCs w:val="24"/>
        </w:rPr>
        <w:t xml:space="preserve">exploradas, tales </w:t>
      </w:r>
      <w:r w:rsidRPr="004D343B">
        <w:rPr>
          <w:rFonts w:ascii="Times New Roman" w:hAnsi="Times New Roman"/>
          <w:sz w:val="24"/>
          <w:szCs w:val="24"/>
        </w:rPr>
        <w:t xml:space="preserve">como </w:t>
      </w:r>
      <w:r>
        <w:rPr>
          <w:rFonts w:ascii="Times New Roman" w:hAnsi="Times New Roman"/>
          <w:sz w:val="24"/>
          <w:szCs w:val="24"/>
        </w:rPr>
        <w:t xml:space="preserve">el </w:t>
      </w:r>
      <w:r w:rsidRPr="004D343B">
        <w:rPr>
          <w:rFonts w:ascii="Times New Roman" w:hAnsi="Times New Roman"/>
          <w:sz w:val="24"/>
          <w:szCs w:val="24"/>
        </w:rPr>
        <w:t xml:space="preserve">uso discrecional de la información </w:t>
      </w:r>
      <w:r>
        <w:rPr>
          <w:rFonts w:ascii="Times New Roman" w:hAnsi="Times New Roman"/>
          <w:sz w:val="24"/>
          <w:szCs w:val="24"/>
        </w:rPr>
        <w:t>(</w:t>
      </w:r>
      <w:r w:rsidRPr="004D343B">
        <w:rPr>
          <w:rFonts w:ascii="Times New Roman" w:hAnsi="Times New Roman"/>
          <w:sz w:val="24"/>
          <w:szCs w:val="24"/>
        </w:rPr>
        <w:t>26.8</w:t>
      </w:r>
      <w:r>
        <w:rPr>
          <w:rFonts w:ascii="Times New Roman" w:hAnsi="Times New Roman"/>
          <w:sz w:val="24"/>
          <w:szCs w:val="24"/>
        </w:rPr>
        <w:t xml:space="preserve"> </w:t>
      </w:r>
      <w:r w:rsidRPr="004D343B">
        <w:rPr>
          <w:rFonts w:ascii="Times New Roman" w:hAnsi="Times New Roman"/>
          <w:sz w:val="24"/>
          <w:szCs w:val="24"/>
        </w:rPr>
        <w:t>%</w:t>
      </w:r>
      <w:r>
        <w:rPr>
          <w:rFonts w:ascii="Times New Roman" w:hAnsi="Times New Roman"/>
          <w:sz w:val="24"/>
          <w:szCs w:val="24"/>
        </w:rPr>
        <w:t>)</w:t>
      </w:r>
      <w:r w:rsidRPr="004D343B">
        <w:rPr>
          <w:rFonts w:ascii="Times New Roman" w:hAnsi="Times New Roman"/>
          <w:sz w:val="24"/>
          <w:szCs w:val="24"/>
        </w:rPr>
        <w:t xml:space="preserve">; </w:t>
      </w:r>
      <w:r>
        <w:rPr>
          <w:rFonts w:ascii="Times New Roman" w:hAnsi="Times New Roman"/>
          <w:sz w:val="24"/>
          <w:szCs w:val="24"/>
        </w:rPr>
        <w:t xml:space="preserve">el </w:t>
      </w:r>
      <w:r w:rsidRPr="004D343B">
        <w:rPr>
          <w:rFonts w:ascii="Times New Roman" w:hAnsi="Times New Roman"/>
          <w:sz w:val="24"/>
          <w:szCs w:val="24"/>
        </w:rPr>
        <w:t xml:space="preserve">autoritarismo </w:t>
      </w:r>
      <w:r>
        <w:rPr>
          <w:rFonts w:ascii="Times New Roman" w:hAnsi="Times New Roman"/>
          <w:sz w:val="24"/>
          <w:szCs w:val="24"/>
        </w:rPr>
        <w:t>(</w:t>
      </w:r>
      <w:r w:rsidRPr="004D343B">
        <w:rPr>
          <w:rFonts w:ascii="Times New Roman" w:hAnsi="Times New Roman"/>
          <w:sz w:val="24"/>
          <w:szCs w:val="24"/>
        </w:rPr>
        <w:t>12.2</w:t>
      </w:r>
      <w:r>
        <w:rPr>
          <w:rFonts w:ascii="Times New Roman" w:hAnsi="Times New Roman"/>
          <w:sz w:val="24"/>
          <w:szCs w:val="24"/>
        </w:rPr>
        <w:t xml:space="preserve"> </w:t>
      </w:r>
      <w:r w:rsidRPr="004D343B">
        <w:rPr>
          <w:rFonts w:ascii="Times New Roman" w:hAnsi="Times New Roman"/>
          <w:sz w:val="24"/>
          <w:szCs w:val="24"/>
        </w:rPr>
        <w:t>%) y</w:t>
      </w:r>
      <w:r>
        <w:rPr>
          <w:rFonts w:ascii="Times New Roman" w:hAnsi="Times New Roman"/>
          <w:sz w:val="24"/>
          <w:szCs w:val="24"/>
        </w:rPr>
        <w:t xml:space="preserve"> el</w:t>
      </w:r>
      <w:r w:rsidRPr="004D343B">
        <w:rPr>
          <w:rFonts w:ascii="Times New Roman" w:hAnsi="Times New Roman"/>
          <w:sz w:val="24"/>
          <w:szCs w:val="24"/>
        </w:rPr>
        <w:t xml:space="preserve"> bloqueo de la información</w:t>
      </w:r>
      <w:r>
        <w:rPr>
          <w:rFonts w:ascii="Times New Roman" w:hAnsi="Times New Roman"/>
          <w:sz w:val="24"/>
          <w:szCs w:val="24"/>
        </w:rPr>
        <w:t xml:space="preserve"> (</w:t>
      </w:r>
      <w:r w:rsidRPr="004D343B">
        <w:rPr>
          <w:rFonts w:ascii="Times New Roman" w:hAnsi="Times New Roman"/>
          <w:sz w:val="24"/>
          <w:szCs w:val="24"/>
        </w:rPr>
        <w:t>6.1</w:t>
      </w:r>
      <w:r>
        <w:rPr>
          <w:rFonts w:ascii="Times New Roman" w:hAnsi="Times New Roman"/>
          <w:sz w:val="24"/>
          <w:szCs w:val="24"/>
        </w:rPr>
        <w:t xml:space="preserve"> </w:t>
      </w:r>
      <w:r w:rsidRPr="004D343B">
        <w:rPr>
          <w:rFonts w:ascii="Times New Roman" w:hAnsi="Times New Roman"/>
          <w:sz w:val="24"/>
          <w:szCs w:val="24"/>
        </w:rPr>
        <w:t xml:space="preserve">%). </w:t>
      </w:r>
    </w:p>
    <w:p w:rsidR="00AE474D" w:rsidRDefault="00AE474D" w:rsidP="00660D3A">
      <w:pPr>
        <w:spacing w:after="0" w:line="360" w:lineRule="auto"/>
        <w:jc w:val="both"/>
        <w:rPr>
          <w:rFonts w:ascii="Times New Roman" w:hAnsi="Times New Roman"/>
          <w:b/>
          <w:sz w:val="24"/>
          <w:szCs w:val="24"/>
        </w:rPr>
      </w:pPr>
    </w:p>
    <w:p w:rsidR="00660D3A" w:rsidRPr="00665907" w:rsidRDefault="00660D3A" w:rsidP="00660D3A">
      <w:pPr>
        <w:spacing w:after="0" w:line="360" w:lineRule="auto"/>
        <w:jc w:val="both"/>
        <w:rPr>
          <w:rFonts w:ascii="Times New Roman" w:hAnsi="Times New Roman"/>
          <w:b/>
          <w:sz w:val="24"/>
          <w:szCs w:val="24"/>
        </w:rPr>
      </w:pPr>
      <w:r>
        <w:rPr>
          <w:rFonts w:ascii="Times New Roman" w:hAnsi="Times New Roman"/>
          <w:b/>
          <w:sz w:val="24"/>
          <w:szCs w:val="24"/>
        </w:rPr>
        <w:t>Imagen y poder</w:t>
      </w:r>
    </w:p>
    <w:p w:rsidR="00660D3A" w:rsidRDefault="00660D3A" w:rsidP="00660D3A">
      <w:pPr>
        <w:spacing w:after="0" w:line="360" w:lineRule="auto"/>
        <w:jc w:val="both"/>
        <w:rPr>
          <w:rFonts w:ascii="Times New Roman" w:hAnsi="Times New Roman"/>
          <w:sz w:val="24"/>
          <w:szCs w:val="24"/>
        </w:rPr>
      </w:pPr>
      <w:r>
        <w:rPr>
          <w:rFonts w:ascii="Times New Roman" w:hAnsi="Times New Roman"/>
          <w:sz w:val="24"/>
          <w:szCs w:val="24"/>
        </w:rPr>
        <w:t xml:space="preserve">La elaboración de una determinada </w:t>
      </w:r>
      <w:r w:rsidRPr="004D343B">
        <w:rPr>
          <w:rFonts w:ascii="Times New Roman" w:hAnsi="Times New Roman"/>
          <w:sz w:val="24"/>
          <w:szCs w:val="24"/>
        </w:rPr>
        <w:t>imagen de la escuela</w:t>
      </w:r>
      <w:r>
        <w:rPr>
          <w:rFonts w:ascii="Times New Roman" w:hAnsi="Times New Roman"/>
          <w:sz w:val="24"/>
          <w:szCs w:val="24"/>
        </w:rPr>
        <w:t xml:space="preserve"> constituye un proceso relevante, en lo que respecta al otorgamiento de un determinado sentido de la vida escolar y de los vínculos políticos y afectivos de los sujetos y actores educativos. Aspectos que cobran especial relevancia cuando se quiere indagar el posible impacto y los límites de un determinado programa de política.</w:t>
      </w:r>
    </w:p>
    <w:p w:rsidR="00660D3A" w:rsidRDefault="00660D3A" w:rsidP="00660D3A">
      <w:pPr>
        <w:spacing w:after="0" w:line="360" w:lineRule="auto"/>
        <w:jc w:val="both"/>
        <w:rPr>
          <w:rFonts w:ascii="Times New Roman" w:hAnsi="Times New Roman"/>
          <w:sz w:val="24"/>
          <w:szCs w:val="24"/>
        </w:rPr>
      </w:pPr>
      <w:r>
        <w:rPr>
          <w:rFonts w:ascii="Times New Roman" w:hAnsi="Times New Roman"/>
          <w:sz w:val="24"/>
          <w:szCs w:val="24"/>
        </w:rPr>
        <w:t xml:space="preserve">En cuanto a las </w:t>
      </w:r>
      <w:r w:rsidRPr="004D343B">
        <w:rPr>
          <w:rFonts w:ascii="Times New Roman" w:hAnsi="Times New Roman"/>
          <w:sz w:val="24"/>
          <w:szCs w:val="24"/>
        </w:rPr>
        <w:t>seis escuelas consideradas</w:t>
      </w:r>
      <w:r>
        <w:rPr>
          <w:rFonts w:ascii="Times New Roman" w:hAnsi="Times New Roman"/>
          <w:sz w:val="24"/>
          <w:szCs w:val="24"/>
        </w:rPr>
        <w:t xml:space="preserve"> (</w:t>
      </w:r>
      <w:r w:rsidRPr="004D343B">
        <w:rPr>
          <w:rFonts w:ascii="Times New Roman" w:hAnsi="Times New Roman"/>
          <w:sz w:val="24"/>
          <w:szCs w:val="24"/>
        </w:rPr>
        <w:t>A, B, C, D, E y F</w:t>
      </w:r>
      <w:r>
        <w:rPr>
          <w:rFonts w:ascii="Times New Roman" w:hAnsi="Times New Roman"/>
          <w:sz w:val="24"/>
          <w:szCs w:val="24"/>
        </w:rPr>
        <w:t xml:space="preserve">), en coherencia con los rasgos atribuidos a la dinámica institucional, </w:t>
      </w:r>
      <w:r w:rsidRPr="004D343B">
        <w:rPr>
          <w:rFonts w:ascii="Times New Roman" w:hAnsi="Times New Roman"/>
          <w:sz w:val="24"/>
          <w:szCs w:val="24"/>
        </w:rPr>
        <w:t xml:space="preserve">los profesores encuestados </w:t>
      </w:r>
      <w:r>
        <w:rPr>
          <w:rFonts w:ascii="Times New Roman" w:hAnsi="Times New Roman"/>
          <w:sz w:val="24"/>
          <w:szCs w:val="24"/>
        </w:rPr>
        <w:t xml:space="preserve">atribuyeron a </w:t>
      </w:r>
      <w:r w:rsidRPr="004D343B">
        <w:rPr>
          <w:rFonts w:ascii="Times New Roman" w:hAnsi="Times New Roman"/>
          <w:sz w:val="24"/>
          <w:szCs w:val="24"/>
        </w:rPr>
        <w:t xml:space="preserve">sus respectivas escuelas </w:t>
      </w:r>
      <w:r>
        <w:rPr>
          <w:rFonts w:ascii="Times New Roman" w:hAnsi="Times New Roman"/>
          <w:sz w:val="24"/>
          <w:szCs w:val="24"/>
        </w:rPr>
        <w:t xml:space="preserve">una imagen predominantemente positiva, considerando que, en conjunto, destacaron una serie de rasgos deseables: de prestigio (48.8 %), de calidad (45.1 %), activa (35.4 %), organizada (34.1 %). </w:t>
      </w:r>
    </w:p>
    <w:p w:rsidR="00660D3A" w:rsidRDefault="00660D3A" w:rsidP="00660D3A">
      <w:pPr>
        <w:spacing w:after="0" w:line="360" w:lineRule="auto"/>
        <w:ind w:firstLine="708"/>
        <w:jc w:val="both"/>
        <w:rPr>
          <w:rFonts w:ascii="Times New Roman" w:hAnsi="Times New Roman"/>
          <w:sz w:val="24"/>
          <w:szCs w:val="24"/>
        </w:rPr>
      </w:pPr>
      <w:r>
        <w:rPr>
          <w:rFonts w:ascii="Times New Roman" w:hAnsi="Times New Roman"/>
          <w:sz w:val="24"/>
          <w:szCs w:val="24"/>
        </w:rPr>
        <w:t xml:space="preserve">Sin embargo, la vida institucional, como hemos señalado, no está exenta de fisuras (condición, por cierto, necesaria hasta cierto punto para mantener la integración y la fluidez democrática). En las escuelas indagadas, tales quiebres o fisuras estuvieron presentes de forma atemperada en la </w:t>
      </w:r>
      <w:r w:rsidRPr="004D343B">
        <w:rPr>
          <w:rFonts w:ascii="Times New Roman" w:hAnsi="Times New Roman"/>
          <w:sz w:val="24"/>
          <w:szCs w:val="24"/>
        </w:rPr>
        <w:t xml:space="preserve">escuela D </w:t>
      </w:r>
      <w:r>
        <w:rPr>
          <w:rFonts w:ascii="Times New Roman" w:hAnsi="Times New Roman"/>
          <w:sz w:val="24"/>
          <w:szCs w:val="24"/>
        </w:rPr>
        <w:t>y, exacerbada en la</w:t>
      </w:r>
      <w:r w:rsidRPr="004D343B">
        <w:rPr>
          <w:rFonts w:ascii="Times New Roman" w:hAnsi="Times New Roman"/>
          <w:sz w:val="24"/>
          <w:szCs w:val="24"/>
        </w:rPr>
        <w:t xml:space="preserve"> E y</w:t>
      </w:r>
      <w:r>
        <w:rPr>
          <w:rFonts w:ascii="Times New Roman" w:hAnsi="Times New Roman"/>
          <w:sz w:val="24"/>
          <w:szCs w:val="24"/>
        </w:rPr>
        <w:t xml:space="preserve"> la</w:t>
      </w:r>
      <w:r w:rsidRPr="004D343B">
        <w:rPr>
          <w:rFonts w:ascii="Times New Roman" w:hAnsi="Times New Roman"/>
          <w:sz w:val="24"/>
          <w:szCs w:val="24"/>
        </w:rPr>
        <w:t xml:space="preserve"> F</w:t>
      </w:r>
      <w:r>
        <w:rPr>
          <w:rFonts w:ascii="Times New Roman" w:hAnsi="Times New Roman"/>
          <w:sz w:val="24"/>
          <w:szCs w:val="24"/>
        </w:rPr>
        <w:t>. En estas últimas, tales indicios pueden situarse a partir de los siguientes rasgos: problemática (E: 40 %), de inseguridad (E: 30 % y F: 28%), conflictiva (E: 20 % y F: 28 %) y desorganizada (F: 28 %).</w:t>
      </w:r>
    </w:p>
    <w:p w:rsidR="00660D3A" w:rsidRPr="008A4714" w:rsidRDefault="00660D3A" w:rsidP="00660D3A">
      <w:pPr>
        <w:widowControl w:val="0"/>
        <w:spacing w:after="0" w:line="360" w:lineRule="auto"/>
        <w:ind w:firstLine="708"/>
        <w:jc w:val="both"/>
        <w:rPr>
          <w:rFonts w:ascii="Times New Roman" w:hAnsi="Times New Roman"/>
          <w:sz w:val="24"/>
          <w:szCs w:val="24"/>
          <w:lang w:val="es-MX"/>
        </w:rPr>
      </w:pPr>
      <w:r>
        <w:rPr>
          <w:rFonts w:ascii="Times New Roman" w:hAnsi="Times New Roman"/>
          <w:sz w:val="24"/>
          <w:szCs w:val="24"/>
        </w:rPr>
        <w:t xml:space="preserve">Desde el plano de </w:t>
      </w:r>
      <w:r w:rsidRPr="004D343B">
        <w:rPr>
          <w:rFonts w:ascii="Times New Roman" w:hAnsi="Times New Roman"/>
          <w:sz w:val="24"/>
          <w:szCs w:val="24"/>
        </w:rPr>
        <w:t>la dinámica psico-afectiva</w:t>
      </w:r>
      <w:r>
        <w:rPr>
          <w:rFonts w:ascii="Times New Roman" w:hAnsi="Times New Roman"/>
          <w:sz w:val="24"/>
          <w:szCs w:val="24"/>
        </w:rPr>
        <w:t>, que es posible reconstruir a partir de las caracterizaciones previas</w:t>
      </w:r>
      <w:r w:rsidRPr="004D343B">
        <w:rPr>
          <w:rFonts w:ascii="Times New Roman" w:hAnsi="Times New Roman"/>
          <w:sz w:val="24"/>
          <w:szCs w:val="24"/>
        </w:rPr>
        <w:t xml:space="preserve">, </w:t>
      </w:r>
      <w:r>
        <w:rPr>
          <w:rFonts w:ascii="Times New Roman" w:hAnsi="Times New Roman"/>
          <w:sz w:val="24"/>
          <w:szCs w:val="24"/>
        </w:rPr>
        <w:t xml:space="preserve">la tendencia general en las seis escuelas exploradas apunta a la existencia de elaboraciones imaginarias que configuran un </w:t>
      </w:r>
      <w:r w:rsidRPr="004D343B">
        <w:rPr>
          <w:rFonts w:ascii="Times New Roman" w:hAnsi="Times New Roman"/>
          <w:sz w:val="24"/>
          <w:szCs w:val="24"/>
        </w:rPr>
        <w:t>ideal institucional de plenitud (</w:t>
      </w:r>
      <w:r>
        <w:rPr>
          <w:rFonts w:ascii="Times New Roman" w:hAnsi="Times New Roman"/>
          <w:sz w:val="24"/>
          <w:szCs w:val="24"/>
        </w:rPr>
        <w:t xml:space="preserve">tenemos diferencias, pero </w:t>
      </w:r>
      <w:r w:rsidRPr="004D343B">
        <w:rPr>
          <w:rFonts w:ascii="Times New Roman" w:hAnsi="Times New Roman"/>
          <w:sz w:val="24"/>
          <w:szCs w:val="24"/>
        </w:rPr>
        <w:t>todo funciona bien)</w:t>
      </w:r>
      <w:r>
        <w:rPr>
          <w:rFonts w:ascii="Times New Roman" w:hAnsi="Times New Roman"/>
          <w:sz w:val="24"/>
          <w:szCs w:val="24"/>
        </w:rPr>
        <w:t xml:space="preserve">. En ese orden de ideas, es posible especular sobre la preeminencia del </w:t>
      </w:r>
      <w:r w:rsidRPr="00255634">
        <w:rPr>
          <w:rFonts w:ascii="Times New Roman" w:hAnsi="Times New Roman"/>
          <w:i/>
          <w:sz w:val="24"/>
          <w:szCs w:val="24"/>
        </w:rPr>
        <w:t>contrato narcisista</w:t>
      </w:r>
      <w:r>
        <w:rPr>
          <w:rFonts w:ascii="Times New Roman" w:hAnsi="Times New Roman"/>
          <w:sz w:val="24"/>
          <w:szCs w:val="24"/>
        </w:rPr>
        <w:t xml:space="preserve"> (nos vemos bien, hacemos bien nuestro trabajo)</w:t>
      </w:r>
      <w:r w:rsidRPr="004D343B">
        <w:rPr>
          <w:rFonts w:ascii="Times New Roman" w:hAnsi="Times New Roman"/>
          <w:sz w:val="24"/>
          <w:szCs w:val="24"/>
        </w:rPr>
        <w:t xml:space="preserve">, </w:t>
      </w:r>
      <w:r>
        <w:rPr>
          <w:rFonts w:ascii="Times New Roman" w:hAnsi="Times New Roman"/>
          <w:sz w:val="24"/>
          <w:szCs w:val="24"/>
        </w:rPr>
        <w:t xml:space="preserve">en articulación con el </w:t>
      </w:r>
      <w:r w:rsidRPr="00255634">
        <w:rPr>
          <w:rFonts w:ascii="Times New Roman" w:hAnsi="Times New Roman"/>
          <w:i/>
          <w:sz w:val="24"/>
          <w:szCs w:val="24"/>
        </w:rPr>
        <w:t>pacto de denegación</w:t>
      </w:r>
      <w:r w:rsidRPr="00B325AC">
        <w:rPr>
          <w:rFonts w:ascii="Times New Roman" w:hAnsi="Times New Roman"/>
          <w:sz w:val="24"/>
          <w:szCs w:val="24"/>
        </w:rPr>
        <w:t xml:space="preserve"> </w:t>
      </w:r>
      <w:r>
        <w:rPr>
          <w:rFonts w:ascii="Times New Roman" w:hAnsi="Times New Roman"/>
          <w:sz w:val="24"/>
          <w:szCs w:val="24"/>
        </w:rPr>
        <w:t xml:space="preserve">(nuestras diferencias quizá existen, pero no rompen la </w:t>
      </w:r>
      <w:r>
        <w:rPr>
          <w:rFonts w:ascii="Times New Roman" w:hAnsi="Times New Roman"/>
          <w:sz w:val="24"/>
          <w:szCs w:val="24"/>
        </w:rPr>
        <w:lastRenderedPageBreak/>
        <w:t>unidad).</w:t>
      </w:r>
      <w:r w:rsidR="008A4714">
        <w:rPr>
          <w:rFonts w:ascii="Times New Roman" w:hAnsi="Times New Roman"/>
          <w:sz w:val="24"/>
          <w:szCs w:val="24"/>
        </w:rPr>
        <w:t xml:space="preserve"> </w:t>
      </w:r>
      <w:r w:rsidR="008A4714" w:rsidRPr="008A4714">
        <w:rPr>
          <w:rFonts w:ascii="Times New Roman" w:hAnsi="Times New Roman"/>
          <w:sz w:val="24"/>
          <w:szCs w:val="24"/>
        </w:rPr>
        <w:t>Las categorías de: “contrato narcisista” y “pacto de denegación”, provienen del análisis institucional (Käes), y operan de forma complementaria. El contrato narcisista involucra una apuesta del sujeto institucional en la que afronta un determinado sacrificio (tomar más cursos, quedarse más tiempo en la escuela, participar en eventos escolares, etcétera), el cual se ve recompensado por una determinada cuota de amor que la mirada del Otro y otros le devuelven: ser docente profesional, formar parte de un proyecto académico relevante, constituir a la escuela como de calidad, entre otros. En paralelo, dicho “acuerdo” consciente-inconsciente, se apoya en el pacto de denegación, el cual trae consigo un determinado nivel de “borramiento” de las diferencias, con la finalidad de llevar a cabo una meta común: somos diferentes, tenemos distintos puntos de vista, pero todos trabajamos por el bien de la escuela (Käes, 1989; Remedi, 2004, 2015).</w:t>
      </w:r>
    </w:p>
    <w:p w:rsidR="00660D3A" w:rsidRPr="004D343B" w:rsidRDefault="00660D3A" w:rsidP="00660D3A">
      <w:pPr>
        <w:widowControl w:val="0"/>
        <w:spacing w:after="0" w:line="360" w:lineRule="auto"/>
        <w:ind w:firstLine="708"/>
        <w:jc w:val="both"/>
        <w:rPr>
          <w:rFonts w:ascii="Times New Roman" w:hAnsi="Times New Roman"/>
          <w:sz w:val="24"/>
          <w:szCs w:val="24"/>
        </w:rPr>
      </w:pPr>
    </w:p>
    <w:p w:rsidR="00660D3A" w:rsidRPr="004D343B" w:rsidRDefault="00660D3A" w:rsidP="00660D3A">
      <w:pPr>
        <w:spacing w:after="0" w:line="360" w:lineRule="auto"/>
        <w:jc w:val="both"/>
        <w:rPr>
          <w:rFonts w:ascii="Times New Roman" w:hAnsi="Times New Roman"/>
          <w:b/>
          <w:sz w:val="24"/>
          <w:szCs w:val="24"/>
        </w:rPr>
      </w:pPr>
      <w:r w:rsidRPr="004D343B">
        <w:rPr>
          <w:rFonts w:ascii="Times New Roman" w:hAnsi="Times New Roman"/>
          <w:b/>
          <w:sz w:val="24"/>
          <w:szCs w:val="24"/>
        </w:rPr>
        <w:t>Relación entre pares</w:t>
      </w:r>
    </w:p>
    <w:p w:rsidR="00660D3A" w:rsidRDefault="00660D3A" w:rsidP="00660D3A">
      <w:pPr>
        <w:spacing w:after="0" w:line="360" w:lineRule="auto"/>
        <w:jc w:val="both"/>
        <w:rPr>
          <w:rFonts w:ascii="Times New Roman" w:hAnsi="Times New Roman"/>
          <w:sz w:val="24"/>
          <w:szCs w:val="24"/>
        </w:rPr>
      </w:pPr>
      <w:r>
        <w:rPr>
          <w:rFonts w:ascii="Times New Roman" w:hAnsi="Times New Roman"/>
          <w:sz w:val="24"/>
          <w:szCs w:val="24"/>
        </w:rPr>
        <w:t>En cuanto a l</w:t>
      </w:r>
      <w:r w:rsidRPr="004D343B">
        <w:rPr>
          <w:rFonts w:ascii="Times New Roman" w:hAnsi="Times New Roman"/>
          <w:sz w:val="24"/>
          <w:szCs w:val="24"/>
        </w:rPr>
        <w:t xml:space="preserve">a relación entre pares, </w:t>
      </w:r>
      <w:r>
        <w:rPr>
          <w:rFonts w:ascii="Times New Roman" w:hAnsi="Times New Roman"/>
          <w:sz w:val="24"/>
          <w:szCs w:val="24"/>
        </w:rPr>
        <w:t>según los 82 profesores considerados, fue caracterizada, básicamente con atributos positivos: colaborativa (62.2 %), participativa (56.1 %), activa (41.5</w:t>
      </w:r>
      <w:r w:rsidR="00AE474D">
        <w:rPr>
          <w:rFonts w:ascii="Times New Roman" w:hAnsi="Times New Roman"/>
          <w:sz w:val="24"/>
          <w:szCs w:val="24"/>
        </w:rPr>
        <w:t xml:space="preserve"> </w:t>
      </w:r>
      <w:r>
        <w:rPr>
          <w:rFonts w:ascii="Times New Roman" w:hAnsi="Times New Roman"/>
          <w:sz w:val="24"/>
          <w:szCs w:val="24"/>
        </w:rPr>
        <w:t>%), solidaria (37.8 %), organizada (32.9 %); mientras que los negativos: problemática (12.2 %), aislada (8.5 %), desorganizada (6.1 %), conflictiva (4.9 %) recibieron un bajo porcentaje, inclusive en las escuelas consideradas como conflictivas (E y F).</w:t>
      </w:r>
    </w:p>
    <w:p w:rsidR="00660D3A" w:rsidRDefault="00660D3A" w:rsidP="00660D3A">
      <w:pPr>
        <w:spacing w:after="0" w:line="360" w:lineRule="auto"/>
        <w:ind w:firstLine="708"/>
        <w:jc w:val="both"/>
        <w:rPr>
          <w:rFonts w:ascii="Times New Roman" w:hAnsi="Times New Roman"/>
          <w:sz w:val="24"/>
          <w:szCs w:val="24"/>
        </w:rPr>
      </w:pPr>
      <w:r>
        <w:rPr>
          <w:rFonts w:ascii="Times New Roman" w:hAnsi="Times New Roman"/>
          <w:sz w:val="24"/>
          <w:szCs w:val="24"/>
        </w:rPr>
        <w:t>Al parecer, el conflicto se asocia en mayor medida con el tipo de liderazgo ejercido por el director.</w:t>
      </w:r>
    </w:p>
    <w:p w:rsidR="00660D3A" w:rsidRDefault="00660D3A" w:rsidP="00660D3A">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ese contexto, desde el ángulo de la relación entre pares se ratifica en el plano político, la prevalencia de la cohesión e integración, aunque estas no supongan, necesariamente, una relación armónica tanto entre los profesores como con la figura del director. Sin embargo, lo que sí involucra es una forma de asumir el mandato institucional, que apunta a la “funcionalidad” de la escuela. En ese contexto, la trama vincular que se deja vislumbrar, apunta a la existencia de distintos niveles de “sufrimiento institucional” (Käes, 1989) en las seis escuelas exploradas, siendo las E y F, donde este parece más acuciante; sin embargo, no llega a fracturar el orden institucional.  </w:t>
      </w:r>
    </w:p>
    <w:p w:rsidR="00660D3A" w:rsidRDefault="00660D3A" w:rsidP="00660D3A">
      <w:pPr>
        <w:spacing w:after="0" w:line="360" w:lineRule="auto"/>
        <w:ind w:firstLine="708"/>
        <w:jc w:val="both"/>
        <w:rPr>
          <w:rFonts w:ascii="Times New Roman" w:hAnsi="Times New Roman"/>
          <w:sz w:val="24"/>
          <w:szCs w:val="24"/>
        </w:rPr>
      </w:pPr>
    </w:p>
    <w:p w:rsidR="00296571" w:rsidRDefault="00296571" w:rsidP="00660D3A">
      <w:pPr>
        <w:spacing w:after="0" w:line="360" w:lineRule="auto"/>
        <w:ind w:firstLine="708"/>
        <w:jc w:val="both"/>
        <w:rPr>
          <w:rFonts w:ascii="Times New Roman" w:hAnsi="Times New Roman"/>
          <w:sz w:val="24"/>
          <w:szCs w:val="24"/>
        </w:rPr>
      </w:pPr>
    </w:p>
    <w:p w:rsidR="00296571" w:rsidRDefault="00296571" w:rsidP="00660D3A">
      <w:pPr>
        <w:spacing w:after="0" w:line="360" w:lineRule="auto"/>
        <w:ind w:firstLine="708"/>
        <w:jc w:val="both"/>
        <w:rPr>
          <w:rFonts w:ascii="Times New Roman" w:hAnsi="Times New Roman"/>
          <w:sz w:val="24"/>
          <w:szCs w:val="24"/>
        </w:rPr>
      </w:pPr>
    </w:p>
    <w:p w:rsidR="00660D3A" w:rsidRPr="00B40D1C" w:rsidRDefault="00660D3A" w:rsidP="00660D3A">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Pr="00B40D1C">
        <w:rPr>
          <w:rFonts w:ascii="Times New Roman" w:hAnsi="Times New Roman"/>
          <w:b/>
          <w:sz w:val="24"/>
          <w:szCs w:val="24"/>
        </w:rPr>
        <w:t>Relaciones director-docentes: liderazgo y vínculos</w:t>
      </w:r>
    </w:p>
    <w:p w:rsidR="00660D3A" w:rsidRDefault="00660D3A" w:rsidP="00660D3A">
      <w:pPr>
        <w:spacing w:after="0" w:line="360" w:lineRule="auto"/>
        <w:jc w:val="both"/>
        <w:rPr>
          <w:rFonts w:ascii="Times New Roman" w:hAnsi="Times New Roman"/>
          <w:sz w:val="24"/>
          <w:szCs w:val="24"/>
        </w:rPr>
      </w:pPr>
      <w:r>
        <w:rPr>
          <w:rFonts w:ascii="Times New Roman" w:hAnsi="Times New Roman"/>
          <w:sz w:val="24"/>
          <w:szCs w:val="24"/>
        </w:rPr>
        <w:t>En las seis escuelas exploradas se encontraron indicios de una relación entre los docentes y sus respectivos directores, caracterizada globalmente como de comunicación (53.7 %) y de solidaridad (36.6 %). Así, parece que el afrontar la tarea institucional cotidiana opera como especie de imperativo funcional, que atraviesa los vínculos establecidos y privilegia la tarea educativa, por encima de los diferentes estilos de liderazgo presentes en las escuelas indagadas y los correspondientes vínculos y cuotas de conflicto existentes. Estos últimos se asocian a los atributos de: confrontación (31.7 %), indiferencia (7.3 %) y apatía (6.1 %), los cuales fueron destacados en las escuelas D, B y F.</w:t>
      </w:r>
    </w:p>
    <w:p w:rsidR="00660D3A" w:rsidRDefault="00660D3A" w:rsidP="00660D3A">
      <w:pPr>
        <w:widowControl w:val="0"/>
        <w:spacing w:after="0" w:line="360" w:lineRule="auto"/>
        <w:ind w:firstLine="708"/>
        <w:jc w:val="both"/>
        <w:rPr>
          <w:rFonts w:ascii="Times New Roman" w:hAnsi="Times New Roman"/>
          <w:sz w:val="24"/>
          <w:szCs w:val="24"/>
        </w:rPr>
      </w:pPr>
      <w:r>
        <w:rPr>
          <w:rFonts w:ascii="Times New Roman" w:hAnsi="Times New Roman"/>
          <w:sz w:val="24"/>
          <w:szCs w:val="24"/>
        </w:rPr>
        <w:t>Se encontraron distintos estilos de liderazgo</w:t>
      </w:r>
      <w:r w:rsidR="008A4714">
        <w:rPr>
          <w:rFonts w:ascii="Times New Roman" w:hAnsi="Times New Roman"/>
          <w:sz w:val="24"/>
          <w:szCs w:val="24"/>
        </w:rPr>
        <w:t xml:space="preserve">: </w:t>
      </w:r>
      <w:r>
        <w:rPr>
          <w:rFonts w:ascii="Times New Roman" w:hAnsi="Times New Roman"/>
          <w:sz w:val="24"/>
          <w:szCs w:val="24"/>
        </w:rPr>
        <w:t xml:space="preserve">el “interpersonal” (escuelas A, </w:t>
      </w:r>
      <w:r w:rsidRPr="004D343B">
        <w:rPr>
          <w:rFonts w:ascii="Times New Roman" w:hAnsi="Times New Roman"/>
          <w:sz w:val="24"/>
          <w:szCs w:val="24"/>
        </w:rPr>
        <w:t>B</w:t>
      </w:r>
      <w:r>
        <w:rPr>
          <w:rFonts w:ascii="Times New Roman" w:hAnsi="Times New Roman"/>
          <w:sz w:val="24"/>
          <w:szCs w:val="24"/>
        </w:rPr>
        <w:t>, C)</w:t>
      </w:r>
      <w:r w:rsidRPr="004D343B">
        <w:rPr>
          <w:rFonts w:ascii="Times New Roman" w:hAnsi="Times New Roman"/>
          <w:sz w:val="24"/>
          <w:szCs w:val="24"/>
        </w:rPr>
        <w:t>,</w:t>
      </w:r>
      <w:r>
        <w:rPr>
          <w:rFonts w:ascii="Times New Roman" w:hAnsi="Times New Roman"/>
          <w:sz w:val="24"/>
          <w:szCs w:val="24"/>
        </w:rPr>
        <w:t xml:space="preserve"> asociado a rasgos como: </w:t>
      </w:r>
      <w:r w:rsidRPr="004D343B">
        <w:rPr>
          <w:rFonts w:ascii="Times New Roman" w:hAnsi="Times New Roman"/>
          <w:sz w:val="24"/>
          <w:szCs w:val="24"/>
        </w:rPr>
        <w:t>flexible, negociador y propositivo (</w:t>
      </w:r>
      <w:r>
        <w:rPr>
          <w:rFonts w:ascii="Times New Roman" w:hAnsi="Times New Roman"/>
          <w:sz w:val="24"/>
          <w:szCs w:val="24"/>
        </w:rPr>
        <w:t>t</w:t>
      </w:r>
      <w:r w:rsidRPr="004D343B">
        <w:rPr>
          <w:rFonts w:ascii="Times New Roman" w:hAnsi="Times New Roman"/>
          <w:sz w:val="24"/>
          <w:szCs w:val="24"/>
        </w:rPr>
        <w:t xml:space="preserve">abla 5 Liderazgo del Director por escuela), </w:t>
      </w:r>
      <w:r>
        <w:rPr>
          <w:rFonts w:ascii="Times New Roman" w:hAnsi="Times New Roman"/>
          <w:sz w:val="24"/>
          <w:szCs w:val="24"/>
        </w:rPr>
        <w:t xml:space="preserve">con algunos matices por escuela, en particular conviene destacar el anclaje psico-afectivo del liderazgo del director, en las escuelas C y E, donde los atributos de: democrático, flexible, afectuoso, facilitador, entre otros, oscilaron en 50 y 70 % de las menciones por parte de los grupos de docentes de dichas escuelas.  </w:t>
      </w:r>
    </w:p>
    <w:p w:rsidR="00660D3A" w:rsidRDefault="00660D3A" w:rsidP="00660D3A">
      <w:pPr>
        <w:widowControl w:val="0"/>
        <w:spacing w:after="0" w:line="360" w:lineRule="auto"/>
        <w:ind w:firstLine="708"/>
        <w:jc w:val="both"/>
        <w:rPr>
          <w:rFonts w:ascii="Times New Roman" w:hAnsi="Times New Roman"/>
          <w:sz w:val="24"/>
          <w:szCs w:val="24"/>
        </w:rPr>
      </w:pPr>
      <w:r>
        <w:rPr>
          <w:rFonts w:ascii="Times New Roman" w:hAnsi="Times New Roman"/>
          <w:sz w:val="24"/>
          <w:szCs w:val="24"/>
        </w:rPr>
        <w:t xml:space="preserve">Otro estilo de liderazgo detectado fue el político en su vertiente “autoritaria”, en las escuelas F y D, cuyos docentes relevaron atributos como: autoritario (en orden del 57.9 % al 64.3%, respectivamente) y nulo (14.3 % y 10.5 %, respectivamente). Ese segundo rasgo solo fue señalado en las citadas escuelas F y D, consideración que permite abonar la argumentación sobre el estilo </w:t>
      </w:r>
      <w:r w:rsidRPr="00D12437">
        <w:rPr>
          <w:rFonts w:ascii="Times New Roman" w:hAnsi="Times New Roman"/>
          <w:sz w:val="24"/>
          <w:szCs w:val="24"/>
        </w:rPr>
        <w:t>de liderazgo autoritario: “los autoritarios evitan y sofocan las discusiones para favorecer el mando” (Ball, 1989</w:t>
      </w:r>
      <w:r>
        <w:rPr>
          <w:rFonts w:ascii="Times New Roman" w:hAnsi="Times New Roman"/>
          <w:sz w:val="24"/>
          <w:szCs w:val="24"/>
        </w:rPr>
        <w:t>, p.</w:t>
      </w:r>
      <w:r w:rsidRPr="00D12437">
        <w:rPr>
          <w:rFonts w:ascii="Times New Roman" w:hAnsi="Times New Roman"/>
          <w:sz w:val="24"/>
          <w:szCs w:val="24"/>
        </w:rPr>
        <w:t xml:space="preserve"> 97).</w:t>
      </w:r>
      <w:r>
        <w:rPr>
          <w:rFonts w:ascii="Times New Roman" w:hAnsi="Times New Roman"/>
          <w:sz w:val="24"/>
          <w:szCs w:val="24"/>
        </w:rPr>
        <w:t xml:space="preserve"> Ahora bien, también podríamos decir que se puede especular sobre una combinación de estilos (de hecho, nunca están presentes de forma “pura”) en las escuelas F y D, pues la caracterización de la relación entre pares, por sus respectivos docentes, relevó la idea de confrontación (conflictiva 53 %</w:t>
      </w:r>
      <w:r w:rsidRPr="00D12437">
        <w:rPr>
          <w:rFonts w:ascii="Times New Roman" w:hAnsi="Times New Roman"/>
          <w:sz w:val="24"/>
          <w:szCs w:val="24"/>
        </w:rPr>
        <w:t xml:space="preserve"> </w:t>
      </w:r>
      <w:r>
        <w:rPr>
          <w:rFonts w:ascii="Times New Roman" w:hAnsi="Times New Roman"/>
          <w:sz w:val="24"/>
          <w:szCs w:val="24"/>
        </w:rPr>
        <w:t>y 28 %, respectivamente). En ese sentido (aunque habría que explorar con mayor detenimiento), es posible pensar que los directores también experimentan un liderazgo de tipo antagonista: “</w:t>
      </w:r>
      <w:r w:rsidRPr="00D24A03">
        <w:rPr>
          <w:rFonts w:ascii="Times New Roman" w:hAnsi="Times New Roman"/>
          <w:sz w:val="24"/>
          <w:szCs w:val="24"/>
        </w:rPr>
        <w:t>Los antagonistas tienden a disfrutar de la discusión y el enfrentamiento para mantener el control</w:t>
      </w:r>
      <w:r>
        <w:rPr>
          <w:rFonts w:ascii="Times New Roman" w:hAnsi="Times New Roman"/>
          <w:sz w:val="24"/>
          <w:szCs w:val="24"/>
        </w:rPr>
        <w:t>”.</w:t>
      </w:r>
    </w:p>
    <w:p w:rsidR="00660D3A" w:rsidRDefault="00660D3A" w:rsidP="00660D3A">
      <w:pPr>
        <w:widowControl w:val="0"/>
        <w:spacing w:after="0" w:line="360" w:lineRule="auto"/>
        <w:ind w:firstLine="708"/>
        <w:jc w:val="both"/>
        <w:rPr>
          <w:rFonts w:ascii="Times New Roman" w:hAnsi="Times New Roman"/>
          <w:sz w:val="24"/>
          <w:szCs w:val="24"/>
        </w:rPr>
      </w:pPr>
    </w:p>
    <w:p w:rsidR="00296571" w:rsidRDefault="00296571" w:rsidP="00660D3A">
      <w:pPr>
        <w:widowControl w:val="0"/>
        <w:spacing w:after="0" w:line="360" w:lineRule="auto"/>
        <w:ind w:firstLine="708"/>
        <w:jc w:val="both"/>
        <w:rPr>
          <w:rFonts w:ascii="Times New Roman" w:hAnsi="Times New Roman"/>
          <w:sz w:val="24"/>
          <w:szCs w:val="24"/>
        </w:rPr>
      </w:pPr>
    </w:p>
    <w:p w:rsidR="00296571" w:rsidRDefault="00296571" w:rsidP="00660D3A">
      <w:pPr>
        <w:widowControl w:val="0"/>
        <w:spacing w:after="0" w:line="360" w:lineRule="auto"/>
        <w:ind w:firstLine="708"/>
        <w:jc w:val="both"/>
        <w:rPr>
          <w:rFonts w:ascii="Times New Roman" w:hAnsi="Times New Roman"/>
          <w:sz w:val="24"/>
          <w:szCs w:val="24"/>
        </w:rPr>
      </w:pPr>
    </w:p>
    <w:p w:rsidR="00296571" w:rsidRDefault="00296571" w:rsidP="00660D3A">
      <w:pPr>
        <w:widowControl w:val="0"/>
        <w:spacing w:after="0" w:line="360" w:lineRule="auto"/>
        <w:ind w:firstLine="708"/>
        <w:jc w:val="both"/>
        <w:rPr>
          <w:rFonts w:ascii="Times New Roman" w:hAnsi="Times New Roman"/>
          <w:sz w:val="24"/>
          <w:szCs w:val="24"/>
        </w:rPr>
      </w:pPr>
    </w:p>
    <w:p w:rsidR="00660D3A" w:rsidRDefault="00660D3A" w:rsidP="00660D3A">
      <w:pPr>
        <w:widowControl w:val="0"/>
        <w:spacing w:after="0" w:line="360" w:lineRule="auto"/>
        <w:jc w:val="both"/>
        <w:rPr>
          <w:rFonts w:ascii="Times New Roman" w:hAnsi="Times New Roman"/>
          <w:b/>
          <w:sz w:val="24"/>
          <w:szCs w:val="24"/>
        </w:rPr>
      </w:pPr>
      <w:r>
        <w:rPr>
          <w:rFonts w:ascii="Times New Roman" w:hAnsi="Times New Roman"/>
          <w:b/>
          <w:sz w:val="24"/>
          <w:szCs w:val="24"/>
        </w:rPr>
        <w:lastRenderedPageBreak/>
        <w:t>Puntos pendientes</w:t>
      </w:r>
    </w:p>
    <w:p w:rsidR="00660D3A" w:rsidRDefault="00660D3A" w:rsidP="00660D3A">
      <w:pPr>
        <w:widowControl w:val="0"/>
        <w:spacing w:after="0" w:line="360" w:lineRule="auto"/>
        <w:jc w:val="both"/>
        <w:rPr>
          <w:rFonts w:ascii="Times New Roman" w:hAnsi="Times New Roman"/>
          <w:sz w:val="24"/>
          <w:szCs w:val="24"/>
        </w:rPr>
      </w:pPr>
      <w:r>
        <w:rPr>
          <w:rFonts w:ascii="Times New Roman" w:hAnsi="Times New Roman"/>
          <w:sz w:val="24"/>
          <w:szCs w:val="24"/>
        </w:rPr>
        <w:t>En este trabajo se ofrece una lectura dual de la dinámica institucional de seis escuelas de la Delegación Coyoacán en la Ciudad de México. A partir de un enfoque político y psicosocial, se propone una analítica de la política educativa, que tiene como foco de estudio el lugar de sus sujetos y actores, en este caso 82 profesores de seis escuelas primarias.</w:t>
      </w:r>
    </w:p>
    <w:p w:rsidR="00660D3A" w:rsidRDefault="00660D3A" w:rsidP="00660D3A">
      <w:pPr>
        <w:widowControl w:val="0"/>
        <w:spacing w:after="0" w:line="360" w:lineRule="auto"/>
        <w:ind w:firstLine="708"/>
        <w:jc w:val="both"/>
        <w:rPr>
          <w:rFonts w:ascii="Times New Roman" w:hAnsi="Times New Roman"/>
          <w:sz w:val="24"/>
          <w:szCs w:val="24"/>
        </w:rPr>
      </w:pPr>
      <w:r>
        <w:rPr>
          <w:rFonts w:ascii="Times New Roman" w:hAnsi="Times New Roman"/>
          <w:sz w:val="24"/>
          <w:szCs w:val="24"/>
        </w:rPr>
        <w:t xml:space="preserve">Es importante destacar que quedan dos ámbitos de trabajo pendientes: 1) En un plano general: continuar el desarrollo y discusión de la analítica propuesta, para potenciar sus alcances, ubicando con puntualidad sus retos (entre ellos, la problematización de la dimensión subjetiva de la política) y posibilidades (enfatizar el ámbito de los sujetos y actores, como lugar estratégico del diseño, implementación y evaluación de las políticas educativas). Y 2) De forma particular, contextualizar la presencia y vínculo de la escuela primaria, en sus comunidades, a partir de las voces de los padres de familia. </w:t>
      </w:r>
    </w:p>
    <w:p w:rsidR="00660D3A" w:rsidRDefault="00660D3A" w:rsidP="00660D3A">
      <w:pPr>
        <w:spacing w:after="0" w:line="360" w:lineRule="auto"/>
        <w:ind w:firstLine="708"/>
        <w:jc w:val="both"/>
        <w:rPr>
          <w:rFonts w:ascii="Times New Roman" w:hAnsi="Times New Roman"/>
          <w:sz w:val="24"/>
          <w:szCs w:val="24"/>
        </w:rPr>
      </w:pPr>
      <w:r>
        <w:rPr>
          <w:rFonts w:ascii="Times New Roman" w:hAnsi="Times New Roman"/>
          <w:sz w:val="24"/>
          <w:szCs w:val="24"/>
        </w:rPr>
        <w:t>Aproximarse</w:t>
      </w:r>
      <w:r w:rsidRPr="004D343B">
        <w:rPr>
          <w:rFonts w:ascii="Times New Roman" w:hAnsi="Times New Roman"/>
          <w:sz w:val="24"/>
          <w:szCs w:val="24"/>
        </w:rPr>
        <w:t xml:space="preserve"> la escuela y a quienes la habitan, desde su condición existencial, también obliga a pensar que</w:t>
      </w:r>
      <w:r>
        <w:rPr>
          <w:rFonts w:ascii="Times New Roman" w:hAnsi="Times New Roman"/>
          <w:sz w:val="24"/>
          <w:szCs w:val="24"/>
        </w:rPr>
        <w:t>,</w:t>
      </w:r>
      <w:r w:rsidRPr="004D343B">
        <w:rPr>
          <w:rFonts w:ascii="Times New Roman" w:hAnsi="Times New Roman"/>
          <w:sz w:val="24"/>
          <w:szCs w:val="24"/>
        </w:rPr>
        <w:t xml:space="preserve"> si bien no se puede vivir sin instituciones, al mismo tiempo las instituciones siempre tienen un aspecto “opresivo”.</w:t>
      </w:r>
      <w:r w:rsidR="00AE474D">
        <w:rPr>
          <w:rFonts w:ascii="Times New Roman" w:hAnsi="Times New Roman"/>
          <w:sz w:val="24"/>
          <w:szCs w:val="24"/>
        </w:rPr>
        <w:t xml:space="preserve"> Es importante, r</w:t>
      </w:r>
      <w:r w:rsidRPr="004D343B">
        <w:rPr>
          <w:rFonts w:ascii="Times New Roman" w:hAnsi="Times New Roman"/>
          <w:sz w:val="24"/>
          <w:szCs w:val="24"/>
        </w:rPr>
        <w:t xml:space="preserve">econocer estas “cualidades” de la institución para </w:t>
      </w:r>
      <w:r w:rsidR="00AE474D">
        <w:rPr>
          <w:rFonts w:ascii="Times New Roman" w:hAnsi="Times New Roman"/>
          <w:sz w:val="24"/>
          <w:szCs w:val="24"/>
        </w:rPr>
        <w:t>problematizar</w:t>
      </w:r>
      <w:r>
        <w:rPr>
          <w:rFonts w:ascii="Times New Roman" w:hAnsi="Times New Roman"/>
          <w:sz w:val="24"/>
          <w:szCs w:val="24"/>
        </w:rPr>
        <w:t xml:space="preserve"> </w:t>
      </w:r>
      <w:r w:rsidRPr="004D343B">
        <w:rPr>
          <w:rFonts w:ascii="Times New Roman" w:hAnsi="Times New Roman"/>
          <w:sz w:val="24"/>
          <w:szCs w:val="24"/>
        </w:rPr>
        <w:t>cómo se instituyen las estrategias de política educativa</w:t>
      </w:r>
      <w:r w:rsidR="00AE474D">
        <w:rPr>
          <w:rFonts w:ascii="Times New Roman" w:hAnsi="Times New Roman"/>
          <w:sz w:val="24"/>
          <w:szCs w:val="24"/>
        </w:rPr>
        <w:t>, porque en é</w:t>
      </w:r>
      <w:r w:rsidRPr="004D343B">
        <w:rPr>
          <w:rFonts w:ascii="Times New Roman" w:hAnsi="Times New Roman"/>
          <w:sz w:val="24"/>
          <w:szCs w:val="24"/>
        </w:rPr>
        <w:t>st</w:t>
      </w:r>
      <w:r>
        <w:rPr>
          <w:rFonts w:ascii="Times New Roman" w:hAnsi="Times New Roman"/>
          <w:sz w:val="24"/>
          <w:szCs w:val="24"/>
        </w:rPr>
        <w:t>a</w:t>
      </w:r>
      <w:r w:rsidRPr="004D343B">
        <w:rPr>
          <w:rFonts w:ascii="Times New Roman" w:hAnsi="Times New Roman"/>
          <w:sz w:val="24"/>
          <w:szCs w:val="24"/>
        </w:rPr>
        <w:t xml:space="preserve">s subyace el fantasma de una idea de profesores que piensan y sienten lo mismo. Esta dimensión unificadora es un doble riesgo, primero porque no es cierta tal uniformidad y segundo porque cada uno de los profesores procede de trayectorias e historias diversas tanto escolares, familiares como políticas. </w:t>
      </w:r>
    </w:p>
    <w:p w:rsidR="00660D3A" w:rsidRPr="004D343B" w:rsidRDefault="00660D3A" w:rsidP="00660D3A">
      <w:pPr>
        <w:spacing w:after="0" w:line="360" w:lineRule="auto"/>
        <w:jc w:val="both"/>
        <w:rPr>
          <w:rFonts w:ascii="Times New Roman" w:hAnsi="Times New Roman"/>
          <w:sz w:val="24"/>
          <w:szCs w:val="24"/>
        </w:rPr>
      </w:pPr>
    </w:p>
    <w:p w:rsidR="00660D3A" w:rsidRPr="004D343B" w:rsidRDefault="00296571" w:rsidP="00660D3A">
      <w:pPr>
        <w:spacing w:after="0" w:line="360" w:lineRule="auto"/>
        <w:jc w:val="both"/>
        <w:rPr>
          <w:rFonts w:ascii="Times New Roman" w:hAnsi="Times New Roman"/>
          <w:b/>
          <w:sz w:val="24"/>
          <w:szCs w:val="24"/>
        </w:rPr>
      </w:pPr>
      <w:r w:rsidRPr="00296571">
        <w:rPr>
          <w:rFonts w:cs="Calibri"/>
          <w:color w:val="7030A0"/>
          <w:sz w:val="28"/>
          <w:szCs w:val="28"/>
          <w:lang w:val="en-US"/>
        </w:rPr>
        <w:t>Bibliografía</w:t>
      </w:r>
    </w:p>
    <w:p w:rsidR="00660D3A" w:rsidRPr="00296571" w:rsidRDefault="00660D3A" w:rsidP="00296571">
      <w:pPr>
        <w:spacing w:after="0" w:line="360" w:lineRule="auto"/>
        <w:jc w:val="both"/>
        <w:rPr>
          <w:rFonts w:ascii="Times New Roman" w:hAnsi="Times New Roman"/>
          <w:i/>
          <w:sz w:val="24"/>
          <w:szCs w:val="24"/>
        </w:rPr>
      </w:pPr>
      <w:r w:rsidRPr="00296571">
        <w:rPr>
          <w:rFonts w:ascii="Times New Roman" w:hAnsi="Times New Roman"/>
          <w:sz w:val="24"/>
          <w:szCs w:val="24"/>
        </w:rPr>
        <w:t xml:space="preserve">Aguilar, L. (2007). </w:t>
      </w:r>
      <w:r w:rsidRPr="00296571">
        <w:rPr>
          <w:rFonts w:ascii="Times New Roman" w:hAnsi="Times New Roman"/>
          <w:i/>
          <w:sz w:val="24"/>
          <w:szCs w:val="24"/>
        </w:rPr>
        <w:t xml:space="preserve">El estudio de las políticas públicas. </w:t>
      </w:r>
      <w:r w:rsidRPr="00296571">
        <w:rPr>
          <w:rFonts w:ascii="Times New Roman" w:hAnsi="Times New Roman"/>
          <w:sz w:val="24"/>
          <w:szCs w:val="24"/>
        </w:rPr>
        <w:t>México: Miguel Ángel Porrúa.</w:t>
      </w:r>
      <w:r w:rsidRPr="00296571">
        <w:rPr>
          <w:rFonts w:ascii="Times New Roman" w:hAnsi="Times New Roman"/>
          <w:i/>
          <w:sz w:val="24"/>
          <w:szCs w:val="24"/>
        </w:rPr>
        <w:t xml:space="preserve"> </w:t>
      </w:r>
    </w:p>
    <w:p w:rsidR="00660D3A" w:rsidRPr="00296571" w:rsidRDefault="00660D3A" w:rsidP="00296571">
      <w:pPr>
        <w:spacing w:after="0" w:line="360" w:lineRule="auto"/>
        <w:jc w:val="both"/>
        <w:rPr>
          <w:rFonts w:ascii="Times New Roman" w:hAnsi="Times New Roman"/>
          <w:sz w:val="24"/>
          <w:szCs w:val="24"/>
        </w:rPr>
      </w:pPr>
      <w:r w:rsidRPr="00296571">
        <w:rPr>
          <w:rFonts w:ascii="Times New Roman" w:hAnsi="Times New Roman"/>
          <w:sz w:val="24"/>
          <w:szCs w:val="24"/>
        </w:rPr>
        <w:t xml:space="preserve">Ball, S. (1989). </w:t>
      </w:r>
      <w:r w:rsidRPr="00296571">
        <w:rPr>
          <w:rFonts w:ascii="Times New Roman" w:hAnsi="Times New Roman"/>
          <w:i/>
          <w:sz w:val="24"/>
          <w:szCs w:val="24"/>
        </w:rPr>
        <w:t>La micropolítica escolar</w:t>
      </w:r>
      <w:r w:rsidRPr="00296571">
        <w:rPr>
          <w:rFonts w:ascii="Times New Roman" w:hAnsi="Times New Roman"/>
          <w:sz w:val="24"/>
          <w:szCs w:val="24"/>
        </w:rPr>
        <w:t>. España: Paidós.</w:t>
      </w:r>
    </w:p>
    <w:p w:rsidR="002D0AB0" w:rsidRDefault="004C2BE2"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lang w:val="en-US"/>
        </w:rPr>
        <w:t xml:space="preserve">Buenfil, R. N. (1997). “Education in a Post-modern Horizon: voices from Latin-America”. </w:t>
      </w:r>
      <w:r w:rsidRPr="00296571">
        <w:rPr>
          <w:rFonts w:ascii="Times New Roman" w:hAnsi="Times New Roman"/>
          <w:i/>
          <w:sz w:val="24"/>
          <w:szCs w:val="24"/>
        </w:rPr>
        <w:t>British Educational Research Journal</w:t>
      </w:r>
      <w:r w:rsidRPr="00296571">
        <w:rPr>
          <w:rFonts w:ascii="Times New Roman" w:hAnsi="Times New Roman"/>
          <w:sz w:val="24"/>
          <w:szCs w:val="24"/>
        </w:rPr>
        <w:t>, Vol. 23, No. 1, 1997.</w:t>
      </w:r>
    </w:p>
    <w:p w:rsidR="00296571" w:rsidRPr="00296571" w:rsidRDefault="00296571"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lang w:val="es-ES_tradnl"/>
        </w:rPr>
        <w:t xml:space="preserve">Bernal, J. L. (s/f) </w:t>
      </w:r>
      <w:r w:rsidRPr="00296571">
        <w:rPr>
          <w:rFonts w:ascii="Times New Roman" w:hAnsi="Times New Roman"/>
          <w:i/>
          <w:sz w:val="24"/>
          <w:szCs w:val="24"/>
          <w:lang w:val="es-ES_tradnl"/>
        </w:rPr>
        <w:t xml:space="preserve">La micropolítica un sentimiento. </w:t>
      </w:r>
      <w:hyperlink r:id="rId10" w:history="1">
        <w:r w:rsidRPr="00296571">
          <w:rPr>
            <w:rStyle w:val="Hipervnculo"/>
            <w:rFonts w:ascii="Times New Roman" w:hAnsi="Times New Roman"/>
            <w:sz w:val="24"/>
            <w:szCs w:val="24"/>
            <w:lang w:val="es-ES_tradnl"/>
          </w:rPr>
          <w:t>http://didac.unizar.es/jlbernal/Asignaturas_sin_docencia/pdf/01_Micropsenti.pdf</w:t>
        </w:r>
      </w:hyperlink>
    </w:p>
    <w:p w:rsidR="00665947" w:rsidRPr="00296571" w:rsidRDefault="00665947"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t xml:space="preserve">Buenfil, R. N. (1994). </w:t>
      </w:r>
      <w:r w:rsidRPr="00296571">
        <w:rPr>
          <w:rFonts w:ascii="Times New Roman" w:hAnsi="Times New Roman"/>
          <w:i/>
          <w:sz w:val="24"/>
          <w:szCs w:val="24"/>
        </w:rPr>
        <w:t>Cardenismo, argumentación y antagonismo en educación</w:t>
      </w:r>
      <w:r w:rsidRPr="00296571">
        <w:rPr>
          <w:rFonts w:ascii="Times New Roman" w:hAnsi="Times New Roman"/>
          <w:sz w:val="24"/>
          <w:szCs w:val="24"/>
        </w:rPr>
        <w:t>. México: CINVESTAV – CONACYT.</w:t>
      </w:r>
    </w:p>
    <w:p w:rsidR="002D0AB0" w:rsidRDefault="00AB6A89"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lastRenderedPageBreak/>
        <w:t>Butelman, I. (Comp.) (1996</w:t>
      </w:r>
      <w:r w:rsidR="002D0AB0" w:rsidRPr="00296571">
        <w:rPr>
          <w:rFonts w:ascii="Times New Roman" w:hAnsi="Times New Roman"/>
          <w:sz w:val="24"/>
          <w:szCs w:val="24"/>
        </w:rPr>
        <w:t>)</w:t>
      </w:r>
      <w:r w:rsidRPr="00296571">
        <w:rPr>
          <w:rFonts w:ascii="Times New Roman" w:hAnsi="Times New Roman"/>
          <w:sz w:val="24"/>
          <w:szCs w:val="24"/>
        </w:rPr>
        <w:t xml:space="preserve"> </w:t>
      </w:r>
      <w:r w:rsidRPr="00296571">
        <w:rPr>
          <w:rFonts w:ascii="Times New Roman" w:hAnsi="Times New Roman"/>
          <w:i/>
          <w:sz w:val="24"/>
          <w:szCs w:val="24"/>
        </w:rPr>
        <w:t>Pensando las instituciones: sobre teorías y prácticas en educación.</w:t>
      </w:r>
      <w:r w:rsidRPr="00296571">
        <w:rPr>
          <w:rFonts w:ascii="Times New Roman" w:hAnsi="Times New Roman"/>
          <w:sz w:val="24"/>
          <w:szCs w:val="24"/>
        </w:rPr>
        <w:t>Buenos Aires: Paidós.</w:t>
      </w:r>
    </w:p>
    <w:p w:rsidR="00296571" w:rsidRPr="00296571" w:rsidRDefault="00296571" w:rsidP="00296571">
      <w:pPr>
        <w:spacing w:after="0" w:line="360" w:lineRule="auto"/>
        <w:ind w:left="709" w:hanging="709"/>
        <w:jc w:val="both"/>
        <w:rPr>
          <w:rFonts w:ascii="Times New Roman" w:hAnsi="Times New Roman"/>
          <w:sz w:val="24"/>
          <w:szCs w:val="24"/>
          <w:lang w:val="es-MX"/>
        </w:rPr>
      </w:pPr>
      <w:r w:rsidRPr="00296571">
        <w:rPr>
          <w:rFonts w:ascii="Times New Roman" w:hAnsi="Times New Roman"/>
          <w:sz w:val="24"/>
          <w:szCs w:val="24"/>
        </w:rPr>
        <w:t xml:space="preserve">Cruz, O. (2009). El contexto socio-político de la Alianza por la Calidad de la Educación. Algunas consideraciones. Conferencia 1° Foro Políticas y Reformas Educativas. Xalapa-México: Benemérita Escuela Normal Veracruzana “Enrique Rébsamen”, 11 febrero. </w:t>
      </w:r>
      <w:hyperlink r:id="rId11" w:history="1">
        <w:r w:rsidRPr="00296571">
          <w:rPr>
            <w:rStyle w:val="Hipervnculo"/>
            <w:rFonts w:ascii="Times New Roman" w:hAnsi="Times New Roman"/>
            <w:sz w:val="24"/>
            <w:szCs w:val="24"/>
          </w:rPr>
          <w:t>http://www.benv.edu.mx/memorias/conferencia_ofelia_piedad.pdf</w:t>
        </w:r>
      </w:hyperlink>
    </w:p>
    <w:p w:rsidR="00660D3A" w:rsidRPr="00296571" w:rsidRDefault="00660D3A"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t xml:space="preserve">Enríquez, E. (1989). El trabajo de la muerte en las instituciones. En R. Käes, </w:t>
      </w:r>
      <w:r w:rsidRPr="00296571">
        <w:rPr>
          <w:rFonts w:ascii="Times New Roman" w:hAnsi="Times New Roman"/>
          <w:i/>
          <w:sz w:val="24"/>
          <w:szCs w:val="24"/>
        </w:rPr>
        <w:t xml:space="preserve">La institución y las instituciones. </w:t>
      </w:r>
      <w:r w:rsidRPr="00296571">
        <w:rPr>
          <w:rFonts w:ascii="Times New Roman" w:hAnsi="Times New Roman"/>
          <w:sz w:val="24"/>
          <w:szCs w:val="24"/>
        </w:rPr>
        <w:t xml:space="preserve">Buenos Aires: Paidós. </w:t>
      </w:r>
    </w:p>
    <w:p w:rsidR="00660D3A" w:rsidRPr="00296571" w:rsidRDefault="00660D3A"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t xml:space="preserve">Fernández, M. (2004) “Interdisciplinariedad en ciencias sociales: perspectivas abiertas por la obra de Pierre Bourdieu”. </w:t>
      </w:r>
      <w:r w:rsidRPr="00296571">
        <w:rPr>
          <w:rFonts w:ascii="Times New Roman" w:hAnsi="Times New Roman"/>
          <w:i/>
          <w:sz w:val="24"/>
          <w:szCs w:val="24"/>
        </w:rPr>
        <w:t>Cuadernos de Trabajo Social</w:t>
      </w:r>
      <w:r w:rsidRPr="00296571">
        <w:rPr>
          <w:rFonts w:ascii="Times New Roman" w:hAnsi="Times New Roman"/>
          <w:sz w:val="24"/>
          <w:szCs w:val="24"/>
        </w:rPr>
        <w:t>, vol. 17, 2004, pp. 169-193.</w:t>
      </w:r>
    </w:p>
    <w:p w:rsidR="00660D3A" w:rsidRPr="00296571" w:rsidRDefault="00660D3A" w:rsidP="00296571">
      <w:pPr>
        <w:spacing w:after="0" w:line="360" w:lineRule="auto"/>
        <w:ind w:left="709" w:hanging="709"/>
        <w:jc w:val="both"/>
        <w:rPr>
          <w:rFonts w:ascii="Times New Roman" w:hAnsi="Times New Roman"/>
          <w:sz w:val="24"/>
          <w:szCs w:val="24"/>
          <w:lang w:val="es-MX"/>
        </w:rPr>
      </w:pPr>
      <w:r w:rsidRPr="00296571">
        <w:rPr>
          <w:rFonts w:ascii="Times New Roman" w:hAnsi="Times New Roman"/>
          <w:sz w:val="24"/>
          <w:szCs w:val="24"/>
        </w:rPr>
        <w:t xml:space="preserve">Fernández, L. (2009). </w:t>
      </w:r>
      <w:r w:rsidRPr="00296571">
        <w:rPr>
          <w:rFonts w:ascii="Times New Roman" w:hAnsi="Times New Roman"/>
          <w:i/>
          <w:sz w:val="24"/>
          <w:szCs w:val="24"/>
        </w:rPr>
        <w:t xml:space="preserve">Instituciones educativas. Dinámicas institucionales en situaciones críticas. </w:t>
      </w:r>
      <w:r w:rsidRPr="00296571">
        <w:rPr>
          <w:rFonts w:ascii="Times New Roman" w:hAnsi="Times New Roman"/>
          <w:sz w:val="24"/>
          <w:szCs w:val="24"/>
          <w:lang w:val="es-MX"/>
        </w:rPr>
        <w:t>Buenos Aires: Paidós.</w:t>
      </w:r>
    </w:p>
    <w:p w:rsidR="00660D3A" w:rsidRPr="00296571" w:rsidRDefault="00660D3A" w:rsidP="00296571">
      <w:pPr>
        <w:spacing w:after="0" w:line="360" w:lineRule="auto"/>
        <w:ind w:left="709" w:hanging="709"/>
        <w:jc w:val="both"/>
        <w:rPr>
          <w:rFonts w:ascii="Times New Roman" w:hAnsi="Times New Roman"/>
          <w:sz w:val="24"/>
          <w:szCs w:val="24"/>
          <w:lang w:val="es-MX"/>
        </w:rPr>
      </w:pPr>
      <w:r w:rsidRPr="00296571">
        <w:rPr>
          <w:rFonts w:ascii="Times New Roman" w:hAnsi="Times New Roman"/>
          <w:sz w:val="24"/>
          <w:szCs w:val="24"/>
          <w:lang w:val="es-MX"/>
        </w:rPr>
        <w:t xml:space="preserve">Flores, P.; Mendoza, D. (2012). </w:t>
      </w:r>
      <w:r w:rsidRPr="00296571">
        <w:rPr>
          <w:rFonts w:ascii="Times New Roman" w:hAnsi="Times New Roman"/>
          <w:i/>
          <w:sz w:val="24"/>
          <w:szCs w:val="24"/>
          <w:lang w:val="es-MX"/>
        </w:rPr>
        <w:t>Implementación de políticas educativas. Los concursos de oposición y la Alianza por la Calidad de la Educación.</w:t>
      </w:r>
      <w:r w:rsidRPr="00296571">
        <w:rPr>
          <w:rFonts w:ascii="Times New Roman" w:hAnsi="Times New Roman"/>
          <w:sz w:val="24"/>
          <w:szCs w:val="24"/>
          <w:lang w:val="es-MX"/>
        </w:rPr>
        <w:t xml:space="preserve"> México: Gernika-UIA.</w:t>
      </w:r>
    </w:p>
    <w:p w:rsidR="00660D3A" w:rsidRPr="00296571" w:rsidRDefault="00660D3A" w:rsidP="00296571">
      <w:pPr>
        <w:spacing w:after="0" w:line="360" w:lineRule="auto"/>
        <w:ind w:left="709" w:hanging="709"/>
        <w:jc w:val="both"/>
        <w:rPr>
          <w:rFonts w:ascii="Times New Roman" w:hAnsi="Times New Roman"/>
          <w:sz w:val="24"/>
          <w:szCs w:val="24"/>
          <w:lang w:val="es-MX"/>
        </w:rPr>
      </w:pPr>
      <w:r w:rsidRPr="00296571">
        <w:rPr>
          <w:rFonts w:ascii="Times New Roman" w:hAnsi="Times New Roman"/>
          <w:sz w:val="24"/>
          <w:szCs w:val="24"/>
          <w:lang w:val="es-MX"/>
        </w:rPr>
        <w:t xml:space="preserve">Fuentes, S. (2014) “Identidades educativas. Entre la simulación y la decisión posible”. En: Jiménez, A.; A.M., Valle (2014) </w:t>
      </w:r>
      <w:r w:rsidRPr="00296571">
        <w:rPr>
          <w:rFonts w:ascii="Times New Roman" w:hAnsi="Times New Roman"/>
          <w:i/>
          <w:sz w:val="24"/>
          <w:szCs w:val="24"/>
          <w:lang w:val="es-MX"/>
        </w:rPr>
        <w:t>Sociología y educación. Imaginar la Universidad</w:t>
      </w:r>
      <w:r w:rsidRPr="00296571">
        <w:rPr>
          <w:rFonts w:ascii="Times New Roman" w:hAnsi="Times New Roman"/>
          <w:sz w:val="24"/>
          <w:szCs w:val="24"/>
          <w:lang w:val="es-MX"/>
        </w:rPr>
        <w:t>. Fes Acatlán/UNAM- Juan Pablos, pp.85-103.</w:t>
      </w:r>
    </w:p>
    <w:p w:rsidR="00660D3A" w:rsidRPr="00296571" w:rsidRDefault="00660D3A"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lang w:val="es-MX"/>
        </w:rPr>
        <w:t>Fuentes, S.; Cruz, O. (Coords.) (2010).</w:t>
      </w:r>
      <w:r w:rsidRPr="00296571">
        <w:rPr>
          <w:rFonts w:ascii="Times New Roman" w:hAnsi="Times New Roman"/>
          <w:i/>
          <w:sz w:val="24"/>
          <w:szCs w:val="24"/>
        </w:rPr>
        <w:t xml:space="preserve"> Identidades y políticas educativas. </w:t>
      </w:r>
      <w:r w:rsidRPr="00296571">
        <w:rPr>
          <w:rFonts w:ascii="Times New Roman" w:hAnsi="Times New Roman"/>
          <w:sz w:val="24"/>
          <w:szCs w:val="24"/>
        </w:rPr>
        <w:t>México: UPN.</w:t>
      </w:r>
    </w:p>
    <w:p w:rsidR="00660D3A" w:rsidRPr="00296571" w:rsidRDefault="00660D3A"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lang w:val="es-MX"/>
        </w:rPr>
        <w:t xml:space="preserve">Fuentes, S. (2010). “Estudio introductorio. </w:t>
      </w:r>
      <w:r w:rsidRPr="00296571">
        <w:rPr>
          <w:rFonts w:ascii="Times New Roman" w:hAnsi="Times New Roman"/>
          <w:sz w:val="24"/>
          <w:szCs w:val="24"/>
        </w:rPr>
        <w:t xml:space="preserve">Hacia una analítica de la política educativa”. En S. Fuentes y O. Cruz (Coords.). (2010). </w:t>
      </w:r>
      <w:r w:rsidRPr="00296571">
        <w:rPr>
          <w:rFonts w:ascii="Times New Roman" w:hAnsi="Times New Roman"/>
          <w:i/>
          <w:sz w:val="24"/>
          <w:szCs w:val="24"/>
        </w:rPr>
        <w:t xml:space="preserve">Identidades y políticas educativas. </w:t>
      </w:r>
      <w:r w:rsidRPr="00296571">
        <w:rPr>
          <w:rFonts w:ascii="Times New Roman" w:hAnsi="Times New Roman"/>
          <w:sz w:val="24"/>
          <w:szCs w:val="24"/>
        </w:rPr>
        <w:t>México: UPN.</w:t>
      </w:r>
    </w:p>
    <w:p w:rsidR="00660D3A" w:rsidRDefault="00660D3A"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t xml:space="preserve">Fuentes, S. (2008) </w:t>
      </w:r>
      <w:r w:rsidRPr="00296571">
        <w:rPr>
          <w:rFonts w:ascii="Times New Roman" w:hAnsi="Times New Roman"/>
          <w:i/>
          <w:sz w:val="24"/>
          <w:szCs w:val="24"/>
        </w:rPr>
        <w:t>Sujetos de la educación: identidad, ideología y medio ambiente</w:t>
      </w:r>
      <w:r w:rsidRPr="00296571">
        <w:rPr>
          <w:rFonts w:ascii="Times New Roman" w:hAnsi="Times New Roman"/>
          <w:sz w:val="24"/>
          <w:szCs w:val="24"/>
        </w:rPr>
        <w:t xml:space="preserve">. México: UPN. </w:t>
      </w:r>
    </w:p>
    <w:p w:rsidR="00296571" w:rsidRPr="00296571" w:rsidRDefault="00296571"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t xml:space="preserve">INEGI (2011). </w:t>
      </w:r>
      <w:r w:rsidRPr="00296571">
        <w:rPr>
          <w:rFonts w:ascii="Times New Roman" w:hAnsi="Times New Roman"/>
          <w:i/>
          <w:sz w:val="24"/>
          <w:szCs w:val="24"/>
        </w:rPr>
        <w:t>Panorama Sociodemográfico del Distrito Federal 2011</w:t>
      </w:r>
      <w:r w:rsidRPr="00296571">
        <w:rPr>
          <w:rFonts w:ascii="Times New Roman" w:hAnsi="Times New Roman"/>
          <w:sz w:val="24"/>
          <w:szCs w:val="24"/>
        </w:rPr>
        <w:t xml:space="preserve">, pp. 16 y 17. </w:t>
      </w:r>
      <w:hyperlink r:id="rId12" w:history="1">
        <w:r w:rsidRPr="00296571">
          <w:rPr>
            <w:rStyle w:val="Hipervnculo"/>
            <w:rFonts w:ascii="Times New Roman" w:hAnsi="Times New Roman"/>
            <w:sz w:val="24"/>
            <w:szCs w:val="24"/>
          </w:rPr>
          <w:t>http://www.inegi.org.mx/prod_serv/contenidos/espanol/bvinegi/productos/censos/poblacion/2010/panora_socio/df/Panorama_DF.pdf</w:t>
        </w:r>
      </w:hyperlink>
    </w:p>
    <w:p w:rsidR="00296571" w:rsidRPr="00296571" w:rsidRDefault="00660D3A"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t xml:space="preserve">Landesmann, M. (Coord.). (2006). </w:t>
      </w:r>
      <w:r w:rsidRPr="00296571">
        <w:rPr>
          <w:rFonts w:ascii="Times New Roman" w:hAnsi="Times New Roman"/>
          <w:i/>
          <w:sz w:val="24"/>
          <w:szCs w:val="24"/>
        </w:rPr>
        <w:t xml:space="preserve">Instituciones educativas. Instituyendo disciplinas e identidades. </w:t>
      </w:r>
      <w:r w:rsidRPr="00296571">
        <w:rPr>
          <w:rFonts w:ascii="Times New Roman" w:hAnsi="Times New Roman"/>
          <w:sz w:val="24"/>
          <w:szCs w:val="24"/>
        </w:rPr>
        <w:t>México: Juan Pablos.</w:t>
      </w:r>
    </w:p>
    <w:p w:rsidR="00660D3A" w:rsidRPr="00296571" w:rsidRDefault="00660D3A"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t xml:space="preserve">Käes, R. (1989). Realidad psíquica y sufrimiento en las instituciones. En: R. Käes (1989). </w:t>
      </w:r>
      <w:r w:rsidRPr="00296571">
        <w:rPr>
          <w:rFonts w:ascii="Times New Roman" w:hAnsi="Times New Roman"/>
          <w:i/>
          <w:sz w:val="24"/>
          <w:szCs w:val="24"/>
        </w:rPr>
        <w:t>La institución y las instituciones</w:t>
      </w:r>
      <w:r w:rsidRPr="00296571">
        <w:rPr>
          <w:rFonts w:ascii="Times New Roman" w:hAnsi="Times New Roman"/>
          <w:sz w:val="24"/>
          <w:szCs w:val="24"/>
        </w:rPr>
        <w:t>. Buenos Aires: Paidós.</w:t>
      </w:r>
    </w:p>
    <w:p w:rsidR="00660D3A" w:rsidRPr="00296571" w:rsidRDefault="00660D3A"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t xml:space="preserve">Ornelas, C. (2010). </w:t>
      </w:r>
      <w:r w:rsidRPr="00296571">
        <w:rPr>
          <w:rFonts w:ascii="Times New Roman" w:hAnsi="Times New Roman"/>
          <w:i/>
          <w:sz w:val="24"/>
          <w:szCs w:val="24"/>
        </w:rPr>
        <w:t xml:space="preserve">Política, poder y pupitres. Crítica al nuevo federalismo educativo. </w:t>
      </w:r>
      <w:r w:rsidRPr="00296571">
        <w:rPr>
          <w:rFonts w:ascii="Times New Roman" w:hAnsi="Times New Roman"/>
          <w:sz w:val="24"/>
          <w:szCs w:val="24"/>
        </w:rPr>
        <w:t>México: Siglo XXI.</w:t>
      </w:r>
    </w:p>
    <w:p w:rsidR="00660D3A" w:rsidRPr="00296571" w:rsidRDefault="00660D3A"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lastRenderedPageBreak/>
        <w:t xml:space="preserve">Ornelas, C. (2012). </w:t>
      </w:r>
      <w:r w:rsidRPr="00296571">
        <w:rPr>
          <w:rFonts w:ascii="Times New Roman" w:hAnsi="Times New Roman"/>
          <w:i/>
          <w:sz w:val="24"/>
          <w:szCs w:val="24"/>
        </w:rPr>
        <w:t>Educación, colonización y rebeldía: la herencia del pacto Calderón-Gordillo</w:t>
      </w:r>
      <w:r w:rsidRPr="00296571">
        <w:rPr>
          <w:rFonts w:ascii="Times New Roman" w:hAnsi="Times New Roman"/>
          <w:sz w:val="24"/>
          <w:szCs w:val="24"/>
        </w:rPr>
        <w:t xml:space="preserve">. México: Siglo XXI. </w:t>
      </w:r>
    </w:p>
    <w:p w:rsidR="00660D3A" w:rsidRPr="00296571" w:rsidRDefault="00660D3A"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t xml:space="preserve">Ornelas, C. (2013). </w:t>
      </w:r>
      <w:r w:rsidRPr="00296571">
        <w:rPr>
          <w:rFonts w:ascii="Times New Roman" w:hAnsi="Times New Roman"/>
          <w:i/>
          <w:sz w:val="24"/>
          <w:szCs w:val="24"/>
        </w:rPr>
        <w:t xml:space="preserve">El sistema educativo mexicano: La transición de fin de siglo. </w:t>
      </w:r>
      <w:r w:rsidRPr="00296571">
        <w:rPr>
          <w:rFonts w:ascii="Times New Roman" w:hAnsi="Times New Roman"/>
          <w:sz w:val="24"/>
          <w:szCs w:val="24"/>
        </w:rPr>
        <w:t>México: Fondo de Cultura Económica.</w:t>
      </w:r>
    </w:p>
    <w:p w:rsidR="00660D3A" w:rsidRPr="00296571" w:rsidRDefault="00660D3A"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t xml:space="preserve">Remedi, E. (2015). “Un lugar incómodo. Algunas reflexiones en torno a la intervención educativa” (pp. 283-298). En: Treviño, E.; J., Carbajal (Coords.) (2015) </w:t>
      </w:r>
      <w:r w:rsidRPr="00296571">
        <w:rPr>
          <w:rFonts w:ascii="Times New Roman" w:hAnsi="Times New Roman"/>
          <w:i/>
          <w:sz w:val="24"/>
          <w:szCs w:val="24"/>
        </w:rPr>
        <w:t xml:space="preserve">Políticas de la subjetividad e investigación educativa. </w:t>
      </w:r>
      <w:r w:rsidRPr="00296571">
        <w:rPr>
          <w:rFonts w:ascii="Times New Roman" w:hAnsi="Times New Roman"/>
          <w:sz w:val="24"/>
          <w:szCs w:val="24"/>
        </w:rPr>
        <w:t>México: PAPDI-Balam.</w:t>
      </w:r>
    </w:p>
    <w:p w:rsidR="00660D3A" w:rsidRPr="00296571" w:rsidRDefault="00660D3A" w:rsidP="00296571">
      <w:pPr>
        <w:spacing w:after="0" w:line="360" w:lineRule="auto"/>
        <w:ind w:left="709" w:hanging="709"/>
        <w:jc w:val="both"/>
        <w:rPr>
          <w:rFonts w:ascii="Times New Roman" w:hAnsi="Times New Roman"/>
          <w:sz w:val="24"/>
          <w:szCs w:val="24"/>
        </w:rPr>
      </w:pPr>
      <w:r w:rsidRPr="00296571">
        <w:rPr>
          <w:rFonts w:ascii="Times New Roman" w:hAnsi="Times New Roman"/>
          <w:sz w:val="24"/>
          <w:szCs w:val="24"/>
        </w:rPr>
        <w:t>Remedi, E. (2004). La institución: un entrecruzamiento de textos. En E. Remedi (Coord.).</w:t>
      </w:r>
      <w:r w:rsidRPr="00296571">
        <w:rPr>
          <w:rFonts w:ascii="Times New Roman" w:hAnsi="Times New Roman"/>
          <w:i/>
          <w:sz w:val="24"/>
          <w:szCs w:val="24"/>
        </w:rPr>
        <w:t xml:space="preserve"> Instituciones educativas. Sujetos, historia e identidades </w:t>
      </w:r>
      <w:r w:rsidRPr="00296571">
        <w:rPr>
          <w:rFonts w:ascii="Times New Roman" w:hAnsi="Times New Roman"/>
          <w:sz w:val="24"/>
          <w:szCs w:val="24"/>
        </w:rPr>
        <w:t>(25- 55).</w:t>
      </w:r>
      <w:r w:rsidRPr="00296571">
        <w:rPr>
          <w:rFonts w:ascii="Times New Roman" w:hAnsi="Times New Roman"/>
          <w:i/>
          <w:sz w:val="24"/>
          <w:szCs w:val="24"/>
        </w:rPr>
        <w:t xml:space="preserve"> </w:t>
      </w:r>
      <w:r w:rsidRPr="00296571">
        <w:rPr>
          <w:rFonts w:ascii="Times New Roman" w:hAnsi="Times New Roman"/>
          <w:sz w:val="24"/>
          <w:szCs w:val="24"/>
        </w:rPr>
        <w:t>México: Plaza y Valdés.</w:t>
      </w:r>
    </w:p>
    <w:p w:rsidR="001B4136" w:rsidRPr="00296571" w:rsidRDefault="001B4136" w:rsidP="00296571">
      <w:pPr>
        <w:spacing w:after="0" w:line="360" w:lineRule="auto"/>
        <w:ind w:left="709" w:hanging="709"/>
        <w:jc w:val="both"/>
        <w:rPr>
          <w:rFonts w:ascii="Times New Roman" w:hAnsi="Times New Roman"/>
          <w:sz w:val="24"/>
          <w:szCs w:val="24"/>
          <w:lang w:val="es-MX"/>
        </w:rPr>
      </w:pPr>
      <w:r w:rsidRPr="00296571">
        <w:rPr>
          <w:rFonts w:ascii="Times New Roman" w:hAnsi="Times New Roman"/>
          <w:sz w:val="24"/>
          <w:szCs w:val="24"/>
          <w:lang w:val="es-MX"/>
        </w:rPr>
        <w:t xml:space="preserve">Remedi, E. (1997). </w:t>
      </w:r>
      <w:r w:rsidRPr="00296571">
        <w:rPr>
          <w:rFonts w:ascii="Times New Roman" w:hAnsi="Times New Roman"/>
          <w:i/>
          <w:sz w:val="24"/>
          <w:szCs w:val="24"/>
          <w:lang w:val="es-MX"/>
        </w:rPr>
        <w:t>Detrás del murmullo. Vida político-académica en la Universidad Autónoma de Zacatecas, 1959-1977.</w:t>
      </w:r>
      <w:r w:rsidRPr="00296571">
        <w:rPr>
          <w:rFonts w:ascii="Times New Roman" w:hAnsi="Times New Roman"/>
          <w:sz w:val="24"/>
          <w:szCs w:val="24"/>
          <w:lang w:val="es-MX"/>
        </w:rPr>
        <w:t xml:space="preserve"> Tesis de doctorado. México: DIE- CINVESTAV.</w:t>
      </w:r>
    </w:p>
    <w:p w:rsidR="00660D3A" w:rsidRPr="00296571" w:rsidRDefault="00660D3A" w:rsidP="00296571">
      <w:pPr>
        <w:widowControl w:val="0"/>
        <w:spacing w:after="0" w:line="360" w:lineRule="auto"/>
        <w:ind w:left="709" w:hanging="709"/>
        <w:jc w:val="both"/>
        <w:rPr>
          <w:rFonts w:ascii="Times New Roman" w:hAnsi="Times New Roman"/>
          <w:sz w:val="24"/>
          <w:szCs w:val="24"/>
          <w:lang w:val="es-ES_tradnl"/>
        </w:rPr>
      </w:pPr>
      <w:r w:rsidRPr="00296571">
        <w:rPr>
          <w:rFonts w:ascii="Times New Roman" w:hAnsi="Times New Roman"/>
          <w:sz w:val="24"/>
          <w:szCs w:val="24"/>
          <w:lang w:val="es-ES_tradnl"/>
        </w:rPr>
        <w:t xml:space="preserve">Secretaría de Educación Pública, Sindicato Nacional de Trabajadores de la Educación (2008). </w:t>
      </w:r>
      <w:r w:rsidRPr="00296571">
        <w:rPr>
          <w:rFonts w:ascii="Times New Roman" w:hAnsi="Times New Roman"/>
          <w:i/>
          <w:sz w:val="24"/>
          <w:szCs w:val="24"/>
          <w:lang w:val="es-ES_tradnl"/>
        </w:rPr>
        <w:t xml:space="preserve">Alianza por la Calidad de la Educación. </w:t>
      </w:r>
      <w:r w:rsidRPr="00296571">
        <w:rPr>
          <w:rFonts w:ascii="Times New Roman" w:hAnsi="Times New Roman"/>
          <w:sz w:val="24"/>
          <w:szCs w:val="24"/>
          <w:lang w:val="es-ES_tradnl"/>
        </w:rPr>
        <w:t>México: SEP- SNTE.</w:t>
      </w:r>
    </w:p>
    <w:p w:rsidR="00660D3A" w:rsidRDefault="00660D3A" w:rsidP="00296571">
      <w:pPr>
        <w:widowControl w:val="0"/>
        <w:spacing w:after="0" w:line="360" w:lineRule="auto"/>
        <w:ind w:left="709" w:hanging="709"/>
        <w:jc w:val="both"/>
        <w:rPr>
          <w:rFonts w:ascii="Times New Roman" w:hAnsi="Times New Roman"/>
          <w:sz w:val="24"/>
          <w:szCs w:val="24"/>
          <w:lang w:val="es-ES_tradnl"/>
        </w:rPr>
      </w:pPr>
      <w:r w:rsidRPr="00296571">
        <w:rPr>
          <w:rFonts w:ascii="Times New Roman" w:hAnsi="Times New Roman"/>
          <w:sz w:val="24"/>
          <w:szCs w:val="24"/>
          <w:lang w:val="es-ES_tradnl"/>
        </w:rPr>
        <w:t xml:space="preserve">Tello, C.; J., Mainardes (2012). “La posición epistemológica de los investigadores en Política Educativa: Debates teóricos en torno a las perspectivas neo-marxista, pluralista y pos-estructuralista”. </w:t>
      </w:r>
      <w:r w:rsidRPr="00296571">
        <w:rPr>
          <w:rFonts w:ascii="Times New Roman" w:hAnsi="Times New Roman"/>
          <w:i/>
          <w:sz w:val="24"/>
          <w:szCs w:val="24"/>
          <w:lang w:val="es-ES_tradnl"/>
        </w:rPr>
        <w:t xml:space="preserve">Archivos Analíticos de Políticas Educativas, </w:t>
      </w:r>
      <w:r w:rsidRPr="00296571">
        <w:rPr>
          <w:rFonts w:ascii="Times New Roman" w:hAnsi="Times New Roman"/>
          <w:sz w:val="24"/>
          <w:szCs w:val="24"/>
          <w:lang w:val="es-ES_tradnl"/>
        </w:rPr>
        <w:t>vol. 20, 2012, pp. 1-31.</w:t>
      </w:r>
    </w:p>
    <w:p w:rsidR="00296571" w:rsidRPr="00296571" w:rsidRDefault="00296571" w:rsidP="00296571">
      <w:pPr>
        <w:widowControl w:val="0"/>
        <w:spacing w:after="0" w:line="360" w:lineRule="auto"/>
        <w:ind w:left="709" w:hanging="709"/>
        <w:jc w:val="both"/>
        <w:rPr>
          <w:rFonts w:ascii="Times New Roman" w:hAnsi="Times New Roman"/>
          <w:sz w:val="24"/>
          <w:szCs w:val="24"/>
          <w:lang w:val="es-ES_tradnl"/>
        </w:rPr>
      </w:pPr>
      <w:r w:rsidRPr="00296571">
        <w:rPr>
          <w:rFonts w:ascii="Times New Roman" w:hAnsi="Times New Roman"/>
          <w:sz w:val="24"/>
          <w:szCs w:val="24"/>
          <w:lang w:val="es-ES_tradnl"/>
        </w:rPr>
        <w:t xml:space="preserve">Tello, C. (2012). “Las epistemologías de la política educativa: vigilancia y posicionamiento epistemológico del investigador en política educativa”. </w:t>
      </w:r>
      <w:r w:rsidRPr="00296571">
        <w:rPr>
          <w:rFonts w:ascii="Times New Roman" w:hAnsi="Times New Roman"/>
          <w:i/>
          <w:sz w:val="24"/>
          <w:szCs w:val="24"/>
          <w:lang w:val="es-ES_tradnl"/>
        </w:rPr>
        <w:t>Práxis Educativa</w:t>
      </w:r>
      <w:r w:rsidRPr="00296571">
        <w:rPr>
          <w:rFonts w:ascii="Times New Roman" w:hAnsi="Times New Roman"/>
          <w:sz w:val="24"/>
          <w:szCs w:val="24"/>
          <w:lang w:val="es-ES_tradnl"/>
        </w:rPr>
        <w:t xml:space="preserve">, Ponta Grossa, v. 7, n. 1, pp. 53-68, jan./jun., 2012. DE: </w:t>
      </w:r>
      <w:hyperlink r:id="rId13" w:history="1">
        <w:r w:rsidRPr="00296571">
          <w:rPr>
            <w:rStyle w:val="Hipervnculo"/>
            <w:rFonts w:ascii="Times New Roman" w:hAnsi="Times New Roman"/>
            <w:sz w:val="24"/>
            <w:szCs w:val="24"/>
            <w:lang w:val="es-ES_tradnl"/>
          </w:rPr>
          <w:t>http://www.revistas2.uepg.br/index.php/praxiseducativa</w:t>
        </w:r>
      </w:hyperlink>
    </w:p>
    <w:p w:rsidR="00660D3A" w:rsidRPr="00296571" w:rsidRDefault="00660D3A" w:rsidP="00296571">
      <w:pPr>
        <w:widowControl w:val="0"/>
        <w:spacing w:after="0" w:line="360" w:lineRule="auto"/>
        <w:ind w:left="709" w:hanging="709"/>
        <w:jc w:val="both"/>
        <w:rPr>
          <w:rFonts w:ascii="Times New Roman" w:hAnsi="Times New Roman"/>
          <w:sz w:val="24"/>
          <w:szCs w:val="24"/>
          <w:lang w:val="es-ES_tradnl"/>
        </w:rPr>
      </w:pPr>
      <w:r w:rsidRPr="00296571">
        <w:rPr>
          <w:rFonts w:ascii="Times New Roman" w:hAnsi="Times New Roman"/>
          <w:sz w:val="24"/>
          <w:szCs w:val="24"/>
          <w:lang w:val="es-ES_tradnl"/>
        </w:rPr>
        <w:t xml:space="preserve">Žižek, S. (1992). </w:t>
      </w:r>
      <w:r w:rsidRPr="00296571">
        <w:rPr>
          <w:rFonts w:ascii="Times New Roman" w:hAnsi="Times New Roman"/>
          <w:i/>
          <w:sz w:val="24"/>
          <w:szCs w:val="24"/>
          <w:lang w:val="es-ES_tradnl"/>
        </w:rPr>
        <w:t xml:space="preserve">El sublime objeto de la ideología. </w:t>
      </w:r>
      <w:r w:rsidRPr="00296571">
        <w:rPr>
          <w:rFonts w:ascii="Times New Roman" w:hAnsi="Times New Roman"/>
          <w:sz w:val="24"/>
          <w:szCs w:val="24"/>
          <w:lang w:val="es-ES_tradnl"/>
        </w:rPr>
        <w:t>México: Siglo XXI.</w:t>
      </w:r>
    </w:p>
    <w:p w:rsidR="00660D3A" w:rsidRPr="00296571" w:rsidRDefault="00660D3A" w:rsidP="00296571">
      <w:pPr>
        <w:widowControl w:val="0"/>
        <w:spacing w:after="0" w:line="360" w:lineRule="auto"/>
        <w:ind w:left="709" w:hanging="709"/>
        <w:jc w:val="both"/>
        <w:rPr>
          <w:rFonts w:ascii="Times New Roman" w:hAnsi="Times New Roman"/>
          <w:sz w:val="24"/>
          <w:szCs w:val="24"/>
          <w:lang w:val="es-ES_tradnl"/>
        </w:rPr>
      </w:pPr>
    </w:p>
    <w:p w:rsidR="00660D3A" w:rsidRPr="00296571" w:rsidRDefault="00660D3A" w:rsidP="00296571">
      <w:pPr>
        <w:widowControl w:val="0"/>
        <w:spacing w:after="0" w:line="360" w:lineRule="auto"/>
        <w:ind w:left="709" w:hanging="709"/>
        <w:jc w:val="both"/>
        <w:rPr>
          <w:rFonts w:ascii="Times New Roman" w:hAnsi="Times New Roman"/>
          <w:sz w:val="24"/>
          <w:szCs w:val="24"/>
          <w:lang w:val="es-ES_tradnl"/>
        </w:rPr>
      </w:pPr>
    </w:p>
    <w:p w:rsidR="00660D3A" w:rsidRPr="00296571" w:rsidRDefault="00660D3A" w:rsidP="00296571">
      <w:pPr>
        <w:widowControl w:val="0"/>
        <w:spacing w:after="0" w:line="360" w:lineRule="auto"/>
        <w:ind w:left="709" w:hanging="709"/>
        <w:jc w:val="both"/>
        <w:rPr>
          <w:rFonts w:ascii="Times New Roman" w:hAnsi="Times New Roman"/>
          <w:sz w:val="24"/>
          <w:szCs w:val="24"/>
          <w:lang w:val="es-ES_tradnl"/>
        </w:rPr>
      </w:pPr>
      <w:r w:rsidRPr="00296571">
        <w:rPr>
          <w:rFonts w:ascii="Times New Roman" w:hAnsi="Times New Roman"/>
          <w:sz w:val="24"/>
          <w:szCs w:val="24"/>
          <w:lang w:val="es-ES_tradnl"/>
        </w:rPr>
        <w:t xml:space="preserve"> </w:t>
      </w:r>
    </w:p>
    <w:p w:rsidR="00660D3A" w:rsidRPr="00296571" w:rsidRDefault="00660D3A" w:rsidP="00296571">
      <w:pPr>
        <w:spacing w:after="0" w:line="360" w:lineRule="auto"/>
        <w:ind w:left="709" w:hanging="1"/>
        <w:jc w:val="both"/>
        <w:rPr>
          <w:rFonts w:ascii="Times New Roman" w:hAnsi="Times New Roman"/>
          <w:sz w:val="24"/>
          <w:szCs w:val="24"/>
        </w:rPr>
      </w:pPr>
    </w:p>
    <w:p w:rsidR="00660D3A" w:rsidRPr="00296571" w:rsidRDefault="00660D3A" w:rsidP="00296571">
      <w:pPr>
        <w:spacing w:after="0" w:line="360" w:lineRule="auto"/>
        <w:ind w:left="709" w:hanging="709"/>
        <w:jc w:val="both"/>
        <w:rPr>
          <w:rFonts w:ascii="Times New Roman" w:hAnsi="Times New Roman"/>
          <w:sz w:val="24"/>
          <w:szCs w:val="24"/>
        </w:rPr>
      </w:pPr>
    </w:p>
    <w:p w:rsidR="00660D3A" w:rsidRDefault="00660D3A" w:rsidP="00296571">
      <w:pPr>
        <w:widowControl w:val="0"/>
        <w:spacing w:after="0" w:line="360" w:lineRule="auto"/>
        <w:ind w:left="709" w:hanging="709"/>
        <w:jc w:val="both"/>
        <w:rPr>
          <w:rFonts w:ascii="Times New Roman" w:hAnsi="Times New Roman"/>
          <w:sz w:val="24"/>
          <w:szCs w:val="24"/>
          <w:lang w:val="es-ES_tradnl"/>
        </w:rPr>
      </w:pPr>
    </w:p>
    <w:p w:rsidR="00660D3A" w:rsidRDefault="00660D3A" w:rsidP="00660D3A"/>
    <w:p w:rsidR="00602EB0" w:rsidRDefault="00602EB0"/>
    <w:sectPr w:rsidR="00602EB0" w:rsidSect="00FC0128">
      <w:headerReference w:type="default" r:id="rId14"/>
      <w:footerReference w:type="default" r:id="rId15"/>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FD" w:rsidRDefault="009172FD" w:rsidP="00660D3A">
      <w:pPr>
        <w:spacing w:after="0" w:line="240" w:lineRule="auto"/>
      </w:pPr>
      <w:r>
        <w:separator/>
      </w:r>
    </w:p>
  </w:endnote>
  <w:endnote w:type="continuationSeparator" w:id="0">
    <w:p w:rsidR="009172FD" w:rsidRDefault="009172FD" w:rsidP="0066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63108"/>
      <w:docPartObj>
        <w:docPartGallery w:val="Page Numbers (Bottom of Page)"/>
        <w:docPartUnique/>
      </w:docPartObj>
    </w:sdtPr>
    <w:sdtEndPr/>
    <w:sdtContent>
      <w:sdt>
        <w:sdtPr>
          <w:rPr>
            <w:b/>
          </w:rPr>
          <w:id w:val="-741955246"/>
          <w:docPartObj>
            <w:docPartGallery w:val="Page Numbers (Bottom of Page)"/>
            <w:docPartUnique/>
          </w:docPartObj>
        </w:sdtPr>
        <w:sdtEndPr/>
        <w:sdtContent>
          <w:p w:rsidR="002166BF" w:rsidRDefault="002166BF" w:rsidP="00FC0128">
            <w:pPr>
              <w:pStyle w:val="Piedepgina"/>
              <w:jc w:val="center"/>
              <w:rPr>
                <w:b/>
              </w:rPr>
            </w:pPr>
            <w:r w:rsidRPr="00CF3943">
              <w:rPr>
                <w:b/>
              </w:rPr>
              <w:t>Vol. 7, Núm. 13                   Julio - Diciembre 2016           RIDE</w:t>
            </w:r>
          </w:p>
        </w:sdtContent>
      </w:sdt>
      <w:p w:rsidR="002166BF" w:rsidRDefault="009172FD">
        <w:pPr>
          <w:pStyle w:val="Piedepgina"/>
          <w:jc w:val="right"/>
        </w:pPr>
      </w:p>
    </w:sdtContent>
  </w:sdt>
  <w:p w:rsidR="002166BF" w:rsidRDefault="002166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FD" w:rsidRDefault="009172FD" w:rsidP="00660D3A">
      <w:pPr>
        <w:spacing w:after="0" w:line="240" w:lineRule="auto"/>
      </w:pPr>
      <w:r>
        <w:separator/>
      </w:r>
    </w:p>
  </w:footnote>
  <w:footnote w:type="continuationSeparator" w:id="0">
    <w:p w:rsidR="009172FD" w:rsidRDefault="009172FD" w:rsidP="00660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BF" w:rsidRDefault="002166BF" w:rsidP="00FC0128">
    <w:pPr>
      <w:pStyle w:val="Encabezado"/>
      <w:jc w:val="center"/>
    </w:pPr>
    <w:r w:rsidRPr="00CF3943">
      <w:rPr>
        <w:b/>
        <w:i/>
      </w:rPr>
      <w:t>Revista Iberoamericana para la Investigación y el Desarrollo Educativo</w:t>
    </w:r>
    <w:r w:rsidRPr="00CF3943">
      <w:rPr>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748C"/>
    <w:multiLevelType w:val="hybridMultilevel"/>
    <w:tmpl w:val="15FCC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3A"/>
    <w:rsid w:val="00030A9E"/>
    <w:rsid w:val="000430D3"/>
    <w:rsid w:val="00043E9C"/>
    <w:rsid w:val="00051DDE"/>
    <w:rsid w:val="0009475C"/>
    <w:rsid w:val="00110C32"/>
    <w:rsid w:val="001B4136"/>
    <w:rsid w:val="001D12A4"/>
    <w:rsid w:val="001E00E7"/>
    <w:rsid w:val="002166BF"/>
    <w:rsid w:val="00296571"/>
    <w:rsid w:val="002D0AB0"/>
    <w:rsid w:val="002D46F6"/>
    <w:rsid w:val="002D6566"/>
    <w:rsid w:val="003163A0"/>
    <w:rsid w:val="003436B7"/>
    <w:rsid w:val="003462CF"/>
    <w:rsid w:val="003518E9"/>
    <w:rsid w:val="003A37E6"/>
    <w:rsid w:val="004264DF"/>
    <w:rsid w:val="0044348F"/>
    <w:rsid w:val="00453066"/>
    <w:rsid w:val="00456ABC"/>
    <w:rsid w:val="004C2BE2"/>
    <w:rsid w:val="0055155C"/>
    <w:rsid w:val="005A1082"/>
    <w:rsid w:val="005A703C"/>
    <w:rsid w:val="00602EB0"/>
    <w:rsid w:val="006318D6"/>
    <w:rsid w:val="00660D3A"/>
    <w:rsid w:val="00665947"/>
    <w:rsid w:val="00666FB4"/>
    <w:rsid w:val="00670E48"/>
    <w:rsid w:val="006A0029"/>
    <w:rsid w:val="006C30E7"/>
    <w:rsid w:val="006E38C9"/>
    <w:rsid w:val="007A5D30"/>
    <w:rsid w:val="007C3CFB"/>
    <w:rsid w:val="007F64C9"/>
    <w:rsid w:val="008A4714"/>
    <w:rsid w:val="009172FD"/>
    <w:rsid w:val="00940420"/>
    <w:rsid w:val="009F3E56"/>
    <w:rsid w:val="00A37804"/>
    <w:rsid w:val="00AA78B6"/>
    <w:rsid w:val="00AB6A89"/>
    <w:rsid w:val="00AE474D"/>
    <w:rsid w:val="00B5682C"/>
    <w:rsid w:val="00C06C6B"/>
    <w:rsid w:val="00C17984"/>
    <w:rsid w:val="00C510C4"/>
    <w:rsid w:val="00C525EB"/>
    <w:rsid w:val="00D40828"/>
    <w:rsid w:val="00D73BC2"/>
    <w:rsid w:val="00E60E97"/>
    <w:rsid w:val="00F41CFD"/>
    <w:rsid w:val="00FB3890"/>
    <w:rsid w:val="00FC0128"/>
    <w:rsid w:val="00FC2C89"/>
    <w:rsid w:val="00FE5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1FA66-48B8-4180-BF24-FF385943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0D3A"/>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rsid w:val="00660D3A"/>
    <w:rPr>
      <w:rFonts w:ascii="Calibri" w:eastAsia="Times New Roman" w:hAnsi="Calibri" w:cs="Times New Roman"/>
      <w:lang w:val="es-ES" w:eastAsia="es-ES"/>
    </w:rPr>
  </w:style>
  <w:style w:type="paragraph" w:styleId="Piedepgina">
    <w:name w:val="footer"/>
    <w:basedOn w:val="Normal"/>
    <w:link w:val="PiedepginaCar"/>
    <w:uiPriority w:val="99"/>
    <w:unhideWhenUsed/>
    <w:rsid w:val="00660D3A"/>
    <w:pPr>
      <w:tabs>
        <w:tab w:val="center" w:pos="4419"/>
        <w:tab w:val="right" w:pos="8838"/>
      </w:tabs>
      <w:spacing w:after="0" w:line="240" w:lineRule="auto"/>
    </w:pPr>
  </w:style>
  <w:style w:type="character" w:customStyle="1" w:styleId="PiedepginaCar1">
    <w:name w:val="Pie de página Car1"/>
    <w:basedOn w:val="Fuentedeprrafopredeter"/>
    <w:uiPriority w:val="99"/>
    <w:semiHidden/>
    <w:rsid w:val="00660D3A"/>
    <w:rPr>
      <w:rFonts w:ascii="Calibri" w:eastAsia="Times New Roman" w:hAnsi="Calibri" w:cs="Times New Roman"/>
      <w:lang w:val="es-ES" w:eastAsia="es-ES"/>
    </w:rPr>
  </w:style>
  <w:style w:type="character" w:customStyle="1" w:styleId="TextonotapieCar">
    <w:name w:val="Texto nota pie Car"/>
    <w:basedOn w:val="Fuentedeprrafopredeter"/>
    <w:link w:val="Textonotapie"/>
    <w:uiPriority w:val="99"/>
    <w:semiHidden/>
    <w:rsid w:val="00660D3A"/>
    <w:rPr>
      <w:rFonts w:ascii="Calibri" w:eastAsia="Times New Roman" w:hAnsi="Calibri" w:cs="Times New Roman"/>
      <w:sz w:val="20"/>
      <w:szCs w:val="20"/>
      <w:lang w:val="es-ES" w:eastAsia="es-ES"/>
    </w:rPr>
  </w:style>
  <w:style w:type="paragraph" w:styleId="Textonotapie">
    <w:name w:val="footnote text"/>
    <w:basedOn w:val="Normal"/>
    <w:link w:val="TextonotapieCar"/>
    <w:uiPriority w:val="99"/>
    <w:semiHidden/>
    <w:unhideWhenUsed/>
    <w:rsid w:val="00660D3A"/>
    <w:pPr>
      <w:spacing w:after="0" w:line="240" w:lineRule="auto"/>
    </w:pPr>
    <w:rPr>
      <w:sz w:val="20"/>
      <w:szCs w:val="20"/>
    </w:rPr>
  </w:style>
  <w:style w:type="character" w:customStyle="1" w:styleId="TextonotapieCar1">
    <w:name w:val="Texto nota pie Car1"/>
    <w:basedOn w:val="Fuentedeprrafopredeter"/>
    <w:uiPriority w:val="99"/>
    <w:semiHidden/>
    <w:rsid w:val="00660D3A"/>
    <w:rPr>
      <w:rFonts w:ascii="Calibri" w:eastAsia="Times New Roman" w:hAnsi="Calibri" w:cs="Times New Roman"/>
      <w:sz w:val="20"/>
      <w:szCs w:val="20"/>
      <w:lang w:val="es-ES" w:eastAsia="es-ES"/>
    </w:rPr>
  </w:style>
  <w:style w:type="character" w:customStyle="1" w:styleId="TextodegloboCar">
    <w:name w:val="Texto de globo Car"/>
    <w:basedOn w:val="Fuentedeprrafopredeter"/>
    <w:link w:val="Textodeglobo"/>
    <w:uiPriority w:val="99"/>
    <w:semiHidden/>
    <w:rsid w:val="00660D3A"/>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660D3A"/>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660D3A"/>
    <w:rPr>
      <w:rFonts w:ascii="Tahoma" w:eastAsia="Times New Roman" w:hAnsi="Tahoma" w:cs="Tahoma"/>
      <w:sz w:val="16"/>
      <w:szCs w:val="16"/>
      <w:lang w:val="es-ES" w:eastAsia="es-ES"/>
    </w:rPr>
  </w:style>
  <w:style w:type="character" w:styleId="Refdenotaalpie">
    <w:name w:val="footnote reference"/>
    <w:basedOn w:val="Fuentedeprrafopredeter"/>
    <w:uiPriority w:val="99"/>
    <w:semiHidden/>
    <w:unhideWhenUsed/>
    <w:rsid w:val="00660D3A"/>
    <w:rPr>
      <w:vertAlign w:val="superscript"/>
    </w:rPr>
  </w:style>
  <w:style w:type="character" w:styleId="Hipervnculo">
    <w:name w:val="Hyperlink"/>
    <w:basedOn w:val="Fuentedeprrafopredeter"/>
    <w:uiPriority w:val="99"/>
    <w:unhideWhenUsed/>
    <w:rsid w:val="00660D3A"/>
    <w:rPr>
      <w:color w:val="0000FF" w:themeColor="hyperlink"/>
      <w:u w:val="single"/>
    </w:rPr>
  </w:style>
  <w:style w:type="paragraph" w:styleId="Prrafodelista">
    <w:name w:val="List Paragraph"/>
    <w:basedOn w:val="Normal"/>
    <w:uiPriority w:val="34"/>
    <w:qFormat/>
    <w:rsid w:val="00660D3A"/>
    <w:pPr>
      <w:ind w:left="720"/>
      <w:contextualSpacing/>
    </w:pPr>
  </w:style>
  <w:style w:type="table" w:styleId="Tablaconcuadrcula">
    <w:name w:val="Table Grid"/>
    <w:basedOn w:val="Tablanormal"/>
    <w:uiPriority w:val="59"/>
    <w:rsid w:val="0066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0D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0D3A"/>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174797">
      <w:bodyDiv w:val="1"/>
      <w:marLeft w:val="0"/>
      <w:marRight w:val="0"/>
      <w:marTop w:val="0"/>
      <w:marBottom w:val="0"/>
      <w:divBdr>
        <w:top w:val="none" w:sz="0" w:space="0" w:color="auto"/>
        <w:left w:val="none" w:sz="0" w:space="0" w:color="auto"/>
        <w:bottom w:val="none" w:sz="0" w:space="0" w:color="auto"/>
        <w:right w:val="none" w:sz="0" w:space="0" w:color="auto"/>
      </w:divBdr>
      <w:divsChild>
        <w:div w:id="320357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famaya@yahoo.com.mx" TargetMode="External"/><Relationship Id="rId13" Type="http://schemas.openxmlformats.org/officeDocument/2006/relationships/hyperlink" Target="http://www.revistas2.uepg.br/index.php/praxiseduca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egi.org.mx/prod_serv/contenidos/espanol/bvinegi/productos/censos/poblacion/2010/panora_socio/df/Panorama_DF.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v.edu.mx/memorias/conferencia_ofelia_pieda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dac.unizar.es/jlbernal/Asignaturas_sin_docencia/pdf/01_Micropsenti.pdf" TargetMode="External"/><Relationship Id="rId4" Type="http://schemas.openxmlformats.org/officeDocument/2006/relationships/settings" Target="settings.xml"/><Relationship Id="rId9" Type="http://schemas.openxmlformats.org/officeDocument/2006/relationships/hyperlink" Target="mailto:ofeliapiedad@hot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BB60B-E66D-458F-888C-37850868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25</Pages>
  <Words>8747</Words>
  <Characters>48114</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Fuentes</dc:creator>
  <cp:lastModifiedBy>FRANCISCO</cp:lastModifiedBy>
  <cp:revision>32</cp:revision>
  <cp:lastPrinted>2016-11-04T19:38:00Z</cp:lastPrinted>
  <dcterms:created xsi:type="dcterms:W3CDTF">2016-10-18T20:49:00Z</dcterms:created>
  <dcterms:modified xsi:type="dcterms:W3CDTF">2017-03-23T19:43:00Z</dcterms:modified>
</cp:coreProperties>
</file>