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9BED0" w14:textId="46D2097D" w:rsidR="00210972" w:rsidRDefault="00463822" w:rsidP="00210972">
      <w:pPr>
        <w:spacing w:before="240" w:after="240" w:line="360" w:lineRule="auto"/>
        <w:ind w:firstLine="709"/>
        <w:jc w:val="right"/>
        <w:rPr>
          <w:b/>
          <w:bCs/>
          <w:i/>
          <w:iCs/>
        </w:rPr>
      </w:pPr>
      <w:r w:rsidRPr="00463822">
        <w:rPr>
          <w:b/>
          <w:bCs/>
          <w:i/>
          <w:iCs/>
        </w:rPr>
        <w:t>https://doi.org/10.23913/ride.v15i30.2358</w:t>
      </w:r>
    </w:p>
    <w:p w14:paraId="43369220" w14:textId="2F837EF1" w:rsidR="004E11E7" w:rsidRDefault="004E11E7" w:rsidP="00210972">
      <w:pPr>
        <w:spacing w:before="240" w:after="240" w:line="360" w:lineRule="auto"/>
        <w:ind w:firstLine="709"/>
        <w:jc w:val="right"/>
        <w:rPr>
          <w:b/>
          <w:bCs/>
          <w:i/>
          <w:iCs/>
        </w:rPr>
      </w:pPr>
      <w:r w:rsidRPr="005613FC">
        <w:rPr>
          <w:b/>
          <w:bCs/>
          <w:i/>
          <w:iCs/>
        </w:rPr>
        <w:t>Artículos científicos</w:t>
      </w:r>
    </w:p>
    <w:p w14:paraId="7FD8C4F5" w14:textId="516A5127" w:rsidR="005613FC" w:rsidRPr="00210972" w:rsidRDefault="0016445D" w:rsidP="00210972">
      <w:pPr>
        <w:spacing w:line="276" w:lineRule="auto"/>
        <w:ind w:firstLine="709"/>
        <w:jc w:val="right"/>
        <w:rPr>
          <w:rFonts w:ascii="Calibri" w:eastAsiaTheme="minorHAnsi" w:hAnsi="Calibri" w:cs="Calibri"/>
          <w:b/>
          <w:bCs/>
          <w:sz w:val="32"/>
          <w:szCs w:val="32"/>
          <w:lang w:eastAsia="en-US"/>
        </w:rPr>
      </w:pPr>
      <w:r w:rsidRPr="00210972">
        <w:rPr>
          <w:rFonts w:ascii="Calibri" w:eastAsiaTheme="minorHAnsi" w:hAnsi="Calibri" w:cs="Calibri"/>
          <w:b/>
          <w:bCs/>
          <w:sz w:val="32"/>
          <w:szCs w:val="32"/>
          <w:lang w:eastAsia="en-US"/>
        </w:rPr>
        <w:t>Norovirus en las unidades de producción cunícola tras la pandemia por COVID-19</w:t>
      </w:r>
    </w:p>
    <w:p w14:paraId="16EE0DEE" w14:textId="427FB52A" w:rsidR="005613FC" w:rsidRPr="00165655" w:rsidRDefault="00210972" w:rsidP="00210972">
      <w:pPr>
        <w:shd w:val="clear" w:color="auto" w:fill="FDFDFD"/>
        <w:spacing w:line="276" w:lineRule="auto"/>
        <w:jc w:val="right"/>
        <w:rPr>
          <w:rFonts w:ascii="Calibri" w:eastAsiaTheme="minorHAnsi" w:hAnsi="Calibri" w:cs="Calibri"/>
          <w:b/>
          <w:bCs/>
          <w:i/>
          <w:iCs/>
          <w:sz w:val="28"/>
          <w:szCs w:val="28"/>
          <w:lang w:val="en-US" w:eastAsia="en-US"/>
        </w:rPr>
      </w:pPr>
      <w:r w:rsidRPr="00174FE2">
        <w:rPr>
          <w:rFonts w:ascii="Calibri" w:eastAsiaTheme="minorHAnsi" w:hAnsi="Calibri" w:cs="Calibri"/>
          <w:b/>
          <w:bCs/>
          <w:i/>
          <w:iCs/>
          <w:sz w:val="28"/>
          <w:szCs w:val="28"/>
          <w:lang w:val="en-US" w:eastAsia="en-US"/>
        </w:rPr>
        <w:br/>
      </w:r>
      <w:r w:rsidR="00984A76" w:rsidRPr="00165655">
        <w:rPr>
          <w:rFonts w:ascii="Calibri" w:eastAsiaTheme="minorHAnsi" w:hAnsi="Calibri" w:cs="Calibri"/>
          <w:b/>
          <w:bCs/>
          <w:i/>
          <w:iCs/>
          <w:sz w:val="28"/>
          <w:szCs w:val="28"/>
          <w:lang w:val="en-US" w:eastAsia="en-US"/>
        </w:rPr>
        <w:t xml:space="preserve">Norovirus </w:t>
      </w:r>
      <w:r w:rsidR="005613FC" w:rsidRPr="00165655">
        <w:rPr>
          <w:rFonts w:ascii="Calibri" w:eastAsiaTheme="minorHAnsi" w:hAnsi="Calibri" w:cs="Calibri"/>
          <w:b/>
          <w:bCs/>
          <w:i/>
          <w:iCs/>
          <w:sz w:val="28"/>
          <w:szCs w:val="28"/>
          <w:lang w:val="en-US" w:eastAsia="en-US"/>
        </w:rPr>
        <w:t>in rabbit production units after the COVID-19 pandemic</w:t>
      </w:r>
    </w:p>
    <w:p w14:paraId="0F09F06A" w14:textId="76B81497" w:rsidR="00210972" w:rsidRPr="00210972" w:rsidRDefault="00210972" w:rsidP="00210972">
      <w:pPr>
        <w:shd w:val="clear" w:color="auto" w:fill="FDFDFD"/>
        <w:spacing w:line="276" w:lineRule="auto"/>
        <w:jc w:val="right"/>
        <w:rPr>
          <w:rFonts w:ascii="Calibri" w:eastAsiaTheme="minorHAnsi" w:hAnsi="Calibri" w:cs="Calibri"/>
          <w:b/>
          <w:bCs/>
          <w:i/>
          <w:iCs/>
          <w:sz w:val="28"/>
          <w:szCs w:val="28"/>
          <w:lang w:eastAsia="en-US"/>
        </w:rPr>
      </w:pPr>
      <w:r w:rsidRPr="00174FE2">
        <w:rPr>
          <w:rFonts w:ascii="Calibri" w:eastAsiaTheme="minorHAnsi" w:hAnsi="Calibri" w:cs="Calibri"/>
          <w:b/>
          <w:bCs/>
          <w:i/>
          <w:iCs/>
          <w:sz w:val="28"/>
          <w:szCs w:val="28"/>
          <w:lang w:eastAsia="en-US"/>
        </w:rPr>
        <w:br/>
      </w:r>
      <w:proofErr w:type="spellStart"/>
      <w:r w:rsidRPr="00210972">
        <w:rPr>
          <w:rFonts w:ascii="Calibri" w:eastAsiaTheme="minorHAnsi" w:hAnsi="Calibri" w:cs="Calibri"/>
          <w:b/>
          <w:bCs/>
          <w:i/>
          <w:iCs/>
          <w:sz w:val="28"/>
          <w:szCs w:val="28"/>
          <w:lang w:eastAsia="en-US"/>
        </w:rPr>
        <w:t>Norovírus</w:t>
      </w:r>
      <w:proofErr w:type="spellEnd"/>
      <w:r w:rsidRPr="00210972">
        <w:rPr>
          <w:rFonts w:ascii="Calibri" w:eastAsiaTheme="minorHAnsi" w:hAnsi="Calibri" w:cs="Calibri"/>
          <w:b/>
          <w:bCs/>
          <w:i/>
          <w:iCs/>
          <w:sz w:val="28"/>
          <w:szCs w:val="28"/>
          <w:lang w:eastAsia="en-US"/>
        </w:rPr>
        <w:t xml:space="preserve"> em unidades de </w:t>
      </w:r>
      <w:proofErr w:type="spellStart"/>
      <w:r w:rsidRPr="00210972">
        <w:rPr>
          <w:rFonts w:ascii="Calibri" w:eastAsiaTheme="minorHAnsi" w:hAnsi="Calibri" w:cs="Calibri"/>
          <w:b/>
          <w:bCs/>
          <w:i/>
          <w:iCs/>
          <w:sz w:val="28"/>
          <w:szCs w:val="28"/>
          <w:lang w:eastAsia="en-US"/>
        </w:rPr>
        <w:t>produção</w:t>
      </w:r>
      <w:proofErr w:type="spellEnd"/>
      <w:r w:rsidRPr="00210972">
        <w:rPr>
          <w:rFonts w:ascii="Calibri" w:eastAsiaTheme="minorHAnsi" w:hAnsi="Calibri" w:cs="Calibri"/>
          <w:b/>
          <w:bCs/>
          <w:i/>
          <w:iCs/>
          <w:sz w:val="28"/>
          <w:szCs w:val="28"/>
          <w:lang w:eastAsia="en-US"/>
        </w:rPr>
        <w:t xml:space="preserve"> de </w:t>
      </w:r>
      <w:proofErr w:type="spellStart"/>
      <w:r w:rsidRPr="00210972">
        <w:rPr>
          <w:rFonts w:ascii="Calibri" w:eastAsiaTheme="minorHAnsi" w:hAnsi="Calibri" w:cs="Calibri"/>
          <w:b/>
          <w:bCs/>
          <w:i/>
          <w:iCs/>
          <w:sz w:val="28"/>
          <w:szCs w:val="28"/>
          <w:lang w:eastAsia="en-US"/>
        </w:rPr>
        <w:t>coelhos</w:t>
      </w:r>
      <w:proofErr w:type="spellEnd"/>
      <w:r w:rsidRPr="00210972">
        <w:rPr>
          <w:rFonts w:ascii="Calibri" w:eastAsiaTheme="minorHAnsi" w:hAnsi="Calibri" w:cs="Calibri"/>
          <w:b/>
          <w:bCs/>
          <w:i/>
          <w:iCs/>
          <w:sz w:val="28"/>
          <w:szCs w:val="28"/>
          <w:lang w:eastAsia="en-US"/>
        </w:rPr>
        <w:t xml:space="preserve"> </w:t>
      </w:r>
      <w:proofErr w:type="spellStart"/>
      <w:r w:rsidRPr="00210972">
        <w:rPr>
          <w:rFonts w:ascii="Calibri" w:eastAsiaTheme="minorHAnsi" w:hAnsi="Calibri" w:cs="Calibri"/>
          <w:b/>
          <w:bCs/>
          <w:i/>
          <w:iCs/>
          <w:sz w:val="28"/>
          <w:szCs w:val="28"/>
          <w:lang w:eastAsia="en-US"/>
        </w:rPr>
        <w:t>após</w:t>
      </w:r>
      <w:proofErr w:type="spellEnd"/>
      <w:r w:rsidRPr="00210972">
        <w:rPr>
          <w:rFonts w:ascii="Calibri" w:eastAsiaTheme="minorHAnsi" w:hAnsi="Calibri" w:cs="Calibri"/>
          <w:b/>
          <w:bCs/>
          <w:i/>
          <w:iCs/>
          <w:sz w:val="28"/>
          <w:szCs w:val="28"/>
          <w:lang w:eastAsia="en-US"/>
        </w:rPr>
        <w:t xml:space="preserve"> a pandemia de COVID-19</w:t>
      </w:r>
    </w:p>
    <w:p w14:paraId="667D782E" w14:textId="77777777" w:rsidR="005613FC" w:rsidRPr="00120001" w:rsidRDefault="005613FC" w:rsidP="005613FC">
      <w:pPr>
        <w:spacing w:line="360" w:lineRule="auto"/>
        <w:ind w:firstLine="709"/>
        <w:jc w:val="right"/>
        <w:rPr>
          <w:rFonts w:ascii="Calibri" w:eastAsiaTheme="minorHAnsi" w:hAnsi="Calibri" w:cs="Calibri"/>
          <w:b/>
          <w:bCs/>
          <w:lang w:eastAsia="en-US"/>
        </w:rPr>
      </w:pPr>
    </w:p>
    <w:p w14:paraId="02BF83D6" w14:textId="72125C2E" w:rsidR="005613FC" w:rsidRPr="00210972" w:rsidRDefault="005613FC" w:rsidP="00120001">
      <w:pPr>
        <w:spacing w:line="276" w:lineRule="auto"/>
        <w:ind w:firstLine="709"/>
        <w:jc w:val="right"/>
        <w:rPr>
          <w:rFonts w:asciiTheme="minorHAnsi" w:hAnsiTheme="minorHAnsi" w:cstheme="minorHAnsi"/>
          <w:b/>
          <w:bCs/>
        </w:rPr>
      </w:pPr>
      <w:r w:rsidRPr="00210972">
        <w:rPr>
          <w:rFonts w:asciiTheme="minorHAnsi" w:hAnsiTheme="minorHAnsi" w:cstheme="minorHAnsi"/>
          <w:b/>
          <w:bCs/>
        </w:rPr>
        <w:t>Anahí Jiménez Ramos</w:t>
      </w:r>
    </w:p>
    <w:p w14:paraId="0B48B679" w14:textId="1E34CE54" w:rsidR="005613FC" w:rsidRDefault="005613FC" w:rsidP="00120001">
      <w:pPr>
        <w:spacing w:line="276" w:lineRule="auto"/>
        <w:ind w:firstLine="709"/>
        <w:jc w:val="right"/>
      </w:pPr>
      <w:r w:rsidRPr="005613FC">
        <w:t>Universidad Autónoma del Estado de México, Centro Universitario UAEM Amecameca, México</w:t>
      </w:r>
    </w:p>
    <w:p w14:paraId="66C350B8" w14:textId="709651B9" w:rsidR="005613FC" w:rsidRPr="00120001" w:rsidRDefault="005613FC" w:rsidP="00120001">
      <w:pPr>
        <w:spacing w:line="276" w:lineRule="auto"/>
        <w:ind w:firstLine="709"/>
        <w:jc w:val="right"/>
        <w:rPr>
          <w:rFonts w:asciiTheme="minorHAnsi" w:hAnsiTheme="minorHAnsi" w:cstheme="minorHAnsi"/>
          <w:color w:val="FF0000"/>
        </w:rPr>
      </w:pPr>
      <w:r w:rsidRPr="00120001">
        <w:rPr>
          <w:rFonts w:asciiTheme="minorHAnsi" w:hAnsiTheme="minorHAnsi" w:cstheme="minorHAnsi"/>
          <w:color w:val="FF0000"/>
        </w:rPr>
        <w:t xml:space="preserve">ajimenezr407@alumno.uaemex.mx </w:t>
      </w:r>
    </w:p>
    <w:p w14:paraId="3EDE756D" w14:textId="77777777" w:rsidR="00120001" w:rsidRPr="005613FC" w:rsidRDefault="00120001" w:rsidP="00120001">
      <w:pPr>
        <w:spacing w:line="276" w:lineRule="auto"/>
        <w:ind w:firstLine="709"/>
        <w:jc w:val="right"/>
      </w:pPr>
      <w:r w:rsidRPr="00120001">
        <w:t>https://orcid.org/0009-0001-5066-2163</w:t>
      </w:r>
      <w:r>
        <w:t xml:space="preserve">  </w:t>
      </w:r>
    </w:p>
    <w:p w14:paraId="3ADD6DFC" w14:textId="77777777" w:rsidR="00984A76" w:rsidRDefault="00984A76" w:rsidP="00120001">
      <w:pPr>
        <w:spacing w:line="276" w:lineRule="auto"/>
        <w:ind w:firstLine="709"/>
        <w:jc w:val="right"/>
      </w:pPr>
    </w:p>
    <w:p w14:paraId="2C1CBC81" w14:textId="3ABD6EC6" w:rsidR="0005165D" w:rsidRPr="00210972" w:rsidRDefault="005613FC" w:rsidP="00120001">
      <w:pPr>
        <w:spacing w:line="276" w:lineRule="auto"/>
        <w:ind w:firstLine="709"/>
        <w:jc w:val="right"/>
        <w:rPr>
          <w:rFonts w:asciiTheme="minorHAnsi" w:hAnsiTheme="minorHAnsi" w:cstheme="minorHAnsi"/>
          <w:b/>
          <w:bCs/>
        </w:rPr>
      </w:pPr>
      <w:r w:rsidRPr="00210972">
        <w:rPr>
          <w:rFonts w:asciiTheme="minorHAnsi" w:hAnsiTheme="minorHAnsi" w:cstheme="minorHAnsi"/>
          <w:b/>
          <w:bCs/>
        </w:rPr>
        <w:t>Linda Guiliana Bautista Gómez</w:t>
      </w:r>
      <w:r w:rsidR="00120001">
        <w:rPr>
          <w:rFonts w:asciiTheme="minorHAnsi" w:hAnsiTheme="minorHAnsi" w:cstheme="minorHAnsi"/>
          <w:b/>
          <w:bCs/>
        </w:rPr>
        <w:t>*</w:t>
      </w:r>
    </w:p>
    <w:p w14:paraId="42FC0775" w14:textId="0CA7360F" w:rsidR="005613FC" w:rsidRPr="005613FC" w:rsidRDefault="005613FC" w:rsidP="00120001">
      <w:pPr>
        <w:spacing w:line="276" w:lineRule="auto"/>
        <w:ind w:firstLine="709"/>
        <w:jc w:val="right"/>
      </w:pPr>
      <w:r w:rsidRPr="005613FC">
        <w:t>Universidad Autónoma del Estado de México, Centro Universitario UAEM Amecameca, México</w:t>
      </w:r>
    </w:p>
    <w:p w14:paraId="237F4E7E" w14:textId="2D788F2A" w:rsidR="005613FC" w:rsidRPr="00120001" w:rsidRDefault="005613FC" w:rsidP="00120001">
      <w:pPr>
        <w:spacing w:line="276" w:lineRule="auto"/>
        <w:ind w:firstLine="709"/>
        <w:jc w:val="right"/>
        <w:rPr>
          <w:rFonts w:asciiTheme="minorHAnsi" w:hAnsiTheme="minorHAnsi" w:cstheme="minorHAnsi"/>
          <w:color w:val="FF0000"/>
        </w:rPr>
      </w:pPr>
      <w:r w:rsidRPr="00120001">
        <w:rPr>
          <w:rFonts w:asciiTheme="minorHAnsi" w:hAnsiTheme="minorHAnsi" w:cstheme="minorHAnsi"/>
          <w:color w:val="FF0000"/>
        </w:rPr>
        <w:t xml:space="preserve">lgbautistag@uaemex.mx </w:t>
      </w:r>
    </w:p>
    <w:p w14:paraId="53331C84" w14:textId="77777777" w:rsidR="00120001" w:rsidRPr="005613FC" w:rsidRDefault="00120001" w:rsidP="00120001">
      <w:pPr>
        <w:spacing w:line="276" w:lineRule="auto"/>
        <w:ind w:firstLine="709"/>
        <w:jc w:val="right"/>
      </w:pPr>
      <w:r w:rsidRPr="00120001">
        <w:t>https://orcid.org/0000-0002-3990-5937</w:t>
      </w:r>
      <w:r w:rsidRPr="005613FC">
        <w:t xml:space="preserve"> </w:t>
      </w:r>
    </w:p>
    <w:p w14:paraId="2A60809F" w14:textId="77777777" w:rsidR="00120001" w:rsidRPr="005613FC" w:rsidRDefault="00120001" w:rsidP="00120001">
      <w:pPr>
        <w:spacing w:line="276" w:lineRule="auto"/>
        <w:ind w:firstLine="709"/>
        <w:jc w:val="right"/>
      </w:pPr>
    </w:p>
    <w:p w14:paraId="6B067E07" w14:textId="41F8068B" w:rsidR="004A1A2D" w:rsidRPr="00210972" w:rsidRDefault="004A1A2D" w:rsidP="00120001">
      <w:pPr>
        <w:spacing w:line="276" w:lineRule="auto"/>
        <w:ind w:firstLine="709"/>
        <w:jc w:val="right"/>
        <w:rPr>
          <w:rFonts w:asciiTheme="minorHAnsi" w:hAnsiTheme="minorHAnsi" w:cstheme="minorHAnsi"/>
          <w:b/>
          <w:bCs/>
        </w:rPr>
      </w:pPr>
      <w:r w:rsidRPr="00210972">
        <w:rPr>
          <w:rFonts w:asciiTheme="minorHAnsi" w:hAnsiTheme="minorHAnsi" w:cstheme="minorHAnsi"/>
          <w:b/>
          <w:bCs/>
        </w:rPr>
        <w:t xml:space="preserve">José Simón </w:t>
      </w:r>
      <w:r w:rsidR="00165655" w:rsidRPr="00210972">
        <w:rPr>
          <w:rFonts w:asciiTheme="minorHAnsi" w:hAnsiTheme="minorHAnsi" w:cstheme="minorHAnsi"/>
          <w:b/>
          <w:bCs/>
        </w:rPr>
        <w:t>Martínez</w:t>
      </w:r>
      <w:r w:rsidRPr="00210972">
        <w:rPr>
          <w:rFonts w:asciiTheme="minorHAnsi" w:hAnsiTheme="minorHAnsi" w:cstheme="minorHAnsi"/>
          <w:b/>
          <w:bCs/>
        </w:rPr>
        <w:t xml:space="preserve"> Castañeda</w:t>
      </w:r>
    </w:p>
    <w:p w14:paraId="731DCE52" w14:textId="07E52883" w:rsidR="004A1A2D" w:rsidRDefault="004A1A2D" w:rsidP="00120001">
      <w:pPr>
        <w:spacing w:line="276" w:lineRule="auto"/>
        <w:ind w:firstLine="709"/>
        <w:jc w:val="right"/>
      </w:pPr>
      <w:r>
        <w:t>Universidad Autónoma del Estado de México, Facultad de Medicina Veterinaria y Zootecnia, México</w:t>
      </w:r>
    </w:p>
    <w:p w14:paraId="559D0036" w14:textId="04D6E751" w:rsidR="00165655" w:rsidRPr="001C74BA" w:rsidRDefault="001C74BA" w:rsidP="00120001">
      <w:pPr>
        <w:spacing w:line="276" w:lineRule="auto"/>
        <w:ind w:firstLine="709"/>
        <w:jc w:val="right"/>
        <w:rPr>
          <w:rFonts w:asciiTheme="minorHAnsi" w:hAnsiTheme="minorHAnsi" w:cstheme="minorHAnsi"/>
          <w:color w:val="FF0000"/>
        </w:rPr>
      </w:pPr>
      <w:r w:rsidRPr="001C74BA">
        <w:rPr>
          <w:rFonts w:asciiTheme="minorHAnsi" w:hAnsiTheme="minorHAnsi" w:cstheme="minorHAnsi"/>
          <w:color w:val="FF0000"/>
        </w:rPr>
        <w:t>jsmartinezc@uaemex.mx</w:t>
      </w:r>
      <w:r w:rsidR="00165655" w:rsidRPr="001C74BA">
        <w:rPr>
          <w:rFonts w:asciiTheme="minorHAnsi" w:hAnsiTheme="minorHAnsi" w:cstheme="minorHAnsi"/>
          <w:color w:val="FF0000"/>
        </w:rPr>
        <w:t xml:space="preserve"> </w:t>
      </w:r>
    </w:p>
    <w:p w14:paraId="05E7FB48" w14:textId="77777777" w:rsidR="00120001" w:rsidRDefault="00120001" w:rsidP="00120001">
      <w:pPr>
        <w:spacing w:line="276" w:lineRule="auto"/>
        <w:ind w:firstLine="709"/>
        <w:jc w:val="right"/>
      </w:pPr>
      <w:r w:rsidRPr="00120001">
        <w:t>https://orcid.org/0000-0002-8727-0307</w:t>
      </w:r>
    </w:p>
    <w:p w14:paraId="365E9528" w14:textId="77777777" w:rsidR="004A1A2D" w:rsidRDefault="004A1A2D" w:rsidP="00120001">
      <w:pPr>
        <w:spacing w:line="276" w:lineRule="auto"/>
        <w:ind w:firstLine="709"/>
        <w:jc w:val="right"/>
      </w:pPr>
    </w:p>
    <w:p w14:paraId="4740F53D" w14:textId="77777777" w:rsidR="004A1A2D" w:rsidRPr="00210972" w:rsidRDefault="004A1A2D" w:rsidP="00120001">
      <w:pPr>
        <w:spacing w:line="276" w:lineRule="auto"/>
        <w:ind w:firstLine="709"/>
        <w:jc w:val="right"/>
        <w:rPr>
          <w:rFonts w:asciiTheme="minorHAnsi" w:hAnsiTheme="minorHAnsi" w:cstheme="minorHAnsi"/>
          <w:b/>
          <w:bCs/>
        </w:rPr>
      </w:pPr>
      <w:r w:rsidRPr="00210972">
        <w:rPr>
          <w:rFonts w:asciiTheme="minorHAnsi" w:hAnsiTheme="minorHAnsi" w:cstheme="minorHAnsi"/>
          <w:b/>
          <w:bCs/>
        </w:rPr>
        <w:t>Salvador Fonseca Coronado</w:t>
      </w:r>
    </w:p>
    <w:p w14:paraId="7EEECE37" w14:textId="67C4B921" w:rsidR="004A1A2D" w:rsidRDefault="004A1A2D" w:rsidP="00120001">
      <w:pPr>
        <w:spacing w:line="276" w:lineRule="auto"/>
        <w:ind w:firstLine="709"/>
        <w:jc w:val="right"/>
      </w:pPr>
      <w:r w:rsidRPr="004A1A2D">
        <w:t>Universidad Nacional Autónoma de México, Facultad de Estudios Superiores Cuautitlán, México.</w:t>
      </w:r>
    </w:p>
    <w:p w14:paraId="472E504D" w14:textId="4374BEFB" w:rsidR="00165655" w:rsidRPr="001C74BA" w:rsidRDefault="001C74BA" w:rsidP="00120001">
      <w:pPr>
        <w:spacing w:line="276" w:lineRule="auto"/>
        <w:ind w:firstLine="709"/>
        <w:jc w:val="right"/>
        <w:rPr>
          <w:rFonts w:asciiTheme="minorHAnsi" w:hAnsiTheme="minorHAnsi" w:cstheme="minorHAnsi"/>
          <w:color w:val="FF0000"/>
        </w:rPr>
      </w:pPr>
      <w:r w:rsidRPr="001C74BA">
        <w:rPr>
          <w:rFonts w:asciiTheme="minorHAnsi" w:hAnsiTheme="minorHAnsi" w:cstheme="minorHAnsi"/>
          <w:color w:val="FF0000"/>
        </w:rPr>
        <w:t>fonsecacoronado@yahoo.com</w:t>
      </w:r>
    </w:p>
    <w:p w14:paraId="632F2F0B" w14:textId="64B02AC3" w:rsidR="004A1A2D" w:rsidRDefault="004A1A2D" w:rsidP="00120001">
      <w:pPr>
        <w:spacing w:line="276" w:lineRule="auto"/>
        <w:ind w:firstLine="709"/>
        <w:jc w:val="right"/>
      </w:pPr>
      <w:r w:rsidRPr="00120001">
        <w:t>https://orcid.org/0000-0003-3853-6313</w:t>
      </w:r>
      <w:r>
        <w:t xml:space="preserve"> </w:t>
      </w:r>
    </w:p>
    <w:p w14:paraId="38D67E3A" w14:textId="77777777" w:rsidR="00E31C89" w:rsidRDefault="00E31C89" w:rsidP="00E31C89">
      <w:pPr>
        <w:spacing w:line="360" w:lineRule="auto"/>
        <w:ind w:firstLine="709"/>
        <w:jc w:val="right"/>
      </w:pPr>
    </w:p>
    <w:p w14:paraId="685CF5BE" w14:textId="77777777" w:rsidR="00120001" w:rsidRDefault="00120001" w:rsidP="00120001">
      <w:pPr>
        <w:spacing w:line="276" w:lineRule="auto"/>
        <w:ind w:firstLine="709"/>
        <w:jc w:val="right"/>
      </w:pPr>
      <w:r w:rsidRPr="005613FC">
        <w:t>*Autor correspondencia</w:t>
      </w:r>
    </w:p>
    <w:p w14:paraId="606A481A" w14:textId="77777777" w:rsidR="00120001" w:rsidRDefault="00120001" w:rsidP="00E31C89">
      <w:pPr>
        <w:spacing w:line="360" w:lineRule="auto"/>
        <w:ind w:firstLine="709"/>
        <w:jc w:val="right"/>
      </w:pPr>
    </w:p>
    <w:p w14:paraId="3C93B16C" w14:textId="1BE0CD5E" w:rsidR="00984A76" w:rsidRPr="00120001" w:rsidRDefault="00984A76" w:rsidP="00120001">
      <w:pPr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120001">
        <w:rPr>
          <w:rFonts w:asciiTheme="minorHAnsi" w:hAnsiTheme="minorHAnsi" w:cstheme="minorHAnsi"/>
          <w:b/>
          <w:bCs/>
          <w:sz w:val="28"/>
          <w:szCs w:val="28"/>
        </w:rPr>
        <w:lastRenderedPageBreak/>
        <w:t>Resumen</w:t>
      </w:r>
    </w:p>
    <w:p w14:paraId="3C955A07" w14:textId="7EEC0D3F" w:rsidR="00984A76" w:rsidRPr="00984A76" w:rsidRDefault="00984A76" w:rsidP="00120001">
      <w:pPr>
        <w:spacing w:line="360" w:lineRule="auto"/>
        <w:jc w:val="both"/>
      </w:pPr>
      <w:r w:rsidRPr="00984A76">
        <w:t>Norovirus</w:t>
      </w:r>
      <w:r w:rsidR="00BA70D6">
        <w:t xml:space="preserve"> (NoV)</w:t>
      </w:r>
      <w:r w:rsidR="00016E6E">
        <w:t xml:space="preserve"> </w:t>
      </w:r>
      <w:r w:rsidRPr="00984A76">
        <w:t xml:space="preserve">es uno de los principales agentes etiológicos de gastroenteritis aguda </w:t>
      </w:r>
      <w:r>
        <w:t>en humanos y animales.</w:t>
      </w:r>
      <w:r w:rsidRPr="00984A76">
        <w:t xml:space="preserve"> Es un </w:t>
      </w:r>
      <w:r>
        <w:t xml:space="preserve">virus </w:t>
      </w:r>
      <w:r w:rsidRPr="00984A76">
        <w:t xml:space="preserve">altamente infeccioso </w:t>
      </w:r>
      <w:r w:rsidR="008E0F2E">
        <w:t>y de</w:t>
      </w:r>
      <w:r w:rsidRPr="00984A76">
        <w:t xml:space="preserve"> distribución </w:t>
      </w:r>
      <w:r>
        <w:t>mundial</w:t>
      </w:r>
      <w:r w:rsidR="003C3AAE">
        <w:t>.</w:t>
      </w:r>
      <w:r>
        <w:t xml:space="preserve"> </w:t>
      </w:r>
      <w:r w:rsidR="003C3AAE">
        <w:t>L</w:t>
      </w:r>
      <w:r>
        <w:t>a infección se realiza a través de la interacción con receptores HBGA</w:t>
      </w:r>
      <w:r w:rsidR="00BA70D6">
        <w:t xml:space="preserve">, </w:t>
      </w:r>
      <w:r w:rsidR="00BA70D6" w:rsidRPr="009B2800">
        <w:t xml:space="preserve">presentes en </w:t>
      </w:r>
      <w:r w:rsidR="009C4278" w:rsidRPr="009B2800">
        <w:t>diferentes células epiteliales superficiales y en fluidos corporales de</w:t>
      </w:r>
      <w:r w:rsidR="00BA70D6" w:rsidRPr="009B2800">
        <w:t xml:space="preserve"> humanos, </w:t>
      </w:r>
      <w:r w:rsidR="008E0F2E">
        <w:t>murinos, bovinos y</w:t>
      </w:r>
      <w:r w:rsidR="009C4278" w:rsidRPr="009B2800">
        <w:t xml:space="preserve"> murciélagos. E</w:t>
      </w:r>
      <w:r w:rsidRPr="009B2800">
        <w:t>st</w:t>
      </w:r>
      <w:r w:rsidR="009C4278" w:rsidRPr="009B2800">
        <w:t xml:space="preserve">os </w:t>
      </w:r>
      <w:r w:rsidRPr="009B2800">
        <w:t>receptores</w:t>
      </w:r>
      <w:r>
        <w:t xml:space="preserve"> </w:t>
      </w:r>
      <w:r w:rsidR="009C4278">
        <w:t>también están</w:t>
      </w:r>
      <w:r>
        <w:t xml:space="preserve"> presentes</w:t>
      </w:r>
      <w:r w:rsidRPr="00984A76">
        <w:t xml:space="preserve"> </w:t>
      </w:r>
      <w:r w:rsidR="004D2D13">
        <w:t xml:space="preserve">en </w:t>
      </w:r>
      <w:r w:rsidR="000B4B07">
        <w:t>las células</w:t>
      </w:r>
      <w:r w:rsidR="009C4278">
        <w:t xml:space="preserve"> epiteliales intestinales (enterocitos) </w:t>
      </w:r>
      <w:r w:rsidR="000B4B07">
        <w:t xml:space="preserve">de </w:t>
      </w:r>
      <w:r w:rsidRPr="00984A76">
        <w:t>los conejos</w:t>
      </w:r>
      <w:r w:rsidR="000B4B07">
        <w:t xml:space="preserve">, razón por la cual se favorece la infección por NoV. </w:t>
      </w:r>
      <w:r w:rsidRPr="00984A76">
        <w:t>La c</w:t>
      </w:r>
      <w:r w:rsidR="000B4B07">
        <w:t>u</w:t>
      </w:r>
      <w:r w:rsidRPr="00984A76">
        <w:t>nicultura en</w:t>
      </w:r>
      <w:r w:rsidR="000B4B07">
        <w:t xml:space="preserve"> </w:t>
      </w:r>
      <w:r w:rsidR="009C4278">
        <w:t>México</w:t>
      </w:r>
      <w:r w:rsidR="00BA70D6">
        <w:t xml:space="preserve"> </w:t>
      </w:r>
      <w:r w:rsidRPr="00984A76">
        <w:t>surge como alternativa a la escasez de alimentos y</w:t>
      </w:r>
      <w:r w:rsidR="008E0F2E">
        <w:t xml:space="preserve"> la</w:t>
      </w:r>
      <w:r w:rsidRPr="00984A76">
        <w:t xml:space="preserve"> falta de empleo en las zonas rurales, </w:t>
      </w:r>
      <w:r w:rsidR="00E57C3C">
        <w:t>por ello es importante apoyar en el fortalecimiento de la actividad. E</w:t>
      </w:r>
      <w:r w:rsidRPr="00984A76">
        <w:t xml:space="preserve">l objetivo de esta investigación </w:t>
      </w:r>
      <w:r w:rsidR="00E57C3C">
        <w:t>consistió</w:t>
      </w:r>
      <w:r w:rsidRPr="00984A76">
        <w:t xml:space="preserve"> </w:t>
      </w:r>
      <w:r w:rsidR="00E57C3C">
        <w:t xml:space="preserve">en </w:t>
      </w:r>
      <w:r w:rsidRPr="00984A76">
        <w:t>detec</w:t>
      </w:r>
      <w:r w:rsidR="00E57C3C">
        <w:t>tar infecciones producidas por</w:t>
      </w:r>
      <w:r w:rsidR="00E57C3C" w:rsidRPr="00984A76">
        <w:t xml:space="preserve"> NoV en los conejos en </w:t>
      </w:r>
      <w:r w:rsidR="00BA70D6">
        <w:t xml:space="preserve">unidades de producción </w:t>
      </w:r>
      <w:r w:rsidR="00E57C3C" w:rsidRPr="00984A76">
        <w:t>cunícola d</w:t>
      </w:r>
      <w:r w:rsidR="00E57C3C">
        <w:t>el Estado de</w:t>
      </w:r>
      <w:r w:rsidR="00E57C3C" w:rsidRPr="00984A76">
        <w:t xml:space="preserve"> México</w:t>
      </w:r>
      <w:r w:rsidR="0013334D">
        <w:t>,</w:t>
      </w:r>
      <w:r w:rsidR="00E57C3C">
        <w:t xml:space="preserve"> mediante </w:t>
      </w:r>
      <w:r w:rsidR="0013334D">
        <w:t xml:space="preserve">la técnica de RT-PCR. Como resultado obtuvimos una </w:t>
      </w:r>
      <w:r w:rsidR="0013334D" w:rsidRPr="0013334D">
        <w:t xml:space="preserve">frecuencia de 22.34% </w:t>
      </w:r>
      <w:r w:rsidR="0013334D">
        <w:t>de NoV</w:t>
      </w:r>
      <w:r w:rsidR="008E0F2E">
        <w:t xml:space="preserve"> </w:t>
      </w:r>
      <w:r w:rsidR="00BA70D6">
        <w:t>presente</w:t>
      </w:r>
      <w:r w:rsidR="008E0F2E">
        <w:t xml:space="preserve"> </w:t>
      </w:r>
      <w:r w:rsidR="00BA70D6">
        <w:t>en conejos con signología diarreica</w:t>
      </w:r>
      <w:r w:rsidR="00374BA0">
        <w:t>.</w:t>
      </w:r>
      <w:r w:rsidR="00BA70D6">
        <w:t xml:space="preserve"> </w:t>
      </w:r>
      <w:r w:rsidR="00374BA0">
        <w:t>E</w:t>
      </w:r>
      <w:r w:rsidR="00BA70D6">
        <w:t>stos resultados</w:t>
      </w:r>
      <w:r w:rsidR="00016E6E">
        <w:t xml:space="preserve"> nos</w:t>
      </w:r>
      <w:r w:rsidR="00BA70D6">
        <w:t xml:space="preserve"> da</w:t>
      </w:r>
      <w:r w:rsidR="00016E6E">
        <w:t>n</w:t>
      </w:r>
      <w:r w:rsidR="00BA70D6">
        <w:t xml:space="preserve"> la pauta para continuar con el estudio de NoV en conejos</w:t>
      </w:r>
      <w:r w:rsidR="008E0F2E">
        <w:t xml:space="preserve"> y </w:t>
      </w:r>
      <w:r w:rsidR="00BA70D6">
        <w:t>pode</w:t>
      </w:r>
      <w:r w:rsidR="008E0F2E">
        <w:t xml:space="preserve">r </w:t>
      </w:r>
      <w:r w:rsidR="00BA70D6">
        <w:t>evaluar su posible potencia</w:t>
      </w:r>
      <w:r w:rsidR="00016E6E">
        <w:t>l</w:t>
      </w:r>
      <w:r w:rsidR="00BA70D6">
        <w:t xml:space="preserve"> zoonótico que contribuya al conocimiento del estado </w:t>
      </w:r>
      <w:r w:rsidR="00016E6E">
        <w:t>z</w:t>
      </w:r>
      <w:r w:rsidR="00BA70D6">
        <w:t xml:space="preserve">oosanitario y </w:t>
      </w:r>
      <w:r w:rsidR="008E0F2E">
        <w:t xml:space="preserve">además </w:t>
      </w:r>
      <w:r w:rsidR="00BA70D6">
        <w:t xml:space="preserve">permita la mejora en la salud pública de la población. </w:t>
      </w:r>
      <w:r w:rsidR="0013334D">
        <w:t xml:space="preserve"> </w:t>
      </w:r>
    </w:p>
    <w:p w14:paraId="491430E9" w14:textId="7814EEA4" w:rsidR="00984A76" w:rsidRDefault="00984A76" w:rsidP="00E31C89">
      <w:pPr>
        <w:spacing w:line="360" w:lineRule="auto"/>
        <w:jc w:val="both"/>
      </w:pPr>
      <w:r w:rsidRPr="00120001">
        <w:rPr>
          <w:rFonts w:asciiTheme="minorHAnsi" w:hAnsiTheme="minorHAnsi" w:cstheme="minorHAnsi"/>
          <w:b/>
          <w:bCs/>
          <w:sz w:val="28"/>
          <w:szCs w:val="28"/>
        </w:rPr>
        <w:t>Palabras clave:</w:t>
      </w:r>
      <w:r>
        <w:rPr>
          <w:b/>
          <w:bCs/>
        </w:rPr>
        <w:t xml:space="preserve"> </w:t>
      </w:r>
      <w:r w:rsidRPr="00984A76">
        <w:t>Norovirus, infección, conejos, traspatio, México</w:t>
      </w:r>
      <w:r w:rsidR="0013334D">
        <w:t>.</w:t>
      </w:r>
    </w:p>
    <w:p w14:paraId="7FF145A1" w14:textId="77777777" w:rsidR="00762EE0" w:rsidRDefault="00762EE0" w:rsidP="00E31C89">
      <w:pPr>
        <w:spacing w:line="360" w:lineRule="auto"/>
        <w:jc w:val="both"/>
      </w:pPr>
    </w:p>
    <w:p w14:paraId="1B22AF76" w14:textId="3384C316" w:rsidR="0013334D" w:rsidRPr="00165655" w:rsidRDefault="00120001" w:rsidP="00120001">
      <w:pPr>
        <w:shd w:val="clear" w:color="auto" w:fill="FDFDFD"/>
        <w:spacing w:line="360" w:lineRule="auto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165655">
        <w:rPr>
          <w:rFonts w:asciiTheme="minorHAnsi" w:hAnsiTheme="minorHAnsi" w:cstheme="minorHAnsi"/>
          <w:b/>
          <w:bCs/>
          <w:sz w:val="28"/>
          <w:szCs w:val="28"/>
          <w:lang w:val="en-US"/>
        </w:rPr>
        <w:t>Abstract</w:t>
      </w:r>
    </w:p>
    <w:p w14:paraId="4DE487F3" w14:textId="1064258F" w:rsidR="009E0851" w:rsidRPr="009E0851" w:rsidRDefault="009E0851" w:rsidP="00120001">
      <w:pPr>
        <w:shd w:val="clear" w:color="auto" w:fill="FDFDFD"/>
        <w:spacing w:line="360" w:lineRule="auto"/>
        <w:jc w:val="both"/>
        <w:rPr>
          <w:lang w:val="en"/>
        </w:rPr>
      </w:pPr>
      <w:r w:rsidRPr="009E0851">
        <w:rPr>
          <w:rStyle w:val="ts-alignment-element"/>
          <w:lang w:val="en"/>
        </w:rPr>
        <w:t>Norovirus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(NoV)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is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one</w:t>
      </w:r>
      <w:r w:rsidRPr="009E0851">
        <w:rPr>
          <w:lang w:val="en"/>
        </w:rPr>
        <w:t xml:space="preserve"> of </w:t>
      </w:r>
      <w:r w:rsidRPr="009E0851">
        <w:rPr>
          <w:rStyle w:val="ts-alignment-element"/>
          <w:lang w:val="en"/>
        </w:rPr>
        <w:t>the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main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etiological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agents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of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acute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gastroenteritis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in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humans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and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animals.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It</w:t>
      </w:r>
      <w:r w:rsidRPr="009E0851">
        <w:rPr>
          <w:lang w:val="en"/>
        </w:rPr>
        <w:t xml:space="preserve"> is </w:t>
      </w:r>
      <w:r w:rsidRPr="009E0851">
        <w:rPr>
          <w:rStyle w:val="ts-alignment-element"/>
          <w:lang w:val="en"/>
        </w:rPr>
        <w:t>a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highly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infectious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virus</w:t>
      </w:r>
      <w:r w:rsidRPr="009E0851">
        <w:rPr>
          <w:lang w:val="en"/>
        </w:rPr>
        <w:t xml:space="preserve"> and </w:t>
      </w:r>
      <w:r w:rsidRPr="009E0851">
        <w:rPr>
          <w:rStyle w:val="ts-alignment-element"/>
          <w:lang w:val="en"/>
        </w:rPr>
        <w:t>worldwide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distribution</w:t>
      </w:r>
      <w:r w:rsidR="003C3AAE" w:rsidRPr="009E0851">
        <w:rPr>
          <w:lang w:val="en"/>
        </w:rPr>
        <w:t>. The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infection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is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carried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out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through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the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interaction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with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HBGA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receptors</w:t>
      </w:r>
      <w:r w:rsidRPr="009E0851">
        <w:rPr>
          <w:lang w:val="en"/>
        </w:rPr>
        <w:t xml:space="preserve">, </w:t>
      </w:r>
      <w:r w:rsidRPr="009E0851">
        <w:rPr>
          <w:rStyle w:val="ts-alignment-element"/>
          <w:lang w:val="en"/>
        </w:rPr>
        <w:t>present</w:t>
      </w:r>
      <w:r w:rsidRPr="009E0851">
        <w:rPr>
          <w:lang w:val="en"/>
        </w:rPr>
        <w:t xml:space="preserve"> in </w:t>
      </w:r>
      <w:r w:rsidRPr="009E0851">
        <w:rPr>
          <w:rStyle w:val="ts-alignment-element"/>
          <w:lang w:val="en"/>
        </w:rPr>
        <w:t>different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superficial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epithelial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cells</w:t>
      </w:r>
      <w:r w:rsidRPr="009E0851">
        <w:rPr>
          <w:lang w:val="en"/>
        </w:rPr>
        <w:t xml:space="preserve"> and </w:t>
      </w:r>
      <w:r w:rsidRPr="009E0851">
        <w:rPr>
          <w:rStyle w:val="ts-alignment-element"/>
          <w:lang w:val="en"/>
        </w:rPr>
        <w:t>in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body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fluids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of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humans</w:t>
      </w:r>
      <w:r w:rsidRPr="009E0851">
        <w:rPr>
          <w:lang w:val="en"/>
        </w:rPr>
        <w:t xml:space="preserve">, </w:t>
      </w:r>
      <w:r w:rsidRPr="009E0851">
        <w:rPr>
          <w:rStyle w:val="ts-alignment-element"/>
          <w:lang w:val="en"/>
        </w:rPr>
        <w:t>murine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animals,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cattle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and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bats.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These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receptors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are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also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present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in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the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intestinal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epithelial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cells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(enterocytes)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of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rabbits,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which</w:t>
      </w:r>
      <w:r w:rsidRPr="009E0851">
        <w:rPr>
          <w:lang w:val="en"/>
        </w:rPr>
        <w:t xml:space="preserve"> is </w:t>
      </w:r>
      <w:r w:rsidRPr="009E0851">
        <w:rPr>
          <w:rStyle w:val="ts-alignment-element"/>
          <w:lang w:val="en"/>
        </w:rPr>
        <w:t>why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NoV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infection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is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favored.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Rabbit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farming</w:t>
      </w:r>
      <w:r w:rsidRPr="009E0851">
        <w:rPr>
          <w:lang w:val="en"/>
        </w:rPr>
        <w:t xml:space="preserve"> in </w:t>
      </w:r>
      <w:r w:rsidRPr="009E0851">
        <w:rPr>
          <w:rStyle w:val="ts-alignment-element"/>
          <w:lang w:val="en"/>
        </w:rPr>
        <w:t>Mexico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emerges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as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an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alternative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to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food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shortages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and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lack</w:t>
      </w:r>
      <w:r w:rsidRPr="009E0851">
        <w:rPr>
          <w:lang w:val="en"/>
        </w:rPr>
        <w:t xml:space="preserve"> of </w:t>
      </w:r>
      <w:r w:rsidRPr="009E0851">
        <w:rPr>
          <w:rStyle w:val="ts-alignment-element"/>
          <w:lang w:val="en"/>
        </w:rPr>
        <w:t>employment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in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rural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areas,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so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it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is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important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to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support</w:t>
      </w:r>
      <w:r w:rsidRPr="009E0851">
        <w:rPr>
          <w:lang w:val="en"/>
        </w:rPr>
        <w:t xml:space="preserve"> the </w:t>
      </w:r>
      <w:r w:rsidRPr="009E0851">
        <w:rPr>
          <w:rStyle w:val="ts-alignment-element"/>
          <w:lang w:val="en"/>
        </w:rPr>
        <w:t>strengthening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of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the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activity.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The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objective</w:t>
      </w:r>
      <w:r w:rsidRPr="009E0851">
        <w:rPr>
          <w:lang w:val="en"/>
        </w:rPr>
        <w:t xml:space="preserve"> of </w:t>
      </w:r>
      <w:r w:rsidRPr="009E0851">
        <w:rPr>
          <w:rStyle w:val="ts-alignment-element"/>
          <w:lang w:val="en"/>
        </w:rPr>
        <w:t>this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research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was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to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detect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infections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caused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by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NoV</w:t>
      </w:r>
      <w:r w:rsidRPr="009E0851">
        <w:rPr>
          <w:lang w:val="en"/>
        </w:rPr>
        <w:t xml:space="preserve"> in </w:t>
      </w:r>
      <w:r w:rsidRPr="009E0851">
        <w:rPr>
          <w:rStyle w:val="ts-alignment-element"/>
          <w:lang w:val="en"/>
        </w:rPr>
        <w:t>rabbits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in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rabbit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production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units</w:t>
      </w:r>
      <w:r w:rsidRPr="009E0851">
        <w:rPr>
          <w:lang w:val="en"/>
        </w:rPr>
        <w:t xml:space="preserve"> of </w:t>
      </w:r>
      <w:r w:rsidRPr="009E0851">
        <w:rPr>
          <w:rStyle w:val="ts-alignment-element"/>
          <w:lang w:val="en"/>
        </w:rPr>
        <w:t>the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State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of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Mexico,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using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the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RT-PCR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technique.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As</w:t>
      </w:r>
      <w:r w:rsidRPr="009E0851">
        <w:rPr>
          <w:lang w:val="en"/>
        </w:rPr>
        <w:t xml:space="preserve"> a </w:t>
      </w:r>
      <w:r w:rsidR="00762EE0" w:rsidRPr="009E0851">
        <w:rPr>
          <w:rStyle w:val="ts-alignment-element"/>
          <w:lang w:val="en"/>
        </w:rPr>
        <w:t>result,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we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obtained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a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frequency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of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22</w:t>
      </w:r>
      <w:r w:rsidRPr="009E0851">
        <w:rPr>
          <w:lang w:val="en"/>
        </w:rPr>
        <w:t>.</w:t>
      </w:r>
      <w:r w:rsidRPr="009E0851">
        <w:rPr>
          <w:rStyle w:val="ts-alignment-element"/>
          <w:lang w:val="en"/>
        </w:rPr>
        <w:t>34%</w:t>
      </w:r>
      <w:r w:rsidRPr="009E0851">
        <w:rPr>
          <w:lang w:val="en"/>
        </w:rPr>
        <w:t xml:space="preserve"> of NoV </w:t>
      </w:r>
      <w:r w:rsidRPr="009E0851">
        <w:rPr>
          <w:rStyle w:val="ts-alignment-element"/>
          <w:lang w:val="en"/>
        </w:rPr>
        <w:t>present</w:t>
      </w:r>
      <w:r w:rsidRPr="009E0851">
        <w:rPr>
          <w:lang w:val="en"/>
        </w:rPr>
        <w:t xml:space="preserve"> in rabbits with </w:t>
      </w:r>
      <w:r w:rsidRPr="009E0851">
        <w:rPr>
          <w:rStyle w:val="ts-alignment-element"/>
          <w:lang w:val="en"/>
        </w:rPr>
        <w:t>diarrheal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signology,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these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results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give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us</w:t>
      </w:r>
      <w:r w:rsidRPr="009E0851">
        <w:rPr>
          <w:lang w:val="en"/>
        </w:rPr>
        <w:t xml:space="preserve"> the </w:t>
      </w:r>
      <w:r w:rsidRPr="009E0851">
        <w:rPr>
          <w:rStyle w:val="ts-alignment-element"/>
          <w:lang w:val="en"/>
        </w:rPr>
        <w:t>guideline</w:t>
      </w:r>
      <w:r w:rsidRPr="009E0851">
        <w:rPr>
          <w:lang w:val="en"/>
        </w:rPr>
        <w:t xml:space="preserve"> to </w:t>
      </w:r>
      <w:r w:rsidRPr="009E0851">
        <w:rPr>
          <w:rStyle w:val="ts-alignment-element"/>
          <w:lang w:val="en"/>
        </w:rPr>
        <w:t>continue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with</w:t>
      </w:r>
      <w:r w:rsidRPr="009E0851">
        <w:rPr>
          <w:lang w:val="en"/>
        </w:rPr>
        <w:t xml:space="preserve"> the </w:t>
      </w:r>
      <w:r w:rsidRPr="009E0851">
        <w:rPr>
          <w:rStyle w:val="ts-alignment-element"/>
          <w:lang w:val="en"/>
        </w:rPr>
        <w:t>study</w:t>
      </w:r>
      <w:r w:rsidRPr="009E0851">
        <w:rPr>
          <w:lang w:val="en"/>
        </w:rPr>
        <w:t xml:space="preserve"> of </w:t>
      </w:r>
      <w:r w:rsidRPr="009E0851">
        <w:rPr>
          <w:rStyle w:val="ts-alignment-element"/>
          <w:lang w:val="en"/>
        </w:rPr>
        <w:t>NoV</w:t>
      </w:r>
      <w:r w:rsidRPr="009E0851">
        <w:rPr>
          <w:lang w:val="en"/>
        </w:rPr>
        <w:t xml:space="preserve"> in </w:t>
      </w:r>
      <w:r w:rsidRPr="009E0851">
        <w:rPr>
          <w:rStyle w:val="ts-alignment-element"/>
          <w:lang w:val="en"/>
        </w:rPr>
        <w:t>rabbits</w:t>
      </w:r>
      <w:r w:rsidRPr="009E0851">
        <w:rPr>
          <w:lang w:val="en"/>
        </w:rPr>
        <w:t xml:space="preserve"> and </w:t>
      </w:r>
      <w:r w:rsidRPr="009E0851">
        <w:rPr>
          <w:rStyle w:val="ts-alignment-element"/>
          <w:lang w:val="en"/>
        </w:rPr>
        <w:t>to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evaluate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its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possible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zoonotic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potential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that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contributes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to</w:t>
      </w:r>
      <w:r w:rsidRPr="009E0851">
        <w:rPr>
          <w:lang w:val="en"/>
        </w:rPr>
        <w:t xml:space="preserve"> the </w:t>
      </w:r>
      <w:r w:rsidRPr="009E0851">
        <w:rPr>
          <w:rStyle w:val="ts-alignment-element"/>
          <w:lang w:val="en"/>
        </w:rPr>
        <w:t>knowledge</w:t>
      </w:r>
      <w:r w:rsidRPr="009E0851">
        <w:rPr>
          <w:lang w:val="en"/>
        </w:rPr>
        <w:t xml:space="preserve"> of the </w:t>
      </w:r>
      <w:r w:rsidRPr="009E0851">
        <w:rPr>
          <w:rStyle w:val="ts-alignment-element"/>
          <w:lang w:val="en"/>
        </w:rPr>
        <w:t>animal</w:t>
      </w:r>
      <w:r w:rsidRPr="009E0851">
        <w:rPr>
          <w:lang w:val="en"/>
        </w:rPr>
        <w:t xml:space="preserve"> health </w:t>
      </w:r>
      <w:r w:rsidRPr="009E0851">
        <w:rPr>
          <w:rStyle w:val="ts-alignment-element"/>
          <w:lang w:val="en"/>
        </w:rPr>
        <w:t>status</w:t>
      </w:r>
      <w:r w:rsidRPr="009E0851">
        <w:rPr>
          <w:lang w:val="en"/>
        </w:rPr>
        <w:t xml:space="preserve"> </w:t>
      </w:r>
      <w:r w:rsidR="001813F3" w:rsidRPr="009E0851">
        <w:rPr>
          <w:rStyle w:val="ts-alignment-element"/>
          <w:lang w:val="en"/>
        </w:rPr>
        <w:t>and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allows</w:t>
      </w:r>
      <w:r w:rsidRPr="009E0851">
        <w:rPr>
          <w:lang w:val="en"/>
        </w:rPr>
        <w:t xml:space="preserve"> the </w:t>
      </w:r>
      <w:r w:rsidRPr="009E0851">
        <w:rPr>
          <w:rStyle w:val="ts-alignment-element"/>
          <w:lang w:val="en"/>
        </w:rPr>
        <w:t>improvement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in</w:t>
      </w:r>
      <w:r w:rsidRPr="009E0851">
        <w:rPr>
          <w:lang w:val="en"/>
        </w:rPr>
        <w:t xml:space="preserve"> the </w:t>
      </w:r>
      <w:r w:rsidRPr="009E0851">
        <w:rPr>
          <w:rStyle w:val="ts-alignment-element"/>
          <w:lang w:val="en"/>
        </w:rPr>
        <w:t>public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health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of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the</w:t>
      </w:r>
      <w:r w:rsidRPr="009E0851">
        <w:rPr>
          <w:lang w:val="en"/>
        </w:rPr>
        <w:t xml:space="preserve"> </w:t>
      </w:r>
      <w:r w:rsidRPr="009E0851">
        <w:rPr>
          <w:rStyle w:val="ts-alignment-element"/>
          <w:lang w:val="en"/>
        </w:rPr>
        <w:t>population.</w:t>
      </w:r>
      <w:r w:rsidRPr="009E0851">
        <w:rPr>
          <w:lang w:val="en"/>
        </w:rPr>
        <w:t xml:space="preserve"> </w:t>
      </w:r>
    </w:p>
    <w:p w14:paraId="6586CB30" w14:textId="09DCCF3B" w:rsidR="00016E6E" w:rsidRDefault="00016E6E" w:rsidP="00E31C89">
      <w:pPr>
        <w:shd w:val="clear" w:color="auto" w:fill="FDFDFD"/>
        <w:spacing w:line="360" w:lineRule="auto"/>
        <w:jc w:val="both"/>
        <w:rPr>
          <w:rStyle w:val="ts-alignment-element"/>
          <w:lang w:val="en"/>
        </w:rPr>
      </w:pPr>
      <w:r w:rsidRPr="00165655">
        <w:rPr>
          <w:rFonts w:asciiTheme="minorHAnsi" w:hAnsiTheme="minorHAnsi" w:cstheme="minorHAnsi"/>
          <w:b/>
          <w:bCs/>
          <w:sz w:val="28"/>
          <w:szCs w:val="28"/>
          <w:lang w:val="en-US"/>
        </w:rPr>
        <w:lastRenderedPageBreak/>
        <w:t>Keywords:</w:t>
      </w:r>
      <w:r w:rsidRPr="00016E6E">
        <w:rPr>
          <w:lang w:val="en"/>
        </w:rPr>
        <w:t xml:space="preserve"> </w:t>
      </w:r>
      <w:r w:rsidRPr="00016E6E">
        <w:rPr>
          <w:rStyle w:val="ts-alignment-element"/>
          <w:lang w:val="en"/>
        </w:rPr>
        <w:t>Norovirus</w:t>
      </w:r>
      <w:r w:rsidRPr="00016E6E">
        <w:rPr>
          <w:lang w:val="en"/>
        </w:rPr>
        <w:t xml:space="preserve">, </w:t>
      </w:r>
      <w:r w:rsidRPr="00016E6E">
        <w:rPr>
          <w:rStyle w:val="ts-alignment-element"/>
          <w:lang w:val="en"/>
        </w:rPr>
        <w:t>infection</w:t>
      </w:r>
      <w:r w:rsidRPr="00016E6E">
        <w:rPr>
          <w:lang w:val="en"/>
        </w:rPr>
        <w:t xml:space="preserve">, </w:t>
      </w:r>
      <w:r w:rsidRPr="00016E6E">
        <w:rPr>
          <w:rStyle w:val="ts-alignment-element"/>
          <w:lang w:val="en"/>
        </w:rPr>
        <w:t>rabbits</w:t>
      </w:r>
      <w:r w:rsidRPr="00016E6E">
        <w:rPr>
          <w:lang w:val="en"/>
        </w:rPr>
        <w:t xml:space="preserve">, </w:t>
      </w:r>
      <w:r w:rsidRPr="00016E6E">
        <w:rPr>
          <w:rStyle w:val="ts-alignment-element"/>
          <w:lang w:val="en"/>
        </w:rPr>
        <w:t>backyard,</w:t>
      </w:r>
      <w:r w:rsidRPr="00016E6E">
        <w:rPr>
          <w:lang w:val="en"/>
        </w:rPr>
        <w:t xml:space="preserve"> </w:t>
      </w:r>
      <w:r w:rsidRPr="00016E6E">
        <w:rPr>
          <w:rStyle w:val="ts-alignment-element"/>
          <w:lang w:val="en"/>
        </w:rPr>
        <w:t>Mexico.</w:t>
      </w:r>
    </w:p>
    <w:p w14:paraId="6CDE01B8" w14:textId="77777777" w:rsidR="00120001" w:rsidRDefault="00120001" w:rsidP="00E31C89">
      <w:pPr>
        <w:shd w:val="clear" w:color="auto" w:fill="FDFDFD"/>
        <w:spacing w:line="360" w:lineRule="auto"/>
        <w:jc w:val="both"/>
        <w:rPr>
          <w:rStyle w:val="ts-alignment-element"/>
          <w:lang w:val="en"/>
        </w:rPr>
      </w:pPr>
    </w:p>
    <w:p w14:paraId="19DE7C55" w14:textId="0EED53CD" w:rsidR="00120001" w:rsidRPr="00120001" w:rsidRDefault="00120001" w:rsidP="00E31C89">
      <w:pPr>
        <w:shd w:val="clear" w:color="auto" w:fill="FDFDFD"/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120001">
        <w:rPr>
          <w:rFonts w:asciiTheme="minorHAnsi" w:hAnsiTheme="minorHAnsi" w:cstheme="minorHAnsi"/>
          <w:b/>
          <w:bCs/>
          <w:sz w:val="28"/>
          <w:szCs w:val="28"/>
        </w:rPr>
        <w:t>Resumo</w:t>
      </w:r>
    </w:p>
    <w:p w14:paraId="320FFE7B" w14:textId="77777777" w:rsidR="00120001" w:rsidRPr="00165655" w:rsidRDefault="00120001" w:rsidP="00120001">
      <w:pPr>
        <w:shd w:val="clear" w:color="auto" w:fill="FDFDFD"/>
        <w:spacing w:line="360" w:lineRule="auto"/>
        <w:jc w:val="both"/>
        <w:rPr>
          <w:rStyle w:val="ts-alignment-element"/>
        </w:rPr>
      </w:pPr>
      <w:r w:rsidRPr="00165655">
        <w:rPr>
          <w:rStyle w:val="ts-alignment-element"/>
        </w:rPr>
        <w:t xml:space="preserve">O </w:t>
      </w:r>
      <w:proofErr w:type="spellStart"/>
      <w:r w:rsidRPr="00165655">
        <w:rPr>
          <w:rStyle w:val="ts-alignment-element"/>
        </w:rPr>
        <w:t>norovírus</w:t>
      </w:r>
      <w:proofErr w:type="spellEnd"/>
      <w:r w:rsidRPr="00165655">
        <w:rPr>
          <w:rStyle w:val="ts-alignment-element"/>
        </w:rPr>
        <w:t xml:space="preserve"> (</w:t>
      </w:r>
      <w:proofErr w:type="spellStart"/>
      <w:r w:rsidRPr="00165655">
        <w:rPr>
          <w:rStyle w:val="ts-alignment-element"/>
        </w:rPr>
        <w:t>NoV</w:t>
      </w:r>
      <w:proofErr w:type="spellEnd"/>
      <w:r w:rsidRPr="00165655">
        <w:rPr>
          <w:rStyle w:val="ts-alignment-element"/>
        </w:rPr>
        <w:t xml:space="preserve">) </w:t>
      </w:r>
      <w:proofErr w:type="spellStart"/>
      <w:r w:rsidRPr="00165655">
        <w:rPr>
          <w:rStyle w:val="ts-alignment-element"/>
        </w:rPr>
        <w:t>é</w:t>
      </w:r>
      <w:proofErr w:type="spellEnd"/>
      <w:r w:rsidRPr="00165655">
        <w:rPr>
          <w:rStyle w:val="ts-alignment-element"/>
        </w:rPr>
        <w:t xml:space="preserve"> </w:t>
      </w:r>
      <w:proofErr w:type="spellStart"/>
      <w:r w:rsidRPr="00165655">
        <w:rPr>
          <w:rStyle w:val="ts-alignment-element"/>
        </w:rPr>
        <w:t>um</w:t>
      </w:r>
      <w:proofErr w:type="spellEnd"/>
      <w:r w:rsidRPr="00165655">
        <w:rPr>
          <w:rStyle w:val="ts-alignment-element"/>
        </w:rPr>
        <w:t xml:space="preserve"> dos </w:t>
      </w:r>
      <w:proofErr w:type="spellStart"/>
      <w:r w:rsidRPr="00165655">
        <w:rPr>
          <w:rStyle w:val="ts-alignment-element"/>
        </w:rPr>
        <w:t>principais</w:t>
      </w:r>
      <w:proofErr w:type="spellEnd"/>
      <w:r w:rsidRPr="00165655">
        <w:rPr>
          <w:rStyle w:val="ts-alignment-element"/>
        </w:rPr>
        <w:t xml:space="preserve"> agentes etiológicos de </w:t>
      </w:r>
      <w:proofErr w:type="spellStart"/>
      <w:r w:rsidRPr="00165655">
        <w:rPr>
          <w:rStyle w:val="ts-alignment-element"/>
        </w:rPr>
        <w:t>gastroenterites</w:t>
      </w:r>
      <w:proofErr w:type="spellEnd"/>
      <w:r w:rsidRPr="00165655">
        <w:rPr>
          <w:rStyle w:val="ts-alignment-element"/>
        </w:rPr>
        <w:t xml:space="preserve"> agudas em humanos e </w:t>
      </w:r>
      <w:proofErr w:type="spellStart"/>
      <w:r w:rsidRPr="00165655">
        <w:rPr>
          <w:rStyle w:val="ts-alignment-element"/>
        </w:rPr>
        <w:t>animais</w:t>
      </w:r>
      <w:proofErr w:type="spellEnd"/>
      <w:r w:rsidRPr="00165655">
        <w:rPr>
          <w:rStyle w:val="ts-alignment-element"/>
        </w:rPr>
        <w:t xml:space="preserve">. É </w:t>
      </w:r>
      <w:proofErr w:type="spellStart"/>
      <w:r w:rsidRPr="00165655">
        <w:rPr>
          <w:rStyle w:val="ts-alignment-element"/>
        </w:rPr>
        <w:t>um</w:t>
      </w:r>
      <w:proofErr w:type="spellEnd"/>
      <w:r w:rsidRPr="00165655">
        <w:rPr>
          <w:rStyle w:val="ts-alignment-element"/>
        </w:rPr>
        <w:t xml:space="preserve"> </w:t>
      </w:r>
      <w:proofErr w:type="spellStart"/>
      <w:r w:rsidRPr="00165655">
        <w:rPr>
          <w:rStyle w:val="ts-alignment-element"/>
        </w:rPr>
        <w:t>vírus</w:t>
      </w:r>
      <w:proofErr w:type="spellEnd"/>
      <w:r w:rsidRPr="00165655">
        <w:rPr>
          <w:rStyle w:val="ts-alignment-element"/>
        </w:rPr>
        <w:t xml:space="preserve"> altamente infeccioso </w:t>
      </w:r>
      <w:proofErr w:type="spellStart"/>
      <w:r w:rsidRPr="00165655">
        <w:rPr>
          <w:rStyle w:val="ts-alignment-element"/>
        </w:rPr>
        <w:t>com</w:t>
      </w:r>
      <w:proofErr w:type="spellEnd"/>
      <w:r w:rsidRPr="00165655">
        <w:rPr>
          <w:rStyle w:val="ts-alignment-element"/>
        </w:rPr>
        <w:t xml:space="preserve"> </w:t>
      </w:r>
      <w:proofErr w:type="spellStart"/>
      <w:r w:rsidRPr="00165655">
        <w:rPr>
          <w:rStyle w:val="ts-alignment-element"/>
        </w:rPr>
        <w:t>distribuição</w:t>
      </w:r>
      <w:proofErr w:type="spellEnd"/>
      <w:r w:rsidRPr="00165655">
        <w:rPr>
          <w:rStyle w:val="ts-alignment-element"/>
        </w:rPr>
        <w:t xml:space="preserve"> mundial. A </w:t>
      </w:r>
      <w:proofErr w:type="spellStart"/>
      <w:r w:rsidRPr="00165655">
        <w:rPr>
          <w:rStyle w:val="ts-alignment-element"/>
        </w:rPr>
        <w:t>infecção</w:t>
      </w:r>
      <w:proofErr w:type="spellEnd"/>
      <w:r w:rsidRPr="00165655">
        <w:rPr>
          <w:rStyle w:val="ts-alignment-element"/>
        </w:rPr>
        <w:t xml:space="preserve"> é realizada </w:t>
      </w:r>
      <w:proofErr w:type="spellStart"/>
      <w:r w:rsidRPr="00165655">
        <w:rPr>
          <w:rStyle w:val="ts-alignment-element"/>
        </w:rPr>
        <w:t>através</w:t>
      </w:r>
      <w:proofErr w:type="spellEnd"/>
      <w:r w:rsidRPr="00165655">
        <w:rPr>
          <w:rStyle w:val="ts-alignment-element"/>
        </w:rPr>
        <w:t xml:space="preserve"> da </w:t>
      </w:r>
      <w:proofErr w:type="spellStart"/>
      <w:r w:rsidRPr="00165655">
        <w:rPr>
          <w:rStyle w:val="ts-alignment-element"/>
        </w:rPr>
        <w:t>interação</w:t>
      </w:r>
      <w:proofErr w:type="spellEnd"/>
      <w:r w:rsidRPr="00165655">
        <w:rPr>
          <w:rStyle w:val="ts-alignment-element"/>
        </w:rPr>
        <w:t xml:space="preserve"> </w:t>
      </w:r>
      <w:proofErr w:type="spellStart"/>
      <w:r w:rsidRPr="00165655">
        <w:rPr>
          <w:rStyle w:val="ts-alignment-element"/>
        </w:rPr>
        <w:t>com</w:t>
      </w:r>
      <w:proofErr w:type="spellEnd"/>
      <w:r w:rsidRPr="00165655">
        <w:rPr>
          <w:rStyle w:val="ts-alignment-element"/>
        </w:rPr>
        <w:t xml:space="preserve"> receptores HBGA, presentes em diferentes células </w:t>
      </w:r>
      <w:proofErr w:type="spellStart"/>
      <w:r w:rsidRPr="00165655">
        <w:rPr>
          <w:rStyle w:val="ts-alignment-element"/>
        </w:rPr>
        <w:t>epiteliais</w:t>
      </w:r>
      <w:proofErr w:type="spellEnd"/>
      <w:r w:rsidRPr="00165655">
        <w:rPr>
          <w:rStyle w:val="ts-alignment-element"/>
        </w:rPr>
        <w:t xml:space="preserve"> </w:t>
      </w:r>
      <w:proofErr w:type="spellStart"/>
      <w:r w:rsidRPr="00165655">
        <w:rPr>
          <w:rStyle w:val="ts-alignment-element"/>
        </w:rPr>
        <w:t>superficiais</w:t>
      </w:r>
      <w:proofErr w:type="spellEnd"/>
      <w:r w:rsidRPr="00165655">
        <w:rPr>
          <w:rStyle w:val="ts-alignment-element"/>
        </w:rPr>
        <w:t xml:space="preserve"> e em fluidos </w:t>
      </w:r>
      <w:proofErr w:type="spellStart"/>
      <w:r w:rsidRPr="00165655">
        <w:rPr>
          <w:rStyle w:val="ts-alignment-element"/>
        </w:rPr>
        <w:t>corporais</w:t>
      </w:r>
      <w:proofErr w:type="spellEnd"/>
      <w:r w:rsidRPr="00165655">
        <w:rPr>
          <w:rStyle w:val="ts-alignment-element"/>
        </w:rPr>
        <w:t xml:space="preserve"> de humanos, murinos, bovinos e </w:t>
      </w:r>
      <w:proofErr w:type="spellStart"/>
      <w:r w:rsidRPr="00165655">
        <w:rPr>
          <w:rStyle w:val="ts-alignment-element"/>
        </w:rPr>
        <w:t>morcegos</w:t>
      </w:r>
      <w:proofErr w:type="spellEnd"/>
      <w:r w:rsidRPr="00165655">
        <w:rPr>
          <w:rStyle w:val="ts-alignment-element"/>
        </w:rPr>
        <w:t xml:space="preserve">. </w:t>
      </w:r>
      <w:proofErr w:type="spellStart"/>
      <w:r w:rsidRPr="00165655">
        <w:rPr>
          <w:rStyle w:val="ts-alignment-element"/>
        </w:rPr>
        <w:t>Esses</w:t>
      </w:r>
      <w:proofErr w:type="spellEnd"/>
      <w:r w:rsidRPr="00165655">
        <w:rPr>
          <w:rStyle w:val="ts-alignment-element"/>
        </w:rPr>
        <w:t xml:space="preserve"> receptores </w:t>
      </w:r>
      <w:proofErr w:type="spellStart"/>
      <w:r w:rsidRPr="00165655">
        <w:rPr>
          <w:rStyle w:val="ts-alignment-element"/>
        </w:rPr>
        <w:t>também</w:t>
      </w:r>
      <w:proofErr w:type="spellEnd"/>
      <w:r w:rsidRPr="00165655">
        <w:rPr>
          <w:rStyle w:val="ts-alignment-element"/>
        </w:rPr>
        <w:t xml:space="preserve"> </w:t>
      </w:r>
      <w:proofErr w:type="spellStart"/>
      <w:r w:rsidRPr="00165655">
        <w:rPr>
          <w:rStyle w:val="ts-alignment-element"/>
        </w:rPr>
        <w:t>estão</w:t>
      </w:r>
      <w:proofErr w:type="spellEnd"/>
      <w:r w:rsidRPr="00165655">
        <w:rPr>
          <w:rStyle w:val="ts-alignment-element"/>
        </w:rPr>
        <w:t xml:space="preserve"> presentes </w:t>
      </w:r>
      <w:proofErr w:type="spellStart"/>
      <w:r w:rsidRPr="00165655">
        <w:rPr>
          <w:rStyle w:val="ts-alignment-element"/>
        </w:rPr>
        <w:t>nas</w:t>
      </w:r>
      <w:proofErr w:type="spellEnd"/>
      <w:r w:rsidRPr="00165655">
        <w:rPr>
          <w:rStyle w:val="ts-alignment-element"/>
        </w:rPr>
        <w:t xml:space="preserve"> células </w:t>
      </w:r>
      <w:proofErr w:type="spellStart"/>
      <w:r w:rsidRPr="00165655">
        <w:rPr>
          <w:rStyle w:val="ts-alignment-element"/>
        </w:rPr>
        <w:t>epiteliais</w:t>
      </w:r>
      <w:proofErr w:type="spellEnd"/>
      <w:r w:rsidRPr="00165655">
        <w:rPr>
          <w:rStyle w:val="ts-alignment-element"/>
        </w:rPr>
        <w:t xml:space="preserve"> </w:t>
      </w:r>
      <w:proofErr w:type="spellStart"/>
      <w:r w:rsidRPr="00165655">
        <w:rPr>
          <w:rStyle w:val="ts-alignment-element"/>
        </w:rPr>
        <w:t>intestinais</w:t>
      </w:r>
      <w:proofErr w:type="spellEnd"/>
      <w:r w:rsidRPr="00165655">
        <w:rPr>
          <w:rStyle w:val="ts-alignment-element"/>
        </w:rPr>
        <w:t xml:space="preserve"> (</w:t>
      </w:r>
      <w:proofErr w:type="spellStart"/>
      <w:r w:rsidRPr="00165655">
        <w:rPr>
          <w:rStyle w:val="ts-alignment-element"/>
        </w:rPr>
        <w:t>enterócitos</w:t>
      </w:r>
      <w:proofErr w:type="spellEnd"/>
      <w:r w:rsidRPr="00165655">
        <w:rPr>
          <w:rStyle w:val="ts-alignment-element"/>
        </w:rPr>
        <w:t xml:space="preserve">) de </w:t>
      </w:r>
      <w:proofErr w:type="spellStart"/>
      <w:r w:rsidRPr="00165655">
        <w:rPr>
          <w:rStyle w:val="ts-alignment-element"/>
        </w:rPr>
        <w:t>coelhos</w:t>
      </w:r>
      <w:proofErr w:type="spellEnd"/>
      <w:r w:rsidRPr="00165655">
        <w:rPr>
          <w:rStyle w:val="ts-alignment-element"/>
        </w:rPr>
        <w:t xml:space="preserve">, </w:t>
      </w:r>
      <w:proofErr w:type="spellStart"/>
      <w:r w:rsidRPr="00165655">
        <w:rPr>
          <w:rStyle w:val="ts-alignment-element"/>
        </w:rPr>
        <w:t>razão</w:t>
      </w:r>
      <w:proofErr w:type="spellEnd"/>
      <w:r w:rsidRPr="00165655">
        <w:rPr>
          <w:rStyle w:val="ts-alignment-element"/>
        </w:rPr>
        <w:t xml:space="preserve"> pela </w:t>
      </w:r>
      <w:proofErr w:type="spellStart"/>
      <w:r w:rsidRPr="00165655">
        <w:rPr>
          <w:rStyle w:val="ts-alignment-element"/>
        </w:rPr>
        <w:t>qual</w:t>
      </w:r>
      <w:proofErr w:type="spellEnd"/>
      <w:r w:rsidRPr="00165655">
        <w:rPr>
          <w:rStyle w:val="ts-alignment-element"/>
        </w:rPr>
        <w:t xml:space="preserve"> a </w:t>
      </w:r>
      <w:proofErr w:type="spellStart"/>
      <w:r w:rsidRPr="00165655">
        <w:rPr>
          <w:rStyle w:val="ts-alignment-element"/>
        </w:rPr>
        <w:t>infecção</w:t>
      </w:r>
      <w:proofErr w:type="spellEnd"/>
      <w:r w:rsidRPr="00165655">
        <w:rPr>
          <w:rStyle w:val="ts-alignment-element"/>
        </w:rPr>
        <w:t xml:space="preserve"> por NoV é favorecida. A </w:t>
      </w:r>
      <w:proofErr w:type="spellStart"/>
      <w:r w:rsidRPr="00165655">
        <w:rPr>
          <w:rStyle w:val="ts-alignment-element"/>
        </w:rPr>
        <w:t>criação</w:t>
      </w:r>
      <w:proofErr w:type="spellEnd"/>
      <w:r w:rsidRPr="00165655">
        <w:rPr>
          <w:rStyle w:val="ts-alignment-element"/>
        </w:rPr>
        <w:t xml:space="preserve"> de </w:t>
      </w:r>
      <w:proofErr w:type="spellStart"/>
      <w:r w:rsidRPr="00165655">
        <w:rPr>
          <w:rStyle w:val="ts-alignment-element"/>
        </w:rPr>
        <w:t>coelhos</w:t>
      </w:r>
      <w:proofErr w:type="spellEnd"/>
      <w:r w:rsidRPr="00165655">
        <w:rPr>
          <w:rStyle w:val="ts-alignment-element"/>
        </w:rPr>
        <w:t xml:space="preserve"> no México surge como </w:t>
      </w:r>
      <w:proofErr w:type="spellStart"/>
      <w:r w:rsidRPr="00165655">
        <w:rPr>
          <w:rStyle w:val="ts-alignment-element"/>
        </w:rPr>
        <w:t>uma</w:t>
      </w:r>
      <w:proofErr w:type="spellEnd"/>
      <w:r w:rsidRPr="00165655">
        <w:rPr>
          <w:rStyle w:val="ts-alignment-element"/>
        </w:rPr>
        <w:t xml:space="preserve"> alternativa à </w:t>
      </w:r>
      <w:proofErr w:type="spellStart"/>
      <w:r w:rsidRPr="00165655">
        <w:rPr>
          <w:rStyle w:val="ts-alignment-element"/>
        </w:rPr>
        <w:t>escassez</w:t>
      </w:r>
      <w:proofErr w:type="spellEnd"/>
      <w:r w:rsidRPr="00165655">
        <w:rPr>
          <w:rStyle w:val="ts-alignment-element"/>
        </w:rPr>
        <w:t xml:space="preserve"> de alimentos e à falta de </w:t>
      </w:r>
      <w:proofErr w:type="spellStart"/>
      <w:r w:rsidRPr="00165655">
        <w:rPr>
          <w:rStyle w:val="ts-alignment-element"/>
        </w:rPr>
        <w:t>emprego</w:t>
      </w:r>
      <w:proofErr w:type="spellEnd"/>
      <w:r w:rsidRPr="00165655">
        <w:rPr>
          <w:rStyle w:val="ts-alignment-element"/>
        </w:rPr>
        <w:t xml:space="preserve"> </w:t>
      </w:r>
      <w:proofErr w:type="spellStart"/>
      <w:r w:rsidRPr="00165655">
        <w:rPr>
          <w:rStyle w:val="ts-alignment-element"/>
        </w:rPr>
        <w:t>nas</w:t>
      </w:r>
      <w:proofErr w:type="spellEnd"/>
      <w:r w:rsidRPr="00165655">
        <w:rPr>
          <w:rStyle w:val="ts-alignment-element"/>
        </w:rPr>
        <w:t xml:space="preserve"> zonas </w:t>
      </w:r>
      <w:proofErr w:type="spellStart"/>
      <w:r w:rsidRPr="00165655">
        <w:rPr>
          <w:rStyle w:val="ts-alignment-element"/>
        </w:rPr>
        <w:t>rurais</w:t>
      </w:r>
      <w:proofErr w:type="spellEnd"/>
      <w:r w:rsidRPr="00165655">
        <w:rPr>
          <w:rStyle w:val="ts-alignment-element"/>
        </w:rPr>
        <w:t xml:space="preserve">, por </w:t>
      </w:r>
      <w:proofErr w:type="spellStart"/>
      <w:r w:rsidRPr="00165655">
        <w:rPr>
          <w:rStyle w:val="ts-alignment-element"/>
        </w:rPr>
        <w:t>isso</w:t>
      </w:r>
      <w:proofErr w:type="spellEnd"/>
      <w:r w:rsidRPr="00165655">
        <w:rPr>
          <w:rStyle w:val="ts-alignment-element"/>
        </w:rPr>
        <w:t xml:space="preserve"> é importante </w:t>
      </w:r>
      <w:proofErr w:type="spellStart"/>
      <w:r w:rsidRPr="00165655">
        <w:rPr>
          <w:rStyle w:val="ts-alignment-element"/>
        </w:rPr>
        <w:t>apoiar</w:t>
      </w:r>
      <w:proofErr w:type="spellEnd"/>
      <w:r w:rsidRPr="00165655">
        <w:rPr>
          <w:rStyle w:val="ts-alignment-element"/>
        </w:rPr>
        <w:t xml:space="preserve"> o </w:t>
      </w:r>
      <w:proofErr w:type="spellStart"/>
      <w:r w:rsidRPr="00165655">
        <w:rPr>
          <w:rStyle w:val="ts-alignment-element"/>
        </w:rPr>
        <w:t>fortalecimento</w:t>
      </w:r>
      <w:proofErr w:type="spellEnd"/>
      <w:r w:rsidRPr="00165655">
        <w:rPr>
          <w:rStyle w:val="ts-alignment-element"/>
        </w:rPr>
        <w:t xml:space="preserve"> da </w:t>
      </w:r>
      <w:proofErr w:type="spellStart"/>
      <w:r w:rsidRPr="00165655">
        <w:rPr>
          <w:rStyle w:val="ts-alignment-element"/>
        </w:rPr>
        <w:t>atividade</w:t>
      </w:r>
      <w:proofErr w:type="spellEnd"/>
      <w:r w:rsidRPr="00165655">
        <w:rPr>
          <w:rStyle w:val="ts-alignment-element"/>
        </w:rPr>
        <w:t xml:space="preserve">. O objetivo </w:t>
      </w:r>
      <w:proofErr w:type="spellStart"/>
      <w:r w:rsidRPr="00165655">
        <w:rPr>
          <w:rStyle w:val="ts-alignment-element"/>
        </w:rPr>
        <w:t>desta</w:t>
      </w:r>
      <w:proofErr w:type="spellEnd"/>
      <w:r w:rsidRPr="00165655">
        <w:rPr>
          <w:rStyle w:val="ts-alignment-element"/>
        </w:rPr>
        <w:t xml:space="preserve"> pesquisa </w:t>
      </w:r>
      <w:proofErr w:type="spellStart"/>
      <w:r w:rsidRPr="00165655">
        <w:rPr>
          <w:rStyle w:val="ts-alignment-element"/>
        </w:rPr>
        <w:t>foi</w:t>
      </w:r>
      <w:proofErr w:type="spellEnd"/>
      <w:r w:rsidRPr="00165655">
        <w:rPr>
          <w:rStyle w:val="ts-alignment-element"/>
        </w:rPr>
        <w:t xml:space="preserve"> detectar </w:t>
      </w:r>
      <w:proofErr w:type="spellStart"/>
      <w:r w:rsidRPr="00165655">
        <w:rPr>
          <w:rStyle w:val="ts-alignment-element"/>
        </w:rPr>
        <w:t>infecções</w:t>
      </w:r>
      <w:proofErr w:type="spellEnd"/>
      <w:r w:rsidRPr="00165655">
        <w:rPr>
          <w:rStyle w:val="ts-alignment-element"/>
        </w:rPr>
        <w:t xml:space="preserve"> causadas por </w:t>
      </w:r>
      <w:proofErr w:type="spellStart"/>
      <w:r w:rsidRPr="00165655">
        <w:rPr>
          <w:rStyle w:val="ts-alignment-element"/>
        </w:rPr>
        <w:t>NoV</w:t>
      </w:r>
      <w:proofErr w:type="spellEnd"/>
      <w:r w:rsidRPr="00165655">
        <w:rPr>
          <w:rStyle w:val="ts-alignment-element"/>
        </w:rPr>
        <w:t xml:space="preserve"> em </w:t>
      </w:r>
      <w:proofErr w:type="spellStart"/>
      <w:r w:rsidRPr="00165655">
        <w:rPr>
          <w:rStyle w:val="ts-alignment-element"/>
        </w:rPr>
        <w:t>coelhos</w:t>
      </w:r>
      <w:proofErr w:type="spellEnd"/>
      <w:r w:rsidRPr="00165655">
        <w:rPr>
          <w:rStyle w:val="ts-alignment-element"/>
        </w:rPr>
        <w:t xml:space="preserve"> em unidades de </w:t>
      </w:r>
      <w:proofErr w:type="spellStart"/>
      <w:r w:rsidRPr="00165655">
        <w:rPr>
          <w:rStyle w:val="ts-alignment-element"/>
        </w:rPr>
        <w:t>produção</w:t>
      </w:r>
      <w:proofErr w:type="spellEnd"/>
      <w:r w:rsidRPr="00165655">
        <w:rPr>
          <w:rStyle w:val="ts-alignment-element"/>
        </w:rPr>
        <w:t xml:space="preserve"> de </w:t>
      </w:r>
      <w:proofErr w:type="spellStart"/>
      <w:r w:rsidRPr="00165655">
        <w:rPr>
          <w:rStyle w:val="ts-alignment-element"/>
        </w:rPr>
        <w:t>coelhos</w:t>
      </w:r>
      <w:proofErr w:type="spellEnd"/>
      <w:r w:rsidRPr="00165655">
        <w:rPr>
          <w:rStyle w:val="ts-alignment-element"/>
        </w:rPr>
        <w:t xml:space="preserve"> no Estado do México, utilizando a técnica de RT-PCR. Como resultado </w:t>
      </w:r>
      <w:proofErr w:type="spellStart"/>
      <w:r w:rsidRPr="00165655">
        <w:rPr>
          <w:rStyle w:val="ts-alignment-element"/>
        </w:rPr>
        <w:t>obtivemos</w:t>
      </w:r>
      <w:proofErr w:type="spellEnd"/>
      <w:r w:rsidRPr="00165655">
        <w:rPr>
          <w:rStyle w:val="ts-alignment-element"/>
        </w:rPr>
        <w:t xml:space="preserve"> </w:t>
      </w:r>
      <w:proofErr w:type="spellStart"/>
      <w:r w:rsidRPr="00165655">
        <w:rPr>
          <w:rStyle w:val="ts-alignment-element"/>
        </w:rPr>
        <w:t>uma</w:t>
      </w:r>
      <w:proofErr w:type="spellEnd"/>
      <w:r w:rsidRPr="00165655">
        <w:rPr>
          <w:rStyle w:val="ts-alignment-element"/>
        </w:rPr>
        <w:t xml:space="preserve"> </w:t>
      </w:r>
      <w:proofErr w:type="spellStart"/>
      <w:r w:rsidRPr="00165655">
        <w:rPr>
          <w:rStyle w:val="ts-alignment-element"/>
        </w:rPr>
        <w:t>frequência</w:t>
      </w:r>
      <w:proofErr w:type="spellEnd"/>
      <w:r w:rsidRPr="00165655">
        <w:rPr>
          <w:rStyle w:val="ts-alignment-element"/>
        </w:rPr>
        <w:t xml:space="preserve"> de 22,34% de </w:t>
      </w:r>
      <w:proofErr w:type="spellStart"/>
      <w:r w:rsidRPr="00165655">
        <w:rPr>
          <w:rStyle w:val="ts-alignment-element"/>
        </w:rPr>
        <w:t>NoV</w:t>
      </w:r>
      <w:proofErr w:type="spellEnd"/>
      <w:r w:rsidRPr="00165655">
        <w:rPr>
          <w:rStyle w:val="ts-alignment-element"/>
        </w:rPr>
        <w:t xml:space="preserve"> presente em </w:t>
      </w:r>
      <w:proofErr w:type="spellStart"/>
      <w:r w:rsidRPr="00165655">
        <w:rPr>
          <w:rStyle w:val="ts-alignment-element"/>
        </w:rPr>
        <w:t>coelhos</w:t>
      </w:r>
      <w:proofErr w:type="spellEnd"/>
      <w:r w:rsidRPr="00165655">
        <w:rPr>
          <w:rStyle w:val="ts-alignment-element"/>
        </w:rPr>
        <w:t xml:space="preserve"> </w:t>
      </w:r>
      <w:proofErr w:type="spellStart"/>
      <w:r w:rsidRPr="00165655">
        <w:rPr>
          <w:rStyle w:val="ts-alignment-element"/>
        </w:rPr>
        <w:t>com</w:t>
      </w:r>
      <w:proofErr w:type="spellEnd"/>
      <w:r w:rsidRPr="00165655">
        <w:rPr>
          <w:rStyle w:val="ts-alignment-element"/>
        </w:rPr>
        <w:t xml:space="preserve"> </w:t>
      </w:r>
      <w:proofErr w:type="spellStart"/>
      <w:r w:rsidRPr="00165655">
        <w:rPr>
          <w:rStyle w:val="ts-alignment-element"/>
        </w:rPr>
        <w:t>sinais</w:t>
      </w:r>
      <w:proofErr w:type="spellEnd"/>
      <w:r w:rsidRPr="00165655">
        <w:rPr>
          <w:rStyle w:val="ts-alignment-element"/>
        </w:rPr>
        <w:t xml:space="preserve"> diarreicos. </w:t>
      </w:r>
      <w:proofErr w:type="spellStart"/>
      <w:r w:rsidRPr="00165655">
        <w:rPr>
          <w:rStyle w:val="ts-alignment-element"/>
        </w:rPr>
        <w:t>Estes</w:t>
      </w:r>
      <w:proofErr w:type="spellEnd"/>
      <w:r w:rsidRPr="00165655">
        <w:rPr>
          <w:rStyle w:val="ts-alignment-element"/>
        </w:rPr>
        <w:t xml:space="preserve"> resultados </w:t>
      </w:r>
      <w:proofErr w:type="spellStart"/>
      <w:r w:rsidRPr="00165655">
        <w:rPr>
          <w:rStyle w:val="ts-alignment-element"/>
        </w:rPr>
        <w:t>dão</w:t>
      </w:r>
      <w:proofErr w:type="spellEnd"/>
      <w:r w:rsidRPr="00165655">
        <w:rPr>
          <w:rStyle w:val="ts-alignment-element"/>
        </w:rPr>
        <w:t xml:space="preserve">-nos </w:t>
      </w:r>
      <w:proofErr w:type="spellStart"/>
      <w:r w:rsidRPr="00165655">
        <w:rPr>
          <w:rStyle w:val="ts-alignment-element"/>
        </w:rPr>
        <w:t>orientação</w:t>
      </w:r>
      <w:proofErr w:type="spellEnd"/>
      <w:r w:rsidRPr="00165655">
        <w:rPr>
          <w:rStyle w:val="ts-alignment-element"/>
        </w:rPr>
        <w:t xml:space="preserve"> para continuar </w:t>
      </w:r>
      <w:proofErr w:type="spellStart"/>
      <w:r w:rsidRPr="00165655">
        <w:rPr>
          <w:rStyle w:val="ts-alignment-element"/>
        </w:rPr>
        <w:t>com</w:t>
      </w:r>
      <w:proofErr w:type="spellEnd"/>
      <w:r w:rsidRPr="00165655">
        <w:rPr>
          <w:rStyle w:val="ts-alignment-element"/>
        </w:rPr>
        <w:t xml:space="preserve"> o </w:t>
      </w:r>
      <w:proofErr w:type="spellStart"/>
      <w:r w:rsidRPr="00165655">
        <w:rPr>
          <w:rStyle w:val="ts-alignment-element"/>
        </w:rPr>
        <w:t>estudo</w:t>
      </w:r>
      <w:proofErr w:type="spellEnd"/>
      <w:r w:rsidRPr="00165655">
        <w:rPr>
          <w:rStyle w:val="ts-alignment-element"/>
        </w:rPr>
        <w:t xml:space="preserve"> do </w:t>
      </w:r>
      <w:proofErr w:type="spellStart"/>
      <w:r w:rsidRPr="00165655">
        <w:rPr>
          <w:rStyle w:val="ts-alignment-element"/>
        </w:rPr>
        <w:t>NoV</w:t>
      </w:r>
      <w:proofErr w:type="spellEnd"/>
      <w:r w:rsidRPr="00165655">
        <w:rPr>
          <w:rStyle w:val="ts-alignment-element"/>
        </w:rPr>
        <w:t xml:space="preserve"> em </w:t>
      </w:r>
      <w:proofErr w:type="spellStart"/>
      <w:r w:rsidRPr="00165655">
        <w:rPr>
          <w:rStyle w:val="ts-alignment-element"/>
        </w:rPr>
        <w:t>coelhos</w:t>
      </w:r>
      <w:proofErr w:type="spellEnd"/>
      <w:r w:rsidRPr="00165655">
        <w:rPr>
          <w:rStyle w:val="ts-alignment-element"/>
        </w:rPr>
        <w:t xml:space="preserve"> e poder avaliar o </w:t>
      </w:r>
      <w:proofErr w:type="spellStart"/>
      <w:r w:rsidRPr="00165655">
        <w:rPr>
          <w:rStyle w:val="ts-alignment-element"/>
        </w:rPr>
        <w:t>seu</w:t>
      </w:r>
      <w:proofErr w:type="spellEnd"/>
      <w:r w:rsidRPr="00165655">
        <w:rPr>
          <w:rStyle w:val="ts-alignment-element"/>
        </w:rPr>
        <w:t xml:space="preserve"> </w:t>
      </w:r>
      <w:proofErr w:type="spellStart"/>
      <w:r w:rsidRPr="00165655">
        <w:rPr>
          <w:rStyle w:val="ts-alignment-element"/>
        </w:rPr>
        <w:t>possível</w:t>
      </w:r>
      <w:proofErr w:type="spellEnd"/>
      <w:r w:rsidRPr="00165655">
        <w:rPr>
          <w:rStyle w:val="ts-alignment-element"/>
        </w:rPr>
        <w:t xml:space="preserve"> potencial zoonótico que </w:t>
      </w:r>
      <w:proofErr w:type="spellStart"/>
      <w:r w:rsidRPr="00165655">
        <w:rPr>
          <w:rStyle w:val="ts-alignment-element"/>
        </w:rPr>
        <w:t>contribui</w:t>
      </w:r>
      <w:proofErr w:type="spellEnd"/>
      <w:r w:rsidRPr="00165655">
        <w:rPr>
          <w:rStyle w:val="ts-alignment-element"/>
        </w:rPr>
        <w:t xml:space="preserve"> para o </w:t>
      </w:r>
      <w:proofErr w:type="spellStart"/>
      <w:r w:rsidRPr="00165655">
        <w:rPr>
          <w:rStyle w:val="ts-alignment-element"/>
        </w:rPr>
        <w:t>conhecimento</w:t>
      </w:r>
      <w:proofErr w:type="spellEnd"/>
      <w:r w:rsidRPr="00165655">
        <w:rPr>
          <w:rStyle w:val="ts-alignment-element"/>
        </w:rPr>
        <w:t xml:space="preserve"> do estado </w:t>
      </w:r>
      <w:proofErr w:type="spellStart"/>
      <w:r w:rsidRPr="00165655">
        <w:rPr>
          <w:rStyle w:val="ts-alignment-element"/>
        </w:rPr>
        <w:t>zoossanitário</w:t>
      </w:r>
      <w:proofErr w:type="spellEnd"/>
      <w:r w:rsidRPr="00165655">
        <w:rPr>
          <w:rStyle w:val="ts-alignment-element"/>
        </w:rPr>
        <w:t xml:space="preserve"> e </w:t>
      </w:r>
      <w:proofErr w:type="spellStart"/>
      <w:r w:rsidRPr="00165655">
        <w:rPr>
          <w:rStyle w:val="ts-alignment-element"/>
        </w:rPr>
        <w:t>também</w:t>
      </w:r>
      <w:proofErr w:type="spellEnd"/>
      <w:r w:rsidRPr="00165655">
        <w:rPr>
          <w:rStyle w:val="ts-alignment-element"/>
        </w:rPr>
        <w:t xml:space="preserve"> permite a </w:t>
      </w:r>
      <w:proofErr w:type="spellStart"/>
      <w:r w:rsidRPr="00165655">
        <w:rPr>
          <w:rStyle w:val="ts-alignment-element"/>
        </w:rPr>
        <w:t>melhoria</w:t>
      </w:r>
      <w:proofErr w:type="spellEnd"/>
      <w:r w:rsidRPr="00165655">
        <w:rPr>
          <w:rStyle w:val="ts-alignment-element"/>
        </w:rPr>
        <w:t xml:space="preserve"> </w:t>
      </w:r>
      <w:proofErr w:type="spellStart"/>
      <w:r w:rsidRPr="00165655">
        <w:rPr>
          <w:rStyle w:val="ts-alignment-element"/>
        </w:rPr>
        <w:t>na</w:t>
      </w:r>
      <w:proofErr w:type="spellEnd"/>
      <w:r w:rsidRPr="00165655">
        <w:rPr>
          <w:rStyle w:val="ts-alignment-element"/>
        </w:rPr>
        <w:t xml:space="preserve"> </w:t>
      </w:r>
      <w:proofErr w:type="spellStart"/>
      <w:r w:rsidRPr="00165655">
        <w:rPr>
          <w:rStyle w:val="ts-alignment-element"/>
        </w:rPr>
        <w:t>saúde</w:t>
      </w:r>
      <w:proofErr w:type="spellEnd"/>
      <w:r w:rsidRPr="00165655">
        <w:rPr>
          <w:rStyle w:val="ts-alignment-element"/>
        </w:rPr>
        <w:t xml:space="preserve"> pública da </w:t>
      </w:r>
      <w:proofErr w:type="spellStart"/>
      <w:r w:rsidRPr="00165655">
        <w:rPr>
          <w:rStyle w:val="ts-alignment-element"/>
        </w:rPr>
        <w:t>população</w:t>
      </w:r>
      <w:proofErr w:type="spellEnd"/>
      <w:r w:rsidRPr="00165655">
        <w:rPr>
          <w:rStyle w:val="ts-alignment-element"/>
        </w:rPr>
        <w:t>.</w:t>
      </w:r>
    </w:p>
    <w:p w14:paraId="696D6A0D" w14:textId="2AA2763F" w:rsidR="00120001" w:rsidRPr="00165655" w:rsidRDefault="00120001" w:rsidP="00120001">
      <w:pPr>
        <w:shd w:val="clear" w:color="auto" w:fill="FDFDFD"/>
        <w:spacing w:line="360" w:lineRule="auto"/>
        <w:jc w:val="both"/>
        <w:rPr>
          <w:rStyle w:val="ts-alignment-element"/>
        </w:rPr>
      </w:pPr>
      <w:proofErr w:type="spellStart"/>
      <w:r w:rsidRPr="00120001">
        <w:rPr>
          <w:rFonts w:asciiTheme="minorHAnsi" w:hAnsiTheme="minorHAnsi" w:cstheme="minorHAnsi"/>
          <w:b/>
          <w:bCs/>
          <w:sz w:val="28"/>
          <w:szCs w:val="28"/>
        </w:rPr>
        <w:t>Palavras</w:t>
      </w:r>
      <w:proofErr w:type="spellEnd"/>
      <w:r w:rsidRPr="00120001">
        <w:rPr>
          <w:rFonts w:asciiTheme="minorHAnsi" w:hAnsiTheme="minorHAnsi" w:cstheme="minorHAnsi"/>
          <w:b/>
          <w:bCs/>
          <w:sz w:val="28"/>
          <w:szCs w:val="28"/>
        </w:rPr>
        <w:t>-chave:</w:t>
      </w:r>
      <w:r w:rsidRPr="00165655">
        <w:rPr>
          <w:rStyle w:val="ts-alignment-element"/>
        </w:rPr>
        <w:t xml:space="preserve"> </w:t>
      </w:r>
      <w:proofErr w:type="spellStart"/>
      <w:r w:rsidRPr="00165655">
        <w:rPr>
          <w:rStyle w:val="ts-alignment-element"/>
        </w:rPr>
        <w:t>Norovírus</w:t>
      </w:r>
      <w:proofErr w:type="spellEnd"/>
      <w:r w:rsidRPr="00165655">
        <w:rPr>
          <w:rStyle w:val="ts-alignment-element"/>
        </w:rPr>
        <w:t xml:space="preserve">, </w:t>
      </w:r>
      <w:proofErr w:type="spellStart"/>
      <w:r w:rsidRPr="00165655">
        <w:rPr>
          <w:rStyle w:val="ts-alignment-element"/>
        </w:rPr>
        <w:t>infecção</w:t>
      </w:r>
      <w:proofErr w:type="spellEnd"/>
      <w:r w:rsidRPr="00165655">
        <w:rPr>
          <w:rStyle w:val="ts-alignment-element"/>
        </w:rPr>
        <w:t xml:space="preserve">, </w:t>
      </w:r>
      <w:proofErr w:type="spellStart"/>
      <w:r w:rsidRPr="00165655">
        <w:rPr>
          <w:rStyle w:val="ts-alignment-element"/>
        </w:rPr>
        <w:t>coelhos</w:t>
      </w:r>
      <w:proofErr w:type="spellEnd"/>
      <w:r w:rsidRPr="00165655">
        <w:rPr>
          <w:rStyle w:val="ts-alignment-element"/>
        </w:rPr>
        <w:t>, quintal, México.</w:t>
      </w:r>
    </w:p>
    <w:p w14:paraId="60C1430A" w14:textId="4B609349" w:rsidR="00120001" w:rsidRPr="00C71177" w:rsidRDefault="00120001" w:rsidP="00120001">
      <w:pPr>
        <w:pStyle w:val="HTMLconformatoprevio"/>
        <w:shd w:val="clear" w:color="auto" w:fill="FFFFFF"/>
        <w:tabs>
          <w:tab w:val="left" w:pos="8647"/>
        </w:tabs>
        <w:rPr>
          <w:rFonts w:ascii="Times New Roman" w:hAnsi="Times New Roman"/>
          <w:color w:val="000000"/>
          <w:sz w:val="24"/>
        </w:rPr>
      </w:pPr>
      <w:r w:rsidRPr="00C71177">
        <w:rPr>
          <w:rFonts w:ascii="Times New Roman" w:hAnsi="Times New Roman"/>
          <w:b/>
          <w:color w:val="000000"/>
          <w:sz w:val="24"/>
        </w:rPr>
        <w:t>Fecha Recepción:</w:t>
      </w:r>
      <w:r w:rsidRPr="00C71177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Mayo 2023</w:t>
      </w:r>
      <w:r w:rsidRPr="00C71177">
        <w:rPr>
          <w:rFonts w:ascii="Times New Roman" w:hAnsi="Times New Roman"/>
          <w:color w:val="000000"/>
          <w:sz w:val="24"/>
        </w:rPr>
        <w:t xml:space="preserve">                                      </w:t>
      </w:r>
      <w:r w:rsidRPr="00C71177">
        <w:rPr>
          <w:rFonts w:ascii="Times New Roman" w:hAnsi="Times New Roman"/>
          <w:b/>
          <w:color w:val="000000"/>
          <w:sz w:val="24"/>
        </w:rPr>
        <w:t>Fecha Aceptación:</w:t>
      </w:r>
      <w:r w:rsidRPr="00C71177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Noviembre</w:t>
      </w:r>
      <w:r w:rsidRPr="00C71177">
        <w:rPr>
          <w:rFonts w:ascii="Times New Roman" w:hAnsi="Times New Roman"/>
          <w:color w:val="000000"/>
          <w:sz w:val="24"/>
        </w:rPr>
        <w:t xml:space="preserve"> 2024</w:t>
      </w:r>
    </w:p>
    <w:p w14:paraId="7135B08B" w14:textId="77777777" w:rsidR="00120001" w:rsidRPr="00C71177" w:rsidRDefault="00000000" w:rsidP="00120001">
      <w:pPr>
        <w:spacing w:line="360" w:lineRule="auto"/>
        <w:jc w:val="both"/>
        <w:rPr>
          <w:color w:val="000000" w:themeColor="text1"/>
          <w:lang w:val="en-US"/>
        </w:rPr>
      </w:pPr>
      <w:r>
        <w:rPr>
          <w:noProof/>
        </w:rPr>
        <w:pict w14:anchorId="0F523B7F">
          <v:rect id="_x0000_i1025" style="width:441.9pt;height:.05pt" o:hralign="center" o:hrstd="t" o:hr="t" fillcolor="#a0a0a0" stroked="f"/>
        </w:pict>
      </w:r>
    </w:p>
    <w:p w14:paraId="2C121064" w14:textId="16BE34FD" w:rsidR="0005165D" w:rsidRPr="00E31C89" w:rsidRDefault="0005165D" w:rsidP="00120001">
      <w:pPr>
        <w:spacing w:line="360" w:lineRule="auto"/>
        <w:jc w:val="center"/>
        <w:rPr>
          <w:b/>
          <w:bCs/>
          <w:sz w:val="32"/>
          <w:szCs w:val="32"/>
        </w:rPr>
      </w:pPr>
      <w:r w:rsidRPr="00E31C89">
        <w:rPr>
          <w:b/>
          <w:bCs/>
          <w:sz w:val="32"/>
          <w:szCs w:val="32"/>
        </w:rPr>
        <w:t>Introducción</w:t>
      </w:r>
    </w:p>
    <w:p w14:paraId="0319F2E1" w14:textId="70CF71A2" w:rsidR="00246F66" w:rsidRPr="005F0DD1" w:rsidRDefault="002944A6" w:rsidP="00E31C89">
      <w:pPr>
        <w:spacing w:line="360" w:lineRule="auto"/>
        <w:ind w:firstLine="709"/>
        <w:jc w:val="both"/>
      </w:pPr>
      <w:r>
        <w:t>N</w:t>
      </w:r>
      <w:r w:rsidR="0016445D" w:rsidRPr="005F0DD1">
        <w:t>orovirus (</w:t>
      </w:r>
      <w:proofErr w:type="spellStart"/>
      <w:r w:rsidR="0016445D" w:rsidRPr="005F0DD1">
        <w:t>NoV</w:t>
      </w:r>
      <w:proofErr w:type="spellEnd"/>
      <w:r w:rsidR="0016445D" w:rsidRPr="005F0DD1">
        <w:t xml:space="preserve">) </w:t>
      </w:r>
      <w:r w:rsidR="00BA70D6">
        <w:t>son</w:t>
      </w:r>
      <w:r w:rsidR="00AD1562" w:rsidRPr="005F0DD1">
        <w:t xml:space="preserve"> una</w:t>
      </w:r>
      <w:r w:rsidR="00F631E9">
        <w:t xml:space="preserve"> de las</w:t>
      </w:r>
      <w:r w:rsidR="00AD1562" w:rsidRPr="005F0DD1">
        <w:t xml:space="preserve"> causa</w:t>
      </w:r>
      <w:r w:rsidR="00F631E9">
        <w:t>s</w:t>
      </w:r>
      <w:r w:rsidR="00AD1562" w:rsidRPr="005F0DD1">
        <w:t xml:space="preserve"> más comunes de gastroenteritis viral </w:t>
      </w:r>
      <w:r w:rsidR="00710804" w:rsidRPr="005F0DD1">
        <w:t>en humanos y animales (</w:t>
      </w:r>
      <w:proofErr w:type="spellStart"/>
      <w:r w:rsidR="00710804" w:rsidRPr="005F0DD1">
        <w:t>Chhabra</w:t>
      </w:r>
      <w:proofErr w:type="spellEnd"/>
      <w:r w:rsidR="00710804" w:rsidRPr="005F0DD1">
        <w:t xml:space="preserve"> </w:t>
      </w:r>
      <w:r w:rsidR="00710804" w:rsidRPr="005F0DD1">
        <w:rPr>
          <w:i/>
          <w:iCs/>
        </w:rPr>
        <w:t>et al</w:t>
      </w:r>
      <w:r w:rsidR="00710804" w:rsidRPr="005F0DD1">
        <w:t>., 2019).</w:t>
      </w:r>
      <w:r w:rsidR="00AD1562" w:rsidRPr="005F0DD1">
        <w:t xml:space="preserve"> </w:t>
      </w:r>
      <w:r w:rsidR="009E0851" w:rsidRPr="005F0DD1">
        <w:t>S</w:t>
      </w:r>
      <w:r w:rsidR="00246F66" w:rsidRPr="005F0DD1">
        <w:t xml:space="preserve">on el agente etiológico más común de la gastroenteritis aguda </w:t>
      </w:r>
      <w:r w:rsidR="009E0851" w:rsidRPr="005F0DD1">
        <w:t xml:space="preserve">(Ahmed </w:t>
      </w:r>
      <w:r w:rsidR="009E0851" w:rsidRPr="005F0DD1">
        <w:rPr>
          <w:i/>
          <w:iCs/>
        </w:rPr>
        <w:t>et al</w:t>
      </w:r>
      <w:r w:rsidR="009E0851" w:rsidRPr="005F0DD1">
        <w:t>., 2014)</w:t>
      </w:r>
      <w:r w:rsidR="009E0851">
        <w:t xml:space="preserve"> </w:t>
      </w:r>
      <w:r w:rsidR="00246F66" w:rsidRPr="005F0DD1">
        <w:t xml:space="preserve">y son responsables de aproximadamente el </w:t>
      </w:r>
      <w:r w:rsidR="00165655">
        <w:t xml:space="preserve">20 % </w:t>
      </w:r>
      <w:r w:rsidR="00246F66" w:rsidRPr="005F0DD1">
        <w:t>de todos los casos de gastroenteritis aguda en todo el mundo</w:t>
      </w:r>
      <w:r w:rsidR="00AD1562" w:rsidRPr="005F0DD1">
        <w:t>, con una prevalencia similar en países de ingresos altos y bajos (</w:t>
      </w:r>
      <w:proofErr w:type="spellStart"/>
      <w:r w:rsidR="00AD1562" w:rsidRPr="005F0DD1">
        <w:t>Liao</w:t>
      </w:r>
      <w:proofErr w:type="spellEnd"/>
      <w:r w:rsidR="00AD1562" w:rsidRPr="005F0DD1">
        <w:t xml:space="preserve"> </w:t>
      </w:r>
      <w:r w:rsidR="00AD1562" w:rsidRPr="005F0DD1">
        <w:rPr>
          <w:i/>
          <w:iCs/>
        </w:rPr>
        <w:t>et al</w:t>
      </w:r>
      <w:r w:rsidR="00AD1562" w:rsidRPr="005F0DD1">
        <w:t xml:space="preserve">., 2021). </w:t>
      </w:r>
    </w:p>
    <w:p w14:paraId="0641351D" w14:textId="524050D0" w:rsidR="00246F66" w:rsidRPr="005F0DD1" w:rsidRDefault="00453130" w:rsidP="00E31C89">
      <w:pPr>
        <w:spacing w:line="360" w:lineRule="auto"/>
        <w:ind w:firstLine="709"/>
        <w:jc w:val="both"/>
      </w:pPr>
      <w:r>
        <w:t xml:space="preserve"> </w:t>
      </w:r>
      <w:r w:rsidR="0099179B" w:rsidRPr="005F0DD1">
        <w:t>NoV</w:t>
      </w:r>
      <w:r w:rsidR="00165655">
        <w:t>,</w:t>
      </w:r>
      <w:r w:rsidR="0099179B" w:rsidRPr="005F0DD1">
        <w:t xml:space="preserve"> </w:t>
      </w:r>
      <w:r w:rsidR="009E0851">
        <w:t>es</w:t>
      </w:r>
      <w:r w:rsidR="00BA70D6">
        <w:t xml:space="preserve"> miembro de</w:t>
      </w:r>
      <w:r w:rsidR="0016445D" w:rsidRPr="005F0DD1">
        <w:t xml:space="preserve"> la familia Caliciviridae, </w:t>
      </w:r>
      <w:r w:rsidR="0005165D" w:rsidRPr="005F0DD1">
        <w:t xml:space="preserve">su </w:t>
      </w:r>
      <w:r w:rsidR="0016445D" w:rsidRPr="005F0DD1">
        <w:t xml:space="preserve">genoma </w:t>
      </w:r>
      <w:r w:rsidR="0005165D" w:rsidRPr="005F0DD1">
        <w:t>e</w:t>
      </w:r>
      <w:r w:rsidR="0016445D" w:rsidRPr="005F0DD1">
        <w:t>stá compuesto por un ARN lineal de sentido positivo</w:t>
      </w:r>
      <w:r>
        <w:t>,</w:t>
      </w:r>
      <w:r w:rsidR="0016445D" w:rsidRPr="005F0DD1">
        <w:t xml:space="preserve"> que tiene aproximadamente 7,6 kb de longitud (</w:t>
      </w:r>
      <w:proofErr w:type="spellStart"/>
      <w:r w:rsidR="0016445D" w:rsidRPr="005F0DD1">
        <w:t>Jiang</w:t>
      </w:r>
      <w:proofErr w:type="spellEnd"/>
      <w:r w:rsidR="0016445D" w:rsidRPr="005F0DD1">
        <w:t xml:space="preserve"> </w:t>
      </w:r>
      <w:r w:rsidR="0016445D" w:rsidRPr="005F0DD1">
        <w:rPr>
          <w:i/>
          <w:iCs/>
        </w:rPr>
        <w:t>et al</w:t>
      </w:r>
      <w:r w:rsidR="0016445D" w:rsidRPr="005F0DD1">
        <w:t xml:space="preserve">., 1993). Posee </w:t>
      </w:r>
      <w:r w:rsidR="00FC2232">
        <w:t>tres</w:t>
      </w:r>
      <w:r w:rsidR="0016445D" w:rsidRPr="005F0DD1">
        <w:t xml:space="preserve"> marcos de lectura abiertos (ORF) 1, 2 y</w:t>
      </w:r>
      <w:r w:rsidR="00D17CA0">
        <w:t xml:space="preserve"> </w:t>
      </w:r>
      <w:r w:rsidR="0016445D" w:rsidRPr="005F0DD1">
        <w:t xml:space="preserve">3, </w:t>
      </w:r>
      <w:r w:rsidR="00BA70D6">
        <w:t xml:space="preserve">que </w:t>
      </w:r>
      <w:r w:rsidR="0016445D" w:rsidRPr="005F0DD1">
        <w:t xml:space="preserve">codifican </w:t>
      </w:r>
      <w:r w:rsidR="005A0FBD">
        <w:t>seis</w:t>
      </w:r>
      <w:r w:rsidR="0016445D" w:rsidRPr="005F0DD1">
        <w:t xml:space="preserve"> proteínas virales (VP)</w:t>
      </w:r>
      <w:r>
        <w:t>.</w:t>
      </w:r>
      <w:r w:rsidR="0016445D" w:rsidRPr="005F0DD1">
        <w:t xml:space="preserve"> ORF-2 y ORF-3 codifican los componentes estructurales del virión VP1 y VP2</w:t>
      </w:r>
      <w:r>
        <w:t>;</w:t>
      </w:r>
      <w:r w:rsidR="0016445D" w:rsidRPr="005F0DD1">
        <w:t xml:space="preserve"> ORF-1 codifica proteínas no estructurales, incluyendo la proteasa del NoV y la ARN polimerasa dependiente de ARN (Thorne</w:t>
      </w:r>
      <w:r w:rsidR="00880597">
        <w:t xml:space="preserve"> y</w:t>
      </w:r>
      <w:r w:rsidR="0016445D" w:rsidRPr="005F0DD1">
        <w:t xml:space="preserve"> </w:t>
      </w:r>
      <w:proofErr w:type="spellStart"/>
      <w:r w:rsidR="00880597" w:rsidRPr="00880597">
        <w:t>Goodfellow</w:t>
      </w:r>
      <w:proofErr w:type="spellEnd"/>
      <w:r w:rsidR="0016445D" w:rsidRPr="005F0DD1">
        <w:t>, 2014).</w:t>
      </w:r>
    </w:p>
    <w:p w14:paraId="4848B0FC" w14:textId="49A4B0F0" w:rsidR="0016445D" w:rsidRPr="005F0DD1" w:rsidRDefault="00710804" w:rsidP="00E31C89">
      <w:pPr>
        <w:spacing w:line="360" w:lineRule="auto"/>
        <w:ind w:firstLine="709"/>
        <w:jc w:val="both"/>
      </w:pPr>
      <w:r w:rsidRPr="005F0DD1">
        <w:lastRenderedPageBreak/>
        <w:t xml:space="preserve">Actualmente se organiza en </w:t>
      </w:r>
      <w:r w:rsidR="00FC2232">
        <w:t>diez</w:t>
      </w:r>
      <w:r w:rsidRPr="005F0DD1">
        <w:t xml:space="preserve"> genogrupos (G) (GI a GX), que se dividen en 50 genotipos. Los genogrupos que</w:t>
      </w:r>
      <w:r w:rsidR="00D17CA0">
        <w:t xml:space="preserve"> se han</w:t>
      </w:r>
      <w:r w:rsidRPr="005F0DD1">
        <w:t xml:space="preserve"> i</w:t>
      </w:r>
      <w:r w:rsidR="00D17CA0">
        <w:t xml:space="preserve">dentificado </w:t>
      </w:r>
      <w:r w:rsidR="006274AD">
        <w:t xml:space="preserve">en </w:t>
      </w:r>
      <w:r w:rsidRPr="005F0DD1">
        <w:t xml:space="preserve">humanos son GI, GII, GIV.1, GVIII y GIX, </w:t>
      </w:r>
      <w:r w:rsidR="005A0FBD">
        <w:t xml:space="preserve">en animales se identifican una amplia </w:t>
      </w:r>
      <w:r w:rsidR="005A0FBD" w:rsidRPr="005F0DD1">
        <w:t>variedad</w:t>
      </w:r>
      <w:r w:rsidR="005A0FBD">
        <w:t xml:space="preserve"> de </w:t>
      </w:r>
      <w:r w:rsidRPr="005F0DD1">
        <w:t xml:space="preserve">genogrupos: </w:t>
      </w:r>
      <w:r w:rsidR="005A0FBD">
        <w:t>porcinos</w:t>
      </w:r>
      <w:r w:rsidRPr="005F0DD1">
        <w:t xml:space="preserve"> (GII.11, GII.18 y GII.19), bovino</w:t>
      </w:r>
      <w:r w:rsidR="005A0FBD">
        <w:t>s</w:t>
      </w:r>
      <w:r w:rsidRPr="005F0DD1">
        <w:t xml:space="preserve"> (GIII.1 y GIII.2), ovino</w:t>
      </w:r>
      <w:r w:rsidR="005A0FBD">
        <w:t>s</w:t>
      </w:r>
      <w:r w:rsidRPr="005F0DD1">
        <w:t xml:space="preserve"> (GIII.3), roedores (GV.1 y GV.2), </w:t>
      </w:r>
      <w:r w:rsidR="005A0FBD">
        <w:t>felinos</w:t>
      </w:r>
      <w:r w:rsidRPr="005F0DD1">
        <w:t xml:space="preserve"> (GIV.2, GVI.1 y GVI.2), leones (GIV.2), </w:t>
      </w:r>
      <w:r w:rsidR="005A0FBD">
        <w:t>caninos</w:t>
      </w:r>
      <w:r w:rsidRPr="005F0DD1">
        <w:t xml:space="preserve"> (GVI.1, GVI.2 y GVII), marsopas comunes (GNA1), leones marinos (GNA2) y murciélagos (GX)</w:t>
      </w:r>
      <w:r w:rsidR="00246F66" w:rsidRPr="005F0DD1">
        <w:t xml:space="preserve"> (Villabruna e</w:t>
      </w:r>
      <w:r w:rsidR="00246F66" w:rsidRPr="005F0DD1">
        <w:rPr>
          <w:i/>
          <w:iCs/>
        </w:rPr>
        <w:t>t al</w:t>
      </w:r>
      <w:r w:rsidR="00246F66" w:rsidRPr="005F0DD1">
        <w:t>., 2021).</w:t>
      </w:r>
    </w:p>
    <w:p w14:paraId="5924206E" w14:textId="1A5A60CD" w:rsidR="00677559" w:rsidRPr="005F0DD1" w:rsidRDefault="00B46DE0" w:rsidP="00E31C89">
      <w:pPr>
        <w:spacing w:line="360" w:lineRule="auto"/>
        <w:ind w:firstLine="709"/>
        <w:jc w:val="both"/>
      </w:pPr>
      <w:r w:rsidRPr="005F0DD1">
        <w:t>L</w:t>
      </w:r>
      <w:r w:rsidR="00AD1562" w:rsidRPr="005F0DD1">
        <w:t xml:space="preserve">os antígenos del grupo </w:t>
      </w:r>
      <w:proofErr w:type="spellStart"/>
      <w:r w:rsidR="00AD1562" w:rsidRPr="005F0DD1">
        <w:t>histosanguíneo</w:t>
      </w:r>
      <w:proofErr w:type="spellEnd"/>
      <w:r w:rsidR="00AD1562" w:rsidRPr="005F0DD1">
        <w:t xml:space="preserve"> humano (HBGA) y, en particular, las familias </w:t>
      </w:r>
      <w:r w:rsidR="005D5843">
        <w:t>fenotipos</w:t>
      </w:r>
      <w:r w:rsidR="005D5843" w:rsidRPr="005F0DD1">
        <w:t xml:space="preserve"> </w:t>
      </w:r>
      <w:r w:rsidR="00AD1562" w:rsidRPr="005F0DD1">
        <w:t xml:space="preserve">Lewis, Secretor y </w:t>
      </w:r>
      <w:r w:rsidR="005D5843" w:rsidRPr="005F0DD1">
        <w:t>ABO</w:t>
      </w:r>
      <w:r w:rsidR="00AD1562" w:rsidRPr="005F0DD1">
        <w:t xml:space="preserve">, sirven como receptores de unión al </w:t>
      </w:r>
      <w:proofErr w:type="spellStart"/>
      <w:r w:rsidR="00352FFF" w:rsidRPr="005F0DD1">
        <w:t>NoV</w:t>
      </w:r>
      <w:proofErr w:type="spellEnd"/>
      <w:r w:rsidR="00AD1562" w:rsidRPr="005F0DD1">
        <w:t xml:space="preserve"> (</w:t>
      </w:r>
      <w:proofErr w:type="spellStart"/>
      <w:r w:rsidR="00AD1562" w:rsidRPr="005F0DD1">
        <w:t>Dabelsteen</w:t>
      </w:r>
      <w:proofErr w:type="spellEnd"/>
      <w:r w:rsidR="00AD1562" w:rsidRPr="005F0DD1">
        <w:t xml:space="preserve">, 2002; </w:t>
      </w:r>
      <w:proofErr w:type="spellStart"/>
      <w:r w:rsidR="00AD1562" w:rsidRPr="005F0DD1">
        <w:t>Marionneau</w:t>
      </w:r>
      <w:proofErr w:type="spellEnd"/>
      <w:r w:rsidR="00AD1562" w:rsidRPr="005F0DD1">
        <w:t xml:space="preserve"> </w:t>
      </w:r>
      <w:r w:rsidR="0099179B" w:rsidRPr="005F0DD1">
        <w:rPr>
          <w:i/>
          <w:iCs/>
        </w:rPr>
        <w:t>et al</w:t>
      </w:r>
      <w:r w:rsidR="0099179B" w:rsidRPr="005F0DD1">
        <w:t xml:space="preserve">., </w:t>
      </w:r>
      <w:r w:rsidR="00AD1562" w:rsidRPr="005F0DD1">
        <w:t>2001).</w:t>
      </w:r>
      <w:r w:rsidR="00352FFF" w:rsidRPr="005F0DD1">
        <w:t xml:space="preserve"> Se ha demostrado </w:t>
      </w:r>
      <w:r w:rsidR="005D1518">
        <w:t xml:space="preserve">que </w:t>
      </w:r>
      <w:r w:rsidR="005A0FBD">
        <w:t>alguno</w:t>
      </w:r>
      <w:r w:rsidR="00F67B81">
        <w:t xml:space="preserve">s animales </w:t>
      </w:r>
      <w:r w:rsidR="00D27C84">
        <w:t>expresan receptores de la familia HBGA</w:t>
      </w:r>
      <w:r w:rsidR="00DB6F37">
        <w:t>,</w:t>
      </w:r>
      <w:r w:rsidR="00D27C84">
        <w:t xml:space="preserve"> los cuales favorecen la infección por NoV, las especies reportadas son </w:t>
      </w:r>
      <w:r w:rsidR="008E6694">
        <w:t>murinos</w:t>
      </w:r>
      <w:r w:rsidR="00636B72">
        <w:t xml:space="preserve"> (</w:t>
      </w:r>
      <w:proofErr w:type="spellStart"/>
      <w:r w:rsidR="00636B72">
        <w:t>Taube</w:t>
      </w:r>
      <w:proofErr w:type="spellEnd"/>
      <w:r w:rsidR="00636B72">
        <w:t xml:space="preserve"> </w:t>
      </w:r>
      <w:r w:rsidR="00636B72" w:rsidRPr="00636B72">
        <w:rPr>
          <w:i/>
          <w:iCs/>
        </w:rPr>
        <w:t>et al</w:t>
      </w:r>
      <w:r w:rsidR="00636B72">
        <w:t>., 2009)</w:t>
      </w:r>
      <w:r w:rsidR="008E6694">
        <w:t xml:space="preserve">, </w:t>
      </w:r>
      <w:r w:rsidR="008E0F2E">
        <w:t>bovinos</w:t>
      </w:r>
      <w:r w:rsidR="008E0F2E" w:rsidRPr="00636B72">
        <w:t xml:space="preserve"> </w:t>
      </w:r>
      <w:r w:rsidR="008E0F2E">
        <w:t>(</w:t>
      </w:r>
      <w:proofErr w:type="spellStart"/>
      <w:r w:rsidR="008E0F2E" w:rsidRPr="00636B72">
        <w:t>Zakhour</w:t>
      </w:r>
      <w:proofErr w:type="spellEnd"/>
      <w:r w:rsidR="008E0F2E">
        <w:t xml:space="preserve"> </w:t>
      </w:r>
      <w:r w:rsidR="008E0F2E" w:rsidRPr="00636B72">
        <w:rPr>
          <w:i/>
          <w:iCs/>
        </w:rPr>
        <w:t>et al</w:t>
      </w:r>
      <w:r w:rsidR="008E0F2E">
        <w:t xml:space="preserve">., 2009), </w:t>
      </w:r>
      <w:r w:rsidR="009C4278">
        <w:t xml:space="preserve">caninos </w:t>
      </w:r>
      <w:r w:rsidR="00636B72">
        <w:t>(</w:t>
      </w:r>
      <w:r w:rsidR="00636B72" w:rsidRPr="00636B72">
        <w:t>Caddy</w:t>
      </w:r>
      <w:r w:rsidR="00636B72">
        <w:t xml:space="preserve"> </w:t>
      </w:r>
      <w:r w:rsidR="00636B72" w:rsidRPr="00636B72">
        <w:rPr>
          <w:i/>
          <w:iCs/>
        </w:rPr>
        <w:t>et al</w:t>
      </w:r>
      <w:r w:rsidR="00636B72">
        <w:t>., 2014)</w:t>
      </w:r>
      <w:r w:rsidR="008E6694">
        <w:t xml:space="preserve">, </w:t>
      </w:r>
      <w:r w:rsidR="008E0F2E">
        <w:t>y</w:t>
      </w:r>
      <w:r w:rsidR="00636B72">
        <w:t xml:space="preserve"> </w:t>
      </w:r>
      <w:r w:rsidR="008E0F2E" w:rsidRPr="00890250">
        <w:t>murciélagos</w:t>
      </w:r>
      <w:r w:rsidR="008E0F2E">
        <w:t xml:space="preserve"> (Kocher </w:t>
      </w:r>
      <w:r w:rsidR="008E0F2E" w:rsidRPr="00890250">
        <w:rPr>
          <w:i/>
          <w:iCs/>
        </w:rPr>
        <w:t>et al</w:t>
      </w:r>
      <w:r w:rsidR="008E0F2E">
        <w:t>., 2018).</w:t>
      </w:r>
      <w:r w:rsidR="00322E92">
        <w:t xml:space="preserve"> </w:t>
      </w:r>
      <w:r w:rsidR="008E0F2E">
        <w:t>L</w:t>
      </w:r>
      <w:r w:rsidR="00D27C84">
        <w:t xml:space="preserve">os conejos </w:t>
      </w:r>
      <w:r w:rsidR="005A0FBD">
        <w:t xml:space="preserve">también </w:t>
      </w:r>
      <w:r w:rsidR="005D5843">
        <w:t>expresan</w:t>
      </w:r>
      <w:r w:rsidR="00322E92">
        <w:t xml:space="preserve"> receptores</w:t>
      </w:r>
      <w:r w:rsidR="008E6694">
        <w:t xml:space="preserve"> de unión</w:t>
      </w:r>
      <w:r w:rsidR="00322E92">
        <w:t xml:space="preserve"> HBGA </w:t>
      </w:r>
      <w:r w:rsidR="00352FFF" w:rsidRPr="005F0DD1">
        <w:t>(A, B y H tipo 2 [Lewis Y]) en l</w:t>
      </w:r>
      <w:r w:rsidR="005D5843">
        <w:t xml:space="preserve">a </w:t>
      </w:r>
      <w:r w:rsidR="006274AD">
        <w:t>región</w:t>
      </w:r>
      <w:r w:rsidR="00352FFF" w:rsidRPr="005F0DD1">
        <w:t xml:space="preserve"> de</w:t>
      </w:r>
      <w:r w:rsidR="005D5843">
        <w:t>l</w:t>
      </w:r>
      <w:r w:rsidR="00352FFF" w:rsidRPr="005F0DD1">
        <w:t xml:space="preserve"> duodeno, además de otras </w:t>
      </w:r>
      <w:r w:rsidR="006274AD">
        <w:t>regiones anatómicas</w:t>
      </w:r>
      <w:r w:rsidR="00352FFF" w:rsidRPr="005F0DD1">
        <w:t xml:space="preserve">, como tráquea y conductos biliares </w:t>
      </w:r>
      <w:r w:rsidR="00BF0A15">
        <w:t>donde se</w:t>
      </w:r>
      <w:r w:rsidR="00352FFF" w:rsidRPr="005F0DD1">
        <w:t xml:space="preserve"> expresan débilmente varios tipos de HBGA</w:t>
      </w:r>
      <w:r w:rsidR="00C00DC6" w:rsidRPr="005F0DD1">
        <w:t xml:space="preserve"> (</w:t>
      </w:r>
      <w:proofErr w:type="spellStart"/>
      <w:r w:rsidR="00C00DC6" w:rsidRPr="005F0DD1">
        <w:t>Nyström</w:t>
      </w:r>
      <w:proofErr w:type="spellEnd"/>
      <w:r w:rsidR="00C00DC6" w:rsidRPr="005F0DD1">
        <w:t xml:space="preserve"> </w:t>
      </w:r>
      <w:r w:rsidR="00C00DC6" w:rsidRPr="005F0DD1">
        <w:rPr>
          <w:i/>
          <w:iCs/>
        </w:rPr>
        <w:t>et al</w:t>
      </w:r>
      <w:r w:rsidR="00C00DC6" w:rsidRPr="005F0DD1">
        <w:t>., 2011)</w:t>
      </w:r>
      <w:r w:rsidR="00352FFF" w:rsidRPr="005F0DD1">
        <w:t>.</w:t>
      </w:r>
      <w:r w:rsidR="005A0FBD">
        <w:t xml:space="preserve"> L</w:t>
      </w:r>
      <w:r w:rsidR="008E6694">
        <w:t>os porcinos</w:t>
      </w:r>
      <w:r w:rsidR="005A0FBD">
        <w:t xml:space="preserve"> no expresan receptores HBGA, sin embargo, s</w:t>
      </w:r>
      <w:r w:rsidR="00DB6F37">
        <w:t>í</w:t>
      </w:r>
      <w:r w:rsidR="005A0FBD">
        <w:t xml:space="preserve"> desarrollan </w:t>
      </w:r>
      <w:r w:rsidR="00E84A9C">
        <w:t>infecci</w:t>
      </w:r>
      <w:r w:rsidR="005A0FBD">
        <w:t>ones</w:t>
      </w:r>
      <w:r w:rsidR="00E84A9C">
        <w:t xml:space="preserve"> por NoV </w:t>
      </w:r>
      <w:r w:rsidR="005A0FBD">
        <w:t xml:space="preserve">aunque se desconocen los receptores </w:t>
      </w:r>
      <w:r w:rsidR="00E84A9C">
        <w:t xml:space="preserve">(Silva </w:t>
      </w:r>
      <w:r w:rsidR="00E84A9C" w:rsidRPr="00E84A9C">
        <w:rPr>
          <w:i/>
          <w:iCs/>
        </w:rPr>
        <w:t>et al</w:t>
      </w:r>
      <w:r w:rsidR="00E84A9C">
        <w:t>., 2015).</w:t>
      </w:r>
    </w:p>
    <w:p w14:paraId="36D53422" w14:textId="706CFD29" w:rsidR="00677559" w:rsidRPr="005F0DD1" w:rsidRDefault="00D656A4" w:rsidP="00E31C89">
      <w:pPr>
        <w:spacing w:line="360" w:lineRule="auto"/>
        <w:ind w:firstLine="709"/>
        <w:jc w:val="both"/>
      </w:pPr>
      <w:r>
        <w:t xml:space="preserve">El </w:t>
      </w:r>
      <w:r w:rsidR="00C005FE" w:rsidRPr="005F0DD1">
        <w:t xml:space="preserve">sector </w:t>
      </w:r>
      <w:r w:rsidR="00F16103">
        <w:t>de cunicultura</w:t>
      </w:r>
      <w:r w:rsidR="00665698" w:rsidRPr="005F0DD1">
        <w:t xml:space="preserve"> </w:t>
      </w:r>
      <w:r>
        <w:t>e</w:t>
      </w:r>
      <w:r w:rsidRPr="005F0DD1">
        <w:t>n M</w:t>
      </w:r>
      <w:r w:rsidR="002D17F8">
        <w:t>é</w:t>
      </w:r>
      <w:r w:rsidRPr="005F0DD1">
        <w:t xml:space="preserve">xico </w:t>
      </w:r>
      <w:r w:rsidR="00C005FE" w:rsidRPr="005F0DD1">
        <w:t xml:space="preserve">implementa la </w:t>
      </w:r>
      <w:r w:rsidR="00B27F9B" w:rsidRPr="005F0DD1">
        <w:t>cría</w:t>
      </w:r>
      <w:r w:rsidR="00B27F9B">
        <w:t>,</w:t>
      </w:r>
      <w:r w:rsidR="00C005FE" w:rsidRPr="005F0DD1">
        <w:t xml:space="preserve"> </w:t>
      </w:r>
      <w:r w:rsidR="00B27F9B" w:rsidRPr="00B27F9B">
        <w:t>engorda y reproducción de conejos</w:t>
      </w:r>
      <w:r w:rsidR="00C005FE" w:rsidRPr="005F0DD1">
        <w:t xml:space="preserve"> con el objetivo de </w:t>
      </w:r>
      <w:r w:rsidR="00BF0A15">
        <w:t xml:space="preserve">obtener </w:t>
      </w:r>
      <w:r w:rsidR="00C005FE" w:rsidRPr="005F0DD1">
        <w:t>carne blanca</w:t>
      </w:r>
      <w:r w:rsidR="00BF0A15">
        <w:t xml:space="preserve"> de alta calidad</w:t>
      </w:r>
      <w:r w:rsidR="00C005FE" w:rsidRPr="005F0DD1">
        <w:t xml:space="preserve"> para</w:t>
      </w:r>
      <w:r w:rsidR="00BF0A15">
        <w:t xml:space="preserve"> el</w:t>
      </w:r>
      <w:r w:rsidR="00C005FE" w:rsidRPr="005F0DD1">
        <w:t xml:space="preserve"> consumo </w:t>
      </w:r>
      <w:r w:rsidR="00BF0A15">
        <w:t>humano</w:t>
      </w:r>
      <w:r w:rsidR="00C005FE" w:rsidRPr="005F0DD1">
        <w:t xml:space="preserve">, </w:t>
      </w:r>
      <w:r>
        <w:t xml:space="preserve">ya que esta carne tiene </w:t>
      </w:r>
      <w:r w:rsidR="009A7F99">
        <w:t xml:space="preserve">un porcentaje </w:t>
      </w:r>
      <w:r>
        <w:t>alt</w:t>
      </w:r>
      <w:r w:rsidR="009A7F99">
        <w:t>o</w:t>
      </w:r>
      <w:r>
        <w:t xml:space="preserve"> de </w:t>
      </w:r>
      <w:r w:rsidR="00C005FE" w:rsidRPr="005F0DD1">
        <w:t>proteínas</w:t>
      </w:r>
      <w:r>
        <w:t>,</w:t>
      </w:r>
      <w:r w:rsidRPr="00D656A4">
        <w:t xml:space="preserve"> </w:t>
      </w:r>
      <w:r w:rsidRPr="005F0DD1">
        <w:t>vitaminas y minerales</w:t>
      </w:r>
      <w:r>
        <w:t>,</w:t>
      </w:r>
      <w:r w:rsidR="00B27F9B">
        <w:t xml:space="preserve"> y</w:t>
      </w:r>
      <w:r>
        <w:t xml:space="preserve"> </w:t>
      </w:r>
      <w:r w:rsidR="009A7F99">
        <w:t xml:space="preserve">además es </w:t>
      </w:r>
      <w:r>
        <w:t>reducida en</w:t>
      </w:r>
      <w:r w:rsidR="00C005FE" w:rsidRPr="005F0DD1">
        <w:t xml:space="preserve"> calorías</w:t>
      </w:r>
      <w:r>
        <w:t>,</w:t>
      </w:r>
      <w:r w:rsidR="00C005FE" w:rsidRPr="005F0DD1">
        <w:t xml:space="preserve"> grasas</w:t>
      </w:r>
      <w:r>
        <w:t xml:space="preserve"> y</w:t>
      </w:r>
      <w:r w:rsidR="00C005FE" w:rsidRPr="005F0DD1">
        <w:t xml:space="preserve"> colesterol</w:t>
      </w:r>
      <w:r>
        <w:t xml:space="preserve"> </w:t>
      </w:r>
      <w:r w:rsidR="00C005FE" w:rsidRPr="005F0DD1">
        <w:t xml:space="preserve">(SADER, 2016). </w:t>
      </w:r>
      <w:r w:rsidR="009A7F99">
        <w:t>Las características que tiene la carne de conejo</w:t>
      </w:r>
      <w:r>
        <w:t xml:space="preserve"> son aprovechadas </w:t>
      </w:r>
      <w:r w:rsidR="00927A18" w:rsidRPr="005F0DD1">
        <w:t>para solucionar problemas de desnutrición que afectan a poblaciones vulnerables y/o de escasos recursos económicos</w:t>
      </w:r>
      <w:r>
        <w:t xml:space="preserve"> en varios estados de la república mexicana</w:t>
      </w:r>
      <w:r w:rsidR="00927A18" w:rsidRPr="005F0DD1">
        <w:t xml:space="preserve"> (Jaramillo </w:t>
      </w:r>
      <w:r w:rsidR="00927A18" w:rsidRPr="005F0DD1">
        <w:rPr>
          <w:i/>
          <w:iCs/>
        </w:rPr>
        <w:t>et al</w:t>
      </w:r>
      <w:r w:rsidR="00927A18" w:rsidRPr="005F0DD1">
        <w:t>., 2015).</w:t>
      </w:r>
    </w:p>
    <w:p w14:paraId="3F0F607F" w14:textId="633946F1" w:rsidR="004A2C4F" w:rsidRDefault="005374C4" w:rsidP="004A2C4F">
      <w:pPr>
        <w:spacing w:line="360" w:lineRule="auto"/>
        <w:ind w:firstLine="709"/>
        <w:jc w:val="both"/>
      </w:pPr>
      <w:r w:rsidRPr="005F0DD1">
        <w:t>M</w:t>
      </w:r>
      <w:r w:rsidR="00431A82">
        <w:t>é</w:t>
      </w:r>
      <w:r w:rsidRPr="005F0DD1">
        <w:t>xico</w:t>
      </w:r>
      <w:r w:rsidR="00F47A05" w:rsidRPr="005F0DD1">
        <w:t xml:space="preserve"> tiene un inventario de 11</w:t>
      </w:r>
      <w:r w:rsidR="00FC2232">
        <w:t xml:space="preserve"> </w:t>
      </w:r>
      <w:r w:rsidR="00F47A05" w:rsidRPr="005F0DD1">
        <w:t xml:space="preserve">560 unidades de producción (UP) </w:t>
      </w:r>
      <w:r w:rsidR="00BF0A15">
        <w:t>que reportan un inventario de 1</w:t>
      </w:r>
      <w:r w:rsidR="00FC2232">
        <w:t xml:space="preserve"> </w:t>
      </w:r>
      <w:r w:rsidR="00F47A05" w:rsidRPr="005F0DD1">
        <w:t xml:space="preserve">108 350 conejos domésticos. </w:t>
      </w:r>
      <w:r w:rsidR="003E4415">
        <w:t>E</w:t>
      </w:r>
      <w:r w:rsidR="009A7F99">
        <w:t>l</w:t>
      </w:r>
      <w:r w:rsidR="00F47A05" w:rsidRPr="005F0DD1">
        <w:t xml:space="preserve"> </w:t>
      </w:r>
      <w:r w:rsidR="00431A82">
        <w:t>E</w:t>
      </w:r>
      <w:r w:rsidR="00F47A05" w:rsidRPr="005F0DD1">
        <w:t>stado de M</w:t>
      </w:r>
      <w:r w:rsidR="00431A82">
        <w:t>é</w:t>
      </w:r>
      <w:r w:rsidR="00F47A05" w:rsidRPr="005F0DD1">
        <w:t xml:space="preserve">xico se mantiene desde el 2012 como principal líder productor y consumidor de carne de </w:t>
      </w:r>
      <w:r w:rsidR="00322E92" w:rsidRPr="005F0DD1">
        <w:t>conejo</w:t>
      </w:r>
      <w:r w:rsidR="00A013E5">
        <w:t xml:space="preserve"> a nivel nacional</w:t>
      </w:r>
      <w:r w:rsidR="00431A82">
        <w:t xml:space="preserve"> y</w:t>
      </w:r>
      <w:r w:rsidR="005D5843">
        <w:t xml:space="preserve"> </w:t>
      </w:r>
      <w:r w:rsidR="00F47A05" w:rsidRPr="005F0DD1">
        <w:t xml:space="preserve">posee un inventario de 66.806 vientres registrados en </w:t>
      </w:r>
      <w:r w:rsidR="00BF0A15">
        <w:t>3</w:t>
      </w:r>
      <w:r w:rsidR="00FC2232">
        <w:t xml:space="preserve"> </w:t>
      </w:r>
      <w:r w:rsidR="00F47A05" w:rsidRPr="005F0DD1">
        <w:t xml:space="preserve">885 </w:t>
      </w:r>
      <w:r w:rsidR="0076680A" w:rsidRPr="005F0DD1">
        <w:t>UP</w:t>
      </w:r>
      <w:r w:rsidR="00F47A05" w:rsidRPr="005F0DD1">
        <w:t xml:space="preserve"> y 293</w:t>
      </w:r>
      <w:r w:rsidR="00FC2232">
        <w:t xml:space="preserve"> </w:t>
      </w:r>
      <w:r w:rsidR="00F47A05" w:rsidRPr="005F0DD1">
        <w:t xml:space="preserve">332 </w:t>
      </w:r>
      <w:r w:rsidR="00BF0A15">
        <w:t>conejos</w:t>
      </w:r>
      <w:r w:rsidR="00677559" w:rsidRPr="005F0DD1">
        <w:t xml:space="preserve"> </w:t>
      </w:r>
      <w:r w:rsidR="00F47A05" w:rsidRPr="005F0DD1">
        <w:t>(SENASICA, 2020).</w:t>
      </w:r>
      <w:r w:rsidR="00677559" w:rsidRPr="005F0DD1">
        <w:t xml:space="preserve"> Esta producción se encuentra relacionada principalmente </w:t>
      </w:r>
      <w:r w:rsidR="00656528" w:rsidRPr="005F0DD1">
        <w:t>con el c</w:t>
      </w:r>
      <w:r w:rsidR="00677559" w:rsidRPr="005F0DD1">
        <w:t xml:space="preserve">orredor </w:t>
      </w:r>
      <w:r w:rsidR="00656528" w:rsidRPr="005F0DD1">
        <w:t>turístico “</w:t>
      </w:r>
      <w:r w:rsidR="00677559" w:rsidRPr="005F0DD1">
        <w:t>los Volcanes</w:t>
      </w:r>
      <w:r w:rsidR="00656528" w:rsidRPr="005F0DD1">
        <w:t xml:space="preserve">” </w:t>
      </w:r>
      <w:r w:rsidR="00677559" w:rsidRPr="005F0DD1">
        <w:t xml:space="preserve">y </w:t>
      </w:r>
      <w:r w:rsidR="00656528" w:rsidRPr="005F0DD1">
        <w:t>“</w:t>
      </w:r>
      <w:r w:rsidR="00677559" w:rsidRPr="005F0DD1">
        <w:t>la Ruta de Sor Juana</w:t>
      </w:r>
      <w:r w:rsidR="00656528" w:rsidRPr="005F0DD1">
        <w:t>”</w:t>
      </w:r>
      <w:r w:rsidR="00F16103">
        <w:t>,</w:t>
      </w:r>
      <w:r w:rsidR="00677559" w:rsidRPr="005F0DD1">
        <w:t xml:space="preserve"> que</w:t>
      </w:r>
      <w:r w:rsidR="00656528" w:rsidRPr="005F0DD1">
        <w:t xml:space="preserve"> comprende los municipios de </w:t>
      </w:r>
      <w:r w:rsidR="00677559" w:rsidRPr="005F0DD1">
        <w:t>Tepetlixpa, Ozumba y Amecameca</w:t>
      </w:r>
      <w:r w:rsidR="00656528" w:rsidRPr="005F0DD1">
        <w:t xml:space="preserve"> (EdoMex, 2017)</w:t>
      </w:r>
      <w:r w:rsidR="00677559" w:rsidRPr="005F0DD1">
        <w:t>.</w:t>
      </w:r>
      <w:r w:rsidR="0095765B" w:rsidRPr="005F0DD1">
        <w:t xml:space="preserve"> En el país</w:t>
      </w:r>
      <w:r w:rsidR="0071024F">
        <w:t>,</w:t>
      </w:r>
      <w:r w:rsidR="0095765B" w:rsidRPr="005F0DD1">
        <w:t xml:space="preserve"> la cunicultura se </w:t>
      </w:r>
      <w:r w:rsidR="005543DF">
        <w:t>clasifica</w:t>
      </w:r>
      <w:r w:rsidR="0095765B" w:rsidRPr="005F0DD1">
        <w:t xml:space="preserve"> en tres </w:t>
      </w:r>
      <w:r w:rsidR="005543DF">
        <w:t>tipos</w:t>
      </w:r>
      <w:r w:rsidR="0095765B" w:rsidRPr="005F0DD1">
        <w:t xml:space="preserve">: tecnificada, semitecnificada y de traspatio, esta última </w:t>
      </w:r>
      <w:r w:rsidR="005543DF">
        <w:t xml:space="preserve">se </w:t>
      </w:r>
      <w:r w:rsidR="0095765B" w:rsidRPr="005F0DD1">
        <w:t xml:space="preserve">desarrolla </w:t>
      </w:r>
      <w:r w:rsidR="005543DF">
        <w:t xml:space="preserve">comúnmente </w:t>
      </w:r>
      <w:r w:rsidR="0095765B" w:rsidRPr="005F0DD1">
        <w:t>con escasas medidas sanitarias (SENASICA,2020b).</w:t>
      </w:r>
      <w:r w:rsidR="0097538D" w:rsidRPr="005F0DD1">
        <w:t xml:space="preserve"> Las razas que se emplean comúnmente para la </w:t>
      </w:r>
      <w:r w:rsidR="0097538D" w:rsidRPr="005F0DD1">
        <w:lastRenderedPageBreak/>
        <w:t>producción de carne son las siguientes</w:t>
      </w:r>
      <w:r w:rsidR="0071024F">
        <w:t>:</w:t>
      </w:r>
      <w:r w:rsidR="0097538D" w:rsidRPr="005F0DD1">
        <w:t xml:space="preserve"> Nueva Zelanda Blanco, California, Chinchilla, Mariposa, Satinado rojo, Azteca negro e híbridos (</w:t>
      </w:r>
      <w:r w:rsidR="008D3F85" w:rsidRPr="00762EE0">
        <w:t>Comité</w:t>
      </w:r>
      <w:r w:rsidR="008D3F85" w:rsidRPr="005F0DD1">
        <w:t xml:space="preserve"> </w:t>
      </w:r>
      <w:r w:rsidR="0097538D" w:rsidRPr="005F0DD1">
        <w:t>Sistema Producto Cunícola, 20</w:t>
      </w:r>
      <w:r w:rsidR="005D5843">
        <w:t>12</w:t>
      </w:r>
      <w:r w:rsidR="0097538D" w:rsidRPr="005F0DD1">
        <w:t xml:space="preserve">).  </w:t>
      </w:r>
    </w:p>
    <w:p w14:paraId="118F099B" w14:textId="77777777" w:rsidR="00120001" w:rsidRDefault="00120001" w:rsidP="004A2C4F">
      <w:pPr>
        <w:spacing w:line="360" w:lineRule="auto"/>
        <w:ind w:firstLine="709"/>
        <w:jc w:val="center"/>
        <w:rPr>
          <w:b/>
          <w:bCs/>
          <w:sz w:val="32"/>
          <w:szCs w:val="32"/>
        </w:rPr>
      </w:pPr>
    </w:p>
    <w:p w14:paraId="62AAD9FD" w14:textId="3673BFBA" w:rsidR="0095765B" w:rsidRPr="00E31C89" w:rsidRDefault="0095765B" w:rsidP="004A2C4F">
      <w:pPr>
        <w:spacing w:line="360" w:lineRule="auto"/>
        <w:ind w:firstLine="709"/>
        <w:jc w:val="center"/>
        <w:rPr>
          <w:b/>
          <w:bCs/>
          <w:sz w:val="32"/>
          <w:szCs w:val="32"/>
        </w:rPr>
      </w:pPr>
      <w:r w:rsidRPr="00E31C89">
        <w:rPr>
          <w:b/>
          <w:bCs/>
          <w:sz w:val="32"/>
          <w:szCs w:val="32"/>
        </w:rPr>
        <w:t>Material</w:t>
      </w:r>
      <w:r w:rsidR="001B5629" w:rsidRPr="00E31C89">
        <w:rPr>
          <w:b/>
          <w:bCs/>
          <w:sz w:val="32"/>
          <w:szCs w:val="32"/>
        </w:rPr>
        <w:t>es</w:t>
      </w:r>
      <w:r w:rsidRPr="00E31C89">
        <w:rPr>
          <w:b/>
          <w:bCs/>
          <w:sz w:val="32"/>
          <w:szCs w:val="32"/>
        </w:rPr>
        <w:t xml:space="preserve"> y método</w:t>
      </w:r>
      <w:r w:rsidR="001B5629" w:rsidRPr="00E31C89">
        <w:rPr>
          <w:b/>
          <w:bCs/>
          <w:sz w:val="32"/>
          <w:szCs w:val="32"/>
        </w:rPr>
        <w:t>s</w:t>
      </w:r>
    </w:p>
    <w:p w14:paraId="095BD7D6" w14:textId="6D94B32E" w:rsidR="001B5629" w:rsidRPr="005F0DD1" w:rsidRDefault="00A013E5" w:rsidP="00E31C89">
      <w:pPr>
        <w:spacing w:line="360" w:lineRule="auto"/>
        <w:ind w:firstLine="709"/>
        <w:jc w:val="both"/>
      </w:pPr>
      <w:r>
        <w:t>La presente</w:t>
      </w:r>
      <w:r w:rsidR="001B5629" w:rsidRPr="005F0DD1">
        <w:t xml:space="preserve"> investigación </w:t>
      </w:r>
      <w:r>
        <w:t xml:space="preserve">es </w:t>
      </w:r>
      <w:r w:rsidR="001B5629" w:rsidRPr="005F0DD1">
        <w:t xml:space="preserve">cualitativa, </w:t>
      </w:r>
      <w:r w:rsidR="0071024F">
        <w:t xml:space="preserve">en la que </w:t>
      </w:r>
      <w:r w:rsidR="009A7F99">
        <w:t>se realizó un</w:t>
      </w:r>
      <w:r w:rsidR="001B5629" w:rsidRPr="005F0DD1">
        <w:t xml:space="preserve"> estudio descriptivo, comparativo, observacional, de corte transversal, no experimental e intencional</w:t>
      </w:r>
      <w:r w:rsidR="009A7F99">
        <w:t>.</w:t>
      </w:r>
      <w:r w:rsidR="001B5629" w:rsidRPr="005F0DD1">
        <w:t xml:space="preserve"> </w:t>
      </w:r>
      <w:r w:rsidR="00A44A99">
        <w:t>S</w:t>
      </w:r>
      <w:r w:rsidR="001B5629" w:rsidRPr="005F0DD1">
        <w:t xml:space="preserve">e </w:t>
      </w:r>
      <w:r w:rsidR="009A7F99">
        <w:t xml:space="preserve">empleó </w:t>
      </w:r>
      <w:r w:rsidR="001B5629" w:rsidRPr="005F0DD1">
        <w:t>un muestreo no probabilístico</w:t>
      </w:r>
      <w:r w:rsidR="007838C1" w:rsidRPr="005F0DD1">
        <w:t xml:space="preserve"> y</w:t>
      </w:r>
      <w:r w:rsidR="001B5629" w:rsidRPr="005F0DD1">
        <w:t xml:space="preserve"> a conveniencia </w:t>
      </w:r>
      <w:r w:rsidR="007838C1" w:rsidRPr="005F0DD1">
        <w:t>con la finalidad de</w:t>
      </w:r>
      <w:r w:rsidR="001B5629" w:rsidRPr="005F0DD1">
        <w:t xml:space="preserve"> </w:t>
      </w:r>
      <w:r w:rsidR="007838C1" w:rsidRPr="005F0DD1">
        <w:t>manifestar</w:t>
      </w:r>
      <w:r w:rsidR="001B5629" w:rsidRPr="005F0DD1">
        <w:t xml:space="preserve"> que </w:t>
      </w:r>
      <w:r w:rsidR="005543DF">
        <w:t xml:space="preserve">hay </w:t>
      </w:r>
      <w:r w:rsidR="001B5629" w:rsidRPr="005F0DD1">
        <w:t xml:space="preserve">determinado </w:t>
      </w:r>
      <w:r w:rsidR="005543DF">
        <w:t xml:space="preserve">rasgo </w:t>
      </w:r>
      <w:r w:rsidR="001B5629" w:rsidRPr="005F0DD1">
        <w:t>en una población</w:t>
      </w:r>
      <w:r w:rsidR="005543DF">
        <w:t xml:space="preserve"> de estudio</w:t>
      </w:r>
      <w:r w:rsidR="001B5629" w:rsidRPr="005F0DD1">
        <w:t>.</w:t>
      </w:r>
    </w:p>
    <w:p w14:paraId="2373EF6E" w14:textId="2B6487F6" w:rsidR="001B5629" w:rsidRPr="005F0DD1" w:rsidRDefault="001B5629" w:rsidP="00E31C89">
      <w:pPr>
        <w:spacing w:line="360" w:lineRule="auto"/>
        <w:ind w:firstLine="709"/>
        <w:jc w:val="both"/>
      </w:pPr>
      <w:r w:rsidRPr="005F0DD1">
        <w:t xml:space="preserve">La población de estudio fue conformada por conejos con presencia de cuadros entéricos, de 35-65 días de edad, </w:t>
      </w:r>
      <w:r w:rsidR="007838C1" w:rsidRPr="005F0DD1">
        <w:t xml:space="preserve">de </w:t>
      </w:r>
      <w:r w:rsidRPr="005F0DD1">
        <w:t>todas las razas y de ambos sexos</w:t>
      </w:r>
      <w:r w:rsidR="005543DF">
        <w:t xml:space="preserve"> de </w:t>
      </w:r>
      <w:r w:rsidR="00B27F9B">
        <w:t>UP</w:t>
      </w:r>
      <w:r w:rsidRPr="005F0DD1">
        <w:t xml:space="preserve"> cunícolas de</w:t>
      </w:r>
      <w:r w:rsidR="005543DF">
        <w:t>ntro de la</w:t>
      </w:r>
      <w:r w:rsidRPr="005F0DD1">
        <w:t xml:space="preserve"> </w:t>
      </w:r>
      <w:r w:rsidR="007838C1" w:rsidRPr="005F0DD1">
        <w:t>región I del Estado de M</w:t>
      </w:r>
      <w:r w:rsidR="00393816">
        <w:t>é</w:t>
      </w:r>
      <w:r w:rsidR="007838C1" w:rsidRPr="005F0DD1">
        <w:t xml:space="preserve">xico, que comprende los </w:t>
      </w:r>
      <w:r w:rsidRPr="005F0DD1">
        <w:t>municipios de Valle de Chalco, Chalco, Temamatla, Cocotitlán, Tlalmanalco, Juchitepec, Tenango del Aire, Ayapango, Amecameca, Atlautla, Ozumba, Tepetlixpa y Ecatzingo.</w:t>
      </w:r>
    </w:p>
    <w:p w14:paraId="0BF6E8A7" w14:textId="05CF3226" w:rsidR="001B5629" w:rsidRPr="005F0DD1" w:rsidRDefault="007838C1" w:rsidP="00E31C89">
      <w:pPr>
        <w:spacing w:line="360" w:lineRule="auto"/>
        <w:ind w:firstLine="709"/>
        <w:jc w:val="both"/>
      </w:pPr>
      <w:r w:rsidRPr="005F0DD1">
        <w:t>El p</w:t>
      </w:r>
      <w:r w:rsidR="001B5629" w:rsidRPr="005F0DD1">
        <w:t>eriodo del estudio de campo</w:t>
      </w:r>
      <w:r w:rsidRPr="005F0DD1">
        <w:t xml:space="preserve"> se realizó</w:t>
      </w:r>
      <w:r w:rsidR="001B5629" w:rsidRPr="005F0DD1">
        <w:t xml:space="preserve"> </w:t>
      </w:r>
      <w:r w:rsidR="00A013E5">
        <w:t xml:space="preserve">de </w:t>
      </w:r>
      <w:r w:rsidRPr="005F0DD1">
        <w:t xml:space="preserve">diciembre 2021 a diciembre </w:t>
      </w:r>
      <w:r w:rsidR="001B5629" w:rsidRPr="005F0DD1">
        <w:t>202</w:t>
      </w:r>
      <w:r w:rsidRPr="005F0DD1">
        <w:t>2, donde también se recolect</w:t>
      </w:r>
      <w:r w:rsidR="007248D7">
        <w:t>ó</w:t>
      </w:r>
      <w:r w:rsidRPr="005F0DD1">
        <w:t xml:space="preserve"> </w:t>
      </w:r>
      <w:r w:rsidR="001B5629" w:rsidRPr="005F0DD1">
        <w:t>información</w:t>
      </w:r>
      <w:r w:rsidRPr="005F0DD1">
        <w:t xml:space="preserve"> por medio de </w:t>
      </w:r>
      <w:r w:rsidR="001B5629" w:rsidRPr="005F0DD1">
        <w:t xml:space="preserve">un cuestionario </w:t>
      </w:r>
      <w:r w:rsidRPr="005F0DD1">
        <w:t xml:space="preserve">con datos de </w:t>
      </w:r>
      <w:r w:rsidR="001B5629" w:rsidRPr="005F0DD1">
        <w:t xml:space="preserve">interés </w:t>
      </w:r>
      <w:r w:rsidRPr="005F0DD1">
        <w:t xml:space="preserve">sobre </w:t>
      </w:r>
      <w:r w:rsidR="001B5629" w:rsidRPr="005F0DD1">
        <w:t>las</w:t>
      </w:r>
      <w:r w:rsidRPr="005F0DD1">
        <w:t xml:space="preserve"> generalidades de las</w:t>
      </w:r>
      <w:r w:rsidR="001B5629" w:rsidRPr="005F0DD1">
        <w:t xml:space="preserve"> unidades de producción cunícolas. </w:t>
      </w:r>
    </w:p>
    <w:p w14:paraId="69BF861F" w14:textId="6BDEA230" w:rsidR="001B5629" w:rsidRPr="005F0DD1" w:rsidRDefault="007838C1" w:rsidP="00E31C89">
      <w:pPr>
        <w:spacing w:line="360" w:lineRule="auto"/>
        <w:ind w:firstLine="709"/>
        <w:jc w:val="both"/>
      </w:pPr>
      <w:r w:rsidRPr="005F0DD1">
        <w:t>Las m</w:t>
      </w:r>
      <w:r w:rsidR="001B5629" w:rsidRPr="005F0DD1">
        <w:t>uestra</w:t>
      </w:r>
      <w:r w:rsidRPr="005F0DD1">
        <w:t>s</w:t>
      </w:r>
      <w:r w:rsidR="001B5629" w:rsidRPr="005F0DD1">
        <w:t xml:space="preserve"> </w:t>
      </w:r>
      <w:r w:rsidRPr="005F0DD1">
        <w:t xml:space="preserve">obtenidas para la realización de este </w:t>
      </w:r>
      <w:r w:rsidR="001B5629" w:rsidRPr="005F0DD1">
        <w:t>estudio</w:t>
      </w:r>
      <w:r w:rsidRPr="005F0DD1">
        <w:t xml:space="preserve"> fueron h</w:t>
      </w:r>
      <w:r w:rsidR="001B5629" w:rsidRPr="005F0DD1">
        <w:t xml:space="preserve">eces de conejos de </w:t>
      </w:r>
      <w:r w:rsidR="00B27F9B">
        <w:t xml:space="preserve">UP </w:t>
      </w:r>
      <w:r w:rsidR="001B5629" w:rsidRPr="005F0DD1">
        <w:t>cunícolas</w:t>
      </w:r>
      <w:r w:rsidR="00243EF8">
        <w:t>,</w:t>
      </w:r>
      <w:r w:rsidR="001B5629" w:rsidRPr="005F0DD1">
        <w:t xml:space="preserve"> </w:t>
      </w:r>
      <w:r w:rsidRPr="005F0DD1">
        <w:t xml:space="preserve">las cuales se </w:t>
      </w:r>
      <w:r w:rsidR="001B5629" w:rsidRPr="005F0DD1">
        <w:t>recolecta</w:t>
      </w:r>
      <w:r w:rsidRPr="005F0DD1">
        <w:t xml:space="preserve">ron </w:t>
      </w:r>
      <w:r w:rsidR="001B5629" w:rsidRPr="005F0DD1">
        <w:t>e identifica</w:t>
      </w:r>
      <w:r w:rsidR="005D5843">
        <w:t xml:space="preserve">ron </w:t>
      </w:r>
      <w:r w:rsidR="001B5629" w:rsidRPr="005F0DD1">
        <w:t>en bolsas estériles para su fácil manejo</w:t>
      </w:r>
      <w:r w:rsidR="00B27F9B">
        <w:t>, s</w:t>
      </w:r>
      <w:r w:rsidRPr="005F0DD1">
        <w:t>e</w:t>
      </w:r>
      <w:r w:rsidR="001B5629" w:rsidRPr="005F0DD1">
        <w:t xml:space="preserve"> trasporta</w:t>
      </w:r>
      <w:r w:rsidRPr="005F0DD1">
        <w:t>ron</w:t>
      </w:r>
      <w:r w:rsidR="001B5629" w:rsidRPr="005F0DD1">
        <w:t xml:space="preserve"> en termos refrigerados </w:t>
      </w:r>
      <w:r w:rsidR="00F548E4" w:rsidRPr="005F0DD1">
        <w:t>de</w:t>
      </w:r>
      <w:r w:rsidR="001B5629" w:rsidRPr="005F0DD1">
        <w:t xml:space="preserve"> 4-8 °C para su procesamiento, análisis y almacenamiento al Laboratorio de Biotecnología, Biología Molecular y Genética del C.U UAEM Amecameca.</w:t>
      </w:r>
    </w:p>
    <w:p w14:paraId="571A0C79" w14:textId="5D497B0F" w:rsidR="00053DD9" w:rsidRPr="005F0DD1" w:rsidRDefault="00053DD9" w:rsidP="00E31C89">
      <w:pPr>
        <w:spacing w:line="360" w:lineRule="auto"/>
        <w:ind w:firstLine="709"/>
        <w:jc w:val="both"/>
      </w:pPr>
      <w:r w:rsidRPr="005F0DD1">
        <w:t>Se realiz</w:t>
      </w:r>
      <w:r w:rsidR="00B479BB">
        <w:t>ó</w:t>
      </w:r>
      <w:r w:rsidRPr="005F0DD1">
        <w:t xml:space="preserve"> la extracción de ARN total </w:t>
      </w:r>
      <w:r w:rsidR="00B27F9B" w:rsidRPr="005F0DD1">
        <w:t>de manera individual</w:t>
      </w:r>
      <w:r w:rsidRPr="005F0DD1">
        <w:t xml:space="preserve">, utilizando la técnica descrita de fenol-cloroformo </w:t>
      </w:r>
      <w:r w:rsidR="009A7F99">
        <w:t>con</w:t>
      </w:r>
      <w:r w:rsidRPr="005F0DD1">
        <w:t xml:space="preserve"> Trizol de invitrogen®. El ARN extraído se </w:t>
      </w:r>
      <w:r w:rsidR="00322E92" w:rsidRPr="005F0DD1">
        <w:t>almacen</w:t>
      </w:r>
      <w:r w:rsidR="00322E92">
        <w:t xml:space="preserve">ó </w:t>
      </w:r>
      <w:r w:rsidRPr="005F0DD1">
        <w:t>en congelación a -75 °C</w:t>
      </w:r>
      <w:r w:rsidR="005543DF">
        <w:t xml:space="preserve"> hasta su </w:t>
      </w:r>
      <w:r w:rsidRPr="005F0DD1">
        <w:t xml:space="preserve">análisis. Posteriormente se </w:t>
      </w:r>
      <w:r w:rsidR="0023627D" w:rsidRPr="005F0DD1">
        <w:t>realizó</w:t>
      </w:r>
      <w:r w:rsidRPr="005F0DD1">
        <w:t xml:space="preserve"> la síntesis de ADNc con el kit comercial ImProm-II™</w:t>
      </w:r>
      <w:r w:rsidR="00B479BB">
        <w:t>,</w:t>
      </w:r>
      <w:r w:rsidRPr="005F0DD1">
        <w:t xml:space="preserve"> sistema de transcripción inversa siguiendo las instrucciones del fabricante. </w:t>
      </w:r>
    </w:p>
    <w:p w14:paraId="77570D16" w14:textId="2128D023" w:rsidR="0095765B" w:rsidRDefault="00053DD9" w:rsidP="00E31C89">
      <w:pPr>
        <w:spacing w:line="360" w:lineRule="auto"/>
        <w:ind w:firstLine="709"/>
        <w:jc w:val="both"/>
      </w:pPr>
      <w:r w:rsidRPr="005F0DD1">
        <w:t>Para</w:t>
      </w:r>
      <w:r w:rsidR="00A013E5">
        <w:t xml:space="preserve"> la</w:t>
      </w:r>
      <w:r w:rsidRPr="005F0DD1">
        <w:t xml:space="preserve"> </w:t>
      </w:r>
      <w:r w:rsidR="00B479BB">
        <w:t>i</w:t>
      </w:r>
      <w:r w:rsidR="0023627D" w:rsidRPr="005F0DD1">
        <w:t>dentificación molecular y amplificación de NoV</w:t>
      </w:r>
      <w:r w:rsidR="00B479BB">
        <w:t>,</w:t>
      </w:r>
      <w:r w:rsidR="0023627D" w:rsidRPr="005F0DD1">
        <w:t xml:space="preserve"> se </w:t>
      </w:r>
      <w:r w:rsidR="005543DF">
        <w:t>empleó</w:t>
      </w:r>
      <w:r w:rsidR="0023627D" w:rsidRPr="005F0DD1">
        <w:t xml:space="preserve"> </w:t>
      </w:r>
      <w:r w:rsidRPr="005F0DD1">
        <w:t>la Reacción en Cadena de la Polimerasa (PCR)</w:t>
      </w:r>
      <w:r w:rsidR="0023627D" w:rsidRPr="005F0DD1">
        <w:t xml:space="preserve">, </w:t>
      </w:r>
      <w:r w:rsidR="005543DF">
        <w:t>utilizando</w:t>
      </w:r>
      <w:r w:rsidR="0023627D" w:rsidRPr="005F0DD1">
        <w:t xml:space="preserve"> los</w:t>
      </w:r>
      <w:r w:rsidRPr="005F0DD1">
        <w:t xml:space="preserve"> </w:t>
      </w:r>
      <w:r w:rsidR="0023627D" w:rsidRPr="005F0DD1">
        <w:t xml:space="preserve">oligoiniciadores </w:t>
      </w:r>
      <w:r w:rsidR="005543DF">
        <w:t xml:space="preserve">reportados </w:t>
      </w:r>
      <w:r w:rsidRPr="005F0DD1">
        <w:t xml:space="preserve">por Kojima </w:t>
      </w:r>
      <w:r w:rsidRPr="005F0DD1">
        <w:rPr>
          <w:i/>
          <w:iCs/>
        </w:rPr>
        <w:t>et al</w:t>
      </w:r>
      <w:r w:rsidRPr="005F0DD1">
        <w:t>.</w:t>
      </w:r>
      <w:r w:rsidR="0023627D" w:rsidRPr="005F0DD1">
        <w:t xml:space="preserve"> (2002)</w:t>
      </w:r>
      <w:r w:rsidRPr="005F0DD1">
        <w:t xml:space="preserve">, dirigidos a la región de la cápside, </w:t>
      </w:r>
      <w:r w:rsidR="0023627D" w:rsidRPr="005F0DD1">
        <w:t xml:space="preserve">los cuales </w:t>
      </w:r>
      <w:r w:rsidRPr="005F0DD1">
        <w:t xml:space="preserve">son </w:t>
      </w:r>
      <w:r w:rsidR="0023627D" w:rsidRPr="005F0DD1">
        <w:t xml:space="preserve">muy eficientes </w:t>
      </w:r>
      <w:r w:rsidRPr="005F0DD1">
        <w:t xml:space="preserve">para la amplificación y el diagnóstico rápido de la infección por NoV, </w:t>
      </w:r>
      <w:r w:rsidR="0023627D" w:rsidRPr="005F0DD1">
        <w:t xml:space="preserve">donde se obtiene un </w:t>
      </w:r>
      <w:r w:rsidR="00B27F9B">
        <w:t>fragmento</w:t>
      </w:r>
      <w:r w:rsidR="0023627D" w:rsidRPr="005F0DD1">
        <w:t xml:space="preserve"> de</w:t>
      </w:r>
      <w:r w:rsidRPr="005F0DD1">
        <w:t xml:space="preserve"> 300 pares de bases (pb)</w:t>
      </w:r>
      <w:r w:rsidR="009F22F5">
        <w:t>.</w:t>
      </w:r>
      <w:r w:rsidRPr="005F0DD1">
        <w:t xml:space="preserve"> </w:t>
      </w:r>
      <w:r w:rsidR="009F22F5">
        <w:t>L</w:t>
      </w:r>
      <w:r w:rsidRPr="005F0DD1">
        <w:t xml:space="preserve">a PCR </w:t>
      </w:r>
      <w:r w:rsidR="0023627D" w:rsidRPr="005F0DD1">
        <w:t>fue realizada con las</w:t>
      </w:r>
      <w:r w:rsidRPr="005F0DD1">
        <w:t xml:space="preserve"> siguientes condiciones</w:t>
      </w:r>
      <w:r w:rsidR="009F22F5">
        <w:t>:</w:t>
      </w:r>
      <w:r w:rsidRPr="005F0DD1">
        <w:t xml:space="preserve"> desnaturalización inicial 94°C por 5 minutos 40 ciclos</w:t>
      </w:r>
      <w:r w:rsidR="00552828">
        <w:t>;</w:t>
      </w:r>
      <w:r w:rsidRPr="005F0DD1">
        <w:t xml:space="preserve"> desnaturalización 94°C por 30 segundos, alineamiento 50° C </w:t>
      </w:r>
      <w:r w:rsidRPr="005F0DD1">
        <w:lastRenderedPageBreak/>
        <w:t>por 30 segundos y extensión de 72°C por 40 segundos</w:t>
      </w:r>
      <w:r w:rsidR="00322E92">
        <w:t>,</w:t>
      </w:r>
      <w:r w:rsidRPr="005F0DD1">
        <w:t xml:space="preserve"> con una extensión final de 72°C de 5 minutos. Los productos de PCR se separaron en gel</w:t>
      </w:r>
      <w:r w:rsidR="00E338B1" w:rsidRPr="005F0DD1">
        <w:t>es</w:t>
      </w:r>
      <w:r w:rsidRPr="005F0DD1">
        <w:t xml:space="preserve"> de agarosa</w:t>
      </w:r>
      <w:r w:rsidR="0023627D" w:rsidRPr="005F0DD1">
        <w:t xml:space="preserve"> al 3</w:t>
      </w:r>
      <w:r w:rsidRPr="005F0DD1">
        <w:t>%,</w:t>
      </w:r>
      <w:r w:rsidR="00E338B1" w:rsidRPr="005F0DD1">
        <w:t xml:space="preserve"> utilizando una electroforesis a 100 </w:t>
      </w:r>
      <w:r w:rsidR="00AA5BDE">
        <w:t>v</w:t>
      </w:r>
      <w:r w:rsidR="00E338B1" w:rsidRPr="005F0DD1">
        <w:t xml:space="preserve">olts durante 30 minutos, posteriormente los geles se </w:t>
      </w:r>
      <w:r w:rsidRPr="005F0DD1">
        <w:t xml:space="preserve">tiñeron con bromuro de etidio </w:t>
      </w:r>
      <w:r w:rsidR="0023627D" w:rsidRPr="005F0DD1">
        <w:t>para</w:t>
      </w:r>
      <w:r w:rsidRPr="005F0DD1">
        <w:t xml:space="preserve"> se</w:t>
      </w:r>
      <w:r w:rsidR="0023627D" w:rsidRPr="005F0DD1">
        <w:t>r</w:t>
      </w:r>
      <w:r w:rsidRPr="005F0DD1">
        <w:t xml:space="preserve"> visualiza</w:t>
      </w:r>
      <w:r w:rsidR="0023627D" w:rsidRPr="005F0DD1">
        <w:t xml:space="preserve">dos </w:t>
      </w:r>
      <w:r w:rsidR="00E338B1" w:rsidRPr="005F0DD1">
        <w:t xml:space="preserve">en </w:t>
      </w:r>
      <w:proofErr w:type="spellStart"/>
      <w:r w:rsidR="00E338B1" w:rsidRPr="005F0DD1">
        <w:t>transiluminador</w:t>
      </w:r>
      <w:proofErr w:type="spellEnd"/>
      <w:r w:rsidR="00E338B1" w:rsidRPr="005F0DD1">
        <w:t xml:space="preserve"> UV.</w:t>
      </w:r>
      <w:r w:rsidRPr="005F0DD1">
        <w:t xml:space="preserve">  </w:t>
      </w:r>
    </w:p>
    <w:p w14:paraId="248595CE" w14:textId="77777777" w:rsidR="00120001" w:rsidRDefault="00120001" w:rsidP="00120001">
      <w:pPr>
        <w:spacing w:line="360" w:lineRule="auto"/>
        <w:rPr>
          <w:b/>
          <w:bCs/>
          <w:sz w:val="32"/>
          <w:szCs w:val="32"/>
        </w:rPr>
      </w:pPr>
    </w:p>
    <w:p w14:paraId="03DB9C21" w14:textId="16E32EC2" w:rsidR="0095765B" w:rsidRPr="00E31C89" w:rsidRDefault="0023627D" w:rsidP="00120001">
      <w:pPr>
        <w:spacing w:line="360" w:lineRule="auto"/>
        <w:jc w:val="center"/>
        <w:rPr>
          <w:b/>
          <w:bCs/>
          <w:sz w:val="32"/>
          <w:szCs w:val="32"/>
        </w:rPr>
      </w:pPr>
      <w:r w:rsidRPr="00E31C89">
        <w:rPr>
          <w:b/>
          <w:bCs/>
          <w:sz w:val="32"/>
          <w:szCs w:val="32"/>
        </w:rPr>
        <w:t>Resultados</w:t>
      </w:r>
    </w:p>
    <w:p w14:paraId="772A4533" w14:textId="20889BE5" w:rsidR="00F548E4" w:rsidRPr="005F0DD1" w:rsidRDefault="00F548E4" w:rsidP="00E31C89">
      <w:pPr>
        <w:spacing w:line="360" w:lineRule="auto"/>
        <w:ind w:firstLine="709"/>
        <w:jc w:val="both"/>
      </w:pPr>
      <w:r w:rsidRPr="005F0DD1">
        <w:t>La población total fue de 5</w:t>
      </w:r>
      <w:r w:rsidR="009A2CFE">
        <w:t xml:space="preserve"> </w:t>
      </w:r>
      <w:r w:rsidRPr="005F0DD1">
        <w:t>327 conejos pertenecientes a 15 granjas productoras de carne de los municipios de la región I, del Estado de México. Dentro de esta población</w:t>
      </w:r>
      <w:r w:rsidR="00021A20">
        <w:t>,</w:t>
      </w:r>
      <w:r w:rsidRPr="005F0DD1">
        <w:t xml:space="preserve"> se identificaron y obtuvieron muestras de 94 conejos con signología entérica, </w:t>
      </w:r>
      <w:r w:rsidR="006A03AE">
        <w:t>en las que,</w:t>
      </w:r>
      <w:r w:rsidRPr="005F0DD1">
        <w:t xml:space="preserve"> mediante el análisis molecular </w:t>
      </w:r>
      <w:r w:rsidR="009C7ED7" w:rsidRPr="005F0DD1">
        <w:t xml:space="preserve">empleando los oligoiniciadores diseñados por Kojima </w:t>
      </w:r>
      <w:r w:rsidR="009C7ED7" w:rsidRPr="005F0DD1">
        <w:rPr>
          <w:i/>
          <w:iCs/>
        </w:rPr>
        <w:t>et al</w:t>
      </w:r>
      <w:r w:rsidR="009C7ED7" w:rsidRPr="005F0DD1">
        <w:t>. (2002)</w:t>
      </w:r>
      <w:r w:rsidR="00322E92">
        <w:t xml:space="preserve">, </w:t>
      </w:r>
      <w:r w:rsidR="00E07D93">
        <w:t>s</w:t>
      </w:r>
      <w:r w:rsidRPr="005F0DD1">
        <w:t xml:space="preserve">e identificó a NoV a través de RT-PCR un total de 21 muestras </w:t>
      </w:r>
      <w:r w:rsidR="009C7ED7" w:rsidRPr="005F0DD1">
        <w:t>representando una</w:t>
      </w:r>
      <w:r w:rsidRPr="005F0DD1">
        <w:t xml:space="preserve"> </w:t>
      </w:r>
      <w:r w:rsidR="009C7ED7" w:rsidRPr="005F0DD1">
        <w:t xml:space="preserve">frecuencia de </w:t>
      </w:r>
      <w:r w:rsidRPr="005F0DD1">
        <w:t xml:space="preserve">22.34% de NoV en conejos </w:t>
      </w:r>
      <w:r w:rsidR="009C7ED7" w:rsidRPr="005F0DD1">
        <w:t xml:space="preserve">de las </w:t>
      </w:r>
      <w:r w:rsidR="00B27F9B">
        <w:t>UP</w:t>
      </w:r>
      <w:r w:rsidR="009C7ED7" w:rsidRPr="005F0DD1">
        <w:t xml:space="preserve"> cunícola</w:t>
      </w:r>
      <w:r w:rsidRPr="005F0DD1">
        <w:t>.</w:t>
      </w:r>
    </w:p>
    <w:p w14:paraId="6D8E33FE" w14:textId="7A5844B4" w:rsidR="00B27F9B" w:rsidRDefault="00120DB2" w:rsidP="00174FE2">
      <w:pPr>
        <w:spacing w:line="360" w:lineRule="auto"/>
        <w:ind w:firstLine="709"/>
        <w:jc w:val="both"/>
      </w:pPr>
      <w:r w:rsidRPr="005F0DD1">
        <w:t xml:space="preserve">Los conejos positivos a NoV fueron recolectados en granjas pertenecientes a los municipios de Tlalmanalco, Amecameca, Atlautla, Ozumba y Tepetlixpa, como se observa en </w:t>
      </w:r>
      <w:r w:rsidR="00E15E4B">
        <w:t>la</w:t>
      </w:r>
      <w:r w:rsidR="00E15E4B" w:rsidRPr="005F0DD1">
        <w:t xml:space="preserve"> </w:t>
      </w:r>
      <w:r w:rsidRPr="005F0DD1">
        <w:t>tabla1.</w:t>
      </w:r>
    </w:p>
    <w:p w14:paraId="6F3471FD" w14:textId="77777777" w:rsidR="00174FE2" w:rsidRDefault="00174FE2" w:rsidP="00174FE2">
      <w:pPr>
        <w:spacing w:line="360" w:lineRule="auto"/>
        <w:ind w:firstLine="709"/>
        <w:jc w:val="both"/>
      </w:pPr>
    </w:p>
    <w:p w14:paraId="528A6FBF" w14:textId="77777777" w:rsidR="00174FE2" w:rsidRDefault="00174FE2" w:rsidP="00174FE2">
      <w:pPr>
        <w:spacing w:line="360" w:lineRule="auto"/>
        <w:ind w:firstLine="709"/>
        <w:jc w:val="both"/>
      </w:pPr>
    </w:p>
    <w:p w14:paraId="0AA0DA4F" w14:textId="77777777" w:rsidR="00174FE2" w:rsidRDefault="00174FE2" w:rsidP="00174FE2">
      <w:pPr>
        <w:spacing w:line="360" w:lineRule="auto"/>
        <w:ind w:firstLine="709"/>
        <w:jc w:val="both"/>
      </w:pPr>
    </w:p>
    <w:p w14:paraId="3BB1F309" w14:textId="77777777" w:rsidR="00174FE2" w:rsidRDefault="00174FE2" w:rsidP="00174FE2">
      <w:pPr>
        <w:spacing w:line="360" w:lineRule="auto"/>
        <w:ind w:firstLine="709"/>
        <w:jc w:val="both"/>
      </w:pPr>
    </w:p>
    <w:p w14:paraId="46611D7B" w14:textId="77777777" w:rsidR="00174FE2" w:rsidRDefault="00174FE2" w:rsidP="00174FE2">
      <w:pPr>
        <w:spacing w:line="360" w:lineRule="auto"/>
        <w:ind w:firstLine="709"/>
        <w:jc w:val="both"/>
      </w:pPr>
    </w:p>
    <w:p w14:paraId="0D1E327E" w14:textId="77777777" w:rsidR="00174FE2" w:rsidRDefault="00174FE2" w:rsidP="00174FE2">
      <w:pPr>
        <w:spacing w:line="360" w:lineRule="auto"/>
        <w:ind w:firstLine="709"/>
        <w:jc w:val="both"/>
      </w:pPr>
    </w:p>
    <w:p w14:paraId="63DA898F" w14:textId="77777777" w:rsidR="00174FE2" w:rsidRDefault="00174FE2" w:rsidP="00174FE2">
      <w:pPr>
        <w:spacing w:line="360" w:lineRule="auto"/>
        <w:ind w:firstLine="709"/>
        <w:jc w:val="both"/>
      </w:pPr>
    </w:p>
    <w:p w14:paraId="0F62F4A9" w14:textId="77777777" w:rsidR="00174FE2" w:rsidRDefault="00174FE2" w:rsidP="00174FE2">
      <w:pPr>
        <w:spacing w:line="360" w:lineRule="auto"/>
        <w:ind w:firstLine="709"/>
        <w:jc w:val="both"/>
      </w:pPr>
    </w:p>
    <w:p w14:paraId="028B3355" w14:textId="77777777" w:rsidR="00174FE2" w:rsidRDefault="00174FE2" w:rsidP="00174FE2">
      <w:pPr>
        <w:spacing w:line="360" w:lineRule="auto"/>
        <w:ind w:firstLine="709"/>
        <w:jc w:val="both"/>
      </w:pPr>
    </w:p>
    <w:p w14:paraId="6F8EE697" w14:textId="77777777" w:rsidR="00174FE2" w:rsidRDefault="00174FE2" w:rsidP="00174FE2">
      <w:pPr>
        <w:spacing w:line="360" w:lineRule="auto"/>
        <w:ind w:firstLine="709"/>
        <w:jc w:val="both"/>
      </w:pPr>
    </w:p>
    <w:p w14:paraId="7AF61CFA" w14:textId="77777777" w:rsidR="00174FE2" w:rsidRDefault="00174FE2" w:rsidP="00174FE2">
      <w:pPr>
        <w:spacing w:line="360" w:lineRule="auto"/>
        <w:ind w:firstLine="709"/>
        <w:jc w:val="both"/>
      </w:pPr>
    </w:p>
    <w:p w14:paraId="440EC51D" w14:textId="77777777" w:rsidR="00174FE2" w:rsidRDefault="00174FE2" w:rsidP="00174FE2">
      <w:pPr>
        <w:spacing w:line="360" w:lineRule="auto"/>
        <w:ind w:firstLine="709"/>
        <w:jc w:val="both"/>
      </w:pPr>
    </w:p>
    <w:p w14:paraId="26EBA441" w14:textId="77777777" w:rsidR="00174FE2" w:rsidRDefault="00174FE2" w:rsidP="00174FE2">
      <w:pPr>
        <w:spacing w:line="360" w:lineRule="auto"/>
        <w:ind w:firstLine="709"/>
        <w:jc w:val="both"/>
      </w:pPr>
    </w:p>
    <w:p w14:paraId="2D893B8A" w14:textId="77777777" w:rsidR="00174FE2" w:rsidRDefault="00174FE2" w:rsidP="00174FE2">
      <w:pPr>
        <w:spacing w:line="360" w:lineRule="auto"/>
        <w:ind w:firstLine="709"/>
        <w:jc w:val="both"/>
      </w:pPr>
    </w:p>
    <w:p w14:paraId="512E9EB0" w14:textId="77777777" w:rsidR="00174FE2" w:rsidRDefault="00174FE2" w:rsidP="00174FE2">
      <w:pPr>
        <w:spacing w:line="360" w:lineRule="auto"/>
        <w:ind w:firstLine="709"/>
        <w:jc w:val="both"/>
      </w:pPr>
    </w:p>
    <w:p w14:paraId="33E535EB" w14:textId="77777777" w:rsidR="00174FE2" w:rsidRDefault="00174FE2" w:rsidP="00174FE2">
      <w:pPr>
        <w:spacing w:line="360" w:lineRule="auto"/>
        <w:ind w:firstLine="709"/>
        <w:jc w:val="both"/>
      </w:pPr>
    </w:p>
    <w:p w14:paraId="7463B316" w14:textId="77777777" w:rsidR="00174FE2" w:rsidRDefault="00174FE2" w:rsidP="00174FE2">
      <w:pPr>
        <w:spacing w:line="360" w:lineRule="auto"/>
        <w:ind w:firstLine="709"/>
        <w:jc w:val="both"/>
        <w:rPr>
          <w:b/>
          <w:bCs/>
        </w:rPr>
      </w:pPr>
    </w:p>
    <w:p w14:paraId="4BBE1842" w14:textId="26F7C166" w:rsidR="0023627D" w:rsidRPr="005F0DD1" w:rsidRDefault="00120DB2" w:rsidP="00120001">
      <w:pPr>
        <w:spacing w:line="360" w:lineRule="auto"/>
        <w:jc w:val="center"/>
      </w:pPr>
      <w:r w:rsidRPr="005F0DD1">
        <w:rPr>
          <w:b/>
          <w:bCs/>
        </w:rPr>
        <w:lastRenderedPageBreak/>
        <w:t>Tabla 1.</w:t>
      </w:r>
      <w:r w:rsidRPr="005F0DD1">
        <w:t xml:space="preserve"> Procedencia de</w:t>
      </w:r>
      <w:r w:rsidR="00E07D93">
        <w:t xml:space="preserve"> conejos</w:t>
      </w:r>
      <w:r w:rsidRPr="005F0DD1">
        <w:t xml:space="preserve"> positiv</w:t>
      </w:r>
      <w:r w:rsidR="00E07D93">
        <w:t>o</w:t>
      </w:r>
      <w:r w:rsidRPr="005F0DD1">
        <w:t>s a NoV</w:t>
      </w:r>
      <w:r w:rsidR="00E07D93">
        <w:t xml:space="preserve"> y tipo de producción</w:t>
      </w:r>
      <w:bookmarkStart w:id="0" w:name="_Hlk133396886"/>
      <w:r w:rsidRPr="005F0DD1">
        <w:t>.</w:t>
      </w:r>
    </w:p>
    <w:tbl>
      <w:tblPr>
        <w:tblStyle w:val="Tablaconcuadrcula1clara"/>
        <w:tblpPr w:leftFromText="141" w:rightFromText="141" w:vertAnchor="text" w:horzAnchor="margin" w:tblpXSpec="center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2096"/>
        <w:gridCol w:w="2535"/>
      </w:tblGrid>
      <w:tr w:rsidR="00016E6E" w:rsidRPr="00120001" w14:paraId="6B5ADEF9" w14:textId="77777777" w:rsidTr="001200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none" w:sz="0" w:space="0" w:color="auto"/>
            </w:tcBorders>
            <w:shd w:val="clear" w:color="auto" w:fill="auto"/>
          </w:tcPr>
          <w:bookmarkEnd w:id="0"/>
          <w:p w14:paraId="0D0E4C7B" w14:textId="77777777" w:rsidR="00016E6E" w:rsidRPr="00120001" w:rsidRDefault="00016E6E" w:rsidP="00E31C89">
            <w:pPr>
              <w:spacing w:line="360" w:lineRule="auto"/>
              <w:jc w:val="both"/>
              <w:rPr>
                <w:b w:val="0"/>
                <w:bCs w:val="0"/>
              </w:rPr>
            </w:pPr>
            <w:r w:rsidRPr="00120001">
              <w:rPr>
                <w:b w:val="0"/>
                <w:bCs w:val="0"/>
              </w:rPr>
              <w:t>Municipio de procedencia</w:t>
            </w:r>
          </w:p>
        </w:tc>
        <w:tc>
          <w:tcPr>
            <w:tcW w:w="0" w:type="auto"/>
            <w:tcBorders>
              <w:bottom w:val="none" w:sz="0" w:space="0" w:color="auto"/>
            </w:tcBorders>
            <w:shd w:val="clear" w:color="auto" w:fill="auto"/>
          </w:tcPr>
          <w:p w14:paraId="7898D4EF" w14:textId="77777777" w:rsidR="00016E6E" w:rsidRPr="00120001" w:rsidRDefault="00016E6E" w:rsidP="00E31C89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20001">
              <w:rPr>
                <w:b w:val="0"/>
                <w:bCs w:val="0"/>
              </w:rPr>
              <w:t>Tipo de producción</w:t>
            </w:r>
          </w:p>
        </w:tc>
        <w:tc>
          <w:tcPr>
            <w:tcW w:w="0" w:type="auto"/>
            <w:tcBorders>
              <w:bottom w:val="none" w:sz="0" w:space="0" w:color="auto"/>
            </w:tcBorders>
            <w:shd w:val="clear" w:color="auto" w:fill="auto"/>
          </w:tcPr>
          <w:p w14:paraId="1A2DD541" w14:textId="77777777" w:rsidR="00016E6E" w:rsidRPr="00120001" w:rsidRDefault="00016E6E" w:rsidP="00E31C89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20001">
              <w:rPr>
                <w:b w:val="0"/>
                <w:bCs w:val="0"/>
              </w:rPr>
              <w:t>Identificación de conejo</w:t>
            </w:r>
          </w:p>
        </w:tc>
      </w:tr>
      <w:tr w:rsidR="00016E6E" w:rsidRPr="00120001" w14:paraId="16FE9BE0" w14:textId="77777777" w:rsidTr="001200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1828F7C9" w14:textId="77777777" w:rsidR="00016E6E" w:rsidRPr="00120001" w:rsidRDefault="00016E6E" w:rsidP="00E31C89">
            <w:pPr>
              <w:spacing w:line="360" w:lineRule="auto"/>
              <w:jc w:val="both"/>
              <w:rPr>
                <w:b w:val="0"/>
                <w:bCs w:val="0"/>
              </w:rPr>
            </w:pPr>
            <w:r w:rsidRPr="00120001">
              <w:rPr>
                <w:b w:val="0"/>
                <w:bCs w:val="0"/>
              </w:rPr>
              <w:t xml:space="preserve">Amecameca </w:t>
            </w:r>
          </w:p>
        </w:tc>
        <w:tc>
          <w:tcPr>
            <w:tcW w:w="0" w:type="auto"/>
            <w:shd w:val="clear" w:color="auto" w:fill="auto"/>
          </w:tcPr>
          <w:p w14:paraId="76B6A146" w14:textId="77777777" w:rsidR="00016E6E" w:rsidRPr="00120001" w:rsidRDefault="00016E6E" w:rsidP="00E31C8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0001">
              <w:t xml:space="preserve">Traspatio </w:t>
            </w:r>
          </w:p>
        </w:tc>
        <w:tc>
          <w:tcPr>
            <w:tcW w:w="0" w:type="auto"/>
            <w:shd w:val="clear" w:color="auto" w:fill="auto"/>
          </w:tcPr>
          <w:p w14:paraId="5755F0AA" w14:textId="77777777" w:rsidR="00016E6E" w:rsidRPr="00120001" w:rsidRDefault="00016E6E" w:rsidP="00E31C8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0001">
              <w:t>C20</w:t>
            </w:r>
          </w:p>
        </w:tc>
      </w:tr>
      <w:tr w:rsidR="00016E6E" w:rsidRPr="00120001" w14:paraId="4840E12A" w14:textId="77777777" w:rsidTr="001200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40AEAC5A" w14:textId="77777777" w:rsidR="00016E6E" w:rsidRPr="00120001" w:rsidRDefault="00016E6E" w:rsidP="00E31C89">
            <w:pPr>
              <w:spacing w:line="360" w:lineRule="auto"/>
              <w:jc w:val="both"/>
              <w:rPr>
                <w:b w:val="0"/>
                <w:bCs w:val="0"/>
              </w:rPr>
            </w:pPr>
            <w:r w:rsidRPr="00120001">
              <w:rPr>
                <w:b w:val="0"/>
                <w:bCs w:val="0"/>
              </w:rPr>
              <w:t>Atlautla</w:t>
            </w:r>
          </w:p>
        </w:tc>
        <w:tc>
          <w:tcPr>
            <w:tcW w:w="0" w:type="auto"/>
            <w:shd w:val="clear" w:color="auto" w:fill="auto"/>
          </w:tcPr>
          <w:p w14:paraId="0816D995" w14:textId="77777777" w:rsidR="00016E6E" w:rsidRPr="00120001" w:rsidRDefault="00016E6E" w:rsidP="00E31C8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0001">
              <w:t>Traspatio</w:t>
            </w:r>
          </w:p>
        </w:tc>
        <w:tc>
          <w:tcPr>
            <w:tcW w:w="0" w:type="auto"/>
            <w:shd w:val="clear" w:color="auto" w:fill="auto"/>
          </w:tcPr>
          <w:p w14:paraId="6FA5D748" w14:textId="77777777" w:rsidR="00016E6E" w:rsidRPr="00120001" w:rsidRDefault="00016E6E" w:rsidP="00E31C8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0001">
              <w:t>C22</w:t>
            </w:r>
          </w:p>
        </w:tc>
      </w:tr>
      <w:tr w:rsidR="00016E6E" w:rsidRPr="00120001" w14:paraId="433A8616" w14:textId="77777777" w:rsidTr="001200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7C0AD368" w14:textId="77777777" w:rsidR="00016E6E" w:rsidRPr="00120001" w:rsidRDefault="00016E6E" w:rsidP="00E31C89">
            <w:pPr>
              <w:spacing w:line="360" w:lineRule="auto"/>
              <w:jc w:val="both"/>
              <w:rPr>
                <w:b w:val="0"/>
                <w:bCs w:val="0"/>
              </w:rPr>
            </w:pPr>
            <w:r w:rsidRPr="00120001">
              <w:rPr>
                <w:b w:val="0"/>
                <w:bCs w:val="0"/>
              </w:rPr>
              <w:t xml:space="preserve">Tlalmanalco </w:t>
            </w:r>
          </w:p>
        </w:tc>
        <w:tc>
          <w:tcPr>
            <w:tcW w:w="0" w:type="auto"/>
            <w:shd w:val="clear" w:color="auto" w:fill="auto"/>
          </w:tcPr>
          <w:p w14:paraId="465D441A" w14:textId="77777777" w:rsidR="00016E6E" w:rsidRPr="00120001" w:rsidRDefault="00016E6E" w:rsidP="00E31C8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0001">
              <w:t xml:space="preserve">Semitecnificada </w:t>
            </w:r>
          </w:p>
        </w:tc>
        <w:tc>
          <w:tcPr>
            <w:tcW w:w="0" w:type="auto"/>
            <w:shd w:val="clear" w:color="auto" w:fill="auto"/>
          </w:tcPr>
          <w:p w14:paraId="030A7516" w14:textId="77777777" w:rsidR="00016E6E" w:rsidRPr="00120001" w:rsidRDefault="00016E6E" w:rsidP="00E31C8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0001">
              <w:t>C24</w:t>
            </w:r>
          </w:p>
        </w:tc>
      </w:tr>
      <w:tr w:rsidR="00016E6E" w:rsidRPr="00120001" w14:paraId="47578DC6" w14:textId="77777777" w:rsidTr="001200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3736E392" w14:textId="77777777" w:rsidR="00016E6E" w:rsidRPr="00120001" w:rsidRDefault="00016E6E" w:rsidP="00E31C89">
            <w:pPr>
              <w:spacing w:line="360" w:lineRule="auto"/>
              <w:jc w:val="both"/>
              <w:rPr>
                <w:b w:val="0"/>
                <w:bCs w:val="0"/>
              </w:rPr>
            </w:pPr>
            <w:r w:rsidRPr="00120001">
              <w:rPr>
                <w:b w:val="0"/>
                <w:bCs w:val="0"/>
              </w:rPr>
              <w:t xml:space="preserve">Tlalmanalco </w:t>
            </w:r>
          </w:p>
        </w:tc>
        <w:tc>
          <w:tcPr>
            <w:tcW w:w="0" w:type="auto"/>
            <w:shd w:val="clear" w:color="auto" w:fill="auto"/>
          </w:tcPr>
          <w:p w14:paraId="4FC51FE5" w14:textId="77777777" w:rsidR="00016E6E" w:rsidRPr="00120001" w:rsidRDefault="00016E6E" w:rsidP="00E31C8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0001">
              <w:t xml:space="preserve">Semitecnificada </w:t>
            </w:r>
          </w:p>
        </w:tc>
        <w:tc>
          <w:tcPr>
            <w:tcW w:w="0" w:type="auto"/>
            <w:shd w:val="clear" w:color="auto" w:fill="auto"/>
          </w:tcPr>
          <w:p w14:paraId="58657572" w14:textId="77777777" w:rsidR="00016E6E" w:rsidRPr="00120001" w:rsidRDefault="00016E6E" w:rsidP="00E31C8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0001">
              <w:t>C25</w:t>
            </w:r>
          </w:p>
        </w:tc>
      </w:tr>
      <w:tr w:rsidR="00016E6E" w:rsidRPr="00120001" w14:paraId="010C9227" w14:textId="77777777" w:rsidTr="001200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04E6CC56" w14:textId="77777777" w:rsidR="00016E6E" w:rsidRPr="00120001" w:rsidRDefault="00016E6E" w:rsidP="00E31C89">
            <w:pPr>
              <w:spacing w:line="360" w:lineRule="auto"/>
              <w:jc w:val="both"/>
              <w:rPr>
                <w:b w:val="0"/>
                <w:bCs w:val="0"/>
              </w:rPr>
            </w:pPr>
            <w:r w:rsidRPr="00120001">
              <w:rPr>
                <w:b w:val="0"/>
                <w:bCs w:val="0"/>
              </w:rPr>
              <w:t>Tepetlixpa</w:t>
            </w:r>
          </w:p>
        </w:tc>
        <w:tc>
          <w:tcPr>
            <w:tcW w:w="0" w:type="auto"/>
            <w:shd w:val="clear" w:color="auto" w:fill="auto"/>
          </w:tcPr>
          <w:p w14:paraId="2539A5D5" w14:textId="77777777" w:rsidR="00016E6E" w:rsidRPr="00120001" w:rsidRDefault="00016E6E" w:rsidP="00E31C8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0001">
              <w:t xml:space="preserve">Traspatio </w:t>
            </w:r>
          </w:p>
        </w:tc>
        <w:tc>
          <w:tcPr>
            <w:tcW w:w="0" w:type="auto"/>
            <w:shd w:val="clear" w:color="auto" w:fill="auto"/>
          </w:tcPr>
          <w:p w14:paraId="2F9BA4C3" w14:textId="77777777" w:rsidR="00016E6E" w:rsidRPr="00120001" w:rsidRDefault="00016E6E" w:rsidP="00E31C8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0001">
              <w:t>C27</w:t>
            </w:r>
          </w:p>
        </w:tc>
      </w:tr>
      <w:tr w:rsidR="00016E6E" w:rsidRPr="00120001" w14:paraId="7909ADDC" w14:textId="77777777" w:rsidTr="001200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5A4F9651" w14:textId="77777777" w:rsidR="00016E6E" w:rsidRPr="00120001" w:rsidRDefault="00016E6E" w:rsidP="00E31C89">
            <w:pPr>
              <w:spacing w:line="360" w:lineRule="auto"/>
              <w:jc w:val="both"/>
              <w:rPr>
                <w:b w:val="0"/>
                <w:bCs w:val="0"/>
              </w:rPr>
            </w:pPr>
            <w:r w:rsidRPr="00120001">
              <w:rPr>
                <w:b w:val="0"/>
                <w:bCs w:val="0"/>
              </w:rPr>
              <w:t>Tlalmanalco</w:t>
            </w:r>
          </w:p>
        </w:tc>
        <w:tc>
          <w:tcPr>
            <w:tcW w:w="0" w:type="auto"/>
            <w:shd w:val="clear" w:color="auto" w:fill="auto"/>
          </w:tcPr>
          <w:p w14:paraId="3A468B73" w14:textId="77777777" w:rsidR="00016E6E" w:rsidRPr="00120001" w:rsidRDefault="00016E6E" w:rsidP="00E31C8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0001">
              <w:t>Semitecnificada</w:t>
            </w:r>
          </w:p>
        </w:tc>
        <w:tc>
          <w:tcPr>
            <w:tcW w:w="0" w:type="auto"/>
            <w:shd w:val="clear" w:color="auto" w:fill="auto"/>
          </w:tcPr>
          <w:p w14:paraId="3F60A0E8" w14:textId="77777777" w:rsidR="00016E6E" w:rsidRPr="00120001" w:rsidRDefault="00016E6E" w:rsidP="00E31C8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0001">
              <w:t>C28</w:t>
            </w:r>
          </w:p>
        </w:tc>
      </w:tr>
      <w:tr w:rsidR="00016E6E" w:rsidRPr="00120001" w14:paraId="6816D9D3" w14:textId="77777777" w:rsidTr="001200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035FB900" w14:textId="77777777" w:rsidR="00016E6E" w:rsidRPr="00120001" w:rsidRDefault="00016E6E" w:rsidP="00E31C89">
            <w:pPr>
              <w:spacing w:line="360" w:lineRule="auto"/>
              <w:jc w:val="both"/>
              <w:rPr>
                <w:b w:val="0"/>
                <w:bCs w:val="0"/>
              </w:rPr>
            </w:pPr>
            <w:r w:rsidRPr="00120001">
              <w:rPr>
                <w:b w:val="0"/>
                <w:bCs w:val="0"/>
              </w:rPr>
              <w:t>Tlalmanalco</w:t>
            </w:r>
          </w:p>
        </w:tc>
        <w:tc>
          <w:tcPr>
            <w:tcW w:w="0" w:type="auto"/>
            <w:shd w:val="clear" w:color="auto" w:fill="auto"/>
          </w:tcPr>
          <w:p w14:paraId="0A48F405" w14:textId="77777777" w:rsidR="00016E6E" w:rsidRPr="00120001" w:rsidRDefault="00016E6E" w:rsidP="00E31C8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0001">
              <w:t>Semitecnificada</w:t>
            </w:r>
          </w:p>
        </w:tc>
        <w:tc>
          <w:tcPr>
            <w:tcW w:w="0" w:type="auto"/>
            <w:shd w:val="clear" w:color="auto" w:fill="auto"/>
          </w:tcPr>
          <w:p w14:paraId="2BC60E14" w14:textId="77777777" w:rsidR="00016E6E" w:rsidRPr="00120001" w:rsidRDefault="00016E6E" w:rsidP="00E31C8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0001">
              <w:t>C29</w:t>
            </w:r>
          </w:p>
        </w:tc>
      </w:tr>
      <w:tr w:rsidR="00016E6E" w:rsidRPr="00120001" w14:paraId="73B273F1" w14:textId="77777777" w:rsidTr="001200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4FAF5535" w14:textId="77777777" w:rsidR="00016E6E" w:rsidRPr="00120001" w:rsidRDefault="00016E6E" w:rsidP="00E31C89">
            <w:pPr>
              <w:spacing w:line="360" w:lineRule="auto"/>
              <w:jc w:val="both"/>
              <w:rPr>
                <w:b w:val="0"/>
                <w:bCs w:val="0"/>
              </w:rPr>
            </w:pPr>
            <w:r w:rsidRPr="00120001">
              <w:rPr>
                <w:b w:val="0"/>
                <w:bCs w:val="0"/>
              </w:rPr>
              <w:t>Tlalmanalco</w:t>
            </w:r>
          </w:p>
        </w:tc>
        <w:tc>
          <w:tcPr>
            <w:tcW w:w="0" w:type="auto"/>
            <w:shd w:val="clear" w:color="auto" w:fill="auto"/>
          </w:tcPr>
          <w:p w14:paraId="1464BF21" w14:textId="77777777" w:rsidR="00016E6E" w:rsidRPr="00120001" w:rsidRDefault="00016E6E" w:rsidP="00E31C8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0001">
              <w:t>Semitecnificada</w:t>
            </w:r>
          </w:p>
        </w:tc>
        <w:tc>
          <w:tcPr>
            <w:tcW w:w="0" w:type="auto"/>
            <w:shd w:val="clear" w:color="auto" w:fill="auto"/>
          </w:tcPr>
          <w:p w14:paraId="7805058A" w14:textId="77777777" w:rsidR="00016E6E" w:rsidRPr="00120001" w:rsidRDefault="00016E6E" w:rsidP="00E31C8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0001">
              <w:t>C30</w:t>
            </w:r>
          </w:p>
        </w:tc>
      </w:tr>
      <w:tr w:rsidR="00016E6E" w:rsidRPr="00120001" w14:paraId="0E1CB7EB" w14:textId="77777777" w:rsidTr="001200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2016EBA6" w14:textId="77777777" w:rsidR="00016E6E" w:rsidRPr="00120001" w:rsidRDefault="00016E6E" w:rsidP="00E31C89">
            <w:pPr>
              <w:spacing w:line="360" w:lineRule="auto"/>
              <w:jc w:val="both"/>
              <w:rPr>
                <w:b w:val="0"/>
                <w:bCs w:val="0"/>
              </w:rPr>
            </w:pPr>
            <w:r w:rsidRPr="00120001">
              <w:rPr>
                <w:b w:val="0"/>
                <w:bCs w:val="0"/>
              </w:rPr>
              <w:t xml:space="preserve">Ozumba </w:t>
            </w:r>
          </w:p>
        </w:tc>
        <w:tc>
          <w:tcPr>
            <w:tcW w:w="0" w:type="auto"/>
            <w:shd w:val="clear" w:color="auto" w:fill="auto"/>
          </w:tcPr>
          <w:p w14:paraId="2A5B05F7" w14:textId="77777777" w:rsidR="00016E6E" w:rsidRPr="00120001" w:rsidRDefault="00016E6E" w:rsidP="00E31C8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0001">
              <w:t xml:space="preserve">Traspatio </w:t>
            </w:r>
          </w:p>
        </w:tc>
        <w:tc>
          <w:tcPr>
            <w:tcW w:w="0" w:type="auto"/>
            <w:shd w:val="clear" w:color="auto" w:fill="auto"/>
          </w:tcPr>
          <w:p w14:paraId="0100933A" w14:textId="77777777" w:rsidR="00016E6E" w:rsidRPr="00120001" w:rsidRDefault="00016E6E" w:rsidP="00E31C8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0001">
              <w:t>C32</w:t>
            </w:r>
          </w:p>
        </w:tc>
      </w:tr>
      <w:tr w:rsidR="00016E6E" w:rsidRPr="00120001" w14:paraId="69DC3357" w14:textId="77777777" w:rsidTr="001200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7EC86D6A" w14:textId="77777777" w:rsidR="00016E6E" w:rsidRPr="00120001" w:rsidRDefault="00016E6E" w:rsidP="00E31C89">
            <w:pPr>
              <w:spacing w:line="360" w:lineRule="auto"/>
              <w:jc w:val="both"/>
              <w:rPr>
                <w:b w:val="0"/>
                <w:bCs w:val="0"/>
              </w:rPr>
            </w:pPr>
            <w:r w:rsidRPr="00120001">
              <w:rPr>
                <w:b w:val="0"/>
                <w:bCs w:val="0"/>
              </w:rPr>
              <w:t xml:space="preserve">Ozumba </w:t>
            </w:r>
          </w:p>
        </w:tc>
        <w:tc>
          <w:tcPr>
            <w:tcW w:w="0" w:type="auto"/>
            <w:shd w:val="clear" w:color="auto" w:fill="auto"/>
          </w:tcPr>
          <w:p w14:paraId="6A1A65F1" w14:textId="77777777" w:rsidR="00016E6E" w:rsidRPr="00120001" w:rsidRDefault="00016E6E" w:rsidP="00E31C8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0001">
              <w:t xml:space="preserve">Traspatio </w:t>
            </w:r>
          </w:p>
        </w:tc>
        <w:tc>
          <w:tcPr>
            <w:tcW w:w="0" w:type="auto"/>
            <w:shd w:val="clear" w:color="auto" w:fill="auto"/>
          </w:tcPr>
          <w:p w14:paraId="11C5BC79" w14:textId="77777777" w:rsidR="00016E6E" w:rsidRPr="00120001" w:rsidRDefault="00016E6E" w:rsidP="00E31C8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0001">
              <w:t>C33</w:t>
            </w:r>
          </w:p>
        </w:tc>
      </w:tr>
      <w:tr w:rsidR="00016E6E" w:rsidRPr="00120001" w14:paraId="1C085483" w14:textId="77777777" w:rsidTr="001200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3FAA7216" w14:textId="77777777" w:rsidR="00016E6E" w:rsidRPr="00120001" w:rsidRDefault="00016E6E" w:rsidP="00E31C89">
            <w:pPr>
              <w:spacing w:line="360" w:lineRule="auto"/>
              <w:jc w:val="both"/>
              <w:rPr>
                <w:b w:val="0"/>
                <w:bCs w:val="0"/>
              </w:rPr>
            </w:pPr>
            <w:r w:rsidRPr="00120001">
              <w:rPr>
                <w:b w:val="0"/>
                <w:bCs w:val="0"/>
              </w:rPr>
              <w:t xml:space="preserve">Ozumba </w:t>
            </w:r>
          </w:p>
        </w:tc>
        <w:tc>
          <w:tcPr>
            <w:tcW w:w="0" w:type="auto"/>
            <w:shd w:val="clear" w:color="auto" w:fill="auto"/>
          </w:tcPr>
          <w:p w14:paraId="08E79BE6" w14:textId="77777777" w:rsidR="00016E6E" w:rsidRPr="00120001" w:rsidRDefault="00016E6E" w:rsidP="00E31C8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0001">
              <w:t xml:space="preserve">Traspatio </w:t>
            </w:r>
          </w:p>
        </w:tc>
        <w:tc>
          <w:tcPr>
            <w:tcW w:w="0" w:type="auto"/>
            <w:shd w:val="clear" w:color="auto" w:fill="auto"/>
          </w:tcPr>
          <w:p w14:paraId="38547B3B" w14:textId="77777777" w:rsidR="00016E6E" w:rsidRPr="00120001" w:rsidRDefault="00016E6E" w:rsidP="00E31C8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0001">
              <w:t>C35</w:t>
            </w:r>
          </w:p>
        </w:tc>
      </w:tr>
      <w:tr w:rsidR="00016E6E" w:rsidRPr="00120001" w14:paraId="0D02FCEB" w14:textId="77777777" w:rsidTr="001200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069EE369" w14:textId="77777777" w:rsidR="00016E6E" w:rsidRPr="00120001" w:rsidRDefault="00016E6E" w:rsidP="00E31C89">
            <w:pPr>
              <w:spacing w:line="360" w:lineRule="auto"/>
              <w:jc w:val="both"/>
              <w:rPr>
                <w:b w:val="0"/>
                <w:bCs w:val="0"/>
              </w:rPr>
            </w:pPr>
            <w:r w:rsidRPr="00120001">
              <w:rPr>
                <w:b w:val="0"/>
                <w:bCs w:val="0"/>
              </w:rPr>
              <w:t>Atlautla</w:t>
            </w:r>
          </w:p>
        </w:tc>
        <w:tc>
          <w:tcPr>
            <w:tcW w:w="0" w:type="auto"/>
            <w:shd w:val="clear" w:color="auto" w:fill="auto"/>
          </w:tcPr>
          <w:p w14:paraId="1886E101" w14:textId="77777777" w:rsidR="00016E6E" w:rsidRPr="00120001" w:rsidRDefault="00016E6E" w:rsidP="00E31C8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0001">
              <w:t>Semitecnificada</w:t>
            </w:r>
          </w:p>
        </w:tc>
        <w:tc>
          <w:tcPr>
            <w:tcW w:w="0" w:type="auto"/>
            <w:shd w:val="clear" w:color="auto" w:fill="auto"/>
          </w:tcPr>
          <w:p w14:paraId="09729D23" w14:textId="77777777" w:rsidR="00016E6E" w:rsidRPr="00120001" w:rsidRDefault="00016E6E" w:rsidP="00E31C8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0001">
              <w:t>C38</w:t>
            </w:r>
          </w:p>
        </w:tc>
      </w:tr>
      <w:tr w:rsidR="00016E6E" w:rsidRPr="00120001" w14:paraId="21E77231" w14:textId="77777777" w:rsidTr="001200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46AD757F" w14:textId="77777777" w:rsidR="00016E6E" w:rsidRPr="00120001" w:rsidRDefault="00016E6E" w:rsidP="00E31C89">
            <w:pPr>
              <w:spacing w:line="360" w:lineRule="auto"/>
              <w:jc w:val="both"/>
              <w:rPr>
                <w:b w:val="0"/>
                <w:bCs w:val="0"/>
              </w:rPr>
            </w:pPr>
            <w:r w:rsidRPr="00120001">
              <w:rPr>
                <w:b w:val="0"/>
                <w:bCs w:val="0"/>
              </w:rPr>
              <w:t xml:space="preserve">Amecameca </w:t>
            </w:r>
          </w:p>
        </w:tc>
        <w:tc>
          <w:tcPr>
            <w:tcW w:w="0" w:type="auto"/>
            <w:shd w:val="clear" w:color="auto" w:fill="auto"/>
          </w:tcPr>
          <w:p w14:paraId="078176D6" w14:textId="77777777" w:rsidR="00016E6E" w:rsidRPr="00120001" w:rsidRDefault="00016E6E" w:rsidP="00E31C8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0001">
              <w:t xml:space="preserve">Traspatio </w:t>
            </w:r>
          </w:p>
        </w:tc>
        <w:tc>
          <w:tcPr>
            <w:tcW w:w="0" w:type="auto"/>
            <w:shd w:val="clear" w:color="auto" w:fill="auto"/>
          </w:tcPr>
          <w:p w14:paraId="0CB8A039" w14:textId="77777777" w:rsidR="00016E6E" w:rsidRPr="00120001" w:rsidRDefault="00016E6E" w:rsidP="00E31C8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0001">
              <w:t>C40</w:t>
            </w:r>
          </w:p>
        </w:tc>
      </w:tr>
      <w:tr w:rsidR="00016E6E" w:rsidRPr="00120001" w14:paraId="143DBBAB" w14:textId="77777777" w:rsidTr="001200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47148037" w14:textId="77777777" w:rsidR="00016E6E" w:rsidRPr="00120001" w:rsidRDefault="00016E6E" w:rsidP="00E31C89">
            <w:pPr>
              <w:spacing w:line="360" w:lineRule="auto"/>
              <w:jc w:val="both"/>
              <w:rPr>
                <w:b w:val="0"/>
                <w:bCs w:val="0"/>
              </w:rPr>
            </w:pPr>
            <w:r w:rsidRPr="00120001">
              <w:rPr>
                <w:b w:val="0"/>
                <w:bCs w:val="0"/>
              </w:rPr>
              <w:t xml:space="preserve">Amecameca </w:t>
            </w:r>
          </w:p>
        </w:tc>
        <w:tc>
          <w:tcPr>
            <w:tcW w:w="0" w:type="auto"/>
            <w:shd w:val="clear" w:color="auto" w:fill="auto"/>
          </w:tcPr>
          <w:p w14:paraId="7887A395" w14:textId="77777777" w:rsidR="00016E6E" w:rsidRPr="00120001" w:rsidRDefault="00016E6E" w:rsidP="00E31C8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0001">
              <w:t xml:space="preserve">Traspatio </w:t>
            </w:r>
          </w:p>
        </w:tc>
        <w:tc>
          <w:tcPr>
            <w:tcW w:w="0" w:type="auto"/>
            <w:shd w:val="clear" w:color="auto" w:fill="auto"/>
          </w:tcPr>
          <w:p w14:paraId="069B70A9" w14:textId="77777777" w:rsidR="00016E6E" w:rsidRPr="00120001" w:rsidRDefault="00016E6E" w:rsidP="00E31C8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0001">
              <w:t>C41</w:t>
            </w:r>
          </w:p>
        </w:tc>
      </w:tr>
      <w:tr w:rsidR="00016E6E" w:rsidRPr="00120001" w14:paraId="56E02B5F" w14:textId="77777777" w:rsidTr="001200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1F555269" w14:textId="77777777" w:rsidR="00016E6E" w:rsidRPr="00120001" w:rsidRDefault="00016E6E" w:rsidP="00E31C89">
            <w:pPr>
              <w:spacing w:line="360" w:lineRule="auto"/>
              <w:jc w:val="both"/>
              <w:rPr>
                <w:b w:val="0"/>
                <w:bCs w:val="0"/>
              </w:rPr>
            </w:pPr>
            <w:r w:rsidRPr="00120001">
              <w:rPr>
                <w:b w:val="0"/>
                <w:bCs w:val="0"/>
              </w:rPr>
              <w:t xml:space="preserve">Amecameca </w:t>
            </w:r>
          </w:p>
        </w:tc>
        <w:tc>
          <w:tcPr>
            <w:tcW w:w="0" w:type="auto"/>
            <w:shd w:val="clear" w:color="auto" w:fill="auto"/>
          </w:tcPr>
          <w:p w14:paraId="27473DF8" w14:textId="77777777" w:rsidR="00016E6E" w:rsidRPr="00120001" w:rsidRDefault="00016E6E" w:rsidP="00E31C8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0001">
              <w:t xml:space="preserve">Traspatio </w:t>
            </w:r>
          </w:p>
        </w:tc>
        <w:tc>
          <w:tcPr>
            <w:tcW w:w="0" w:type="auto"/>
            <w:shd w:val="clear" w:color="auto" w:fill="auto"/>
          </w:tcPr>
          <w:p w14:paraId="732112EE" w14:textId="77777777" w:rsidR="00016E6E" w:rsidRPr="00120001" w:rsidRDefault="00016E6E" w:rsidP="00E31C8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0001">
              <w:t>C42</w:t>
            </w:r>
          </w:p>
        </w:tc>
      </w:tr>
      <w:tr w:rsidR="00016E6E" w:rsidRPr="00120001" w14:paraId="6A3971AC" w14:textId="77777777" w:rsidTr="001200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70ECBF8A" w14:textId="77777777" w:rsidR="00016E6E" w:rsidRPr="00120001" w:rsidRDefault="00016E6E" w:rsidP="00E31C89">
            <w:pPr>
              <w:spacing w:line="360" w:lineRule="auto"/>
              <w:jc w:val="both"/>
              <w:rPr>
                <w:b w:val="0"/>
                <w:bCs w:val="0"/>
              </w:rPr>
            </w:pPr>
            <w:r w:rsidRPr="00120001">
              <w:rPr>
                <w:b w:val="0"/>
                <w:bCs w:val="0"/>
              </w:rPr>
              <w:t xml:space="preserve">Ozumba </w:t>
            </w:r>
          </w:p>
        </w:tc>
        <w:tc>
          <w:tcPr>
            <w:tcW w:w="0" w:type="auto"/>
            <w:shd w:val="clear" w:color="auto" w:fill="auto"/>
          </w:tcPr>
          <w:p w14:paraId="457CFDC7" w14:textId="77777777" w:rsidR="00016E6E" w:rsidRPr="00120001" w:rsidRDefault="00016E6E" w:rsidP="00E31C8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0001">
              <w:t xml:space="preserve">Traspatio </w:t>
            </w:r>
          </w:p>
        </w:tc>
        <w:tc>
          <w:tcPr>
            <w:tcW w:w="0" w:type="auto"/>
            <w:shd w:val="clear" w:color="auto" w:fill="auto"/>
          </w:tcPr>
          <w:p w14:paraId="6720A3D1" w14:textId="77777777" w:rsidR="00016E6E" w:rsidRPr="00120001" w:rsidRDefault="00016E6E" w:rsidP="00E31C8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0001">
              <w:t>C45</w:t>
            </w:r>
          </w:p>
        </w:tc>
      </w:tr>
      <w:tr w:rsidR="00016E6E" w:rsidRPr="00120001" w14:paraId="31723725" w14:textId="77777777" w:rsidTr="001200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38CAD124" w14:textId="77777777" w:rsidR="00016E6E" w:rsidRPr="00120001" w:rsidRDefault="00016E6E" w:rsidP="00E31C89">
            <w:pPr>
              <w:spacing w:line="360" w:lineRule="auto"/>
              <w:jc w:val="both"/>
              <w:rPr>
                <w:b w:val="0"/>
                <w:bCs w:val="0"/>
              </w:rPr>
            </w:pPr>
            <w:r w:rsidRPr="00120001">
              <w:rPr>
                <w:b w:val="0"/>
                <w:bCs w:val="0"/>
              </w:rPr>
              <w:t xml:space="preserve">Ozumba </w:t>
            </w:r>
          </w:p>
        </w:tc>
        <w:tc>
          <w:tcPr>
            <w:tcW w:w="0" w:type="auto"/>
            <w:shd w:val="clear" w:color="auto" w:fill="auto"/>
          </w:tcPr>
          <w:p w14:paraId="57C61D01" w14:textId="77777777" w:rsidR="00016E6E" w:rsidRPr="00120001" w:rsidRDefault="00016E6E" w:rsidP="00E31C8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0001">
              <w:t xml:space="preserve">Traspatio </w:t>
            </w:r>
          </w:p>
        </w:tc>
        <w:tc>
          <w:tcPr>
            <w:tcW w:w="0" w:type="auto"/>
            <w:shd w:val="clear" w:color="auto" w:fill="auto"/>
          </w:tcPr>
          <w:p w14:paraId="6653A1C7" w14:textId="77777777" w:rsidR="00016E6E" w:rsidRPr="00120001" w:rsidRDefault="00016E6E" w:rsidP="00E31C8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0001">
              <w:t>C46</w:t>
            </w:r>
          </w:p>
        </w:tc>
      </w:tr>
      <w:tr w:rsidR="00016E6E" w:rsidRPr="00120001" w14:paraId="29D1E376" w14:textId="77777777" w:rsidTr="001200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05BA56D8" w14:textId="77777777" w:rsidR="00016E6E" w:rsidRPr="00120001" w:rsidRDefault="00016E6E" w:rsidP="00E31C89">
            <w:pPr>
              <w:spacing w:line="360" w:lineRule="auto"/>
              <w:jc w:val="both"/>
              <w:rPr>
                <w:b w:val="0"/>
                <w:bCs w:val="0"/>
              </w:rPr>
            </w:pPr>
            <w:r w:rsidRPr="00120001">
              <w:rPr>
                <w:b w:val="0"/>
                <w:bCs w:val="0"/>
              </w:rPr>
              <w:t>Amecameca</w:t>
            </w:r>
          </w:p>
        </w:tc>
        <w:tc>
          <w:tcPr>
            <w:tcW w:w="0" w:type="auto"/>
            <w:shd w:val="clear" w:color="auto" w:fill="auto"/>
          </w:tcPr>
          <w:p w14:paraId="58A24C1F" w14:textId="77777777" w:rsidR="00016E6E" w:rsidRPr="00120001" w:rsidRDefault="00016E6E" w:rsidP="00E31C8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0001">
              <w:t>Semitecnificada</w:t>
            </w:r>
          </w:p>
        </w:tc>
        <w:tc>
          <w:tcPr>
            <w:tcW w:w="0" w:type="auto"/>
            <w:shd w:val="clear" w:color="auto" w:fill="auto"/>
          </w:tcPr>
          <w:p w14:paraId="654F2F2E" w14:textId="77777777" w:rsidR="00016E6E" w:rsidRPr="00120001" w:rsidRDefault="00016E6E" w:rsidP="00E31C8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0001">
              <w:t>C49</w:t>
            </w:r>
          </w:p>
        </w:tc>
      </w:tr>
      <w:tr w:rsidR="00016E6E" w:rsidRPr="00120001" w14:paraId="10392F01" w14:textId="77777777" w:rsidTr="001200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740FE0FC" w14:textId="77777777" w:rsidR="00016E6E" w:rsidRPr="00120001" w:rsidRDefault="00016E6E" w:rsidP="00E31C89">
            <w:pPr>
              <w:spacing w:line="360" w:lineRule="auto"/>
              <w:jc w:val="both"/>
              <w:rPr>
                <w:b w:val="0"/>
                <w:bCs w:val="0"/>
              </w:rPr>
            </w:pPr>
            <w:r w:rsidRPr="00120001">
              <w:rPr>
                <w:b w:val="0"/>
                <w:bCs w:val="0"/>
              </w:rPr>
              <w:t>Atlautla</w:t>
            </w:r>
          </w:p>
        </w:tc>
        <w:tc>
          <w:tcPr>
            <w:tcW w:w="0" w:type="auto"/>
            <w:shd w:val="clear" w:color="auto" w:fill="auto"/>
          </w:tcPr>
          <w:p w14:paraId="20370974" w14:textId="77777777" w:rsidR="00016E6E" w:rsidRPr="00120001" w:rsidRDefault="00016E6E" w:rsidP="00E31C8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0001">
              <w:t>Traspatio</w:t>
            </w:r>
          </w:p>
        </w:tc>
        <w:tc>
          <w:tcPr>
            <w:tcW w:w="0" w:type="auto"/>
            <w:shd w:val="clear" w:color="auto" w:fill="auto"/>
          </w:tcPr>
          <w:p w14:paraId="7A725BD0" w14:textId="77777777" w:rsidR="00016E6E" w:rsidRPr="00120001" w:rsidRDefault="00016E6E" w:rsidP="00E31C8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0001">
              <w:t>C58</w:t>
            </w:r>
          </w:p>
        </w:tc>
      </w:tr>
      <w:tr w:rsidR="00016E6E" w:rsidRPr="00120001" w14:paraId="762C6FED" w14:textId="77777777" w:rsidTr="001200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7CCCF753" w14:textId="77777777" w:rsidR="00016E6E" w:rsidRPr="00120001" w:rsidRDefault="00016E6E" w:rsidP="00E31C89">
            <w:pPr>
              <w:spacing w:line="360" w:lineRule="auto"/>
              <w:jc w:val="both"/>
              <w:rPr>
                <w:b w:val="0"/>
                <w:bCs w:val="0"/>
              </w:rPr>
            </w:pPr>
            <w:r w:rsidRPr="00120001">
              <w:rPr>
                <w:b w:val="0"/>
                <w:bCs w:val="0"/>
              </w:rPr>
              <w:t>Tepetlixpa</w:t>
            </w:r>
          </w:p>
        </w:tc>
        <w:tc>
          <w:tcPr>
            <w:tcW w:w="0" w:type="auto"/>
            <w:shd w:val="clear" w:color="auto" w:fill="auto"/>
          </w:tcPr>
          <w:p w14:paraId="5E3933AC" w14:textId="77777777" w:rsidR="00016E6E" w:rsidRPr="00120001" w:rsidRDefault="00016E6E" w:rsidP="00E31C8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0001">
              <w:t xml:space="preserve">Traspatio </w:t>
            </w:r>
          </w:p>
        </w:tc>
        <w:tc>
          <w:tcPr>
            <w:tcW w:w="0" w:type="auto"/>
            <w:shd w:val="clear" w:color="auto" w:fill="auto"/>
          </w:tcPr>
          <w:p w14:paraId="53802586" w14:textId="77777777" w:rsidR="00016E6E" w:rsidRPr="00120001" w:rsidRDefault="00016E6E" w:rsidP="00E31C8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0001">
              <w:t>C62</w:t>
            </w:r>
          </w:p>
        </w:tc>
      </w:tr>
      <w:tr w:rsidR="00016E6E" w:rsidRPr="00120001" w14:paraId="39FB74FB" w14:textId="77777777" w:rsidTr="001200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21CEC6AB" w14:textId="77777777" w:rsidR="00016E6E" w:rsidRPr="00120001" w:rsidRDefault="00016E6E" w:rsidP="00E31C89">
            <w:pPr>
              <w:spacing w:line="360" w:lineRule="auto"/>
              <w:jc w:val="both"/>
              <w:rPr>
                <w:b w:val="0"/>
                <w:bCs w:val="0"/>
              </w:rPr>
            </w:pPr>
            <w:r w:rsidRPr="00120001">
              <w:rPr>
                <w:b w:val="0"/>
                <w:bCs w:val="0"/>
              </w:rPr>
              <w:t xml:space="preserve">Amecameca </w:t>
            </w:r>
          </w:p>
        </w:tc>
        <w:tc>
          <w:tcPr>
            <w:tcW w:w="0" w:type="auto"/>
            <w:shd w:val="clear" w:color="auto" w:fill="auto"/>
          </w:tcPr>
          <w:p w14:paraId="14A8536F" w14:textId="77777777" w:rsidR="00016E6E" w:rsidRPr="00120001" w:rsidRDefault="00016E6E" w:rsidP="00E31C8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0001">
              <w:t xml:space="preserve">Traspatio </w:t>
            </w:r>
          </w:p>
        </w:tc>
        <w:tc>
          <w:tcPr>
            <w:tcW w:w="0" w:type="auto"/>
            <w:shd w:val="clear" w:color="auto" w:fill="auto"/>
          </w:tcPr>
          <w:p w14:paraId="18957D7A" w14:textId="77777777" w:rsidR="00016E6E" w:rsidRPr="00120001" w:rsidRDefault="00016E6E" w:rsidP="00E31C8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0001">
              <w:t>C69</w:t>
            </w:r>
          </w:p>
        </w:tc>
      </w:tr>
    </w:tbl>
    <w:p w14:paraId="5459D6BD" w14:textId="0F76708F" w:rsidR="00F548E4" w:rsidRPr="005F0DD1" w:rsidRDefault="00120DB2" w:rsidP="00120001">
      <w:pPr>
        <w:spacing w:line="360" w:lineRule="auto"/>
        <w:ind w:firstLine="709"/>
        <w:jc w:val="center"/>
      </w:pPr>
      <w:r w:rsidRPr="005F0DD1">
        <w:t>Fuente. Elaboración propia.</w:t>
      </w:r>
    </w:p>
    <w:p w14:paraId="0D8B0389" w14:textId="49A09903" w:rsidR="00F23B00" w:rsidRDefault="005D5B09" w:rsidP="00120001">
      <w:pPr>
        <w:spacing w:line="360" w:lineRule="auto"/>
        <w:ind w:firstLine="709"/>
        <w:jc w:val="both"/>
      </w:pPr>
      <w:r w:rsidRPr="005F0DD1">
        <w:t xml:space="preserve">Los resultados obtenidos indican que las muestras positivas a NoV </w:t>
      </w:r>
      <w:r w:rsidR="00F23B00" w:rsidRPr="005F0DD1">
        <w:t>se obtuvieron mayormente de UP de traspatio (</w:t>
      </w:r>
      <w:r w:rsidRPr="005F0DD1">
        <w:t>90.48%</w:t>
      </w:r>
      <w:r w:rsidR="00F23B00" w:rsidRPr="005F0DD1">
        <w:t xml:space="preserve">) y en menor porcentaje de UP </w:t>
      </w:r>
      <w:r w:rsidR="0085344E">
        <w:t>s</w:t>
      </w:r>
      <w:r w:rsidR="00F23B00" w:rsidRPr="005F0DD1">
        <w:t>emitecnificada (</w:t>
      </w:r>
      <w:r w:rsidRPr="005F0DD1">
        <w:t>9.52%</w:t>
      </w:r>
      <w:r w:rsidR="00F23B00" w:rsidRPr="005F0DD1">
        <w:t>)</w:t>
      </w:r>
      <w:r w:rsidR="00FC03E8">
        <w:t>,</w:t>
      </w:r>
      <w:r w:rsidR="00F23B00" w:rsidRPr="005F0DD1">
        <w:t xml:space="preserve"> </w:t>
      </w:r>
      <w:r w:rsidR="00E31C89">
        <w:t>c</w:t>
      </w:r>
      <w:r w:rsidR="00FC03E8">
        <w:t>o</w:t>
      </w:r>
      <w:r w:rsidR="00E31C89" w:rsidRPr="005F0DD1">
        <w:t>mo</w:t>
      </w:r>
      <w:r w:rsidR="00F23B00" w:rsidRPr="005F0DD1">
        <w:t xml:space="preserve"> se observa en </w:t>
      </w:r>
      <w:r w:rsidR="00E31C89">
        <w:t>la figura</w:t>
      </w:r>
      <w:r w:rsidR="00A013E5">
        <w:t xml:space="preserve"> 1</w:t>
      </w:r>
      <w:r w:rsidR="00FC03E8">
        <w:t>:</w:t>
      </w:r>
      <w:r w:rsidR="00F23B00" w:rsidRPr="005F0DD1">
        <w:t xml:space="preserve"> </w:t>
      </w:r>
    </w:p>
    <w:p w14:paraId="4B434AA3" w14:textId="77777777" w:rsidR="00E31C89" w:rsidRPr="005F0DD1" w:rsidRDefault="00E31C89" w:rsidP="00E31C89">
      <w:pPr>
        <w:spacing w:line="360" w:lineRule="auto"/>
        <w:jc w:val="both"/>
      </w:pPr>
    </w:p>
    <w:p w14:paraId="1874FE8B" w14:textId="6A162C15" w:rsidR="00B27F9B" w:rsidRDefault="004A2C4F" w:rsidP="00120001">
      <w:pPr>
        <w:spacing w:line="360" w:lineRule="auto"/>
        <w:jc w:val="center"/>
      </w:pPr>
      <w:r w:rsidRPr="00120001">
        <w:rPr>
          <w:b/>
          <w:bCs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1960861" wp14:editId="38BE3BAB">
            <wp:simplePos x="0" y="0"/>
            <wp:positionH relativeFrom="margin">
              <wp:posOffset>927100</wp:posOffset>
            </wp:positionH>
            <wp:positionV relativeFrom="paragraph">
              <wp:posOffset>611505</wp:posOffset>
            </wp:positionV>
            <wp:extent cx="4235450" cy="210185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71" b="4465"/>
                    <a:stretch/>
                  </pic:blipFill>
                  <pic:spPr bwMode="auto">
                    <a:xfrm>
                      <a:off x="0" y="0"/>
                      <a:ext cx="4235450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C89" w:rsidRPr="00120001">
        <w:rPr>
          <w:b/>
          <w:bCs/>
        </w:rPr>
        <w:t xml:space="preserve">Figura 1. </w:t>
      </w:r>
      <w:r w:rsidR="00E31C89" w:rsidRPr="00E31C89">
        <w:t xml:space="preserve"> Tipo de producción asociado a conejos positivos a NoV pertenecientes a UP del Estado de Mexico.</w:t>
      </w:r>
    </w:p>
    <w:p w14:paraId="2A7EC84C" w14:textId="1F7E4FD7" w:rsidR="00E31C89" w:rsidRDefault="00E31C89" w:rsidP="00120001">
      <w:pPr>
        <w:spacing w:line="360" w:lineRule="auto"/>
        <w:ind w:firstLine="709"/>
        <w:jc w:val="center"/>
      </w:pPr>
      <w:r>
        <w:t xml:space="preserve">Fuente: </w:t>
      </w:r>
      <w:r w:rsidR="004A2C4F">
        <w:t xml:space="preserve">Elaboración </w:t>
      </w:r>
      <w:r>
        <w:t>propia.</w:t>
      </w:r>
    </w:p>
    <w:p w14:paraId="3E600F3E" w14:textId="04090798" w:rsidR="0023627D" w:rsidRDefault="00F23B00" w:rsidP="004A2C4F">
      <w:pPr>
        <w:spacing w:line="360" w:lineRule="auto"/>
        <w:ind w:firstLine="709"/>
        <w:jc w:val="both"/>
      </w:pPr>
      <w:r w:rsidRPr="005F0DD1">
        <w:t>L</w:t>
      </w:r>
      <w:r w:rsidR="0097538D" w:rsidRPr="005F0DD1">
        <w:t>a infección por NoV predomin</w:t>
      </w:r>
      <w:r w:rsidR="00FC03E8">
        <w:t>ó</w:t>
      </w:r>
      <w:r w:rsidR="0097538D" w:rsidRPr="005F0DD1">
        <w:t xml:space="preserve"> en conejos híbridos obtenidos principalmente de la cruza de Nueva Zelanda y California 13/21 (61.91%) y de la raza California en 8/21 (38. 09%).  </w:t>
      </w:r>
    </w:p>
    <w:p w14:paraId="12C7CD1B" w14:textId="77777777" w:rsidR="00DD638B" w:rsidRPr="004A2C4F" w:rsidRDefault="00DD638B" w:rsidP="004A2C4F">
      <w:pPr>
        <w:spacing w:line="360" w:lineRule="auto"/>
        <w:ind w:firstLine="709"/>
        <w:jc w:val="both"/>
      </w:pPr>
    </w:p>
    <w:p w14:paraId="50786268" w14:textId="0AC08FB7" w:rsidR="0023627D" w:rsidRPr="00E31C89" w:rsidRDefault="00993E66" w:rsidP="00120001">
      <w:pPr>
        <w:spacing w:line="360" w:lineRule="auto"/>
        <w:jc w:val="center"/>
        <w:rPr>
          <w:b/>
          <w:bCs/>
          <w:sz w:val="32"/>
          <w:szCs w:val="32"/>
        </w:rPr>
      </w:pPr>
      <w:r w:rsidRPr="00E31C89">
        <w:rPr>
          <w:b/>
          <w:bCs/>
          <w:sz w:val="32"/>
          <w:szCs w:val="32"/>
        </w:rPr>
        <w:t>Discusión</w:t>
      </w:r>
    </w:p>
    <w:p w14:paraId="0FF905E1" w14:textId="4AC4E8B9" w:rsidR="009451BF" w:rsidRPr="005F0DD1" w:rsidRDefault="009451BF" w:rsidP="00E31C89">
      <w:pPr>
        <w:spacing w:line="360" w:lineRule="auto"/>
        <w:ind w:firstLine="709"/>
        <w:jc w:val="both"/>
      </w:pPr>
      <w:r w:rsidRPr="005F0DD1">
        <w:t>Los NoVs son genéticamente diversos, infectan a una amplia gama de huéspedes mamíferos incluido el humano</w:t>
      </w:r>
      <w:r w:rsidR="006330F7">
        <w:t xml:space="preserve"> y </w:t>
      </w:r>
      <w:r w:rsidRPr="005F0DD1">
        <w:t xml:space="preserve">son de distribución mundial (Kapikian </w:t>
      </w:r>
      <w:r w:rsidR="002236DC" w:rsidRPr="005F0DD1">
        <w:rPr>
          <w:i/>
          <w:iCs/>
        </w:rPr>
        <w:t>et al</w:t>
      </w:r>
      <w:r w:rsidRPr="005F0DD1">
        <w:t xml:space="preserve">., 1972). </w:t>
      </w:r>
      <w:r w:rsidR="00F76A7B" w:rsidRPr="005F0DD1">
        <w:t xml:space="preserve">Las infecciones por NoV representan una carga económica mundial </w:t>
      </w:r>
      <w:r w:rsidR="006330F7">
        <w:t>que haciende a los</w:t>
      </w:r>
      <w:r w:rsidR="00F76A7B" w:rsidRPr="005F0DD1">
        <w:t xml:space="preserve"> 60 mil millones de dólares (</w:t>
      </w:r>
      <w:proofErr w:type="spellStart"/>
      <w:r w:rsidR="00F76A7B" w:rsidRPr="005F0DD1">
        <w:t>Bartsch</w:t>
      </w:r>
      <w:proofErr w:type="spellEnd"/>
      <w:r w:rsidR="00F76A7B" w:rsidRPr="005F0DD1">
        <w:t xml:space="preserve"> </w:t>
      </w:r>
      <w:r w:rsidR="00F76A7B" w:rsidRPr="005F0DD1">
        <w:rPr>
          <w:i/>
          <w:iCs/>
        </w:rPr>
        <w:t>et al</w:t>
      </w:r>
      <w:r w:rsidR="00F76A7B" w:rsidRPr="005F0DD1">
        <w:t>., 2016).</w:t>
      </w:r>
    </w:p>
    <w:p w14:paraId="50C5AB52" w14:textId="10751A1C" w:rsidR="00993E66" w:rsidRPr="005F0DD1" w:rsidRDefault="00A372B0" w:rsidP="00E31C89">
      <w:pPr>
        <w:spacing w:line="360" w:lineRule="auto"/>
        <w:ind w:firstLine="709"/>
        <w:jc w:val="both"/>
      </w:pPr>
      <w:r w:rsidRPr="005F0DD1">
        <w:t xml:space="preserve">Aunque todavía no se ha identificado un receptor celular definitivo para los </w:t>
      </w:r>
      <w:r w:rsidR="009451BF" w:rsidRPr="005F0DD1">
        <w:t>NoVs</w:t>
      </w:r>
      <w:r w:rsidRPr="005F0DD1">
        <w:t xml:space="preserve">, se ha demostrado que los receptores HBGA se unen a la proteína VP1 y facilitan la unión y/o entrada en la célula </w:t>
      </w:r>
      <w:r w:rsidR="00DB300F" w:rsidRPr="005F0DD1">
        <w:t>(</w:t>
      </w:r>
      <w:proofErr w:type="spellStart"/>
      <w:r w:rsidRPr="005F0DD1">
        <w:t>Rockx</w:t>
      </w:r>
      <w:proofErr w:type="spellEnd"/>
      <w:r w:rsidRPr="005F0DD1">
        <w:t xml:space="preserve"> </w:t>
      </w:r>
      <w:r w:rsidRPr="005F0DD1">
        <w:rPr>
          <w:i/>
          <w:iCs/>
        </w:rPr>
        <w:t>et al</w:t>
      </w:r>
      <w:r w:rsidRPr="005F0DD1">
        <w:t>.,</w:t>
      </w:r>
      <w:r w:rsidR="00DB300F" w:rsidRPr="005F0DD1">
        <w:t xml:space="preserve"> </w:t>
      </w:r>
      <w:r w:rsidRPr="005F0DD1">
        <w:t>2005</w:t>
      </w:r>
      <w:r w:rsidR="00DB300F" w:rsidRPr="005F0DD1">
        <w:t>)</w:t>
      </w:r>
      <w:r w:rsidRPr="005F0DD1">
        <w:t xml:space="preserve">. </w:t>
      </w:r>
      <w:r w:rsidR="00AB2B76" w:rsidRPr="005F0DD1">
        <w:t xml:space="preserve">Tal como lo refieren </w:t>
      </w:r>
      <w:proofErr w:type="spellStart"/>
      <w:r w:rsidR="00AB2B76" w:rsidRPr="005F0DD1">
        <w:t>Nyström</w:t>
      </w:r>
      <w:proofErr w:type="spellEnd"/>
      <w:r w:rsidR="00AB2B76" w:rsidRPr="005F0DD1">
        <w:t xml:space="preserve"> </w:t>
      </w:r>
      <w:r w:rsidR="00AB2B76" w:rsidRPr="005F0DD1">
        <w:rPr>
          <w:i/>
          <w:iCs/>
        </w:rPr>
        <w:t>et al.</w:t>
      </w:r>
      <w:r w:rsidR="00AB2B76" w:rsidRPr="005F0DD1">
        <w:t xml:space="preserve"> (2011)</w:t>
      </w:r>
      <w:r w:rsidR="00AB3BCE">
        <w:t>,</w:t>
      </w:r>
      <w:r w:rsidR="00AB2B76" w:rsidRPr="005F0DD1">
        <w:t xml:space="preserve"> los conejos </w:t>
      </w:r>
      <w:r w:rsidR="006330F7">
        <w:t xml:space="preserve">expresan </w:t>
      </w:r>
      <w:r w:rsidR="00AB2B76" w:rsidRPr="005F0DD1">
        <w:t>receptores HBGA en células epiteliales intestinales</w:t>
      </w:r>
      <w:r w:rsidR="00D2472A" w:rsidRPr="005F0DD1">
        <w:t xml:space="preserve"> haciéndolos susceptibles a la infección por NoV</w:t>
      </w:r>
      <w:r w:rsidR="00AB3BCE">
        <w:t>,</w:t>
      </w:r>
      <w:r w:rsidRPr="005F0DD1">
        <w:t xml:space="preserve"> </w:t>
      </w:r>
      <w:r w:rsidR="0047358C">
        <w:t xml:space="preserve">y </w:t>
      </w:r>
      <w:r w:rsidRPr="005F0DD1">
        <w:t>demostrado en este estudio</w:t>
      </w:r>
      <w:r w:rsidR="0047358C">
        <w:t xml:space="preserve"> mediante la implementación de los </w:t>
      </w:r>
      <w:r w:rsidRPr="005F0DD1">
        <w:t xml:space="preserve">oligoiniciadores reportados por Kojima </w:t>
      </w:r>
      <w:r w:rsidRPr="005F0DD1">
        <w:rPr>
          <w:i/>
          <w:iCs/>
        </w:rPr>
        <w:t>et al</w:t>
      </w:r>
      <w:r w:rsidRPr="005F0DD1">
        <w:t>., (2002)</w:t>
      </w:r>
      <w:r w:rsidR="00AB3BCE">
        <w:t>,</w:t>
      </w:r>
      <w:r w:rsidRPr="005F0DD1">
        <w:t xml:space="preserve"> los cuales permiten un diagnóstico de NoV </w:t>
      </w:r>
      <w:r w:rsidR="0047358C">
        <w:t>rápido, espec</w:t>
      </w:r>
      <w:r w:rsidR="00AB3BCE">
        <w:t>í</w:t>
      </w:r>
      <w:r w:rsidR="0047358C">
        <w:t xml:space="preserve">fico y </w:t>
      </w:r>
      <w:r w:rsidRPr="005F0DD1">
        <w:t xml:space="preserve">altamente sensible a través de la RT-PCR. </w:t>
      </w:r>
    </w:p>
    <w:p w14:paraId="7FDA8138" w14:textId="065DC4CD" w:rsidR="002236DC" w:rsidRDefault="006330F7" w:rsidP="00E31C89">
      <w:pPr>
        <w:spacing w:line="360" w:lineRule="auto"/>
        <w:ind w:firstLine="709"/>
        <w:jc w:val="both"/>
      </w:pPr>
      <w:r w:rsidRPr="005F0DD1">
        <w:t>En este estudio</w:t>
      </w:r>
      <w:r w:rsidR="00A013E5">
        <w:t>,</w:t>
      </w:r>
      <w:r w:rsidRPr="005F0DD1">
        <w:t xml:space="preserve"> </w:t>
      </w:r>
      <w:r w:rsidR="0047358C">
        <w:t xml:space="preserve">también </w:t>
      </w:r>
      <w:r>
        <w:t>se observó que l</w:t>
      </w:r>
      <w:r w:rsidR="002236DC" w:rsidRPr="005F0DD1">
        <w:t>os conejos que fueron positivos</w:t>
      </w:r>
      <w:r w:rsidR="00AB3BCE">
        <w:t xml:space="preserve"> a</w:t>
      </w:r>
      <w:r w:rsidR="002236DC" w:rsidRPr="005F0DD1">
        <w:t xml:space="preserve"> </w:t>
      </w:r>
      <w:r w:rsidR="00C00AD0" w:rsidRPr="005F0DD1">
        <w:t>la</w:t>
      </w:r>
      <w:r w:rsidR="002236DC" w:rsidRPr="005F0DD1">
        <w:t xml:space="preserve"> infección por NoV presentaron episodios diarreicos agudos</w:t>
      </w:r>
      <w:r w:rsidR="00AB3BCE">
        <w:t>,</w:t>
      </w:r>
      <w:r w:rsidR="002236DC" w:rsidRPr="005F0DD1">
        <w:t xml:space="preserve"> tal como se ha relacionado </w:t>
      </w:r>
      <w:r>
        <w:t xml:space="preserve">en </w:t>
      </w:r>
      <w:r w:rsidR="002236DC" w:rsidRPr="005F0DD1">
        <w:t xml:space="preserve">brotes reportados </w:t>
      </w:r>
      <w:r>
        <w:t>de</w:t>
      </w:r>
      <w:r w:rsidR="002236DC" w:rsidRPr="005F0DD1">
        <w:t xml:space="preserve"> otras especies animales</w:t>
      </w:r>
      <w:r w:rsidR="00AB3BCE">
        <w:t>,</w:t>
      </w:r>
      <w:r w:rsidR="002236DC" w:rsidRPr="005F0DD1">
        <w:t xml:space="preserve"> como bovinos (Di Felice </w:t>
      </w:r>
      <w:r w:rsidR="002236DC" w:rsidRPr="005F0DD1">
        <w:rPr>
          <w:i/>
          <w:iCs/>
        </w:rPr>
        <w:t>et al</w:t>
      </w:r>
      <w:r w:rsidR="002236DC" w:rsidRPr="005F0DD1">
        <w:t xml:space="preserve">., 2016), </w:t>
      </w:r>
      <w:r w:rsidR="0047358C">
        <w:t>porcinos</w:t>
      </w:r>
      <w:r w:rsidR="002236DC" w:rsidRPr="005F0DD1">
        <w:t xml:space="preserve"> (Shen </w:t>
      </w:r>
      <w:r w:rsidR="002236DC" w:rsidRPr="005F0DD1">
        <w:rPr>
          <w:i/>
          <w:iCs/>
        </w:rPr>
        <w:t>et al</w:t>
      </w:r>
      <w:r w:rsidR="002236DC" w:rsidRPr="005F0DD1">
        <w:t xml:space="preserve">., 2012), </w:t>
      </w:r>
      <w:r w:rsidR="0047358C">
        <w:t>felinos</w:t>
      </w:r>
      <w:r w:rsidR="002236DC" w:rsidRPr="005F0DD1">
        <w:t xml:space="preserve"> (</w:t>
      </w:r>
      <w:r w:rsidR="00C00AD0" w:rsidRPr="005F0DD1">
        <w:t xml:space="preserve">Pinto </w:t>
      </w:r>
      <w:r w:rsidR="00C00AD0" w:rsidRPr="005F0DD1">
        <w:rPr>
          <w:i/>
          <w:iCs/>
        </w:rPr>
        <w:t>et al</w:t>
      </w:r>
      <w:r w:rsidR="00C00AD0" w:rsidRPr="005F0DD1">
        <w:t xml:space="preserve">., 2012) </w:t>
      </w:r>
      <w:r w:rsidR="002236DC" w:rsidRPr="005F0DD1">
        <w:t xml:space="preserve">y </w:t>
      </w:r>
      <w:r w:rsidR="0047358C">
        <w:t>caninos</w:t>
      </w:r>
      <w:r w:rsidR="00C00AD0" w:rsidRPr="005F0DD1">
        <w:t xml:space="preserve"> (Mesquita y Nascimento, 2012). </w:t>
      </w:r>
      <w:r w:rsidR="00F67B81">
        <w:t xml:space="preserve">Sin </w:t>
      </w:r>
      <w:r w:rsidR="00F67B81">
        <w:lastRenderedPageBreak/>
        <w:t>embargo, no se descarta que los animales que no presentaron signología entérica no estén infectados con NoV</w:t>
      </w:r>
      <w:r w:rsidR="00AB3BCE">
        <w:t>,</w:t>
      </w:r>
      <w:r w:rsidR="00F67B81">
        <w:t xml:space="preserve"> ya que un estudio epidemiológico realizado en ovinos asintomáticos reporta la detección de NoV</w:t>
      </w:r>
      <w:r w:rsidR="00C00AD0" w:rsidRPr="005F0DD1">
        <w:t xml:space="preserve"> </w:t>
      </w:r>
      <w:r w:rsidR="00F76A7B" w:rsidRPr="005F0DD1">
        <w:t xml:space="preserve">(Wolf </w:t>
      </w:r>
      <w:r w:rsidR="00F76A7B" w:rsidRPr="005F0DD1">
        <w:rPr>
          <w:i/>
          <w:iCs/>
        </w:rPr>
        <w:t>et al</w:t>
      </w:r>
      <w:r w:rsidR="00F76A7B" w:rsidRPr="005F0DD1">
        <w:t>., 2009).</w:t>
      </w:r>
    </w:p>
    <w:p w14:paraId="1E77FB8A" w14:textId="1EAB1FF7" w:rsidR="00B0376C" w:rsidRPr="005F0DD1" w:rsidRDefault="00B0376C" w:rsidP="00E31C89">
      <w:pPr>
        <w:spacing w:line="360" w:lineRule="auto"/>
        <w:ind w:firstLine="709"/>
        <w:jc w:val="both"/>
      </w:pPr>
      <w:r w:rsidRPr="005F0DD1">
        <w:t>Las enfermedades que se presentan en la</w:t>
      </w:r>
      <w:r w:rsidR="0047358C">
        <w:t xml:space="preserve">s UP cunícola </w:t>
      </w:r>
      <w:r w:rsidRPr="005F0DD1">
        <w:t>son un factor de gran importancia para la cunicultura</w:t>
      </w:r>
      <w:r w:rsidR="00AB3BCE">
        <w:t>,</w:t>
      </w:r>
      <w:r w:rsidRPr="005F0DD1">
        <w:t xml:space="preserve"> ya que disminuyen la rentabilidad y</w:t>
      </w:r>
      <w:r w:rsidR="00AB3BCE">
        <w:t>,</w:t>
      </w:r>
      <w:r w:rsidRPr="005F0DD1">
        <w:t xml:space="preserve"> por ende</w:t>
      </w:r>
      <w:r w:rsidR="00AB3BCE">
        <w:t>,</w:t>
      </w:r>
      <w:r w:rsidRPr="005F0DD1">
        <w:t xml:space="preserve"> la economía de los productores (Le</w:t>
      </w:r>
      <w:r w:rsidR="00D466EE" w:rsidRPr="005F0DD1">
        <w:t>b</w:t>
      </w:r>
      <w:r w:rsidRPr="005F0DD1">
        <w:t xml:space="preserve">as </w:t>
      </w:r>
      <w:r w:rsidRPr="005F0DD1">
        <w:rPr>
          <w:i/>
          <w:iCs/>
        </w:rPr>
        <w:t>et al</w:t>
      </w:r>
      <w:r w:rsidRPr="005F0DD1">
        <w:t xml:space="preserve">., 2002). </w:t>
      </w:r>
    </w:p>
    <w:p w14:paraId="0161705A" w14:textId="08772C7F" w:rsidR="00081A75" w:rsidRPr="005F0DD1" w:rsidRDefault="00B0376C" w:rsidP="00E31C89">
      <w:pPr>
        <w:spacing w:line="360" w:lineRule="auto"/>
        <w:ind w:firstLine="709"/>
        <w:jc w:val="both"/>
      </w:pPr>
      <w:r w:rsidRPr="005F0DD1">
        <w:t>E</w:t>
      </w:r>
      <w:r w:rsidR="00E07D93">
        <w:t xml:space="preserve">l desarrollo de la cunicultura en </w:t>
      </w:r>
      <w:r w:rsidR="00A013E5" w:rsidRPr="005F0DD1">
        <w:t>México</w:t>
      </w:r>
      <w:r w:rsidR="00081A75" w:rsidRPr="005F0DD1">
        <w:t xml:space="preserve"> depende de </w:t>
      </w:r>
      <w:r w:rsidR="008E1BA5" w:rsidRPr="005F0DD1">
        <w:t xml:space="preserve">factores </w:t>
      </w:r>
      <w:r w:rsidR="00081A75" w:rsidRPr="005F0DD1">
        <w:t>agroecológic</w:t>
      </w:r>
      <w:r w:rsidR="0047358C">
        <w:t>o</w:t>
      </w:r>
      <w:r w:rsidR="00081A75" w:rsidRPr="005F0DD1">
        <w:t>s</w:t>
      </w:r>
      <w:r w:rsidR="008E1BA5" w:rsidRPr="005F0DD1">
        <w:t>,</w:t>
      </w:r>
      <w:r w:rsidR="00081A75" w:rsidRPr="005F0DD1">
        <w:t xml:space="preserve"> sociales, económicos y tecnológicos</w:t>
      </w:r>
      <w:r w:rsidR="00D466EE" w:rsidRPr="005F0DD1">
        <w:t xml:space="preserve"> (Vélez </w:t>
      </w:r>
      <w:r w:rsidR="00D466EE" w:rsidRPr="005F0DD1">
        <w:rPr>
          <w:i/>
          <w:iCs/>
        </w:rPr>
        <w:t>et al</w:t>
      </w:r>
      <w:r w:rsidR="00D466EE" w:rsidRPr="005F0DD1">
        <w:t>., 2021)</w:t>
      </w:r>
      <w:r w:rsidR="00AB3BCE">
        <w:t>;</w:t>
      </w:r>
      <w:r w:rsidR="00D466EE" w:rsidRPr="005F0DD1">
        <w:t xml:space="preserve"> </w:t>
      </w:r>
      <w:r w:rsidR="00E07D93">
        <w:t xml:space="preserve">sin embargo, también </w:t>
      </w:r>
      <w:r w:rsidR="00927A18" w:rsidRPr="005F0DD1">
        <w:t xml:space="preserve">es </w:t>
      </w:r>
      <w:r w:rsidR="00081A75" w:rsidRPr="005F0DD1">
        <w:t>necesario</w:t>
      </w:r>
      <w:r w:rsidRPr="005F0DD1">
        <w:t xml:space="preserve"> </w:t>
      </w:r>
      <w:r w:rsidR="00D466EE" w:rsidRPr="005F0DD1">
        <w:t>inclu</w:t>
      </w:r>
      <w:r w:rsidR="0047358C">
        <w:t>ir</w:t>
      </w:r>
      <w:r w:rsidR="00D466EE" w:rsidRPr="005F0DD1">
        <w:t xml:space="preserve"> </w:t>
      </w:r>
      <w:r w:rsidR="00081A75" w:rsidRPr="005F0DD1">
        <w:t>estudi</w:t>
      </w:r>
      <w:r w:rsidRPr="005F0DD1">
        <w:t>os</w:t>
      </w:r>
      <w:r w:rsidR="00081A75" w:rsidRPr="005F0DD1">
        <w:t xml:space="preserve"> </w:t>
      </w:r>
      <w:r w:rsidRPr="005F0DD1">
        <w:t>que</w:t>
      </w:r>
      <w:r w:rsidR="00D466EE" w:rsidRPr="005F0DD1">
        <w:t xml:space="preserve"> fortalezcan el </w:t>
      </w:r>
      <w:r w:rsidR="0047358C">
        <w:t>factor</w:t>
      </w:r>
      <w:r w:rsidR="00D466EE" w:rsidRPr="005F0DD1">
        <w:t xml:space="preserve"> </w:t>
      </w:r>
      <w:r w:rsidR="00E07D93">
        <w:t xml:space="preserve">zoosanitario </w:t>
      </w:r>
      <w:r w:rsidR="00D466EE" w:rsidRPr="005F0DD1">
        <w:t xml:space="preserve">epidemiológico en el que se realice la identificación de </w:t>
      </w:r>
      <w:r w:rsidR="00927A18" w:rsidRPr="005F0DD1">
        <w:t xml:space="preserve">todos los patógenos que </w:t>
      </w:r>
      <w:r w:rsidR="00081A75" w:rsidRPr="005F0DD1">
        <w:t xml:space="preserve">influyen en los procesos productivos </w:t>
      </w:r>
      <w:r w:rsidR="00927A18" w:rsidRPr="005F0DD1">
        <w:t>y con ello contribuir a</w:t>
      </w:r>
      <w:r w:rsidR="00081A75" w:rsidRPr="005F0DD1">
        <w:t>l desarrollo de esta actividad</w:t>
      </w:r>
      <w:r w:rsidR="00D466EE" w:rsidRPr="005F0DD1">
        <w:t>.</w:t>
      </w:r>
      <w:r w:rsidRPr="005F0DD1">
        <w:t xml:space="preserve"> </w:t>
      </w:r>
    </w:p>
    <w:p w14:paraId="30471773" w14:textId="1E9A45EA" w:rsidR="00050EB7" w:rsidRPr="005F0DD1" w:rsidRDefault="00B539E5" w:rsidP="00E31C89">
      <w:pPr>
        <w:spacing w:line="360" w:lineRule="auto"/>
        <w:ind w:firstLine="709"/>
        <w:jc w:val="both"/>
      </w:pPr>
      <w:r w:rsidRPr="005F0DD1">
        <w:t>M</w:t>
      </w:r>
      <w:r w:rsidR="00AB3BCE">
        <w:t>á</w:t>
      </w:r>
      <w:r w:rsidRPr="005F0DD1">
        <w:t>s del 90% de las muestras de heces de los conejos con signología entérica positivas a NoV son procedentes de granjas de traspatio</w:t>
      </w:r>
      <w:r w:rsidR="00AB3BCE">
        <w:t>,</w:t>
      </w:r>
      <w:r w:rsidR="00050EB7" w:rsidRPr="005F0DD1">
        <w:t xml:space="preserve"> donde tal como lo reporta </w:t>
      </w:r>
      <w:r w:rsidRPr="005F0DD1">
        <w:t xml:space="preserve">Reynoso </w:t>
      </w:r>
      <w:r w:rsidRPr="005F0DD1">
        <w:rPr>
          <w:i/>
          <w:iCs/>
        </w:rPr>
        <w:t>et al</w:t>
      </w:r>
      <w:r w:rsidRPr="005F0DD1">
        <w:t>.</w:t>
      </w:r>
      <w:r w:rsidR="00050EB7" w:rsidRPr="005F0DD1">
        <w:t xml:space="preserve"> (2019)</w:t>
      </w:r>
      <w:r w:rsidR="00322E92">
        <w:t>,</w:t>
      </w:r>
      <w:r w:rsidRPr="005F0DD1">
        <w:t xml:space="preserve"> </w:t>
      </w:r>
      <w:r w:rsidR="00050EB7" w:rsidRPr="005F0DD1">
        <w:t xml:space="preserve">la </w:t>
      </w:r>
      <w:r w:rsidRPr="005F0DD1">
        <w:t>producción es deficiente en infraestructura y manejo</w:t>
      </w:r>
      <w:r w:rsidR="00050EB7" w:rsidRPr="005F0DD1">
        <w:t xml:space="preserve">, además </w:t>
      </w:r>
      <w:r w:rsidRPr="005F0DD1">
        <w:t>existe una estrecha relación con otras especies animales</w:t>
      </w:r>
      <w:r w:rsidR="00AB3BCE">
        <w:t>,</w:t>
      </w:r>
      <w:r w:rsidRPr="005F0DD1">
        <w:t xml:space="preserve"> como caninos, felinos, porcinos, equinos, ovinos y aves de engorda, lo cual puede favorecer a la transmisión </w:t>
      </w:r>
      <w:proofErr w:type="spellStart"/>
      <w:r w:rsidRPr="005F0DD1">
        <w:t>interespecies</w:t>
      </w:r>
      <w:proofErr w:type="spellEnd"/>
      <w:r w:rsidRPr="005F0DD1">
        <w:t xml:space="preserve"> de distintas enfermedades, así como la presentación de posibles eventos zoonóticos. </w:t>
      </w:r>
    </w:p>
    <w:p w14:paraId="3A5179D6" w14:textId="7CFBCAE1" w:rsidR="00A372B0" w:rsidRDefault="00B0376C" w:rsidP="00E31C89">
      <w:pPr>
        <w:spacing w:line="360" w:lineRule="auto"/>
        <w:ind w:firstLine="709"/>
        <w:jc w:val="both"/>
      </w:pPr>
      <w:r w:rsidRPr="005F0DD1">
        <w:t>En México y en el mundo</w:t>
      </w:r>
      <w:r w:rsidR="00AB3BCE">
        <w:t>,</w:t>
      </w:r>
      <w:r w:rsidR="005F0DD1">
        <w:t xml:space="preserve"> el sector </w:t>
      </w:r>
      <w:r w:rsidRPr="005F0DD1">
        <w:t>ganader</w:t>
      </w:r>
      <w:r w:rsidR="0047358C">
        <w:t>o</w:t>
      </w:r>
      <w:r w:rsidRPr="005F0DD1">
        <w:t xml:space="preserve"> enfrenta crisis asociadas a la </w:t>
      </w:r>
      <w:r w:rsidR="00D466EE" w:rsidRPr="005F0DD1">
        <w:t xml:space="preserve">pandemia </w:t>
      </w:r>
      <w:r w:rsidRPr="005F0DD1">
        <w:t>por COVID</w:t>
      </w:r>
      <w:r w:rsidR="0047358C">
        <w:t>-</w:t>
      </w:r>
      <w:r w:rsidRPr="005F0DD1">
        <w:t>19</w:t>
      </w:r>
      <w:r w:rsidR="005F0DD1">
        <w:t xml:space="preserve"> (CEPAL, 2020)</w:t>
      </w:r>
      <w:r w:rsidR="00AB3BCE">
        <w:t>.</w:t>
      </w:r>
      <w:r w:rsidR="00D466EE" w:rsidRPr="005F0DD1">
        <w:t xml:space="preserve"> </w:t>
      </w:r>
      <w:r w:rsidR="00AB3BCE">
        <w:t>L</w:t>
      </w:r>
      <w:r w:rsidR="00D466EE" w:rsidRPr="005F0DD1">
        <w:t xml:space="preserve">a cunicultura no fue </w:t>
      </w:r>
      <w:r w:rsidR="00AB3BCE">
        <w:t xml:space="preserve">la </w:t>
      </w:r>
      <w:r w:rsidR="00D466EE" w:rsidRPr="005F0DD1">
        <w:t>excepción, sino que además enfrent</w:t>
      </w:r>
      <w:r w:rsidR="00AB3BCE">
        <w:t>ó</w:t>
      </w:r>
      <w:r w:rsidR="00D466EE" w:rsidRPr="005F0DD1">
        <w:t xml:space="preserve"> un</w:t>
      </w:r>
      <w:r w:rsidRPr="005F0DD1">
        <w:t xml:space="preserve"> rebrote de Fiebre Viral Hemorrágica del conejo</w:t>
      </w:r>
      <w:r w:rsidR="005F0DD1" w:rsidRPr="005F0DD1">
        <w:t xml:space="preserve"> q</w:t>
      </w:r>
      <w:r w:rsidR="00D466EE" w:rsidRPr="005F0DD1">
        <w:t>ue afect</w:t>
      </w:r>
      <w:r w:rsidR="00AB3BCE">
        <w:t>ó</w:t>
      </w:r>
      <w:r w:rsidR="00D466EE" w:rsidRPr="005F0DD1">
        <w:t xml:space="preserve"> </w:t>
      </w:r>
      <w:r w:rsidR="005F0DD1" w:rsidRPr="005F0DD1">
        <w:t>alrededor de</w:t>
      </w:r>
      <w:r w:rsidR="00D466EE" w:rsidRPr="005F0DD1">
        <w:t xml:space="preserve"> dos mil 113 familias que viven de la cunicultura</w:t>
      </w:r>
      <w:r w:rsidR="00AB3BCE">
        <w:t xml:space="preserve">, </w:t>
      </w:r>
      <w:r w:rsidR="00D466EE" w:rsidRPr="005F0DD1">
        <w:t xml:space="preserve">principalmente </w:t>
      </w:r>
      <w:r w:rsidR="00AB3BCE">
        <w:t>en</w:t>
      </w:r>
      <w:r w:rsidR="00D466EE" w:rsidRPr="005F0DD1">
        <w:t xml:space="preserve"> Estado de México, Aguascalientes, Hidalgo, Jalisco, Puebla y Tlaxcala</w:t>
      </w:r>
      <w:r w:rsidR="005F0DD1" w:rsidRPr="005F0DD1">
        <w:t xml:space="preserve"> </w:t>
      </w:r>
      <w:r w:rsidR="00382A34">
        <w:t>(SENASICA, 2021),</w:t>
      </w:r>
      <w:r w:rsidR="00382A34" w:rsidRPr="005F0DD1">
        <w:t xml:space="preserve"> </w:t>
      </w:r>
      <w:r w:rsidR="005F0DD1" w:rsidRPr="005F0DD1">
        <w:t>genera</w:t>
      </w:r>
      <w:r w:rsidR="00AB3BCE">
        <w:t>n</w:t>
      </w:r>
      <w:r w:rsidR="005F0DD1" w:rsidRPr="005F0DD1">
        <w:t>do importantes pérdidas económicas estimadas en millones de pesos</w:t>
      </w:r>
      <w:r w:rsidR="005F0DD1">
        <w:t xml:space="preserve"> </w:t>
      </w:r>
      <w:r w:rsidR="00382A34">
        <w:t>(Infobae, 2020).</w:t>
      </w:r>
    </w:p>
    <w:p w14:paraId="1AB66309" w14:textId="77777777" w:rsidR="00AB3BCE" w:rsidRDefault="00AB3BCE" w:rsidP="00E31C89">
      <w:pPr>
        <w:spacing w:line="360" w:lineRule="auto"/>
        <w:ind w:firstLine="709"/>
        <w:jc w:val="both"/>
      </w:pPr>
    </w:p>
    <w:p w14:paraId="596A6F17" w14:textId="71511F1F" w:rsidR="0023627D" w:rsidRPr="00E31C89" w:rsidRDefault="00993E66" w:rsidP="00120001">
      <w:pPr>
        <w:spacing w:line="360" w:lineRule="auto"/>
        <w:jc w:val="center"/>
        <w:rPr>
          <w:b/>
          <w:bCs/>
          <w:sz w:val="32"/>
          <w:szCs w:val="32"/>
        </w:rPr>
      </w:pPr>
      <w:r w:rsidRPr="00E31C89">
        <w:rPr>
          <w:b/>
          <w:bCs/>
          <w:sz w:val="32"/>
          <w:szCs w:val="32"/>
        </w:rPr>
        <w:t>Conclusiones</w:t>
      </w:r>
    </w:p>
    <w:p w14:paraId="4B17157B" w14:textId="6D33F968" w:rsidR="004E11E7" w:rsidRDefault="00382A34" w:rsidP="00E31C89">
      <w:pPr>
        <w:spacing w:line="360" w:lineRule="auto"/>
        <w:ind w:firstLine="709"/>
        <w:jc w:val="both"/>
      </w:pPr>
      <w:r>
        <w:t>Se ha comprobado que</w:t>
      </w:r>
      <w:r w:rsidR="003B4D56">
        <w:t>,</w:t>
      </w:r>
      <w:r>
        <w:t xml:space="preserve"> </w:t>
      </w:r>
      <w:r w:rsidRPr="00382A34">
        <w:t xml:space="preserve"> NoV</w:t>
      </w:r>
      <w:r w:rsidR="00683951">
        <w:t xml:space="preserve"> también infectan a la especie </w:t>
      </w:r>
      <w:r w:rsidR="0047358C">
        <w:t>(</w:t>
      </w:r>
      <w:proofErr w:type="spellStart"/>
      <w:r w:rsidR="0047358C" w:rsidRPr="0047358C">
        <w:rPr>
          <w:i/>
          <w:iCs/>
        </w:rPr>
        <w:t>Oryctulagus</w:t>
      </w:r>
      <w:proofErr w:type="spellEnd"/>
      <w:r w:rsidR="0047358C" w:rsidRPr="0047358C">
        <w:rPr>
          <w:i/>
          <w:iCs/>
        </w:rPr>
        <w:t xml:space="preserve"> </w:t>
      </w:r>
      <w:proofErr w:type="spellStart"/>
      <w:r w:rsidR="0047358C" w:rsidRPr="0047358C">
        <w:rPr>
          <w:i/>
          <w:iCs/>
        </w:rPr>
        <w:t>cuniculus</w:t>
      </w:r>
      <w:proofErr w:type="spellEnd"/>
      <w:r w:rsidR="0047358C">
        <w:t>)</w:t>
      </w:r>
      <w:r w:rsidR="00AB3BCE">
        <w:t>;</w:t>
      </w:r>
      <w:r w:rsidR="00683951">
        <w:t xml:space="preserve"> generalmente las infecciones están asociadas a la presencia de diarreas en conejo</w:t>
      </w:r>
      <w:r w:rsidR="0047358C">
        <w:t>s</w:t>
      </w:r>
      <w:r w:rsidR="00683951">
        <w:t xml:space="preserve"> de UP cunícola </w:t>
      </w:r>
      <w:r w:rsidR="004E11E7">
        <w:t>de traspatio</w:t>
      </w:r>
      <w:r w:rsidRPr="00382A34">
        <w:t xml:space="preserve">. </w:t>
      </w:r>
    </w:p>
    <w:p w14:paraId="2DCC09B5" w14:textId="53D1A86B" w:rsidR="00683951" w:rsidRDefault="00C005FE" w:rsidP="00E31C89">
      <w:pPr>
        <w:spacing w:line="360" w:lineRule="auto"/>
        <w:ind w:firstLine="709"/>
        <w:jc w:val="both"/>
      </w:pPr>
      <w:r w:rsidRPr="00382A34">
        <w:t>La industria de la carne de conejo</w:t>
      </w:r>
      <w:r w:rsidR="00683951">
        <w:t xml:space="preserve"> en M</w:t>
      </w:r>
      <w:r w:rsidR="00AB3BCE">
        <w:t>é</w:t>
      </w:r>
      <w:r w:rsidR="00683951">
        <w:t>xico</w:t>
      </w:r>
      <w:r w:rsidRPr="00382A34">
        <w:t xml:space="preserve"> todavía está en la etapa de tránsito. </w:t>
      </w:r>
      <w:r w:rsidR="00683951">
        <w:t xml:space="preserve">Sin embargo, esta tiene un gran </w:t>
      </w:r>
      <w:r w:rsidRPr="00382A34">
        <w:t>potencial</w:t>
      </w:r>
      <w:r w:rsidR="00683951">
        <w:t xml:space="preserve"> de desarrollo ya que cumple con</w:t>
      </w:r>
      <w:r w:rsidRPr="00382A34">
        <w:t xml:space="preserve"> la demanda del consumidor en términos nutricionales</w:t>
      </w:r>
      <w:r w:rsidR="00683951">
        <w:t xml:space="preserve"> y además apoya la economía nacional. </w:t>
      </w:r>
      <w:r w:rsidR="00352FFF">
        <w:t xml:space="preserve"> </w:t>
      </w:r>
    </w:p>
    <w:p w14:paraId="7AC4E0ED" w14:textId="77777777" w:rsidR="008E3656" w:rsidRDefault="008E3656" w:rsidP="00E31C89">
      <w:pPr>
        <w:spacing w:line="360" w:lineRule="auto"/>
        <w:ind w:firstLine="709"/>
        <w:jc w:val="both"/>
      </w:pPr>
    </w:p>
    <w:p w14:paraId="5F034CC9" w14:textId="77777777" w:rsidR="00BC7ABB" w:rsidRDefault="00BC7ABB" w:rsidP="00210972">
      <w:pPr>
        <w:spacing w:line="360" w:lineRule="auto"/>
        <w:jc w:val="both"/>
      </w:pPr>
    </w:p>
    <w:p w14:paraId="37F00D18" w14:textId="3FFE2F83" w:rsidR="0005165D" w:rsidRPr="00E31C89" w:rsidRDefault="00993E66" w:rsidP="004A2C4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31C89">
        <w:rPr>
          <w:b/>
          <w:bCs/>
          <w:sz w:val="28"/>
          <w:szCs w:val="28"/>
        </w:rPr>
        <w:lastRenderedPageBreak/>
        <w:t>Contribuciones a futuras líneas de Investigación</w:t>
      </w:r>
    </w:p>
    <w:p w14:paraId="186640EC" w14:textId="313E3E1D" w:rsidR="00BC7ABB" w:rsidRDefault="00AB3BCE" w:rsidP="00E31C89">
      <w:pPr>
        <w:spacing w:line="360" w:lineRule="auto"/>
        <w:ind w:firstLine="709"/>
        <w:jc w:val="both"/>
      </w:pPr>
      <w:r>
        <w:t>Es necesario c</w:t>
      </w:r>
      <w:r w:rsidR="00683951" w:rsidRPr="00382A34">
        <w:t xml:space="preserve">ontinuar </w:t>
      </w:r>
      <w:r w:rsidR="00683951">
        <w:t>monitoreando y/o</w:t>
      </w:r>
      <w:r w:rsidR="00683951" w:rsidRPr="00382A34">
        <w:t xml:space="preserve"> vigilan</w:t>
      </w:r>
      <w:r w:rsidR="00683951">
        <w:t>do</w:t>
      </w:r>
      <w:r w:rsidR="00683951" w:rsidRPr="00382A34">
        <w:t xml:space="preserve"> </w:t>
      </w:r>
      <w:r w:rsidR="00683951">
        <w:t>las infecciones producidas por los NoVs</w:t>
      </w:r>
      <w:r w:rsidR="004E11E7">
        <w:t xml:space="preserve"> en las UP cunícola</w:t>
      </w:r>
      <w:r w:rsidR="00322E92">
        <w:t xml:space="preserve">, para lograr </w:t>
      </w:r>
      <w:r w:rsidR="004E11E7">
        <w:t>la</w:t>
      </w:r>
      <w:r w:rsidR="00683951" w:rsidRPr="00382A34">
        <w:t xml:space="preserve"> secuenciación de</w:t>
      </w:r>
      <w:r w:rsidR="004E11E7">
        <w:t>l</w:t>
      </w:r>
      <w:r w:rsidR="00683951" w:rsidRPr="00382A34">
        <w:t xml:space="preserve"> genoma completo</w:t>
      </w:r>
      <w:r w:rsidR="004E11E7">
        <w:t xml:space="preserve"> de NoV</w:t>
      </w:r>
      <w:r w:rsidR="00683951" w:rsidRPr="00382A34">
        <w:t xml:space="preserve"> </w:t>
      </w:r>
      <w:r w:rsidR="00322E92">
        <w:t>y</w:t>
      </w:r>
      <w:r>
        <w:t>,</w:t>
      </w:r>
      <w:r w:rsidR="00322E92">
        <w:t xml:space="preserve"> de esta manera</w:t>
      </w:r>
      <w:r>
        <w:t>,</w:t>
      </w:r>
      <w:r w:rsidR="00322E92">
        <w:t xml:space="preserve"> </w:t>
      </w:r>
      <w:r w:rsidR="004E11E7" w:rsidRPr="00382A34">
        <w:t>contribuir</w:t>
      </w:r>
      <w:r w:rsidR="004E11E7">
        <w:t xml:space="preserve"> en </w:t>
      </w:r>
      <w:r>
        <w:t xml:space="preserve">la </w:t>
      </w:r>
      <w:r w:rsidR="004E11E7">
        <w:t xml:space="preserve">identificación </w:t>
      </w:r>
      <w:r w:rsidR="004E11E7" w:rsidRPr="00382A34">
        <w:t>de c</w:t>
      </w:r>
      <w:r w:rsidR="004E11E7">
        <w:t xml:space="preserve">epas </w:t>
      </w:r>
      <w:r w:rsidR="004E11E7" w:rsidRPr="00382A34">
        <w:t>que infectan a los conejos y</w:t>
      </w:r>
      <w:r w:rsidR="004E11E7">
        <w:t xml:space="preserve"> su relación con los NoV que </w:t>
      </w:r>
      <w:r>
        <w:t>contagian</w:t>
      </w:r>
      <w:r w:rsidR="004E11E7">
        <w:t xml:space="preserve"> a los h</w:t>
      </w:r>
      <w:r w:rsidR="004E11E7" w:rsidRPr="00382A34">
        <w:t xml:space="preserve">umanos, a fin de </w:t>
      </w:r>
      <w:r w:rsidR="0047358C">
        <w:t>a</w:t>
      </w:r>
      <w:r w:rsidR="00CD2393">
        <w:t>portar nueva información que ayude a dilucidar el posible potencial zoonótico de NoV.</w:t>
      </w:r>
    </w:p>
    <w:p w14:paraId="12599A58" w14:textId="77777777" w:rsidR="00120001" w:rsidRDefault="00120001" w:rsidP="004A2C4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14:paraId="319056B7" w14:textId="4BC9A8B2" w:rsidR="0013334D" w:rsidRPr="001C74BA" w:rsidRDefault="0013334D" w:rsidP="004A2C4F">
      <w:pPr>
        <w:spacing w:line="360" w:lineRule="auto"/>
        <w:ind w:firstLine="709"/>
        <w:jc w:val="center"/>
        <w:rPr>
          <w:b/>
          <w:bCs/>
        </w:rPr>
      </w:pPr>
      <w:r w:rsidRPr="001C74BA">
        <w:rPr>
          <w:b/>
          <w:bCs/>
        </w:rPr>
        <w:t>Agradecimiento</w:t>
      </w:r>
    </w:p>
    <w:p w14:paraId="42401E51" w14:textId="2C4165A5" w:rsidR="0013334D" w:rsidRDefault="0013334D" w:rsidP="00E31C89">
      <w:pPr>
        <w:spacing w:line="360" w:lineRule="auto"/>
        <w:ind w:firstLine="709"/>
        <w:jc w:val="both"/>
      </w:pPr>
      <w:r>
        <w:t xml:space="preserve"> Jiménez Ramos</w:t>
      </w:r>
      <w:r w:rsidR="00BC7ABB">
        <w:t xml:space="preserve"> A. </w:t>
      </w:r>
      <w:r>
        <w:t>extiende a</w:t>
      </w:r>
      <w:r w:rsidRPr="0013334D">
        <w:t>gradecimiento por la beca de doctorado al Consejo Nacional de Ciencia y Tecnología de México (SEP-CONA</w:t>
      </w:r>
      <w:r w:rsidR="008E3656">
        <w:t>H</w:t>
      </w:r>
      <w:r w:rsidRPr="0013334D">
        <w:t>C</w:t>
      </w:r>
      <w:r w:rsidR="008E3656">
        <w:t>Y</w:t>
      </w:r>
      <w:r w:rsidRPr="0013334D">
        <w:t>T).</w:t>
      </w:r>
    </w:p>
    <w:p w14:paraId="6B5923D9" w14:textId="77777777" w:rsidR="00AB3BCE" w:rsidRDefault="00AB3BCE" w:rsidP="00E31C89">
      <w:pPr>
        <w:spacing w:line="360" w:lineRule="auto"/>
        <w:ind w:firstLine="709"/>
        <w:jc w:val="both"/>
      </w:pPr>
    </w:p>
    <w:p w14:paraId="7CAB66E6" w14:textId="77777777" w:rsidR="00BC7ABB" w:rsidRPr="001C74BA" w:rsidRDefault="00BC7ABB" w:rsidP="004A2C4F">
      <w:pPr>
        <w:spacing w:line="360" w:lineRule="auto"/>
        <w:ind w:firstLine="709"/>
        <w:jc w:val="center"/>
        <w:rPr>
          <w:b/>
          <w:bCs/>
          <w:color w:val="000000"/>
          <w:shd w:val="clear" w:color="auto" w:fill="FFFFFF"/>
        </w:rPr>
      </w:pPr>
      <w:r w:rsidRPr="001C74BA">
        <w:rPr>
          <w:b/>
          <w:bCs/>
          <w:color w:val="000000"/>
          <w:shd w:val="clear" w:color="auto" w:fill="FFFFFF"/>
        </w:rPr>
        <w:t>Financiación</w:t>
      </w:r>
    </w:p>
    <w:p w14:paraId="57DDCD4D" w14:textId="08AE7F47" w:rsidR="00F36176" w:rsidRDefault="00F36176" w:rsidP="00F36176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BC7ABB">
        <w:rPr>
          <w:color w:val="000000"/>
          <w:shd w:val="clear" w:color="auto" w:fill="FFFFFF"/>
        </w:rPr>
        <w:t xml:space="preserve">Esta investigación fue financiada por </w:t>
      </w:r>
      <w:r>
        <w:rPr>
          <w:color w:val="000000"/>
          <w:shd w:val="clear" w:color="auto" w:fill="FFFFFF"/>
        </w:rPr>
        <w:t xml:space="preserve">el Consejo Mexiquense de Ciencia y Tecnología (COMECYT), con el proyecto </w:t>
      </w:r>
      <w:r w:rsidRPr="00784810">
        <w:rPr>
          <w:color w:val="000000"/>
          <w:shd w:val="clear" w:color="auto" w:fill="FFFFFF"/>
        </w:rPr>
        <w:t>DICDTEM-2023-137</w:t>
      </w:r>
      <w:r>
        <w:rPr>
          <w:color w:val="000000"/>
          <w:shd w:val="clear" w:color="auto" w:fill="FFFFFF"/>
        </w:rPr>
        <w:t xml:space="preserve"> “</w:t>
      </w:r>
      <w:r w:rsidRPr="00784810">
        <w:rPr>
          <w:color w:val="000000"/>
          <w:shd w:val="clear" w:color="auto" w:fill="FFFFFF"/>
        </w:rPr>
        <w:t>Asociación molecular a resistencia farmacológica de patógenos con potencial zoonótico para el desarrollo de un nanosensor</w:t>
      </w:r>
      <w:r>
        <w:rPr>
          <w:color w:val="000000"/>
          <w:shd w:val="clear" w:color="auto" w:fill="FFFFFF"/>
        </w:rPr>
        <w:t>” de la convocatoria REDES-COMECYT, EDO MÉX-2022.</w:t>
      </w:r>
    </w:p>
    <w:p w14:paraId="430F07E2" w14:textId="77777777" w:rsidR="00120001" w:rsidRDefault="00120001" w:rsidP="00120001">
      <w:pPr>
        <w:spacing w:line="360" w:lineRule="auto"/>
        <w:rPr>
          <w:color w:val="000000"/>
          <w:shd w:val="clear" w:color="auto" w:fill="FFFFFF"/>
        </w:rPr>
      </w:pPr>
    </w:p>
    <w:p w14:paraId="6CCFB28C" w14:textId="1282E81B" w:rsidR="0005165D" w:rsidRPr="00120001" w:rsidRDefault="0005165D" w:rsidP="00120001">
      <w:pPr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120001">
        <w:rPr>
          <w:rFonts w:asciiTheme="minorHAnsi" w:hAnsiTheme="minorHAnsi" w:cstheme="minorHAnsi"/>
          <w:b/>
          <w:bCs/>
          <w:sz w:val="28"/>
          <w:szCs w:val="28"/>
        </w:rPr>
        <w:t>Referencias</w:t>
      </w:r>
    </w:p>
    <w:p w14:paraId="090061F6" w14:textId="6ECD303F" w:rsidR="00993E66" w:rsidRPr="00762EE0" w:rsidRDefault="00AD1562" w:rsidP="00993E66">
      <w:pPr>
        <w:spacing w:line="360" w:lineRule="auto"/>
        <w:ind w:left="709" w:hanging="709"/>
        <w:jc w:val="both"/>
        <w:rPr>
          <w:lang w:val="en-US"/>
        </w:rPr>
      </w:pPr>
      <w:r w:rsidRPr="00762EE0">
        <w:t xml:space="preserve">Ahmed, S.M., Hall, A.J., Robinson, A.E., </w:t>
      </w:r>
      <w:proofErr w:type="spellStart"/>
      <w:r w:rsidRPr="00762EE0">
        <w:t>Verhoef</w:t>
      </w:r>
      <w:proofErr w:type="spellEnd"/>
      <w:r w:rsidRPr="00762EE0">
        <w:t xml:space="preserve">, L., </w:t>
      </w:r>
      <w:proofErr w:type="spellStart"/>
      <w:r w:rsidRPr="00762EE0">
        <w:t>Premkumar</w:t>
      </w:r>
      <w:proofErr w:type="spellEnd"/>
      <w:r w:rsidRPr="00762EE0">
        <w:t xml:space="preserve">, P., </w:t>
      </w:r>
      <w:proofErr w:type="spellStart"/>
      <w:r w:rsidRPr="00762EE0">
        <w:t>Parashar</w:t>
      </w:r>
      <w:proofErr w:type="spellEnd"/>
      <w:r w:rsidRPr="00762EE0">
        <w:t xml:space="preserve">, U.D., </w:t>
      </w:r>
      <w:proofErr w:type="spellStart"/>
      <w:r w:rsidRPr="00762EE0">
        <w:t>Koopmans</w:t>
      </w:r>
      <w:proofErr w:type="spellEnd"/>
      <w:r w:rsidRPr="00762EE0">
        <w:t xml:space="preserve">, M., Lopman, B.A. (2014). </w:t>
      </w:r>
      <w:r w:rsidRPr="00762EE0">
        <w:rPr>
          <w:lang w:val="en-US"/>
        </w:rPr>
        <w:t xml:space="preserve">Global prevalence of norovirus in cases of gastroenteritis: A systematic review and meta-analysis. </w:t>
      </w:r>
      <w:r w:rsidRPr="00762EE0">
        <w:rPr>
          <w:i/>
          <w:iCs/>
          <w:lang w:val="en-US"/>
        </w:rPr>
        <w:t>Lancet Infect. Dis</w:t>
      </w:r>
      <w:r w:rsidRPr="00762EE0">
        <w:rPr>
          <w:lang w:val="en-US"/>
        </w:rPr>
        <w:t xml:space="preserve">. 14:725–730. </w:t>
      </w:r>
      <w:r w:rsidR="00CC610E">
        <w:rPr>
          <w:lang w:val="en-US"/>
        </w:rPr>
        <w:t>DO</w:t>
      </w:r>
      <w:r w:rsidR="00FC6316">
        <w:rPr>
          <w:lang w:val="en-US"/>
        </w:rPr>
        <w:t>I</w:t>
      </w:r>
      <w:r w:rsidRPr="00762EE0">
        <w:rPr>
          <w:lang w:val="en-US"/>
        </w:rPr>
        <w:t>: 10.1016/S1473-3099(14)70767-4.</w:t>
      </w:r>
    </w:p>
    <w:p w14:paraId="10041C94" w14:textId="50C0D579" w:rsidR="00B0376C" w:rsidRPr="00762EE0" w:rsidRDefault="00B0376C" w:rsidP="00993E66">
      <w:pPr>
        <w:spacing w:line="360" w:lineRule="auto"/>
        <w:ind w:left="709" w:hanging="709"/>
        <w:jc w:val="both"/>
        <w:rPr>
          <w:lang w:val="en-US"/>
        </w:rPr>
      </w:pPr>
      <w:r w:rsidRPr="00762EE0">
        <w:rPr>
          <w:lang w:val="en-US"/>
        </w:rPr>
        <w:t xml:space="preserve">Bartsch, S.M., Lopman, B.A., Ozawa, S., Hall, A.J., Lee, B.Y. (2016). Global economic burden of norovirus gastroenteritis. </w:t>
      </w:r>
      <w:proofErr w:type="spellStart"/>
      <w:r w:rsidR="00DC6E9C" w:rsidRPr="00762EE0">
        <w:rPr>
          <w:i/>
          <w:iCs/>
          <w:lang w:val="en-US"/>
        </w:rPr>
        <w:t>Plos</w:t>
      </w:r>
      <w:proofErr w:type="spellEnd"/>
      <w:r w:rsidR="00DC6E9C" w:rsidRPr="00762EE0">
        <w:rPr>
          <w:i/>
          <w:iCs/>
          <w:lang w:val="en-US"/>
        </w:rPr>
        <w:t xml:space="preserve"> One</w:t>
      </w:r>
      <w:r w:rsidRPr="00762EE0">
        <w:rPr>
          <w:lang w:val="en-US"/>
        </w:rPr>
        <w:t xml:space="preserve">. 11:E0151219. </w:t>
      </w:r>
      <w:r w:rsidR="00CC610E">
        <w:rPr>
          <w:lang w:val="en-US"/>
        </w:rPr>
        <w:t>DO</w:t>
      </w:r>
      <w:r w:rsidR="00FC6316">
        <w:rPr>
          <w:lang w:val="en-US"/>
        </w:rPr>
        <w:t>I</w:t>
      </w:r>
      <w:r w:rsidRPr="00762EE0">
        <w:rPr>
          <w:lang w:val="en-US"/>
        </w:rPr>
        <w:t>: 10.1371/journal.pone.0151219.</w:t>
      </w:r>
    </w:p>
    <w:p w14:paraId="6C76C5F5" w14:textId="10CA7513" w:rsidR="00636B72" w:rsidRPr="00762EE0" w:rsidRDefault="00636B72" w:rsidP="00993E66">
      <w:pPr>
        <w:spacing w:line="360" w:lineRule="auto"/>
        <w:ind w:left="709" w:hanging="709"/>
        <w:jc w:val="both"/>
      </w:pPr>
      <w:r w:rsidRPr="00762EE0">
        <w:rPr>
          <w:lang w:val="en-US"/>
        </w:rPr>
        <w:t xml:space="preserve">Caddy, S, </w:t>
      </w:r>
      <w:proofErr w:type="spellStart"/>
      <w:r w:rsidRPr="00762EE0">
        <w:rPr>
          <w:lang w:val="en-US"/>
        </w:rPr>
        <w:t>Breiman</w:t>
      </w:r>
      <w:proofErr w:type="spellEnd"/>
      <w:r w:rsidRPr="00762EE0">
        <w:rPr>
          <w:lang w:val="en-US"/>
        </w:rPr>
        <w:t xml:space="preserve">, A, le </w:t>
      </w:r>
      <w:proofErr w:type="spellStart"/>
      <w:r w:rsidRPr="00762EE0">
        <w:rPr>
          <w:lang w:val="en-US"/>
        </w:rPr>
        <w:t>Pendu</w:t>
      </w:r>
      <w:proofErr w:type="spellEnd"/>
      <w:r w:rsidRPr="00762EE0">
        <w:rPr>
          <w:lang w:val="en-US"/>
        </w:rPr>
        <w:t xml:space="preserve">, J., Goodfellow, I. (2014). Genogroup IV and VI canine noroviruses interact with </w:t>
      </w:r>
      <w:proofErr w:type="spellStart"/>
      <w:r w:rsidRPr="00762EE0">
        <w:rPr>
          <w:lang w:val="en-US"/>
        </w:rPr>
        <w:t>histo</w:t>
      </w:r>
      <w:proofErr w:type="spellEnd"/>
      <w:r w:rsidRPr="00762EE0">
        <w:rPr>
          <w:lang w:val="en-US"/>
        </w:rPr>
        <w:t xml:space="preserve">-blood group antigens. </w:t>
      </w:r>
      <w:r w:rsidRPr="00762EE0">
        <w:rPr>
          <w:i/>
          <w:iCs/>
        </w:rPr>
        <w:t>J Virol</w:t>
      </w:r>
      <w:r w:rsidRPr="00762EE0">
        <w:t xml:space="preserve">. 88(18):10377–10391. </w:t>
      </w:r>
      <w:r w:rsidR="00FC6316">
        <w:t>DOI</w:t>
      </w:r>
      <w:r w:rsidRPr="00762EE0">
        <w:t>: 10.1128/JVI.01008-14</w:t>
      </w:r>
      <w:r w:rsidR="00DC6E9C" w:rsidRPr="00762EE0">
        <w:t>.</w:t>
      </w:r>
    </w:p>
    <w:p w14:paraId="4299CACD" w14:textId="608E00FB" w:rsidR="00993E66" w:rsidRPr="00762EE0" w:rsidRDefault="00993E66" w:rsidP="00993E66">
      <w:pPr>
        <w:spacing w:line="360" w:lineRule="auto"/>
        <w:ind w:left="709" w:hanging="709"/>
        <w:jc w:val="both"/>
      </w:pPr>
      <w:r w:rsidRPr="00762EE0">
        <w:t>Comité Sistema Producto Cunícula.</w:t>
      </w:r>
      <w:r w:rsidR="00FC6316">
        <w:t xml:space="preserve"> </w:t>
      </w:r>
      <w:r w:rsidRPr="00762EE0">
        <w:t xml:space="preserve">(2012). Plan rector sistema producto cunícola del </w:t>
      </w:r>
      <w:r w:rsidR="000B1FC4" w:rsidRPr="00762EE0">
        <w:t>Distrito Federal</w:t>
      </w:r>
      <w:r w:rsidRPr="00762EE0">
        <w:t>. Ciudad de México.</w:t>
      </w:r>
    </w:p>
    <w:p w14:paraId="24DB43A7" w14:textId="4513B41E" w:rsidR="005F0DD1" w:rsidRPr="00762EE0" w:rsidRDefault="005F0DD1" w:rsidP="00993E66">
      <w:pPr>
        <w:spacing w:line="360" w:lineRule="auto"/>
        <w:ind w:left="709" w:hanging="709"/>
        <w:jc w:val="both"/>
      </w:pPr>
      <w:r w:rsidRPr="00762EE0">
        <w:t xml:space="preserve">CEPAL (2020). </w:t>
      </w:r>
      <w:r w:rsidRPr="00762EE0">
        <w:rPr>
          <w:lang w:val="en-US"/>
        </w:rPr>
        <w:t xml:space="preserve">The Pandemic’s Impacts on the Hardest-Hit Production Sectors Will Affect One Third of Employment in the Region and One Fourth of GDP. </w:t>
      </w:r>
      <w:r w:rsidR="00382A34" w:rsidRPr="00762EE0">
        <w:t xml:space="preserve">Recuperado de </w:t>
      </w:r>
      <w:hyperlink r:id="rId8" w:history="1">
        <w:r w:rsidR="00382A34" w:rsidRPr="00762EE0">
          <w:rPr>
            <w:rStyle w:val="Hipervnculo"/>
          </w:rPr>
          <w:t>https://www.cepal.org/en/pressreleases/pandemics-impacts-hardest-hit-production-sectors-will-affect-one-third-employment</w:t>
        </w:r>
      </w:hyperlink>
      <w:r w:rsidR="00382A34" w:rsidRPr="00762EE0">
        <w:t xml:space="preserve">. </w:t>
      </w:r>
    </w:p>
    <w:p w14:paraId="29ED3D98" w14:textId="41FA25E1" w:rsidR="00710804" w:rsidRPr="00762EE0" w:rsidRDefault="00710804" w:rsidP="00AD1562">
      <w:pPr>
        <w:spacing w:line="360" w:lineRule="auto"/>
        <w:ind w:left="709" w:hanging="709"/>
        <w:jc w:val="both"/>
        <w:rPr>
          <w:lang w:val="en-US"/>
        </w:rPr>
      </w:pPr>
      <w:proofErr w:type="spellStart"/>
      <w:r w:rsidRPr="00762EE0">
        <w:t>Chhabra</w:t>
      </w:r>
      <w:proofErr w:type="spellEnd"/>
      <w:r w:rsidR="00DC6E9C" w:rsidRPr="00762EE0">
        <w:t>,</w:t>
      </w:r>
      <w:r w:rsidRPr="00762EE0">
        <w:t xml:space="preserve"> P</w:t>
      </w:r>
      <w:r w:rsidR="00DC6E9C" w:rsidRPr="00762EE0">
        <w:t>.</w:t>
      </w:r>
      <w:r w:rsidRPr="00762EE0">
        <w:t>, de Graaf</w:t>
      </w:r>
      <w:r w:rsidR="00DC6E9C" w:rsidRPr="00762EE0">
        <w:t>,</w:t>
      </w:r>
      <w:r w:rsidRPr="00762EE0">
        <w:t xml:space="preserve"> M</w:t>
      </w:r>
      <w:r w:rsidR="00DC6E9C" w:rsidRPr="00762EE0">
        <w:t>.</w:t>
      </w:r>
      <w:r w:rsidRPr="00762EE0">
        <w:t>, Parra</w:t>
      </w:r>
      <w:r w:rsidR="00DC6E9C" w:rsidRPr="00762EE0">
        <w:t>,</w:t>
      </w:r>
      <w:r w:rsidRPr="00762EE0">
        <w:t xml:space="preserve"> G</w:t>
      </w:r>
      <w:r w:rsidR="00DC6E9C" w:rsidRPr="00762EE0">
        <w:t>.</w:t>
      </w:r>
      <w:r w:rsidRPr="00762EE0">
        <w:t>I</w:t>
      </w:r>
      <w:r w:rsidR="00DC6E9C" w:rsidRPr="00762EE0">
        <w:t>.</w:t>
      </w:r>
      <w:r w:rsidRPr="00762EE0">
        <w:t>, Chan</w:t>
      </w:r>
      <w:r w:rsidR="00DC6E9C" w:rsidRPr="00762EE0">
        <w:t>,</w:t>
      </w:r>
      <w:r w:rsidRPr="00762EE0">
        <w:t xml:space="preserve"> M</w:t>
      </w:r>
      <w:r w:rsidR="00DC6E9C" w:rsidRPr="00762EE0">
        <w:t>.</w:t>
      </w:r>
      <w:r w:rsidRPr="00762EE0">
        <w:t>C-W</w:t>
      </w:r>
      <w:r w:rsidR="00DC6E9C" w:rsidRPr="00762EE0">
        <w:t>.</w:t>
      </w:r>
      <w:r w:rsidRPr="00762EE0">
        <w:t>, Green</w:t>
      </w:r>
      <w:r w:rsidR="00DC6E9C" w:rsidRPr="00762EE0">
        <w:t>,</w:t>
      </w:r>
      <w:r w:rsidRPr="00762EE0">
        <w:t xml:space="preserve"> K</w:t>
      </w:r>
      <w:r w:rsidR="00DC6E9C" w:rsidRPr="00762EE0">
        <w:t>.</w:t>
      </w:r>
      <w:r w:rsidRPr="00762EE0">
        <w:t>, Martella</w:t>
      </w:r>
      <w:r w:rsidR="00DC6E9C" w:rsidRPr="00762EE0">
        <w:t>,</w:t>
      </w:r>
      <w:r w:rsidRPr="00762EE0">
        <w:t xml:space="preserve"> V</w:t>
      </w:r>
      <w:r w:rsidR="00DC6E9C" w:rsidRPr="00762EE0">
        <w:t>.</w:t>
      </w:r>
      <w:r w:rsidRPr="00762EE0">
        <w:t>, Wang Q</w:t>
      </w:r>
      <w:r w:rsidR="00DC6E9C" w:rsidRPr="00762EE0">
        <w:t>.</w:t>
      </w:r>
      <w:r w:rsidRPr="00762EE0">
        <w:t>, White</w:t>
      </w:r>
      <w:r w:rsidR="00DC6E9C" w:rsidRPr="00762EE0">
        <w:t>,</w:t>
      </w:r>
      <w:r w:rsidRPr="00762EE0">
        <w:t xml:space="preserve"> P</w:t>
      </w:r>
      <w:r w:rsidR="00DC6E9C" w:rsidRPr="00762EE0">
        <w:t>.</w:t>
      </w:r>
      <w:r w:rsidRPr="00762EE0">
        <w:t>A</w:t>
      </w:r>
      <w:r w:rsidR="00DC6E9C" w:rsidRPr="00762EE0">
        <w:t>.</w:t>
      </w:r>
      <w:r w:rsidRPr="00762EE0">
        <w:t>, Katayama</w:t>
      </w:r>
      <w:r w:rsidR="00DC6E9C" w:rsidRPr="00762EE0">
        <w:t>,</w:t>
      </w:r>
      <w:r w:rsidRPr="00762EE0">
        <w:t xml:space="preserve"> K</w:t>
      </w:r>
      <w:r w:rsidR="00DC6E9C" w:rsidRPr="00762EE0">
        <w:t>.</w:t>
      </w:r>
      <w:r w:rsidRPr="00762EE0">
        <w:t>, Vennema</w:t>
      </w:r>
      <w:r w:rsidR="00DC6E9C" w:rsidRPr="00762EE0">
        <w:t>,</w:t>
      </w:r>
      <w:r w:rsidRPr="00762EE0">
        <w:t xml:space="preserve"> H</w:t>
      </w:r>
      <w:r w:rsidR="00DC6E9C" w:rsidRPr="00762EE0">
        <w:t>.</w:t>
      </w:r>
      <w:r w:rsidRPr="00762EE0">
        <w:t xml:space="preserve">, </w:t>
      </w:r>
      <w:proofErr w:type="spellStart"/>
      <w:r w:rsidRPr="00762EE0">
        <w:t>Koopmans</w:t>
      </w:r>
      <w:proofErr w:type="spellEnd"/>
      <w:r w:rsidR="00DC6E9C" w:rsidRPr="00762EE0">
        <w:t>,</w:t>
      </w:r>
      <w:r w:rsidRPr="00762EE0">
        <w:t xml:space="preserve"> M</w:t>
      </w:r>
      <w:r w:rsidR="00DC6E9C" w:rsidRPr="00762EE0">
        <w:t>.</w:t>
      </w:r>
      <w:r w:rsidRPr="00762EE0">
        <w:t>P</w:t>
      </w:r>
      <w:r w:rsidR="00DC6E9C" w:rsidRPr="00762EE0">
        <w:t>.</w:t>
      </w:r>
      <w:r w:rsidRPr="00762EE0">
        <w:t>G</w:t>
      </w:r>
      <w:r w:rsidR="00DC6E9C" w:rsidRPr="00762EE0">
        <w:t>.</w:t>
      </w:r>
      <w:r w:rsidRPr="00762EE0">
        <w:t xml:space="preserve">, </w:t>
      </w:r>
      <w:proofErr w:type="spellStart"/>
      <w:r w:rsidRPr="00762EE0">
        <w:t>Vinje</w:t>
      </w:r>
      <w:proofErr w:type="spellEnd"/>
      <w:r w:rsidR="00DC6E9C" w:rsidRPr="00762EE0">
        <w:t>,</w:t>
      </w:r>
      <w:r w:rsidRPr="00762EE0">
        <w:t xml:space="preserve"> J. </w:t>
      </w:r>
      <w:r w:rsidR="00DC6E9C" w:rsidRPr="00762EE0">
        <w:t>(</w:t>
      </w:r>
      <w:r w:rsidRPr="00762EE0">
        <w:t>2019</w:t>
      </w:r>
      <w:r w:rsidR="00DC6E9C" w:rsidRPr="00762EE0">
        <w:t>)</w:t>
      </w:r>
      <w:r w:rsidRPr="00762EE0">
        <w:t xml:space="preserve">. </w:t>
      </w:r>
      <w:r w:rsidR="00DC6E9C" w:rsidRPr="00762EE0">
        <w:rPr>
          <w:lang w:val="en-US"/>
        </w:rPr>
        <w:t>Updated classification of norovirus genogroups and genotypes</w:t>
      </w:r>
      <w:r w:rsidRPr="00762EE0">
        <w:rPr>
          <w:lang w:val="en-US"/>
        </w:rPr>
        <w:t xml:space="preserve">. </w:t>
      </w:r>
      <w:r w:rsidRPr="00762EE0">
        <w:rPr>
          <w:i/>
          <w:iCs/>
          <w:lang w:val="en-US"/>
        </w:rPr>
        <w:t>J Gen Virol</w:t>
      </w:r>
      <w:r w:rsidR="00DC6E9C" w:rsidRPr="00762EE0">
        <w:rPr>
          <w:lang w:val="en-US"/>
        </w:rPr>
        <w:t>.</w:t>
      </w:r>
      <w:r w:rsidRPr="00762EE0">
        <w:rPr>
          <w:lang w:val="en-US"/>
        </w:rPr>
        <w:t xml:space="preserve"> 100:jgv001318.</w:t>
      </w:r>
      <w:r w:rsidR="00DC6E9C" w:rsidRPr="00762EE0">
        <w:rPr>
          <w:lang w:val="en-US"/>
        </w:rPr>
        <w:t xml:space="preserve"> </w:t>
      </w:r>
      <w:r w:rsidR="003B05BB">
        <w:rPr>
          <w:lang w:val="en-US"/>
        </w:rPr>
        <w:t>DOI</w:t>
      </w:r>
      <w:r w:rsidRPr="00762EE0">
        <w:rPr>
          <w:lang w:val="en-US"/>
        </w:rPr>
        <w:t>: 10.1099/jgv.0.001318.</w:t>
      </w:r>
    </w:p>
    <w:p w14:paraId="3CAC2786" w14:textId="348C099F" w:rsidR="0099179B" w:rsidRPr="00762EE0" w:rsidRDefault="0099179B" w:rsidP="00AD1562">
      <w:pPr>
        <w:spacing w:line="360" w:lineRule="auto"/>
        <w:ind w:left="709" w:hanging="709"/>
        <w:jc w:val="both"/>
        <w:rPr>
          <w:lang w:val="en-US"/>
        </w:rPr>
      </w:pPr>
      <w:r w:rsidRPr="00762EE0">
        <w:rPr>
          <w:lang w:val="en-US"/>
        </w:rPr>
        <w:t xml:space="preserve">Dabelsteen, E. (2002). ABO blood group antigens in oral mucosa. What is new? </w:t>
      </w:r>
      <w:r w:rsidRPr="00762EE0">
        <w:rPr>
          <w:i/>
          <w:iCs/>
          <w:lang w:val="en-US"/>
        </w:rPr>
        <w:t xml:space="preserve">J Oral </w:t>
      </w:r>
      <w:proofErr w:type="spellStart"/>
      <w:r w:rsidRPr="00762EE0">
        <w:rPr>
          <w:i/>
          <w:iCs/>
          <w:lang w:val="en-US"/>
        </w:rPr>
        <w:t>Pathol</w:t>
      </w:r>
      <w:proofErr w:type="spellEnd"/>
      <w:r w:rsidRPr="00762EE0">
        <w:rPr>
          <w:i/>
          <w:iCs/>
          <w:lang w:val="en-US"/>
        </w:rPr>
        <w:t xml:space="preserve"> Med.</w:t>
      </w:r>
      <w:r w:rsidR="00DC6E9C" w:rsidRPr="00762EE0">
        <w:rPr>
          <w:i/>
          <w:iCs/>
          <w:lang w:val="en-US"/>
        </w:rPr>
        <w:t xml:space="preserve"> </w:t>
      </w:r>
      <w:r w:rsidRPr="00762EE0">
        <w:rPr>
          <w:lang w:val="en-US"/>
        </w:rPr>
        <w:t xml:space="preserve">31(2):65-70. </w:t>
      </w:r>
      <w:r w:rsidR="003B05BB">
        <w:rPr>
          <w:lang w:val="en-US"/>
        </w:rPr>
        <w:t>DOI</w:t>
      </w:r>
      <w:r w:rsidRPr="00762EE0">
        <w:rPr>
          <w:lang w:val="en-US"/>
        </w:rPr>
        <w:t>: 10.1046/j.0904-2512.2001.00004.x.</w:t>
      </w:r>
    </w:p>
    <w:p w14:paraId="26814D0F" w14:textId="7B59ED47" w:rsidR="002236DC" w:rsidRPr="00762EE0" w:rsidRDefault="002236DC" w:rsidP="00AD1562">
      <w:pPr>
        <w:spacing w:line="360" w:lineRule="auto"/>
        <w:ind w:left="709" w:hanging="709"/>
        <w:jc w:val="both"/>
      </w:pPr>
      <w:r w:rsidRPr="00762EE0">
        <w:rPr>
          <w:lang w:val="en-US"/>
        </w:rPr>
        <w:t xml:space="preserve">Di Felice, E., Mauroy, A., Pozzo, F.D., Thiry, D., Ceci, C., Di Martino, B., Marsilio, F., Thiry, E. (2016). Bovine noroviruses: A missing component of calf diarrhoea diagnosis. </w:t>
      </w:r>
      <w:r w:rsidRPr="00165655">
        <w:rPr>
          <w:i/>
          <w:iCs/>
          <w:lang w:val="en-US"/>
        </w:rPr>
        <w:t>Vet. J</w:t>
      </w:r>
      <w:r w:rsidRPr="00165655">
        <w:rPr>
          <w:lang w:val="en-US"/>
        </w:rPr>
        <w:t xml:space="preserve">. 207:53–62. </w:t>
      </w:r>
      <w:r w:rsidR="003B05BB">
        <w:t>DOI</w:t>
      </w:r>
      <w:r w:rsidRPr="00762EE0">
        <w:t>: 10.1016/j.tvjl.2015.10.026.</w:t>
      </w:r>
    </w:p>
    <w:p w14:paraId="326B5F54" w14:textId="0CBD473D" w:rsidR="00656528" w:rsidRPr="00762EE0" w:rsidRDefault="00656528" w:rsidP="00AD1562">
      <w:pPr>
        <w:spacing w:line="360" w:lineRule="auto"/>
        <w:ind w:left="709" w:hanging="709"/>
        <w:jc w:val="both"/>
      </w:pPr>
      <w:r w:rsidRPr="00762EE0">
        <w:t xml:space="preserve">EdoMex. (2017). Conoce el EdoMex. 25 de abril de 2016. Recuperado de </w:t>
      </w:r>
      <w:hyperlink r:id="rId9" w:history="1">
        <w:r w:rsidRPr="00762EE0">
          <w:rPr>
            <w:rStyle w:val="Hipervnculo"/>
          </w:rPr>
          <w:t>https://www.edomex.gob.mx/corredores_turisticos</w:t>
        </w:r>
      </w:hyperlink>
      <w:r w:rsidRPr="00762EE0">
        <w:t xml:space="preserve">. </w:t>
      </w:r>
    </w:p>
    <w:p w14:paraId="295BA239" w14:textId="77777777" w:rsidR="00BC7ABB" w:rsidRPr="00762EE0" w:rsidRDefault="00BC7ABB" w:rsidP="00BC7ABB">
      <w:pPr>
        <w:spacing w:line="360" w:lineRule="auto"/>
        <w:ind w:left="709" w:hanging="709"/>
        <w:jc w:val="both"/>
      </w:pPr>
      <w:r w:rsidRPr="00762EE0">
        <w:t xml:space="preserve">Infobae. (2020). El costo de la pandemia: México ha erogado hasta 9 mil millones de pesos diarios. 24 </w:t>
      </w:r>
      <w:proofErr w:type="spellStart"/>
      <w:r w:rsidRPr="00762EE0">
        <w:t>Sep</w:t>
      </w:r>
      <w:proofErr w:type="spellEnd"/>
      <w:r w:rsidRPr="00762EE0">
        <w:t xml:space="preserve">, 2020. Recuperado de </w:t>
      </w:r>
      <w:hyperlink r:id="rId10" w:history="1">
        <w:r w:rsidRPr="00762EE0">
          <w:rPr>
            <w:rStyle w:val="Hipervnculo"/>
          </w:rPr>
          <w:t>https://www.infobae.com/america/mexico/2020/09/24/el-costo-de-la-pandemia-mexico-ha-erogado-hasta-9-mil-millones-de-pesos-diarios/</w:t>
        </w:r>
      </w:hyperlink>
      <w:r w:rsidRPr="00762EE0">
        <w:t xml:space="preserve">. </w:t>
      </w:r>
    </w:p>
    <w:p w14:paraId="07F2E91C" w14:textId="2207068F" w:rsidR="00362A85" w:rsidRPr="00762EE0" w:rsidRDefault="00362A85" w:rsidP="00AD1562">
      <w:pPr>
        <w:spacing w:line="360" w:lineRule="auto"/>
        <w:ind w:left="709" w:hanging="709"/>
        <w:jc w:val="both"/>
      </w:pPr>
      <w:r w:rsidRPr="00762EE0">
        <w:t xml:space="preserve">Jaramillo, V.J., Vargas, L.S., Guerrero, R.J. (2015). Preferencias de consumidores y disponibilidad a pagar por atributos de calidad en carne de conejo orgánico. </w:t>
      </w:r>
      <w:r w:rsidRPr="00762EE0">
        <w:rPr>
          <w:i/>
          <w:iCs/>
        </w:rPr>
        <w:t xml:space="preserve">Rev Mex Cienc Pecu. </w:t>
      </w:r>
      <w:r w:rsidRPr="00762EE0">
        <w:t xml:space="preserve"> 6(1):221</w:t>
      </w:r>
      <w:r w:rsidR="008E1BA5" w:rsidRPr="00762EE0">
        <w:t>-</w:t>
      </w:r>
      <w:r w:rsidRPr="00762EE0">
        <w:t>232</w:t>
      </w:r>
      <w:r w:rsidR="008E1BA5" w:rsidRPr="00762EE0">
        <w:t xml:space="preserve">. </w:t>
      </w:r>
      <w:r w:rsidRPr="00762EE0">
        <w:t>Recuperado</w:t>
      </w:r>
      <w:r w:rsidR="008E1BA5" w:rsidRPr="00762EE0">
        <w:t xml:space="preserve"> </w:t>
      </w:r>
      <w:r w:rsidRPr="00762EE0">
        <w:t>de</w:t>
      </w:r>
      <w:r w:rsidR="008E1BA5" w:rsidRPr="00762EE0">
        <w:t xml:space="preserve"> </w:t>
      </w:r>
      <w:hyperlink r:id="rId11" w:history="1">
        <w:r w:rsidR="008E1BA5" w:rsidRPr="00762EE0">
          <w:rPr>
            <w:rStyle w:val="Hipervnculo"/>
          </w:rPr>
          <w:t>http://www.scielo.org.mx/scielo.php?script=sci_arttext&amp;pid=S200711242015000200007&amp;lng=es&amp;tlng=es</w:t>
        </w:r>
      </w:hyperlink>
      <w:r w:rsidRPr="00762EE0">
        <w:t>.</w:t>
      </w:r>
      <w:r w:rsidR="008E1BA5" w:rsidRPr="00762EE0">
        <w:t xml:space="preserve"> </w:t>
      </w:r>
    </w:p>
    <w:p w14:paraId="398FCEFE" w14:textId="5563D3BE" w:rsidR="0016445D" w:rsidRPr="00762EE0" w:rsidRDefault="0016445D" w:rsidP="0016445D">
      <w:pPr>
        <w:spacing w:line="360" w:lineRule="auto"/>
        <w:ind w:left="709" w:hanging="709"/>
        <w:jc w:val="both"/>
        <w:rPr>
          <w:b/>
          <w:bCs/>
          <w:lang w:val="en-US"/>
        </w:rPr>
      </w:pPr>
      <w:r w:rsidRPr="00762EE0">
        <w:rPr>
          <w:lang w:val="en-US"/>
        </w:rPr>
        <w:t>Jiang, X., Wang., M., Wang, K., Estes, M.K. (199</w:t>
      </w:r>
      <w:r w:rsidR="00880597">
        <w:rPr>
          <w:lang w:val="en-US"/>
        </w:rPr>
        <w:t>3</w:t>
      </w:r>
      <w:r w:rsidRPr="00762EE0">
        <w:rPr>
          <w:lang w:val="en-US"/>
        </w:rPr>
        <w:t xml:space="preserve">). Sequence and genomic organization of Norwalk virus. </w:t>
      </w:r>
      <w:r w:rsidRPr="00762EE0">
        <w:rPr>
          <w:i/>
          <w:iCs/>
          <w:lang w:val="en-US"/>
        </w:rPr>
        <w:t>Virology</w:t>
      </w:r>
      <w:r w:rsidRPr="00762EE0">
        <w:rPr>
          <w:lang w:val="en-US"/>
        </w:rPr>
        <w:t xml:space="preserve">. 195(1):51-61. </w:t>
      </w:r>
      <w:r w:rsidR="003B05BB">
        <w:rPr>
          <w:lang w:val="en-US"/>
        </w:rPr>
        <w:t>DOI</w:t>
      </w:r>
      <w:r w:rsidRPr="00762EE0">
        <w:rPr>
          <w:lang w:val="en-US"/>
        </w:rPr>
        <w:t>: 10.1006/viro.1993.1345</w:t>
      </w:r>
      <w:r w:rsidRPr="00762EE0">
        <w:rPr>
          <w:b/>
          <w:bCs/>
          <w:lang w:val="en-US"/>
        </w:rPr>
        <w:t>.</w:t>
      </w:r>
    </w:p>
    <w:p w14:paraId="28A01F2B" w14:textId="04EE5BA1" w:rsidR="009451BF" w:rsidRPr="00762EE0" w:rsidRDefault="009451BF" w:rsidP="0016445D">
      <w:pPr>
        <w:spacing w:line="360" w:lineRule="auto"/>
        <w:ind w:left="709" w:hanging="709"/>
        <w:jc w:val="both"/>
        <w:rPr>
          <w:lang w:val="en-US"/>
        </w:rPr>
      </w:pPr>
      <w:r w:rsidRPr="00762EE0">
        <w:rPr>
          <w:lang w:val="en-US"/>
        </w:rPr>
        <w:t xml:space="preserve">Kapikian, A.Z., Wyatt, R.G., Dolin, R., Thornhill, T.S., Kalica, A.R., Chanock, R.M. (1972). Visualization by Immune Electron Microscopy of a 27-nm Particle Associated with Acute Infectious Nonbacterial Gastroenteritis. </w:t>
      </w:r>
      <w:r w:rsidRPr="00762EE0">
        <w:rPr>
          <w:i/>
          <w:iCs/>
          <w:lang w:val="en-US"/>
        </w:rPr>
        <w:t>J. Virol</w:t>
      </w:r>
      <w:r w:rsidRPr="00762EE0">
        <w:rPr>
          <w:lang w:val="en-US"/>
        </w:rPr>
        <w:t xml:space="preserve">. 10:1075–1081. </w:t>
      </w:r>
      <w:r w:rsidR="003B05BB">
        <w:rPr>
          <w:lang w:val="en-US"/>
        </w:rPr>
        <w:t>DOI</w:t>
      </w:r>
      <w:r w:rsidRPr="00762EE0">
        <w:rPr>
          <w:lang w:val="en-US"/>
        </w:rPr>
        <w:t>: 10.1128/jvi.10.5.1075-1081.1972.</w:t>
      </w:r>
    </w:p>
    <w:p w14:paraId="2339DB80" w14:textId="473DEA15" w:rsidR="00890250" w:rsidRPr="00762EE0" w:rsidRDefault="00890250" w:rsidP="0016445D">
      <w:pPr>
        <w:spacing w:line="360" w:lineRule="auto"/>
        <w:ind w:left="709" w:hanging="709"/>
        <w:jc w:val="both"/>
        <w:rPr>
          <w:lang w:val="en-US"/>
        </w:rPr>
      </w:pPr>
      <w:r w:rsidRPr="00762EE0">
        <w:rPr>
          <w:lang w:val="en-US"/>
        </w:rPr>
        <w:t xml:space="preserve">Kocher, J.F., Lindesmith, L.C., Debbink, K., Beall, A., Mallory, M.L., Yount, B.L., Graham, R.L., Huynh, J., Gates, J.E., Donaldson, E.F., Baric, R.S. (2018). Bat Caliciviruses and Human Noroviruses Are Antigenically Similar and Have Overlapping Histo-Blood Group Antigen Binding Profiles. </w:t>
      </w:r>
      <w:r w:rsidRPr="00762EE0">
        <w:rPr>
          <w:i/>
          <w:iCs/>
          <w:lang w:val="en-US"/>
        </w:rPr>
        <w:t>mBio</w:t>
      </w:r>
      <w:r w:rsidRPr="00762EE0">
        <w:rPr>
          <w:lang w:val="en-US"/>
        </w:rPr>
        <w:t xml:space="preserve">. 9(3):e00869-18. </w:t>
      </w:r>
      <w:r w:rsidR="003B05BB">
        <w:rPr>
          <w:lang w:val="en-US"/>
        </w:rPr>
        <w:t>DOI</w:t>
      </w:r>
      <w:r w:rsidRPr="00762EE0">
        <w:rPr>
          <w:lang w:val="en-US"/>
        </w:rPr>
        <w:t>: 10.1128/mBio.00869-18.</w:t>
      </w:r>
    </w:p>
    <w:p w14:paraId="7816FF39" w14:textId="2D4A031E" w:rsidR="00E338B1" w:rsidRPr="00762EE0" w:rsidRDefault="00E338B1" w:rsidP="0016445D">
      <w:pPr>
        <w:spacing w:line="360" w:lineRule="auto"/>
        <w:ind w:left="709" w:hanging="709"/>
        <w:jc w:val="both"/>
        <w:rPr>
          <w:lang w:val="en-US"/>
        </w:rPr>
      </w:pPr>
      <w:r w:rsidRPr="00762EE0">
        <w:rPr>
          <w:lang w:val="en-US"/>
        </w:rPr>
        <w:lastRenderedPageBreak/>
        <w:t xml:space="preserve">Kojima, S., Kageyama, T., Fukushi, S., Hoshino, F.B., Shinohara, M., Uchida, K., Natori, K., Takeda, N., Katayama, K. (2002). Genogroup-specific PCR primers for detection of Norwalk-like viruses. </w:t>
      </w:r>
      <w:r w:rsidRPr="00762EE0">
        <w:rPr>
          <w:i/>
          <w:iCs/>
          <w:lang w:val="en-US"/>
        </w:rPr>
        <w:t>J Virol Methods.</w:t>
      </w:r>
      <w:r w:rsidRPr="00762EE0">
        <w:rPr>
          <w:lang w:val="en-US"/>
        </w:rPr>
        <w:t xml:space="preserve"> 100:107–14. </w:t>
      </w:r>
      <w:r w:rsidR="003B05BB">
        <w:rPr>
          <w:lang w:val="en-US"/>
        </w:rPr>
        <w:t>DOI</w:t>
      </w:r>
      <w:r w:rsidRPr="00762EE0">
        <w:rPr>
          <w:lang w:val="en-US"/>
        </w:rPr>
        <w:t>: 10.1016/s0166-0934(01)00404-9.</w:t>
      </w:r>
    </w:p>
    <w:p w14:paraId="4139725F" w14:textId="77777777" w:rsidR="00BC7ABB" w:rsidRPr="00762EE0" w:rsidRDefault="00BC7ABB" w:rsidP="00BC7ABB">
      <w:pPr>
        <w:spacing w:line="360" w:lineRule="auto"/>
        <w:ind w:left="709" w:hanging="709"/>
        <w:jc w:val="both"/>
        <w:rPr>
          <w:lang w:val="en-US"/>
        </w:rPr>
      </w:pPr>
      <w:r w:rsidRPr="00762EE0">
        <w:rPr>
          <w:lang w:val="en-US"/>
        </w:rPr>
        <w:t xml:space="preserve">Lebas, F., </w:t>
      </w:r>
      <w:proofErr w:type="spellStart"/>
      <w:r w:rsidRPr="00762EE0">
        <w:rPr>
          <w:lang w:val="en-US"/>
        </w:rPr>
        <w:t>Rochabeaut</w:t>
      </w:r>
      <w:proofErr w:type="spellEnd"/>
      <w:r w:rsidRPr="00762EE0">
        <w:rPr>
          <w:lang w:val="en-US"/>
        </w:rPr>
        <w:t xml:space="preserve">, H., </w:t>
      </w:r>
      <w:proofErr w:type="spellStart"/>
      <w:r w:rsidRPr="00762EE0">
        <w:rPr>
          <w:lang w:val="en-US"/>
        </w:rPr>
        <w:t>Gidenne</w:t>
      </w:r>
      <w:proofErr w:type="spellEnd"/>
      <w:r w:rsidRPr="00762EE0">
        <w:rPr>
          <w:lang w:val="en-US"/>
        </w:rPr>
        <w:t xml:space="preserve">, T., </w:t>
      </w:r>
      <w:proofErr w:type="spellStart"/>
      <w:r w:rsidRPr="00762EE0">
        <w:rPr>
          <w:lang w:val="en-US"/>
        </w:rPr>
        <w:t>Licois</w:t>
      </w:r>
      <w:proofErr w:type="spellEnd"/>
      <w:r w:rsidRPr="00762EE0">
        <w:rPr>
          <w:lang w:val="en-US"/>
        </w:rPr>
        <w:t xml:space="preserve">, D. (2002). </w:t>
      </w:r>
      <w:r w:rsidRPr="00762EE0">
        <w:t xml:space="preserve">La </w:t>
      </w:r>
      <w:proofErr w:type="spellStart"/>
      <w:r w:rsidRPr="00762EE0">
        <w:t>maîtrise</w:t>
      </w:r>
      <w:proofErr w:type="spellEnd"/>
      <w:r w:rsidRPr="00762EE0">
        <w:t xml:space="preserve"> de </w:t>
      </w:r>
      <w:proofErr w:type="spellStart"/>
      <w:r w:rsidRPr="00762EE0">
        <w:t>l'entérocolite</w:t>
      </w:r>
      <w:proofErr w:type="spellEnd"/>
      <w:r w:rsidRPr="00762EE0">
        <w:t xml:space="preserve"> </w:t>
      </w:r>
      <w:proofErr w:type="spellStart"/>
      <w:r w:rsidRPr="00762EE0">
        <w:t>progresse</w:t>
      </w:r>
      <w:proofErr w:type="spellEnd"/>
      <w:r w:rsidRPr="00762EE0">
        <w:t xml:space="preserve">. </w:t>
      </w:r>
      <w:r w:rsidRPr="00762EE0">
        <w:rPr>
          <w:lang w:val="en-US"/>
        </w:rPr>
        <w:t>Cuniculture. 29 (2) (164): 81-4.</w:t>
      </w:r>
    </w:p>
    <w:p w14:paraId="327579EB" w14:textId="0B66676D" w:rsidR="00BC7ABB" w:rsidRPr="00762EE0" w:rsidRDefault="00BC7ABB" w:rsidP="00BC7ABB">
      <w:pPr>
        <w:spacing w:line="360" w:lineRule="auto"/>
        <w:ind w:left="709" w:hanging="709"/>
        <w:jc w:val="both"/>
        <w:rPr>
          <w:lang w:val="en-US"/>
        </w:rPr>
      </w:pPr>
      <w:r w:rsidRPr="00762EE0">
        <w:rPr>
          <w:lang w:val="en-US"/>
        </w:rPr>
        <w:t xml:space="preserve">Liao, Y., Hong, X., Wu, A., Jiang, Y., Liang, Y., Gao, J., Xue, L., Kou, X. (2021). Global prevalence of norovirus in cases of acute gastroenteritis from 1997 to 2021: An updated systematic review and meta-analysis. </w:t>
      </w:r>
      <w:proofErr w:type="spellStart"/>
      <w:r w:rsidRPr="00762EE0">
        <w:rPr>
          <w:i/>
          <w:iCs/>
          <w:lang w:val="en-US"/>
        </w:rPr>
        <w:t>Microbio</w:t>
      </w:r>
      <w:proofErr w:type="spellEnd"/>
      <w:r w:rsidRPr="00762EE0">
        <w:rPr>
          <w:i/>
          <w:iCs/>
          <w:lang w:val="en-US"/>
        </w:rPr>
        <w:t xml:space="preserve">. </w:t>
      </w:r>
      <w:proofErr w:type="spellStart"/>
      <w:r w:rsidRPr="00762EE0">
        <w:rPr>
          <w:i/>
          <w:iCs/>
          <w:lang w:val="en-US"/>
        </w:rPr>
        <w:t>Pathog</w:t>
      </w:r>
      <w:proofErr w:type="spellEnd"/>
      <w:r w:rsidRPr="00762EE0">
        <w:rPr>
          <w:lang w:val="en-US"/>
        </w:rPr>
        <w:t xml:space="preserve">. 161:105259. </w:t>
      </w:r>
      <w:r w:rsidR="003B05BB">
        <w:rPr>
          <w:lang w:val="en-US"/>
        </w:rPr>
        <w:t>D</w:t>
      </w:r>
      <w:r w:rsidR="002B2F9A">
        <w:rPr>
          <w:lang w:val="en-US"/>
        </w:rPr>
        <w:t>OI</w:t>
      </w:r>
      <w:r w:rsidRPr="00762EE0">
        <w:rPr>
          <w:lang w:val="en-US"/>
        </w:rPr>
        <w:t>: 10.1016/j.micpath.2021.105259.</w:t>
      </w:r>
    </w:p>
    <w:p w14:paraId="6B17FAA1" w14:textId="729A65AF" w:rsidR="00BC7ABB" w:rsidRPr="00762EE0" w:rsidRDefault="00BC7ABB" w:rsidP="00BC7ABB">
      <w:pPr>
        <w:spacing w:line="360" w:lineRule="auto"/>
        <w:ind w:left="709" w:hanging="709"/>
        <w:jc w:val="both"/>
      </w:pPr>
      <w:proofErr w:type="spellStart"/>
      <w:r w:rsidRPr="00762EE0">
        <w:rPr>
          <w:lang w:val="en-US"/>
        </w:rPr>
        <w:t>Marionneau</w:t>
      </w:r>
      <w:proofErr w:type="spellEnd"/>
      <w:r w:rsidRPr="00762EE0">
        <w:rPr>
          <w:lang w:val="en-US"/>
        </w:rPr>
        <w:t xml:space="preserve">, S., </w:t>
      </w:r>
      <w:proofErr w:type="spellStart"/>
      <w:r w:rsidRPr="00762EE0">
        <w:rPr>
          <w:lang w:val="en-US"/>
        </w:rPr>
        <w:t>Cailleau</w:t>
      </w:r>
      <w:proofErr w:type="spellEnd"/>
      <w:r w:rsidRPr="00762EE0">
        <w:rPr>
          <w:lang w:val="en-US"/>
        </w:rPr>
        <w:t xml:space="preserve">-Thomas, A., Rocher, J., Le Moullac-Vaidye, B., Ruvoën, N., Clément, M., Le Pendu, J. (2001). ABH and Lewis </w:t>
      </w:r>
      <w:proofErr w:type="spellStart"/>
      <w:r w:rsidRPr="00762EE0">
        <w:rPr>
          <w:lang w:val="en-US"/>
        </w:rPr>
        <w:t>histo</w:t>
      </w:r>
      <w:proofErr w:type="spellEnd"/>
      <w:r w:rsidRPr="00762EE0">
        <w:rPr>
          <w:lang w:val="en-US"/>
        </w:rPr>
        <w:t xml:space="preserve">-blood group antigens, a model for the meaning of oligosaccharide diversity in the face of a changing world. </w:t>
      </w:r>
      <w:proofErr w:type="spellStart"/>
      <w:r w:rsidRPr="00762EE0">
        <w:rPr>
          <w:i/>
          <w:iCs/>
        </w:rPr>
        <w:t>Biochimie</w:t>
      </w:r>
      <w:proofErr w:type="spellEnd"/>
      <w:r w:rsidRPr="00762EE0">
        <w:t xml:space="preserve">. 83(7):565-73. </w:t>
      </w:r>
      <w:r w:rsidR="002B2F9A">
        <w:t>DOI</w:t>
      </w:r>
      <w:r w:rsidRPr="00762EE0">
        <w:t xml:space="preserve">: 10.1016/s0300-9084(01)01321-9. </w:t>
      </w:r>
    </w:p>
    <w:p w14:paraId="11F6EE33" w14:textId="283BE768" w:rsidR="00BC7ABB" w:rsidRPr="00762EE0" w:rsidRDefault="00BC7ABB" w:rsidP="00BC7ABB">
      <w:pPr>
        <w:spacing w:line="360" w:lineRule="auto"/>
        <w:ind w:left="709" w:hanging="709"/>
        <w:jc w:val="both"/>
        <w:rPr>
          <w:lang w:val="en-US"/>
        </w:rPr>
      </w:pPr>
      <w:bookmarkStart w:id="1" w:name="_Hlk133403295"/>
      <w:r w:rsidRPr="00762EE0">
        <w:t xml:space="preserve">Mesquita, J.R., Nascimento, M.S.J. (2012). </w:t>
      </w:r>
      <w:bookmarkEnd w:id="1"/>
      <w:r w:rsidRPr="00762EE0">
        <w:rPr>
          <w:lang w:val="en-US"/>
        </w:rPr>
        <w:t xml:space="preserve">Gastroenteritis outbreak associated with faecal shedding of canine norovirus in a portuguese kennel following introduction of imported dogs from russia. Transbound. </w:t>
      </w:r>
      <w:r w:rsidRPr="00762EE0">
        <w:rPr>
          <w:i/>
          <w:iCs/>
          <w:lang w:val="en-US"/>
        </w:rPr>
        <w:t>Emerg. Dis</w:t>
      </w:r>
      <w:r w:rsidRPr="00762EE0">
        <w:rPr>
          <w:lang w:val="en-US"/>
        </w:rPr>
        <w:t xml:space="preserve">. 59:456–459. </w:t>
      </w:r>
      <w:r w:rsidR="00156042">
        <w:rPr>
          <w:lang w:val="en-US"/>
        </w:rPr>
        <w:t>DOI</w:t>
      </w:r>
      <w:r w:rsidRPr="00762EE0">
        <w:rPr>
          <w:lang w:val="en-US"/>
        </w:rPr>
        <w:t>: 10.1111/j.1865-1682.2011.01284.x.</w:t>
      </w:r>
    </w:p>
    <w:p w14:paraId="491CC9CF" w14:textId="183D8338" w:rsidR="00BC7ABB" w:rsidRDefault="00BC7ABB" w:rsidP="00BC7ABB">
      <w:pPr>
        <w:spacing w:line="360" w:lineRule="auto"/>
        <w:ind w:left="709" w:hanging="709"/>
        <w:jc w:val="both"/>
        <w:rPr>
          <w:lang w:val="en-US"/>
        </w:rPr>
      </w:pPr>
      <w:r w:rsidRPr="00762EE0">
        <w:rPr>
          <w:lang w:val="en-US"/>
        </w:rPr>
        <w:t xml:space="preserve">Nyström, K., Le Gall-Reculé, G., Grassi, P., Abrantes, J., Ruvoën-Clouet, N., Le Moullac-Vaidye, B., Lopes, A.M., Esteves, P.J., Strive, T., Marchandeau, S., Dell, A., Haslam, S.M., Le Pendu, J. (2011). Histo-blood group antigens act as attachment factors of rabbit hemorrhagic disease virus infection in a virus strain-dependent manner. </w:t>
      </w:r>
      <w:proofErr w:type="spellStart"/>
      <w:r w:rsidRPr="00762EE0">
        <w:rPr>
          <w:i/>
          <w:iCs/>
          <w:lang w:val="en-US"/>
        </w:rPr>
        <w:t>P</w:t>
      </w:r>
      <w:r w:rsidR="00B4360D" w:rsidRPr="00762EE0">
        <w:rPr>
          <w:i/>
          <w:iCs/>
          <w:lang w:val="en-US"/>
        </w:rPr>
        <w:t>los</w:t>
      </w:r>
      <w:proofErr w:type="spellEnd"/>
      <w:r w:rsidRPr="00762EE0">
        <w:rPr>
          <w:i/>
          <w:iCs/>
          <w:lang w:val="en-US"/>
        </w:rPr>
        <w:t xml:space="preserve"> </w:t>
      </w:r>
      <w:proofErr w:type="spellStart"/>
      <w:r w:rsidRPr="00762EE0">
        <w:rPr>
          <w:i/>
          <w:iCs/>
          <w:lang w:val="en-US"/>
        </w:rPr>
        <w:t>Pathog</w:t>
      </w:r>
      <w:proofErr w:type="spellEnd"/>
      <w:r w:rsidRPr="00762EE0">
        <w:rPr>
          <w:lang w:val="en-US"/>
        </w:rPr>
        <w:t xml:space="preserve">. 7(8):e1002188. </w:t>
      </w:r>
      <w:r w:rsidR="00156042">
        <w:rPr>
          <w:lang w:val="en-US"/>
        </w:rPr>
        <w:t>DOI</w:t>
      </w:r>
      <w:r w:rsidRPr="00762EE0">
        <w:rPr>
          <w:lang w:val="en-US"/>
        </w:rPr>
        <w:t>: 10.1371/journal.ppat.1002188.</w:t>
      </w:r>
    </w:p>
    <w:p w14:paraId="09043583" w14:textId="44A44F5B" w:rsidR="000B1FC4" w:rsidRPr="00762EE0" w:rsidRDefault="000B1FC4" w:rsidP="00BC7ABB">
      <w:pPr>
        <w:spacing w:line="360" w:lineRule="auto"/>
        <w:ind w:left="709" w:hanging="709"/>
        <w:jc w:val="both"/>
        <w:rPr>
          <w:lang w:val="en-US"/>
        </w:rPr>
      </w:pPr>
      <w:r w:rsidRPr="000B1FC4">
        <w:rPr>
          <w:lang w:val="en-US"/>
        </w:rPr>
        <w:t xml:space="preserve">Pinto, P., Wang, Q., Chen, N., Dubovi, E.J., Daniels, J.B., Millward, L.M., Buonavoglia, C., Martella, V., Saif, L.J. (2012). Discovery and genomic characterization of noroviruses from a gastroenteritis outbreak in domestic cats in the us. </w:t>
      </w:r>
      <w:proofErr w:type="spellStart"/>
      <w:r w:rsidR="00B4360D" w:rsidRPr="000B1FC4">
        <w:rPr>
          <w:i/>
          <w:iCs/>
          <w:lang w:val="en-US"/>
        </w:rPr>
        <w:t>Plos</w:t>
      </w:r>
      <w:proofErr w:type="spellEnd"/>
      <w:r w:rsidR="00B4360D" w:rsidRPr="000B1FC4">
        <w:rPr>
          <w:i/>
          <w:iCs/>
          <w:lang w:val="en-US"/>
        </w:rPr>
        <w:t xml:space="preserve"> </w:t>
      </w:r>
      <w:r w:rsidRPr="000B1FC4">
        <w:rPr>
          <w:i/>
          <w:iCs/>
          <w:lang w:val="en-US"/>
        </w:rPr>
        <w:t>O</w:t>
      </w:r>
      <w:r w:rsidR="00B4360D">
        <w:rPr>
          <w:i/>
          <w:iCs/>
          <w:lang w:val="en-US"/>
        </w:rPr>
        <w:t>ne</w:t>
      </w:r>
      <w:r w:rsidR="00B4360D" w:rsidRPr="000B1FC4">
        <w:rPr>
          <w:lang w:val="en-US"/>
        </w:rPr>
        <w:t xml:space="preserve">. </w:t>
      </w:r>
      <w:r w:rsidRPr="000B1FC4">
        <w:rPr>
          <w:lang w:val="en-US"/>
        </w:rPr>
        <w:t>7:e32739.</w:t>
      </w:r>
      <w:r w:rsidRPr="000B1FC4">
        <w:rPr>
          <w:rFonts w:ascii="Segoe UI" w:hAnsi="Segoe UI" w:cs="Segoe UI"/>
          <w:color w:val="5B616B"/>
          <w:shd w:val="clear" w:color="auto" w:fill="FFFFFF"/>
        </w:rPr>
        <w:t xml:space="preserve"> </w:t>
      </w:r>
      <w:r w:rsidRPr="000B1FC4">
        <w:t>DOI: 10.1371/journal.pone.0032739</w:t>
      </w:r>
      <w:r>
        <w:t>.</w:t>
      </w:r>
    </w:p>
    <w:p w14:paraId="67234505" w14:textId="21463C5A" w:rsidR="00B539E5" w:rsidRPr="00762EE0" w:rsidRDefault="00B539E5" w:rsidP="00B539E5">
      <w:pPr>
        <w:spacing w:line="360" w:lineRule="auto"/>
        <w:ind w:left="709" w:hanging="709"/>
        <w:jc w:val="both"/>
      </w:pPr>
      <w:r w:rsidRPr="00762EE0">
        <w:rPr>
          <w:lang w:val="en-US"/>
        </w:rPr>
        <w:t>Reynoso, U.E., Bautista, G.L.G., Martínez, C.J.S., Romero, N.C., García, R.V.G., Aguado, A.G</w:t>
      </w:r>
      <w:r w:rsidR="00DC6E9C" w:rsidRPr="00762EE0">
        <w:rPr>
          <w:lang w:val="en-US"/>
        </w:rPr>
        <w:t>.</w:t>
      </w:r>
      <w:r w:rsidRPr="00762EE0">
        <w:rPr>
          <w:lang w:val="en-US"/>
        </w:rPr>
        <w:t xml:space="preserve">L. </w:t>
      </w:r>
      <w:r w:rsidR="00DC6E9C" w:rsidRPr="00762EE0">
        <w:rPr>
          <w:lang w:val="en-US"/>
        </w:rPr>
        <w:t xml:space="preserve">Hernández, G.P., Espinosa, A.E. </w:t>
      </w:r>
      <w:r w:rsidRPr="00762EE0">
        <w:rPr>
          <w:lang w:val="en-US"/>
        </w:rPr>
        <w:t xml:space="preserve">(2019). </w:t>
      </w:r>
      <w:r w:rsidRPr="00762EE0">
        <w:t xml:space="preserve">Análisis de la presencia de Rotavirus en conejos del Estado de México. </w:t>
      </w:r>
      <w:r w:rsidRPr="00762EE0">
        <w:rPr>
          <w:i/>
          <w:iCs/>
        </w:rPr>
        <w:t>Rev Mex</w:t>
      </w:r>
      <w:r w:rsidR="00DC6E9C" w:rsidRPr="00762EE0">
        <w:rPr>
          <w:i/>
          <w:iCs/>
        </w:rPr>
        <w:t xml:space="preserve"> </w:t>
      </w:r>
      <w:r w:rsidRPr="00762EE0">
        <w:rPr>
          <w:i/>
          <w:iCs/>
        </w:rPr>
        <w:t>Cienc Pecu</w:t>
      </w:r>
      <w:r w:rsidRPr="00762EE0">
        <w:t>.</w:t>
      </w:r>
      <w:r w:rsidR="00050EB7" w:rsidRPr="00762EE0">
        <w:t xml:space="preserve"> </w:t>
      </w:r>
      <w:r w:rsidRPr="00762EE0">
        <w:t>10(2):511-521.</w:t>
      </w:r>
      <w:r w:rsidR="00DC6E9C" w:rsidRPr="00762EE0">
        <w:t xml:space="preserve"> </w:t>
      </w:r>
      <w:r w:rsidR="00CF152C">
        <w:t>DOI</w:t>
      </w:r>
      <w:r w:rsidR="00DC6E9C" w:rsidRPr="00762EE0">
        <w:t>:10.22319/rmcp.v10i2.4638</w:t>
      </w:r>
      <w:r w:rsidR="000B1FC4">
        <w:t>.</w:t>
      </w:r>
    </w:p>
    <w:p w14:paraId="65BA3AF0" w14:textId="0CEC0426" w:rsidR="00A372B0" w:rsidRPr="00762EE0" w:rsidRDefault="00A372B0" w:rsidP="0016445D">
      <w:pPr>
        <w:spacing w:line="360" w:lineRule="auto"/>
        <w:ind w:left="709" w:hanging="709"/>
        <w:jc w:val="both"/>
      </w:pPr>
      <w:proofErr w:type="spellStart"/>
      <w:r w:rsidRPr="00762EE0">
        <w:lastRenderedPageBreak/>
        <w:t>Rockx</w:t>
      </w:r>
      <w:proofErr w:type="spellEnd"/>
      <w:r w:rsidRPr="00762EE0">
        <w:t xml:space="preserve">, B.H., </w:t>
      </w:r>
      <w:proofErr w:type="spellStart"/>
      <w:r w:rsidRPr="00762EE0">
        <w:t>Vennema</w:t>
      </w:r>
      <w:proofErr w:type="spellEnd"/>
      <w:r w:rsidRPr="00762EE0">
        <w:t xml:space="preserve">, H., </w:t>
      </w:r>
      <w:proofErr w:type="spellStart"/>
      <w:r w:rsidRPr="00762EE0">
        <w:t>Hoebe</w:t>
      </w:r>
      <w:proofErr w:type="spellEnd"/>
      <w:r w:rsidRPr="00762EE0">
        <w:t xml:space="preserve">, C.J., </w:t>
      </w:r>
      <w:proofErr w:type="spellStart"/>
      <w:r w:rsidRPr="00762EE0">
        <w:t>Duizer</w:t>
      </w:r>
      <w:proofErr w:type="spellEnd"/>
      <w:r w:rsidRPr="00762EE0">
        <w:t xml:space="preserve">, E., </w:t>
      </w:r>
      <w:proofErr w:type="spellStart"/>
      <w:r w:rsidRPr="00762EE0">
        <w:t>Koopmans</w:t>
      </w:r>
      <w:proofErr w:type="spellEnd"/>
      <w:r w:rsidRPr="00762EE0">
        <w:t xml:space="preserve">, M.P. (2005). </w:t>
      </w:r>
      <w:r w:rsidRPr="00762EE0">
        <w:rPr>
          <w:lang w:val="en-US"/>
        </w:rPr>
        <w:t xml:space="preserve">Association of </w:t>
      </w:r>
      <w:proofErr w:type="spellStart"/>
      <w:r w:rsidRPr="00762EE0">
        <w:rPr>
          <w:lang w:val="en-US"/>
        </w:rPr>
        <w:t>histo</w:t>
      </w:r>
      <w:proofErr w:type="spellEnd"/>
      <w:r w:rsidRPr="00762EE0">
        <w:rPr>
          <w:lang w:val="en-US"/>
        </w:rPr>
        <w:t xml:space="preserve">-blood group antigens and susceptibility to norovirus infections. </w:t>
      </w:r>
      <w:r w:rsidRPr="00762EE0">
        <w:rPr>
          <w:i/>
          <w:iCs/>
        </w:rPr>
        <w:t xml:space="preserve">J </w:t>
      </w:r>
      <w:proofErr w:type="spellStart"/>
      <w:r w:rsidRPr="00762EE0">
        <w:rPr>
          <w:i/>
          <w:iCs/>
        </w:rPr>
        <w:t>Infect</w:t>
      </w:r>
      <w:proofErr w:type="spellEnd"/>
      <w:r w:rsidRPr="00762EE0">
        <w:rPr>
          <w:i/>
          <w:iCs/>
        </w:rPr>
        <w:t xml:space="preserve"> </w:t>
      </w:r>
      <w:proofErr w:type="spellStart"/>
      <w:r w:rsidRPr="00762EE0">
        <w:rPr>
          <w:i/>
          <w:iCs/>
        </w:rPr>
        <w:t>Dis</w:t>
      </w:r>
      <w:proofErr w:type="spellEnd"/>
      <w:r w:rsidRPr="00762EE0">
        <w:t xml:space="preserve">. 191:749–754. </w:t>
      </w:r>
      <w:r w:rsidR="00CF152C">
        <w:t>DOI</w:t>
      </w:r>
      <w:r w:rsidRPr="00762EE0">
        <w:t>: 10.1086/427779.</w:t>
      </w:r>
    </w:p>
    <w:p w14:paraId="41734F09" w14:textId="79C12620" w:rsidR="00C005FE" w:rsidRPr="00762EE0" w:rsidRDefault="00C005FE" w:rsidP="0016445D">
      <w:pPr>
        <w:spacing w:line="360" w:lineRule="auto"/>
        <w:ind w:left="709" w:hanging="709"/>
        <w:jc w:val="both"/>
      </w:pPr>
      <w:r w:rsidRPr="00762EE0">
        <w:t>SADER. (2016). |</w:t>
      </w:r>
      <w:r w:rsidR="00986D78" w:rsidRPr="00762EE0">
        <w:t xml:space="preserve"> Los secretos de la cunicultura. </w:t>
      </w:r>
      <w:r w:rsidR="00986D78" w:rsidRPr="00762EE0">
        <w:rPr>
          <w:i/>
          <w:iCs/>
        </w:rPr>
        <w:t>Blog</w:t>
      </w:r>
      <w:r w:rsidRPr="00762EE0">
        <w:t xml:space="preserve"> 25 de abril de 2016</w:t>
      </w:r>
      <w:r w:rsidR="00986D78" w:rsidRPr="00762EE0">
        <w:t xml:space="preserve">. Recuperado de </w:t>
      </w:r>
      <w:hyperlink r:id="rId12" w:history="1">
        <w:r w:rsidR="00986D78" w:rsidRPr="00762EE0">
          <w:rPr>
            <w:rStyle w:val="Hipervnculo"/>
          </w:rPr>
          <w:t>https://www.gob.mx/agricultura/es/articulos/los-secretos-de-la-cunicultura</w:t>
        </w:r>
      </w:hyperlink>
      <w:r w:rsidR="00382A34" w:rsidRPr="00762EE0">
        <w:t>.</w:t>
      </w:r>
      <w:r w:rsidR="00986D78" w:rsidRPr="00762EE0">
        <w:t xml:space="preserve"> </w:t>
      </w:r>
    </w:p>
    <w:p w14:paraId="04EAAD68" w14:textId="49C85C27" w:rsidR="00677559" w:rsidRPr="00762EE0" w:rsidRDefault="00677559" w:rsidP="0016445D">
      <w:pPr>
        <w:spacing w:line="360" w:lineRule="auto"/>
        <w:ind w:left="709" w:hanging="709"/>
        <w:jc w:val="both"/>
      </w:pPr>
      <w:r w:rsidRPr="00762EE0">
        <w:t xml:space="preserve">SENASICA. (2020). Pulso Sanitario, Atlas de Sanidad e Inocuidad Agroalimentaria, Documento consultado, </w:t>
      </w:r>
      <w:r w:rsidR="00B4360D">
        <w:t xml:space="preserve">Recuperado de </w:t>
      </w:r>
      <w:r w:rsidRPr="00762EE0">
        <w:t xml:space="preserve"> </w:t>
      </w:r>
      <w:hyperlink r:id="rId13" w:history="1">
        <w:r w:rsidR="0095765B" w:rsidRPr="00762EE0">
          <w:rPr>
            <w:rStyle w:val="Hipervnculo"/>
          </w:rPr>
          <w:t>https://dj.senasica.gob.mx/AtlasSanitario/</w:t>
        </w:r>
      </w:hyperlink>
      <w:r w:rsidR="00B4360D">
        <w:rPr>
          <w:rStyle w:val="Hipervnculo"/>
        </w:rPr>
        <w:t xml:space="preserve">. </w:t>
      </w:r>
    </w:p>
    <w:p w14:paraId="303FB9D5" w14:textId="101C7430" w:rsidR="0095765B" w:rsidRPr="00762EE0" w:rsidRDefault="0095765B" w:rsidP="0016445D">
      <w:pPr>
        <w:spacing w:line="360" w:lineRule="auto"/>
        <w:ind w:left="709" w:hanging="709"/>
        <w:jc w:val="both"/>
      </w:pPr>
      <w:r w:rsidRPr="00762EE0">
        <w:t xml:space="preserve">SENASICA. (2020b). Acciones conjuntas para proteger la cunicultura. </w:t>
      </w:r>
      <w:r w:rsidRPr="00762EE0">
        <w:rPr>
          <w:i/>
          <w:iCs/>
        </w:rPr>
        <w:t>Blog</w:t>
      </w:r>
      <w:r w:rsidRPr="00762EE0">
        <w:t>. 21 de mayo. Recuperado de</w:t>
      </w:r>
      <w:r w:rsidR="00B4360D">
        <w:t xml:space="preserve"> </w:t>
      </w:r>
      <w:r w:rsidR="00B4360D" w:rsidRPr="00B4360D">
        <w:t>https://www.gob.mx/senasica/articulos/acciones-conjuntas-para-proteger-la-cunicultura</w:t>
      </w:r>
      <w:r w:rsidRPr="00762EE0">
        <w:t xml:space="preserve">. </w:t>
      </w:r>
    </w:p>
    <w:p w14:paraId="365E8CB1" w14:textId="49D1FC97" w:rsidR="00BC7ABB" w:rsidRPr="00762EE0" w:rsidRDefault="005F0DD1" w:rsidP="00BC7ABB">
      <w:pPr>
        <w:spacing w:line="360" w:lineRule="auto"/>
        <w:ind w:left="709" w:hanging="709"/>
        <w:jc w:val="both"/>
      </w:pPr>
      <w:r w:rsidRPr="00762EE0">
        <w:t xml:space="preserve">SENASICA. (2021). Renovamos esfuerzos para proteger la cunicultura nacional. </w:t>
      </w:r>
      <w:r w:rsidRPr="00762EE0">
        <w:rPr>
          <w:i/>
          <w:iCs/>
        </w:rPr>
        <w:t>Blog</w:t>
      </w:r>
      <w:r w:rsidRPr="00762EE0">
        <w:t xml:space="preserve">. 09 de marzo de 2021. Recuperado de </w:t>
      </w:r>
      <w:hyperlink r:id="rId14" w:history="1">
        <w:r w:rsidRPr="00762EE0">
          <w:rPr>
            <w:rStyle w:val="Hipervnculo"/>
          </w:rPr>
          <w:t>https://www.gob.mx/senasica/articulos/renovamos-esfuerzos-para-proteger-la-cunicultura-nacional</w:t>
        </w:r>
      </w:hyperlink>
      <w:r w:rsidR="00B4360D">
        <w:rPr>
          <w:rStyle w:val="Hipervnculo"/>
        </w:rPr>
        <w:t>.</w:t>
      </w:r>
      <w:r w:rsidRPr="00762EE0">
        <w:t xml:space="preserve"> </w:t>
      </w:r>
    </w:p>
    <w:p w14:paraId="3954FD13" w14:textId="5567D0F6" w:rsidR="00E84A9C" w:rsidRPr="00762EE0" w:rsidRDefault="00E84A9C" w:rsidP="00BC7ABB">
      <w:pPr>
        <w:spacing w:line="360" w:lineRule="auto"/>
        <w:ind w:left="709" w:hanging="709"/>
        <w:jc w:val="both"/>
        <w:rPr>
          <w:lang w:val="en-US"/>
        </w:rPr>
      </w:pPr>
      <w:r w:rsidRPr="00762EE0">
        <w:t xml:space="preserve">Silva, P.F., </w:t>
      </w:r>
      <w:proofErr w:type="spellStart"/>
      <w:r w:rsidRPr="00762EE0">
        <w:t>Alfieri</w:t>
      </w:r>
      <w:proofErr w:type="spellEnd"/>
      <w:r w:rsidRPr="00762EE0">
        <w:t xml:space="preserve">, A.F., Barry, A.F., de </w:t>
      </w:r>
      <w:proofErr w:type="spellStart"/>
      <w:r w:rsidRPr="00762EE0">
        <w:t>Arruda</w:t>
      </w:r>
      <w:proofErr w:type="spellEnd"/>
      <w:r w:rsidRPr="00762EE0">
        <w:t xml:space="preserve"> Leme, R., </w:t>
      </w:r>
      <w:proofErr w:type="spellStart"/>
      <w:r w:rsidRPr="00762EE0">
        <w:t>Gardinali</w:t>
      </w:r>
      <w:proofErr w:type="spellEnd"/>
      <w:r w:rsidRPr="00762EE0">
        <w:t xml:space="preserve">, N.R., Van </w:t>
      </w:r>
      <w:proofErr w:type="spellStart"/>
      <w:r w:rsidRPr="00762EE0">
        <w:t>der</w:t>
      </w:r>
      <w:proofErr w:type="spellEnd"/>
      <w:r w:rsidRPr="00762EE0">
        <w:t xml:space="preserve"> </w:t>
      </w:r>
      <w:proofErr w:type="spellStart"/>
      <w:r w:rsidRPr="00762EE0">
        <w:t>Poel</w:t>
      </w:r>
      <w:proofErr w:type="spellEnd"/>
      <w:r w:rsidRPr="00762EE0">
        <w:t xml:space="preserve">, W.H., </w:t>
      </w:r>
      <w:proofErr w:type="spellStart"/>
      <w:r w:rsidRPr="00762EE0">
        <w:t>Alfieri</w:t>
      </w:r>
      <w:proofErr w:type="spellEnd"/>
      <w:r w:rsidRPr="00762EE0">
        <w:t xml:space="preserve">, A.A. (2015). </w:t>
      </w:r>
      <w:r w:rsidRPr="00762EE0">
        <w:rPr>
          <w:lang w:val="en-US"/>
        </w:rPr>
        <w:t xml:space="preserve">High frequency of porcine norovirus infection in finisher units of Brazilian pig-production systems. </w:t>
      </w:r>
      <w:r w:rsidRPr="00762EE0">
        <w:rPr>
          <w:i/>
          <w:iCs/>
          <w:lang w:val="en-US"/>
        </w:rPr>
        <w:t>Trop Anim Health Prod</w:t>
      </w:r>
      <w:r w:rsidRPr="00762EE0">
        <w:rPr>
          <w:lang w:val="en-US"/>
        </w:rPr>
        <w:t xml:space="preserve">. 47(1):237-41. </w:t>
      </w:r>
      <w:r w:rsidR="00CF152C">
        <w:rPr>
          <w:lang w:val="en-US"/>
        </w:rPr>
        <w:t>DOI</w:t>
      </w:r>
      <w:r w:rsidRPr="00762EE0">
        <w:rPr>
          <w:lang w:val="en-US"/>
        </w:rPr>
        <w:t>: 10.1007/s11250-014-0685-3.</w:t>
      </w:r>
    </w:p>
    <w:p w14:paraId="395F8D1D" w14:textId="0AC85F30" w:rsidR="00BC7ABB" w:rsidRPr="00762EE0" w:rsidRDefault="00BC7ABB" w:rsidP="00BC7ABB">
      <w:pPr>
        <w:spacing w:line="360" w:lineRule="auto"/>
        <w:ind w:left="709" w:hanging="709"/>
        <w:jc w:val="both"/>
        <w:rPr>
          <w:lang w:val="en-US"/>
        </w:rPr>
      </w:pPr>
      <w:r w:rsidRPr="00762EE0">
        <w:rPr>
          <w:lang w:val="en-US"/>
        </w:rPr>
        <w:t xml:space="preserve">Shen, Q., Zhang, W., Yang, S., Cui, L., Hua, X. (2012). Complete Genome Sequence of a New-Genotype Porcine Norovirus Isolated from Piglets with Diarrhea. </w:t>
      </w:r>
      <w:r w:rsidRPr="00762EE0">
        <w:rPr>
          <w:i/>
          <w:iCs/>
          <w:lang w:val="en-US"/>
        </w:rPr>
        <w:t>J. Virol</w:t>
      </w:r>
      <w:r w:rsidRPr="00762EE0">
        <w:rPr>
          <w:lang w:val="en-US"/>
        </w:rPr>
        <w:t xml:space="preserve">. 86:7015–7016. </w:t>
      </w:r>
      <w:r w:rsidR="00CF152C">
        <w:rPr>
          <w:lang w:val="en-US"/>
        </w:rPr>
        <w:t>DOI</w:t>
      </w:r>
      <w:r w:rsidRPr="00762EE0">
        <w:rPr>
          <w:lang w:val="en-US"/>
        </w:rPr>
        <w:t>: 10.1128/JVI.00757-12.</w:t>
      </w:r>
    </w:p>
    <w:p w14:paraId="6A44EDEB" w14:textId="43F8648B" w:rsidR="00890250" w:rsidRPr="00762EE0" w:rsidRDefault="00890250" w:rsidP="00BC7ABB">
      <w:pPr>
        <w:spacing w:line="360" w:lineRule="auto"/>
        <w:ind w:left="709" w:hanging="709"/>
        <w:jc w:val="both"/>
        <w:rPr>
          <w:lang w:val="en-US"/>
        </w:rPr>
      </w:pPr>
      <w:r w:rsidRPr="00762EE0">
        <w:rPr>
          <w:lang w:val="en-US"/>
        </w:rPr>
        <w:t xml:space="preserve">Taube, S., Perry, J.W., </w:t>
      </w:r>
      <w:proofErr w:type="spellStart"/>
      <w:r w:rsidRPr="00762EE0">
        <w:rPr>
          <w:lang w:val="en-US"/>
        </w:rPr>
        <w:t>Yetming</w:t>
      </w:r>
      <w:proofErr w:type="spellEnd"/>
      <w:r w:rsidRPr="00762EE0">
        <w:rPr>
          <w:lang w:val="en-US"/>
        </w:rPr>
        <w:t xml:space="preserve">, K., Patel, S.P., Auble, H., Shu, L., Nawar, H.F., Lee, C.H., Connell, T.D., Shayman, J.A., </w:t>
      </w:r>
      <w:proofErr w:type="spellStart"/>
      <w:r w:rsidRPr="00762EE0">
        <w:rPr>
          <w:lang w:val="en-US"/>
        </w:rPr>
        <w:t>Wobus</w:t>
      </w:r>
      <w:proofErr w:type="spellEnd"/>
      <w:r w:rsidRPr="00762EE0">
        <w:rPr>
          <w:lang w:val="en-US"/>
        </w:rPr>
        <w:t xml:space="preserve">, C.E. (2009). Ganglioside-linked terminal sialic acid moieties on murine macrophages function as attachment receptors for murine noroviruses. </w:t>
      </w:r>
      <w:r w:rsidRPr="00762EE0">
        <w:rPr>
          <w:i/>
          <w:iCs/>
          <w:lang w:val="en-US"/>
        </w:rPr>
        <w:t>J Virol</w:t>
      </w:r>
      <w:r w:rsidRPr="00762EE0">
        <w:rPr>
          <w:lang w:val="en-US"/>
        </w:rPr>
        <w:t xml:space="preserve">.83(9):4092-101. </w:t>
      </w:r>
      <w:r w:rsidR="00CF152C">
        <w:rPr>
          <w:lang w:val="en-US"/>
        </w:rPr>
        <w:t>DOI</w:t>
      </w:r>
      <w:r w:rsidRPr="00762EE0">
        <w:rPr>
          <w:lang w:val="en-US"/>
        </w:rPr>
        <w:t xml:space="preserve">: 10.1128/JVI.02245-08. </w:t>
      </w:r>
    </w:p>
    <w:p w14:paraId="535D84BD" w14:textId="2B35F380" w:rsidR="00BC7ABB" w:rsidRPr="00762EE0" w:rsidRDefault="00BC7ABB" w:rsidP="00BC7ABB">
      <w:pPr>
        <w:spacing w:line="360" w:lineRule="auto"/>
        <w:ind w:left="709" w:hanging="709"/>
        <w:jc w:val="both"/>
      </w:pPr>
      <w:r w:rsidRPr="00762EE0">
        <w:rPr>
          <w:lang w:val="en-US"/>
        </w:rPr>
        <w:t xml:space="preserve">Thorne, L.G., Goodfellow, I.G. (2014). Norovirus gene expression and replication. </w:t>
      </w:r>
      <w:r w:rsidRPr="00762EE0">
        <w:rPr>
          <w:i/>
          <w:iCs/>
        </w:rPr>
        <w:t>J Gen Virol</w:t>
      </w:r>
      <w:r w:rsidRPr="00762EE0">
        <w:t xml:space="preserve">. 95(2):278-291. </w:t>
      </w:r>
      <w:r w:rsidR="00CF152C">
        <w:t>DOI</w:t>
      </w:r>
      <w:r w:rsidRPr="00762EE0">
        <w:t>: 10.1099/vir.0.059634-0.</w:t>
      </w:r>
    </w:p>
    <w:p w14:paraId="7753124B" w14:textId="4FCB4885" w:rsidR="00081A75" w:rsidRPr="00165655" w:rsidRDefault="00081A75" w:rsidP="0016445D">
      <w:pPr>
        <w:spacing w:line="360" w:lineRule="auto"/>
        <w:ind w:left="709" w:hanging="709"/>
        <w:jc w:val="both"/>
        <w:rPr>
          <w:lang w:val="en-US"/>
        </w:rPr>
      </w:pPr>
      <w:r w:rsidRPr="00762EE0">
        <w:t xml:space="preserve">Vélez, I.A., Espinosa, G.J., Aguilar, R.F. (2021). Tipología y caracterización de cunicultores en los Estados del centro de México. </w:t>
      </w:r>
      <w:r w:rsidR="00DC6E9C" w:rsidRPr="00165655">
        <w:rPr>
          <w:i/>
          <w:iCs/>
          <w:lang w:val="en-US"/>
        </w:rPr>
        <w:t>Rev Mex Cienc Pecu</w:t>
      </w:r>
      <w:r w:rsidR="00DC6E9C" w:rsidRPr="00165655">
        <w:rPr>
          <w:lang w:val="en-US"/>
        </w:rPr>
        <w:t>.</w:t>
      </w:r>
      <w:r w:rsidRPr="00165655">
        <w:rPr>
          <w:lang w:val="en-US"/>
        </w:rPr>
        <w:t xml:space="preserve"> 12(2), 469-486. </w:t>
      </w:r>
      <w:r w:rsidR="00CF152C" w:rsidRPr="00165655">
        <w:rPr>
          <w:lang w:val="en-US"/>
        </w:rPr>
        <w:t>DOI</w:t>
      </w:r>
      <w:r w:rsidRPr="00165655">
        <w:rPr>
          <w:lang w:val="en-US"/>
        </w:rPr>
        <w:t>:10.22319/rmcp.v12i2.5811.</w:t>
      </w:r>
    </w:p>
    <w:p w14:paraId="5DFE88A9" w14:textId="44A9FA0C" w:rsidR="00BC7ABB" w:rsidRPr="00762EE0" w:rsidRDefault="00BC7ABB" w:rsidP="00BC7ABB">
      <w:pPr>
        <w:spacing w:line="360" w:lineRule="auto"/>
        <w:ind w:left="709" w:hanging="709"/>
        <w:jc w:val="both"/>
        <w:rPr>
          <w:lang w:val="en-US"/>
        </w:rPr>
      </w:pPr>
      <w:r w:rsidRPr="00762EE0">
        <w:rPr>
          <w:lang w:val="en-US"/>
        </w:rPr>
        <w:t xml:space="preserve">Villabruna, N., Schapendonk, C.M.E., Aron, G.I., Koopmans, M.P.G., de Graaf, M. (2021) Human Noroviruses Attach to Intestinal Tissues of a Broad Range of Animal Species. </w:t>
      </w:r>
      <w:r w:rsidRPr="00762EE0">
        <w:rPr>
          <w:i/>
          <w:iCs/>
          <w:lang w:val="en-US"/>
        </w:rPr>
        <w:t>J Virol</w:t>
      </w:r>
      <w:r w:rsidRPr="00762EE0">
        <w:rPr>
          <w:lang w:val="en-US"/>
        </w:rPr>
        <w:t xml:space="preserve">.  13;95(3):e01492-20. </w:t>
      </w:r>
      <w:r w:rsidR="00CD144F">
        <w:rPr>
          <w:lang w:val="en-US"/>
        </w:rPr>
        <w:t>DOI</w:t>
      </w:r>
      <w:r w:rsidRPr="00762EE0">
        <w:rPr>
          <w:lang w:val="en-US"/>
        </w:rPr>
        <w:t>: 10.1128/JVI.01492-20.</w:t>
      </w:r>
    </w:p>
    <w:p w14:paraId="41644F8E" w14:textId="47EA6F22" w:rsidR="00F76A7B" w:rsidRPr="00762EE0" w:rsidRDefault="00F76A7B" w:rsidP="0016445D">
      <w:pPr>
        <w:spacing w:line="360" w:lineRule="auto"/>
        <w:ind w:left="709" w:hanging="709"/>
        <w:jc w:val="both"/>
        <w:rPr>
          <w:lang w:val="en-US"/>
        </w:rPr>
      </w:pPr>
      <w:r w:rsidRPr="00762EE0">
        <w:rPr>
          <w:lang w:val="en-US"/>
        </w:rPr>
        <w:lastRenderedPageBreak/>
        <w:t xml:space="preserve">Wolf, S., Williamson, W., Hewitt, J., Lin, S., Rivera-Aban, M., Ball, A., Scholes, P., Savill, M., (2009). Greening G.E. Molecular detection of norovirus in sheep and pigs in New Zealand farms. </w:t>
      </w:r>
      <w:r w:rsidRPr="00762EE0">
        <w:rPr>
          <w:i/>
          <w:iCs/>
          <w:lang w:val="en-US"/>
        </w:rPr>
        <w:t>Vet. Microbiol</w:t>
      </w:r>
      <w:r w:rsidRPr="00762EE0">
        <w:rPr>
          <w:lang w:val="en-US"/>
        </w:rPr>
        <w:t xml:space="preserve">. 133:184–189. </w:t>
      </w:r>
      <w:r w:rsidR="00CD144F">
        <w:rPr>
          <w:lang w:val="en-US"/>
        </w:rPr>
        <w:t>DOI</w:t>
      </w:r>
      <w:r w:rsidRPr="00762EE0">
        <w:rPr>
          <w:lang w:val="en-US"/>
        </w:rPr>
        <w:t>: 10.1016/j.vetmic.2008.06.019.</w:t>
      </w:r>
    </w:p>
    <w:p w14:paraId="3D4E3FC4" w14:textId="06D77E66" w:rsidR="00636B72" w:rsidRDefault="00636B72" w:rsidP="0016445D">
      <w:pPr>
        <w:spacing w:line="360" w:lineRule="auto"/>
        <w:ind w:left="709" w:hanging="709"/>
        <w:jc w:val="both"/>
        <w:rPr>
          <w:lang w:val="en-US"/>
        </w:rPr>
      </w:pPr>
      <w:proofErr w:type="spellStart"/>
      <w:r w:rsidRPr="00762EE0">
        <w:rPr>
          <w:lang w:val="en-US"/>
        </w:rPr>
        <w:t>Zakhour</w:t>
      </w:r>
      <w:proofErr w:type="spellEnd"/>
      <w:r w:rsidRPr="00762EE0">
        <w:rPr>
          <w:lang w:val="en-US"/>
        </w:rPr>
        <w:t xml:space="preserve">, M., Ruvoën-Clouet, N., </w:t>
      </w:r>
      <w:proofErr w:type="spellStart"/>
      <w:r w:rsidRPr="00762EE0">
        <w:rPr>
          <w:lang w:val="en-US"/>
        </w:rPr>
        <w:t>Charpilienne</w:t>
      </w:r>
      <w:proofErr w:type="spellEnd"/>
      <w:r w:rsidRPr="00762EE0">
        <w:rPr>
          <w:lang w:val="en-US"/>
        </w:rPr>
        <w:t xml:space="preserve">, A., </w:t>
      </w:r>
      <w:proofErr w:type="spellStart"/>
      <w:r w:rsidRPr="00762EE0">
        <w:rPr>
          <w:lang w:val="en-US"/>
        </w:rPr>
        <w:t>Langpap</w:t>
      </w:r>
      <w:proofErr w:type="spellEnd"/>
      <w:r w:rsidRPr="00762EE0">
        <w:rPr>
          <w:lang w:val="en-US"/>
        </w:rPr>
        <w:t xml:space="preserve">, B., Poncet, D., Peters, T., Bovin, N., Le Pendu, J. (2009). The </w:t>
      </w:r>
      <w:proofErr w:type="spellStart"/>
      <w:r w:rsidRPr="00762EE0">
        <w:rPr>
          <w:lang w:val="en-US"/>
        </w:rPr>
        <w:t>alphaGal</w:t>
      </w:r>
      <w:proofErr w:type="spellEnd"/>
      <w:r w:rsidRPr="00762EE0">
        <w:rPr>
          <w:lang w:val="en-US"/>
        </w:rPr>
        <w:t xml:space="preserve"> epitope of the </w:t>
      </w:r>
      <w:proofErr w:type="spellStart"/>
      <w:r w:rsidRPr="00762EE0">
        <w:rPr>
          <w:lang w:val="en-US"/>
        </w:rPr>
        <w:t>histo</w:t>
      </w:r>
      <w:proofErr w:type="spellEnd"/>
      <w:r w:rsidRPr="00762EE0">
        <w:rPr>
          <w:lang w:val="en-US"/>
        </w:rPr>
        <w:t xml:space="preserve">-blood group antigen family is a ligand for bovine norovirus Newbury2 expected to prevent cross-species transmission. </w:t>
      </w:r>
      <w:proofErr w:type="spellStart"/>
      <w:r w:rsidRPr="00762EE0">
        <w:rPr>
          <w:i/>
          <w:iCs/>
          <w:lang w:val="en-US"/>
        </w:rPr>
        <w:t>P</w:t>
      </w:r>
      <w:r w:rsidR="00C94BE1" w:rsidRPr="00762EE0">
        <w:rPr>
          <w:i/>
          <w:iCs/>
          <w:lang w:val="en-US"/>
        </w:rPr>
        <w:t>los</w:t>
      </w:r>
      <w:proofErr w:type="spellEnd"/>
      <w:r w:rsidRPr="00762EE0">
        <w:rPr>
          <w:i/>
          <w:iCs/>
          <w:lang w:val="en-US"/>
        </w:rPr>
        <w:t xml:space="preserve"> </w:t>
      </w:r>
      <w:proofErr w:type="spellStart"/>
      <w:r w:rsidRPr="00762EE0">
        <w:rPr>
          <w:i/>
          <w:iCs/>
          <w:lang w:val="en-US"/>
        </w:rPr>
        <w:t>Pathog</w:t>
      </w:r>
      <w:proofErr w:type="spellEnd"/>
      <w:r w:rsidRPr="00762EE0">
        <w:rPr>
          <w:lang w:val="en-US"/>
        </w:rPr>
        <w:t xml:space="preserve">. 5(7):e1000504. </w:t>
      </w:r>
      <w:r w:rsidR="00CD144F">
        <w:rPr>
          <w:lang w:val="en-US"/>
        </w:rPr>
        <w:t>DOI</w:t>
      </w:r>
      <w:r w:rsidRPr="00762EE0">
        <w:rPr>
          <w:lang w:val="en-US"/>
        </w:rPr>
        <w:t>: 10.1371/journal.ppat.1000504.</w:t>
      </w:r>
    </w:p>
    <w:p w14:paraId="24BFEE4F" w14:textId="77777777" w:rsidR="00680EDD" w:rsidRPr="00680EDD" w:rsidRDefault="00680EDD" w:rsidP="00680EDD">
      <w:pPr>
        <w:rPr>
          <w:lang w:val="en-US"/>
        </w:rPr>
      </w:pPr>
    </w:p>
    <w:p w14:paraId="37EA041F" w14:textId="77777777" w:rsidR="00680EDD" w:rsidRDefault="00680EDD" w:rsidP="00680EDD">
      <w:pPr>
        <w:rPr>
          <w:lang w:val="en-US"/>
        </w:rPr>
      </w:pPr>
    </w:p>
    <w:p w14:paraId="01C215ED" w14:textId="77777777" w:rsidR="00463822" w:rsidRDefault="00463822" w:rsidP="00680EDD">
      <w:pPr>
        <w:rPr>
          <w:lang w:val="en-US"/>
        </w:rPr>
      </w:pPr>
    </w:p>
    <w:p w14:paraId="773BED86" w14:textId="77777777" w:rsidR="00463822" w:rsidRDefault="00463822" w:rsidP="00680EDD">
      <w:pPr>
        <w:rPr>
          <w:lang w:val="en-US"/>
        </w:rPr>
      </w:pPr>
    </w:p>
    <w:p w14:paraId="0F75DA2A" w14:textId="77777777" w:rsidR="00463822" w:rsidRDefault="00463822" w:rsidP="00680EDD">
      <w:pPr>
        <w:rPr>
          <w:lang w:val="en-US"/>
        </w:rPr>
      </w:pPr>
    </w:p>
    <w:p w14:paraId="0D6017EE" w14:textId="77777777" w:rsidR="00463822" w:rsidRDefault="00463822" w:rsidP="00680EDD">
      <w:pPr>
        <w:rPr>
          <w:lang w:val="en-US"/>
        </w:rPr>
      </w:pPr>
    </w:p>
    <w:p w14:paraId="457BEFA9" w14:textId="77777777" w:rsidR="00463822" w:rsidRDefault="00463822" w:rsidP="00680EDD">
      <w:pPr>
        <w:rPr>
          <w:lang w:val="en-US"/>
        </w:rPr>
      </w:pPr>
    </w:p>
    <w:p w14:paraId="7FAC0341" w14:textId="77777777" w:rsidR="00463822" w:rsidRDefault="00463822" w:rsidP="00680EDD">
      <w:pPr>
        <w:rPr>
          <w:lang w:val="en-US"/>
        </w:rPr>
      </w:pPr>
    </w:p>
    <w:p w14:paraId="48722DC0" w14:textId="77777777" w:rsidR="00463822" w:rsidRDefault="00463822" w:rsidP="00680EDD">
      <w:pPr>
        <w:rPr>
          <w:lang w:val="en-US"/>
        </w:rPr>
      </w:pPr>
    </w:p>
    <w:p w14:paraId="64E03FDD" w14:textId="77777777" w:rsidR="00463822" w:rsidRDefault="00463822" w:rsidP="00680EDD">
      <w:pPr>
        <w:rPr>
          <w:lang w:val="en-US"/>
        </w:rPr>
      </w:pPr>
    </w:p>
    <w:p w14:paraId="15425D19" w14:textId="77777777" w:rsidR="00463822" w:rsidRDefault="00463822" w:rsidP="00680EDD">
      <w:pPr>
        <w:rPr>
          <w:lang w:val="en-US"/>
        </w:rPr>
      </w:pPr>
    </w:p>
    <w:p w14:paraId="7286DD3B" w14:textId="77777777" w:rsidR="00463822" w:rsidRDefault="00463822" w:rsidP="00680EDD">
      <w:pPr>
        <w:rPr>
          <w:lang w:val="en-US"/>
        </w:rPr>
      </w:pPr>
    </w:p>
    <w:p w14:paraId="10C5B67C" w14:textId="77777777" w:rsidR="00463822" w:rsidRDefault="00463822" w:rsidP="00680EDD">
      <w:pPr>
        <w:rPr>
          <w:lang w:val="en-US"/>
        </w:rPr>
      </w:pPr>
    </w:p>
    <w:p w14:paraId="06D093F8" w14:textId="77777777" w:rsidR="00463822" w:rsidRDefault="00463822" w:rsidP="00680EDD">
      <w:pPr>
        <w:rPr>
          <w:lang w:val="en-US"/>
        </w:rPr>
      </w:pPr>
    </w:p>
    <w:p w14:paraId="646CDCD3" w14:textId="77777777" w:rsidR="00463822" w:rsidRDefault="00463822" w:rsidP="00680EDD">
      <w:pPr>
        <w:rPr>
          <w:lang w:val="en-US"/>
        </w:rPr>
      </w:pPr>
    </w:p>
    <w:p w14:paraId="720A0FC7" w14:textId="77777777" w:rsidR="00463822" w:rsidRDefault="00463822" w:rsidP="00680EDD">
      <w:pPr>
        <w:rPr>
          <w:lang w:val="en-US"/>
        </w:rPr>
      </w:pPr>
    </w:p>
    <w:p w14:paraId="78F8F72A" w14:textId="77777777" w:rsidR="00463822" w:rsidRDefault="00463822" w:rsidP="00680EDD">
      <w:pPr>
        <w:rPr>
          <w:lang w:val="en-US"/>
        </w:rPr>
      </w:pPr>
    </w:p>
    <w:p w14:paraId="602359AE" w14:textId="77777777" w:rsidR="00463822" w:rsidRDefault="00463822" w:rsidP="00680EDD">
      <w:pPr>
        <w:rPr>
          <w:lang w:val="en-US"/>
        </w:rPr>
      </w:pPr>
    </w:p>
    <w:p w14:paraId="3D9CD574" w14:textId="77777777" w:rsidR="00463822" w:rsidRDefault="00463822" w:rsidP="00680EDD">
      <w:pPr>
        <w:rPr>
          <w:lang w:val="en-US"/>
        </w:rPr>
      </w:pPr>
    </w:p>
    <w:p w14:paraId="07960C60" w14:textId="77777777" w:rsidR="00463822" w:rsidRDefault="00463822" w:rsidP="00680EDD">
      <w:pPr>
        <w:rPr>
          <w:lang w:val="en-US"/>
        </w:rPr>
      </w:pPr>
    </w:p>
    <w:p w14:paraId="28A17B37" w14:textId="77777777" w:rsidR="00463822" w:rsidRDefault="00463822" w:rsidP="00680EDD">
      <w:pPr>
        <w:rPr>
          <w:lang w:val="en-US"/>
        </w:rPr>
      </w:pPr>
    </w:p>
    <w:p w14:paraId="731DE2E5" w14:textId="77777777" w:rsidR="00463822" w:rsidRDefault="00463822" w:rsidP="00680EDD">
      <w:pPr>
        <w:rPr>
          <w:lang w:val="en-US"/>
        </w:rPr>
      </w:pPr>
    </w:p>
    <w:p w14:paraId="0FA32A76" w14:textId="77777777" w:rsidR="00463822" w:rsidRDefault="00463822" w:rsidP="00680EDD">
      <w:pPr>
        <w:rPr>
          <w:lang w:val="en-US"/>
        </w:rPr>
      </w:pPr>
    </w:p>
    <w:p w14:paraId="0C79E260" w14:textId="77777777" w:rsidR="00463822" w:rsidRDefault="00463822" w:rsidP="00680EDD">
      <w:pPr>
        <w:rPr>
          <w:lang w:val="en-US"/>
        </w:rPr>
      </w:pPr>
    </w:p>
    <w:p w14:paraId="5EA7EB08" w14:textId="77777777" w:rsidR="00463822" w:rsidRDefault="00463822" w:rsidP="00680EDD">
      <w:pPr>
        <w:rPr>
          <w:lang w:val="en-US"/>
        </w:rPr>
      </w:pPr>
    </w:p>
    <w:p w14:paraId="265399B0" w14:textId="77777777" w:rsidR="00463822" w:rsidRDefault="00463822" w:rsidP="00680EDD">
      <w:pPr>
        <w:rPr>
          <w:lang w:val="en-US"/>
        </w:rPr>
      </w:pPr>
    </w:p>
    <w:p w14:paraId="3E0EA148" w14:textId="77777777" w:rsidR="00463822" w:rsidRDefault="00463822" w:rsidP="00680EDD">
      <w:pPr>
        <w:rPr>
          <w:lang w:val="en-US"/>
        </w:rPr>
      </w:pPr>
    </w:p>
    <w:p w14:paraId="184F3F97" w14:textId="77777777" w:rsidR="00463822" w:rsidRDefault="00463822" w:rsidP="00680EDD">
      <w:pPr>
        <w:rPr>
          <w:lang w:val="en-US"/>
        </w:rPr>
      </w:pPr>
    </w:p>
    <w:p w14:paraId="4FFFB415" w14:textId="77777777" w:rsidR="00463822" w:rsidRDefault="00463822" w:rsidP="00680EDD">
      <w:pPr>
        <w:rPr>
          <w:lang w:val="en-US"/>
        </w:rPr>
      </w:pPr>
    </w:p>
    <w:p w14:paraId="3456B9EC" w14:textId="77777777" w:rsidR="00463822" w:rsidRDefault="00463822" w:rsidP="00680EDD">
      <w:pPr>
        <w:rPr>
          <w:lang w:val="en-US"/>
        </w:rPr>
      </w:pPr>
    </w:p>
    <w:p w14:paraId="7C85139C" w14:textId="77777777" w:rsidR="00463822" w:rsidRDefault="00463822" w:rsidP="00680EDD">
      <w:pPr>
        <w:rPr>
          <w:lang w:val="en-US"/>
        </w:rPr>
      </w:pPr>
    </w:p>
    <w:p w14:paraId="0EAC682D" w14:textId="77777777" w:rsidR="00463822" w:rsidRDefault="00463822" w:rsidP="00680EDD">
      <w:pPr>
        <w:rPr>
          <w:lang w:val="en-US"/>
        </w:rPr>
      </w:pPr>
    </w:p>
    <w:p w14:paraId="3B787632" w14:textId="77777777" w:rsidR="00463822" w:rsidRDefault="00463822" w:rsidP="00680EDD">
      <w:pPr>
        <w:rPr>
          <w:lang w:val="en-US"/>
        </w:rPr>
      </w:pPr>
    </w:p>
    <w:p w14:paraId="1DDDDC73" w14:textId="77777777" w:rsidR="00463822" w:rsidRDefault="00463822" w:rsidP="00680EDD">
      <w:pPr>
        <w:rPr>
          <w:lang w:val="en-US"/>
        </w:rPr>
      </w:pPr>
    </w:p>
    <w:p w14:paraId="48700566" w14:textId="77777777" w:rsidR="00463822" w:rsidRDefault="00463822" w:rsidP="00680EDD">
      <w:pPr>
        <w:rPr>
          <w:lang w:val="en-US"/>
        </w:rPr>
      </w:pPr>
    </w:p>
    <w:p w14:paraId="6F8010B7" w14:textId="77777777" w:rsidR="00463822" w:rsidRDefault="00463822" w:rsidP="00680EDD">
      <w:pPr>
        <w:rPr>
          <w:lang w:val="en-US"/>
        </w:rPr>
      </w:pPr>
    </w:p>
    <w:p w14:paraId="7E664C53" w14:textId="77777777" w:rsidR="00463822" w:rsidRPr="00680EDD" w:rsidRDefault="00463822" w:rsidP="00680EDD">
      <w:pPr>
        <w:rPr>
          <w:lang w:val="en-US"/>
        </w:rPr>
      </w:pPr>
    </w:p>
    <w:p w14:paraId="3197F6E0" w14:textId="77777777" w:rsidR="00680EDD" w:rsidRPr="00680EDD" w:rsidRDefault="00680EDD" w:rsidP="00680EDD">
      <w:pPr>
        <w:rPr>
          <w:lang w:val="en-US"/>
        </w:rPr>
      </w:pPr>
    </w:p>
    <w:p w14:paraId="0999D677" w14:textId="77777777" w:rsidR="00680EDD" w:rsidRDefault="00680EDD" w:rsidP="00680EDD">
      <w:pPr>
        <w:rPr>
          <w:lang w:val="en-US"/>
        </w:rPr>
      </w:pPr>
    </w:p>
    <w:tbl>
      <w:tblPr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5"/>
        <w:gridCol w:w="6315"/>
      </w:tblGrid>
      <w:tr w:rsidR="00680EDD" w:rsidRPr="00680EDD" w14:paraId="5EB44DE1" w14:textId="77777777" w:rsidTr="00680EDD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6B03D" w14:textId="77777777" w:rsidR="00680EDD" w:rsidRPr="00680EDD" w:rsidRDefault="00680EDD" w:rsidP="009B0913">
            <w:pPr>
              <w:pStyle w:val="Ttulo3"/>
              <w:widowControl w:val="0"/>
              <w:spacing w:before="0" w:line="240" w:lineRule="auto"/>
              <w:ind w:left="0"/>
              <w:rPr>
                <w:rFonts w:ascii="Times New Roman" w:hAnsi="Times New Roman" w:cs="Times New Roman"/>
                <w:b w:val="0"/>
                <w:bCs/>
                <w:color w:val="auto"/>
                <w:lang w:val="es-MX"/>
              </w:rPr>
            </w:pPr>
            <w:r w:rsidRPr="00680EDD">
              <w:rPr>
                <w:rFonts w:ascii="Times New Roman" w:hAnsi="Times New Roman" w:cs="Times New Roman"/>
                <w:b w:val="0"/>
                <w:bCs/>
                <w:color w:val="auto"/>
                <w:lang w:val="es-MX"/>
              </w:rPr>
              <w:lastRenderedPageBreak/>
              <w:t>Rol de Contribución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3EA67" w14:textId="17F3D1C1" w:rsidR="00680EDD" w:rsidRPr="00680EDD" w:rsidRDefault="00680EDD" w:rsidP="009B0913">
            <w:pPr>
              <w:pStyle w:val="Ttulo3"/>
              <w:widowControl w:val="0"/>
              <w:spacing w:before="0" w:line="240" w:lineRule="auto"/>
              <w:ind w:left="0"/>
              <w:rPr>
                <w:rFonts w:ascii="Times New Roman" w:hAnsi="Times New Roman" w:cs="Times New Roman"/>
                <w:b w:val="0"/>
                <w:bCs/>
                <w:color w:val="auto"/>
                <w:lang w:val="es-MX"/>
              </w:rPr>
            </w:pPr>
            <w:bookmarkStart w:id="2" w:name="_btsjgdfgjwkr" w:colFirst="0" w:colLast="0"/>
            <w:bookmarkEnd w:id="2"/>
            <w:r>
              <w:rPr>
                <w:rFonts w:ascii="Times New Roman" w:hAnsi="Times New Roman" w:cs="Times New Roman"/>
                <w:b w:val="0"/>
                <w:bCs/>
                <w:color w:val="auto"/>
                <w:lang w:val="es-MX"/>
              </w:rPr>
              <w:t>Autor (es)</w:t>
            </w:r>
          </w:p>
        </w:tc>
      </w:tr>
      <w:tr w:rsidR="00680EDD" w:rsidRPr="00680EDD" w14:paraId="1D533AFD" w14:textId="77777777" w:rsidTr="00680EDD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C901F" w14:textId="77777777" w:rsidR="00680EDD" w:rsidRPr="00680EDD" w:rsidRDefault="00680EDD" w:rsidP="009B0913">
            <w:pPr>
              <w:widowControl w:val="0"/>
              <w:rPr>
                <w:bCs/>
              </w:rPr>
            </w:pPr>
            <w:r w:rsidRPr="00680EDD">
              <w:rPr>
                <w:bCs/>
              </w:rPr>
              <w:t>Conceptualización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1D7DE" w14:textId="77777777" w:rsidR="00680EDD" w:rsidRPr="00680EDD" w:rsidRDefault="00680EDD" w:rsidP="009B0913">
            <w:pPr>
              <w:widowControl w:val="0"/>
              <w:rPr>
                <w:bCs/>
              </w:rPr>
            </w:pPr>
            <w:r w:rsidRPr="00680EDD">
              <w:rPr>
                <w:bCs/>
              </w:rPr>
              <w:t>Linda Guiliana Bautista Gómez</w:t>
            </w:r>
          </w:p>
        </w:tc>
      </w:tr>
      <w:tr w:rsidR="00680EDD" w:rsidRPr="00680EDD" w14:paraId="3F3C186A" w14:textId="77777777" w:rsidTr="00680EDD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ABF7F" w14:textId="77777777" w:rsidR="00680EDD" w:rsidRPr="00680EDD" w:rsidRDefault="00680EDD" w:rsidP="009B0913">
            <w:pPr>
              <w:widowControl w:val="0"/>
              <w:rPr>
                <w:bCs/>
              </w:rPr>
            </w:pPr>
            <w:r w:rsidRPr="00680EDD">
              <w:rPr>
                <w:bCs/>
              </w:rPr>
              <w:t>Metodología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13ED5" w14:textId="77777777" w:rsidR="00680EDD" w:rsidRPr="00680EDD" w:rsidRDefault="00680EDD" w:rsidP="009B0913">
            <w:pPr>
              <w:widowControl w:val="0"/>
              <w:rPr>
                <w:bCs/>
              </w:rPr>
            </w:pPr>
            <w:r w:rsidRPr="00680EDD">
              <w:rPr>
                <w:bCs/>
              </w:rPr>
              <w:t>Linda Guiliana Bautista Gómez (Principal)</w:t>
            </w:r>
          </w:p>
          <w:p w14:paraId="6DB44718" w14:textId="77777777" w:rsidR="00680EDD" w:rsidRPr="00680EDD" w:rsidRDefault="00680EDD" w:rsidP="009B0913">
            <w:pPr>
              <w:widowControl w:val="0"/>
              <w:rPr>
                <w:bCs/>
              </w:rPr>
            </w:pPr>
            <w:r w:rsidRPr="00680EDD">
              <w:rPr>
                <w:bCs/>
              </w:rPr>
              <w:t>Anahí Jiménez Ramos (Principal)</w:t>
            </w:r>
          </w:p>
          <w:p w14:paraId="38185C21" w14:textId="77777777" w:rsidR="00680EDD" w:rsidRPr="00680EDD" w:rsidRDefault="00680EDD" w:rsidP="009B0913">
            <w:pPr>
              <w:widowControl w:val="0"/>
              <w:rPr>
                <w:bCs/>
              </w:rPr>
            </w:pPr>
            <w:r w:rsidRPr="00680EDD">
              <w:rPr>
                <w:bCs/>
              </w:rPr>
              <w:t>José Simón Martínez Castañeda (Que apoya)</w:t>
            </w:r>
          </w:p>
          <w:p w14:paraId="199333EF" w14:textId="77777777" w:rsidR="00680EDD" w:rsidRPr="00680EDD" w:rsidRDefault="00680EDD" w:rsidP="009B0913">
            <w:pPr>
              <w:widowControl w:val="0"/>
              <w:rPr>
                <w:bCs/>
              </w:rPr>
            </w:pPr>
            <w:r w:rsidRPr="00680EDD">
              <w:rPr>
                <w:bCs/>
              </w:rPr>
              <w:t>Salvador Fonseca Coronado (Que apoya)</w:t>
            </w:r>
          </w:p>
        </w:tc>
      </w:tr>
      <w:tr w:rsidR="00680EDD" w:rsidRPr="00680EDD" w14:paraId="28CF6F97" w14:textId="77777777" w:rsidTr="00680EDD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16402" w14:textId="77777777" w:rsidR="00680EDD" w:rsidRPr="00680EDD" w:rsidRDefault="00680EDD" w:rsidP="009B0913">
            <w:pPr>
              <w:widowControl w:val="0"/>
              <w:rPr>
                <w:bCs/>
              </w:rPr>
            </w:pPr>
            <w:r w:rsidRPr="00680EDD">
              <w:rPr>
                <w:bCs/>
              </w:rPr>
              <w:t>Software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6A833" w14:textId="77777777" w:rsidR="00680EDD" w:rsidRPr="00680EDD" w:rsidRDefault="00680EDD" w:rsidP="009B0913">
            <w:pPr>
              <w:widowControl w:val="0"/>
              <w:rPr>
                <w:bCs/>
              </w:rPr>
            </w:pPr>
            <w:r w:rsidRPr="00680EDD">
              <w:rPr>
                <w:bCs/>
              </w:rPr>
              <w:t>N/A</w:t>
            </w:r>
          </w:p>
        </w:tc>
      </w:tr>
      <w:tr w:rsidR="00680EDD" w:rsidRPr="00680EDD" w14:paraId="449CEE79" w14:textId="77777777" w:rsidTr="00680EDD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8BD23" w14:textId="77777777" w:rsidR="00680EDD" w:rsidRPr="00680EDD" w:rsidRDefault="00680EDD" w:rsidP="009B0913">
            <w:pPr>
              <w:widowControl w:val="0"/>
              <w:rPr>
                <w:bCs/>
              </w:rPr>
            </w:pPr>
            <w:r w:rsidRPr="00680EDD">
              <w:rPr>
                <w:bCs/>
              </w:rPr>
              <w:t>Validación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CB3EB" w14:textId="77777777" w:rsidR="00680EDD" w:rsidRPr="00680EDD" w:rsidRDefault="00680EDD" w:rsidP="009B0913">
            <w:pPr>
              <w:widowControl w:val="0"/>
              <w:rPr>
                <w:bCs/>
              </w:rPr>
            </w:pPr>
            <w:r w:rsidRPr="00680EDD">
              <w:rPr>
                <w:bCs/>
              </w:rPr>
              <w:t>Linda Guiliana Bautista Gómez (Igual)</w:t>
            </w:r>
          </w:p>
          <w:p w14:paraId="000F0DCD" w14:textId="77777777" w:rsidR="00680EDD" w:rsidRPr="00680EDD" w:rsidRDefault="00680EDD" w:rsidP="009B0913">
            <w:pPr>
              <w:widowControl w:val="0"/>
              <w:rPr>
                <w:bCs/>
              </w:rPr>
            </w:pPr>
            <w:r w:rsidRPr="00680EDD">
              <w:rPr>
                <w:bCs/>
              </w:rPr>
              <w:t>José Simón Martínez Castañeda (Igual)</w:t>
            </w:r>
          </w:p>
          <w:p w14:paraId="5C911344" w14:textId="77777777" w:rsidR="00680EDD" w:rsidRPr="00680EDD" w:rsidRDefault="00680EDD" w:rsidP="009B0913">
            <w:pPr>
              <w:widowControl w:val="0"/>
              <w:rPr>
                <w:bCs/>
              </w:rPr>
            </w:pPr>
            <w:r w:rsidRPr="00680EDD">
              <w:rPr>
                <w:bCs/>
              </w:rPr>
              <w:t>Salvador Fonseca Coronado (Igual)</w:t>
            </w:r>
          </w:p>
        </w:tc>
      </w:tr>
      <w:tr w:rsidR="00680EDD" w:rsidRPr="00680EDD" w14:paraId="397C0CAF" w14:textId="77777777" w:rsidTr="00680EDD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5661B" w14:textId="77777777" w:rsidR="00680EDD" w:rsidRPr="00680EDD" w:rsidRDefault="00680EDD" w:rsidP="009B0913">
            <w:pPr>
              <w:widowControl w:val="0"/>
              <w:rPr>
                <w:bCs/>
              </w:rPr>
            </w:pPr>
            <w:r w:rsidRPr="00680EDD">
              <w:rPr>
                <w:bCs/>
              </w:rPr>
              <w:t>Análisis Formal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B04F4" w14:textId="77777777" w:rsidR="00680EDD" w:rsidRPr="00680EDD" w:rsidRDefault="00680EDD" w:rsidP="009B0913">
            <w:pPr>
              <w:widowControl w:val="0"/>
              <w:rPr>
                <w:bCs/>
              </w:rPr>
            </w:pPr>
            <w:r w:rsidRPr="00680EDD">
              <w:rPr>
                <w:bCs/>
              </w:rPr>
              <w:t>Anahí Jiménez Ramos (Igual)</w:t>
            </w:r>
          </w:p>
          <w:p w14:paraId="1102F4F5" w14:textId="358AF919" w:rsidR="00680EDD" w:rsidRPr="00680EDD" w:rsidRDefault="00680EDD" w:rsidP="009B0913">
            <w:pPr>
              <w:widowControl w:val="0"/>
              <w:rPr>
                <w:bCs/>
              </w:rPr>
            </w:pPr>
            <w:r w:rsidRPr="00680EDD">
              <w:rPr>
                <w:bCs/>
              </w:rPr>
              <w:t>Linda Guiliana Bautista Gómez (Igual)</w:t>
            </w:r>
          </w:p>
        </w:tc>
      </w:tr>
      <w:tr w:rsidR="00680EDD" w:rsidRPr="00680EDD" w14:paraId="78DB6B1E" w14:textId="77777777" w:rsidTr="00680EDD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F5975" w14:textId="77777777" w:rsidR="00680EDD" w:rsidRPr="00680EDD" w:rsidRDefault="00680EDD" w:rsidP="009B0913">
            <w:pPr>
              <w:widowControl w:val="0"/>
              <w:rPr>
                <w:bCs/>
              </w:rPr>
            </w:pPr>
            <w:r w:rsidRPr="00680EDD">
              <w:rPr>
                <w:bCs/>
              </w:rPr>
              <w:t>Investigación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7CD12" w14:textId="77777777" w:rsidR="00680EDD" w:rsidRPr="00680EDD" w:rsidRDefault="00680EDD" w:rsidP="009B0913">
            <w:pPr>
              <w:widowControl w:val="0"/>
              <w:rPr>
                <w:bCs/>
              </w:rPr>
            </w:pPr>
            <w:r w:rsidRPr="00680EDD">
              <w:rPr>
                <w:bCs/>
              </w:rPr>
              <w:t>Anahí Jiménez Ramos (Igual)</w:t>
            </w:r>
          </w:p>
          <w:p w14:paraId="6E3B6D42" w14:textId="2F83121E" w:rsidR="00680EDD" w:rsidRPr="00680EDD" w:rsidRDefault="00680EDD" w:rsidP="009B0913">
            <w:pPr>
              <w:widowControl w:val="0"/>
              <w:rPr>
                <w:bCs/>
              </w:rPr>
            </w:pPr>
            <w:r w:rsidRPr="00680EDD">
              <w:rPr>
                <w:bCs/>
              </w:rPr>
              <w:t>Linda Guiliana Bautista Gómez (Igual)</w:t>
            </w:r>
          </w:p>
        </w:tc>
      </w:tr>
      <w:tr w:rsidR="00680EDD" w:rsidRPr="00680EDD" w14:paraId="5F174D9F" w14:textId="77777777" w:rsidTr="00680EDD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95EB4" w14:textId="77777777" w:rsidR="00680EDD" w:rsidRPr="00680EDD" w:rsidRDefault="00680EDD" w:rsidP="009B0913">
            <w:pPr>
              <w:widowControl w:val="0"/>
              <w:rPr>
                <w:bCs/>
              </w:rPr>
            </w:pPr>
            <w:r w:rsidRPr="00680EDD">
              <w:rPr>
                <w:bCs/>
              </w:rPr>
              <w:t>Recursos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4D049" w14:textId="525AE12A" w:rsidR="00680EDD" w:rsidRPr="00680EDD" w:rsidRDefault="00680EDD" w:rsidP="009B0913">
            <w:pPr>
              <w:widowControl w:val="0"/>
              <w:rPr>
                <w:bCs/>
              </w:rPr>
            </w:pPr>
            <w:r w:rsidRPr="00680EDD">
              <w:rPr>
                <w:bCs/>
              </w:rPr>
              <w:t>Linda Guiliana Bautista Gómez</w:t>
            </w:r>
          </w:p>
        </w:tc>
      </w:tr>
      <w:tr w:rsidR="00680EDD" w:rsidRPr="00680EDD" w14:paraId="748A00F8" w14:textId="77777777" w:rsidTr="00680EDD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9A315" w14:textId="77777777" w:rsidR="00680EDD" w:rsidRPr="00680EDD" w:rsidRDefault="00680EDD" w:rsidP="009B0913">
            <w:pPr>
              <w:widowControl w:val="0"/>
              <w:rPr>
                <w:bCs/>
              </w:rPr>
            </w:pPr>
            <w:r w:rsidRPr="00680EDD">
              <w:rPr>
                <w:bCs/>
              </w:rPr>
              <w:t>Curación de datos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219B2" w14:textId="77777777" w:rsidR="00680EDD" w:rsidRPr="00680EDD" w:rsidRDefault="00680EDD" w:rsidP="009B0913">
            <w:pPr>
              <w:widowControl w:val="0"/>
              <w:rPr>
                <w:bCs/>
              </w:rPr>
            </w:pPr>
            <w:r w:rsidRPr="00680EDD">
              <w:rPr>
                <w:bCs/>
              </w:rPr>
              <w:t>Anahí Jiménez Ramos (Igual)</w:t>
            </w:r>
          </w:p>
          <w:p w14:paraId="09609CEE" w14:textId="77777777" w:rsidR="00680EDD" w:rsidRPr="00680EDD" w:rsidRDefault="00680EDD" w:rsidP="009B0913">
            <w:pPr>
              <w:widowControl w:val="0"/>
              <w:rPr>
                <w:bCs/>
              </w:rPr>
            </w:pPr>
            <w:r w:rsidRPr="00680EDD">
              <w:rPr>
                <w:bCs/>
              </w:rPr>
              <w:t>Linda Guiliana Bautista Gómez (Igual)</w:t>
            </w:r>
          </w:p>
          <w:p w14:paraId="5A711314" w14:textId="77777777" w:rsidR="00680EDD" w:rsidRPr="00680EDD" w:rsidRDefault="00680EDD" w:rsidP="009B0913">
            <w:pPr>
              <w:widowControl w:val="0"/>
              <w:rPr>
                <w:bCs/>
              </w:rPr>
            </w:pPr>
            <w:r w:rsidRPr="00680EDD">
              <w:rPr>
                <w:bCs/>
              </w:rPr>
              <w:t>José Simón Martínez Castañeda (Igual)</w:t>
            </w:r>
          </w:p>
          <w:p w14:paraId="3EF5BE15" w14:textId="77777777" w:rsidR="00680EDD" w:rsidRPr="00680EDD" w:rsidRDefault="00680EDD" w:rsidP="009B0913">
            <w:pPr>
              <w:widowControl w:val="0"/>
              <w:rPr>
                <w:bCs/>
              </w:rPr>
            </w:pPr>
            <w:r w:rsidRPr="00680EDD">
              <w:rPr>
                <w:bCs/>
              </w:rPr>
              <w:t>Salvador Fonseca Coronado (Igual)</w:t>
            </w:r>
          </w:p>
        </w:tc>
      </w:tr>
      <w:tr w:rsidR="00680EDD" w:rsidRPr="00680EDD" w14:paraId="499E8102" w14:textId="77777777" w:rsidTr="00680EDD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42606" w14:textId="77777777" w:rsidR="00680EDD" w:rsidRPr="00680EDD" w:rsidRDefault="00680EDD" w:rsidP="009B0913">
            <w:pPr>
              <w:widowControl w:val="0"/>
              <w:rPr>
                <w:bCs/>
              </w:rPr>
            </w:pPr>
            <w:r w:rsidRPr="00680EDD">
              <w:rPr>
                <w:bCs/>
              </w:rPr>
              <w:t>Escritura - Preparación del borrador original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39ECD" w14:textId="77777777" w:rsidR="00680EDD" w:rsidRPr="00680EDD" w:rsidRDefault="00680EDD" w:rsidP="009B0913">
            <w:pPr>
              <w:widowControl w:val="0"/>
              <w:rPr>
                <w:bCs/>
              </w:rPr>
            </w:pPr>
            <w:r w:rsidRPr="00680EDD">
              <w:rPr>
                <w:bCs/>
              </w:rPr>
              <w:t>Anahí Jiménez Ramos (Igual)</w:t>
            </w:r>
          </w:p>
          <w:p w14:paraId="4713472E" w14:textId="037CE10D" w:rsidR="00680EDD" w:rsidRPr="00680EDD" w:rsidRDefault="00680EDD" w:rsidP="009B0913">
            <w:pPr>
              <w:widowControl w:val="0"/>
              <w:rPr>
                <w:bCs/>
              </w:rPr>
            </w:pPr>
            <w:r w:rsidRPr="00680EDD">
              <w:rPr>
                <w:bCs/>
              </w:rPr>
              <w:t>Linda Guiliana Bautista Gómez (Igual)</w:t>
            </w:r>
          </w:p>
        </w:tc>
      </w:tr>
      <w:tr w:rsidR="00680EDD" w:rsidRPr="00680EDD" w14:paraId="0BA14931" w14:textId="77777777" w:rsidTr="00680EDD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806A3" w14:textId="77777777" w:rsidR="00680EDD" w:rsidRPr="00680EDD" w:rsidRDefault="00680EDD" w:rsidP="009B0913">
            <w:pPr>
              <w:widowControl w:val="0"/>
              <w:rPr>
                <w:bCs/>
              </w:rPr>
            </w:pPr>
            <w:r w:rsidRPr="00680EDD">
              <w:rPr>
                <w:bCs/>
              </w:rPr>
              <w:t>Escritura - Revisión y edición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37E0B" w14:textId="77777777" w:rsidR="00680EDD" w:rsidRPr="00680EDD" w:rsidRDefault="00680EDD" w:rsidP="009B0913">
            <w:pPr>
              <w:widowControl w:val="0"/>
              <w:rPr>
                <w:bCs/>
              </w:rPr>
            </w:pPr>
            <w:r w:rsidRPr="00680EDD">
              <w:rPr>
                <w:bCs/>
              </w:rPr>
              <w:t>Anahí Jiménez Ramos (Igual)</w:t>
            </w:r>
          </w:p>
          <w:p w14:paraId="24F75C3E" w14:textId="77777777" w:rsidR="00680EDD" w:rsidRPr="00680EDD" w:rsidRDefault="00680EDD" w:rsidP="009B0913">
            <w:pPr>
              <w:widowControl w:val="0"/>
              <w:rPr>
                <w:bCs/>
              </w:rPr>
            </w:pPr>
            <w:r w:rsidRPr="00680EDD">
              <w:rPr>
                <w:bCs/>
              </w:rPr>
              <w:t>Linda Guiliana Bautista Gómez (Igual)</w:t>
            </w:r>
          </w:p>
          <w:p w14:paraId="409A6DE5" w14:textId="77777777" w:rsidR="00680EDD" w:rsidRPr="00680EDD" w:rsidRDefault="00680EDD" w:rsidP="009B0913">
            <w:pPr>
              <w:widowControl w:val="0"/>
              <w:rPr>
                <w:bCs/>
              </w:rPr>
            </w:pPr>
            <w:r w:rsidRPr="00680EDD">
              <w:rPr>
                <w:bCs/>
              </w:rPr>
              <w:t>José Simón Martínez Castañeda (Igual)</w:t>
            </w:r>
          </w:p>
          <w:p w14:paraId="7F76CCF1" w14:textId="77777777" w:rsidR="00680EDD" w:rsidRPr="00680EDD" w:rsidRDefault="00680EDD" w:rsidP="009B0913">
            <w:pPr>
              <w:widowControl w:val="0"/>
              <w:rPr>
                <w:bCs/>
              </w:rPr>
            </w:pPr>
            <w:r w:rsidRPr="00680EDD">
              <w:rPr>
                <w:bCs/>
              </w:rPr>
              <w:t>Salvador Fonseca Coronado (Igual)</w:t>
            </w:r>
          </w:p>
        </w:tc>
      </w:tr>
      <w:tr w:rsidR="00680EDD" w:rsidRPr="00680EDD" w14:paraId="6DDC5ED1" w14:textId="77777777" w:rsidTr="00680EDD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19838" w14:textId="77777777" w:rsidR="00680EDD" w:rsidRPr="00680EDD" w:rsidRDefault="00680EDD" w:rsidP="009B0913">
            <w:pPr>
              <w:widowControl w:val="0"/>
              <w:rPr>
                <w:bCs/>
              </w:rPr>
            </w:pPr>
            <w:r w:rsidRPr="00680EDD">
              <w:rPr>
                <w:bCs/>
              </w:rPr>
              <w:t>Visualización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977C2" w14:textId="77777777" w:rsidR="00680EDD" w:rsidRPr="00680EDD" w:rsidRDefault="00680EDD" w:rsidP="009B0913">
            <w:pPr>
              <w:widowControl w:val="0"/>
              <w:rPr>
                <w:bCs/>
              </w:rPr>
            </w:pPr>
            <w:r w:rsidRPr="00680EDD">
              <w:rPr>
                <w:bCs/>
              </w:rPr>
              <w:t>Anahí Jiménez Ramos (Igual)</w:t>
            </w:r>
          </w:p>
          <w:p w14:paraId="41341808" w14:textId="77777777" w:rsidR="00680EDD" w:rsidRPr="00680EDD" w:rsidRDefault="00680EDD" w:rsidP="009B0913">
            <w:pPr>
              <w:widowControl w:val="0"/>
              <w:rPr>
                <w:bCs/>
              </w:rPr>
            </w:pPr>
            <w:r w:rsidRPr="00680EDD">
              <w:rPr>
                <w:bCs/>
              </w:rPr>
              <w:t>Linda Guiliana Bautista Gómez (Igual)</w:t>
            </w:r>
          </w:p>
          <w:p w14:paraId="068ABA7C" w14:textId="77777777" w:rsidR="00680EDD" w:rsidRPr="00680EDD" w:rsidRDefault="00680EDD" w:rsidP="009B0913">
            <w:pPr>
              <w:widowControl w:val="0"/>
              <w:rPr>
                <w:bCs/>
              </w:rPr>
            </w:pPr>
            <w:r w:rsidRPr="00680EDD">
              <w:rPr>
                <w:bCs/>
              </w:rPr>
              <w:t>José Simón Martínez Castañeda (Igual)</w:t>
            </w:r>
          </w:p>
          <w:p w14:paraId="1320D6C7" w14:textId="77777777" w:rsidR="00680EDD" w:rsidRPr="00680EDD" w:rsidRDefault="00680EDD" w:rsidP="009B0913">
            <w:pPr>
              <w:widowControl w:val="0"/>
              <w:rPr>
                <w:bCs/>
              </w:rPr>
            </w:pPr>
            <w:r w:rsidRPr="00680EDD">
              <w:rPr>
                <w:bCs/>
              </w:rPr>
              <w:t>Salvador Fonseca Coronado (Igual)</w:t>
            </w:r>
          </w:p>
        </w:tc>
      </w:tr>
      <w:tr w:rsidR="00680EDD" w:rsidRPr="00680EDD" w14:paraId="047207D1" w14:textId="77777777" w:rsidTr="00680EDD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E5F8D" w14:textId="77777777" w:rsidR="00680EDD" w:rsidRPr="00680EDD" w:rsidRDefault="00680EDD" w:rsidP="009B0913">
            <w:pPr>
              <w:widowControl w:val="0"/>
              <w:rPr>
                <w:bCs/>
              </w:rPr>
            </w:pPr>
            <w:r w:rsidRPr="00680EDD">
              <w:rPr>
                <w:bCs/>
              </w:rPr>
              <w:t>Supervisión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48628" w14:textId="77777777" w:rsidR="00680EDD" w:rsidRPr="00680EDD" w:rsidRDefault="00680EDD" w:rsidP="009B0913">
            <w:pPr>
              <w:widowControl w:val="0"/>
              <w:rPr>
                <w:bCs/>
              </w:rPr>
            </w:pPr>
            <w:r w:rsidRPr="00680EDD">
              <w:rPr>
                <w:bCs/>
              </w:rPr>
              <w:t>Linda Guiliana Bautista Gómez (Igual)</w:t>
            </w:r>
          </w:p>
          <w:p w14:paraId="4E6B6F84" w14:textId="77777777" w:rsidR="00680EDD" w:rsidRPr="00680EDD" w:rsidRDefault="00680EDD" w:rsidP="009B0913">
            <w:pPr>
              <w:widowControl w:val="0"/>
              <w:rPr>
                <w:bCs/>
              </w:rPr>
            </w:pPr>
            <w:r w:rsidRPr="00680EDD">
              <w:rPr>
                <w:bCs/>
              </w:rPr>
              <w:t>José Simón Martínez Castañeda (Igual)</w:t>
            </w:r>
          </w:p>
          <w:p w14:paraId="0AA203A2" w14:textId="77777777" w:rsidR="00680EDD" w:rsidRPr="00680EDD" w:rsidRDefault="00680EDD" w:rsidP="009B0913">
            <w:pPr>
              <w:widowControl w:val="0"/>
              <w:rPr>
                <w:bCs/>
              </w:rPr>
            </w:pPr>
            <w:r w:rsidRPr="00680EDD">
              <w:rPr>
                <w:bCs/>
              </w:rPr>
              <w:t>Salvador Fonseca Coronado (Igual)</w:t>
            </w:r>
          </w:p>
        </w:tc>
      </w:tr>
      <w:tr w:rsidR="00680EDD" w:rsidRPr="00680EDD" w14:paraId="1F51687E" w14:textId="77777777" w:rsidTr="00680EDD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2859D" w14:textId="77777777" w:rsidR="00680EDD" w:rsidRPr="00680EDD" w:rsidRDefault="00680EDD" w:rsidP="009B0913">
            <w:pPr>
              <w:widowControl w:val="0"/>
              <w:rPr>
                <w:bCs/>
              </w:rPr>
            </w:pPr>
            <w:r w:rsidRPr="00680EDD">
              <w:rPr>
                <w:bCs/>
              </w:rPr>
              <w:t>Administración de Proyectos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CA3B6" w14:textId="77777777" w:rsidR="00680EDD" w:rsidRPr="00680EDD" w:rsidRDefault="00680EDD" w:rsidP="009B0913">
            <w:pPr>
              <w:widowControl w:val="0"/>
              <w:rPr>
                <w:bCs/>
              </w:rPr>
            </w:pPr>
            <w:r w:rsidRPr="00680EDD">
              <w:rPr>
                <w:bCs/>
              </w:rPr>
              <w:t>Linda Guiliana Bautista Gómez</w:t>
            </w:r>
          </w:p>
        </w:tc>
      </w:tr>
      <w:tr w:rsidR="00680EDD" w:rsidRPr="00680EDD" w14:paraId="2A63A5D6" w14:textId="77777777" w:rsidTr="00680EDD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2686B" w14:textId="77777777" w:rsidR="00680EDD" w:rsidRPr="00680EDD" w:rsidRDefault="00680EDD" w:rsidP="009B0913">
            <w:pPr>
              <w:widowControl w:val="0"/>
              <w:rPr>
                <w:bCs/>
              </w:rPr>
            </w:pPr>
            <w:r w:rsidRPr="00680EDD">
              <w:rPr>
                <w:bCs/>
              </w:rPr>
              <w:t>Adquisición de fondos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C7EA6" w14:textId="77777777" w:rsidR="00680EDD" w:rsidRPr="00680EDD" w:rsidRDefault="00680EDD" w:rsidP="009B0913">
            <w:pPr>
              <w:widowControl w:val="0"/>
              <w:rPr>
                <w:bCs/>
              </w:rPr>
            </w:pPr>
            <w:r w:rsidRPr="00680EDD">
              <w:rPr>
                <w:bCs/>
              </w:rPr>
              <w:t>Linda Guiliana Bautista Gómez</w:t>
            </w:r>
          </w:p>
        </w:tc>
      </w:tr>
    </w:tbl>
    <w:p w14:paraId="470ABED6" w14:textId="1C98B7FA" w:rsidR="00680EDD" w:rsidRPr="00680EDD" w:rsidRDefault="00680EDD" w:rsidP="00680EDD">
      <w:pPr>
        <w:tabs>
          <w:tab w:val="left" w:pos="3480"/>
        </w:tabs>
        <w:rPr>
          <w:lang w:val="en-US"/>
        </w:rPr>
      </w:pPr>
    </w:p>
    <w:sectPr w:rsidR="00680EDD" w:rsidRPr="00680EDD" w:rsidSect="00120001">
      <w:headerReference w:type="default" r:id="rId15"/>
      <w:footerReference w:type="default" r:id="rId16"/>
      <w:pgSz w:w="12240" w:h="15840"/>
      <w:pgMar w:top="1276" w:right="1701" w:bottom="851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FC9DB" w14:textId="77777777" w:rsidR="006E7F1F" w:rsidRDefault="006E7F1F" w:rsidP="00993E66">
      <w:r>
        <w:separator/>
      </w:r>
    </w:p>
  </w:endnote>
  <w:endnote w:type="continuationSeparator" w:id="0">
    <w:p w14:paraId="4D323737" w14:textId="77777777" w:rsidR="006E7F1F" w:rsidRDefault="006E7F1F" w:rsidP="00993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34FBA" w14:textId="6CD67C52" w:rsidR="00120001" w:rsidRDefault="00120001">
    <w:pPr>
      <w:pStyle w:val="Piedepgina"/>
    </w:pPr>
    <w:r>
      <w:t xml:space="preserve">               </w:t>
    </w:r>
    <w:r w:rsidRPr="002A3D98">
      <w:rPr>
        <w:noProof/>
        <w:lang w:eastAsia="es-MX"/>
      </w:rPr>
      <w:drawing>
        <wp:inline distT="0" distB="0" distL="0" distR="0" wp14:anchorId="3A74BFB8" wp14:editId="2BEBB981">
          <wp:extent cx="1600200" cy="419100"/>
          <wp:effectExtent l="0" t="0" r="0" b="0"/>
          <wp:docPr id="283287827" name="Imagen 283287827" descr="Resultado de imagen de creative commons cc by 4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8" descr="Resultado de imagen de creative commons cc by 4.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</w:t>
    </w:r>
    <w:r w:rsidRPr="006739CC">
      <w:rPr>
        <w:rFonts w:ascii="Calibri" w:hAnsi="Calibri" w:cs="Calibri"/>
        <w:b/>
      </w:rPr>
      <w:t xml:space="preserve">Vol. 15 </w:t>
    </w:r>
    <w:proofErr w:type="spellStart"/>
    <w:r w:rsidRPr="006739CC">
      <w:rPr>
        <w:rFonts w:ascii="Calibri" w:hAnsi="Calibri" w:cs="Calibri"/>
        <w:b/>
      </w:rPr>
      <w:t>Num</w:t>
    </w:r>
    <w:proofErr w:type="spellEnd"/>
    <w:r w:rsidRPr="006739CC">
      <w:rPr>
        <w:rFonts w:ascii="Calibri" w:hAnsi="Calibri" w:cs="Calibri"/>
        <w:b/>
      </w:rPr>
      <w:t xml:space="preserve">. </w:t>
    </w:r>
    <w:r w:rsidR="00680EDD">
      <w:rPr>
        <w:rFonts w:ascii="Calibri" w:hAnsi="Calibri" w:cs="Calibri"/>
        <w:b/>
      </w:rPr>
      <w:t>30</w:t>
    </w:r>
    <w:r w:rsidRPr="006739CC">
      <w:rPr>
        <w:rFonts w:ascii="Calibri" w:hAnsi="Calibri" w:cs="Calibri"/>
        <w:b/>
      </w:rPr>
      <w:t xml:space="preserve"> </w:t>
    </w:r>
    <w:r w:rsidR="00680EDD">
      <w:rPr>
        <w:rFonts w:ascii="Calibri" w:hAnsi="Calibri" w:cs="Calibri"/>
        <w:b/>
      </w:rPr>
      <w:t>Enero – Junio 2025</w:t>
    </w:r>
    <w:r w:rsidRPr="001043F3">
      <w:rPr>
        <w:rFonts w:ascii="Calibri" w:hAnsi="Calibri" w:cs="Calibri"/>
        <w:b/>
      </w:rPr>
      <w:t>, e</w:t>
    </w:r>
    <w:r w:rsidR="00463822">
      <w:rPr>
        <w:rFonts w:ascii="Calibri" w:hAnsi="Calibri" w:cs="Calibri"/>
        <w:b/>
      </w:rPr>
      <w:t>868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1B2F2" w14:textId="77777777" w:rsidR="006E7F1F" w:rsidRDefault="006E7F1F" w:rsidP="00993E66">
      <w:r>
        <w:separator/>
      </w:r>
    </w:p>
  </w:footnote>
  <w:footnote w:type="continuationSeparator" w:id="0">
    <w:p w14:paraId="3C65C658" w14:textId="77777777" w:rsidR="006E7F1F" w:rsidRDefault="006E7F1F" w:rsidP="00993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F8162" w14:textId="02C9A3CE" w:rsidR="00120001" w:rsidRDefault="00120001" w:rsidP="00120001">
    <w:pPr>
      <w:pStyle w:val="Encabezado"/>
      <w:jc w:val="center"/>
    </w:pPr>
    <w:r w:rsidRPr="002A3D98">
      <w:rPr>
        <w:noProof/>
      </w:rPr>
      <w:drawing>
        <wp:inline distT="0" distB="0" distL="0" distR="0" wp14:anchorId="0C9DBAC7" wp14:editId="1A132CD4">
          <wp:extent cx="5397500" cy="635000"/>
          <wp:effectExtent l="0" t="0" r="0" b="0"/>
          <wp:docPr id="2079221411" name="Imagen 2079221411" descr="Diagra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7" descr="Diagra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45D"/>
    <w:rsid w:val="00016E6E"/>
    <w:rsid w:val="00021A20"/>
    <w:rsid w:val="00050EB7"/>
    <w:rsid w:val="0005165D"/>
    <w:rsid w:val="00053DD9"/>
    <w:rsid w:val="00081A75"/>
    <w:rsid w:val="000A565D"/>
    <w:rsid w:val="000B1FC4"/>
    <w:rsid w:val="000B4B07"/>
    <w:rsid w:val="000C1D3C"/>
    <w:rsid w:val="00120001"/>
    <w:rsid w:val="00120DB2"/>
    <w:rsid w:val="0013334D"/>
    <w:rsid w:val="0014080A"/>
    <w:rsid w:val="00156042"/>
    <w:rsid w:val="00161AAB"/>
    <w:rsid w:val="0016445D"/>
    <w:rsid w:val="00165655"/>
    <w:rsid w:val="00174FE2"/>
    <w:rsid w:val="001813F3"/>
    <w:rsid w:val="001B5629"/>
    <w:rsid w:val="001C74BA"/>
    <w:rsid w:val="00210972"/>
    <w:rsid w:val="002236DC"/>
    <w:rsid w:val="002315F4"/>
    <w:rsid w:val="0023627D"/>
    <w:rsid w:val="00243EF8"/>
    <w:rsid w:val="00246F66"/>
    <w:rsid w:val="00250803"/>
    <w:rsid w:val="002927CC"/>
    <w:rsid w:val="002944A6"/>
    <w:rsid w:val="00296FAE"/>
    <w:rsid w:val="002B2F9A"/>
    <w:rsid w:val="002D17F8"/>
    <w:rsid w:val="00322E92"/>
    <w:rsid w:val="00352FFF"/>
    <w:rsid w:val="00362A85"/>
    <w:rsid w:val="00374BA0"/>
    <w:rsid w:val="00382A34"/>
    <w:rsid w:val="00384282"/>
    <w:rsid w:val="00393816"/>
    <w:rsid w:val="003B05BB"/>
    <w:rsid w:val="003B4D56"/>
    <w:rsid w:val="003C3AAE"/>
    <w:rsid w:val="003E4415"/>
    <w:rsid w:val="003E6A30"/>
    <w:rsid w:val="00431A82"/>
    <w:rsid w:val="00453130"/>
    <w:rsid w:val="00463822"/>
    <w:rsid w:val="0047358C"/>
    <w:rsid w:val="004A1A2D"/>
    <w:rsid w:val="004A2C4F"/>
    <w:rsid w:val="004D2D13"/>
    <w:rsid w:val="004E11E7"/>
    <w:rsid w:val="005374C4"/>
    <w:rsid w:val="00552828"/>
    <w:rsid w:val="005543DF"/>
    <w:rsid w:val="005613FC"/>
    <w:rsid w:val="00562985"/>
    <w:rsid w:val="005744DE"/>
    <w:rsid w:val="005A0FBD"/>
    <w:rsid w:val="005D1518"/>
    <w:rsid w:val="005D5843"/>
    <w:rsid w:val="005D5B09"/>
    <w:rsid w:val="005E42D4"/>
    <w:rsid w:val="005F0DD1"/>
    <w:rsid w:val="00624794"/>
    <w:rsid w:val="006274AD"/>
    <w:rsid w:val="0063183D"/>
    <w:rsid w:val="006330F7"/>
    <w:rsid w:val="00636B72"/>
    <w:rsid w:val="00656528"/>
    <w:rsid w:val="00665698"/>
    <w:rsid w:val="00677559"/>
    <w:rsid w:val="00680EDD"/>
    <w:rsid w:val="00683951"/>
    <w:rsid w:val="00687398"/>
    <w:rsid w:val="006A03AE"/>
    <w:rsid w:val="006B6360"/>
    <w:rsid w:val="006D2A6D"/>
    <w:rsid w:val="006E1A7D"/>
    <w:rsid w:val="006E7F1F"/>
    <w:rsid w:val="0071024F"/>
    <w:rsid w:val="00710804"/>
    <w:rsid w:val="007248D7"/>
    <w:rsid w:val="00762EE0"/>
    <w:rsid w:val="0076680A"/>
    <w:rsid w:val="007838C1"/>
    <w:rsid w:val="00822F2B"/>
    <w:rsid w:val="008417EA"/>
    <w:rsid w:val="0085344E"/>
    <w:rsid w:val="008776E8"/>
    <w:rsid w:val="00880597"/>
    <w:rsid w:val="00890250"/>
    <w:rsid w:val="008D3F85"/>
    <w:rsid w:val="008D5C85"/>
    <w:rsid w:val="008E0F2E"/>
    <w:rsid w:val="008E186A"/>
    <w:rsid w:val="008E1945"/>
    <w:rsid w:val="008E1BA5"/>
    <w:rsid w:val="008E3656"/>
    <w:rsid w:val="008E6694"/>
    <w:rsid w:val="00927A18"/>
    <w:rsid w:val="00937B6F"/>
    <w:rsid w:val="009451BF"/>
    <w:rsid w:val="0095765B"/>
    <w:rsid w:val="0097538D"/>
    <w:rsid w:val="00984A76"/>
    <w:rsid w:val="00986D78"/>
    <w:rsid w:val="0099179B"/>
    <w:rsid w:val="00993E66"/>
    <w:rsid w:val="009A2CFE"/>
    <w:rsid w:val="009A7F99"/>
    <w:rsid w:val="009B2800"/>
    <w:rsid w:val="009C4278"/>
    <w:rsid w:val="009C7ED7"/>
    <w:rsid w:val="009E0851"/>
    <w:rsid w:val="009F22F5"/>
    <w:rsid w:val="00A013E5"/>
    <w:rsid w:val="00A372B0"/>
    <w:rsid w:val="00A44A99"/>
    <w:rsid w:val="00AA5BDE"/>
    <w:rsid w:val="00AB2B76"/>
    <w:rsid w:val="00AB3BCE"/>
    <w:rsid w:val="00AD1562"/>
    <w:rsid w:val="00B0376C"/>
    <w:rsid w:val="00B27F9B"/>
    <w:rsid w:val="00B37062"/>
    <w:rsid w:val="00B4360D"/>
    <w:rsid w:val="00B46DE0"/>
    <w:rsid w:val="00B479BB"/>
    <w:rsid w:val="00B539E5"/>
    <w:rsid w:val="00BA70D6"/>
    <w:rsid w:val="00BC7ABB"/>
    <w:rsid w:val="00BF0A15"/>
    <w:rsid w:val="00C005FE"/>
    <w:rsid w:val="00C00AD0"/>
    <w:rsid w:val="00C00DC6"/>
    <w:rsid w:val="00C054B2"/>
    <w:rsid w:val="00C551B9"/>
    <w:rsid w:val="00C76208"/>
    <w:rsid w:val="00C92BDB"/>
    <w:rsid w:val="00C94BE1"/>
    <w:rsid w:val="00CC610E"/>
    <w:rsid w:val="00CD144F"/>
    <w:rsid w:val="00CD2393"/>
    <w:rsid w:val="00CD6053"/>
    <w:rsid w:val="00CF152C"/>
    <w:rsid w:val="00CF726F"/>
    <w:rsid w:val="00D11817"/>
    <w:rsid w:val="00D17515"/>
    <w:rsid w:val="00D17CA0"/>
    <w:rsid w:val="00D2472A"/>
    <w:rsid w:val="00D27C84"/>
    <w:rsid w:val="00D466EE"/>
    <w:rsid w:val="00D656A4"/>
    <w:rsid w:val="00DB300F"/>
    <w:rsid w:val="00DB6F37"/>
    <w:rsid w:val="00DC6E9C"/>
    <w:rsid w:val="00DD638B"/>
    <w:rsid w:val="00DE102F"/>
    <w:rsid w:val="00DE596A"/>
    <w:rsid w:val="00E07D93"/>
    <w:rsid w:val="00E15E4B"/>
    <w:rsid w:val="00E24B16"/>
    <w:rsid w:val="00E31C89"/>
    <w:rsid w:val="00E338B1"/>
    <w:rsid w:val="00E5094D"/>
    <w:rsid w:val="00E57C3C"/>
    <w:rsid w:val="00E84A9C"/>
    <w:rsid w:val="00E942E8"/>
    <w:rsid w:val="00F102B6"/>
    <w:rsid w:val="00F16103"/>
    <w:rsid w:val="00F23B00"/>
    <w:rsid w:val="00F36176"/>
    <w:rsid w:val="00F47A05"/>
    <w:rsid w:val="00F548E4"/>
    <w:rsid w:val="00F627E7"/>
    <w:rsid w:val="00F631E9"/>
    <w:rsid w:val="00F67B81"/>
    <w:rsid w:val="00F76A7B"/>
    <w:rsid w:val="00F7734F"/>
    <w:rsid w:val="00F8710E"/>
    <w:rsid w:val="00F97474"/>
    <w:rsid w:val="00FC03E8"/>
    <w:rsid w:val="00FC2232"/>
    <w:rsid w:val="00FC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BDA7E"/>
  <w15:chartTrackingRefBased/>
  <w15:docId w15:val="{25B6A0C9-5A58-4FCC-98AF-5227F105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8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styleId="Ttulo3">
    <w:name w:val="heading 3"/>
    <w:basedOn w:val="Normal"/>
    <w:next w:val="Normal"/>
    <w:link w:val="Ttulo3Car"/>
    <w:rsid w:val="00680EDD"/>
    <w:pPr>
      <w:pBdr>
        <w:top w:val="nil"/>
        <w:left w:val="nil"/>
        <w:bottom w:val="nil"/>
        <w:right w:val="nil"/>
        <w:between w:val="nil"/>
      </w:pBdr>
      <w:spacing w:before="200" w:line="360" w:lineRule="auto"/>
      <w:ind w:left="-15"/>
      <w:outlineLvl w:val="2"/>
    </w:pPr>
    <w:rPr>
      <w:rFonts w:ascii="Open Sans" w:eastAsia="Open Sans" w:hAnsi="Open Sans" w:cs="Open Sans"/>
      <w:b/>
      <w:color w:val="8C7252"/>
      <w:lang w:val="e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86D7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86D7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C7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rsid w:val="00120DB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993E6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93E66"/>
  </w:style>
  <w:style w:type="paragraph" w:styleId="Piedepgina">
    <w:name w:val="footer"/>
    <w:basedOn w:val="Normal"/>
    <w:link w:val="PiedepginaCar"/>
    <w:uiPriority w:val="99"/>
    <w:unhideWhenUsed/>
    <w:rsid w:val="00993E6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3E66"/>
  </w:style>
  <w:style w:type="character" w:customStyle="1" w:styleId="ts-alignment-element-highlighted">
    <w:name w:val="ts-alignment-element-highlighted"/>
    <w:basedOn w:val="Fuentedeprrafopredeter"/>
    <w:rsid w:val="005613FC"/>
  </w:style>
  <w:style w:type="character" w:customStyle="1" w:styleId="ts-alignment-element">
    <w:name w:val="ts-alignment-element"/>
    <w:basedOn w:val="Fuentedeprrafopredeter"/>
    <w:rsid w:val="005613FC"/>
  </w:style>
  <w:style w:type="character" w:styleId="Refdecomentario">
    <w:name w:val="annotation reference"/>
    <w:basedOn w:val="Fuentedeprrafopredeter"/>
    <w:uiPriority w:val="99"/>
    <w:semiHidden/>
    <w:unhideWhenUsed/>
    <w:rsid w:val="00BA70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70D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A70D6"/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70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A70D6"/>
    <w:rPr>
      <w:rFonts w:ascii="Times New Roman" w:eastAsia="Times New Roman" w:hAnsi="Times New Roman" w:cs="Times New Roman"/>
      <w:b/>
      <w:bCs/>
      <w:kern w:val="0"/>
      <w:sz w:val="20"/>
      <w:szCs w:val="20"/>
      <w:lang w:eastAsia="es-MX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70D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70D6"/>
    <w:rPr>
      <w:rFonts w:ascii="Segoe UI" w:eastAsia="Times New Roman" w:hAnsi="Segoe UI" w:cs="Segoe UI"/>
      <w:kern w:val="0"/>
      <w:sz w:val="18"/>
      <w:szCs w:val="18"/>
      <w:lang w:eastAsia="es-MX"/>
      <w14:ligatures w14:val="none"/>
    </w:rPr>
  </w:style>
  <w:style w:type="paragraph" w:styleId="Revisin">
    <w:name w:val="Revision"/>
    <w:hidden/>
    <w:uiPriority w:val="99"/>
    <w:semiHidden/>
    <w:rsid w:val="005D584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937B6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65698"/>
    <w:rPr>
      <w:color w:val="954F72" w:themeColor="followed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1200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120001"/>
    <w:rPr>
      <w:rFonts w:ascii="Courier New" w:eastAsia="Times New Roman" w:hAnsi="Courier New" w:cs="Courier New"/>
      <w:kern w:val="0"/>
      <w:sz w:val="20"/>
      <w:szCs w:val="20"/>
      <w:lang w:eastAsia="es-MX"/>
      <w14:ligatures w14:val="none"/>
    </w:rPr>
  </w:style>
  <w:style w:type="character" w:customStyle="1" w:styleId="Ttulo3Car">
    <w:name w:val="Título 3 Car"/>
    <w:basedOn w:val="Fuentedeprrafopredeter"/>
    <w:link w:val="Ttulo3"/>
    <w:rsid w:val="00680EDD"/>
    <w:rPr>
      <w:rFonts w:ascii="Open Sans" w:eastAsia="Open Sans" w:hAnsi="Open Sans" w:cs="Open Sans"/>
      <w:b/>
      <w:color w:val="8C7252"/>
      <w:kern w:val="0"/>
      <w:sz w:val="24"/>
      <w:szCs w:val="24"/>
      <w:lang w:val="en"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7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11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8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9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29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43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780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97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282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7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1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43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8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9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726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50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145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872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154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8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0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06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45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79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19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103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424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53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06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858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111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7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4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63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9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24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25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4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87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415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574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80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52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6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7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0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49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0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21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25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481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5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906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67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497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277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pal.org/en/pressreleases/pandemics-impacts-hardest-hit-production-sectors-will-affect-one-third-employment" TargetMode="External"/><Relationship Id="rId13" Type="http://schemas.openxmlformats.org/officeDocument/2006/relationships/hyperlink" Target="https://dj.senasica.gob.mx/AtlasSanitario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gob.mx/agricultura/es/articulos/los-secretos-de-la-cunicultur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cielo.org.mx/scielo.php?script=sci_arttext&amp;pid=S200711242015000200007&amp;lng=es&amp;tlng=e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nfobae.com/america/mexico/2020/09/24/el-costo-de-la-pandemia-mexico-ha-erogado-hasta-9-mil-millones-de-pesos-diario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omex.gob.mx/corredores_turisticos" TargetMode="External"/><Relationship Id="rId14" Type="http://schemas.openxmlformats.org/officeDocument/2006/relationships/hyperlink" Target="https://www.gob.mx/senasica/articulos/renovamos-esfuerzos-para-proteger-la-cunicultura-naciona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10FBD-B7A8-4274-9D6D-B36FDE276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15</Pages>
  <Words>4363</Words>
  <Characters>24002</Characters>
  <Application>Microsoft Office Word</Application>
  <DocSecurity>0</DocSecurity>
  <Lines>200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Jimenez Ramos</dc:creator>
  <cp:keywords/>
  <dc:description/>
  <cp:lastModifiedBy>Gustavo Toledo</cp:lastModifiedBy>
  <cp:revision>5</cp:revision>
  <dcterms:created xsi:type="dcterms:W3CDTF">2025-01-15T01:18:00Z</dcterms:created>
  <dcterms:modified xsi:type="dcterms:W3CDTF">2025-03-30T05:49:00Z</dcterms:modified>
</cp:coreProperties>
</file>