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7E19E" w14:textId="4DCEC580" w:rsidR="00F31FB5" w:rsidRPr="008D218C" w:rsidRDefault="008D218C" w:rsidP="00F31FB5">
      <w:pPr>
        <w:spacing w:before="240" w:line="360" w:lineRule="auto"/>
        <w:jc w:val="right"/>
        <w:rPr>
          <w:rFonts w:ascii="Times New Roman" w:hAnsi="Times New Roman" w:cs="Times New Roman"/>
          <w:b/>
          <w:bCs/>
          <w:i/>
          <w:iCs/>
          <w:color w:val="000000" w:themeColor="text1"/>
          <w:sz w:val="24"/>
          <w:szCs w:val="24"/>
        </w:rPr>
      </w:pPr>
      <w:r w:rsidRPr="008D218C">
        <w:rPr>
          <w:rFonts w:ascii="Times New Roman" w:hAnsi="Times New Roman" w:cs="Times New Roman"/>
          <w:b/>
          <w:bCs/>
          <w:i/>
          <w:iCs/>
          <w:color w:val="000000" w:themeColor="text1"/>
          <w:sz w:val="24"/>
          <w:szCs w:val="24"/>
        </w:rPr>
        <w:t>https://doi.org/10.23913/ride.v15i30.2328</w:t>
      </w:r>
    </w:p>
    <w:p w14:paraId="430AED15" w14:textId="2034C9DE" w:rsidR="00F31FB5" w:rsidRDefault="00F31FB5" w:rsidP="00F31FB5">
      <w:pPr>
        <w:spacing w:before="240" w:line="360" w:lineRule="auto"/>
        <w:jc w:val="right"/>
        <w:rPr>
          <w:rFonts w:cstheme="minorHAnsi"/>
          <w:b/>
          <w:bCs/>
          <w:sz w:val="32"/>
          <w:szCs w:val="32"/>
        </w:rPr>
      </w:pPr>
      <w:r w:rsidRPr="00897FF9">
        <w:rPr>
          <w:rFonts w:ascii="Times New Roman" w:hAnsi="Times New Roman" w:cs="Times New Roman"/>
          <w:b/>
          <w:bCs/>
          <w:i/>
          <w:iCs/>
          <w:color w:val="000000" w:themeColor="text1"/>
          <w:sz w:val="24"/>
          <w:szCs w:val="24"/>
        </w:rPr>
        <w:t>Artículos científicos</w:t>
      </w:r>
    </w:p>
    <w:p w14:paraId="700BB51B" w14:textId="49F58720" w:rsidR="00BF7B72" w:rsidRPr="00DB0F83" w:rsidRDefault="00BF7B72" w:rsidP="009A59D4">
      <w:pPr>
        <w:spacing w:line="276" w:lineRule="auto"/>
        <w:jc w:val="right"/>
        <w:rPr>
          <w:rFonts w:cstheme="minorHAnsi"/>
          <w:b/>
          <w:bCs/>
          <w:sz w:val="32"/>
          <w:szCs w:val="32"/>
        </w:rPr>
      </w:pPr>
      <w:r w:rsidRPr="00DB0F83">
        <w:rPr>
          <w:rFonts w:cstheme="minorHAnsi"/>
          <w:b/>
          <w:bCs/>
          <w:sz w:val="32"/>
          <w:szCs w:val="32"/>
        </w:rPr>
        <w:t>Explorando enfoques educativos: Perspectivas en la enseñanza de Ambientes Virtuales de Aprendizaje</w:t>
      </w:r>
    </w:p>
    <w:p w14:paraId="7E009877" w14:textId="1D6F22CE" w:rsidR="0046272F" w:rsidRDefault="0046272F" w:rsidP="009A59D4">
      <w:pPr>
        <w:spacing w:line="276" w:lineRule="auto"/>
        <w:jc w:val="right"/>
        <w:rPr>
          <w:rFonts w:cstheme="minorHAnsi"/>
          <w:b/>
          <w:bCs/>
          <w:i/>
          <w:iCs/>
          <w:sz w:val="28"/>
          <w:szCs w:val="28"/>
        </w:rPr>
      </w:pPr>
      <w:proofErr w:type="spellStart"/>
      <w:r w:rsidRPr="00DB0F83">
        <w:rPr>
          <w:rFonts w:cstheme="minorHAnsi"/>
          <w:b/>
          <w:bCs/>
          <w:i/>
          <w:iCs/>
          <w:sz w:val="28"/>
          <w:szCs w:val="28"/>
        </w:rPr>
        <w:t>Exploring</w:t>
      </w:r>
      <w:proofErr w:type="spellEnd"/>
      <w:r w:rsidRPr="00DB0F83">
        <w:rPr>
          <w:rFonts w:cstheme="minorHAnsi"/>
          <w:b/>
          <w:bCs/>
          <w:i/>
          <w:iCs/>
          <w:sz w:val="28"/>
          <w:szCs w:val="28"/>
        </w:rPr>
        <w:t xml:space="preserve"> </w:t>
      </w:r>
      <w:proofErr w:type="spellStart"/>
      <w:r w:rsidRPr="00DB0F83">
        <w:rPr>
          <w:rFonts w:cstheme="minorHAnsi"/>
          <w:b/>
          <w:bCs/>
          <w:i/>
          <w:iCs/>
          <w:sz w:val="28"/>
          <w:szCs w:val="28"/>
        </w:rPr>
        <w:t>Educational</w:t>
      </w:r>
      <w:proofErr w:type="spellEnd"/>
      <w:r w:rsidRPr="00DB0F83">
        <w:rPr>
          <w:rFonts w:cstheme="minorHAnsi"/>
          <w:b/>
          <w:bCs/>
          <w:i/>
          <w:iCs/>
          <w:sz w:val="28"/>
          <w:szCs w:val="28"/>
        </w:rPr>
        <w:t xml:space="preserve"> </w:t>
      </w:r>
      <w:proofErr w:type="spellStart"/>
      <w:r w:rsidRPr="00DB0F83">
        <w:rPr>
          <w:rFonts w:cstheme="minorHAnsi"/>
          <w:b/>
          <w:bCs/>
          <w:i/>
          <w:iCs/>
          <w:sz w:val="28"/>
          <w:szCs w:val="28"/>
        </w:rPr>
        <w:t>Approaches</w:t>
      </w:r>
      <w:proofErr w:type="spellEnd"/>
      <w:r w:rsidRPr="00DB0F83">
        <w:rPr>
          <w:rFonts w:cstheme="minorHAnsi"/>
          <w:b/>
          <w:bCs/>
          <w:i/>
          <w:iCs/>
          <w:sz w:val="28"/>
          <w:szCs w:val="28"/>
        </w:rPr>
        <w:t xml:space="preserve">: </w:t>
      </w:r>
      <w:proofErr w:type="spellStart"/>
      <w:r w:rsidRPr="00DB0F83">
        <w:rPr>
          <w:rFonts w:cstheme="minorHAnsi"/>
          <w:b/>
          <w:bCs/>
          <w:i/>
          <w:iCs/>
          <w:sz w:val="28"/>
          <w:szCs w:val="28"/>
        </w:rPr>
        <w:t>Perspectives</w:t>
      </w:r>
      <w:proofErr w:type="spellEnd"/>
      <w:r w:rsidRPr="00DB0F83">
        <w:rPr>
          <w:rFonts w:cstheme="minorHAnsi"/>
          <w:b/>
          <w:bCs/>
          <w:i/>
          <w:iCs/>
          <w:sz w:val="28"/>
          <w:szCs w:val="28"/>
        </w:rPr>
        <w:t xml:space="preserve"> </w:t>
      </w:r>
      <w:proofErr w:type="spellStart"/>
      <w:r w:rsidRPr="00DB0F83">
        <w:rPr>
          <w:rFonts w:cstheme="minorHAnsi"/>
          <w:b/>
          <w:bCs/>
          <w:i/>
          <w:iCs/>
          <w:sz w:val="28"/>
          <w:szCs w:val="28"/>
        </w:rPr>
        <w:t>on</w:t>
      </w:r>
      <w:proofErr w:type="spellEnd"/>
      <w:r w:rsidRPr="00DB0F83">
        <w:rPr>
          <w:rFonts w:cstheme="minorHAnsi"/>
          <w:b/>
          <w:bCs/>
          <w:i/>
          <w:iCs/>
          <w:sz w:val="28"/>
          <w:szCs w:val="28"/>
        </w:rPr>
        <w:t xml:space="preserve"> </w:t>
      </w:r>
      <w:proofErr w:type="spellStart"/>
      <w:r w:rsidRPr="00DB0F83">
        <w:rPr>
          <w:rFonts w:cstheme="minorHAnsi"/>
          <w:b/>
          <w:bCs/>
          <w:i/>
          <w:iCs/>
          <w:sz w:val="28"/>
          <w:szCs w:val="28"/>
        </w:rPr>
        <w:t>Teaching</w:t>
      </w:r>
      <w:proofErr w:type="spellEnd"/>
      <w:r w:rsidRPr="00DB0F83">
        <w:rPr>
          <w:rFonts w:cstheme="minorHAnsi"/>
          <w:b/>
          <w:bCs/>
          <w:i/>
          <w:iCs/>
          <w:sz w:val="28"/>
          <w:szCs w:val="28"/>
        </w:rPr>
        <w:t xml:space="preserve"> in Virtual </w:t>
      </w:r>
      <w:proofErr w:type="spellStart"/>
      <w:r w:rsidRPr="00DB0F83">
        <w:rPr>
          <w:rFonts w:cstheme="minorHAnsi"/>
          <w:b/>
          <w:bCs/>
          <w:i/>
          <w:iCs/>
          <w:sz w:val="28"/>
          <w:szCs w:val="28"/>
        </w:rPr>
        <w:t>Learning</w:t>
      </w:r>
      <w:proofErr w:type="spellEnd"/>
      <w:r w:rsidRPr="00DB0F83">
        <w:rPr>
          <w:rFonts w:cstheme="minorHAnsi"/>
          <w:b/>
          <w:bCs/>
          <w:i/>
          <w:iCs/>
          <w:sz w:val="28"/>
          <w:szCs w:val="28"/>
        </w:rPr>
        <w:t xml:space="preserve"> </w:t>
      </w:r>
      <w:proofErr w:type="spellStart"/>
      <w:r w:rsidRPr="00DB0F83">
        <w:rPr>
          <w:rFonts w:cstheme="minorHAnsi"/>
          <w:b/>
          <w:bCs/>
          <w:i/>
          <w:iCs/>
          <w:sz w:val="28"/>
          <w:szCs w:val="28"/>
        </w:rPr>
        <w:t>Environments</w:t>
      </w:r>
      <w:proofErr w:type="spellEnd"/>
    </w:p>
    <w:p w14:paraId="6547F55B" w14:textId="4B96E784" w:rsidR="008714BE" w:rsidRPr="00DB0F83" w:rsidRDefault="008714BE" w:rsidP="009A59D4">
      <w:pPr>
        <w:spacing w:line="276" w:lineRule="auto"/>
        <w:jc w:val="right"/>
        <w:rPr>
          <w:rFonts w:cstheme="minorHAnsi"/>
          <w:b/>
          <w:bCs/>
          <w:i/>
          <w:iCs/>
          <w:sz w:val="28"/>
          <w:szCs w:val="28"/>
        </w:rPr>
      </w:pPr>
      <w:r w:rsidRPr="008714BE">
        <w:rPr>
          <w:rFonts w:cstheme="minorHAnsi"/>
          <w:b/>
          <w:bCs/>
          <w:i/>
          <w:iCs/>
          <w:sz w:val="28"/>
          <w:szCs w:val="28"/>
        </w:rPr>
        <w:t xml:space="preserve">Explorando </w:t>
      </w:r>
      <w:proofErr w:type="spellStart"/>
      <w:r w:rsidRPr="008714BE">
        <w:rPr>
          <w:rFonts w:cstheme="minorHAnsi"/>
          <w:b/>
          <w:bCs/>
          <w:i/>
          <w:iCs/>
          <w:sz w:val="28"/>
          <w:szCs w:val="28"/>
        </w:rPr>
        <w:t>abordagens</w:t>
      </w:r>
      <w:proofErr w:type="spellEnd"/>
      <w:r w:rsidRPr="008714BE">
        <w:rPr>
          <w:rFonts w:cstheme="minorHAnsi"/>
          <w:b/>
          <w:bCs/>
          <w:i/>
          <w:iCs/>
          <w:sz w:val="28"/>
          <w:szCs w:val="28"/>
        </w:rPr>
        <w:t xml:space="preserve"> </w:t>
      </w:r>
      <w:proofErr w:type="spellStart"/>
      <w:r w:rsidRPr="008714BE">
        <w:rPr>
          <w:rFonts w:cstheme="minorHAnsi"/>
          <w:b/>
          <w:bCs/>
          <w:i/>
          <w:iCs/>
          <w:sz w:val="28"/>
          <w:szCs w:val="28"/>
        </w:rPr>
        <w:t>educacionais</w:t>
      </w:r>
      <w:proofErr w:type="spellEnd"/>
      <w:r w:rsidRPr="008714BE">
        <w:rPr>
          <w:rFonts w:cstheme="minorHAnsi"/>
          <w:b/>
          <w:bCs/>
          <w:i/>
          <w:iCs/>
          <w:sz w:val="28"/>
          <w:szCs w:val="28"/>
        </w:rPr>
        <w:t xml:space="preserve">: Perspectivas para o </w:t>
      </w:r>
      <w:proofErr w:type="spellStart"/>
      <w:r w:rsidRPr="008714BE">
        <w:rPr>
          <w:rFonts w:cstheme="minorHAnsi"/>
          <w:b/>
          <w:bCs/>
          <w:i/>
          <w:iCs/>
          <w:sz w:val="28"/>
          <w:szCs w:val="28"/>
        </w:rPr>
        <w:t>ensino</w:t>
      </w:r>
      <w:proofErr w:type="spellEnd"/>
      <w:r w:rsidRPr="008714BE">
        <w:rPr>
          <w:rFonts w:cstheme="minorHAnsi"/>
          <w:b/>
          <w:bCs/>
          <w:i/>
          <w:iCs/>
          <w:sz w:val="28"/>
          <w:szCs w:val="28"/>
        </w:rPr>
        <w:t xml:space="preserve"> de Ambientes </w:t>
      </w:r>
      <w:proofErr w:type="spellStart"/>
      <w:r w:rsidRPr="008714BE">
        <w:rPr>
          <w:rFonts w:cstheme="minorHAnsi"/>
          <w:b/>
          <w:bCs/>
          <w:i/>
          <w:iCs/>
          <w:sz w:val="28"/>
          <w:szCs w:val="28"/>
        </w:rPr>
        <w:t>Virtuais</w:t>
      </w:r>
      <w:proofErr w:type="spellEnd"/>
      <w:r w:rsidRPr="008714BE">
        <w:rPr>
          <w:rFonts w:cstheme="minorHAnsi"/>
          <w:b/>
          <w:bCs/>
          <w:i/>
          <w:iCs/>
          <w:sz w:val="28"/>
          <w:szCs w:val="28"/>
        </w:rPr>
        <w:t xml:space="preserve"> de </w:t>
      </w:r>
      <w:proofErr w:type="spellStart"/>
      <w:r w:rsidRPr="008714BE">
        <w:rPr>
          <w:rFonts w:cstheme="minorHAnsi"/>
          <w:b/>
          <w:bCs/>
          <w:i/>
          <w:iCs/>
          <w:sz w:val="28"/>
          <w:szCs w:val="28"/>
        </w:rPr>
        <w:t>Aprendizagem</w:t>
      </w:r>
      <w:proofErr w:type="spellEnd"/>
    </w:p>
    <w:p w14:paraId="40299748" w14:textId="77777777" w:rsidR="00EE12F5" w:rsidRDefault="00EE12F5" w:rsidP="00F31FB5">
      <w:pPr>
        <w:spacing w:after="0" w:line="276" w:lineRule="auto"/>
        <w:rPr>
          <w:rFonts w:ascii="Times New Roman" w:hAnsi="Times New Roman"/>
          <w:b/>
          <w:bCs/>
          <w:sz w:val="24"/>
          <w:szCs w:val="24"/>
        </w:rPr>
      </w:pPr>
    </w:p>
    <w:p w14:paraId="307D2C92" w14:textId="76974784" w:rsidR="00EE12F5" w:rsidRPr="00DB0F83" w:rsidRDefault="00EE12F5" w:rsidP="00F31FB5">
      <w:pPr>
        <w:spacing w:after="0" w:line="276" w:lineRule="auto"/>
        <w:jc w:val="right"/>
        <w:rPr>
          <w:rFonts w:cstheme="minorHAnsi"/>
          <w:b/>
          <w:bCs/>
          <w:sz w:val="24"/>
          <w:szCs w:val="24"/>
        </w:rPr>
      </w:pPr>
      <w:r w:rsidRPr="00DB0F83">
        <w:rPr>
          <w:rFonts w:cstheme="minorHAnsi"/>
          <w:b/>
          <w:bCs/>
          <w:sz w:val="24"/>
          <w:szCs w:val="24"/>
        </w:rPr>
        <w:t>Juan Fidel Cornejo Álvarez</w:t>
      </w:r>
    </w:p>
    <w:p w14:paraId="198C8F51" w14:textId="7BF3B59B" w:rsidR="00EE12F5" w:rsidRPr="00EE12F5" w:rsidRDefault="00EE12F5" w:rsidP="00F31FB5">
      <w:pPr>
        <w:spacing w:after="0" w:line="276" w:lineRule="auto"/>
        <w:jc w:val="right"/>
        <w:rPr>
          <w:rFonts w:ascii="Times New Roman" w:hAnsi="Times New Roman"/>
          <w:sz w:val="24"/>
          <w:szCs w:val="24"/>
        </w:rPr>
      </w:pPr>
      <w:r w:rsidRPr="00EE12F5">
        <w:rPr>
          <w:rFonts w:ascii="Times New Roman" w:hAnsi="Times New Roman"/>
          <w:sz w:val="24"/>
          <w:szCs w:val="24"/>
        </w:rPr>
        <w:t>Universidad de Guadalajara</w:t>
      </w:r>
      <w:r w:rsidR="00A2173B">
        <w:rPr>
          <w:rFonts w:ascii="Times New Roman" w:hAnsi="Times New Roman"/>
          <w:sz w:val="24"/>
          <w:szCs w:val="24"/>
        </w:rPr>
        <w:t>, México</w:t>
      </w:r>
    </w:p>
    <w:p w14:paraId="1CC3934B" w14:textId="4F51A24B" w:rsidR="00EE12F5" w:rsidRPr="00DB0F83" w:rsidRDefault="00EE12F5" w:rsidP="00F31FB5">
      <w:pPr>
        <w:spacing w:after="0" w:line="276" w:lineRule="auto"/>
        <w:jc w:val="right"/>
        <w:rPr>
          <w:rFonts w:cstheme="minorHAnsi"/>
          <w:color w:val="FF0000"/>
          <w:sz w:val="24"/>
          <w:szCs w:val="24"/>
        </w:rPr>
      </w:pPr>
      <w:r w:rsidRPr="00DB0F83">
        <w:rPr>
          <w:rFonts w:cstheme="minorHAnsi"/>
          <w:color w:val="FF0000"/>
          <w:sz w:val="24"/>
          <w:szCs w:val="24"/>
        </w:rPr>
        <w:t>juan.cornejo@academicos.udg.mx</w:t>
      </w:r>
    </w:p>
    <w:p w14:paraId="6EE39F21" w14:textId="20884B91" w:rsidR="00EE12F5" w:rsidRPr="00EE12F5" w:rsidRDefault="00EE12F5" w:rsidP="00F31FB5">
      <w:pPr>
        <w:spacing w:after="0" w:line="276" w:lineRule="auto"/>
        <w:jc w:val="right"/>
        <w:rPr>
          <w:rFonts w:ascii="Times New Roman" w:hAnsi="Times New Roman"/>
          <w:sz w:val="24"/>
          <w:szCs w:val="24"/>
        </w:rPr>
      </w:pPr>
      <w:r w:rsidRPr="00F31FB5">
        <w:rPr>
          <w:rFonts w:ascii="Times New Roman" w:hAnsi="Times New Roman"/>
          <w:sz w:val="24"/>
          <w:szCs w:val="24"/>
        </w:rPr>
        <w:t>https://orcid.org/0000-0001-7073-3590</w:t>
      </w:r>
    </w:p>
    <w:p w14:paraId="03572032" w14:textId="77777777" w:rsidR="0008444D" w:rsidRPr="00F31FB5" w:rsidRDefault="0008444D" w:rsidP="008714BE">
      <w:pPr>
        <w:spacing w:after="0" w:line="360" w:lineRule="auto"/>
        <w:rPr>
          <w:rFonts w:cstheme="minorHAnsi"/>
          <w:b/>
          <w:bCs/>
          <w:sz w:val="24"/>
          <w:szCs w:val="24"/>
        </w:rPr>
      </w:pPr>
    </w:p>
    <w:p w14:paraId="4BB0ECAB" w14:textId="08C832F2" w:rsidR="00BF7B72" w:rsidRPr="00DB0F83" w:rsidRDefault="002F395A" w:rsidP="008714BE">
      <w:pPr>
        <w:spacing w:after="0" w:line="360" w:lineRule="auto"/>
        <w:rPr>
          <w:rFonts w:cstheme="minorHAnsi"/>
          <w:b/>
          <w:bCs/>
          <w:sz w:val="28"/>
          <w:szCs w:val="28"/>
        </w:rPr>
      </w:pPr>
      <w:r w:rsidRPr="00DB0F83">
        <w:rPr>
          <w:rFonts w:cstheme="minorHAnsi"/>
          <w:b/>
          <w:bCs/>
          <w:sz w:val="28"/>
          <w:szCs w:val="28"/>
        </w:rPr>
        <w:t>Resumen</w:t>
      </w:r>
    </w:p>
    <w:p w14:paraId="7C9D9D2D" w14:textId="6B35E581" w:rsidR="002F395A" w:rsidRPr="00DB0F83" w:rsidRDefault="00DE342F" w:rsidP="008714BE">
      <w:pPr>
        <w:spacing w:after="0" w:line="360" w:lineRule="auto"/>
        <w:jc w:val="both"/>
        <w:rPr>
          <w:rFonts w:ascii="Times New Roman" w:hAnsi="Times New Roman" w:cs="Times New Roman"/>
          <w:sz w:val="24"/>
          <w:szCs w:val="24"/>
        </w:rPr>
      </w:pPr>
      <w:r w:rsidRPr="00DB0F83">
        <w:rPr>
          <w:rFonts w:ascii="Times New Roman" w:hAnsi="Times New Roman" w:cs="Times New Roman"/>
          <w:sz w:val="24"/>
          <w:szCs w:val="24"/>
        </w:rPr>
        <w:t>La presente investigación comparó la intervención educativa en los Centros Universitarios de</w:t>
      </w:r>
      <w:r w:rsidR="008C72B4" w:rsidRPr="00DB0F83">
        <w:rPr>
          <w:rFonts w:ascii="Times New Roman" w:hAnsi="Times New Roman" w:cs="Times New Roman"/>
          <w:sz w:val="24"/>
          <w:szCs w:val="24"/>
        </w:rPr>
        <w:t>l</w:t>
      </w:r>
      <w:r w:rsidRPr="00DB0F83">
        <w:rPr>
          <w:rFonts w:ascii="Times New Roman" w:hAnsi="Times New Roman" w:cs="Times New Roman"/>
          <w:sz w:val="24"/>
          <w:szCs w:val="24"/>
        </w:rPr>
        <w:t xml:space="preserve"> Norte y de los Valles en la unidad de aprendizaje “Desarrollo de proceso de ambientes de aprendizaje” del programa de posgrado en Tecnologías para el Aprendizaje. Se analizaron y compararon las precepciones de los alumnos sobre la enseñanza de los Ambientes Virtuales de Aprendizaje en los dos centros, a través de un enfoque mixto con diseño descriptivo, en donde los participantes fueron 17 estudiantes, 12 del Norte y 5 de los Valles, los </w:t>
      </w:r>
      <w:r w:rsidRPr="009A59D4">
        <w:rPr>
          <w:rFonts w:ascii="Times New Roman" w:hAnsi="Times New Roman" w:cs="Times New Roman"/>
          <w:sz w:val="24"/>
          <w:szCs w:val="24"/>
        </w:rPr>
        <w:t>datos recogido</w:t>
      </w:r>
      <w:r w:rsidR="009A59D4" w:rsidRPr="009A59D4">
        <w:rPr>
          <w:rFonts w:ascii="Times New Roman" w:hAnsi="Times New Roman" w:cs="Times New Roman"/>
          <w:sz w:val="24"/>
          <w:szCs w:val="24"/>
        </w:rPr>
        <w:t>s</w:t>
      </w:r>
      <w:r w:rsidRPr="00DB0F83">
        <w:rPr>
          <w:rFonts w:ascii="Times New Roman" w:hAnsi="Times New Roman" w:cs="Times New Roman"/>
          <w:sz w:val="24"/>
          <w:szCs w:val="24"/>
        </w:rPr>
        <w:t xml:space="preserve"> fueron de 8 variables, permitiendo evaluar la calidad de la materia, atención docente, sesiones en línea y recursos utilizados. El análisis de los datos se realizó con el software JASP, de manera descriptiva y de varianza para identificar las diferencias significativas entre las respuestas y </w:t>
      </w:r>
      <w:r w:rsidRPr="009A59D4">
        <w:rPr>
          <w:rFonts w:ascii="Times New Roman" w:hAnsi="Times New Roman" w:cs="Times New Roman"/>
          <w:sz w:val="24"/>
          <w:szCs w:val="24"/>
        </w:rPr>
        <w:t>la satisfacción</w:t>
      </w:r>
      <w:r w:rsidRPr="00DB0F83">
        <w:rPr>
          <w:rFonts w:ascii="Times New Roman" w:hAnsi="Times New Roman" w:cs="Times New Roman"/>
          <w:sz w:val="24"/>
          <w:szCs w:val="24"/>
        </w:rPr>
        <w:t xml:space="preserve"> de los alumnos. Los resultados obtenidos mostraron que los estudiantes valoraron de manera positiva la atención docente y los recursos, sin embargo, se identificaron diferencias en la percepción de las sesiones en línea y las actividades propuestas entre los dos centros. Este estudio permitió una mejor comprensión de las dinámicas educativas y áreas de oportunidad para optimizar la enseñanza y la satisfacción estudiantil.</w:t>
      </w:r>
      <w:r w:rsidR="0046272F" w:rsidRPr="00DB0F83">
        <w:rPr>
          <w:rFonts w:ascii="Times New Roman" w:hAnsi="Times New Roman" w:cs="Times New Roman"/>
          <w:sz w:val="24"/>
          <w:szCs w:val="24"/>
        </w:rPr>
        <w:t xml:space="preserve"> </w:t>
      </w:r>
    </w:p>
    <w:p w14:paraId="256967FA" w14:textId="40F6CBC3" w:rsidR="0046272F" w:rsidRDefault="0046272F" w:rsidP="008714BE">
      <w:pPr>
        <w:spacing w:after="0" w:line="360" w:lineRule="auto"/>
        <w:jc w:val="both"/>
        <w:rPr>
          <w:rFonts w:ascii="Times New Roman" w:hAnsi="Times New Roman" w:cs="Times New Roman"/>
          <w:sz w:val="24"/>
          <w:szCs w:val="24"/>
        </w:rPr>
      </w:pPr>
      <w:r w:rsidRPr="00DB0F83">
        <w:rPr>
          <w:rFonts w:cstheme="minorHAnsi"/>
          <w:b/>
          <w:bCs/>
          <w:sz w:val="28"/>
          <w:szCs w:val="28"/>
        </w:rPr>
        <w:lastRenderedPageBreak/>
        <w:t>Palabras clave:</w:t>
      </w:r>
      <w:r>
        <w:rPr>
          <w:rFonts w:ascii="Times New Roman" w:hAnsi="Times New Roman" w:cs="Times New Roman"/>
        </w:rPr>
        <w:t xml:space="preserve"> </w:t>
      </w:r>
      <w:r w:rsidRPr="00DB0F83">
        <w:rPr>
          <w:rFonts w:ascii="Times New Roman" w:hAnsi="Times New Roman" w:cs="Times New Roman"/>
          <w:sz w:val="24"/>
          <w:szCs w:val="24"/>
        </w:rPr>
        <w:t>Ambientes Virtuales de Aprendizaje, Aprendizaje Significativo, Constructivismo, Educación.</w:t>
      </w:r>
    </w:p>
    <w:p w14:paraId="7345BF88" w14:textId="77777777" w:rsidR="009A59D4" w:rsidRPr="00DB0F83" w:rsidRDefault="009A59D4" w:rsidP="008714BE">
      <w:pPr>
        <w:spacing w:after="0" w:line="360" w:lineRule="auto"/>
        <w:jc w:val="both"/>
        <w:rPr>
          <w:rFonts w:ascii="Times New Roman" w:hAnsi="Times New Roman" w:cs="Times New Roman"/>
          <w:sz w:val="24"/>
          <w:szCs w:val="24"/>
        </w:rPr>
      </w:pPr>
    </w:p>
    <w:p w14:paraId="7B9A1A40" w14:textId="129BB1CF" w:rsidR="008C72B4" w:rsidRPr="009A59D4" w:rsidRDefault="00DB0F83" w:rsidP="008714BE">
      <w:pPr>
        <w:spacing w:after="0" w:line="360" w:lineRule="auto"/>
        <w:jc w:val="both"/>
        <w:rPr>
          <w:rFonts w:cstheme="minorHAnsi"/>
          <w:b/>
          <w:bCs/>
          <w:sz w:val="28"/>
          <w:szCs w:val="28"/>
        </w:rPr>
      </w:pPr>
      <w:proofErr w:type="spellStart"/>
      <w:r w:rsidRPr="009A59D4">
        <w:rPr>
          <w:rFonts w:cstheme="minorHAnsi"/>
          <w:b/>
          <w:bCs/>
          <w:sz w:val="28"/>
          <w:szCs w:val="28"/>
        </w:rPr>
        <w:t>Abstract</w:t>
      </w:r>
      <w:proofErr w:type="spellEnd"/>
    </w:p>
    <w:p w14:paraId="61EE0F25" w14:textId="77777777" w:rsidR="008C72B4" w:rsidRPr="008C72B4" w:rsidRDefault="008C72B4" w:rsidP="008714BE">
      <w:pPr>
        <w:spacing w:after="0" w:line="360" w:lineRule="auto"/>
        <w:jc w:val="both"/>
        <w:rPr>
          <w:rFonts w:ascii="Times New Roman" w:hAnsi="Times New Roman" w:cs="Times New Roman"/>
          <w:sz w:val="24"/>
          <w:szCs w:val="24"/>
        </w:rPr>
      </w:pPr>
      <w:proofErr w:type="spellStart"/>
      <w:r w:rsidRPr="008C72B4">
        <w:rPr>
          <w:rFonts w:ascii="Times New Roman" w:hAnsi="Times New Roman" w:cs="Times New Roman"/>
          <w:sz w:val="24"/>
          <w:szCs w:val="24"/>
        </w:rPr>
        <w:t>This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research</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compared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educational</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intervention</w:t>
      </w:r>
      <w:proofErr w:type="spellEnd"/>
      <w:r w:rsidRPr="008C72B4">
        <w:rPr>
          <w:rFonts w:ascii="Times New Roman" w:hAnsi="Times New Roman" w:cs="Times New Roman"/>
          <w:sz w:val="24"/>
          <w:szCs w:val="24"/>
        </w:rPr>
        <w:t xml:space="preserve"> at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Norte and Valles </w:t>
      </w:r>
      <w:proofErr w:type="spellStart"/>
      <w:r w:rsidRPr="008C72B4">
        <w:rPr>
          <w:rFonts w:ascii="Times New Roman" w:hAnsi="Times New Roman" w:cs="Times New Roman"/>
          <w:sz w:val="24"/>
          <w:szCs w:val="24"/>
        </w:rPr>
        <w:t>University</w:t>
      </w:r>
      <w:proofErr w:type="spellEnd"/>
      <w:r w:rsidRPr="008C72B4">
        <w:rPr>
          <w:rFonts w:ascii="Times New Roman" w:hAnsi="Times New Roman" w:cs="Times New Roman"/>
          <w:sz w:val="24"/>
          <w:szCs w:val="24"/>
        </w:rPr>
        <w:t xml:space="preserve"> Centers in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unit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Development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Environment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Processes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from</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graduate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program</w:t>
      </w:r>
      <w:proofErr w:type="spellEnd"/>
      <w:r w:rsidRPr="008C72B4">
        <w:rPr>
          <w:rFonts w:ascii="Times New Roman" w:hAnsi="Times New Roman" w:cs="Times New Roman"/>
          <w:sz w:val="24"/>
          <w:szCs w:val="24"/>
        </w:rPr>
        <w:t xml:space="preserve"> in Technologies </w:t>
      </w:r>
      <w:proofErr w:type="spellStart"/>
      <w:r w:rsidRPr="008C72B4">
        <w:rPr>
          <w:rFonts w:ascii="Times New Roman" w:hAnsi="Times New Roman" w:cs="Times New Roman"/>
          <w:sz w:val="24"/>
          <w:szCs w:val="24"/>
        </w:rPr>
        <w:t>for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study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analyzed</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compared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students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perceptions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teaching</w:t>
      </w:r>
      <w:proofErr w:type="spellEnd"/>
      <w:r w:rsidRPr="008C72B4">
        <w:rPr>
          <w:rFonts w:ascii="Times New Roman" w:hAnsi="Times New Roman" w:cs="Times New Roman"/>
          <w:sz w:val="24"/>
          <w:szCs w:val="24"/>
        </w:rPr>
        <w:t xml:space="preserve"> Virtual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Environments</w:t>
      </w:r>
      <w:proofErr w:type="spellEnd"/>
      <w:r w:rsidRPr="008C72B4">
        <w:rPr>
          <w:rFonts w:ascii="Times New Roman" w:hAnsi="Times New Roman" w:cs="Times New Roman"/>
          <w:sz w:val="24"/>
          <w:szCs w:val="24"/>
        </w:rPr>
        <w:t xml:space="preserve"> at </w:t>
      </w:r>
      <w:proofErr w:type="spellStart"/>
      <w:r w:rsidRPr="008C72B4">
        <w:rPr>
          <w:rFonts w:ascii="Times New Roman" w:hAnsi="Times New Roman" w:cs="Times New Roman"/>
          <w:sz w:val="24"/>
          <w:szCs w:val="24"/>
        </w:rPr>
        <w:t>both</w:t>
      </w:r>
      <w:proofErr w:type="spellEnd"/>
      <w:r w:rsidRPr="008C72B4">
        <w:rPr>
          <w:rFonts w:ascii="Times New Roman" w:hAnsi="Times New Roman" w:cs="Times New Roman"/>
          <w:sz w:val="24"/>
          <w:szCs w:val="24"/>
        </w:rPr>
        <w:t xml:space="preserve"> centers </w:t>
      </w:r>
      <w:proofErr w:type="spellStart"/>
      <w:r w:rsidRPr="008C72B4">
        <w:rPr>
          <w:rFonts w:ascii="Times New Roman" w:hAnsi="Times New Roman" w:cs="Times New Roman"/>
          <w:sz w:val="24"/>
          <w:szCs w:val="24"/>
        </w:rPr>
        <w:t>through</w:t>
      </w:r>
      <w:proofErr w:type="spellEnd"/>
      <w:r w:rsidRPr="008C72B4">
        <w:rPr>
          <w:rFonts w:ascii="Times New Roman" w:hAnsi="Times New Roman" w:cs="Times New Roman"/>
          <w:sz w:val="24"/>
          <w:szCs w:val="24"/>
        </w:rPr>
        <w:t xml:space="preserve"> a </w:t>
      </w:r>
      <w:proofErr w:type="spellStart"/>
      <w:r w:rsidRPr="008C72B4">
        <w:rPr>
          <w:rFonts w:ascii="Times New Roman" w:hAnsi="Times New Roman" w:cs="Times New Roman"/>
          <w:sz w:val="24"/>
          <w:szCs w:val="24"/>
        </w:rPr>
        <w:t>mixed-methods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approach</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with</w:t>
      </w:r>
      <w:proofErr w:type="spellEnd"/>
      <w:r w:rsidRPr="008C72B4">
        <w:rPr>
          <w:rFonts w:ascii="Times New Roman" w:hAnsi="Times New Roman" w:cs="Times New Roman"/>
          <w:sz w:val="24"/>
          <w:szCs w:val="24"/>
        </w:rPr>
        <w:t xml:space="preserve"> a descriptive </w:t>
      </w:r>
      <w:proofErr w:type="spellStart"/>
      <w:r w:rsidRPr="008C72B4">
        <w:rPr>
          <w:rFonts w:ascii="Times New Roman" w:hAnsi="Times New Roman" w:cs="Times New Roman"/>
          <w:sz w:val="24"/>
          <w:szCs w:val="24"/>
        </w:rPr>
        <w:t>design</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participants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included</w:t>
      </w:r>
      <w:proofErr w:type="spellEnd"/>
      <w:r w:rsidRPr="008C72B4">
        <w:rPr>
          <w:rFonts w:ascii="Times New Roman" w:hAnsi="Times New Roman" w:cs="Times New Roman"/>
          <w:sz w:val="24"/>
          <w:szCs w:val="24"/>
        </w:rPr>
        <w:t xml:space="preserve"> 17 </w:t>
      </w:r>
      <w:proofErr w:type="spellStart"/>
      <w:r w:rsidRPr="008C72B4">
        <w:rPr>
          <w:rFonts w:ascii="Times New Roman" w:hAnsi="Times New Roman" w:cs="Times New Roman"/>
          <w:sz w:val="24"/>
          <w:szCs w:val="24"/>
        </w:rPr>
        <w:t>students</w:t>
      </w:r>
      <w:proofErr w:type="spellEnd"/>
      <w:r w:rsidRPr="008C72B4">
        <w:rPr>
          <w:rFonts w:ascii="Times New Roman" w:hAnsi="Times New Roman" w:cs="Times New Roman"/>
          <w:sz w:val="24"/>
          <w:szCs w:val="24"/>
        </w:rPr>
        <w:t xml:space="preserve">, 12 </w:t>
      </w:r>
      <w:proofErr w:type="spellStart"/>
      <w:r w:rsidRPr="008C72B4">
        <w:rPr>
          <w:rFonts w:ascii="Times New Roman" w:hAnsi="Times New Roman" w:cs="Times New Roman"/>
          <w:sz w:val="24"/>
          <w:szCs w:val="24"/>
        </w:rPr>
        <w:t>from</w:t>
      </w:r>
      <w:proofErr w:type="spellEnd"/>
      <w:r w:rsidRPr="008C72B4">
        <w:rPr>
          <w:rFonts w:ascii="Times New Roman" w:hAnsi="Times New Roman" w:cs="Times New Roman"/>
          <w:sz w:val="24"/>
          <w:szCs w:val="24"/>
        </w:rPr>
        <w:t xml:space="preserve"> Norte and 5 </w:t>
      </w:r>
      <w:proofErr w:type="spellStart"/>
      <w:r w:rsidRPr="008C72B4">
        <w:rPr>
          <w:rFonts w:ascii="Times New Roman" w:hAnsi="Times New Roman" w:cs="Times New Roman"/>
          <w:sz w:val="24"/>
          <w:szCs w:val="24"/>
        </w:rPr>
        <w:t>from</w:t>
      </w:r>
      <w:proofErr w:type="spellEnd"/>
      <w:r w:rsidRPr="008C72B4">
        <w:rPr>
          <w:rFonts w:ascii="Times New Roman" w:hAnsi="Times New Roman" w:cs="Times New Roman"/>
          <w:sz w:val="24"/>
          <w:szCs w:val="24"/>
        </w:rPr>
        <w:t xml:space="preserve"> Valles, </w:t>
      </w:r>
      <w:proofErr w:type="spellStart"/>
      <w:r w:rsidRPr="008C72B4">
        <w:rPr>
          <w:rFonts w:ascii="Times New Roman" w:hAnsi="Times New Roman" w:cs="Times New Roman"/>
          <w:sz w:val="24"/>
          <w:szCs w:val="24"/>
        </w:rPr>
        <w:t>with</w:t>
      </w:r>
      <w:proofErr w:type="spellEnd"/>
      <w:r w:rsidRPr="008C72B4">
        <w:rPr>
          <w:rFonts w:ascii="Times New Roman" w:hAnsi="Times New Roman" w:cs="Times New Roman"/>
          <w:sz w:val="24"/>
          <w:szCs w:val="24"/>
        </w:rPr>
        <w:t xml:space="preserve"> data </w:t>
      </w:r>
      <w:proofErr w:type="spellStart"/>
      <w:r w:rsidRPr="008C72B4">
        <w:rPr>
          <w:rFonts w:ascii="Times New Roman" w:hAnsi="Times New Roman" w:cs="Times New Roman"/>
          <w:sz w:val="24"/>
          <w:szCs w:val="24"/>
        </w:rPr>
        <w:t>collected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on</w:t>
      </w:r>
      <w:proofErr w:type="spellEnd"/>
      <w:r w:rsidRPr="008C72B4">
        <w:rPr>
          <w:rFonts w:ascii="Times New Roman" w:hAnsi="Times New Roman" w:cs="Times New Roman"/>
          <w:sz w:val="24"/>
          <w:szCs w:val="24"/>
        </w:rPr>
        <w:t xml:space="preserve"> 8 variables, </w:t>
      </w:r>
      <w:proofErr w:type="spellStart"/>
      <w:r w:rsidRPr="008C72B4">
        <w:rPr>
          <w:rFonts w:ascii="Times New Roman" w:hAnsi="Times New Roman" w:cs="Times New Roman"/>
          <w:sz w:val="24"/>
          <w:szCs w:val="24"/>
        </w:rPr>
        <w:t>allowing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for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evaluation</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course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quality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teacher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support</w:t>
      </w:r>
      <w:proofErr w:type="spellEnd"/>
      <w:r w:rsidRPr="008C72B4">
        <w:rPr>
          <w:rFonts w:ascii="Times New Roman" w:hAnsi="Times New Roman" w:cs="Times New Roman"/>
          <w:sz w:val="24"/>
          <w:szCs w:val="24"/>
        </w:rPr>
        <w:t xml:space="preserve">, online </w:t>
      </w:r>
      <w:proofErr w:type="spellStart"/>
      <w:r w:rsidRPr="008C72B4">
        <w:rPr>
          <w:rFonts w:ascii="Times New Roman" w:hAnsi="Times New Roman" w:cs="Times New Roman"/>
          <w:sz w:val="24"/>
          <w:szCs w:val="24"/>
        </w:rPr>
        <w:t>sessions</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resources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used</w:t>
      </w:r>
      <w:proofErr w:type="spellEnd"/>
      <w:r w:rsidRPr="008C72B4">
        <w:rPr>
          <w:rFonts w:ascii="Times New Roman" w:hAnsi="Times New Roman" w:cs="Times New Roman"/>
          <w:sz w:val="24"/>
          <w:szCs w:val="24"/>
        </w:rPr>
        <w:t xml:space="preserve">. Data </w:t>
      </w:r>
      <w:proofErr w:type="spellStart"/>
      <w:r w:rsidRPr="008C72B4">
        <w:rPr>
          <w:rFonts w:ascii="Times New Roman" w:hAnsi="Times New Roman" w:cs="Times New Roman"/>
          <w:sz w:val="24"/>
          <w:szCs w:val="24"/>
        </w:rPr>
        <w:t>analysis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was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conducted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using</w:t>
      </w:r>
      <w:proofErr w:type="spellEnd"/>
      <w:r w:rsidRPr="008C72B4">
        <w:rPr>
          <w:rFonts w:ascii="Times New Roman" w:hAnsi="Times New Roman" w:cs="Times New Roman"/>
          <w:sz w:val="24"/>
          <w:szCs w:val="24"/>
        </w:rPr>
        <w:t xml:space="preserve"> JASP software, </w:t>
      </w:r>
      <w:proofErr w:type="spellStart"/>
      <w:r w:rsidRPr="008C72B4">
        <w:rPr>
          <w:rFonts w:ascii="Times New Roman" w:hAnsi="Times New Roman" w:cs="Times New Roman"/>
          <w:sz w:val="24"/>
          <w:szCs w:val="24"/>
        </w:rPr>
        <w:t>employing</w:t>
      </w:r>
      <w:proofErr w:type="spellEnd"/>
      <w:r w:rsidRPr="008C72B4">
        <w:rPr>
          <w:rFonts w:ascii="Times New Roman" w:hAnsi="Times New Roman" w:cs="Times New Roman"/>
          <w:sz w:val="24"/>
          <w:szCs w:val="24"/>
        </w:rPr>
        <w:t xml:space="preserve"> descriptive and </w:t>
      </w:r>
      <w:proofErr w:type="spellStart"/>
      <w:r w:rsidRPr="008C72B4">
        <w:rPr>
          <w:rFonts w:ascii="Times New Roman" w:hAnsi="Times New Roman" w:cs="Times New Roman"/>
          <w:sz w:val="24"/>
          <w:szCs w:val="24"/>
        </w:rPr>
        <w:t>variance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analysis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to</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identify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significant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differences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between</w:t>
      </w:r>
      <w:proofErr w:type="spellEnd"/>
      <w:r w:rsidRPr="008C72B4">
        <w:rPr>
          <w:rFonts w:ascii="Times New Roman" w:hAnsi="Times New Roman" w:cs="Times New Roman"/>
          <w:sz w:val="24"/>
          <w:szCs w:val="24"/>
        </w:rPr>
        <w:t xml:space="preserve"> responses and </w:t>
      </w:r>
      <w:proofErr w:type="spellStart"/>
      <w:r w:rsidRPr="008C72B4">
        <w:rPr>
          <w:rFonts w:ascii="Times New Roman" w:hAnsi="Times New Roman" w:cs="Times New Roman"/>
          <w:sz w:val="24"/>
          <w:szCs w:val="24"/>
        </w:rPr>
        <w:t>student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satisfaction</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results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indicated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that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students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rated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teacher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support</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resources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positively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however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differences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were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identified</w:t>
      </w:r>
      <w:proofErr w:type="spellEnd"/>
      <w:r w:rsidRPr="008C72B4">
        <w:rPr>
          <w:rFonts w:ascii="Times New Roman" w:hAnsi="Times New Roman" w:cs="Times New Roman"/>
          <w:sz w:val="24"/>
          <w:szCs w:val="24"/>
        </w:rPr>
        <w:t xml:space="preserve"> in </w:t>
      </w:r>
      <w:proofErr w:type="spellStart"/>
      <w:r w:rsidRPr="008C72B4">
        <w:rPr>
          <w:rFonts w:ascii="Times New Roman" w:hAnsi="Times New Roman" w:cs="Times New Roman"/>
          <w:sz w:val="24"/>
          <w:szCs w:val="24"/>
        </w:rPr>
        <w:t>perceptions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online </w:t>
      </w:r>
      <w:proofErr w:type="spellStart"/>
      <w:r w:rsidRPr="008C72B4">
        <w:rPr>
          <w:rFonts w:ascii="Times New Roman" w:hAnsi="Times New Roman" w:cs="Times New Roman"/>
          <w:sz w:val="24"/>
          <w:szCs w:val="24"/>
        </w:rPr>
        <w:t>sessions</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proposed</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activities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between</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the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two</w:t>
      </w:r>
      <w:proofErr w:type="spellEnd"/>
      <w:r w:rsidRPr="008C72B4">
        <w:rPr>
          <w:rFonts w:ascii="Times New Roman" w:hAnsi="Times New Roman" w:cs="Times New Roman"/>
          <w:sz w:val="24"/>
          <w:szCs w:val="24"/>
        </w:rPr>
        <w:t xml:space="preserve"> centers. </w:t>
      </w:r>
      <w:proofErr w:type="spellStart"/>
      <w:r w:rsidRPr="008C72B4">
        <w:rPr>
          <w:rFonts w:ascii="Times New Roman" w:hAnsi="Times New Roman" w:cs="Times New Roman"/>
          <w:sz w:val="24"/>
          <w:szCs w:val="24"/>
        </w:rPr>
        <w:t>This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study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provided</w:t>
      </w:r>
      <w:proofErr w:type="spellEnd"/>
      <w:r w:rsidRPr="008C72B4">
        <w:rPr>
          <w:rFonts w:ascii="Times New Roman" w:hAnsi="Times New Roman" w:cs="Times New Roman"/>
          <w:sz w:val="24"/>
          <w:szCs w:val="24"/>
        </w:rPr>
        <w:t xml:space="preserve"> a </w:t>
      </w:r>
      <w:proofErr w:type="spellStart"/>
      <w:r w:rsidRPr="008C72B4">
        <w:rPr>
          <w:rFonts w:ascii="Times New Roman" w:hAnsi="Times New Roman" w:cs="Times New Roman"/>
          <w:sz w:val="24"/>
          <w:szCs w:val="24"/>
        </w:rPr>
        <w:t>better</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understanding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educational</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dynamics</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areas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of</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opportunity</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to</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optimize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teaching</w:t>
      </w:r>
      <w:proofErr w:type="spellEnd"/>
      <w:r w:rsidRPr="008C72B4">
        <w:rPr>
          <w:rFonts w:ascii="Times New Roman" w:hAnsi="Times New Roman" w:cs="Times New Roman"/>
          <w:sz w:val="24"/>
          <w:szCs w:val="24"/>
        </w:rPr>
        <w:t xml:space="preserve"> and </w:t>
      </w:r>
      <w:proofErr w:type="spellStart"/>
      <w:r w:rsidRPr="008C72B4">
        <w:rPr>
          <w:rFonts w:ascii="Times New Roman" w:hAnsi="Times New Roman" w:cs="Times New Roman"/>
          <w:sz w:val="24"/>
          <w:szCs w:val="24"/>
        </w:rPr>
        <w:t>enhance</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student</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satisfaction</w:t>
      </w:r>
      <w:proofErr w:type="spellEnd"/>
      <w:r w:rsidRPr="008C72B4">
        <w:rPr>
          <w:rFonts w:ascii="Times New Roman" w:hAnsi="Times New Roman" w:cs="Times New Roman"/>
          <w:sz w:val="24"/>
          <w:szCs w:val="24"/>
        </w:rPr>
        <w:t>.</w:t>
      </w:r>
    </w:p>
    <w:p w14:paraId="3147889C" w14:textId="4F938338" w:rsidR="008C72B4" w:rsidRDefault="008C72B4" w:rsidP="008714BE">
      <w:pPr>
        <w:spacing w:after="0" w:line="360" w:lineRule="auto"/>
        <w:jc w:val="both"/>
        <w:rPr>
          <w:rFonts w:ascii="Times New Roman" w:hAnsi="Times New Roman" w:cs="Times New Roman"/>
          <w:sz w:val="24"/>
          <w:szCs w:val="24"/>
        </w:rPr>
      </w:pPr>
      <w:proofErr w:type="spellStart"/>
      <w:r w:rsidRPr="009A59D4">
        <w:rPr>
          <w:rFonts w:cstheme="minorHAnsi"/>
          <w:b/>
          <w:bCs/>
          <w:sz w:val="28"/>
          <w:szCs w:val="28"/>
        </w:rPr>
        <w:t>Keywords</w:t>
      </w:r>
      <w:proofErr w:type="spellEnd"/>
      <w:r w:rsidRPr="009A59D4">
        <w:rPr>
          <w:rFonts w:cstheme="minorHAnsi"/>
          <w:b/>
          <w:bCs/>
          <w:sz w:val="28"/>
          <w:szCs w:val="28"/>
        </w:rPr>
        <w:t>:</w:t>
      </w:r>
      <w:r>
        <w:rPr>
          <w:rFonts w:ascii="Times New Roman" w:hAnsi="Times New Roman" w:cs="Times New Roman"/>
          <w:sz w:val="24"/>
          <w:szCs w:val="24"/>
        </w:rPr>
        <w:t xml:space="preserve"> </w:t>
      </w:r>
      <w:r w:rsidRPr="008C72B4">
        <w:rPr>
          <w:rFonts w:ascii="Times New Roman" w:hAnsi="Times New Roman" w:cs="Times New Roman"/>
          <w:sz w:val="24"/>
          <w:szCs w:val="24"/>
        </w:rPr>
        <w:t xml:space="preserve">Virtual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Environments</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Meaningful</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Learning</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Constructivism</w:t>
      </w:r>
      <w:proofErr w:type="spellEnd"/>
      <w:r w:rsidRPr="008C72B4">
        <w:rPr>
          <w:rFonts w:ascii="Times New Roman" w:hAnsi="Times New Roman" w:cs="Times New Roman"/>
          <w:sz w:val="24"/>
          <w:szCs w:val="24"/>
        </w:rPr>
        <w:t xml:space="preserve">, </w:t>
      </w:r>
      <w:proofErr w:type="spellStart"/>
      <w:r w:rsidRPr="008C72B4">
        <w:rPr>
          <w:rFonts w:ascii="Times New Roman" w:hAnsi="Times New Roman" w:cs="Times New Roman"/>
          <w:sz w:val="24"/>
          <w:szCs w:val="24"/>
        </w:rPr>
        <w:t>Education</w:t>
      </w:r>
      <w:proofErr w:type="spellEnd"/>
      <w:r w:rsidRPr="008C72B4">
        <w:rPr>
          <w:rFonts w:ascii="Times New Roman" w:hAnsi="Times New Roman" w:cs="Times New Roman"/>
          <w:sz w:val="24"/>
          <w:szCs w:val="24"/>
        </w:rPr>
        <w:t>.</w:t>
      </w:r>
    </w:p>
    <w:p w14:paraId="1F17929A" w14:textId="77777777" w:rsidR="008714BE" w:rsidRDefault="008714BE" w:rsidP="008714BE">
      <w:pPr>
        <w:spacing w:after="0" w:line="360" w:lineRule="auto"/>
        <w:jc w:val="both"/>
        <w:rPr>
          <w:rFonts w:ascii="Times New Roman" w:hAnsi="Times New Roman" w:cs="Times New Roman"/>
          <w:sz w:val="24"/>
          <w:szCs w:val="24"/>
        </w:rPr>
      </w:pPr>
    </w:p>
    <w:p w14:paraId="200C7366" w14:textId="77777777" w:rsidR="00837134" w:rsidRPr="00837134" w:rsidRDefault="00837134" w:rsidP="008714BE">
      <w:pPr>
        <w:spacing w:after="0" w:line="360" w:lineRule="auto"/>
        <w:jc w:val="both"/>
        <w:rPr>
          <w:rFonts w:cstheme="minorHAnsi"/>
          <w:b/>
          <w:bCs/>
          <w:sz w:val="28"/>
          <w:szCs w:val="28"/>
        </w:rPr>
      </w:pPr>
      <w:r w:rsidRPr="00837134">
        <w:rPr>
          <w:rFonts w:cstheme="minorHAnsi"/>
          <w:b/>
          <w:bCs/>
          <w:sz w:val="28"/>
          <w:szCs w:val="28"/>
        </w:rPr>
        <w:t>Resumo</w:t>
      </w:r>
    </w:p>
    <w:p w14:paraId="18B3D73D" w14:textId="77777777" w:rsidR="00837134" w:rsidRPr="00837134" w:rsidRDefault="00837134" w:rsidP="008714BE">
      <w:pPr>
        <w:spacing w:after="0" w:line="360" w:lineRule="auto"/>
        <w:jc w:val="both"/>
        <w:rPr>
          <w:rFonts w:ascii="Times New Roman" w:hAnsi="Times New Roman" w:cs="Times New Roman"/>
          <w:sz w:val="24"/>
          <w:szCs w:val="24"/>
        </w:rPr>
      </w:pPr>
      <w:r w:rsidRPr="00837134">
        <w:rPr>
          <w:rFonts w:ascii="Times New Roman" w:hAnsi="Times New Roman" w:cs="Times New Roman"/>
          <w:sz w:val="24"/>
          <w:szCs w:val="24"/>
        </w:rPr>
        <w:t xml:space="preserve">A presente pesquisa </w:t>
      </w:r>
      <w:proofErr w:type="spellStart"/>
      <w:r w:rsidRPr="00837134">
        <w:rPr>
          <w:rFonts w:ascii="Times New Roman" w:hAnsi="Times New Roman" w:cs="Times New Roman"/>
          <w:sz w:val="24"/>
          <w:szCs w:val="24"/>
        </w:rPr>
        <w:t>comparou</w:t>
      </w:r>
      <w:proofErr w:type="spellEnd"/>
      <w:r w:rsidRPr="00837134">
        <w:rPr>
          <w:rFonts w:ascii="Times New Roman" w:hAnsi="Times New Roman" w:cs="Times New Roman"/>
          <w:sz w:val="24"/>
          <w:szCs w:val="24"/>
        </w:rPr>
        <w:t xml:space="preserve"> a </w:t>
      </w:r>
      <w:proofErr w:type="spellStart"/>
      <w:r w:rsidRPr="00837134">
        <w:rPr>
          <w:rFonts w:ascii="Times New Roman" w:hAnsi="Times New Roman" w:cs="Times New Roman"/>
          <w:sz w:val="24"/>
          <w:szCs w:val="24"/>
        </w:rPr>
        <w:t>intervenção</w:t>
      </w:r>
      <w:proofErr w:type="spellEnd"/>
      <w:r w:rsidRPr="00837134">
        <w:rPr>
          <w:rFonts w:ascii="Times New Roman" w:hAnsi="Times New Roman" w:cs="Times New Roman"/>
          <w:sz w:val="24"/>
          <w:szCs w:val="24"/>
        </w:rPr>
        <w:t xml:space="preserve"> educativa nos Centros </w:t>
      </w:r>
      <w:proofErr w:type="spellStart"/>
      <w:r w:rsidRPr="00837134">
        <w:rPr>
          <w:rFonts w:ascii="Times New Roman" w:hAnsi="Times New Roman" w:cs="Times New Roman"/>
          <w:sz w:val="24"/>
          <w:szCs w:val="24"/>
        </w:rPr>
        <w:t>Universitários</w:t>
      </w:r>
      <w:proofErr w:type="spellEnd"/>
      <w:r w:rsidRPr="00837134">
        <w:rPr>
          <w:rFonts w:ascii="Times New Roman" w:hAnsi="Times New Roman" w:cs="Times New Roman"/>
          <w:sz w:val="24"/>
          <w:szCs w:val="24"/>
        </w:rPr>
        <w:t xml:space="preserve"> do Norte e dos Vales </w:t>
      </w:r>
      <w:proofErr w:type="spellStart"/>
      <w:r w:rsidRPr="00837134">
        <w:rPr>
          <w:rFonts w:ascii="Times New Roman" w:hAnsi="Times New Roman" w:cs="Times New Roman"/>
          <w:sz w:val="24"/>
          <w:szCs w:val="24"/>
        </w:rPr>
        <w:t>na</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unidade</w:t>
      </w:r>
      <w:proofErr w:type="spellEnd"/>
      <w:r w:rsidRPr="00837134">
        <w:rPr>
          <w:rFonts w:ascii="Times New Roman" w:hAnsi="Times New Roman" w:cs="Times New Roman"/>
          <w:sz w:val="24"/>
          <w:szCs w:val="24"/>
        </w:rPr>
        <w:t xml:space="preserve"> de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Desenvolvimento</w:t>
      </w:r>
      <w:proofErr w:type="spellEnd"/>
      <w:r w:rsidRPr="00837134">
        <w:rPr>
          <w:rFonts w:ascii="Times New Roman" w:hAnsi="Times New Roman" w:cs="Times New Roman"/>
          <w:sz w:val="24"/>
          <w:szCs w:val="24"/>
        </w:rPr>
        <w:t xml:space="preserve"> do </w:t>
      </w:r>
      <w:proofErr w:type="spellStart"/>
      <w:r w:rsidRPr="00837134">
        <w:rPr>
          <w:rFonts w:ascii="Times New Roman" w:hAnsi="Times New Roman" w:cs="Times New Roman"/>
          <w:sz w:val="24"/>
          <w:szCs w:val="24"/>
        </w:rPr>
        <w:t>processo</w:t>
      </w:r>
      <w:proofErr w:type="spellEnd"/>
      <w:r w:rsidRPr="00837134">
        <w:rPr>
          <w:rFonts w:ascii="Times New Roman" w:hAnsi="Times New Roman" w:cs="Times New Roman"/>
          <w:sz w:val="24"/>
          <w:szCs w:val="24"/>
        </w:rPr>
        <w:t xml:space="preserve"> de ambiente de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do programa de </w:t>
      </w:r>
      <w:proofErr w:type="spellStart"/>
      <w:r w:rsidRPr="00837134">
        <w:rPr>
          <w:rFonts w:ascii="Times New Roman" w:hAnsi="Times New Roman" w:cs="Times New Roman"/>
          <w:sz w:val="24"/>
          <w:szCs w:val="24"/>
        </w:rPr>
        <w:t>pós-graduação</w:t>
      </w:r>
      <w:proofErr w:type="spellEnd"/>
      <w:r w:rsidRPr="00837134">
        <w:rPr>
          <w:rFonts w:ascii="Times New Roman" w:hAnsi="Times New Roman" w:cs="Times New Roman"/>
          <w:sz w:val="24"/>
          <w:szCs w:val="24"/>
        </w:rPr>
        <w:t xml:space="preserve"> em </w:t>
      </w:r>
      <w:proofErr w:type="spellStart"/>
      <w:r w:rsidRPr="00837134">
        <w:rPr>
          <w:rFonts w:ascii="Times New Roman" w:hAnsi="Times New Roman" w:cs="Times New Roman"/>
          <w:sz w:val="24"/>
          <w:szCs w:val="24"/>
        </w:rPr>
        <w:t>Tecnologias</w:t>
      </w:r>
      <w:proofErr w:type="spellEnd"/>
      <w:r w:rsidRPr="00837134">
        <w:rPr>
          <w:rFonts w:ascii="Times New Roman" w:hAnsi="Times New Roman" w:cs="Times New Roman"/>
          <w:sz w:val="24"/>
          <w:szCs w:val="24"/>
        </w:rPr>
        <w:t xml:space="preserve"> de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Foram</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analisadas</w:t>
      </w:r>
      <w:proofErr w:type="spellEnd"/>
      <w:r w:rsidRPr="00837134">
        <w:rPr>
          <w:rFonts w:ascii="Times New Roman" w:hAnsi="Times New Roman" w:cs="Times New Roman"/>
          <w:sz w:val="24"/>
          <w:szCs w:val="24"/>
        </w:rPr>
        <w:t xml:space="preserve"> e comparadas as </w:t>
      </w:r>
      <w:proofErr w:type="spellStart"/>
      <w:r w:rsidRPr="00837134">
        <w:rPr>
          <w:rFonts w:ascii="Times New Roman" w:hAnsi="Times New Roman" w:cs="Times New Roman"/>
          <w:sz w:val="24"/>
          <w:szCs w:val="24"/>
        </w:rPr>
        <w:t>percepções</w:t>
      </w:r>
      <w:proofErr w:type="spellEnd"/>
      <w:r w:rsidRPr="00837134">
        <w:rPr>
          <w:rFonts w:ascii="Times New Roman" w:hAnsi="Times New Roman" w:cs="Times New Roman"/>
          <w:sz w:val="24"/>
          <w:szCs w:val="24"/>
        </w:rPr>
        <w:t xml:space="preserve"> dos </w:t>
      </w:r>
      <w:proofErr w:type="spellStart"/>
      <w:r w:rsidRPr="00837134">
        <w:rPr>
          <w:rFonts w:ascii="Times New Roman" w:hAnsi="Times New Roman" w:cs="Times New Roman"/>
          <w:sz w:val="24"/>
          <w:szCs w:val="24"/>
        </w:rPr>
        <w:t>alunos</w:t>
      </w:r>
      <w:proofErr w:type="spellEnd"/>
      <w:r w:rsidRPr="00837134">
        <w:rPr>
          <w:rFonts w:ascii="Times New Roman" w:hAnsi="Times New Roman" w:cs="Times New Roman"/>
          <w:sz w:val="24"/>
          <w:szCs w:val="24"/>
        </w:rPr>
        <w:t xml:space="preserve"> sobre o </w:t>
      </w:r>
      <w:proofErr w:type="spellStart"/>
      <w:r w:rsidRPr="00837134">
        <w:rPr>
          <w:rFonts w:ascii="Times New Roman" w:hAnsi="Times New Roman" w:cs="Times New Roman"/>
          <w:sz w:val="24"/>
          <w:szCs w:val="24"/>
        </w:rPr>
        <w:t>ensino</w:t>
      </w:r>
      <w:proofErr w:type="spellEnd"/>
      <w:r w:rsidRPr="00837134">
        <w:rPr>
          <w:rFonts w:ascii="Times New Roman" w:hAnsi="Times New Roman" w:cs="Times New Roman"/>
          <w:sz w:val="24"/>
          <w:szCs w:val="24"/>
        </w:rPr>
        <w:t xml:space="preserve"> dos Ambientes </w:t>
      </w:r>
      <w:proofErr w:type="spellStart"/>
      <w:r w:rsidRPr="00837134">
        <w:rPr>
          <w:rFonts w:ascii="Times New Roman" w:hAnsi="Times New Roman" w:cs="Times New Roman"/>
          <w:sz w:val="24"/>
          <w:szCs w:val="24"/>
        </w:rPr>
        <w:t>Virtuais</w:t>
      </w:r>
      <w:proofErr w:type="spellEnd"/>
      <w:r w:rsidRPr="00837134">
        <w:rPr>
          <w:rFonts w:ascii="Times New Roman" w:hAnsi="Times New Roman" w:cs="Times New Roman"/>
          <w:sz w:val="24"/>
          <w:szCs w:val="24"/>
        </w:rPr>
        <w:t xml:space="preserve"> de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nos </w:t>
      </w:r>
      <w:proofErr w:type="spellStart"/>
      <w:r w:rsidRPr="00837134">
        <w:rPr>
          <w:rFonts w:ascii="Times New Roman" w:hAnsi="Times New Roman" w:cs="Times New Roman"/>
          <w:sz w:val="24"/>
          <w:szCs w:val="24"/>
        </w:rPr>
        <w:t>dois</w:t>
      </w:r>
      <w:proofErr w:type="spellEnd"/>
      <w:r w:rsidRPr="00837134">
        <w:rPr>
          <w:rFonts w:ascii="Times New Roman" w:hAnsi="Times New Roman" w:cs="Times New Roman"/>
          <w:sz w:val="24"/>
          <w:szCs w:val="24"/>
        </w:rPr>
        <w:t xml:space="preserve"> polos, por </w:t>
      </w:r>
      <w:proofErr w:type="spellStart"/>
      <w:r w:rsidRPr="00837134">
        <w:rPr>
          <w:rFonts w:ascii="Times New Roman" w:hAnsi="Times New Roman" w:cs="Times New Roman"/>
          <w:sz w:val="24"/>
          <w:szCs w:val="24"/>
        </w:rPr>
        <w:t>meio</w:t>
      </w:r>
      <w:proofErr w:type="spellEnd"/>
      <w:r w:rsidRPr="00837134">
        <w:rPr>
          <w:rFonts w:ascii="Times New Roman" w:hAnsi="Times New Roman" w:cs="Times New Roman"/>
          <w:sz w:val="24"/>
          <w:szCs w:val="24"/>
        </w:rPr>
        <w:t xml:space="preserve"> de </w:t>
      </w:r>
      <w:proofErr w:type="spellStart"/>
      <w:r w:rsidRPr="00837134">
        <w:rPr>
          <w:rFonts w:ascii="Times New Roman" w:hAnsi="Times New Roman" w:cs="Times New Roman"/>
          <w:sz w:val="24"/>
          <w:szCs w:val="24"/>
        </w:rPr>
        <w:t>uma</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abordagem</w:t>
      </w:r>
      <w:proofErr w:type="spellEnd"/>
      <w:r w:rsidRPr="00837134">
        <w:rPr>
          <w:rFonts w:ascii="Times New Roman" w:hAnsi="Times New Roman" w:cs="Times New Roman"/>
          <w:sz w:val="24"/>
          <w:szCs w:val="24"/>
        </w:rPr>
        <w:t xml:space="preserve"> mista </w:t>
      </w:r>
      <w:proofErr w:type="spellStart"/>
      <w:r w:rsidRPr="00837134">
        <w:rPr>
          <w:rFonts w:ascii="Times New Roman" w:hAnsi="Times New Roman" w:cs="Times New Roman"/>
          <w:sz w:val="24"/>
          <w:szCs w:val="24"/>
        </w:rPr>
        <w:t>com</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desenho</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descritivo</w:t>
      </w:r>
      <w:proofErr w:type="spellEnd"/>
      <w:r w:rsidRPr="00837134">
        <w:rPr>
          <w:rFonts w:ascii="Times New Roman" w:hAnsi="Times New Roman" w:cs="Times New Roman"/>
          <w:sz w:val="24"/>
          <w:szCs w:val="24"/>
        </w:rPr>
        <w:t xml:space="preserve">, onde os participantes </w:t>
      </w:r>
      <w:proofErr w:type="spellStart"/>
      <w:r w:rsidRPr="00837134">
        <w:rPr>
          <w:rFonts w:ascii="Times New Roman" w:hAnsi="Times New Roman" w:cs="Times New Roman"/>
          <w:sz w:val="24"/>
          <w:szCs w:val="24"/>
        </w:rPr>
        <w:t>foram</w:t>
      </w:r>
      <w:proofErr w:type="spellEnd"/>
      <w:r w:rsidRPr="00837134">
        <w:rPr>
          <w:rFonts w:ascii="Times New Roman" w:hAnsi="Times New Roman" w:cs="Times New Roman"/>
          <w:sz w:val="24"/>
          <w:szCs w:val="24"/>
        </w:rPr>
        <w:t xml:space="preserve"> 17 </w:t>
      </w:r>
      <w:proofErr w:type="spellStart"/>
      <w:r w:rsidRPr="00837134">
        <w:rPr>
          <w:rFonts w:ascii="Times New Roman" w:hAnsi="Times New Roman" w:cs="Times New Roman"/>
          <w:sz w:val="24"/>
          <w:szCs w:val="24"/>
        </w:rPr>
        <w:t>alunos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sendo</w:t>
      </w:r>
      <w:proofErr w:type="spellEnd"/>
      <w:r w:rsidRPr="00837134">
        <w:rPr>
          <w:rFonts w:ascii="Times New Roman" w:hAnsi="Times New Roman" w:cs="Times New Roman"/>
          <w:sz w:val="24"/>
          <w:szCs w:val="24"/>
        </w:rPr>
        <w:t xml:space="preserve"> 12 da </w:t>
      </w:r>
      <w:proofErr w:type="spellStart"/>
      <w:r w:rsidRPr="00837134">
        <w:rPr>
          <w:rFonts w:ascii="Times New Roman" w:hAnsi="Times New Roman" w:cs="Times New Roman"/>
          <w:sz w:val="24"/>
          <w:szCs w:val="24"/>
        </w:rPr>
        <w:t>região</w:t>
      </w:r>
      <w:proofErr w:type="spellEnd"/>
      <w:r w:rsidRPr="00837134">
        <w:rPr>
          <w:rFonts w:ascii="Times New Roman" w:hAnsi="Times New Roman" w:cs="Times New Roman"/>
          <w:sz w:val="24"/>
          <w:szCs w:val="24"/>
        </w:rPr>
        <w:t xml:space="preserve"> Norte e 5 dos Vales. de 8 </w:t>
      </w:r>
      <w:proofErr w:type="spellStart"/>
      <w:r w:rsidRPr="00837134">
        <w:rPr>
          <w:rFonts w:ascii="Times New Roman" w:hAnsi="Times New Roman" w:cs="Times New Roman"/>
          <w:sz w:val="24"/>
          <w:szCs w:val="24"/>
        </w:rPr>
        <w:t>variáveis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permitindo</w:t>
      </w:r>
      <w:proofErr w:type="spellEnd"/>
      <w:r w:rsidRPr="00837134">
        <w:rPr>
          <w:rFonts w:ascii="Times New Roman" w:hAnsi="Times New Roman" w:cs="Times New Roman"/>
          <w:sz w:val="24"/>
          <w:szCs w:val="24"/>
        </w:rPr>
        <w:t xml:space="preserve"> avaliar a </w:t>
      </w:r>
      <w:proofErr w:type="spellStart"/>
      <w:r w:rsidRPr="00837134">
        <w:rPr>
          <w:rFonts w:ascii="Times New Roman" w:hAnsi="Times New Roman" w:cs="Times New Roman"/>
          <w:sz w:val="24"/>
          <w:szCs w:val="24"/>
        </w:rPr>
        <w:t>qualidade</w:t>
      </w:r>
      <w:proofErr w:type="spellEnd"/>
      <w:r w:rsidRPr="00837134">
        <w:rPr>
          <w:rFonts w:ascii="Times New Roman" w:hAnsi="Times New Roman" w:cs="Times New Roman"/>
          <w:sz w:val="24"/>
          <w:szCs w:val="24"/>
        </w:rPr>
        <w:t xml:space="preserve"> da disciplina, a </w:t>
      </w:r>
      <w:proofErr w:type="spellStart"/>
      <w:r w:rsidRPr="00837134">
        <w:rPr>
          <w:rFonts w:ascii="Times New Roman" w:hAnsi="Times New Roman" w:cs="Times New Roman"/>
          <w:sz w:val="24"/>
          <w:szCs w:val="24"/>
        </w:rPr>
        <w:t>atenção</w:t>
      </w:r>
      <w:proofErr w:type="spellEnd"/>
      <w:r w:rsidRPr="00837134">
        <w:rPr>
          <w:rFonts w:ascii="Times New Roman" w:hAnsi="Times New Roman" w:cs="Times New Roman"/>
          <w:sz w:val="24"/>
          <w:szCs w:val="24"/>
        </w:rPr>
        <w:t xml:space="preserve"> docente, as </w:t>
      </w:r>
      <w:proofErr w:type="spellStart"/>
      <w:r w:rsidRPr="00837134">
        <w:rPr>
          <w:rFonts w:ascii="Times New Roman" w:hAnsi="Times New Roman" w:cs="Times New Roman"/>
          <w:sz w:val="24"/>
          <w:szCs w:val="24"/>
        </w:rPr>
        <w:t>sessões</w:t>
      </w:r>
      <w:proofErr w:type="spellEnd"/>
      <w:r w:rsidRPr="00837134">
        <w:rPr>
          <w:rFonts w:ascii="Times New Roman" w:hAnsi="Times New Roman" w:cs="Times New Roman"/>
          <w:sz w:val="24"/>
          <w:szCs w:val="24"/>
        </w:rPr>
        <w:t xml:space="preserve"> online </w:t>
      </w:r>
      <w:proofErr w:type="gramStart"/>
      <w:r w:rsidRPr="00837134">
        <w:rPr>
          <w:rFonts w:ascii="Times New Roman" w:hAnsi="Times New Roman" w:cs="Times New Roman"/>
          <w:sz w:val="24"/>
          <w:szCs w:val="24"/>
        </w:rPr>
        <w:t>e</w:t>
      </w:r>
      <w:proofErr w:type="gramEnd"/>
      <w:r w:rsidRPr="00837134">
        <w:rPr>
          <w:rFonts w:ascii="Times New Roman" w:hAnsi="Times New Roman" w:cs="Times New Roman"/>
          <w:sz w:val="24"/>
          <w:szCs w:val="24"/>
        </w:rPr>
        <w:t xml:space="preserve"> os recursos utilizados. A </w:t>
      </w:r>
      <w:proofErr w:type="spellStart"/>
      <w:r w:rsidRPr="00837134">
        <w:rPr>
          <w:rFonts w:ascii="Times New Roman" w:hAnsi="Times New Roman" w:cs="Times New Roman"/>
          <w:sz w:val="24"/>
          <w:szCs w:val="24"/>
        </w:rPr>
        <w:t>análise</w:t>
      </w:r>
      <w:proofErr w:type="spellEnd"/>
      <w:r w:rsidRPr="00837134">
        <w:rPr>
          <w:rFonts w:ascii="Times New Roman" w:hAnsi="Times New Roman" w:cs="Times New Roman"/>
          <w:sz w:val="24"/>
          <w:szCs w:val="24"/>
        </w:rPr>
        <w:t xml:space="preserve"> dos dados </w:t>
      </w:r>
      <w:proofErr w:type="spellStart"/>
      <w:r w:rsidRPr="00837134">
        <w:rPr>
          <w:rFonts w:ascii="Times New Roman" w:hAnsi="Times New Roman" w:cs="Times New Roman"/>
          <w:sz w:val="24"/>
          <w:szCs w:val="24"/>
        </w:rPr>
        <w:t>foi</w:t>
      </w:r>
      <w:proofErr w:type="spellEnd"/>
      <w:r w:rsidRPr="00837134">
        <w:rPr>
          <w:rFonts w:ascii="Times New Roman" w:hAnsi="Times New Roman" w:cs="Times New Roman"/>
          <w:sz w:val="24"/>
          <w:szCs w:val="24"/>
        </w:rPr>
        <w:t xml:space="preserve"> realizada </w:t>
      </w:r>
      <w:proofErr w:type="spellStart"/>
      <w:r w:rsidRPr="00837134">
        <w:rPr>
          <w:rFonts w:ascii="Times New Roman" w:hAnsi="Times New Roman" w:cs="Times New Roman"/>
          <w:sz w:val="24"/>
          <w:szCs w:val="24"/>
        </w:rPr>
        <w:t>com</w:t>
      </w:r>
      <w:proofErr w:type="spellEnd"/>
      <w:r w:rsidRPr="00837134">
        <w:rPr>
          <w:rFonts w:ascii="Times New Roman" w:hAnsi="Times New Roman" w:cs="Times New Roman"/>
          <w:sz w:val="24"/>
          <w:szCs w:val="24"/>
        </w:rPr>
        <w:t xml:space="preserve"> o software JASP, de forma </w:t>
      </w:r>
      <w:proofErr w:type="spellStart"/>
      <w:r w:rsidRPr="00837134">
        <w:rPr>
          <w:rFonts w:ascii="Times New Roman" w:hAnsi="Times New Roman" w:cs="Times New Roman"/>
          <w:sz w:val="24"/>
          <w:szCs w:val="24"/>
        </w:rPr>
        <w:t>descritiva</w:t>
      </w:r>
      <w:proofErr w:type="spellEnd"/>
      <w:r w:rsidRPr="00837134">
        <w:rPr>
          <w:rFonts w:ascii="Times New Roman" w:hAnsi="Times New Roman" w:cs="Times New Roman"/>
          <w:sz w:val="24"/>
          <w:szCs w:val="24"/>
        </w:rPr>
        <w:t xml:space="preserve"> e de </w:t>
      </w:r>
      <w:proofErr w:type="spellStart"/>
      <w:r w:rsidRPr="00837134">
        <w:rPr>
          <w:rFonts w:ascii="Times New Roman" w:hAnsi="Times New Roman" w:cs="Times New Roman"/>
          <w:sz w:val="24"/>
          <w:szCs w:val="24"/>
        </w:rPr>
        <w:t>variância</w:t>
      </w:r>
      <w:proofErr w:type="spellEnd"/>
      <w:r w:rsidRPr="00837134">
        <w:rPr>
          <w:rFonts w:ascii="Times New Roman" w:hAnsi="Times New Roman" w:cs="Times New Roman"/>
          <w:sz w:val="24"/>
          <w:szCs w:val="24"/>
        </w:rPr>
        <w:t xml:space="preserve"> para identificar </w:t>
      </w:r>
      <w:proofErr w:type="spellStart"/>
      <w:r w:rsidRPr="00837134">
        <w:rPr>
          <w:rFonts w:ascii="Times New Roman" w:hAnsi="Times New Roman" w:cs="Times New Roman"/>
          <w:sz w:val="24"/>
          <w:szCs w:val="24"/>
        </w:rPr>
        <w:t>diferenças</w:t>
      </w:r>
      <w:proofErr w:type="spellEnd"/>
      <w:r w:rsidRPr="00837134">
        <w:rPr>
          <w:rFonts w:ascii="Times New Roman" w:hAnsi="Times New Roman" w:cs="Times New Roman"/>
          <w:sz w:val="24"/>
          <w:szCs w:val="24"/>
        </w:rPr>
        <w:t xml:space="preserve"> significativas entre as </w:t>
      </w:r>
      <w:proofErr w:type="spellStart"/>
      <w:r w:rsidRPr="00837134">
        <w:rPr>
          <w:rFonts w:ascii="Times New Roman" w:hAnsi="Times New Roman" w:cs="Times New Roman"/>
          <w:sz w:val="24"/>
          <w:szCs w:val="24"/>
        </w:rPr>
        <w:t>respostas</w:t>
      </w:r>
      <w:proofErr w:type="spellEnd"/>
      <w:r w:rsidRPr="00837134">
        <w:rPr>
          <w:rFonts w:ascii="Times New Roman" w:hAnsi="Times New Roman" w:cs="Times New Roman"/>
          <w:sz w:val="24"/>
          <w:szCs w:val="24"/>
        </w:rPr>
        <w:t xml:space="preserve"> e a </w:t>
      </w:r>
      <w:proofErr w:type="spellStart"/>
      <w:r w:rsidRPr="00837134">
        <w:rPr>
          <w:rFonts w:ascii="Times New Roman" w:hAnsi="Times New Roman" w:cs="Times New Roman"/>
          <w:sz w:val="24"/>
          <w:szCs w:val="24"/>
        </w:rPr>
        <w:t>satisfação</w:t>
      </w:r>
      <w:proofErr w:type="spellEnd"/>
      <w:r w:rsidRPr="00837134">
        <w:rPr>
          <w:rFonts w:ascii="Times New Roman" w:hAnsi="Times New Roman" w:cs="Times New Roman"/>
          <w:sz w:val="24"/>
          <w:szCs w:val="24"/>
        </w:rPr>
        <w:t xml:space="preserve"> dos </w:t>
      </w:r>
      <w:proofErr w:type="spellStart"/>
      <w:r w:rsidRPr="00837134">
        <w:rPr>
          <w:rFonts w:ascii="Times New Roman" w:hAnsi="Times New Roman" w:cs="Times New Roman"/>
          <w:sz w:val="24"/>
          <w:szCs w:val="24"/>
        </w:rPr>
        <w:t>alunos</w:t>
      </w:r>
      <w:proofErr w:type="spellEnd"/>
      <w:r w:rsidRPr="00837134">
        <w:rPr>
          <w:rFonts w:ascii="Times New Roman" w:hAnsi="Times New Roman" w:cs="Times New Roman"/>
          <w:sz w:val="24"/>
          <w:szCs w:val="24"/>
        </w:rPr>
        <w:t xml:space="preserve">. Os resultados </w:t>
      </w:r>
      <w:proofErr w:type="spellStart"/>
      <w:r w:rsidRPr="00837134">
        <w:rPr>
          <w:rFonts w:ascii="Times New Roman" w:hAnsi="Times New Roman" w:cs="Times New Roman"/>
          <w:sz w:val="24"/>
          <w:szCs w:val="24"/>
        </w:rPr>
        <w:t>obtidos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mostraram</w:t>
      </w:r>
      <w:proofErr w:type="spellEnd"/>
      <w:r w:rsidRPr="00837134">
        <w:rPr>
          <w:rFonts w:ascii="Times New Roman" w:hAnsi="Times New Roman" w:cs="Times New Roman"/>
          <w:sz w:val="24"/>
          <w:szCs w:val="24"/>
        </w:rPr>
        <w:t xml:space="preserve"> que os </w:t>
      </w:r>
      <w:proofErr w:type="spellStart"/>
      <w:r w:rsidRPr="00837134">
        <w:rPr>
          <w:rFonts w:ascii="Times New Roman" w:hAnsi="Times New Roman" w:cs="Times New Roman"/>
          <w:sz w:val="24"/>
          <w:szCs w:val="24"/>
        </w:rPr>
        <w:t>alunos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valorizaram</w:t>
      </w:r>
      <w:proofErr w:type="spellEnd"/>
      <w:r w:rsidRPr="00837134">
        <w:rPr>
          <w:rFonts w:ascii="Times New Roman" w:hAnsi="Times New Roman" w:cs="Times New Roman"/>
          <w:sz w:val="24"/>
          <w:szCs w:val="24"/>
        </w:rPr>
        <w:t xml:space="preserve"> positivamente a </w:t>
      </w:r>
      <w:proofErr w:type="spellStart"/>
      <w:r w:rsidRPr="00837134">
        <w:rPr>
          <w:rFonts w:ascii="Times New Roman" w:hAnsi="Times New Roman" w:cs="Times New Roman"/>
          <w:sz w:val="24"/>
          <w:szCs w:val="24"/>
        </w:rPr>
        <w:t>atenção</w:t>
      </w:r>
      <w:proofErr w:type="spellEnd"/>
      <w:r w:rsidRPr="00837134">
        <w:rPr>
          <w:rFonts w:ascii="Times New Roman" w:hAnsi="Times New Roman" w:cs="Times New Roman"/>
          <w:sz w:val="24"/>
          <w:szCs w:val="24"/>
        </w:rPr>
        <w:t xml:space="preserve"> e os recursos docentes, no </w:t>
      </w:r>
      <w:proofErr w:type="spellStart"/>
      <w:r w:rsidRPr="00837134">
        <w:rPr>
          <w:rFonts w:ascii="Times New Roman" w:hAnsi="Times New Roman" w:cs="Times New Roman"/>
          <w:sz w:val="24"/>
          <w:szCs w:val="24"/>
        </w:rPr>
        <w:t>entanto</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foram</w:t>
      </w:r>
      <w:proofErr w:type="spellEnd"/>
      <w:r w:rsidRPr="00837134">
        <w:rPr>
          <w:rFonts w:ascii="Times New Roman" w:hAnsi="Times New Roman" w:cs="Times New Roman"/>
          <w:sz w:val="24"/>
          <w:szCs w:val="24"/>
        </w:rPr>
        <w:t xml:space="preserve"> identificadas </w:t>
      </w:r>
      <w:proofErr w:type="spellStart"/>
      <w:r w:rsidRPr="00837134">
        <w:rPr>
          <w:rFonts w:ascii="Times New Roman" w:hAnsi="Times New Roman" w:cs="Times New Roman"/>
          <w:sz w:val="24"/>
          <w:szCs w:val="24"/>
        </w:rPr>
        <w:t>diferenças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lastRenderedPageBreak/>
        <w:t>na</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percepção</w:t>
      </w:r>
      <w:proofErr w:type="spellEnd"/>
      <w:r w:rsidRPr="00837134">
        <w:rPr>
          <w:rFonts w:ascii="Times New Roman" w:hAnsi="Times New Roman" w:cs="Times New Roman"/>
          <w:sz w:val="24"/>
          <w:szCs w:val="24"/>
        </w:rPr>
        <w:t xml:space="preserve"> das </w:t>
      </w:r>
      <w:proofErr w:type="spellStart"/>
      <w:r w:rsidRPr="00837134">
        <w:rPr>
          <w:rFonts w:ascii="Times New Roman" w:hAnsi="Times New Roman" w:cs="Times New Roman"/>
          <w:sz w:val="24"/>
          <w:szCs w:val="24"/>
        </w:rPr>
        <w:t>sessões</w:t>
      </w:r>
      <w:proofErr w:type="spellEnd"/>
      <w:r w:rsidRPr="00837134">
        <w:rPr>
          <w:rFonts w:ascii="Times New Roman" w:hAnsi="Times New Roman" w:cs="Times New Roman"/>
          <w:sz w:val="24"/>
          <w:szCs w:val="24"/>
        </w:rPr>
        <w:t xml:space="preserve"> online </w:t>
      </w:r>
      <w:proofErr w:type="gramStart"/>
      <w:r w:rsidRPr="00837134">
        <w:rPr>
          <w:rFonts w:ascii="Times New Roman" w:hAnsi="Times New Roman" w:cs="Times New Roman"/>
          <w:sz w:val="24"/>
          <w:szCs w:val="24"/>
        </w:rPr>
        <w:t>e</w:t>
      </w:r>
      <w:proofErr w:type="gramEnd"/>
      <w:r w:rsidRPr="00837134">
        <w:rPr>
          <w:rFonts w:ascii="Times New Roman" w:hAnsi="Times New Roman" w:cs="Times New Roman"/>
          <w:sz w:val="24"/>
          <w:szCs w:val="24"/>
        </w:rPr>
        <w:t xml:space="preserve"> das </w:t>
      </w:r>
      <w:proofErr w:type="spellStart"/>
      <w:r w:rsidRPr="00837134">
        <w:rPr>
          <w:rFonts w:ascii="Times New Roman" w:hAnsi="Times New Roman" w:cs="Times New Roman"/>
          <w:sz w:val="24"/>
          <w:szCs w:val="24"/>
        </w:rPr>
        <w:t>atividades</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propostas</w:t>
      </w:r>
      <w:proofErr w:type="spellEnd"/>
      <w:r w:rsidRPr="00837134">
        <w:rPr>
          <w:rFonts w:ascii="Times New Roman" w:hAnsi="Times New Roman" w:cs="Times New Roman"/>
          <w:sz w:val="24"/>
          <w:szCs w:val="24"/>
        </w:rPr>
        <w:t xml:space="preserve"> entre os </w:t>
      </w:r>
      <w:proofErr w:type="spellStart"/>
      <w:r w:rsidRPr="00837134">
        <w:rPr>
          <w:rFonts w:ascii="Times New Roman" w:hAnsi="Times New Roman" w:cs="Times New Roman"/>
          <w:sz w:val="24"/>
          <w:szCs w:val="24"/>
        </w:rPr>
        <w:t>dois</w:t>
      </w:r>
      <w:proofErr w:type="spellEnd"/>
      <w:r w:rsidRPr="00837134">
        <w:rPr>
          <w:rFonts w:ascii="Times New Roman" w:hAnsi="Times New Roman" w:cs="Times New Roman"/>
          <w:sz w:val="24"/>
          <w:szCs w:val="24"/>
        </w:rPr>
        <w:t xml:space="preserve"> centros. Este </w:t>
      </w:r>
      <w:proofErr w:type="spellStart"/>
      <w:r w:rsidRPr="00837134">
        <w:rPr>
          <w:rFonts w:ascii="Times New Roman" w:hAnsi="Times New Roman" w:cs="Times New Roman"/>
          <w:sz w:val="24"/>
          <w:szCs w:val="24"/>
        </w:rPr>
        <w:t>estudo</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permitiu</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uma</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melhor</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compreensão</w:t>
      </w:r>
      <w:proofErr w:type="spellEnd"/>
      <w:r w:rsidRPr="00837134">
        <w:rPr>
          <w:rFonts w:ascii="Times New Roman" w:hAnsi="Times New Roman" w:cs="Times New Roman"/>
          <w:sz w:val="24"/>
          <w:szCs w:val="24"/>
        </w:rPr>
        <w:t xml:space="preserve"> da </w:t>
      </w:r>
      <w:proofErr w:type="spellStart"/>
      <w:r w:rsidRPr="00837134">
        <w:rPr>
          <w:rFonts w:ascii="Times New Roman" w:hAnsi="Times New Roman" w:cs="Times New Roman"/>
          <w:sz w:val="24"/>
          <w:szCs w:val="24"/>
        </w:rPr>
        <w:t>dinâmica</w:t>
      </w:r>
      <w:proofErr w:type="spellEnd"/>
      <w:r w:rsidRPr="00837134">
        <w:rPr>
          <w:rFonts w:ascii="Times New Roman" w:hAnsi="Times New Roman" w:cs="Times New Roman"/>
          <w:sz w:val="24"/>
          <w:szCs w:val="24"/>
        </w:rPr>
        <w:t xml:space="preserve"> educacional </w:t>
      </w:r>
      <w:proofErr w:type="gramStart"/>
      <w:r w:rsidRPr="00837134">
        <w:rPr>
          <w:rFonts w:ascii="Times New Roman" w:hAnsi="Times New Roman" w:cs="Times New Roman"/>
          <w:sz w:val="24"/>
          <w:szCs w:val="24"/>
        </w:rPr>
        <w:t>e</w:t>
      </w:r>
      <w:proofErr w:type="gramEnd"/>
      <w:r w:rsidRPr="00837134">
        <w:rPr>
          <w:rFonts w:ascii="Times New Roman" w:hAnsi="Times New Roman" w:cs="Times New Roman"/>
          <w:sz w:val="24"/>
          <w:szCs w:val="24"/>
        </w:rPr>
        <w:t xml:space="preserve"> das áreas de </w:t>
      </w:r>
      <w:proofErr w:type="spellStart"/>
      <w:r w:rsidRPr="00837134">
        <w:rPr>
          <w:rFonts w:ascii="Times New Roman" w:hAnsi="Times New Roman" w:cs="Times New Roman"/>
          <w:sz w:val="24"/>
          <w:szCs w:val="24"/>
        </w:rPr>
        <w:t>oportunidade</w:t>
      </w:r>
      <w:proofErr w:type="spellEnd"/>
      <w:r w:rsidRPr="00837134">
        <w:rPr>
          <w:rFonts w:ascii="Times New Roman" w:hAnsi="Times New Roman" w:cs="Times New Roman"/>
          <w:sz w:val="24"/>
          <w:szCs w:val="24"/>
        </w:rPr>
        <w:t xml:space="preserve"> para </w:t>
      </w:r>
      <w:proofErr w:type="spellStart"/>
      <w:r w:rsidRPr="00837134">
        <w:rPr>
          <w:rFonts w:ascii="Times New Roman" w:hAnsi="Times New Roman" w:cs="Times New Roman"/>
          <w:sz w:val="24"/>
          <w:szCs w:val="24"/>
        </w:rPr>
        <w:t>otimizar</w:t>
      </w:r>
      <w:proofErr w:type="spellEnd"/>
      <w:r w:rsidRPr="00837134">
        <w:rPr>
          <w:rFonts w:ascii="Times New Roman" w:hAnsi="Times New Roman" w:cs="Times New Roman"/>
          <w:sz w:val="24"/>
          <w:szCs w:val="24"/>
        </w:rPr>
        <w:t xml:space="preserve"> o </w:t>
      </w:r>
      <w:proofErr w:type="spellStart"/>
      <w:r w:rsidRPr="00837134">
        <w:rPr>
          <w:rFonts w:ascii="Times New Roman" w:hAnsi="Times New Roman" w:cs="Times New Roman"/>
          <w:sz w:val="24"/>
          <w:szCs w:val="24"/>
        </w:rPr>
        <w:t>ensino</w:t>
      </w:r>
      <w:proofErr w:type="spellEnd"/>
      <w:r w:rsidRPr="00837134">
        <w:rPr>
          <w:rFonts w:ascii="Times New Roman" w:hAnsi="Times New Roman" w:cs="Times New Roman"/>
          <w:sz w:val="24"/>
          <w:szCs w:val="24"/>
        </w:rPr>
        <w:t xml:space="preserve"> e a </w:t>
      </w:r>
      <w:proofErr w:type="spellStart"/>
      <w:r w:rsidRPr="00837134">
        <w:rPr>
          <w:rFonts w:ascii="Times New Roman" w:hAnsi="Times New Roman" w:cs="Times New Roman"/>
          <w:sz w:val="24"/>
          <w:szCs w:val="24"/>
        </w:rPr>
        <w:t>satisfação</w:t>
      </w:r>
      <w:proofErr w:type="spellEnd"/>
      <w:r w:rsidRPr="00837134">
        <w:rPr>
          <w:rFonts w:ascii="Times New Roman" w:hAnsi="Times New Roman" w:cs="Times New Roman"/>
          <w:sz w:val="24"/>
          <w:szCs w:val="24"/>
        </w:rPr>
        <w:t xml:space="preserve"> dos </w:t>
      </w:r>
      <w:proofErr w:type="spellStart"/>
      <w:r w:rsidRPr="00837134">
        <w:rPr>
          <w:rFonts w:ascii="Times New Roman" w:hAnsi="Times New Roman" w:cs="Times New Roman"/>
          <w:sz w:val="24"/>
          <w:szCs w:val="24"/>
        </w:rPr>
        <w:t>alunos</w:t>
      </w:r>
      <w:proofErr w:type="spellEnd"/>
      <w:r w:rsidRPr="00837134">
        <w:rPr>
          <w:rFonts w:ascii="Times New Roman" w:hAnsi="Times New Roman" w:cs="Times New Roman"/>
          <w:sz w:val="24"/>
          <w:szCs w:val="24"/>
        </w:rPr>
        <w:t xml:space="preserve">. </w:t>
      </w:r>
    </w:p>
    <w:p w14:paraId="1F01A237" w14:textId="46550811" w:rsidR="0047140F" w:rsidRDefault="00837134" w:rsidP="008D218C">
      <w:pPr>
        <w:spacing w:after="0" w:line="360" w:lineRule="auto"/>
        <w:jc w:val="both"/>
        <w:rPr>
          <w:rFonts w:ascii="Times New Roman" w:hAnsi="Times New Roman" w:cs="Times New Roman"/>
          <w:sz w:val="24"/>
          <w:szCs w:val="24"/>
        </w:rPr>
      </w:pPr>
      <w:proofErr w:type="spellStart"/>
      <w:r w:rsidRPr="00837134">
        <w:rPr>
          <w:rFonts w:cstheme="minorHAnsi"/>
          <w:b/>
          <w:bCs/>
          <w:sz w:val="28"/>
          <w:szCs w:val="28"/>
        </w:rPr>
        <w:t>Palavras</w:t>
      </w:r>
      <w:proofErr w:type="spellEnd"/>
      <w:r w:rsidRPr="00837134">
        <w:rPr>
          <w:rFonts w:cstheme="minorHAnsi"/>
          <w:b/>
          <w:bCs/>
          <w:sz w:val="28"/>
          <w:szCs w:val="28"/>
        </w:rPr>
        <w:t>-chave:</w:t>
      </w:r>
      <w:r w:rsidRPr="00837134">
        <w:rPr>
          <w:rFonts w:ascii="Times New Roman" w:hAnsi="Times New Roman" w:cs="Times New Roman"/>
          <w:sz w:val="24"/>
          <w:szCs w:val="24"/>
        </w:rPr>
        <w:t xml:space="preserve"> Ambientes </w:t>
      </w:r>
      <w:proofErr w:type="spellStart"/>
      <w:r w:rsidRPr="00837134">
        <w:rPr>
          <w:rFonts w:ascii="Times New Roman" w:hAnsi="Times New Roman" w:cs="Times New Roman"/>
          <w:sz w:val="24"/>
          <w:szCs w:val="24"/>
        </w:rPr>
        <w:t>Virtuais</w:t>
      </w:r>
      <w:proofErr w:type="spellEnd"/>
      <w:r w:rsidRPr="00837134">
        <w:rPr>
          <w:rFonts w:ascii="Times New Roman" w:hAnsi="Times New Roman" w:cs="Times New Roman"/>
          <w:sz w:val="24"/>
          <w:szCs w:val="24"/>
        </w:rPr>
        <w:t xml:space="preserve"> de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Aprendizagem</w:t>
      </w:r>
      <w:proofErr w:type="spellEnd"/>
      <w:r w:rsidRPr="00837134">
        <w:rPr>
          <w:rFonts w:ascii="Times New Roman" w:hAnsi="Times New Roman" w:cs="Times New Roman"/>
          <w:sz w:val="24"/>
          <w:szCs w:val="24"/>
        </w:rPr>
        <w:t xml:space="preserve"> Significativa, </w:t>
      </w:r>
      <w:proofErr w:type="spellStart"/>
      <w:r w:rsidRPr="00837134">
        <w:rPr>
          <w:rFonts w:ascii="Times New Roman" w:hAnsi="Times New Roman" w:cs="Times New Roman"/>
          <w:sz w:val="24"/>
          <w:szCs w:val="24"/>
        </w:rPr>
        <w:t>Construtivismo</w:t>
      </w:r>
      <w:proofErr w:type="spellEnd"/>
      <w:r w:rsidRPr="00837134">
        <w:rPr>
          <w:rFonts w:ascii="Times New Roman" w:hAnsi="Times New Roman" w:cs="Times New Roman"/>
          <w:sz w:val="24"/>
          <w:szCs w:val="24"/>
        </w:rPr>
        <w:t xml:space="preserve">, </w:t>
      </w:r>
      <w:proofErr w:type="spellStart"/>
      <w:r w:rsidRPr="00837134">
        <w:rPr>
          <w:rFonts w:ascii="Times New Roman" w:hAnsi="Times New Roman" w:cs="Times New Roman"/>
          <w:sz w:val="24"/>
          <w:szCs w:val="24"/>
        </w:rPr>
        <w:t>Educação</w:t>
      </w:r>
      <w:proofErr w:type="spellEnd"/>
      <w:r w:rsidRPr="00837134">
        <w:rPr>
          <w:rFonts w:ascii="Times New Roman" w:hAnsi="Times New Roman" w:cs="Times New Roman"/>
          <w:sz w:val="24"/>
          <w:szCs w:val="24"/>
        </w:rPr>
        <w:t>.</w:t>
      </w:r>
    </w:p>
    <w:p w14:paraId="53C3D747" w14:textId="77777777" w:rsidR="00F31FB5" w:rsidRPr="004334EF" w:rsidRDefault="00F31FB5" w:rsidP="00F31FB5">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Febrero 2025</w:t>
      </w:r>
    </w:p>
    <w:p w14:paraId="5035F76D" w14:textId="1B26B110" w:rsidR="00F31FB5" w:rsidRPr="00DE342F" w:rsidRDefault="00000000" w:rsidP="00F31FB5">
      <w:pPr>
        <w:spacing w:after="0" w:line="360" w:lineRule="auto"/>
        <w:jc w:val="both"/>
        <w:rPr>
          <w:rFonts w:ascii="Times New Roman" w:hAnsi="Times New Roman" w:cs="Times New Roman"/>
          <w:sz w:val="24"/>
          <w:szCs w:val="24"/>
        </w:rPr>
      </w:pPr>
      <w:r>
        <w:rPr>
          <w:noProof/>
        </w:rPr>
        <w:pict w14:anchorId="0F9EA244">
          <v:rect id="_x0000_i1025" style="width:441.9pt;height:.05pt" o:hralign="center" o:hrstd="t" o:hr="t" fillcolor="#a0a0a0" stroked="f"/>
        </w:pict>
      </w:r>
    </w:p>
    <w:p w14:paraId="70A480B8" w14:textId="402CA0D2" w:rsidR="00BF7B72" w:rsidRPr="00F31FB5" w:rsidRDefault="00BF7B72" w:rsidP="00F31FB5">
      <w:pPr>
        <w:spacing w:after="0" w:line="360" w:lineRule="auto"/>
        <w:jc w:val="center"/>
        <w:rPr>
          <w:rFonts w:ascii="Times New Roman" w:hAnsi="Times New Roman"/>
          <w:b/>
          <w:bCs/>
          <w:sz w:val="40"/>
          <w:szCs w:val="40"/>
        </w:rPr>
      </w:pPr>
      <w:r w:rsidRPr="00F31FB5">
        <w:rPr>
          <w:rFonts w:ascii="Times New Roman" w:hAnsi="Times New Roman"/>
          <w:b/>
          <w:bCs/>
          <w:sz w:val="32"/>
          <w:szCs w:val="32"/>
        </w:rPr>
        <w:t>Introducción</w:t>
      </w:r>
    </w:p>
    <w:p w14:paraId="7AE1F364" w14:textId="50DD5819" w:rsidR="00BF7B72" w:rsidRPr="00F31FB5" w:rsidRDefault="00BF7B72"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 xml:space="preserve">Para el presente estudio, se consideraron las regiones </w:t>
      </w:r>
      <w:r w:rsidR="008A7BB8" w:rsidRPr="00F31FB5">
        <w:rPr>
          <w:rFonts w:ascii="Times New Roman" w:hAnsi="Times New Roman"/>
          <w:sz w:val="24"/>
          <w:szCs w:val="24"/>
          <w:lang w:val="es-VE"/>
        </w:rPr>
        <w:t>Valles y Norte</w:t>
      </w:r>
      <w:r w:rsidRPr="00F31FB5">
        <w:rPr>
          <w:rFonts w:ascii="Times New Roman" w:hAnsi="Times New Roman"/>
          <w:sz w:val="24"/>
          <w:szCs w:val="24"/>
          <w:lang w:val="es-VE"/>
        </w:rPr>
        <w:t xml:space="preserve"> del Estado de Jalisco, ubica</w:t>
      </w:r>
      <w:r w:rsidR="00A832C2" w:rsidRPr="00F31FB5">
        <w:rPr>
          <w:rFonts w:ascii="Times New Roman" w:hAnsi="Times New Roman"/>
          <w:sz w:val="24"/>
          <w:szCs w:val="24"/>
          <w:lang w:val="es-VE"/>
        </w:rPr>
        <w:t>do</w:t>
      </w:r>
      <w:r w:rsidRPr="00F31FB5">
        <w:rPr>
          <w:rFonts w:ascii="Times New Roman" w:hAnsi="Times New Roman"/>
          <w:sz w:val="24"/>
          <w:szCs w:val="24"/>
          <w:lang w:val="es-VE"/>
        </w:rPr>
        <w:t xml:space="preserve"> en el occidente de la República Mexicana colindando con Aguascalientes, Colima, Guanajuato, Michoacán, Nayarit, San Luis Potosí y Zacatecas, con una extensión territorial de 78,595.9 km², representando el 4.0 % de la superficie nacional, dividido en 125 municipios integrados en doce regiones, con una población de 8,348,151 habitantes (Instituto Nacional de Estadística y Geografía [INEGI], 2020). </w:t>
      </w:r>
      <w:r w:rsidR="00507543" w:rsidRPr="00F31FB5">
        <w:rPr>
          <w:rFonts w:ascii="Times New Roman" w:hAnsi="Times New Roman"/>
          <w:sz w:val="24"/>
          <w:szCs w:val="24"/>
          <w:lang w:val="es-VE"/>
        </w:rPr>
        <w:t>L</w:t>
      </w:r>
      <w:r w:rsidRPr="00F31FB5">
        <w:rPr>
          <w:rFonts w:ascii="Times New Roman" w:hAnsi="Times New Roman"/>
          <w:sz w:val="24"/>
          <w:szCs w:val="24"/>
          <w:lang w:val="es-VE"/>
        </w:rPr>
        <w:t xml:space="preserve">a primera región </w:t>
      </w:r>
      <w:r w:rsidR="00507543" w:rsidRPr="00F31FB5">
        <w:rPr>
          <w:rFonts w:ascii="Times New Roman" w:hAnsi="Times New Roman"/>
          <w:sz w:val="24"/>
          <w:szCs w:val="24"/>
          <w:lang w:val="es-VE"/>
        </w:rPr>
        <w:t>cuenta con</w:t>
      </w:r>
      <w:r w:rsidRPr="00F31FB5">
        <w:rPr>
          <w:rFonts w:ascii="Times New Roman" w:hAnsi="Times New Roman"/>
          <w:sz w:val="24"/>
          <w:szCs w:val="24"/>
          <w:lang w:val="es-VE"/>
        </w:rPr>
        <w:t xml:space="preserve"> una superficie de</w:t>
      </w:r>
      <w:r w:rsidR="00507543" w:rsidRPr="00F31FB5">
        <w:rPr>
          <w:rFonts w:ascii="Times New Roman" w:hAnsi="Times New Roman"/>
          <w:sz w:val="24"/>
          <w:szCs w:val="24"/>
          <w:lang w:val="es-VE"/>
        </w:rPr>
        <w:t xml:space="preserve"> 5,359.95</w:t>
      </w:r>
      <w:r w:rsidRPr="00F31FB5">
        <w:rPr>
          <w:rFonts w:ascii="Times New Roman" w:hAnsi="Times New Roman"/>
          <w:sz w:val="24"/>
          <w:szCs w:val="24"/>
          <w:lang w:val="es-VE"/>
        </w:rPr>
        <w:t xml:space="preserve"> </w:t>
      </w:r>
      <w:r w:rsidR="005F16EE" w:rsidRPr="00F31FB5">
        <w:rPr>
          <w:rFonts w:ascii="Times New Roman" w:hAnsi="Times New Roman"/>
          <w:sz w:val="24"/>
          <w:szCs w:val="24"/>
          <w:lang w:val="es-VE"/>
        </w:rPr>
        <w:t>km²</w:t>
      </w:r>
      <w:r w:rsidRPr="00F31FB5">
        <w:rPr>
          <w:rFonts w:ascii="Times New Roman" w:hAnsi="Times New Roman"/>
          <w:sz w:val="24"/>
          <w:szCs w:val="24"/>
          <w:lang w:val="es-VE"/>
        </w:rPr>
        <w:t xml:space="preserve">, representada por los municipios de </w:t>
      </w:r>
      <w:r w:rsidR="00507543" w:rsidRPr="00F31FB5">
        <w:rPr>
          <w:rFonts w:ascii="Times New Roman" w:hAnsi="Times New Roman"/>
          <w:sz w:val="24"/>
          <w:szCs w:val="24"/>
          <w:lang w:val="es-VE"/>
        </w:rPr>
        <w:t>Ahualulco de Mercado, Amatitán, Ameca, El Arenal, Etzatlán, Hostotipaquillo, Magdalena,</w:t>
      </w:r>
      <w:r w:rsidR="00A832C2" w:rsidRPr="00F31FB5">
        <w:rPr>
          <w:rFonts w:ascii="Times New Roman" w:hAnsi="Times New Roman"/>
          <w:sz w:val="24"/>
          <w:szCs w:val="24"/>
          <w:lang w:val="es-VE"/>
        </w:rPr>
        <w:t xml:space="preserve"> San Juanito de Escobedo,</w:t>
      </w:r>
      <w:r w:rsidR="00507543" w:rsidRPr="00F31FB5">
        <w:rPr>
          <w:rFonts w:ascii="Times New Roman" w:hAnsi="Times New Roman"/>
          <w:sz w:val="24"/>
          <w:szCs w:val="24"/>
          <w:lang w:val="es-VE"/>
        </w:rPr>
        <w:t xml:space="preserve"> San Marcos, Tala, Tequila y Teuchitlán;</w:t>
      </w:r>
      <w:r w:rsidRPr="00F31FB5">
        <w:rPr>
          <w:rFonts w:ascii="Times New Roman" w:hAnsi="Times New Roman"/>
          <w:sz w:val="24"/>
          <w:szCs w:val="24"/>
          <w:lang w:val="es-VE"/>
        </w:rPr>
        <w:t xml:space="preserve"> con </w:t>
      </w:r>
      <w:r w:rsidR="000D7632" w:rsidRPr="00F31FB5">
        <w:rPr>
          <w:rFonts w:ascii="Times New Roman" w:hAnsi="Times New Roman"/>
          <w:sz w:val="24"/>
          <w:szCs w:val="24"/>
          <w:lang w:val="es-VE"/>
        </w:rPr>
        <w:tab/>
      </w:r>
      <w:r w:rsidRPr="00F31FB5">
        <w:rPr>
          <w:rFonts w:ascii="Times New Roman" w:hAnsi="Times New Roman"/>
          <w:sz w:val="24"/>
          <w:szCs w:val="24"/>
          <w:lang w:val="es-VE"/>
        </w:rPr>
        <w:t xml:space="preserve"> de habitantes</w:t>
      </w:r>
      <w:r w:rsidR="005F16EE" w:rsidRPr="00F31FB5">
        <w:rPr>
          <w:rFonts w:ascii="Times New Roman" w:hAnsi="Times New Roman"/>
          <w:sz w:val="24"/>
          <w:szCs w:val="24"/>
          <w:lang w:val="es-VE"/>
        </w:rPr>
        <w:t xml:space="preserve"> (Planea Jalisco, 2023</w:t>
      </w:r>
      <w:r w:rsidR="000D7632" w:rsidRPr="00F31FB5">
        <w:rPr>
          <w:rFonts w:ascii="Times New Roman" w:hAnsi="Times New Roman"/>
          <w:sz w:val="24"/>
          <w:szCs w:val="24"/>
          <w:lang w:val="es-VE"/>
        </w:rPr>
        <w:t>, p</w:t>
      </w:r>
      <w:r w:rsidR="008714BE" w:rsidRPr="00F31FB5">
        <w:rPr>
          <w:rFonts w:ascii="Times New Roman" w:hAnsi="Times New Roman"/>
          <w:sz w:val="24"/>
          <w:szCs w:val="24"/>
          <w:lang w:val="es-VE"/>
        </w:rPr>
        <w:t>p</w:t>
      </w:r>
      <w:r w:rsidR="000D7632" w:rsidRPr="00F31FB5">
        <w:rPr>
          <w:rFonts w:ascii="Times New Roman" w:hAnsi="Times New Roman"/>
          <w:sz w:val="24"/>
          <w:szCs w:val="24"/>
          <w:lang w:val="es-VE"/>
        </w:rPr>
        <w:t>. 15</w:t>
      </w:r>
      <w:r w:rsidR="008714BE" w:rsidRPr="00F31FB5">
        <w:rPr>
          <w:rFonts w:ascii="Times New Roman" w:hAnsi="Times New Roman"/>
          <w:sz w:val="24"/>
          <w:szCs w:val="24"/>
          <w:lang w:val="es-VE"/>
        </w:rPr>
        <w:t>, 19</w:t>
      </w:r>
      <w:r w:rsidR="005F16EE" w:rsidRPr="00F31FB5">
        <w:rPr>
          <w:rFonts w:ascii="Times New Roman" w:hAnsi="Times New Roman"/>
          <w:sz w:val="24"/>
          <w:szCs w:val="24"/>
          <w:lang w:val="es-VE"/>
        </w:rPr>
        <w:t>)</w:t>
      </w:r>
      <w:r w:rsidRPr="00F31FB5">
        <w:rPr>
          <w:rFonts w:ascii="Times New Roman" w:hAnsi="Times New Roman"/>
          <w:sz w:val="24"/>
          <w:szCs w:val="24"/>
          <w:lang w:val="es-VE"/>
        </w:rPr>
        <w:t xml:space="preserve">; y la segunda por </w:t>
      </w:r>
      <w:r w:rsidR="00A832C2" w:rsidRPr="00F31FB5">
        <w:rPr>
          <w:rFonts w:ascii="Times New Roman" w:hAnsi="Times New Roman"/>
          <w:sz w:val="24"/>
          <w:szCs w:val="24"/>
          <w:lang w:val="es-VE"/>
        </w:rPr>
        <w:t xml:space="preserve">los </w:t>
      </w:r>
      <w:r w:rsidRPr="00F31FB5">
        <w:rPr>
          <w:rFonts w:ascii="Times New Roman" w:hAnsi="Times New Roman"/>
          <w:sz w:val="24"/>
          <w:szCs w:val="24"/>
          <w:lang w:val="es-VE"/>
        </w:rPr>
        <w:t>municipios</w:t>
      </w:r>
      <w:r w:rsidR="00A832C2" w:rsidRPr="00F31FB5">
        <w:rPr>
          <w:rFonts w:ascii="Times New Roman" w:hAnsi="Times New Roman"/>
          <w:sz w:val="24"/>
          <w:szCs w:val="24"/>
          <w:lang w:val="es-VE"/>
        </w:rPr>
        <w:t xml:space="preserve"> de</w:t>
      </w:r>
      <w:r w:rsidRPr="00F31FB5">
        <w:rPr>
          <w:rFonts w:ascii="Times New Roman" w:hAnsi="Times New Roman"/>
          <w:sz w:val="24"/>
          <w:szCs w:val="24"/>
          <w:lang w:val="es-VE"/>
        </w:rPr>
        <w:t xml:space="preserve"> Bolaños, Colotlán, Chimaltitán, Huejúcar, Huejuquilla</w:t>
      </w:r>
      <w:r w:rsidR="00A832C2" w:rsidRPr="00F31FB5">
        <w:rPr>
          <w:rFonts w:ascii="Times New Roman" w:hAnsi="Times New Roman"/>
          <w:sz w:val="24"/>
          <w:szCs w:val="24"/>
          <w:lang w:val="es-VE"/>
        </w:rPr>
        <w:t xml:space="preserve"> el alto</w:t>
      </w:r>
      <w:r w:rsidRPr="00F31FB5">
        <w:rPr>
          <w:rFonts w:ascii="Times New Roman" w:hAnsi="Times New Roman"/>
          <w:sz w:val="24"/>
          <w:szCs w:val="24"/>
          <w:lang w:val="es-VE"/>
        </w:rPr>
        <w:t xml:space="preserve">, Mezquitic, San Martín de Bolaños, Santa María de los Ángeles, Totatiche y Villa Guerrero, con una </w:t>
      </w:r>
      <w:r w:rsidR="00A832C2" w:rsidRPr="00F31FB5">
        <w:rPr>
          <w:rFonts w:ascii="Times New Roman" w:hAnsi="Times New Roman"/>
          <w:sz w:val="24"/>
          <w:szCs w:val="24"/>
          <w:lang w:val="es-VE"/>
        </w:rPr>
        <w:t>extensión</w:t>
      </w:r>
      <w:r w:rsidRPr="00F31FB5">
        <w:rPr>
          <w:rFonts w:ascii="Times New Roman" w:hAnsi="Times New Roman"/>
          <w:sz w:val="24"/>
          <w:szCs w:val="24"/>
          <w:lang w:val="es-VE"/>
        </w:rPr>
        <w:t xml:space="preserve"> territorial de 10,305.66 km² y una población de 84,335 habitantes (Gobierno del Estado de Jalisco, 2020). </w:t>
      </w:r>
    </w:p>
    <w:p w14:paraId="49433CB6" w14:textId="57D0CD57" w:rsidR="00BF7B72" w:rsidRPr="00F31FB5" w:rsidRDefault="00BF7B72"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 xml:space="preserve">Por lo anteriormente dicho, la Universidad de Guadalajara se desarrolla a partir de un modelo de red integrado por seis centros universitarios temáticos con sede en la Zona Metropolitana de Guadalajara, </w:t>
      </w:r>
      <w:r w:rsidR="00EC5EFE" w:rsidRPr="00F31FB5">
        <w:rPr>
          <w:rFonts w:ascii="Times New Roman" w:hAnsi="Times New Roman"/>
          <w:sz w:val="24"/>
          <w:szCs w:val="24"/>
          <w:lang w:val="es-VE"/>
        </w:rPr>
        <w:t>13</w:t>
      </w:r>
      <w:r w:rsidRPr="00F31FB5">
        <w:rPr>
          <w:rFonts w:ascii="Times New Roman" w:hAnsi="Times New Roman"/>
          <w:sz w:val="24"/>
          <w:szCs w:val="24"/>
          <w:lang w:val="es-VE"/>
        </w:rPr>
        <w:t xml:space="preserve"> centros universitarios regionales interdisciplinarios ubicados en distintas regiones del Estado, un Sistema de Educación Media Superior y el Sistema de Universidad Virtual, que ofrece estudios de nivel medio superior y superior (Universidad de Guadalajara, 202</w:t>
      </w:r>
      <w:r w:rsidR="00C84EDF" w:rsidRPr="00F31FB5">
        <w:rPr>
          <w:rFonts w:ascii="Times New Roman" w:hAnsi="Times New Roman"/>
          <w:sz w:val="24"/>
          <w:szCs w:val="24"/>
          <w:lang w:val="es-VE"/>
        </w:rPr>
        <w:t>4</w:t>
      </w:r>
      <w:r w:rsidRPr="00F31FB5">
        <w:rPr>
          <w:rFonts w:ascii="Times New Roman" w:hAnsi="Times New Roman"/>
          <w:sz w:val="24"/>
          <w:szCs w:val="24"/>
          <w:lang w:val="es-VE"/>
        </w:rPr>
        <w:t>).</w:t>
      </w:r>
    </w:p>
    <w:p w14:paraId="39E32AE0" w14:textId="3D2A4DA9" w:rsidR="002F1D05" w:rsidRPr="00F31FB5" w:rsidRDefault="00BF7B72"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Actualmente, en la universidad se ofertan 31 programas de bachillerato, 13</w:t>
      </w:r>
      <w:r w:rsidR="00EC5EFE" w:rsidRPr="00F31FB5">
        <w:rPr>
          <w:rFonts w:ascii="Times New Roman" w:hAnsi="Times New Roman"/>
          <w:sz w:val="24"/>
          <w:szCs w:val="24"/>
          <w:lang w:val="es-VE"/>
        </w:rPr>
        <w:t>8</w:t>
      </w:r>
      <w:r w:rsidRPr="00F31FB5">
        <w:rPr>
          <w:rFonts w:ascii="Times New Roman" w:hAnsi="Times New Roman"/>
          <w:sz w:val="24"/>
          <w:szCs w:val="24"/>
          <w:lang w:val="es-VE"/>
        </w:rPr>
        <w:t xml:space="preserve"> de licenciatura y 2</w:t>
      </w:r>
      <w:r w:rsidR="00EC5EFE" w:rsidRPr="00F31FB5">
        <w:rPr>
          <w:rFonts w:ascii="Times New Roman" w:hAnsi="Times New Roman"/>
          <w:sz w:val="24"/>
          <w:szCs w:val="24"/>
          <w:lang w:val="es-VE"/>
        </w:rPr>
        <w:t>5</w:t>
      </w:r>
      <w:r w:rsidRPr="00F31FB5">
        <w:rPr>
          <w:rFonts w:ascii="Times New Roman" w:hAnsi="Times New Roman"/>
          <w:sz w:val="24"/>
          <w:szCs w:val="24"/>
          <w:lang w:val="es-VE"/>
        </w:rPr>
        <w:t>3 de posgrado, en total 39</w:t>
      </w:r>
      <w:r w:rsidR="00EC5EFE" w:rsidRPr="00F31FB5">
        <w:rPr>
          <w:rFonts w:ascii="Times New Roman" w:hAnsi="Times New Roman"/>
          <w:sz w:val="24"/>
          <w:szCs w:val="24"/>
          <w:lang w:val="es-VE"/>
        </w:rPr>
        <w:t>1</w:t>
      </w:r>
      <w:r w:rsidRPr="00F31FB5">
        <w:rPr>
          <w:rFonts w:ascii="Times New Roman" w:hAnsi="Times New Roman"/>
          <w:sz w:val="24"/>
          <w:szCs w:val="24"/>
          <w:lang w:val="es-VE"/>
        </w:rPr>
        <w:t xml:space="preserve"> que cuentan con matrícula, atendiendo a una población estudiantil de 3</w:t>
      </w:r>
      <w:r w:rsidR="00EC5EFE" w:rsidRPr="00F31FB5">
        <w:rPr>
          <w:rFonts w:ascii="Times New Roman" w:hAnsi="Times New Roman"/>
          <w:sz w:val="24"/>
          <w:szCs w:val="24"/>
          <w:lang w:val="es-VE"/>
        </w:rPr>
        <w:t>35</w:t>
      </w:r>
      <w:r w:rsidRPr="00F31FB5">
        <w:rPr>
          <w:rFonts w:ascii="Times New Roman" w:hAnsi="Times New Roman"/>
          <w:sz w:val="24"/>
          <w:szCs w:val="24"/>
          <w:lang w:val="es-VE"/>
        </w:rPr>
        <w:t>,</w:t>
      </w:r>
      <w:r w:rsidR="00EC5EFE" w:rsidRPr="00F31FB5">
        <w:rPr>
          <w:rFonts w:ascii="Times New Roman" w:hAnsi="Times New Roman"/>
          <w:sz w:val="24"/>
          <w:szCs w:val="24"/>
          <w:lang w:val="es-VE"/>
        </w:rPr>
        <w:t>538</w:t>
      </w:r>
      <w:r w:rsidRPr="00F31FB5">
        <w:rPr>
          <w:rFonts w:ascii="Times New Roman" w:hAnsi="Times New Roman"/>
          <w:sz w:val="24"/>
          <w:szCs w:val="24"/>
          <w:lang w:val="es-VE"/>
        </w:rPr>
        <w:t>, así como 2</w:t>
      </w:r>
      <w:r w:rsidR="00963868" w:rsidRPr="00F31FB5">
        <w:rPr>
          <w:rFonts w:ascii="Times New Roman" w:hAnsi="Times New Roman"/>
          <w:sz w:val="24"/>
          <w:szCs w:val="24"/>
          <w:lang w:val="es-VE"/>
        </w:rPr>
        <w:t>7</w:t>
      </w:r>
      <w:r w:rsidRPr="00F31FB5">
        <w:rPr>
          <w:rFonts w:ascii="Times New Roman" w:hAnsi="Times New Roman"/>
          <w:sz w:val="24"/>
          <w:szCs w:val="24"/>
          <w:lang w:val="es-VE"/>
        </w:rPr>
        <w:t>,</w:t>
      </w:r>
      <w:r w:rsidR="00963868" w:rsidRPr="00F31FB5">
        <w:rPr>
          <w:rFonts w:ascii="Times New Roman" w:hAnsi="Times New Roman"/>
          <w:sz w:val="24"/>
          <w:szCs w:val="24"/>
          <w:lang w:val="es-VE"/>
        </w:rPr>
        <w:t>812</w:t>
      </w:r>
      <w:r w:rsidRPr="00F31FB5">
        <w:rPr>
          <w:rFonts w:ascii="Times New Roman" w:hAnsi="Times New Roman"/>
          <w:sz w:val="24"/>
          <w:szCs w:val="24"/>
          <w:lang w:val="es-VE"/>
        </w:rPr>
        <w:t xml:space="preserve"> trabajadores de los cuales, 17,</w:t>
      </w:r>
      <w:r w:rsidR="00963868" w:rsidRPr="00F31FB5">
        <w:rPr>
          <w:rFonts w:ascii="Times New Roman" w:hAnsi="Times New Roman"/>
          <w:sz w:val="24"/>
          <w:szCs w:val="24"/>
          <w:lang w:val="es-VE"/>
        </w:rPr>
        <w:t>331</w:t>
      </w:r>
      <w:r w:rsidRPr="00F31FB5">
        <w:rPr>
          <w:rFonts w:ascii="Times New Roman" w:hAnsi="Times New Roman"/>
          <w:sz w:val="24"/>
          <w:szCs w:val="24"/>
          <w:lang w:val="es-VE"/>
        </w:rPr>
        <w:t xml:space="preserve"> en al ámbito académico y 10,</w:t>
      </w:r>
      <w:r w:rsidR="00963868" w:rsidRPr="00F31FB5">
        <w:rPr>
          <w:rFonts w:ascii="Times New Roman" w:hAnsi="Times New Roman"/>
          <w:sz w:val="24"/>
          <w:szCs w:val="24"/>
          <w:lang w:val="es-VE"/>
        </w:rPr>
        <w:t>48</w:t>
      </w:r>
      <w:r w:rsidRPr="00F31FB5">
        <w:rPr>
          <w:rFonts w:ascii="Times New Roman" w:hAnsi="Times New Roman"/>
          <w:sz w:val="24"/>
          <w:szCs w:val="24"/>
          <w:lang w:val="es-VE"/>
        </w:rPr>
        <w:t>1 de personal administrativo (Coordinación General de Planeación y Evaluación, 202</w:t>
      </w:r>
      <w:r w:rsidR="00963868" w:rsidRPr="00F31FB5">
        <w:rPr>
          <w:rFonts w:ascii="Times New Roman" w:hAnsi="Times New Roman"/>
          <w:sz w:val="24"/>
          <w:szCs w:val="24"/>
          <w:lang w:val="es-VE"/>
        </w:rPr>
        <w:t>4</w:t>
      </w:r>
      <w:r w:rsidRPr="00F31FB5">
        <w:rPr>
          <w:rFonts w:ascii="Times New Roman" w:hAnsi="Times New Roman"/>
          <w:sz w:val="24"/>
          <w:szCs w:val="24"/>
          <w:lang w:val="es-VE"/>
        </w:rPr>
        <w:t>).</w:t>
      </w:r>
      <w:r w:rsidR="002F1D05" w:rsidRPr="00F31FB5">
        <w:rPr>
          <w:rFonts w:ascii="Times New Roman" w:hAnsi="Times New Roman"/>
          <w:sz w:val="24"/>
          <w:szCs w:val="24"/>
          <w:lang w:val="es-VE"/>
        </w:rPr>
        <w:t xml:space="preserve"> Entre los programas de posgrado, está la</w:t>
      </w:r>
      <w:r w:rsidRPr="00F31FB5">
        <w:rPr>
          <w:rFonts w:ascii="Times New Roman" w:hAnsi="Times New Roman"/>
          <w:sz w:val="24"/>
          <w:szCs w:val="24"/>
          <w:lang w:val="es-VE"/>
        </w:rPr>
        <w:t xml:space="preserve"> Maestría en Tecnologías para el Aprendizaje (MTA)</w:t>
      </w:r>
      <w:r w:rsidR="002F1D05" w:rsidRPr="00F31FB5">
        <w:rPr>
          <w:rFonts w:ascii="Times New Roman" w:hAnsi="Times New Roman"/>
          <w:sz w:val="24"/>
          <w:szCs w:val="24"/>
          <w:lang w:val="es-VE"/>
        </w:rPr>
        <w:t>,</w:t>
      </w:r>
      <w:r w:rsidRPr="00F31FB5">
        <w:rPr>
          <w:rFonts w:ascii="Times New Roman" w:hAnsi="Times New Roman"/>
          <w:sz w:val="24"/>
          <w:szCs w:val="24"/>
          <w:lang w:val="es-VE"/>
        </w:rPr>
        <w:t xml:space="preserve"> </w:t>
      </w:r>
      <w:r w:rsidR="002F1D05" w:rsidRPr="00F31FB5">
        <w:rPr>
          <w:rFonts w:ascii="Times New Roman" w:hAnsi="Times New Roman"/>
          <w:sz w:val="24"/>
          <w:szCs w:val="24"/>
          <w:lang w:val="es-VE"/>
        </w:rPr>
        <w:t xml:space="preserve">la cual, </w:t>
      </w:r>
      <w:r w:rsidRPr="00F31FB5">
        <w:rPr>
          <w:rFonts w:ascii="Times New Roman" w:hAnsi="Times New Roman"/>
          <w:sz w:val="24"/>
          <w:szCs w:val="24"/>
          <w:lang w:val="es-VE"/>
        </w:rPr>
        <w:t xml:space="preserve">tiene como objetivo formar profesionales en el uso y </w:t>
      </w:r>
      <w:r w:rsidRPr="00F31FB5">
        <w:rPr>
          <w:rFonts w:ascii="Times New Roman" w:hAnsi="Times New Roman"/>
          <w:sz w:val="24"/>
          <w:szCs w:val="24"/>
          <w:lang w:val="es-VE"/>
        </w:rPr>
        <w:lastRenderedPageBreak/>
        <w:t>aplicación de tecnologías educativas en el ámbito de la enseñanza y el aprendizaje (MTA, 202</w:t>
      </w:r>
      <w:r w:rsidR="00C84EDF" w:rsidRPr="00F31FB5">
        <w:rPr>
          <w:rFonts w:ascii="Times New Roman" w:hAnsi="Times New Roman"/>
          <w:sz w:val="24"/>
          <w:szCs w:val="24"/>
          <w:lang w:val="es-VE"/>
        </w:rPr>
        <w:t>4</w:t>
      </w:r>
      <w:r w:rsidRPr="00F31FB5">
        <w:rPr>
          <w:rFonts w:ascii="Times New Roman" w:hAnsi="Times New Roman"/>
          <w:sz w:val="24"/>
          <w:szCs w:val="24"/>
          <w:lang w:val="es-VE"/>
        </w:rPr>
        <w:t xml:space="preserve">). </w:t>
      </w:r>
    </w:p>
    <w:p w14:paraId="5BF0569A" w14:textId="4A2CB6E3" w:rsidR="00BF7B72" w:rsidRPr="00F31FB5" w:rsidRDefault="00BF7B72"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 xml:space="preserve">En el año 2000 bajo el dictamen número I/2000/1218, de las Comisiones Conjuntas de Educación y Hacienda, se aprobó la creación de la MTA para operar en la modalidad semiescolarizada y abierta en el Centro Universitario de Ciencias Económico Administrativas (CUCEA); así mismo en el año de 2003 se aprobó la modificación al programa académico para impartirse en el Centro Universitario de Ciencias Exacta e Ingenierías (CUCEI) y en el Centro Universitario de la Costa (CUCOSTA); y en al año 2014 con el dictamen I/2014/151 se autoriza la apertura de la MTA en el Centro Universitario de los Valles (CUValles) y el Centro Universitario del Norte (CUNorte), a partir del ciclo escolar 2015 A (UdeG, 2014 </w:t>
      </w:r>
      <w:r w:rsidR="009A59D4" w:rsidRPr="00F31FB5">
        <w:rPr>
          <w:rFonts w:ascii="Times New Roman" w:hAnsi="Times New Roman"/>
          <w:sz w:val="24"/>
          <w:szCs w:val="24"/>
          <w:lang w:val="es-VE"/>
        </w:rPr>
        <w:t>como se citó en C</w:t>
      </w:r>
      <w:r w:rsidRPr="00F31FB5">
        <w:rPr>
          <w:rFonts w:ascii="Times New Roman" w:hAnsi="Times New Roman"/>
          <w:sz w:val="24"/>
          <w:szCs w:val="24"/>
          <w:lang w:val="es-VE"/>
        </w:rPr>
        <w:t>eballos, Cornejo, García y Cárdenas); así mismo,</w:t>
      </w:r>
      <w:r w:rsidR="002D0C27" w:rsidRPr="00F31FB5">
        <w:rPr>
          <w:rFonts w:ascii="Times New Roman" w:hAnsi="Times New Roman"/>
          <w:sz w:val="24"/>
          <w:szCs w:val="24"/>
          <w:lang w:val="es-VE"/>
        </w:rPr>
        <w:t xml:space="preserve"> con el dictamen I/2021/1051 (Consejo General Universitario, 2021) se aprobó la actualización curricular el </w:t>
      </w:r>
      <w:r w:rsidRPr="00F31FB5">
        <w:rPr>
          <w:rFonts w:ascii="Times New Roman" w:hAnsi="Times New Roman"/>
          <w:sz w:val="24"/>
          <w:szCs w:val="24"/>
          <w:lang w:val="es-VE"/>
        </w:rPr>
        <w:t xml:space="preserve">15 de diciembre de 2021 </w:t>
      </w:r>
      <w:r w:rsidR="002D0C27" w:rsidRPr="00F31FB5">
        <w:rPr>
          <w:rFonts w:ascii="Times New Roman" w:hAnsi="Times New Roman"/>
          <w:sz w:val="24"/>
          <w:szCs w:val="24"/>
          <w:lang w:val="es-VE"/>
        </w:rPr>
        <w:t xml:space="preserve">en </w:t>
      </w:r>
      <w:r w:rsidRPr="00F31FB5">
        <w:rPr>
          <w:rFonts w:ascii="Times New Roman" w:hAnsi="Times New Roman"/>
          <w:sz w:val="24"/>
          <w:szCs w:val="24"/>
          <w:lang w:val="es-VE"/>
        </w:rPr>
        <w:t xml:space="preserve">la cual </w:t>
      </w:r>
      <w:r w:rsidR="002D0C27" w:rsidRPr="00F31FB5">
        <w:rPr>
          <w:rFonts w:ascii="Times New Roman" w:hAnsi="Times New Roman"/>
          <w:sz w:val="24"/>
          <w:szCs w:val="24"/>
          <w:lang w:val="es-VE"/>
        </w:rPr>
        <w:t>el programa de posgrado se</w:t>
      </w:r>
      <w:r w:rsidRPr="00F31FB5">
        <w:rPr>
          <w:rFonts w:ascii="Times New Roman" w:hAnsi="Times New Roman"/>
          <w:sz w:val="24"/>
          <w:szCs w:val="24"/>
          <w:lang w:val="es-VE"/>
        </w:rPr>
        <w:t xml:space="preserve"> oferta</w:t>
      </w:r>
      <w:r w:rsidR="002D0C27" w:rsidRPr="00F31FB5">
        <w:rPr>
          <w:rFonts w:ascii="Times New Roman" w:hAnsi="Times New Roman"/>
          <w:sz w:val="24"/>
          <w:szCs w:val="24"/>
          <w:lang w:val="es-VE"/>
        </w:rPr>
        <w:t xml:space="preserve"> en</w:t>
      </w:r>
      <w:r w:rsidRPr="00F31FB5">
        <w:rPr>
          <w:rFonts w:ascii="Times New Roman" w:hAnsi="Times New Roman"/>
          <w:sz w:val="24"/>
          <w:szCs w:val="24"/>
          <w:lang w:val="es-VE"/>
        </w:rPr>
        <w:t xml:space="preserve"> los Centros Universitarios de Ciencias Económico Administativas, del Norte, del Sur (CUSur) y de los Valles, con los ejes temáticos de Diseño, Docencia y Gestión.</w:t>
      </w:r>
    </w:p>
    <w:p w14:paraId="29EB8EDA" w14:textId="25882D5F" w:rsidR="00ED45BC" w:rsidRPr="00F31FB5" w:rsidRDefault="00ED45BC"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Para el caso de este análisis, se trabajó la unidad de aprendizaje Desarrollo de Procesos de Ambientes de Aprendizaje,</w:t>
      </w:r>
      <w:r w:rsidR="00091F9C" w:rsidRPr="00F31FB5">
        <w:rPr>
          <w:rFonts w:ascii="Times New Roman" w:hAnsi="Times New Roman"/>
          <w:sz w:val="24"/>
          <w:szCs w:val="24"/>
          <w:lang w:val="es-VE"/>
        </w:rPr>
        <w:t xml:space="preserve"> de 96 horas y 6 créditos </w:t>
      </w:r>
      <w:r w:rsidRPr="00F31FB5">
        <w:rPr>
          <w:rFonts w:ascii="Times New Roman" w:hAnsi="Times New Roman"/>
          <w:sz w:val="24"/>
          <w:szCs w:val="24"/>
          <w:lang w:val="es-VE"/>
        </w:rPr>
        <w:t xml:space="preserve">del área de formación básico común obligatoria, que se impartió en el ciclo escolar 2024 A, a los alumnos </w:t>
      </w:r>
      <w:r w:rsidR="00091F9C" w:rsidRPr="00F31FB5">
        <w:rPr>
          <w:rFonts w:ascii="Times New Roman" w:hAnsi="Times New Roman"/>
          <w:sz w:val="24"/>
          <w:szCs w:val="24"/>
          <w:lang w:val="es-VE"/>
        </w:rPr>
        <w:t>de CUNorte y de</w:t>
      </w:r>
      <w:r w:rsidRPr="00F31FB5">
        <w:rPr>
          <w:rFonts w:ascii="Times New Roman" w:hAnsi="Times New Roman"/>
          <w:sz w:val="24"/>
          <w:szCs w:val="24"/>
          <w:lang w:val="es-VE"/>
        </w:rPr>
        <w:t xml:space="preserve"> CUValles, permitiendo observar los objetivos alcanzados.</w:t>
      </w:r>
    </w:p>
    <w:p w14:paraId="1EA11C0C" w14:textId="6FC4377B" w:rsidR="001C6BF5" w:rsidRPr="00F31FB5" w:rsidRDefault="00CB4A9E"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rPr>
        <w:t xml:space="preserve">La pregunta de investigación del presente informe se formuló de la siguiente manera: ¿Cuáles son los resultados en el análisis de la intervención académica de los estudiantes de la materia Desarrollo </w:t>
      </w:r>
      <w:proofErr w:type="gramStart"/>
      <w:r w:rsidRPr="00F31FB5">
        <w:rPr>
          <w:rFonts w:ascii="Times New Roman" w:hAnsi="Times New Roman"/>
          <w:sz w:val="24"/>
          <w:szCs w:val="24"/>
        </w:rPr>
        <w:t>de  Procesos</w:t>
      </w:r>
      <w:proofErr w:type="gramEnd"/>
      <w:r w:rsidRPr="00F31FB5">
        <w:rPr>
          <w:rFonts w:ascii="Times New Roman" w:hAnsi="Times New Roman"/>
          <w:sz w:val="24"/>
          <w:szCs w:val="24"/>
        </w:rPr>
        <w:t xml:space="preserve"> de Ambientes de Aprendizaje de los Centro Universitarios del Norte y de los Valles?, por lo cual, e</w:t>
      </w:r>
      <w:r w:rsidR="001C6BF5" w:rsidRPr="00F31FB5">
        <w:rPr>
          <w:rFonts w:ascii="Times New Roman" w:hAnsi="Times New Roman"/>
          <w:sz w:val="24"/>
          <w:szCs w:val="24"/>
          <w:lang w:val="es-VE"/>
        </w:rPr>
        <w:t>l objetivo</w:t>
      </w:r>
      <w:r w:rsidRPr="00F31FB5">
        <w:rPr>
          <w:rFonts w:ascii="Times New Roman" w:hAnsi="Times New Roman"/>
          <w:sz w:val="24"/>
          <w:szCs w:val="24"/>
          <w:lang w:val="es-VE"/>
        </w:rPr>
        <w:t xml:space="preserve"> es</w:t>
      </w:r>
      <w:r w:rsidR="001C6BF5" w:rsidRPr="00F31FB5">
        <w:rPr>
          <w:rFonts w:ascii="Times New Roman" w:hAnsi="Times New Roman"/>
          <w:sz w:val="24"/>
          <w:szCs w:val="24"/>
          <w:lang w:val="es-VE"/>
        </w:rPr>
        <w:t xml:space="preserve"> analizar la</w:t>
      </w:r>
      <w:r w:rsidR="00963868" w:rsidRPr="00F31FB5">
        <w:rPr>
          <w:rFonts w:ascii="Times New Roman" w:hAnsi="Times New Roman"/>
          <w:sz w:val="24"/>
          <w:szCs w:val="24"/>
          <w:lang w:val="es-VE"/>
        </w:rPr>
        <w:t xml:space="preserve"> intervención académica </w:t>
      </w:r>
      <w:r w:rsidR="00091F9C" w:rsidRPr="00F31FB5">
        <w:rPr>
          <w:rFonts w:ascii="Times New Roman" w:hAnsi="Times New Roman"/>
          <w:sz w:val="24"/>
          <w:szCs w:val="24"/>
          <w:lang w:val="es-VE"/>
        </w:rPr>
        <w:t>de</w:t>
      </w:r>
      <w:r w:rsidR="001C6BF5" w:rsidRPr="00F31FB5">
        <w:rPr>
          <w:rFonts w:ascii="Times New Roman" w:hAnsi="Times New Roman"/>
          <w:sz w:val="24"/>
          <w:szCs w:val="24"/>
          <w:lang w:val="es-VE"/>
        </w:rPr>
        <w:t xml:space="preserve"> los estudiantes de</w:t>
      </w:r>
      <w:r w:rsidR="00091F9C" w:rsidRPr="00F31FB5">
        <w:rPr>
          <w:rFonts w:ascii="Times New Roman" w:hAnsi="Times New Roman"/>
          <w:sz w:val="24"/>
          <w:szCs w:val="24"/>
          <w:lang w:val="es-VE"/>
        </w:rPr>
        <w:t xml:space="preserve"> </w:t>
      </w:r>
      <w:r w:rsidR="001C6BF5" w:rsidRPr="00F31FB5">
        <w:rPr>
          <w:rFonts w:ascii="Times New Roman" w:hAnsi="Times New Roman"/>
          <w:sz w:val="24"/>
          <w:szCs w:val="24"/>
          <w:lang w:val="es-VE"/>
        </w:rPr>
        <w:t>l</w:t>
      </w:r>
      <w:r w:rsidR="00091F9C" w:rsidRPr="00F31FB5">
        <w:rPr>
          <w:rFonts w:ascii="Times New Roman" w:hAnsi="Times New Roman"/>
          <w:sz w:val="24"/>
          <w:szCs w:val="24"/>
          <w:lang w:val="es-VE"/>
        </w:rPr>
        <w:t>a</w:t>
      </w:r>
      <w:r w:rsidR="001C6BF5" w:rsidRPr="00F31FB5">
        <w:rPr>
          <w:rFonts w:ascii="Times New Roman" w:hAnsi="Times New Roman"/>
          <w:sz w:val="24"/>
          <w:szCs w:val="24"/>
          <w:lang w:val="es-VE"/>
        </w:rPr>
        <w:t xml:space="preserve"> </w:t>
      </w:r>
      <w:r w:rsidR="00091F9C" w:rsidRPr="00F31FB5">
        <w:rPr>
          <w:rFonts w:ascii="Times New Roman" w:hAnsi="Times New Roman"/>
          <w:sz w:val="24"/>
          <w:szCs w:val="24"/>
          <w:lang w:val="es-VE"/>
        </w:rPr>
        <w:t>materia</w:t>
      </w:r>
      <w:r w:rsidR="001C6BF5" w:rsidRPr="00F31FB5">
        <w:rPr>
          <w:rFonts w:ascii="Times New Roman" w:hAnsi="Times New Roman"/>
          <w:sz w:val="24"/>
          <w:szCs w:val="24"/>
          <w:lang w:val="es-VE"/>
        </w:rPr>
        <w:t xml:space="preserve"> Desarrollo de Procesos de Ambientes de Aprendizaje</w:t>
      </w:r>
      <w:r w:rsidR="00963868" w:rsidRPr="00F31FB5">
        <w:rPr>
          <w:rFonts w:ascii="Times New Roman" w:hAnsi="Times New Roman"/>
          <w:sz w:val="24"/>
          <w:szCs w:val="24"/>
          <w:lang w:val="es-VE"/>
        </w:rPr>
        <w:t xml:space="preserve"> de </w:t>
      </w:r>
      <w:proofErr w:type="spellStart"/>
      <w:r w:rsidR="00963868" w:rsidRPr="00F31FB5">
        <w:rPr>
          <w:rFonts w:ascii="Times New Roman" w:hAnsi="Times New Roman"/>
          <w:sz w:val="24"/>
          <w:szCs w:val="24"/>
          <w:lang w:val="es-VE"/>
        </w:rPr>
        <w:t>CUNorte</w:t>
      </w:r>
      <w:proofErr w:type="spellEnd"/>
      <w:r w:rsidR="00963868" w:rsidRPr="00F31FB5">
        <w:rPr>
          <w:rFonts w:ascii="Times New Roman" w:hAnsi="Times New Roman"/>
          <w:sz w:val="24"/>
          <w:szCs w:val="24"/>
          <w:lang w:val="es-VE"/>
        </w:rPr>
        <w:t xml:space="preserve"> y </w:t>
      </w:r>
      <w:proofErr w:type="spellStart"/>
      <w:r w:rsidR="00963868" w:rsidRPr="00F31FB5">
        <w:rPr>
          <w:rFonts w:ascii="Times New Roman" w:hAnsi="Times New Roman"/>
          <w:sz w:val="24"/>
          <w:szCs w:val="24"/>
          <w:lang w:val="es-VE"/>
        </w:rPr>
        <w:t>CUValles</w:t>
      </w:r>
      <w:proofErr w:type="spellEnd"/>
      <w:r w:rsidR="001C6BF5" w:rsidRPr="00F31FB5">
        <w:rPr>
          <w:rFonts w:ascii="Times New Roman" w:hAnsi="Times New Roman"/>
          <w:sz w:val="24"/>
          <w:szCs w:val="24"/>
          <w:lang w:val="es-VE"/>
        </w:rPr>
        <w:t>. En consecuencia, otro objetivo es demostrar los resultados obtenidos al</w:t>
      </w:r>
      <w:r w:rsidR="009A59D4" w:rsidRPr="00F31FB5">
        <w:rPr>
          <w:rFonts w:ascii="Times New Roman" w:hAnsi="Times New Roman"/>
          <w:sz w:val="24"/>
          <w:szCs w:val="24"/>
          <w:lang w:val="es-VE"/>
        </w:rPr>
        <w:t xml:space="preserve"> impartir</w:t>
      </w:r>
      <w:r w:rsidR="001C6BF5" w:rsidRPr="00F31FB5">
        <w:rPr>
          <w:rFonts w:ascii="Times New Roman" w:hAnsi="Times New Roman"/>
          <w:sz w:val="24"/>
          <w:szCs w:val="24"/>
          <w:lang w:val="es-VE"/>
        </w:rPr>
        <w:t xml:space="preserve"> la materia en</w:t>
      </w:r>
      <w:r w:rsidR="00963868" w:rsidRPr="00F31FB5">
        <w:rPr>
          <w:rFonts w:ascii="Times New Roman" w:hAnsi="Times New Roman"/>
          <w:sz w:val="24"/>
          <w:szCs w:val="24"/>
          <w:lang w:val="es-VE"/>
        </w:rPr>
        <w:t xml:space="preserve"> los centro</w:t>
      </w:r>
      <w:r w:rsidR="00043AF8" w:rsidRPr="00F31FB5">
        <w:rPr>
          <w:rFonts w:ascii="Times New Roman" w:hAnsi="Times New Roman"/>
          <w:sz w:val="24"/>
          <w:szCs w:val="24"/>
          <w:lang w:val="es-VE"/>
        </w:rPr>
        <w:t>s</w:t>
      </w:r>
      <w:r w:rsidR="00963868" w:rsidRPr="00F31FB5">
        <w:rPr>
          <w:rFonts w:ascii="Times New Roman" w:hAnsi="Times New Roman"/>
          <w:sz w:val="24"/>
          <w:szCs w:val="24"/>
          <w:lang w:val="es-VE"/>
        </w:rPr>
        <w:t xml:space="preserve"> universitarios mencionados</w:t>
      </w:r>
      <w:r w:rsidR="001C6BF5" w:rsidRPr="00F31FB5">
        <w:rPr>
          <w:rFonts w:ascii="Times New Roman" w:hAnsi="Times New Roman"/>
          <w:sz w:val="24"/>
          <w:szCs w:val="24"/>
          <w:lang w:val="es-VE"/>
        </w:rPr>
        <w:t>, para evaluar si las actividades propuestas brindaron aprendizajes significativos.</w:t>
      </w:r>
    </w:p>
    <w:p w14:paraId="50BD3B9F" w14:textId="77777777" w:rsidR="00496FD9" w:rsidRPr="00F31FB5" w:rsidRDefault="00897573"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De igual manera, presentar los resultados de la encuesta de satisfacción para conocer que tan de acuerdo están los alumnos con la propuesta de las actividades a realizar y para identificar que actividades</w:t>
      </w:r>
      <w:r w:rsidR="00496FD9" w:rsidRPr="00F31FB5">
        <w:rPr>
          <w:rFonts w:ascii="Times New Roman" w:hAnsi="Times New Roman"/>
          <w:sz w:val="24"/>
          <w:szCs w:val="24"/>
          <w:lang w:val="es-VE"/>
        </w:rPr>
        <w:t xml:space="preserve"> requieren actualizar o adaptar.</w:t>
      </w:r>
    </w:p>
    <w:p w14:paraId="3D8C4A08" w14:textId="0488D8CE" w:rsidR="00837134" w:rsidRPr="00F31FB5" w:rsidRDefault="00E76CA2" w:rsidP="00F31FB5">
      <w:pPr>
        <w:spacing w:after="0" w:line="360" w:lineRule="auto"/>
        <w:ind w:firstLine="567"/>
        <w:jc w:val="both"/>
        <w:rPr>
          <w:rFonts w:ascii="Times New Roman" w:hAnsi="Times New Roman"/>
          <w:sz w:val="24"/>
          <w:szCs w:val="24"/>
          <w:lang w:val="es-VE"/>
        </w:rPr>
      </w:pPr>
      <w:r w:rsidRPr="00F31FB5">
        <w:rPr>
          <w:rFonts w:ascii="Times New Roman" w:hAnsi="Times New Roman"/>
          <w:sz w:val="24"/>
          <w:szCs w:val="24"/>
          <w:lang w:val="es-VE"/>
        </w:rPr>
        <w:t xml:space="preserve">A partir de lo descrito, se formuló la siguiente hipótesis: Se pueden presentar diferencias en los grupos a pesar de llevar contenidos, actividades de aprendizaje y método de enseñanza coincidentes, dichos contrastes pueden ser derivados de las sesiones sincrónicas </w:t>
      </w:r>
      <w:r w:rsidRPr="00F31FB5">
        <w:rPr>
          <w:rFonts w:ascii="Times New Roman" w:hAnsi="Times New Roman"/>
          <w:sz w:val="24"/>
          <w:szCs w:val="24"/>
          <w:lang w:val="es-VE"/>
        </w:rPr>
        <w:lastRenderedPageBreak/>
        <w:t>y el tiempo de interacción en línea, de igual forma el rendimiento académico de los alumnos que llevaron la materia de Desarrollo de procesos de ambientes de aprendizaje de los centros universitarios del Norte y de los Valles de la Universidad de Guadalajara puede verse impactado debido a los diferentes contextos y condiciones académicas, lo que influye en la calidad educativa y el aprendizaje significativo de los estudiantes.</w:t>
      </w:r>
    </w:p>
    <w:p w14:paraId="42CE75FD" w14:textId="10F2193A" w:rsidR="00897573" w:rsidRPr="00F31FB5" w:rsidRDefault="00897573" w:rsidP="00F31FB5">
      <w:pPr>
        <w:spacing w:after="0" w:line="360" w:lineRule="auto"/>
        <w:ind w:firstLine="567"/>
        <w:jc w:val="both"/>
        <w:rPr>
          <w:rFonts w:ascii="Times New Roman" w:hAnsi="Times New Roman"/>
          <w:sz w:val="24"/>
          <w:szCs w:val="24"/>
          <w:lang w:val="es-VE"/>
        </w:rPr>
      </w:pPr>
    </w:p>
    <w:p w14:paraId="3E553C2B" w14:textId="34B4B95B" w:rsidR="00462DE6" w:rsidRPr="00F31FB5" w:rsidRDefault="00462DE6" w:rsidP="00F31FB5">
      <w:pPr>
        <w:spacing w:after="0" w:line="360" w:lineRule="auto"/>
        <w:jc w:val="center"/>
        <w:rPr>
          <w:rFonts w:ascii="Times New Roman" w:hAnsi="Times New Roman"/>
          <w:b/>
          <w:bCs/>
          <w:sz w:val="28"/>
          <w:szCs w:val="28"/>
        </w:rPr>
      </w:pPr>
      <w:r w:rsidRPr="00F31FB5">
        <w:rPr>
          <w:rFonts w:ascii="Times New Roman" w:hAnsi="Times New Roman"/>
          <w:b/>
          <w:bCs/>
          <w:sz w:val="28"/>
          <w:szCs w:val="28"/>
        </w:rPr>
        <w:t>Desarrollo</w:t>
      </w:r>
    </w:p>
    <w:p w14:paraId="3831F068" w14:textId="02225CCD" w:rsidR="00462DE6" w:rsidRPr="00F31FB5" w:rsidRDefault="00462DE6"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Con los cambios suscitados tras la pandemia de C</w:t>
      </w:r>
      <w:r w:rsidR="00496FD9" w:rsidRPr="00F31FB5">
        <w:rPr>
          <w:rFonts w:ascii="Times New Roman" w:hAnsi="Times New Roman"/>
          <w:sz w:val="24"/>
          <w:szCs w:val="24"/>
        </w:rPr>
        <w:t>OVID</w:t>
      </w:r>
      <w:r w:rsidRPr="00F31FB5">
        <w:rPr>
          <w:rFonts w:ascii="Times New Roman" w:hAnsi="Times New Roman"/>
          <w:sz w:val="24"/>
          <w:szCs w:val="24"/>
        </w:rPr>
        <w:t>-19, a nivel mundial han aparecido más métodos de enseñanza diferentes a los que se aplicaban anteriormente. Las recientes propuestas metodológicas combinan el trabajo con plataformas educativas, herramientas tecnológicas y las nuevas tendencias educativas que están surgiendo con las metodologías clásicas (Fundación telefónica, 2022).</w:t>
      </w:r>
    </w:p>
    <w:p w14:paraId="225702F2" w14:textId="56C6CB1D" w:rsidR="00DE5006" w:rsidRPr="00F31FB5" w:rsidRDefault="00154B81"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En este sentido, l</w:t>
      </w:r>
      <w:r w:rsidR="00DE5006" w:rsidRPr="00F31FB5">
        <w:rPr>
          <w:rFonts w:ascii="Times New Roman" w:hAnsi="Times New Roman"/>
          <w:sz w:val="24"/>
          <w:szCs w:val="24"/>
        </w:rPr>
        <w:t>a formación en TIC para los estudiantes es fundamental, las dinámicas de trabajo están centradas en diseños, metodologías y técnicas que permitan lograr los objetivos de aprendizaje, tal es el caso de la Universidad de Guadalajara, en los diversos centros universitarios tales como el Sistema de Universidad Virtual, tomando como referente para está investigación, el trabajo presentado por Galindo et al</w:t>
      </w:r>
      <w:r w:rsidRPr="00F31FB5">
        <w:rPr>
          <w:rFonts w:ascii="Times New Roman" w:hAnsi="Times New Roman"/>
          <w:sz w:val="24"/>
          <w:szCs w:val="24"/>
        </w:rPr>
        <w:t>.</w:t>
      </w:r>
      <w:r w:rsidR="00DE5006" w:rsidRPr="00F31FB5">
        <w:rPr>
          <w:rFonts w:ascii="Times New Roman" w:hAnsi="Times New Roman"/>
          <w:sz w:val="24"/>
          <w:szCs w:val="24"/>
        </w:rPr>
        <w:t xml:space="preserve">, </w:t>
      </w:r>
      <w:r w:rsidR="00DA69C8" w:rsidRPr="00F31FB5">
        <w:rPr>
          <w:rFonts w:ascii="Times New Roman" w:hAnsi="Times New Roman"/>
          <w:sz w:val="24"/>
          <w:szCs w:val="24"/>
        </w:rPr>
        <w:t>(</w:t>
      </w:r>
      <w:r w:rsidR="00DE5006" w:rsidRPr="00F31FB5">
        <w:rPr>
          <w:rFonts w:ascii="Times New Roman" w:hAnsi="Times New Roman"/>
          <w:sz w:val="24"/>
          <w:szCs w:val="24"/>
        </w:rPr>
        <w:t>2019</w:t>
      </w:r>
      <w:r w:rsidR="00DA69C8" w:rsidRPr="00F31FB5">
        <w:rPr>
          <w:rFonts w:ascii="Times New Roman" w:hAnsi="Times New Roman"/>
          <w:sz w:val="24"/>
          <w:szCs w:val="24"/>
        </w:rPr>
        <w:t>)</w:t>
      </w:r>
      <w:r w:rsidR="00DE5006" w:rsidRPr="00F31FB5">
        <w:rPr>
          <w:rFonts w:ascii="Times New Roman" w:hAnsi="Times New Roman"/>
          <w:sz w:val="24"/>
          <w:szCs w:val="24"/>
        </w:rPr>
        <w:t xml:space="preserve"> en donde se analiza la importancia de la formación en TIC en los procesos de aprendizaje colaborativo en estudiantes de posgrado, donde se tuvieron </w:t>
      </w:r>
      <w:r w:rsidR="004E44EC" w:rsidRPr="00F31FB5">
        <w:rPr>
          <w:rFonts w:ascii="Times New Roman" w:hAnsi="Times New Roman"/>
          <w:sz w:val="24"/>
          <w:szCs w:val="24"/>
        </w:rPr>
        <w:t xml:space="preserve">los siguientes </w:t>
      </w:r>
      <w:r w:rsidR="00DE5006" w:rsidRPr="00F31FB5">
        <w:rPr>
          <w:rFonts w:ascii="Times New Roman" w:hAnsi="Times New Roman"/>
          <w:sz w:val="24"/>
          <w:szCs w:val="24"/>
        </w:rPr>
        <w:t>hallazgos</w:t>
      </w:r>
      <w:r w:rsidRPr="00F31FB5">
        <w:rPr>
          <w:rFonts w:ascii="Times New Roman" w:hAnsi="Times New Roman"/>
          <w:sz w:val="24"/>
          <w:szCs w:val="24"/>
        </w:rPr>
        <w:t>:</w:t>
      </w:r>
      <w:r w:rsidR="00DE5006" w:rsidRPr="00F31FB5">
        <w:rPr>
          <w:rFonts w:ascii="Times New Roman" w:hAnsi="Times New Roman"/>
          <w:sz w:val="24"/>
          <w:szCs w:val="24"/>
        </w:rPr>
        <w:t xml:space="preserve"> </w:t>
      </w:r>
      <w:r w:rsidR="00DA69C8" w:rsidRPr="00F31FB5">
        <w:rPr>
          <w:rFonts w:ascii="Times New Roman" w:hAnsi="Times New Roman"/>
          <w:sz w:val="24"/>
          <w:szCs w:val="24"/>
        </w:rPr>
        <w:t>un alto porcentaje de capacitación en el uso de dispositivos y aplicaciones para el trabajo escolar, nivel de dominio especializado en el uso de aplicaciones y programas TIC, contextos de formación en ambientes virtuales de aprendizaje y la necesidad de replantear las asignaturas para crear ambientes de aprendizaje creativos y colaborativos aprovechado el dominio de TIC de los estudiantes.</w:t>
      </w:r>
      <w:r w:rsidRPr="00F31FB5">
        <w:rPr>
          <w:rFonts w:ascii="Times New Roman" w:hAnsi="Times New Roman"/>
          <w:sz w:val="24"/>
          <w:szCs w:val="24"/>
        </w:rPr>
        <w:t xml:space="preserve"> Estos hallazgos resaltan la relevancia de las TIC en la educación y la necesidad de seguir desarrollando competencias digitales acordes a las formas en las que aprenden los estudiantes en la actualidad.</w:t>
      </w:r>
      <w:r w:rsidR="00DA69C8" w:rsidRPr="00F31FB5">
        <w:rPr>
          <w:rFonts w:ascii="Times New Roman" w:hAnsi="Times New Roman"/>
          <w:sz w:val="24"/>
          <w:szCs w:val="24"/>
        </w:rPr>
        <w:t xml:space="preserve">   </w:t>
      </w:r>
    </w:p>
    <w:p w14:paraId="58BEB904" w14:textId="2BCDA7B9" w:rsidR="00A874C0" w:rsidRPr="00F31FB5" w:rsidRDefault="004F4114" w:rsidP="00F31FB5">
      <w:pPr>
        <w:spacing w:after="0" w:line="360" w:lineRule="auto"/>
        <w:jc w:val="both"/>
        <w:rPr>
          <w:rFonts w:ascii="Times New Roman" w:hAnsi="Times New Roman"/>
          <w:sz w:val="24"/>
          <w:szCs w:val="24"/>
        </w:rPr>
      </w:pPr>
      <w:r w:rsidRPr="00F31FB5">
        <w:rPr>
          <w:rFonts w:ascii="Times New Roman" w:hAnsi="Times New Roman"/>
          <w:sz w:val="24"/>
          <w:szCs w:val="24"/>
        </w:rPr>
        <w:tab/>
      </w:r>
      <w:r w:rsidR="00154B81" w:rsidRPr="00F31FB5">
        <w:rPr>
          <w:rFonts w:ascii="Times New Roman" w:hAnsi="Times New Roman"/>
          <w:sz w:val="24"/>
          <w:szCs w:val="24"/>
        </w:rPr>
        <w:t>Por tal razón, e</w:t>
      </w:r>
      <w:r w:rsidRPr="00F31FB5">
        <w:rPr>
          <w:rFonts w:ascii="Times New Roman" w:hAnsi="Times New Roman"/>
          <w:sz w:val="24"/>
          <w:szCs w:val="24"/>
        </w:rPr>
        <w:t xml:space="preserve">l creciente uso de los Ambientes Virtuales de Aprendizaje (AVA) ha venido a transformar los procesos educativos, hoy en  día, las instituciones han tenido que apoyarse de estos para sus labores cotidianas, </w:t>
      </w:r>
      <w:r w:rsidR="00D41F21" w:rsidRPr="00F31FB5">
        <w:rPr>
          <w:rFonts w:ascii="Times New Roman" w:hAnsi="Times New Roman"/>
          <w:sz w:val="24"/>
          <w:szCs w:val="24"/>
        </w:rPr>
        <w:t xml:space="preserve">como lo menciona Barbosa (2004), son espacios de conocimientos que hacen referencia a una globalización donde se establecen interacciones relacionadas para satisfacer necesidades y su propósito es establecer ambientes a través de las diversas categorías de su entorno, </w:t>
      </w:r>
      <w:r w:rsidR="00A874C0" w:rsidRPr="00F31FB5">
        <w:rPr>
          <w:rFonts w:ascii="Times New Roman" w:hAnsi="Times New Roman"/>
          <w:sz w:val="24"/>
          <w:szCs w:val="24"/>
        </w:rPr>
        <w:t xml:space="preserve">también son considerados artefactos </w:t>
      </w:r>
      <w:r w:rsidR="00A874C0" w:rsidRPr="00F31FB5">
        <w:rPr>
          <w:rFonts w:ascii="Times New Roman" w:hAnsi="Times New Roman"/>
          <w:sz w:val="24"/>
          <w:szCs w:val="24"/>
        </w:rPr>
        <w:lastRenderedPageBreak/>
        <w:t>intermediarios entre maestros y estudiantes que brindan un contexto educativo único y virtual mediante procesos interactivos (Sánchez y Morales, 20</w:t>
      </w:r>
      <w:r w:rsidR="00D477B5" w:rsidRPr="00F31FB5">
        <w:rPr>
          <w:rFonts w:ascii="Times New Roman" w:hAnsi="Times New Roman"/>
          <w:sz w:val="24"/>
          <w:szCs w:val="24"/>
        </w:rPr>
        <w:t>1</w:t>
      </w:r>
      <w:r w:rsidR="00A874C0" w:rsidRPr="00F31FB5">
        <w:rPr>
          <w:rFonts w:ascii="Times New Roman" w:hAnsi="Times New Roman"/>
          <w:sz w:val="24"/>
          <w:szCs w:val="24"/>
        </w:rPr>
        <w:t xml:space="preserve">2). </w:t>
      </w:r>
    </w:p>
    <w:p w14:paraId="3225A80A" w14:textId="0CE883AD" w:rsidR="006F261B" w:rsidRPr="00F31FB5" w:rsidRDefault="00207D7A" w:rsidP="00F31FB5">
      <w:pPr>
        <w:spacing w:after="0" w:line="360" w:lineRule="auto"/>
        <w:jc w:val="both"/>
        <w:rPr>
          <w:rFonts w:ascii="Times New Roman" w:hAnsi="Times New Roman"/>
          <w:sz w:val="24"/>
          <w:szCs w:val="24"/>
        </w:rPr>
      </w:pPr>
      <w:r w:rsidRPr="00F31FB5">
        <w:rPr>
          <w:rFonts w:ascii="Times New Roman" w:hAnsi="Times New Roman"/>
          <w:sz w:val="24"/>
          <w:szCs w:val="24"/>
        </w:rPr>
        <w:tab/>
        <w:t>Los AVA además de buscar trabajar con tecnologías para promover dinámicas versátiles en los estudiantes</w:t>
      </w:r>
      <w:r w:rsidR="006F261B" w:rsidRPr="00F31FB5">
        <w:rPr>
          <w:rFonts w:ascii="Times New Roman" w:hAnsi="Times New Roman"/>
          <w:sz w:val="24"/>
          <w:szCs w:val="24"/>
        </w:rPr>
        <w:t xml:space="preserve"> (Barbosa, 2004), </w:t>
      </w:r>
      <w:r w:rsidRPr="00F31FB5">
        <w:rPr>
          <w:rFonts w:ascii="Times New Roman" w:hAnsi="Times New Roman"/>
          <w:sz w:val="24"/>
          <w:szCs w:val="24"/>
        </w:rPr>
        <w:t xml:space="preserve">son </w:t>
      </w:r>
      <w:r w:rsidR="006F261B" w:rsidRPr="00F31FB5">
        <w:rPr>
          <w:rFonts w:ascii="Times New Roman" w:hAnsi="Times New Roman"/>
          <w:sz w:val="24"/>
          <w:szCs w:val="24"/>
        </w:rPr>
        <w:t xml:space="preserve">nuevas formas de cambio en las tecnologías </w:t>
      </w:r>
      <w:r w:rsidR="00AD60F1" w:rsidRPr="00F31FB5">
        <w:rPr>
          <w:rFonts w:ascii="Times New Roman" w:hAnsi="Times New Roman"/>
          <w:sz w:val="24"/>
          <w:szCs w:val="24"/>
        </w:rPr>
        <w:t>educativas</w:t>
      </w:r>
      <w:r w:rsidR="006F261B" w:rsidRPr="00F31FB5">
        <w:rPr>
          <w:rFonts w:ascii="Times New Roman" w:hAnsi="Times New Roman"/>
          <w:sz w:val="24"/>
          <w:szCs w:val="24"/>
        </w:rPr>
        <w:t xml:space="preserve"> y en los modelos pedagógicos con el fin de generar aprendizajes significativos, así como una educación de calidad, teniendo cuatro principales elementos para su implementación: a) la estructura del aula, b) presentación del contenido de estudio, c) colaboración y la interacción, y d) la retroalimentación a tiempo, para así tener nuevos conocimientos (</w:t>
      </w:r>
      <w:r w:rsidR="004B780D" w:rsidRPr="00F31FB5">
        <w:rPr>
          <w:rFonts w:ascii="Times New Roman" w:hAnsi="Times New Roman"/>
          <w:sz w:val="24"/>
          <w:szCs w:val="24"/>
        </w:rPr>
        <w:t>Miranda</w:t>
      </w:r>
      <w:r w:rsidR="006F261B" w:rsidRPr="00F31FB5">
        <w:rPr>
          <w:rFonts w:ascii="Times New Roman" w:hAnsi="Times New Roman"/>
          <w:sz w:val="24"/>
          <w:szCs w:val="24"/>
        </w:rPr>
        <w:t xml:space="preserve"> </w:t>
      </w:r>
      <w:r w:rsidR="006F261B" w:rsidRPr="00F31FB5">
        <w:rPr>
          <w:rFonts w:ascii="Times New Roman" w:hAnsi="Times New Roman"/>
          <w:i/>
          <w:iCs/>
          <w:sz w:val="24"/>
          <w:szCs w:val="24"/>
        </w:rPr>
        <w:t>et al.</w:t>
      </w:r>
      <w:r w:rsidR="006F261B" w:rsidRPr="00F31FB5">
        <w:rPr>
          <w:rFonts w:ascii="Times New Roman" w:hAnsi="Times New Roman"/>
          <w:sz w:val="24"/>
          <w:szCs w:val="24"/>
        </w:rPr>
        <w:t xml:space="preserve">, 2020). </w:t>
      </w:r>
      <w:r w:rsidR="00496FD9" w:rsidRPr="00F31FB5">
        <w:rPr>
          <w:rFonts w:ascii="Times New Roman" w:hAnsi="Times New Roman"/>
          <w:sz w:val="24"/>
          <w:szCs w:val="24"/>
        </w:rPr>
        <w:t xml:space="preserve">Otra manera de hablar del concepto de los AVA, es por medio de </w:t>
      </w:r>
      <w:r w:rsidRPr="00F31FB5">
        <w:rPr>
          <w:rFonts w:ascii="Times New Roman" w:hAnsi="Times New Roman"/>
          <w:sz w:val="24"/>
          <w:szCs w:val="24"/>
        </w:rPr>
        <w:t xml:space="preserve">los entornos virtuales de aprendizaje (EVA) </w:t>
      </w:r>
      <w:proofErr w:type="gramStart"/>
      <w:r w:rsidR="00496FD9" w:rsidRPr="00F31FB5">
        <w:rPr>
          <w:rFonts w:ascii="Times New Roman" w:hAnsi="Times New Roman"/>
          <w:sz w:val="24"/>
          <w:szCs w:val="24"/>
        </w:rPr>
        <w:t>que</w:t>
      </w:r>
      <w:proofErr w:type="gramEnd"/>
      <w:r w:rsidR="00496FD9" w:rsidRPr="00F31FB5">
        <w:rPr>
          <w:rFonts w:ascii="Times New Roman" w:hAnsi="Times New Roman"/>
          <w:sz w:val="24"/>
          <w:szCs w:val="24"/>
        </w:rPr>
        <w:t xml:space="preserve"> según Benavides et al., (2017), </w:t>
      </w:r>
      <w:r w:rsidRPr="00F31FB5">
        <w:rPr>
          <w:rFonts w:ascii="Times New Roman" w:hAnsi="Times New Roman"/>
          <w:sz w:val="24"/>
          <w:szCs w:val="24"/>
        </w:rPr>
        <w:t xml:space="preserve">son creados por los maestros para los estudiantes con el objetivo de aumentar el conocimiento, esto es, fomentan el aprendizaje significativo, </w:t>
      </w:r>
      <w:r w:rsidR="006F261B" w:rsidRPr="00F31FB5">
        <w:rPr>
          <w:rFonts w:ascii="Times New Roman" w:hAnsi="Times New Roman"/>
          <w:sz w:val="24"/>
          <w:szCs w:val="24"/>
        </w:rPr>
        <w:t>lo cual</w:t>
      </w:r>
      <w:r w:rsidRPr="00F31FB5">
        <w:rPr>
          <w:rFonts w:ascii="Times New Roman" w:hAnsi="Times New Roman"/>
          <w:sz w:val="24"/>
          <w:szCs w:val="24"/>
        </w:rPr>
        <w:t xml:space="preserve"> atribuy</w:t>
      </w:r>
      <w:r w:rsidR="006F261B" w:rsidRPr="00F31FB5">
        <w:rPr>
          <w:rFonts w:ascii="Times New Roman" w:hAnsi="Times New Roman"/>
          <w:sz w:val="24"/>
          <w:szCs w:val="24"/>
        </w:rPr>
        <w:t>e</w:t>
      </w:r>
      <w:r w:rsidRPr="00F31FB5">
        <w:rPr>
          <w:rFonts w:ascii="Times New Roman" w:hAnsi="Times New Roman"/>
          <w:sz w:val="24"/>
          <w:szCs w:val="24"/>
        </w:rPr>
        <w:t xml:space="preserve"> significado a los contenidos que aprenden, además de integrar nuevos conocimientos de los que ya poseen, facilitando la retención y comprensión de la información (Romero, 200</w:t>
      </w:r>
      <w:r w:rsidR="001028C4" w:rsidRPr="00F31FB5">
        <w:rPr>
          <w:rFonts w:ascii="Times New Roman" w:hAnsi="Times New Roman"/>
          <w:sz w:val="24"/>
          <w:szCs w:val="24"/>
        </w:rPr>
        <w:t>9</w:t>
      </w:r>
      <w:r w:rsidRPr="00F31FB5">
        <w:rPr>
          <w:rFonts w:ascii="Times New Roman" w:hAnsi="Times New Roman"/>
          <w:sz w:val="24"/>
          <w:szCs w:val="24"/>
        </w:rPr>
        <w:t>).</w:t>
      </w:r>
    </w:p>
    <w:p w14:paraId="3A1EFCD7" w14:textId="77777777" w:rsidR="00496FD9" w:rsidRPr="00F31FB5" w:rsidRDefault="00496FD9" w:rsidP="00F31FB5">
      <w:pPr>
        <w:spacing w:after="0" w:line="360" w:lineRule="auto"/>
        <w:jc w:val="both"/>
        <w:rPr>
          <w:rFonts w:ascii="Times New Roman" w:hAnsi="Times New Roman"/>
          <w:sz w:val="24"/>
          <w:szCs w:val="24"/>
        </w:rPr>
      </w:pPr>
    </w:p>
    <w:p w14:paraId="3A52BD68" w14:textId="33559F2F" w:rsidR="00496FD9" w:rsidRPr="00F31FB5" w:rsidRDefault="00496FD9" w:rsidP="00F31FB5">
      <w:pPr>
        <w:spacing w:after="0" w:line="360" w:lineRule="auto"/>
        <w:jc w:val="center"/>
        <w:rPr>
          <w:rFonts w:ascii="Times New Roman" w:hAnsi="Times New Roman"/>
          <w:b/>
          <w:bCs/>
          <w:sz w:val="24"/>
          <w:szCs w:val="24"/>
        </w:rPr>
      </w:pPr>
      <w:r w:rsidRPr="00F31FB5">
        <w:rPr>
          <w:rFonts w:ascii="Times New Roman" w:hAnsi="Times New Roman"/>
          <w:b/>
          <w:bCs/>
          <w:sz w:val="24"/>
          <w:szCs w:val="24"/>
        </w:rPr>
        <w:t>Marco conceptual</w:t>
      </w:r>
    </w:p>
    <w:p w14:paraId="67F71865" w14:textId="2BEF0079" w:rsidR="00D05847" w:rsidRPr="00F31FB5" w:rsidRDefault="00255D11"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Por otra parte, el constructivismo plantea que el aprendizaje significativo ocurre cuando los estudiantes </w:t>
      </w:r>
      <w:proofErr w:type="gramStart"/>
      <w:r w:rsidRPr="00F31FB5">
        <w:rPr>
          <w:rFonts w:ascii="Times New Roman" w:hAnsi="Times New Roman"/>
          <w:sz w:val="24"/>
          <w:szCs w:val="24"/>
        </w:rPr>
        <w:t>le</w:t>
      </w:r>
      <w:proofErr w:type="gramEnd"/>
      <w:r w:rsidRPr="00F31FB5">
        <w:rPr>
          <w:rFonts w:ascii="Times New Roman" w:hAnsi="Times New Roman"/>
          <w:sz w:val="24"/>
          <w:szCs w:val="24"/>
        </w:rPr>
        <w:t xml:space="preserve"> dan sentido a los contenidos, de tal manera, que incorporan los nuevos conocimientos a los anteriores. Este enfoque permite que la información sea retenida y entendida debido a que toma en cuenta la interacción del sujeto con su medio físico y social, así mismo, la asimilación y la acomodación cumplen una función fundamental, resaltando la importancia de la interacción con el mundo físico en el desarrollo del pensamiento racional. Por tal razón, Piaget propuso que el conocimiento es una construcción activa y no solo el reflejo de la realidad, creando estructuras cognitivas más </w:t>
      </w:r>
      <w:r w:rsidR="00FB7022" w:rsidRPr="00F31FB5">
        <w:rPr>
          <w:rFonts w:ascii="Times New Roman" w:hAnsi="Times New Roman"/>
          <w:sz w:val="24"/>
          <w:szCs w:val="24"/>
        </w:rPr>
        <w:t>complejas a</w:t>
      </w:r>
      <w:r w:rsidRPr="00F31FB5">
        <w:rPr>
          <w:rFonts w:ascii="Times New Roman" w:hAnsi="Times New Roman"/>
          <w:sz w:val="24"/>
          <w:szCs w:val="24"/>
        </w:rPr>
        <w:t xml:space="preserve"> medida que transcurre el tiempo (Rivero, 2012).</w:t>
      </w:r>
    </w:p>
    <w:p w14:paraId="0AFDB0A2" w14:textId="7B383DB0" w:rsidR="00C61086" w:rsidRPr="00F31FB5" w:rsidRDefault="00C61086"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Para promover el aprendizaje significativo, es necesario utilizar materiales educativos, en este sentido, la interacción dialógica entre los profesores y alumnos a partir del uso de éstos cumple un rol esencial, ya que posibilita un aprendizaje no solo significativo, sino también crítico. Asimismo, la aplicación del conocimiento en otras situaciones es vital para lograr una comprensión profunda y no </w:t>
      </w:r>
      <w:r w:rsidR="00FB7022" w:rsidRPr="00F31FB5">
        <w:rPr>
          <w:rFonts w:ascii="Times New Roman" w:hAnsi="Times New Roman"/>
          <w:sz w:val="24"/>
          <w:szCs w:val="24"/>
        </w:rPr>
        <w:t>meramente mecánica</w:t>
      </w:r>
      <w:r w:rsidRPr="00F31FB5">
        <w:rPr>
          <w:rFonts w:ascii="Times New Roman" w:hAnsi="Times New Roman"/>
          <w:sz w:val="24"/>
          <w:szCs w:val="24"/>
        </w:rPr>
        <w:t xml:space="preserve"> (Moreira, 2019). Algunas herramientas como los mapas conceptuales, diseñados por Joseph Novak basados en la teoría de David Ausubel, son apoyos visuales eficaces para el aprendizaje significativo, </w:t>
      </w:r>
      <w:r w:rsidRPr="00F31FB5">
        <w:rPr>
          <w:rFonts w:ascii="Times New Roman" w:hAnsi="Times New Roman"/>
          <w:sz w:val="24"/>
          <w:szCs w:val="24"/>
        </w:rPr>
        <w:lastRenderedPageBreak/>
        <w:t xml:space="preserve">pretendiendo a los estudiantes ver la relación entre los conceptos y facilitar una enseñanza conectada y coherente (Ballester, 2014). </w:t>
      </w:r>
    </w:p>
    <w:p w14:paraId="1B5EA3CC" w14:textId="4FB9FFC8" w:rsidR="00CF51ED" w:rsidRPr="00F31FB5" w:rsidRDefault="00CF51ED"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Por otro lado, en los últimos años han tomado más fuerza conceptos como el aprendizaje colaborativo y cooperativo, procesos donde los estudiantes de distintos niveles trabajan juntos en grupos pequeños en busca de un objetivo común, a través de una interdependencia positiva, responsabilidades individuales y grupales, habilidades interpersonales, interacciones promocionales cara a cara y procesamiento grupal, fomentando un ambiente de aprendizaje enriquecedor y cooperativo (</w:t>
      </w:r>
      <w:proofErr w:type="spellStart"/>
      <w:r w:rsidRPr="00F31FB5">
        <w:rPr>
          <w:rFonts w:ascii="Times New Roman" w:hAnsi="Times New Roman"/>
          <w:sz w:val="24"/>
          <w:szCs w:val="24"/>
        </w:rPr>
        <w:t>Laal</w:t>
      </w:r>
      <w:proofErr w:type="spellEnd"/>
      <w:r w:rsidRPr="00F31FB5">
        <w:rPr>
          <w:rFonts w:ascii="Times New Roman" w:hAnsi="Times New Roman"/>
          <w:sz w:val="24"/>
          <w:szCs w:val="24"/>
        </w:rPr>
        <w:t>, 201</w:t>
      </w:r>
      <w:r w:rsidR="00D477B5" w:rsidRPr="00F31FB5">
        <w:rPr>
          <w:rFonts w:ascii="Times New Roman" w:hAnsi="Times New Roman"/>
          <w:sz w:val="24"/>
          <w:szCs w:val="24"/>
        </w:rPr>
        <w:t>2</w:t>
      </w:r>
      <w:r w:rsidRPr="00F31FB5">
        <w:rPr>
          <w:rFonts w:ascii="Times New Roman" w:hAnsi="Times New Roman"/>
          <w:sz w:val="24"/>
          <w:szCs w:val="24"/>
        </w:rPr>
        <w:t>).</w:t>
      </w:r>
    </w:p>
    <w:p w14:paraId="09346C53" w14:textId="4F077DFB" w:rsidR="0010198B" w:rsidRPr="00F31FB5" w:rsidRDefault="0010198B"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En cambio, en el artículo de Pierce (2015), destaca las ventajas del aprendizaje colaborativo, resaltan no solo las ventajas sociales, psicológicas, académica y de evaluación, sino también la importancia de las habilidades de los maestros para llevar a cabo este estilo de aprendizaje en el aula, ya que la calidad de la interacción de los estudiantes influye en su efectividad. Mientras tanto, a nivel más amplio, en comparación con el aprendizaje individualista, el aprendizaje colaborativo permite apreciar una alternativa más efectiva. </w:t>
      </w:r>
      <w:proofErr w:type="spellStart"/>
      <w:r w:rsidRPr="00F31FB5">
        <w:rPr>
          <w:rFonts w:ascii="Times New Roman" w:hAnsi="Times New Roman"/>
          <w:sz w:val="24"/>
          <w:szCs w:val="24"/>
        </w:rPr>
        <w:t>Hsiung</w:t>
      </w:r>
      <w:proofErr w:type="spellEnd"/>
      <w:r w:rsidRPr="00F31FB5">
        <w:rPr>
          <w:rFonts w:ascii="Times New Roman" w:hAnsi="Times New Roman"/>
          <w:sz w:val="24"/>
          <w:szCs w:val="24"/>
        </w:rPr>
        <w:t xml:space="preserve"> (2012) compara la eficiencia de ambos métodos, supervisando el proceso de aprendizaje y el tiempo que se dedica en los diferentes contextos educativos.</w:t>
      </w:r>
    </w:p>
    <w:p w14:paraId="13AD8D8E" w14:textId="59C10EB5" w:rsidR="002F1D05" w:rsidRPr="00F31FB5" w:rsidRDefault="005F377B"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Es fundamental reconocer que el aprendizaje cooperativo no se limita a los espacios presenciales, la integración con entornos virtuales de aprendizaje (EVA), permiten visualizar una evolución significativa en la forma que los profesores y los estudiantes interactúan. Por lo tanto, un entorno de aprendizaje, según Sánchez </w:t>
      </w:r>
      <w:r w:rsidRPr="00F31FB5">
        <w:rPr>
          <w:rFonts w:ascii="Times New Roman" w:hAnsi="Times New Roman"/>
          <w:i/>
          <w:iCs/>
          <w:sz w:val="24"/>
          <w:szCs w:val="24"/>
        </w:rPr>
        <w:t>et al</w:t>
      </w:r>
      <w:r w:rsidR="00FE30FA" w:rsidRPr="00F31FB5">
        <w:rPr>
          <w:rFonts w:ascii="Times New Roman" w:hAnsi="Times New Roman"/>
          <w:sz w:val="24"/>
          <w:szCs w:val="24"/>
        </w:rPr>
        <w:t>. (</w:t>
      </w:r>
      <w:r w:rsidRPr="00F31FB5">
        <w:rPr>
          <w:rFonts w:ascii="Times New Roman" w:hAnsi="Times New Roman"/>
          <w:sz w:val="24"/>
          <w:szCs w:val="24"/>
        </w:rPr>
        <w:t xml:space="preserve">2022), son espacios en línea en los cuales a través del uso de un conjunto de herramientas informáticas y virtuales se facilita la interacción docente. </w:t>
      </w:r>
      <w:r w:rsidR="002F1D05" w:rsidRPr="00F31FB5">
        <w:rPr>
          <w:rFonts w:ascii="Times New Roman" w:hAnsi="Times New Roman"/>
          <w:sz w:val="24"/>
          <w:szCs w:val="24"/>
        </w:rPr>
        <w:t>Los EVA son herramientas útiles para que los estudiantes comprendan mejor los contenidos</w:t>
      </w:r>
      <w:r w:rsidR="00DE0875" w:rsidRPr="00F31FB5">
        <w:rPr>
          <w:rFonts w:ascii="Times New Roman" w:hAnsi="Times New Roman"/>
          <w:sz w:val="24"/>
          <w:szCs w:val="24"/>
        </w:rPr>
        <w:t>,</w:t>
      </w:r>
      <w:r w:rsidR="002F1D05" w:rsidRPr="00F31FB5">
        <w:rPr>
          <w:rFonts w:ascii="Times New Roman" w:hAnsi="Times New Roman"/>
          <w:sz w:val="24"/>
          <w:szCs w:val="24"/>
        </w:rPr>
        <w:t xml:space="preserve"> </w:t>
      </w:r>
      <w:r w:rsidR="00DE0875" w:rsidRPr="00F31FB5">
        <w:rPr>
          <w:rFonts w:ascii="Times New Roman" w:hAnsi="Times New Roman"/>
          <w:sz w:val="24"/>
          <w:szCs w:val="24"/>
        </w:rPr>
        <w:t>p</w:t>
      </w:r>
      <w:r w:rsidR="002F1D05" w:rsidRPr="00F31FB5">
        <w:rPr>
          <w:rFonts w:ascii="Times New Roman" w:hAnsi="Times New Roman"/>
          <w:sz w:val="24"/>
          <w:szCs w:val="24"/>
        </w:rPr>
        <w:t>or</w:t>
      </w:r>
      <w:r w:rsidR="00DE0875" w:rsidRPr="00F31FB5">
        <w:rPr>
          <w:rFonts w:ascii="Times New Roman" w:hAnsi="Times New Roman"/>
          <w:sz w:val="24"/>
          <w:szCs w:val="24"/>
        </w:rPr>
        <w:t xml:space="preserve"> tal razón</w:t>
      </w:r>
      <w:r w:rsidR="002F1D05" w:rsidRPr="00F31FB5">
        <w:rPr>
          <w:rFonts w:ascii="Times New Roman" w:hAnsi="Times New Roman"/>
          <w:sz w:val="24"/>
          <w:szCs w:val="24"/>
        </w:rPr>
        <w:t>, un EVA consiente en clases invertidas el cual consiste en crear un contexto cercano al presencial, pero aun manteniendo un ambiente virtual (Delgado,</w:t>
      </w:r>
      <w:r w:rsidR="00FE30FA" w:rsidRPr="00F31FB5">
        <w:rPr>
          <w:rFonts w:ascii="Times New Roman" w:hAnsi="Times New Roman"/>
          <w:sz w:val="24"/>
          <w:szCs w:val="24"/>
        </w:rPr>
        <w:t xml:space="preserve"> </w:t>
      </w:r>
      <w:r w:rsidR="00FE30FA" w:rsidRPr="00F31FB5">
        <w:rPr>
          <w:rFonts w:ascii="Times New Roman" w:hAnsi="Times New Roman"/>
          <w:i/>
          <w:iCs/>
          <w:sz w:val="24"/>
          <w:szCs w:val="24"/>
        </w:rPr>
        <w:t>e</w:t>
      </w:r>
      <w:r w:rsidR="002F1D05" w:rsidRPr="00F31FB5">
        <w:rPr>
          <w:rFonts w:ascii="Times New Roman" w:hAnsi="Times New Roman"/>
          <w:i/>
          <w:iCs/>
          <w:sz w:val="24"/>
          <w:szCs w:val="24"/>
        </w:rPr>
        <w:t>t</w:t>
      </w:r>
      <w:r w:rsidR="00B22F05" w:rsidRPr="00F31FB5">
        <w:rPr>
          <w:rFonts w:ascii="Times New Roman" w:hAnsi="Times New Roman"/>
          <w:i/>
          <w:iCs/>
          <w:sz w:val="24"/>
          <w:szCs w:val="24"/>
        </w:rPr>
        <w:t xml:space="preserve"> al</w:t>
      </w:r>
      <w:r w:rsidR="00FE30FA" w:rsidRPr="00F31FB5">
        <w:rPr>
          <w:rFonts w:ascii="Times New Roman" w:hAnsi="Times New Roman"/>
          <w:i/>
          <w:iCs/>
          <w:sz w:val="24"/>
          <w:szCs w:val="24"/>
        </w:rPr>
        <w:t>.</w:t>
      </w:r>
      <w:r w:rsidR="00FE30FA" w:rsidRPr="00F31FB5">
        <w:rPr>
          <w:rFonts w:ascii="Times New Roman" w:hAnsi="Times New Roman"/>
          <w:sz w:val="24"/>
          <w:szCs w:val="24"/>
        </w:rPr>
        <w:t>,</w:t>
      </w:r>
      <w:r w:rsidR="002F1D05" w:rsidRPr="00F31FB5">
        <w:rPr>
          <w:rFonts w:ascii="Times New Roman" w:hAnsi="Times New Roman"/>
          <w:sz w:val="24"/>
          <w:szCs w:val="24"/>
        </w:rPr>
        <w:t xml:space="preserve"> 2021). </w:t>
      </w:r>
    </w:p>
    <w:p w14:paraId="4D0C3B64" w14:textId="5E5E2DDD" w:rsidR="006F5FEF" w:rsidRPr="00F31FB5" w:rsidRDefault="002F1D05"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En esta misma línea, se encuentra el diseño instruccional, la cual es una herramienta que permite la implementación de una variedad de materiales educativos a través de metodologías de planificación pedagógica con el fin de generar experiencias, conocimientos y habilidades. El diseño instruccional también es una forma de planificar e incluye la evaluación de las necesidades y el desarrollo del conocimiento (Vera </w:t>
      </w:r>
      <w:r w:rsidR="00B22F05" w:rsidRPr="00F31FB5">
        <w:rPr>
          <w:rFonts w:ascii="Times New Roman" w:hAnsi="Times New Roman"/>
          <w:i/>
          <w:iCs/>
          <w:sz w:val="24"/>
          <w:szCs w:val="24"/>
        </w:rPr>
        <w:t>et al</w:t>
      </w:r>
      <w:r w:rsidR="00FE30FA" w:rsidRPr="00F31FB5">
        <w:rPr>
          <w:rFonts w:ascii="Times New Roman" w:hAnsi="Times New Roman"/>
          <w:i/>
          <w:iCs/>
          <w:sz w:val="24"/>
          <w:szCs w:val="24"/>
        </w:rPr>
        <w:t>.</w:t>
      </w:r>
      <w:r w:rsidRPr="00F31FB5">
        <w:rPr>
          <w:rFonts w:ascii="Times New Roman" w:hAnsi="Times New Roman"/>
          <w:i/>
          <w:iCs/>
          <w:sz w:val="24"/>
          <w:szCs w:val="24"/>
        </w:rPr>
        <w:t>,</w:t>
      </w:r>
      <w:r w:rsidRPr="00F31FB5">
        <w:rPr>
          <w:rFonts w:ascii="Times New Roman" w:hAnsi="Times New Roman"/>
          <w:sz w:val="24"/>
          <w:szCs w:val="24"/>
        </w:rPr>
        <w:t xml:space="preserve"> 2021). Asimismo, es un proceso sistémico, planificado y estructurado que se utiliza como recurso para llevar a cabo educación presencial o virtual. También busca ayudar en diferentes niveles formativos, unidades didácticas o unidades de aprendizaje (Agudelo, 2009). Por consiguiente, el diseño </w:t>
      </w:r>
      <w:r w:rsidRPr="00F31FB5">
        <w:rPr>
          <w:rFonts w:ascii="Times New Roman" w:hAnsi="Times New Roman"/>
          <w:sz w:val="24"/>
          <w:szCs w:val="24"/>
        </w:rPr>
        <w:lastRenderedPageBreak/>
        <w:t xml:space="preserve">instruccional es un componente esencial del aprendizaje porque demuestra la planificación detallada de las actividades educativas, sin importar la modalidad de aprendizaje, lo que demuestra los procesos fundamentales de las teorías de disciplinas educativas y busca tener estructuras sistemáticas, metodológicas y pedagógicas (Benítez, 2010).  Consecuentemente, </w:t>
      </w:r>
      <w:r w:rsidR="00740F74" w:rsidRPr="00F31FB5">
        <w:rPr>
          <w:rFonts w:ascii="Times New Roman" w:hAnsi="Times New Roman"/>
          <w:sz w:val="24"/>
          <w:szCs w:val="24"/>
        </w:rPr>
        <w:t>u</w:t>
      </w:r>
      <w:r w:rsidRPr="00F31FB5">
        <w:rPr>
          <w:rFonts w:ascii="Times New Roman" w:hAnsi="Times New Roman"/>
          <w:sz w:val="24"/>
          <w:szCs w:val="24"/>
        </w:rPr>
        <w:t xml:space="preserve">na variedad de etapas que involucran la creación de programas educativos a distancia se </w:t>
      </w:r>
      <w:proofErr w:type="gramStart"/>
      <w:r w:rsidRPr="00F31FB5">
        <w:rPr>
          <w:rFonts w:ascii="Times New Roman" w:hAnsi="Times New Roman"/>
          <w:sz w:val="24"/>
          <w:szCs w:val="24"/>
        </w:rPr>
        <w:t>abordan</w:t>
      </w:r>
      <w:proofErr w:type="gramEnd"/>
      <w:r w:rsidRPr="00F31FB5">
        <w:rPr>
          <w:rFonts w:ascii="Times New Roman" w:hAnsi="Times New Roman"/>
          <w:sz w:val="24"/>
          <w:szCs w:val="24"/>
        </w:rPr>
        <w:t xml:space="preserve"> en el diseño instruccional. </w:t>
      </w:r>
      <w:r w:rsidR="00A5016F" w:rsidRPr="00F31FB5">
        <w:rPr>
          <w:rFonts w:ascii="Times New Roman" w:hAnsi="Times New Roman"/>
          <w:sz w:val="24"/>
          <w:szCs w:val="24"/>
        </w:rPr>
        <w:t>Además</w:t>
      </w:r>
      <w:r w:rsidRPr="00F31FB5">
        <w:rPr>
          <w:rFonts w:ascii="Times New Roman" w:hAnsi="Times New Roman"/>
          <w:sz w:val="24"/>
          <w:szCs w:val="24"/>
        </w:rPr>
        <w:t>, ayuda a planificar objetivos para hacer que los objetivos planteados sean diferentes a la realidad (Gil, 2004).</w:t>
      </w:r>
    </w:p>
    <w:p w14:paraId="2A06D7AB" w14:textId="5CF3151A" w:rsidR="002F23AE" w:rsidRPr="00F31FB5" w:rsidRDefault="00E76CA2"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A partir de la definición de los conceptos descritos anteriormente, se</w:t>
      </w:r>
      <w:r w:rsidR="00F67108" w:rsidRPr="00F31FB5">
        <w:rPr>
          <w:rFonts w:ascii="Times New Roman" w:hAnsi="Times New Roman"/>
          <w:sz w:val="24"/>
          <w:szCs w:val="24"/>
        </w:rPr>
        <w:t xml:space="preserve"> puede concluir que para la enseñanza de Ambientes Virtuales de Aprendizaje, es necesario considerar la fundamentación teórica para llevar a cabo el proceso; analizar diversas estrategias como el aprendizaje colaborativo y cooperativo; analizar las diversas herramientas digitales, tanto recursos, plataformas, aplicaciones y dispositivos; además de elegir las metodologías de diseños instruccionales adecuados a las necesidades de entorno. Todo esto a través de un proceso óptimo</w:t>
      </w:r>
      <w:r w:rsidR="004F0CFB" w:rsidRPr="00F31FB5">
        <w:rPr>
          <w:rFonts w:ascii="Times New Roman" w:hAnsi="Times New Roman"/>
          <w:sz w:val="24"/>
          <w:szCs w:val="24"/>
        </w:rPr>
        <w:t xml:space="preserve">, </w:t>
      </w:r>
      <w:r w:rsidR="00F67108" w:rsidRPr="00F31FB5">
        <w:rPr>
          <w:rFonts w:ascii="Times New Roman" w:hAnsi="Times New Roman"/>
          <w:sz w:val="24"/>
          <w:szCs w:val="24"/>
        </w:rPr>
        <w:t>permitirá alcanzar los objetivos educativos establecidos para lograr aprendizajes significativos que contribuyan</w:t>
      </w:r>
      <w:r w:rsidR="004F0CFB" w:rsidRPr="00F31FB5">
        <w:rPr>
          <w:rFonts w:ascii="Times New Roman" w:hAnsi="Times New Roman"/>
          <w:sz w:val="24"/>
          <w:szCs w:val="24"/>
        </w:rPr>
        <w:t xml:space="preserve"> en los estudiantes y en un futuro en sus prácticas docentes.</w:t>
      </w:r>
      <w:r w:rsidR="00F67108" w:rsidRPr="00F31FB5">
        <w:rPr>
          <w:rFonts w:ascii="Times New Roman" w:hAnsi="Times New Roman"/>
          <w:sz w:val="24"/>
          <w:szCs w:val="24"/>
        </w:rPr>
        <w:t xml:space="preserve"> </w:t>
      </w:r>
    </w:p>
    <w:p w14:paraId="7C85B0F5" w14:textId="77777777" w:rsidR="0065068A" w:rsidRPr="00F31FB5" w:rsidRDefault="0065068A" w:rsidP="00F31FB5">
      <w:pPr>
        <w:spacing w:after="0" w:line="360" w:lineRule="auto"/>
        <w:ind w:firstLine="708"/>
        <w:jc w:val="both"/>
        <w:rPr>
          <w:rFonts w:ascii="Times New Roman" w:hAnsi="Times New Roman"/>
          <w:sz w:val="24"/>
          <w:szCs w:val="24"/>
        </w:rPr>
      </w:pPr>
    </w:p>
    <w:p w14:paraId="56846D9A" w14:textId="4566312C" w:rsidR="002F395A" w:rsidRPr="00F31FB5" w:rsidRDefault="006F5FEF" w:rsidP="00F31FB5">
      <w:pPr>
        <w:spacing w:after="0" w:line="360" w:lineRule="auto"/>
        <w:jc w:val="center"/>
        <w:rPr>
          <w:rFonts w:ascii="Times New Roman" w:hAnsi="Times New Roman"/>
          <w:b/>
          <w:bCs/>
          <w:sz w:val="32"/>
          <w:szCs w:val="32"/>
        </w:rPr>
      </w:pPr>
      <w:r w:rsidRPr="00F31FB5">
        <w:rPr>
          <w:rFonts w:ascii="Times New Roman" w:hAnsi="Times New Roman"/>
          <w:b/>
          <w:bCs/>
          <w:sz w:val="32"/>
          <w:szCs w:val="32"/>
        </w:rPr>
        <w:t>Metodología</w:t>
      </w:r>
    </w:p>
    <w:p w14:paraId="5CB7EBAB" w14:textId="1A9551DC" w:rsidR="001C1D31" w:rsidRPr="00F31FB5" w:rsidRDefault="001C1D31"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Para llegar al cumplimiento de los objetivos planteados para la presente investigación se seleccionó un paradigma pragmático que “pone su foco de atención en la problemática o fenómeno que requiere ser analizado desde diversas estrategias metodológicas, incluyendo diseños cuantitativos-deductivos y cualitativos-inductivos”</w:t>
      </w:r>
      <w:r w:rsidR="001832C6" w:rsidRPr="00F31FB5">
        <w:rPr>
          <w:rFonts w:ascii="Times New Roman" w:hAnsi="Times New Roman"/>
          <w:sz w:val="24"/>
          <w:szCs w:val="24"/>
        </w:rPr>
        <w:t xml:space="preserve"> </w:t>
      </w:r>
      <w:r w:rsidRPr="00F31FB5">
        <w:rPr>
          <w:rFonts w:ascii="Times New Roman" w:hAnsi="Times New Roman"/>
          <w:sz w:val="24"/>
          <w:szCs w:val="24"/>
        </w:rPr>
        <w:t xml:space="preserve">(Creswell et al. cómo se citó en </w:t>
      </w:r>
      <w:r w:rsidR="00A91A86" w:rsidRPr="00F31FB5">
        <w:rPr>
          <w:rFonts w:ascii="Times New Roman" w:hAnsi="Times New Roman"/>
          <w:sz w:val="24"/>
          <w:szCs w:val="24"/>
        </w:rPr>
        <w:t>Berna</w:t>
      </w:r>
      <w:r w:rsidRPr="00F31FB5">
        <w:rPr>
          <w:rFonts w:ascii="Times New Roman" w:hAnsi="Times New Roman"/>
          <w:sz w:val="24"/>
          <w:szCs w:val="24"/>
        </w:rPr>
        <w:t xml:space="preserve">les </w:t>
      </w:r>
      <w:r w:rsidRPr="00F31FB5">
        <w:rPr>
          <w:rFonts w:ascii="Times New Roman" w:hAnsi="Times New Roman"/>
          <w:i/>
          <w:iCs/>
          <w:sz w:val="24"/>
          <w:szCs w:val="24"/>
        </w:rPr>
        <w:t>et al.</w:t>
      </w:r>
      <w:r w:rsidR="00FE30FA" w:rsidRPr="00F31FB5">
        <w:rPr>
          <w:rFonts w:ascii="Times New Roman" w:hAnsi="Times New Roman"/>
          <w:sz w:val="24"/>
          <w:szCs w:val="24"/>
        </w:rPr>
        <w:t>,</w:t>
      </w:r>
      <w:r w:rsidRPr="00F31FB5">
        <w:rPr>
          <w:rFonts w:ascii="Times New Roman" w:hAnsi="Times New Roman"/>
          <w:sz w:val="24"/>
          <w:szCs w:val="24"/>
        </w:rPr>
        <w:t xml:space="preserve"> 2015, párr. 3), guiado por el método comparativo que para Rus “</w:t>
      </w:r>
      <w:r w:rsidR="00830A22" w:rsidRPr="00F31FB5">
        <w:rPr>
          <w:rFonts w:ascii="Times New Roman" w:hAnsi="Times New Roman"/>
          <w:sz w:val="24"/>
          <w:szCs w:val="24"/>
        </w:rPr>
        <w:t xml:space="preserve">lo que </w:t>
      </w:r>
      <w:r w:rsidRPr="00F31FB5">
        <w:rPr>
          <w:rFonts w:ascii="Times New Roman" w:hAnsi="Times New Roman"/>
          <w:sz w:val="24"/>
          <w:szCs w:val="24"/>
        </w:rPr>
        <w:t>persigue es probar la validez de argumentos utilizando la ciencia y el estudio de semejanzas y diferencias.” (2020, párr. 1)</w:t>
      </w:r>
      <w:r w:rsidR="009200B8" w:rsidRPr="00F31FB5">
        <w:rPr>
          <w:rFonts w:ascii="Times New Roman" w:hAnsi="Times New Roman"/>
          <w:sz w:val="24"/>
          <w:szCs w:val="24"/>
        </w:rPr>
        <w:t>, así mismo, un diseño no experimental</w:t>
      </w:r>
      <w:r w:rsidR="00FC1DB4" w:rsidRPr="00F31FB5">
        <w:rPr>
          <w:rFonts w:ascii="Times New Roman" w:hAnsi="Times New Roman"/>
          <w:sz w:val="24"/>
          <w:szCs w:val="24"/>
        </w:rPr>
        <w:t>, “</w:t>
      </w:r>
      <w:r w:rsidR="00A421F7" w:rsidRPr="00F31FB5">
        <w:rPr>
          <w:rFonts w:ascii="Times New Roman" w:hAnsi="Times New Roman"/>
          <w:sz w:val="24"/>
          <w:szCs w:val="24"/>
        </w:rPr>
        <w:t>e</w:t>
      </w:r>
      <w:r w:rsidR="00FC1DB4" w:rsidRPr="00F31FB5">
        <w:rPr>
          <w:rFonts w:ascii="Times New Roman" w:hAnsi="Times New Roman"/>
          <w:sz w:val="24"/>
          <w:szCs w:val="24"/>
        </w:rPr>
        <w:t>studios que se realizan sin la manipulación deliberada de variables y en los que sólo se observan los fenómenos en su ambiente natural para después analizarlos.</w:t>
      </w:r>
      <w:r w:rsidR="009200B8" w:rsidRPr="00F31FB5">
        <w:rPr>
          <w:rFonts w:ascii="Times New Roman" w:hAnsi="Times New Roman"/>
          <w:sz w:val="24"/>
          <w:szCs w:val="24"/>
        </w:rPr>
        <w:t>” (Hernández</w:t>
      </w:r>
      <w:r w:rsidR="00FC1DB4" w:rsidRPr="00F31FB5">
        <w:rPr>
          <w:rFonts w:ascii="Times New Roman" w:hAnsi="Times New Roman"/>
          <w:sz w:val="24"/>
          <w:szCs w:val="24"/>
        </w:rPr>
        <w:t xml:space="preserve"> </w:t>
      </w:r>
      <w:r w:rsidR="00FC1DB4" w:rsidRPr="00F31FB5">
        <w:rPr>
          <w:rFonts w:ascii="Times New Roman" w:hAnsi="Times New Roman"/>
          <w:i/>
          <w:iCs/>
          <w:sz w:val="24"/>
          <w:szCs w:val="24"/>
        </w:rPr>
        <w:t>et al</w:t>
      </w:r>
      <w:r w:rsidR="009200B8" w:rsidRPr="00F31FB5">
        <w:rPr>
          <w:rFonts w:ascii="Times New Roman" w:hAnsi="Times New Roman"/>
          <w:sz w:val="24"/>
          <w:szCs w:val="24"/>
        </w:rPr>
        <w:t xml:space="preserve">, </w:t>
      </w:r>
      <w:r w:rsidR="00FC1DB4" w:rsidRPr="00F31FB5">
        <w:rPr>
          <w:rFonts w:ascii="Times New Roman" w:hAnsi="Times New Roman"/>
          <w:sz w:val="24"/>
          <w:szCs w:val="24"/>
        </w:rPr>
        <w:t>2014</w:t>
      </w:r>
      <w:r w:rsidR="009200B8" w:rsidRPr="00F31FB5">
        <w:rPr>
          <w:rFonts w:ascii="Times New Roman" w:hAnsi="Times New Roman"/>
          <w:sz w:val="24"/>
          <w:szCs w:val="24"/>
        </w:rPr>
        <w:t>, p. 1</w:t>
      </w:r>
      <w:r w:rsidR="00FC1DB4" w:rsidRPr="00F31FB5">
        <w:rPr>
          <w:rFonts w:ascii="Times New Roman" w:hAnsi="Times New Roman"/>
          <w:sz w:val="24"/>
          <w:szCs w:val="24"/>
        </w:rPr>
        <w:t>4</w:t>
      </w:r>
      <w:r w:rsidR="009200B8" w:rsidRPr="00F31FB5">
        <w:rPr>
          <w:rFonts w:ascii="Times New Roman" w:hAnsi="Times New Roman"/>
          <w:sz w:val="24"/>
          <w:szCs w:val="24"/>
        </w:rPr>
        <w:t>9)</w:t>
      </w:r>
      <w:r w:rsidRPr="00F31FB5">
        <w:rPr>
          <w:rFonts w:ascii="Times New Roman" w:hAnsi="Times New Roman"/>
          <w:sz w:val="24"/>
          <w:szCs w:val="24"/>
        </w:rPr>
        <w:t xml:space="preserve">. El enfoque seleccionado fue el mixto, </w:t>
      </w:r>
      <w:r w:rsidR="001832C6" w:rsidRPr="00F31FB5">
        <w:rPr>
          <w:rFonts w:ascii="Times New Roman" w:hAnsi="Times New Roman"/>
          <w:sz w:val="24"/>
          <w:szCs w:val="24"/>
        </w:rPr>
        <w:t>el cual</w:t>
      </w:r>
      <w:r w:rsidRPr="00F31FB5">
        <w:rPr>
          <w:rFonts w:ascii="Times New Roman" w:hAnsi="Times New Roman"/>
          <w:sz w:val="24"/>
          <w:szCs w:val="24"/>
        </w:rPr>
        <w:t xml:space="preserve"> </w:t>
      </w:r>
      <w:r w:rsidR="001832C6" w:rsidRPr="00F31FB5">
        <w:rPr>
          <w:rFonts w:ascii="Times New Roman" w:hAnsi="Times New Roman"/>
          <w:sz w:val="24"/>
          <w:szCs w:val="24"/>
        </w:rPr>
        <w:t xml:space="preserve">se </w:t>
      </w:r>
      <w:r w:rsidRPr="00F31FB5">
        <w:rPr>
          <w:rFonts w:ascii="Times New Roman" w:hAnsi="Times New Roman"/>
          <w:sz w:val="24"/>
          <w:szCs w:val="24"/>
        </w:rPr>
        <w:t>“combina</w:t>
      </w:r>
      <w:r w:rsidR="001832C6" w:rsidRPr="00F31FB5">
        <w:rPr>
          <w:rFonts w:ascii="Times New Roman" w:hAnsi="Times New Roman"/>
          <w:sz w:val="24"/>
          <w:szCs w:val="24"/>
        </w:rPr>
        <w:t>n</w:t>
      </w:r>
      <w:r w:rsidRPr="00F31FB5">
        <w:rPr>
          <w:rFonts w:ascii="Times New Roman" w:hAnsi="Times New Roman"/>
          <w:sz w:val="24"/>
          <w:szCs w:val="24"/>
        </w:rPr>
        <w:t xml:space="preserve"> la perspectiva cuantitativa (cuanti) y cualitativa (cuali) en un mismo estudio, con el objetivo de darle profundidad al análisis cuando las preguntas de investigación son complejas”</w:t>
      </w:r>
      <w:r w:rsidR="001832C6" w:rsidRPr="00F31FB5">
        <w:rPr>
          <w:rFonts w:ascii="Times New Roman" w:hAnsi="Times New Roman"/>
          <w:sz w:val="24"/>
          <w:szCs w:val="24"/>
        </w:rPr>
        <w:t xml:space="preserve"> </w:t>
      </w:r>
      <w:r w:rsidRPr="00F31FB5">
        <w:rPr>
          <w:rFonts w:ascii="Times New Roman" w:hAnsi="Times New Roman"/>
          <w:sz w:val="24"/>
          <w:szCs w:val="24"/>
        </w:rPr>
        <w:t>(Hamui-Sutton, 2013, p. 211)</w:t>
      </w:r>
      <w:r w:rsidR="001832C6" w:rsidRPr="00F31FB5">
        <w:rPr>
          <w:rFonts w:ascii="Times New Roman" w:hAnsi="Times New Roman"/>
          <w:sz w:val="24"/>
          <w:szCs w:val="24"/>
        </w:rPr>
        <w:t>, por medio</w:t>
      </w:r>
      <w:r w:rsidRPr="00F31FB5">
        <w:rPr>
          <w:rFonts w:ascii="Times New Roman" w:hAnsi="Times New Roman"/>
          <w:sz w:val="24"/>
          <w:szCs w:val="24"/>
        </w:rPr>
        <w:t xml:space="preserve"> de un diseño de integración múltiple (DIM) y de corte longitudinal. Con la intervención educativa de la materia de Desarrollo de Procesos de Ambientes de Aprendizaje, permitirá conocer de manera cuantitativa los resultados estadísticos y el análisis comparativo </w:t>
      </w:r>
      <w:r w:rsidRPr="00F31FB5">
        <w:rPr>
          <w:rFonts w:ascii="Times New Roman" w:hAnsi="Times New Roman"/>
          <w:sz w:val="24"/>
          <w:szCs w:val="24"/>
        </w:rPr>
        <w:lastRenderedPageBreak/>
        <w:t>de los dos grupos de la MTA de CUNorte y CUValles y para la parte cualitativa, a través de la aplicación de una encuesta de satisfacción a los alumnos de dichos grupos, para conocer más a detalle cual fue su percepción.</w:t>
      </w:r>
    </w:p>
    <w:p w14:paraId="16D8F00A" w14:textId="77777777" w:rsidR="001C1D31" w:rsidRPr="00F31FB5" w:rsidRDefault="001C1D31"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Por las condiciones y contexto de la investigación se utilizó la metodología de educación comparada, López (2021, párr. 1), la que se describe como una metodología “para comparar sistemas educativos, estructuras de la enseñanza, teorías pedagógicas, planes, programas y métodos educativos.” Agrega además que permite “definir un punto de partida, identificando el estado en que se encuentran los sistemas educativos y elegir hacia donde se deben enfocar las condiciones de calidad para el desarrollo de la educación superior, con el propósito de atender tendencias internacionales”.</w:t>
      </w:r>
    </w:p>
    <w:p w14:paraId="1B7D7F36" w14:textId="525FFC5A" w:rsidR="001C1D31" w:rsidRPr="00F31FB5" w:rsidRDefault="009028C1"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C</w:t>
      </w:r>
      <w:r w:rsidR="001C1D31" w:rsidRPr="00F31FB5">
        <w:rPr>
          <w:rFonts w:ascii="Times New Roman" w:hAnsi="Times New Roman"/>
          <w:sz w:val="24"/>
          <w:szCs w:val="24"/>
        </w:rPr>
        <w:t xml:space="preserve">aballero </w:t>
      </w:r>
      <w:r w:rsidR="001C1D31" w:rsidRPr="00F31FB5">
        <w:rPr>
          <w:rFonts w:ascii="Times New Roman" w:hAnsi="Times New Roman"/>
          <w:i/>
          <w:iCs/>
          <w:sz w:val="24"/>
          <w:szCs w:val="24"/>
        </w:rPr>
        <w:t>et al.</w:t>
      </w:r>
      <w:r w:rsidR="001C1D31" w:rsidRPr="00F31FB5">
        <w:rPr>
          <w:rFonts w:ascii="Times New Roman" w:hAnsi="Times New Roman"/>
          <w:sz w:val="24"/>
          <w:szCs w:val="24"/>
        </w:rPr>
        <w:t xml:space="preserve"> (2016, p. 48) describen que dicha metodología se compone de dos momentos divididos en distintas fases, tal como se describe a continuación: </w:t>
      </w:r>
      <w:r w:rsidR="00BA3069" w:rsidRPr="00F31FB5">
        <w:rPr>
          <w:rFonts w:ascii="Times New Roman" w:hAnsi="Times New Roman"/>
          <w:sz w:val="24"/>
          <w:szCs w:val="24"/>
        </w:rPr>
        <w:t xml:space="preserve">Primero el diseño se establecería </w:t>
      </w:r>
      <w:r w:rsidRPr="00F31FB5">
        <w:rPr>
          <w:rFonts w:ascii="Times New Roman" w:hAnsi="Times New Roman"/>
          <w:sz w:val="24"/>
          <w:szCs w:val="24"/>
        </w:rPr>
        <w:t xml:space="preserve">con las tres fases que incluyen la selección y definición del problema, formulación de hipótesis o presupuestos de partida y la elección de la unidad de análisis; en segundo lugar, el diseño de la investigación y el desarrollo de la misma, a través de las cuatro fases que conforman el eje central: descriptiva, interpretativa, yuxtaposición y comparativa, además a manera de conclusión se incluye la fase prospectiva que representa la etapa final de método comparado. </w:t>
      </w:r>
    </w:p>
    <w:p w14:paraId="4D8C2F5B" w14:textId="35A3EFA5" w:rsidR="00DD46E2" w:rsidRPr="00F31FB5" w:rsidRDefault="001832C6"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En</w:t>
      </w:r>
      <w:r w:rsidR="006F5FEF" w:rsidRPr="00F31FB5">
        <w:rPr>
          <w:rFonts w:ascii="Times New Roman" w:hAnsi="Times New Roman"/>
          <w:sz w:val="24"/>
          <w:szCs w:val="24"/>
        </w:rPr>
        <w:t xml:space="preserve"> el análisis comparativo los participantes fueron </w:t>
      </w:r>
      <w:r w:rsidRPr="00F31FB5">
        <w:rPr>
          <w:rFonts w:ascii="Times New Roman" w:hAnsi="Times New Roman"/>
          <w:sz w:val="24"/>
          <w:szCs w:val="24"/>
        </w:rPr>
        <w:t>los</w:t>
      </w:r>
      <w:r w:rsidR="006F5FEF" w:rsidRPr="00F31FB5">
        <w:rPr>
          <w:rFonts w:ascii="Times New Roman" w:hAnsi="Times New Roman"/>
          <w:sz w:val="24"/>
          <w:szCs w:val="24"/>
        </w:rPr>
        <w:t xml:space="preserve"> grupos de la MTA de la Universidad de Guadalajara, que trabajaron co</w:t>
      </w:r>
      <w:r w:rsidRPr="00F31FB5">
        <w:rPr>
          <w:rFonts w:ascii="Times New Roman" w:hAnsi="Times New Roman"/>
          <w:sz w:val="24"/>
          <w:szCs w:val="24"/>
        </w:rPr>
        <w:t xml:space="preserve">n el programa educativo </w:t>
      </w:r>
      <w:r w:rsidR="006F5FEF" w:rsidRPr="00F31FB5">
        <w:rPr>
          <w:rFonts w:ascii="Times New Roman" w:hAnsi="Times New Roman"/>
          <w:sz w:val="24"/>
          <w:szCs w:val="24"/>
        </w:rPr>
        <w:t>antes mencionad</w:t>
      </w:r>
      <w:r w:rsidRPr="00F31FB5">
        <w:rPr>
          <w:rFonts w:ascii="Times New Roman" w:hAnsi="Times New Roman"/>
          <w:sz w:val="24"/>
          <w:szCs w:val="24"/>
        </w:rPr>
        <w:t>o</w:t>
      </w:r>
      <w:r w:rsidR="006F5FEF" w:rsidRPr="00F31FB5">
        <w:rPr>
          <w:rFonts w:ascii="Times New Roman" w:hAnsi="Times New Roman"/>
          <w:sz w:val="24"/>
          <w:szCs w:val="24"/>
        </w:rPr>
        <w:t xml:space="preserve">, en el primer grupo </w:t>
      </w:r>
      <w:r w:rsidRPr="00F31FB5">
        <w:rPr>
          <w:rFonts w:ascii="Times New Roman" w:hAnsi="Times New Roman"/>
          <w:sz w:val="24"/>
          <w:szCs w:val="24"/>
        </w:rPr>
        <w:t>fue</w:t>
      </w:r>
      <w:r w:rsidR="006F5FEF" w:rsidRPr="00F31FB5">
        <w:rPr>
          <w:rFonts w:ascii="Times New Roman" w:hAnsi="Times New Roman"/>
          <w:sz w:val="24"/>
          <w:szCs w:val="24"/>
        </w:rPr>
        <w:t xml:space="preserve"> el</w:t>
      </w:r>
      <w:r w:rsidRPr="00F31FB5">
        <w:rPr>
          <w:rFonts w:ascii="Times New Roman" w:hAnsi="Times New Roman"/>
          <w:sz w:val="24"/>
          <w:szCs w:val="24"/>
        </w:rPr>
        <w:t xml:space="preserve"> de</w:t>
      </w:r>
      <w:r w:rsidR="006F5FEF" w:rsidRPr="00F31FB5">
        <w:rPr>
          <w:rFonts w:ascii="Times New Roman" w:hAnsi="Times New Roman"/>
          <w:sz w:val="24"/>
          <w:szCs w:val="24"/>
        </w:rPr>
        <w:t xml:space="preserve"> CUNorte, </w:t>
      </w:r>
      <w:r w:rsidRPr="00F31FB5">
        <w:rPr>
          <w:rFonts w:ascii="Times New Roman" w:hAnsi="Times New Roman"/>
          <w:sz w:val="24"/>
          <w:szCs w:val="24"/>
        </w:rPr>
        <w:t>siendo 12</w:t>
      </w:r>
      <w:r w:rsidR="006F5FEF" w:rsidRPr="00F31FB5">
        <w:rPr>
          <w:rFonts w:ascii="Times New Roman" w:hAnsi="Times New Roman"/>
          <w:sz w:val="24"/>
          <w:szCs w:val="24"/>
        </w:rPr>
        <w:t xml:space="preserve"> alumnos </w:t>
      </w:r>
      <w:r w:rsidRPr="00F31FB5">
        <w:rPr>
          <w:rFonts w:ascii="Times New Roman" w:hAnsi="Times New Roman"/>
          <w:sz w:val="24"/>
          <w:szCs w:val="24"/>
        </w:rPr>
        <w:t>del</w:t>
      </w:r>
      <w:r w:rsidR="006F5FEF" w:rsidRPr="00F31FB5">
        <w:rPr>
          <w:rFonts w:ascii="Times New Roman" w:hAnsi="Times New Roman"/>
          <w:sz w:val="24"/>
          <w:szCs w:val="24"/>
        </w:rPr>
        <w:t xml:space="preserve"> cuarto semestre durante ocho semanas de trabajo y en el segundo grupo </w:t>
      </w:r>
      <w:r w:rsidR="00995ABF" w:rsidRPr="00F31FB5">
        <w:rPr>
          <w:rFonts w:ascii="Times New Roman" w:hAnsi="Times New Roman"/>
          <w:sz w:val="24"/>
          <w:szCs w:val="24"/>
        </w:rPr>
        <w:t>del</w:t>
      </w:r>
      <w:r w:rsidR="006F5FEF" w:rsidRPr="00F31FB5">
        <w:rPr>
          <w:rFonts w:ascii="Times New Roman" w:hAnsi="Times New Roman"/>
          <w:sz w:val="24"/>
          <w:szCs w:val="24"/>
        </w:rPr>
        <w:t xml:space="preserve"> </w:t>
      </w:r>
      <w:proofErr w:type="spellStart"/>
      <w:r w:rsidR="006F5FEF" w:rsidRPr="00F31FB5">
        <w:rPr>
          <w:rFonts w:ascii="Times New Roman" w:hAnsi="Times New Roman"/>
          <w:sz w:val="24"/>
          <w:szCs w:val="24"/>
        </w:rPr>
        <w:t>CUValles</w:t>
      </w:r>
      <w:proofErr w:type="spellEnd"/>
      <w:r w:rsidR="006F5FEF" w:rsidRPr="00F31FB5">
        <w:rPr>
          <w:rFonts w:ascii="Times New Roman" w:hAnsi="Times New Roman"/>
          <w:sz w:val="24"/>
          <w:szCs w:val="24"/>
        </w:rPr>
        <w:t xml:space="preserve"> se impartió a 5 estudiantes en 10 semanas. Las temáticas, así como el diseño instruccion</w:t>
      </w:r>
      <w:r w:rsidR="00E76CA2" w:rsidRPr="00F31FB5">
        <w:rPr>
          <w:rFonts w:ascii="Times New Roman" w:hAnsi="Times New Roman"/>
          <w:sz w:val="24"/>
          <w:szCs w:val="24"/>
        </w:rPr>
        <w:t>a</w:t>
      </w:r>
      <w:r w:rsidR="006F5FEF" w:rsidRPr="00F31FB5">
        <w:rPr>
          <w:rFonts w:ascii="Times New Roman" w:hAnsi="Times New Roman"/>
          <w:sz w:val="24"/>
          <w:szCs w:val="24"/>
        </w:rPr>
        <w:t xml:space="preserve">l a través de las actividades, estrategias y herramientas </w:t>
      </w:r>
      <w:r w:rsidR="00995ABF" w:rsidRPr="00F31FB5">
        <w:rPr>
          <w:rFonts w:ascii="Times New Roman" w:hAnsi="Times New Roman"/>
          <w:sz w:val="24"/>
          <w:szCs w:val="24"/>
        </w:rPr>
        <w:t xml:space="preserve">utilizadas </w:t>
      </w:r>
      <w:r w:rsidR="006F5FEF" w:rsidRPr="00F31FB5">
        <w:rPr>
          <w:rFonts w:ascii="Times New Roman" w:hAnsi="Times New Roman"/>
          <w:sz w:val="24"/>
          <w:szCs w:val="24"/>
        </w:rPr>
        <w:t>fueron las mismas, únicamente adaptadas a la idiosincrasia de cada gru</w:t>
      </w:r>
      <w:r w:rsidR="00995ABF" w:rsidRPr="00F31FB5">
        <w:rPr>
          <w:rFonts w:ascii="Times New Roman" w:hAnsi="Times New Roman"/>
          <w:sz w:val="24"/>
          <w:szCs w:val="24"/>
        </w:rPr>
        <w:t>po,</w:t>
      </w:r>
      <w:r w:rsidR="006F5FEF" w:rsidRPr="00F31FB5">
        <w:rPr>
          <w:rFonts w:ascii="Times New Roman" w:hAnsi="Times New Roman"/>
          <w:sz w:val="24"/>
          <w:szCs w:val="24"/>
        </w:rPr>
        <w:t xml:space="preserve"> se impartieron en modalidad virtual apoyado de sesiones sincrónicas por videoconferencia, en el primer caso fueron cinco y en el segundo 10. Aunque el período de tiempo fue diferente, la comparativa </w:t>
      </w:r>
      <w:r w:rsidR="00995ABF" w:rsidRPr="00F31FB5">
        <w:rPr>
          <w:rFonts w:ascii="Times New Roman" w:hAnsi="Times New Roman"/>
          <w:sz w:val="24"/>
          <w:szCs w:val="24"/>
        </w:rPr>
        <w:t>fue</w:t>
      </w:r>
      <w:r w:rsidR="006F5FEF" w:rsidRPr="00F31FB5">
        <w:rPr>
          <w:rFonts w:ascii="Times New Roman" w:hAnsi="Times New Roman"/>
          <w:sz w:val="24"/>
          <w:szCs w:val="24"/>
        </w:rPr>
        <w:t xml:space="preserve"> en 11 actividades.  </w:t>
      </w:r>
    </w:p>
    <w:p w14:paraId="411F3D5B" w14:textId="211592D0" w:rsidR="008F65E0" w:rsidRPr="00F31FB5" w:rsidRDefault="008F65E0"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Cabe señalar, que el estudio realizado es una comparativa entre dos contextos que trabajan un plan de estudios colegiado, es decir, no se aplican cambios o intervenciones por lo que no hay una variabilidad para documentar, este enfoque</w:t>
      </w:r>
      <w:r w:rsidR="00EC3E20" w:rsidRPr="00F31FB5">
        <w:rPr>
          <w:rFonts w:ascii="Times New Roman" w:hAnsi="Times New Roman"/>
          <w:sz w:val="24"/>
          <w:szCs w:val="24"/>
        </w:rPr>
        <w:t xml:space="preserve"> se</w:t>
      </w:r>
      <w:r w:rsidRPr="00F31FB5">
        <w:rPr>
          <w:rFonts w:ascii="Times New Roman" w:hAnsi="Times New Roman"/>
          <w:sz w:val="24"/>
          <w:szCs w:val="24"/>
        </w:rPr>
        <w:t xml:space="preserve"> justifica</w:t>
      </w:r>
      <w:r w:rsidR="00EC3E20" w:rsidRPr="00F31FB5">
        <w:rPr>
          <w:rFonts w:ascii="Times New Roman" w:hAnsi="Times New Roman"/>
          <w:sz w:val="24"/>
          <w:szCs w:val="24"/>
        </w:rPr>
        <w:t xml:space="preserve"> con</w:t>
      </w:r>
      <w:r w:rsidRPr="00F31FB5">
        <w:rPr>
          <w:rFonts w:ascii="Times New Roman" w:hAnsi="Times New Roman"/>
          <w:sz w:val="24"/>
          <w:szCs w:val="24"/>
        </w:rPr>
        <w:t xml:space="preserve"> los niveles de satisfacción que </w:t>
      </w:r>
      <w:r w:rsidR="00EC3E20" w:rsidRPr="00F31FB5">
        <w:rPr>
          <w:rFonts w:ascii="Times New Roman" w:hAnsi="Times New Roman"/>
          <w:sz w:val="24"/>
          <w:szCs w:val="24"/>
        </w:rPr>
        <w:t xml:space="preserve">se </w:t>
      </w:r>
      <w:r w:rsidRPr="00F31FB5">
        <w:rPr>
          <w:rFonts w:ascii="Times New Roman" w:hAnsi="Times New Roman"/>
          <w:sz w:val="24"/>
          <w:szCs w:val="24"/>
        </w:rPr>
        <w:t>tiene</w:t>
      </w:r>
      <w:r w:rsidR="00EC3E20" w:rsidRPr="00F31FB5">
        <w:rPr>
          <w:rFonts w:ascii="Times New Roman" w:hAnsi="Times New Roman"/>
          <w:sz w:val="24"/>
          <w:szCs w:val="24"/>
        </w:rPr>
        <w:t xml:space="preserve"> de</w:t>
      </w:r>
      <w:r w:rsidRPr="00F31FB5">
        <w:rPr>
          <w:rFonts w:ascii="Times New Roman" w:hAnsi="Times New Roman"/>
          <w:sz w:val="24"/>
          <w:szCs w:val="24"/>
        </w:rPr>
        <w:t xml:space="preserve"> los dos grupos, por lo que no se considera necesario </w:t>
      </w:r>
      <w:proofErr w:type="gramStart"/>
      <w:r w:rsidRPr="00F31FB5">
        <w:rPr>
          <w:rFonts w:ascii="Times New Roman" w:hAnsi="Times New Roman"/>
          <w:sz w:val="24"/>
          <w:szCs w:val="24"/>
        </w:rPr>
        <w:t>influir  en</w:t>
      </w:r>
      <w:proofErr w:type="gramEnd"/>
      <w:r w:rsidRPr="00F31FB5">
        <w:rPr>
          <w:rFonts w:ascii="Times New Roman" w:hAnsi="Times New Roman"/>
          <w:sz w:val="24"/>
          <w:szCs w:val="24"/>
        </w:rPr>
        <w:t xml:space="preserve"> las condiciones involucradas. Para que el proceso formativo tenga éxito, uno de los patrones más utilizados es la evaluación que se hace del mismo por parte de los estudiantes, </w:t>
      </w:r>
      <w:r w:rsidR="00113920" w:rsidRPr="00F31FB5">
        <w:rPr>
          <w:rFonts w:ascii="Times New Roman" w:hAnsi="Times New Roman"/>
          <w:sz w:val="24"/>
          <w:szCs w:val="24"/>
        </w:rPr>
        <w:lastRenderedPageBreak/>
        <w:t>permitiendo identificar la calidad de la formación, esto es, si los estudiantes encuentran satisfacción con el producto final, entonces la evaluación que dan es positiva, lo cual se puede afirmar que el producto es de calidad (Appleton-</w:t>
      </w:r>
      <w:proofErr w:type="spellStart"/>
      <w:r w:rsidR="00113920" w:rsidRPr="00F31FB5">
        <w:rPr>
          <w:rFonts w:ascii="Times New Roman" w:hAnsi="Times New Roman"/>
          <w:sz w:val="24"/>
          <w:szCs w:val="24"/>
        </w:rPr>
        <w:t>Knapp</w:t>
      </w:r>
      <w:proofErr w:type="spellEnd"/>
      <w:r w:rsidR="00113920" w:rsidRPr="00F31FB5">
        <w:rPr>
          <w:rFonts w:ascii="Times New Roman" w:hAnsi="Times New Roman"/>
          <w:sz w:val="24"/>
          <w:szCs w:val="24"/>
        </w:rPr>
        <w:t xml:space="preserve"> y </w:t>
      </w:r>
      <w:proofErr w:type="spellStart"/>
      <w:r w:rsidR="00113920" w:rsidRPr="00F31FB5">
        <w:rPr>
          <w:rFonts w:ascii="Times New Roman" w:hAnsi="Times New Roman"/>
          <w:sz w:val="24"/>
          <w:szCs w:val="24"/>
        </w:rPr>
        <w:t>Krentler</w:t>
      </w:r>
      <w:proofErr w:type="spellEnd"/>
      <w:r w:rsidR="00113920" w:rsidRPr="00F31FB5">
        <w:rPr>
          <w:rFonts w:ascii="Times New Roman" w:hAnsi="Times New Roman"/>
          <w:sz w:val="24"/>
          <w:szCs w:val="24"/>
        </w:rPr>
        <w:t xml:space="preserve">, 2006 como se citó en Ramos, </w:t>
      </w:r>
      <w:proofErr w:type="spellStart"/>
      <w:r w:rsidR="00113920" w:rsidRPr="00F31FB5">
        <w:rPr>
          <w:rFonts w:ascii="Times New Roman" w:hAnsi="Times New Roman"/>
          <w:sz w:val="24"/>
          <w:szCs w:val="24"/>
        </w:rPr>
        <w:t>Unda</w:t>
      </w:r>
      <w:proofErr w:type="spellEnd"/>
      <w:r w:rsidR="00113920" w:rsidRPr="00F31FB5">
        <w:rPr>
          <w:rFonts w:ascii="Times New Roman" w:hAnsi="Times New Roman"/>
          <w:sz w:val="24"/>
          <w:szCs w:val="24"/>
        </w:rPr>
        <w:t xml:space="preserve"> y Pantoja, 2016).</w:t>
      </w:r>
    </w:p>
    <w:p w14:paraId="6C127E0E" w14:textId="3E5A1075" w:rsidR="006F5FEF" w:rsidRPr="00F31FB5" w:rsidRDefault="004F0CFB"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Como ya se menci</w:t>
      </w:r>
      <w:r w:rsidR="00670CBC" w:rsidRPr="00F31FB5">
        <w:rPr>
          <w:rFonts w:ascii="Times New Roman" w:hAnsi="Times New Roman"/>
          <w:sz w:val="24"/>
          <w:szCs w:val="24"/>
        </w:rPr>
        <w:t>onó</w:t>
      </w:r>
      <w:r w:rsidRPr="00F31FB5">
        <w:rPr>
          <w:rFonts w:ascii="Times New Roman" w:hAnsi="Times New Roman"/>
          <w:sz w:val="24"/>
          <w:szCs w:val="24"/>
        </w:rPr>
        <w:t xml:space="preserve"> anteriormente, la segunda fase de la metodología nos lleva a realizar e</w:t>
      </w:r>
      <w:r w:rsidR="006B07F7" w:rsidRPr="00F31FB5">
        <w:rPr>
          <w:rFonts w:ascii="Times New Roman" w:hAnsi="Times New Roman"/>
          <w:sz w:val="24"/>
          <w:szCs w:val="24"/>
        </w:rPr>
        <w:t>l análisis a través de los</w:t>
      </w:r>
      <w:r w:rsidR="006F5FEF" w:rsidRPr="00F31FB5">
        <w:rPr>
          <w:rFonts w:ascii="Times New Roman" w:hAnsi="Times New Roman"/>
          <w:sz w:val="24"/>
          <w:szCs w:val="24"/>
        </w:rPr>
        <w:t xml:space="preserve"> siguientes</w:t>
      </w:r>
      <w:r w:rsidR="006B07F7" w:rsidRPr="00F31FB5">
        <w:rPr>
          <w:rFonts w:ascii="Times New Roman" w:hAnsi="Times New Roman"/>
          <w:sz w:val="24"/>
          <w:szCs w:val="24"/>
        </w:rPr>
        <w:t xml:space="preserve"> apartados</w:t>
      </w:r>
      <w:r w:rsidR="006F5FEF" w:rsidRPr="00F31FB5">
        <w:rPr>
          <w:rFonts w:ascii="Times New Roman" w:hAnsi="Times New Roman"/>
          <w:sz w:val="24"/>
          <w:szCs w:val="24"/>
        </w:rPr>
        <w:t>.</w:t>
      </w:r>
    </w:p>
    <w:p w14:paraId="1C7ACB0F" w14:textId="5C7CD1B7" w:rsidR="006F5FEF" w:rsidRPr="00F31FB5" w:rsidRDefault="006B07F7" w:rsidP="00F31FB5">
      <w:pPr>
        <w:pStyle w:val="Prrafodelista"/>
        <w:numPr>
          <w:ilvl w:val="0"/>
          <w:numId w:val="2"/>
        </w:numPr>
        <w:spacing w:after="0" w:line="360" w:lineRule="auto"/>
        <w:ind w:left="1134" w:hanging="426"/>
        <w:jc w:val="both"/>
        <w:rPr>
          <w:rFonts w:ascii="Times New Roman" w:hAnsi="Times New Roman"/>
          <w:sz w:val="24"/>
          <w:szCs w:val="24"/>
        </w:rPr>
      </w:pPr>
      <w:r w:rsidRPr="00F31FB5">
        <w:rPr>
          <w:rFonts w:ascii="Times New Roman" w:hAnsi="Times New Roman"/>
          <w:sz w:val="24"/>
          <w:szCs w:val="24"/>
        </w:rPr>
        <w:t>R</w:t>
      </w:r>
      <w:r w:rsidR="006F5FEF" w:rsidRPr="00F31FB5">
        <w:rPr>
          <w:rFonts w:ascii="Times New Roman" w:hAnsi="Times New Roman"/>
          <w:sz w:val="24"/>
          <w:szCs w:val="24"/>
        </w:rPr>
        <w:t xml:space="preserve">esultados </w:t>
      </w:r>
      <w:r w:rsidRPr="00F31FB5">
        <w:rPr>
          <w:rFonts w:ascii="Times New Roman" w:hAnsi="Times New Roman"/>
          <w:sz w:val="24"/>
          <w:szCs w:val="24"/>
        </w:rPr>
        <w:t xml:space="preserve">de </w:t>
      </w:r>
      <w:r w:rsidR="006F5FEF" w:rsidRPr="00F31FB5">
        <w:rPr>
          <w:rFonts w:ascii="Times New Roman" w:hAnsi="Times New Roman"/>
          <w:sz w:val="24"/>
          <w:szCs w:val="24"/>
        </w:rPr>
        <w:t xml:space="preserve">impartir la materia de </w:t>
      </w:r>
      <w:r w:rsidRPr="00F31FB5">
        <w:rPr>
          <w:rFonts w:ascii="Times New Roman" w:hAnsi="Times New Roman"/>
          <w:sz w:val="24"/>
          <w:szCs w:val="24"/>
        </w:rPr>
        <w:t>Procesos de desarrollo de Ambientes de Aprendizaje</w:t>
      </w:r>
      <w:r w:rsidR="006F5FEF" w:rsidRPr="00F31FB5">
        <w:rPr>
          <w:rFonts w:ascii="Times New Roman" w:hAnsi="Times New Roman"/>
          <w:sz w:val="24"/>
          <w:szCs w:val="24"/>
        </w:rPr>
        <w:t xml:space="preserve"> en </w:t>
      </w:r>
      <w:proofErr w:type="spellStart"/>
      <w:r w:rsidR="006F5FEF" w:rsidRPr="00F31FB5">
        <w:rPr>
          <w:rFonts w:ascii="Times New Roman" w:hAnsi="Times New Roman"/>
          <w:sz w:val="24"/>
          <w:szCs w:val="24"/>
        </w:rPr>
        <w:t>CU</w:t>
      </w:r>
      <w:r w:rsidRPr="00F31FB5">
        <w:rPr>
          <w:rFonts w:ascii="Times New Roman" w:hAnsi="Times New Roman"/>
          <w:sz w:val="24"/>
          <w:szCs w:val="24"/>
        </w:rPr>
        <w:t>Norte</w:t>
      </w:r>
      <w:proofErr w:type="spellEnd"/>
      <w:r w:rsidR="004F0CFB" w:rsidRPr="00F31FB5">
        <w:rPr>
          <w:rFonts w:ascii="Times New Roman" w:hAnsi="Times New Roman"/>
          <w:sz w:val="24"/>
          <w:szCs w:val="24"/>
        </w:rPr>
        <w:t xml:space="preserve"> (fase descriptiva e interpretativa)</w:t>
      </w:r>
      <w:r w:rsidR="006F5FEF" w:rsidRPr="00F31FB5">
        <w:rPr>
          <w:rFonts w:ascii="Times New Roman" w:hAnsi="Times New Roman"/>
          <w:sz w:val="24"/>
          <w:szCs w:val="24"/>
        </w:rPr>
        <w:t>.</w:t>
      </w:r>
    </w:p>
    <w:p w14:paraId="2DCCCE8D" w14:textId="28686B92" w:rsidR="006F5FEF" w:rsidRPr="00F31FB5" w:rsidRDefault="006B07F7" w:rsidP="00F31FB5">
      <w:pPr>
        <w:pStyle w:val="Prrafodelista"/>
        <w:numPr>
          <w:ilvl w:val="0"/>
          <w:numId w:val="2"/>
        </w:numPr>
        <w:spacing w:after="0" w:line="360" w:lineRule="auto"/>
        <w:ind w:left="1134" w:hanging="426"/>
        <w:jc w:val="both"/>
        <w:rPr>
          <w:rFonts w:ascii="Times New Roman" w:hAnsi="Times New Roman"/>
          <w:sz w:val="24"/>
          <w:szCs w:val="24"/>
        </w:rPr>
      </w:pPr>
      <w:r w:rsidRPr="00F31FB5">
        <w:rPr>
          <w:rFonts w:ascii="Times New Roman" w:hAnsi="Times New Roman"/>
          <w:sz w:val="24"/>
          <w:szCs w:val="24"/>
        </w:rPr>
        <w:t xml:space="preserve">Resultados de impartir la materia de Procesos de desarrollo de Ambientes de Aprendizaje en </w:t>
      </w:r>
      <w:proofErr w:type="spellStart"/>
      <w:r w:rsidRPr="00F31FB5">
        <w:rPr>
          <w:rFonts w:ascii="Times New Roman" w:hAnsi="Times New Roman"/>
          <w:sz w:val="24"/>
          <w:szCs w:val="24"/>
        </w:rPr>
        <w:t>CUValles</w:t>
      </w:r>
      <w:proofErr w:type="spellEnd"/>
      <w:r w:rsidR="004F0CFB" w:rsidRPr="00F31FB5">
        <w:rPr>
          <w:rFonts w:ascii="Times New Roman" w:hAnsi="Times New Roman"/>
          <w:sz w:val="24"/>
          <w:szCs w:val="24"/>
        </w:rPr>
        <w:t xml:space="preserve"> (fase descriptiva e interpretativa)</w:t>
      </w:r>
      <w:r w:rsidRPr="00F31FB5">
        <w:rPr>
          <w:rFonts w:ascii="Times New Roman" w:hAnsi="Times New Roman"/>
          <w:sz w:val="24"/>
          <w:szCs w:val="24"/>
        </w:rPr>
        <w:t>.</w:t>
      </w:r>
    </w:p>
    <w:p w14:paraId="251CB15E" w14:textId="725FC20C" w:rsidR="006F5FEF" w:rsidRPr="00F31FB5" w:rsidRDefault="006F5FEF" w:rsidP="00F31FB5">
      <w:pPr>
        <w:pStyle w:val="Prrafodelista"/>
        <w:numPr>
          <w:ilvl w:val="0"/>
          <w:numId w:val="2"/>
        </w:numPr>
        <w:spacing w:after="0" w:line="360" w:lineRule="auto"/>
        <w:ind w:left="1134" w:hanging="426"/>
        <w:jc w:val="both"/>
        <w:rPr>
          <w:rFonts w:ascii="Times New Roman" w:hAnsi="Times New Roman"/>
          <w:sz w:val="24"/>
          <w:szCs w:val="24"/>
        </w:rPr>
      </w:pPr>
      <w:r w:rsidRPr="00F31FB5">
        <w:rPr>
          <w:rFonts w:ascii="Times New Roman" w:hAnsi="Times New Roman"/>
          <w:sz w:val="24"/>
          <w:szCs w:val="24"/>
        </w:rPr>
        <w:t xml:space="preserve">Análisis comparativo de los resultados </w:t>
      </w:r>
      <w:r w:rsidR="006B07F7" w:rsidRPr="00F31FB5">
        <w:rPr>
          <w:rFonts w:ascii="Times New Roman" w:hAnsi="Times New Roman"/>
          <w:sz w:val="24"/>
          <w:szCs w:val="24"/>
        </w:rPr>
        <w:t xml:space="preserve">obtenidos </w:t>
      </w:r>
      <w:r w:rsidRPr="00F31FB5">
        <w:rPr>
          <w:rFonts w:ascii="Times New Roman" w:hAnsi="Times New Roman"/>
          <w:sz w:val="24"/>
          <w:szCs w:val="24"/>
        </w:rPr>
        <w:t xml:space="preserve">en </w:t>
      </w:r>
      <w:proofErr w:type="spellStart"/>
      <w:r w:rsidRPr="00F31FB5">
        <w:rPr>
          <w:rFonts w:ascii="Times New Roman" w:hAnsi="Times New Roman"/>
          <w:sz w:val="24"/>
          <w:szCs w:val="24"/>
        </w:rPr>
        <w:t>CUNorte</w:t>
      </w:r>
      <w:proofErr w:type="spellEnd"/>
      <w:r w:rsidR="006B07F7" w:rsidRPr="00F31FB5">
        <w:rPr>
          <w:rFonts w:ascii="Times New Roman" w:hAnsi="Times New Roman"/>
          <w:sz w:val="24"/>
          <w:szCs w:val="24"/>
        </w:rPr>
        <w:t xml:space="preserve"> y </w:t>
      </w:r>
      <w:proofErr w:type="spellStart"/>
      <w:r w:rsidR="006B07F7" w:rsidRPr="00F31FB5">
        <w:rPr>
          <w:rFonts w:ascii="Times New Roman" w:hAnsi="Times New Roman"/>
          <w:sz w:val="24"/>
          <w:szCs w:val="24"/>
        </w:rPr>
        <w:t>CUValles</w:t>
      </w:r>
      <w:proofErr w:type="spellEnd"/>
      <w:r w:rsidR="004F0CFB" w:rsidRPr="00F31FB5">
        <w:rPr>
          <w:rFonts w:ascii="Times New Roman" w:hAnsi="Times New Roman"/>
          <w:sz w:val="24"/>
          <w:szCs w:val="24"/>
        </w:rPr>
        <w:t xml:space="preserve"> (fase </w:t>
      </w:r>
      <w:r w:rsidR="007963CD" w:rsidRPr="00F31FB5">
        <w:rPr>
          <w:rFonts w:ascii="Times New Roman" w:hAnsi="Times New Roman"/>
          <w:sz w:val="24"/>
          <w:szCs w:val="24"/>
        </w:rPr>
        <w:t xml:space="preserve">de </w:t>
      </w:r>
      <w:r w:rsidR="004F0CFB" w:rsidRPr="00F31FB5">
        <w:rPr>
          <w:rFonts w:ascii="Times New Roman" w:hAnsi="Times New Roman"/>
          <w:sz w:val="24"/>
          <w:szCs w:val="24"/>
        </w:rPr>
        <w:t>yuxtaposición y comparativa)</w:t>
      </w:r>
      <w:r w:rsidRPr="00F31FB5">
        <w:rPr>
          <w:rFonts w:ascii="Times New Roman" w:hAnsi="Times New Roman"/>
          <w:sz w:val="24"/>
          <w:szCs w:val="24"/>
        </w:rPr>
        <w:t>.</w:t>
      </w:r>
    </w:p>
    <w:p w14:paraId="58CD3B30" w14:textId="1BDFD1FB" w:rsidR="006F5FEF" w:rsidRPr="00F31FB5" w:rsidRDefault="006F5FEF" w:rsidP="00F31FB5">
      <w:pPr>
        <w:pStyle w:val="Prrafodelista"/>
        <w:numPr>
          <w:ilvl w:val="0"/>
          <w:numId w:val="2"/>
        </w:numPr>
        <w:spacing w:after="0" w:line="360" w:lineRule="auto"/>
        <w:ind w:left="1134" w:hanging="426"/>
        <w:jc w:val="both"/>
        <w:rPr>
          <w:rFonts w:ascii="Times New Roman" w:hAnsi="Times New Roman"/>
          <w:sz w:val="24"/>
          <w:szCs w:val="24"/>
        </w:rPr>
      </w:pPr>
      <w:r w:rsidRPr="00F31FB5">
        <w:rPr>
          <w:rFonts w:ascii="Times New Roman" w:hAnsi="Times New Roman"/>
          <w:sz w:val="24"/>
          <w:szCs w:val="24"/>
        </w:rPr>
        <w:t>Análisis de la encuesta de satisfacción.</w:t>
      </w:r>
    </w:p>
    <w:p w14:paraId="5B4F29BF" w14:textId="61409304" w:rsidR="003A6339" w:rsidRPr="00F31FB5" w:rsidRDefault="00BC6980"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Para la recolección de los datos </w:t>
      </w:r>
      <w:r w:rsidR="000D13DF" w:rsidRPr="00F31FB5">
        <w:rPr>
          <w:rFonts w:ascii="Times New Roman" w:hAnsi="Times New Roman"/>
          <w:sz w:val="24"/>
          <w:szCs w:val="24"/>
        </w:rPr>
        <w:t xml:space="preserve">se diseñó una encuesta de </w:t>
      </w:r>
      <w:r w:rsidR="006F5FEF" w:rsidRPr="00F31FB5">
        <w:rPr>
          <w:rFonts w:ascii="Times New Roman" w:hAnsi="Times New Roman"/>
          <w:sz w:val="24"/>
          <w:szCs w:val="24"/>
        </w:rPr>
        <w:t>satisfacción</w:t>
      </w:r>
      <w:r w:rsidRPr="00F31FB5">
        <w:rPr>
          <w:rFonts w:ascii="Times New Roman" w:hAnsi="Times New Roman"/>
          <w:sz w:val="24"/>
          <w:szCs w:val="24"/>
        </w:rPr>
        <w:t xml:space="preserve"> por medio de la plataforma Google </w:t>
      </w:r>
      <w:proofErr w:type="spellStart"/>
      <w:r w:rsidRPr="00F31FB5">
        <w:rPr>
          <w:rFonts w:ascii="Times New Roman" w:hAnsi="Times New Roman"/>
          <w:sz w:val="24"/>
          <w:szCs w:val="24"/>
        </w:rPr>
        <w:t>Forms</w:t>
      </w:r>
      <w:proofErr w:type="spellEnd"/>
      <w:r w:rsidRPr="00F31FB5">
        <w:rPr>
          <w:rFonts w:ascii="Times New Roman" w:hAnsi="Times New Roman"/>
          <w:sz w:val="24"/>
          <w:szCs w:val="24"/>
        </w:rPr>
        <w:t>,</w:t>
      </w:r>
      <w:r w:rsidR="000D13DF" w:rsidRPr="00F31FB5">
        <w:rPr>
          <w:rFonts w:ascii="Times New Roman" w:hAnsi="Times New Roman"/>
          <w:sz w:val="24"/>
          <w:szCs w:val="24"/>
        </w:rPr>
        <w:t xml:space="preserve"> para capturar los datos de los participantes a través de preguntas de selección múltiple basadas en escala de </w:t>
      </w:r>
      <w:r w:rsidR="003A6339" w:rsidRPr="00F31FB5">
        <w:rPr>
          <w:rFonts w:ascii="Times New Roman" w:hAnsi="Times New Roman"/>
          <w:sz w:val="24"/>
          <w:szCs w:val="24"/>
        </w:rPr>
        <w:t>Likert</w:t>
      </w:r>
      <w:r w:rsidR="002E4DB5" w:rsidRPr="00F31FB5">
        <w:rPr>
          <w:rFonts w:ascii="Times New Roman" w:hAnsi="Times New Roman"/>
          <w:sz w:val="24"/>
          <w:szCs w:val="24"/>
        </w:rPr>
        <w:t xml:space="preserve"> con los criterios de: 1) Muy insatisfecho; 2) Insatisfecho; 3) Moderadamente satisfecho; 4) Satisfecho; 5) Muy satisfecho</w:t>
      </w:r>
      <w:r w:rsidR="003A6339" w:rsidRPr="00F31FB5">
        <w:rPr>
          <w:rFonts w:ascii="Times New Roman" w:hAnsi="Times New Roman"/>
          <w:sz w:val="24"/>
          <w:szCs w:val="24"/>
        </w:rPr>
        <w:t>, con la finalidad de</w:t>
      </w:r>
      <w:r w:rsidR="008A7FF1" w:rsidRPr="00F31FB5">
        <w:rPr>
          <w:rFonts w:ascii="Times New Roman" w:hAnsi="Times New Roman"/>
          <w:sz w:val="24"/>
          <w:szCs w:val="24"/>
        </w:rPr>
        <w:t xml:space="preserve"> conocer </w:t>
      </w:r>
      <w:r w:rsidR="006F5FEF" w:rsidRPr="00F31FB5">
        <w:rPr>
          <w:rFonts w:ascii="Times New Roman" w:hAnsi="Times New Roman"/>
          <w:sz w:val="24"/>
          <w:szCs w:val="24"/>
        </w:rPr>
        <w:t xml:space="preserve">la opinión de los estudiantes </w:t>
      </w:r>
      <w:r w:rsidR="008A7FF1" w:rsidRPr="00F31FB5">
        <w:rPr>
          <w:rFonts w:ascii="Times New Roman" w:hAnsi="Times New Roman"/>
          <w:sz w:val="24"/>
          <w:szCs w:val="24"/>
        </w:rPr>
        <w:t>sobre el trabajo que se llevó a cabo durante la impartición de</w:t>
      </w:r>
      <w:r w:rsidR="006F5FEF" w:rsidRPr="00F31FB5">
        <w:rPr>
          <w:rFonts w:ascii="Times New Roman" w:hAnsi="Times New Roman"/>
          <w:sz w:val="24"/>
          <w:szCs w:val="24"/>
        </w:rPr>
        <w:t xml:space="preserve"> la unidad de aprendizaje</w:t>
      </w:r>
      <w:r w:rsidR="000D13DF" w:rsidRPr="00F31FB5">
        <w:rPr>
          <w:rFonts w:ascii="Times New Roman" w:hAnsi="Times New Roman"/>
          <w:sz w:val="24"/>
          <w:szCs w:val="24"/>
        </w:rPr>
        <w:t>.</w:t>
      </w:r>
      <w:r w:rsidR="003A6339" w:rsidRPr="00F31FB5">
        <w:rPr>
          <w:rFonts w:ascii="Times New Roman" w:hAnsi="Times New Roman"/>
          <w:sz w:val="24"/>
          <w:szCs w:val="24"/>
        </w:rPr>
        <w:t xml:space="preserve"> La encuesta consta de 36 preguntas que respondieron a las secciones de:</w:t>
      </w:r>
    </w:p>
    <w:p w14:paraId="276FC253" w14:textId="43939FD9"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Temática</w:t>
      </w:r>
    </w:p>
    <w:p w14:paraId="6607746F" w14:textId="61904449"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Atención docente</w:t>
      </w:r>
    </w:p>
    <w:p w14:paraId="7FFF6249" w14:textId="56679C3C"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Instrucciones</w:t>
      </w:r>
    </w:p>
    <w:p w14:paraId="2889B644" w14:textId="6BABBD0E"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Recursos</w:t>
      </w:r>
    </w:p>
    <w:p w14:paraId="26ED5482" w14:textId="3680A9DD"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 xml:space="preserve">Actividades </w:t>
      </w:r>
    </w:p>
    <w:p w14:paraId="317A4461" w14:textId="01014CCB"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 xml:space="preserve">Sesiones en línea </w:t>
      </w:r>
    </w:p>
    <w:p w14:paraId="54911ED6" w14:textId="77777777"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Aprendizajes</w:t>
      </w:r>
    </w:p>
    <w:p w14:paraId="312FF64A" w14:textId="77777777" w:rsidR="003A6339" w:rsidRPr="00F31FB5" w:rsidRDefault="003A6339" w:rsidP="00F31FB5">
      <w:pPr>
        <w:pStyle w:val="Prrafodelista"/>
        <w:numPr>
          <w:ilvl w:val="0"/>
          <w:numId w:val="8"/>
        </w:numPr>
        <w:spacing w:after="0" w:line="360" w:lineRule="auto"/>
        <w:jc w:val="both"/>
        <w:rPr>
          <w:rFonts w:ascii="Times New Roman" w:hAnsi="Times New Roman"/>
          <w:sz w:val="24"/>
          <w:szCs w:val="24"/>
        </w:rPr>
      </w:pPr>
      <w:r w:rsidRPr="00F31FB5">
        <w:rPr>
          <w:rFonts w:ascii="Times New Roman" w:hAnsi="Times New Roman"/>
          <w:sz w:val="24"/>
          <w:szCs w:val="24"/>
        </w:rPr>
        <w:t>Generalidades.</w:t>
      </w:r>
    </w:p>
    <w:p w14:paraId="0C2D6188" w14:textId="21322A43" w:rsidR="002E4DB5" w:rsidRPr="00F31FB5" w:rsidRDefault="002E4DB5"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También se diseñaron tres preguntas abiertas para ver la percepción de los estudiantes en cuanto a la organización de la materia; a lo que les gusto, lo que faltó y las sugerencias generales para mejorar la materia en general; además, que se mencionaran las temáticas de la materia que han puesto en práctica.</w:t>
      </w:r>
    </w:p>
    <w:p w14:paraId="4576BD58" w14:textId="7A5B06C2" w:rsidR="002E4DB5" w:rsidRPr="00F31FB5" w:rsidRDefault="002E4DB5"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lastRenderedPageBreak/>
        <w:t xml:space="preserve">El cuestionario fue </w:t>
      </w:r>
      <w:r w:rsidR="009469AF" w:rsidRPr="00F31FB5">
        <w:rPr>
          <w:rFonts w:ascii="Times New Roman" w:hAnsi="Times New Roman"/>
          <w:sz w:val="24"/>
          <w:szCs w:val="24"/>
        </w:rPr>
        <w:t xml:space="preserve">validado por dos expertos en docencia en las áreas de tecnologías para el aprendizaje, específicamente en trabajos mediados por ambientes virtuales de aprendizaje, la primera con formación académica con el Doctorado en Educación en Innovación Tecnológica Educativa y el segundo con Maestría en Tecnologías para el Aprendizaje, quienes de manera particular analizaron, realizaron observaciones, hicieron propuestas de mejora y validaron la redacción y la pertinencia de las preguntas establecidas, pretendiendo evitar confusiones a los participantes al momento de contestarlo.  </w:t>
      </w:r>
    </w:p>
    <w:p w14:paraId="70C01E28" w14:textId="3F3F02BA" w:rsidR="00A874C0" w:rsidRDefault="00670CBC" w:rsidP="00F31FB5">
      <w:pPr>
        <w:spacing w:after="0" w:line="360" w:lineRule="auto"/>
        <w:ind w:firstLine="708"/>
        <w:jc w:val="both"/>
        <w:rPr>
          <w:rFonts w:ascii="Times New Roman" w:hAnsi="Times New Roman"/>
          <w:sz w:val="24"/>
          <w:szCs w:val="24"/>
        </w:rPr>
      </w:pPr>
      <w:r w:rsidRPr="00F31FB5">
        <w:rPr>
          <w:rFonts w:ascii="Times New Roman" w:hAnsi="Times New Roman"/>
          <w:sz w:val="24"/>
          <w:szCs w:val="24"/>
        </w:rPr>
        <w:t>S</w:t>
      </w:r>
      <w:r w:rsidR="008A7FF1" w:rsidRPr="00F31FB5">
        <w:rPr>
          <w:rFonts w:ascii="Times New Roman" w:hAnsi="Times New Roman"/>
          <w:sz w:val="24"/>
          <w:szCs w:val="24"/>
        </w:rPr>
        <w:t xml:space="preserve">e realizó </w:t>
      </w:r>
      <w:r w:rsidR="006F5FEF" w:rsidRPr="00F31FB5">
        <w:rPr>
          <w:rFonts w:ascii="Times New Roman" w:hAnsi="Times New Roman"/>
          <w:sz w:val="24"/>
          <w:szCs w:val="24"/>
        </w:rPr>
        <w:t xml:space="preserve">el análisis </w:t>
      </w:r>
      <w:r w:rsidR="008A7FF1" w:rsidRPr="00F31FB5">
        <w:rPr>
          <w:rFonts w:ascii="Times New Roman" w:hAnsi="Times New Roman"/>
          <w:sz w:val="24"/>
          <w:szCs w:val="24"/>
        </w:rPr>
        <w:t>por medio de</w:t>
      </w:r>
      <w:r w:rsidR="006F5FEF" w:rsidRPr="00F31FB5">
        <w:rPr>
          <w:rFonts w:ascii="Times New Roman" w:hAnsi="Times New Roman"/>
          <w:sz w:val="24"/>
          <w:szCs w:val="24"/>
        </w:rPr>
        <w:t xml:space="preserve"> la herramienta de JASP “cuyo acrónimo tiene su origen en la expresión inglesa Jeffrey’s Amazing Statistics Program, en reconocimiento al pionero de la inferencia bayesiana Sir Harold Jeffreys. Se trata de un paquete estadístico de código abierto multiplataforma” (</w:t>
      </w:r>
      <w:proofErr w:type="spellStart"/>
      <w:r w:rsidR="006F5FEF" w:rsidRPr="00F31FB5">
        <w:rPr>
          <w:rFonts w:ascii="Times New Roman" w:hAnsi="Times New Roman"/>
          <w:sz w:val="24"/>
          <w:szCs w:val="24"/>
        </w:rPr>
        <w:t>Goss</w:t>
      </w:r>
      <w:proofErr w:type="spellEnd"/>
      <w:r w:rsidR="006F5FEF" w:rsidRPr="00F31FB5">
        <w:rPr>
          <w:rFonts w:ascii="Times New Roman" w:hAnsi="Times New Roman"/>
          <w:sz w:val="24"/>
          <w:szCs w:val="24"/>
        </w:rPr>
        <w:t>-Sampson, 2018 como se citó en Cornejo</w:t>
      </w:r>
      <w:r w:rsidRPr="00F31FB5">
        <w:rPr>
          <w:rFonts w:ascii="Times New Roman" w:hAnsi="Times New Roman"/>
          <w:sz w:val="24"/>
          <w:szCs w:val="24"/>
        </w:rPr>
        <w:t>, Cárdenas y Frausto</w:t>
      </w:r>
      <w:r w:rsidR="006F5FEF" w:rsidRPr="00F31FB5">
        <w:rPr>
          <w:rFonts w:ascii="Times New Roman" w:hAnsi="Times New Roman"/>
          <w:sz w:val="24"/>
          <w:szCs w:val="24"/>
        </w:rPr>
        <w:t>, 2023).</w:t>
      </w:r>
      <w:r w:rsidR="00BC6980" w:rsidRPr="00F31FB5">
        <w:rPr>
          <w:rFonts w:ascii="Times New Roman" w:hAnsi="Times New Roman"/>
          <w:sz w:val="24"/>
          <w:szCs w:val="24"/>
        </w:rPr>
        <w:t xml:space="preserve"> </w:t>
      </w:r>
    </w:p>
    <w:p w14:paraId="4400D53C" w14:textId="77777777" w:rsidR="00F31FB5" w:rsidRPr="00F31FB5" w:rsidRDefault="00F31FB5" w:rsidP="00F31FB5">
      <w:pPr>
        <w:spacing w:after="0" w:line="360" w:lineRule="auto"/>
        <w:ind w:firstLine="708"/>
        <w:jc w:val="both"/>
        <w:rPr>
          <w:rFonts w:ascii="Times New Roman" w:hAnsi="Times New Roman"/>
          <w:sz w:val="24"/>
          <w:szCs w:val="24"/>
        </w:rPr>
      </w:pPr>
    </w:p>
    <w:p w14:paraId="196CC51B" w14:textId="3D973197" w:rsidR="00D41F21" w:rsidRPr="00F31FB5" w:rsidRDefault="00A768F7" w:rsidP="00F31FB5">
      <w:pPr>
        <w:spacing w:after="0" w:line="360" w:lineRule="auto"/>
        <w:jc w:val="center"/>
        <w:rPr>
          <w:rFonts w:ascii="Times New Roman" w:hAnsi="Times New Roman"/>
          <w:b/>
          <w:bCs/>
          <w:sz w:val="28"/>
          <w:szCs w:val="28"/>
        </w:rPr>
      </w:pPr>
      <w:r w:rsidRPr="00F31FB5">
        <w:rPr>
          <w:rFonts w:ascii="Times New Roman" w:hAnsi="Times New Roman"/>
          <w:b/>
          <w:bCs/>
          <w:sz w:val="32"/>
          <w:szCs w:val="32"/>
        </w:rPr>
        <w:t>Resultados</w:t>
      </w:r>
    </w:p>
    <w:p w14:paraId="1DDF5B3C" w14:textId="16DD4CB9" w:rsidR="00931580" w:rsidRPr="00F31FB5" w:rsidRDefault="00C47694" w:rsidP="00F31FB5">
      <w:pPr>
        <w:spacing w:after="0" w:line="360" w:lineRule="auto"/>
        <w:jc w:val="both"/>
        <w:rPr>
          <w:rFonts w:ascii="Times New Roman" w:hAnsi="Times New Roman"/>
          <w:sz w:val="24"/>
          <w:szCs w:val="24"/>
        </w:rPr>
      </w:pPr>
      <w:r w:rsidRPr="00F31FB5">
        <w:rPr>
          <w:rFonts w:ascii="Times New Roman" w:hAnsi="Times New Roman"/>
          <w:sz w:val="24"/>
          <w:szCs w:val="24"/>
        </w:rPr>
        <w:t xml:space="preserve">El análisis de los resultados </w:t>
      </w:r>
      <w:r w:rsidR="00995ABF" w:rsidRPr="00F31FB5">
        <w:rPr>
          <w:rFonts w:ascii="Times New Roman" w:hAnsi="Times New Roman"/>
          <w:sz w:val="24"/>
          <w:szCs w:val="24"/>
        </w:rPr>
        <w:t>con la impartición de</w:t>
      </w:r>
      <w:r w:rsidRPr="00F31FB5">
        <w:rPr>
          <w:rFonts w:ascii="Times New Roman" w:hAnsi="Times New Roman"/>
          <w:sz w:val="24"/>
          <w:szCs w:val="24"/>
        </w:rPr>
        <w:t xml:space="preserve"> </w:t>
      </w:r>
      <w:r w:rsidR="00995ABF" w:rsidRPr="00F31FB5">
        <w:rPr>
          <w:rFonts w:ascii="Times New Roman" w:hAnsi="Times New Roman"/>
          <w:sz w:val="24"/>
          <w:szCs w:val="24"/>
        </w:rPr>
        <w:t>la</w:t>
      </w:r>
      <w:r w:rsidRPr="00F31FB5">
        <w:rPr>
          <w:rFonts w:ascii="Times New Roman" w:hAnsi="Times New Roman"/>
          <w:sz w:val="24"/>
          <w:szCs w:val="24"/>
        </w:rPr>
        <w:t xml:space="preserve"> materia de Desarrollo de procesos de ambientes de aprendizaje </w:t>
      </w:r>
      <w:r w:rsidR="00FC5915" w:rsidRPr="00F31FB5">
        <w:rPr>
          <w:rFonts w:ascii="Times New Roman" w:hAnsi="Times New Roman"/>
          <w:sz w:val="24"/>
          <w:szCs w:val="24"/>
        </w:rPr>
        <w:t>se llevó a cabo con el total de la población, la cual consistió en</w:t>
      </w:r>
      <w:r w:rsidRPr="00F31FB5">
        <w:rPr>
          <w:rFonts w:ascii="Times New Roman" w:hAnsi="Times New Roman"/>
          <w:sz w:val="24"/>
          <w:szCs w:val="24"/>
        </w:rPr>
        <w:t xml:space="preserve"> 12 alumnos de </w:t>
      </w:r>
      <w:proofErr w:type="spellStart"/>
      <w:r w:rsidRPr="00F31FB5">
        <w:rPr>
          <w:rFonts w:ascii="Times New Roman" w:hAnsi="Times New Roman"/>
          <w:sz w:val="24"/>
          <w:szCs w:val="24"/>
        </w:rPr>
        <w:t>CUNorte</w:t>
      </w:r>
      <w:proofErr w:type="spellEnd"/>
      <w:r w:rsidRPr="00F31FB5">
        <w:rPr>
          <w:rFonts w:ascii="Times New Roman" w:hAnsi="Times New Roman"/>
          <w:sz w:val="24"/>
          <w:szCs w:val="24"/>
        </w:rPr>
        <w:t xml:space="preserve"> y 5 de </w:t>
      </w:r>
      <w:proofErr w:type="spellStart"/>
      <w:r w:rsidRPr="00F31FB5">
        <w:rPr>
          <w:rFonts w:ascii="Times New Roman" w:hAnsi="Times New Roman"/>
          <w:sz w:val="24"/>
          <w:szCs w:val="24"/>
        </w:rPr>
        <w:t>CUValles</w:t>
      </w:r>
      <w:proofErr w:type="spellEnd"/>
      <w:r w:rsidR="00FC5915" w:rsidRPr="00F31FB5">
        <w:rPr>
          <w:rFonts w:ascii="Times New Roman" w:hAnsi="Times New Roman"/>
          <w:sz w:val="24"/>
          <w:szCs w:val="24"/>
        </w:rPr>
        <w:t>,</w:t>
      </w:r>
      <w:r w:rsidRPr="00F31FB5">
        <w:rPr>
          <w:rFonts w:ascii="Times New Roman" w:hAnsi="Times New Roman"/>
          <w:sz w:val="24"/>
          <w:szCs w:val="24"/>
        </w:rPr>
        <w:t xml:space="preserve"> atendiendo los temas del programa curricular</w:t>
      </w:r>
      <w:r w:rsidR="00995ABF" w:rsidRPr="00F31FB5">
        <w:rPr>
          <w:rFonts w:ascii="Times New Roman" w:hAnsi="Times New Roman"/>
          <w:sz w:val="24"/>
          <w:szCs w:val="24"/>
        </w:rPr>
        <w:t xml:space="preserve"> </w:t>
      </w:r>
      <w:r w:rsidRPr="00F31FB5">
        <w:rPr>
          <w:rFonts w:ascii="Times New Roman" w:hAnsi="Times New Roman"/>
          <w:sz w:val="24"/>
          <w:szCs w:val="24"/>
        </w:rPr>
        <w:t xml:space="preserve">en modalidad mixta, teniendo sesiones sincrónicas virtuales y asincrónicas apoyadas con la plataforma de aprendizaje Moodle en los dos casos, el periodo para el primer caso fue del </w:t>
      </w:r>
      <w:r w:rsidR="00931580" w:rsidRPr="00F31FB5">
        <w:rPr>
          <w:rFonts w:ascii="Times New Roman" w:hAnsi="Times New Roman"/>
          <w:sz w:val="24"/>
          <w:szCs w:val="24"/>
        </w:rPr>
        <w:t>15 de enero al 10 de marzo, 8 semanas de trabajo y del 15 de enero también al 24 de marzo en el segundo, para 10 semanas. En la</w:t>
      </w:r>
      <w:r w:rsidR="00FA62A4" w:rsidRPr="00F31FB5">
        <w:rPr>
          <w:rFonts w:ascii="Times New Roman" w:hAnsi="Times New Roman"/>
          <w:sz w:val="24"/>
          <w:szCs w:val="24"/>
        </w:rPr>
        <w:t>s</w:t>
      </w:r>
      <w:r w:rsidR="00931580" w:rsidRPr="00F31FB5">
        <w:rPr>
          <w:rFonts w:ascii="Times New Roman" w:hAnsi="Times New Roman"/>
          <w:sz w:val="24"/>
          <w:szCs w:val="24"/>
        </w:rPr>
        <w:t xml:space="preserve"> tabla</w:t>
      </w:r>
      <w:r w:rsidR="005A055A" w:rsidRPr="00F31FB5">
        <w:rPr>
          <w:rFonts w:ascii="Times New Roman" w:hAnsi="Times New Roman"/>
          <w:sz w:val="24"/>
          <w:szCs w:val="24"/>
        </w:rPr>
        <w:t>s</w:t>
      </w:r>
      <w:r w:rsidR="00931580" w:rsidRPr="00F31FB5">
        <w:rPr>
          <w:rFonts w:ascii="Times New Roman" w:hAnsi="Times New Roman"/>
          <w:sz w:val="24"/>
          <w:szCs w:val="24"/>
        </w:rPr>
        <w:t xml:space="preserve"> 1</w:t>
      </w:r>
      <w:r w:rsidR="00FA62A4" w:rsidRPr="00F31FB5">
        <w:rPr>
          <w:rFonts w:ascii="Times New Roman" w:hAnsi="Times New Roman"/>
          <w:sz w:val="24"/>
          <w:szCs w:val="24"/>
        </w:rPr>
        <w:t xml:space="preserve"> y 2</w:t>
      </w:r>
      <w:r w:rsidR="00931580" w:rsidRPr="00F31FB5">
        <w:rPr>
          <w:rFonts w:ascii="Times New Roman" w:hAnsi="Times New Roman"/>
          <w:sz w:val="24"/>
          <w:szCs w:val="24"/>
        </w:rPr>
        <w:t xml:space="preserve"> se puede</w:t>
      </w:r>
      <w:r w:rsidR="00BB4763" w:rsidRPr="00F31FB5">
        <w:rPr>
          <w:rFonts w:ascii="Times New Roman" w:hAnsi="Times New Roman"/>
          <w:sz w:val="24"/>
          <w:szCs w:val="24"/>
        </w:rPr>
        <w:t>n</w:t>
      </w:r>
      <w:r w:rsidR="00931580" w:rsidRPr="00F31FB5">
        <w:rPr>
          <w:rFonts w:ascii="Times New Roman" w:hAnsi="Times New Roman"/>
          <w:sz w:val="24"/>
          <w:szCs w:val="24"/>
        </w:rPr>
        <w:t xml:space="preserve"> apreciar </w:t>
      </w:r>
      <w:r w:rsidR="00BB4763" w:rsidRPr="00F31FB5">
        <w:rPr>
          <w:rFonts w:ascii="Times New Roman" w:hAnsi="Times New Roman"/>
          <w:sz w:val="24"/>
          <w:szCs w:val="24"/>
        </w:rPr>
        <w:t>l</w:t>
      </w:r>
      <w:r w:rsidR="00931580" w:rsidRPr="00F31FB5">
        <w:rPr>
          <w:rFonts w:ascii="Times New Roman" w:hAnsi="Times New Roman"/>
          <w:sz w:val="24"/>
          <w:szCs w:val="24"/>
        </w:rPr>
        <w:t>as actividades</w:t>
      </w:r>
      <w:r w:rsidR="00BB4763" w:rsidRPr="00F31FB5">
        <w:rPr>
          <w:rFonts w:ascii="Times New Roman" w:hAnsi="Times New Roman"/>
          <w:sz w:val="24"/>
          <w:szCs w:val="24"/>
        </w:rPr>
        <w:t xml:space="preserve"> distribuidas en los dos centros</w:t>
      </w:r>
      <w:r w:rsidR="00931580" w:rsidRPr="00F31FB5">
        <w:rPr>
          <w:rFonts w:ascii="Times New Roman" w:hAnsi="Times New Roman"/>
          <w:sz w:val="24"/>
          <w:szCs w:val="24"/>
        </w:rPr>
        <w:t>.</w:t>
      </w:r>
    </w:p>
    <w:p w14:paraId="12FE5B60" w14:textId="77777777" w:rsidR="00E30ADB" w:rsidRDefault="00E30ADB" w:rsidP="00F31FB5">
      <w:pPr>
        <w:spacing w:after="0" w:line="360" w:lineRule="auto"/>
        <w:ind w:firstLine="708"/>
        <w:jc w:val="both"/>
        <w:rPr>
          <w:rFonts w:ascii="Times New Roman" w:hAnsi="Times New Roman" w:cs="Times New Roman"/>
          <w:sz w:val="24"/>
          <w:szCs w:val="24"/>
        </w:rPr>
      </w:pPr>
      <w:r w:rsidRPr="00F31FB5">
        <w:rPr>
          <w:rFonts w:ascii="Times New Roman" w:hAnsi="Times New Roman" w:cs="Times New Roman"/>
          <w:sz w:val="24"/>
          <w:szCs w:val="24"/>
        </w:rPr>
        <w:t>La tabla 1 muestra el cronograma de las actividades académicas de CUNorte de la materia de Desarrollo de procesos de ambientes de aprendizaje, las cuales están distribuidas a lo largo de ocho semanas y abarcan diversas tareas, desde cuestionarios preliminares, construcciones de ambientes de aprendizaje significativos, prácticas en entornos educativos virtuales, hasta la evaluación de aprendizaje y el cierre de la materia. Cada actividad tiene asignada una semana en la que debe ser realizada, con fechas específicas que indican el rango de días durante los cuales se llevará a cabo.</w:t>
      </w:r>
    </w:p>
    <w:p w14:paraId="5E877841" w14:textId="77777777" w:rsidR="00F31FB5" w:rsidRDefault="00F31FB5" w:rsidP="00F31FB5">
      <w:pPr>
        <w:spacing w:after="0" w:line="360" w:lineRule="auto"/>
        <w:ind w:firstLine="708"/>
        <w:jc w:val="both"/>
        <w:rPr>
          <w:rFonts w:ascii="Times New Roman" w:hAnsi="Times New Roman" w:cs="Times New Roman"/>
          <w:sz w:val="24"/>
          <w:szCs w:val="24"/>
        </w:rPr>
      </w:pPr>
    </w:p>
    <w:p w14:paraId="12A67050" w14:textId="77777777" w:rsidR="00F31FB5" w:rsidRDefault="00F31FB5" w:rsidP="00F31FB5">
      <w:pPr>
        <w:spacing w:after="0" w:line="360" w:lineRule="auto"/>
        <w:ind w:firstLine="708"/>
        <w:jc w:val="both"/>
        <w:rPr>
          <w:rFonts w:ascii="Times New Roman" w:hAnsi="Times New Roman" w:cs="Times New Roman"/>
          <w:sz w:val="24"/>
          <w:szCs w:val="24"/>
        </w:rPr>
      </w:pPr>
    </w:p>
    <w:p w14:paraId="344C4C26" w14:textId="77777777" w:rsidR="00F31FB5" w:rsidRDefault="00F31FB5" w:rsidP="00F31FB5">
      <w:pPr>
        <w:spacing w:after="0" w:line="360" w:lineRule="auto"/>
        <w:ind w:firstLine="708"/>
        <w:jc w:val="both"/>
        <w:rPr>
          <w:rFonts w:ascii="Times New Roman" w:hAnsi="Times New Roman" w:cs="Times New Roman"/>
          <w:sz w:val="24"/>
          <w:szCs w:val="24"/>
        </w:rPr>
      </w:pPr>
    </w:p>
    <w:p w14:paraId="47938D1E" w14:textId="77777777" w:rsidR="00F31FB5" w:rsidRDefault="00F31FB5" w:rsidP="00F31FB5">
      <w:pPr>
        <w:spacing w:after="0" w:line="360" w:lineRule="auto"/>
        <w:ind w:firstLine="708"/>
        <w:jc w:val="both"/>
        <w:rPr>
          <w:rFonts w:ascii="Times New Roman" w:hAnsi="Times New Roman" w:cs="Times New Roman"/>
          <w:sz w:val="24"/>
          <w:szCs w:val="24"/>
        </w:rPr>
      </w:pPr>
    </w:p>
    <w:p w14:paraId="430437EF" w14:textId="3CB74E18"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lastRenderedPageBreak/>
        <w:t>Tabla 1.</w:t>
      </w:r>
      <w:r w:rsidRPr="00F31FB5">
        <w:rPr>
          <w:rFonts w:ascii="Times New Roman" w:hAnsi="Times New Roman"/>
          <w:sz w:val="24"/>
          <w:szCs w:val="24"/>
        </w:rPr>
        <w:t xml:space="preserve"> Actividades</w:t>
      </w:r>
      <w:r w:rsidRPr="00FA62A4">
        <w:rPr>
          <w:rFonts w:ascii="Times New Roman" w:hAnsi="Times New Roman"/>
          <w:sz w:val="24"/>
          <w:szCs w:val="24"/>
        </w:rPr>
        <w:t xml:space="preserve"> </w:t>
      </w:r>
      <w:r w:rsidR="00BB4763">
        <w:rPr>
          <w:rFonts w:ascii="Times New Roman" w:hAnsi="Times New Roman"/>
          <w:sz w:val="24"/>
          <w:szCs w:val="24"/>
        </w:rPr>
        <w:t>realizadas</w:t>
      </w:r>
      <w:r w:rsidRPr="00FA62A4">
        <w:rPr>
          <w:rFonts w:ascii="Times New Roman" w:hAnsi="Times New Roman"/>
          <w:sz w:val="24"/>
          <w:szCs w:val="24"/>
        </w:rPr>
        <w:t xml:space="preserve"> en </w:t>
      </w:r>
      <w:proofErr w:type="spellStart"/>
      <w:r w:rsidRPr="00FA62A4">
        <w:rPr>
          <w:rFonts w:ascii="Times New Roman" w:hAnsi="Times New Roman"/>
          <w:sz w:val="24"/>
          <w:szCs w:val="24"/>
        </w:rPr>
        <w:t>CU</w:t>
      </w:r>
      <w:r>
        <w:rPr>
          <w:rFonts w:ascii="Times New Roman" w:hAnsi="Times New Roman"/>
          <w:sz w:val="24"/>
          <w:szCs w:val="24"/>
        </w:rPr>
        <w:t>Norte</w:t>
      </w:r>
      <w:proofErr w:type="spellEnd"/>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
        <w:gridCol w:w="5020"/>
        <w:gridCol w:w="1580"/>
      </w:tblGrid>
      <w:tr w:rsidR="00E30ADB" w:rsidRPr="00F31FB5" w14:paraId="35CEA6B0" w14:textId="77777777" w:rsidTr="00F31FB5">
        <w:trPr>
          <w:trHeight w:val="280"/>
          <w:jc w:val="center"/>
        </w:trPr>
        <w:tc>
          <w:tcPr>
            <w:tcW w:w="908" w:type="dxa"/>
            <w:shd w:val="clear" w:color="auto" w:fill="auto"/>
            <w:noWrap/>
            <w:vAlign w:val="center"/>
            <w:hideMark/>
          </w:tcPr>
          <w:p w14:paraId="13E29F4C"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Semana</w:t>
            </w:r>
          </w:p>
        </w:tc>
        <w:tc>
          <w:tcPr>
            <w:tcW w:w="5020" w:type="dxa"/>
            <w:shd w:val="clear" w:color="auto" w:fill="auto"/>
            <w:noWrap/>
            <w:vAlign w:val="center"/>
            <w:hideMark/>
          </w:tcPr>
          <w:p w14:paraId="7805E76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Nombre de la actividad</w:t>
            </w:r>
          </w:p>
        </w:tc>
        <w:tc>
          <w:tcPr>
            <w:tcW w:w="1580" w:type="dxa"/>
            <w:shd w:val="clear" w:color="auto" w:fill="auto"/>
            <w:noWrap/>
            <w:vAlign w:val="center"/>
            <w:hideMark/>
          </w:tcPr>
          <w:p w14:paraId="158BF8A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Fecha</w:t>
            </w:r>
          </w:p>
        </w:tc>
      </w:tr>
      <w:tr w:rsidR="00E30ADB" w:rsidRPr="00F31FB5" w14:paraId="0F72CFE4" w14:textId="77777777" w:rsidTr="00F31FB5">
        <w:trPr>
          <w:trHeight w:val="500"/>
          <w:jc w:val="center"/>
        </w:trPr>
        <w:tc>
          <w:tcPr>
            <w:tcW w:w="908" w:type="dxa"/>
            <w:vMerge w:val="restart"/>
            <w:shd w:val="clear" w:color="auto" w:fill="auto"/>
            <w:noWrap/>
            <w:vAlign w:val="center"/>
            <w:hideMark/>
          </w:tcPr>
          <w:p w14:paraId="53DD721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5020" w:type="dxa"/>
            <w:shd w:val="clear" w:color="auto" w:fill="auto"/>
            <w:noWrap/>
            <w:vAlign w:val="center"/>
            <w:hideMark/>
          </w:tcPr>
          <w:p w14:paraId="716FF45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 Cuestionario Preliminar</w:t>
            </w:r>
          </w:p>
        </w:tc>
        <w:tc>
          <w:tcPr>
            <w:tcW w:w="1580" w:type="dxa"/>
            <w:shd w:val="clear" w:color="auto" w:fill="auto"/>
            <w:vAlign w:val="center"/>
            <w:hideMark/>
          </w:tcPr>
          <w:p w14:paraId="6EFD88B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 al 21 de enero</w:t>
            </w:r>
          </w:p>
        </w:tc>
      </w:tr>
      <w:tr w:rsidR="00E30ADB" w:rsidRPr="00F31FB5" w14:paraId="211CD328" w14:textId="77777777" w:rsidTr="00F31FB5">
        <w:trPr>
          <w:trHeight w:val="500"/>
          <w:jc w:val="center"/>
        </w:trPr>
        <w:tc>
          <w:tcPr>
            <w:tcW w:w="908" w:type="dxa"/>
            <w:vMerge/>
            <w:vAlign w:val="center"/>
            <w:hideMark/>
          </w:tcPr>
          <w:p w14:paraId="429E179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45FC242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Debate sobre el cuestionario preliminar</w:t>
            </w:r>
          </w:p>
        </w:tc>
        <w:tc>
          <w:tcPr>
            <w:tcW w:w="1580" w:type="dxa"/>
            <w:shd w:val="clear" w:color="auto" w:fill="auto"/>
            <w:vAlign w:val="center"/>
            <w:hideMark/>
          </w:tcPr>
          <w:p w14:paraId="750377E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 al 21 de enero</w:t>
            </w:r>
          </w:p>
        </w:tc>
      </w:tr>
      <w:tr w:rsidR="00E30ADB" w:rsidRPr="00F31FB5" w14:paraId="5E63686B" w14:textId="77777777" w:rsidTr="00F31FB5">
        <w:trPr>
          <w:trHeight w:val="500"/>
          <w:jc w:val="center"/>
        </w:trPr>
        <w:tc>
          <w:tcPr>
            <w:tcW w:w="908" w:type="dxa"/>
            <w:vMerge w:val="restart"/>
            <w:shd w:val="clear" w:color="auto" w:fill="auto"/>
            <w:noWrap/>
            <w:vAlign w:val="center"/>
            <w:hideMark/>
          </w:tcPr>
          <w:p w14:paraId="69DD7C5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w:t>
            </w:r>
          </w:p>
        </w:tc>
        <w:tc>
          <w:tcPr>
            <w:tcW w:w="5020" w:type="dxa"/>
            <w:shd w:val="clear" w:color="auto" w:fill="auto"/>
            <w:vAlign w:val="center"/>
            <w:hideMark/>
          </w:tcPr>
          <w:p w14:paraId="70F9365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2: Ambientes Virtuales de Aprendizaje</w:t>
            </w:r>
          </w:p>
        </w:tc>
        <w:tc>
          <w:tcPr>
            <w:tcW w:w="1580" w:type="dxa"/>
            <w:shd w:val="clear" w:color="auto" w:fill="auto"/>
            <w:vAlign w:val="center"/>
            <w:hideMark/>
          </w:tcPr>
          <w:p w14:paraId="23A725D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22 al 28 de enero</w:t>
            </w:r>
          </w:p>
        </w:tc>
      </w:tr>
      <w:tr w:rsidR="00E30ADB" w:rsidRPr="00F31FB5" w14:paraId="1617C3A6" w14:textId="77777777" w:rsidTr="00F31FB5">
        <w:trPr>
          <w:trHeight w:val="500"/>
          <w:jc w:val="center"/>
        </w:trPr>
        <w:tc>
          <w:tcPr>
            <w:tcW w:w="908" w:type="dxa"/>
            <w:vMerge/>
            <w:vAlign w:val="center"/>
            <w:hideMark/>
          </w:tcPr>
          <w:p w14:paraId="26A9BD5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58D2999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xml:space="preserve">Actividad 3: La noción del ambiente de aprendizaje </w:t>
            </w:r>
          </w:p>
        </w:tc>
        <w:tc>
          <w:tcPr>
            <w:tcW w:w="1580" w:type="dxa"/>
            <w:shd w:val="clear" w:color="auto" w:fill="auto"/>
            <w:vAlign w:val="center"/>
            <w:hideMark/>
          </w:tcPr>
          <w:p w14:paraId="225AF28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22 al 28 de enero</w:t>
            </w:r>
          </w:p>
        </w:tc>
      </w:tr>
      <w:tr w:rsidR="00E30ADB" w:rsidRPr="00F31FB5" w14:paraId="64C88A56" w14:textId="77777777" w:rsidTr="00F31FB5">
        <w:trPr>
          <w:trHeight w:val="500"/>
          <w:jc w:val="center"/>
        </w:trPr>
        <w:tc>
          <w:tcPr>
            <w:tcW w:w="908" w:type="dxa"/>
            <w:vMerge w:val="restart"/>
            <w:shd w:val="clear" w:color="auto" w:fill="auto"/>
            <w:noWrap/>
            <w:vAlign w:val="center"/>
            <w:hideMark/>
          </w:tcPr>
          <w:p w14:paraId="28B9622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w:t>
            </w:r>
          </w:p>
        </w:tc>
        <w:tc>
          <w:tcPr>
            <w:tcW w:w="5020" w:type="dxa"/>
            <w:shd w:val="clear" w:color="auto" w:fill="auto"/>
            <w:vAlign w:val="center"/>
            <w:hideMark/>
          </w:tcPr>
          <w:p w14:paraId="6AF7BB3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4: Constructivismo y Aprendizaje Significativo</w:t>
            </w:r>
          </w:p>
        </w:tc>
        <w:tc>
          <w:tcPr>
            <w:tcW w:w="1580" w:type="dxa"/>
            <w:shd w:val="clear" w:color="auto" w:fill="auto"/>
            <w:vAlign w:val="center"/>
            <w:hideMark/>
          </w:tcPr>
          <w:p w14:paraId="3CD57A7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29 de enero al 4 de febrero</w:t>
            </w:r>
          </w:p>
        </w:tc>
      </w:tr>
      <w:tr w:rsidR="00E30ADB" w:rsidRPr="00F31FB5" w14:paraId="2A538857" w14:textId="77777777" w:rsidTr="00F31FB5">
        <w:trPr>
          <w:trHeight w:val="500"/>
          <w:jc w:val="center"/>
        </w:trPr>
        <w:tc>
          <w:tcPr>
            <w:tcW w:w="908" w:type="dxa"/>
            <w:vMerge/>
            <w:vAlign w:val="center"/>
            <w:hideMark/>
          </w:tcPr>
          <w:p w14:paraId="7C6FF44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6DFB75B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Compartir mapas de la actividad 4</w:t>
            </w:r>
          </w:p>
        </w:tc>
        <w:tc>
          <w:tcPr>
            <w:tcW w:w="1580" w:type="dxa"/>
            <w:shd w:val="clear" w:color="auto" w:fill="auto"/>
            <w:vAlign w:val="center"/>
            <w:hideMark/>
          </w:tcPr>
          <w:p w14:paraId="62DF447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29 de enero al 4 de febrero</w:t>
            </w:r>
          </w:p>
        </w:tc>
      </w:tr>
      <w:tr w:rsidR="00E30ADB" w:rsidRPr="00F31FB5" w14:paraId="45D038A4" w14:textId="77777777" w:rsidTr="00F31FB5">
        <w:trPr>
          <w:trHeight w:val="500"/>
          <w:jc w:val="center"/>
        </w:trPr>
        <w:tc>
          <w:tcPr>
            <w:tcW w:w="908" w:type="dxa"/>
            <w:vMerge w:val="restart"/>
            <w:shd w:val="clear" w:color="auto" w:fill="auto"/>
            <w:noWrap/>
            <w:vAlign w:val="center"/>
            <w:hideMark/>
          </w:tcPr>
          <w:p w14:paraId="61A2410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w:t>
            </w:r>
          </w:p>
        </w:tc>
        <w:tc>
          <w:tcPr>
            <w:tcW w:w="5020" w:type="dxa"/>
            <w:shd w:val="clear" w:color="auto" w:fill="auto"/>
            <w:vAlign w:val="center"/>
            <w:hideMark/>
          </w:tcPr>
          <w:p w14:paraId="28A5981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5: Aprendizaje cooperativo o colaborativo</w:t>
            </w:r>
          </w:p>
        </w:tc>
        <w:tc>
          <w:tcPr>
            <w:tcW w:w="1580" w:type="dxa"/>
            <w:shd w:val="clear" w:color="auto" w:fill="auto"/>
            <w:vAlign w:val="center"/>
            <w:hideMark/>
          </w:tcPr>
          <w:p w14:paraId="73C7749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 al 11 de febrero</w:t>
            </w:r>
          </w:p>
        </w:tc>
      </w:tr>
      <w:tr w:rsidR="00E30ADB" w:rsidRPr="00F31FB5" w14:paraId="2E51F7A6" w14:textId="77777777" w:rsidTr="00F31FB5">
        <w:trPr>
          <w:trHeight w:val="500"/>
          <w:jc w:val="center"/>
        </w:trPr>
        <w:tc>
          <w:tcPr>
            <w:tcW w:w="908" w:type="dxa"/>
            <w:vMerge/>
            <w:vAlign w:val="center"/>
            <w:hideMark/>
          </w:tcPr>
          <w:p w14:paraId="6019D48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59FC116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Foro: Aprendizaje cooperativo o colaborativo</w:t>
            </w:r>
          </w:p>
        </w:tc>
        <w:tc>
          <w:tcPr>
            <w:tcW w:w="1580" w:type="dxa"/>
            <w:shd w:val="clear" w:color="auto" w:fill="auto"/>
            <w:vAlign w:val="center"/>
            <w:hideMark/>
          </w:tcPr>
          <w:p w14:paraId="36351AC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 al 11 de febrero</w:t>
            </w:r>
          </w:p>
        </w:tc>
      </w:tr>
      <w:tr w:rsidR="00E30ADB" w:rsidRPr="00F31FB5" w14:paraId="42D7D6A6" w14:textId="77777777" w:rsidTr="00F31FB5">
        <w:trPr>
          <w:trHeight w:val="500"/>
          <w:jc w:val="center"/>
        </w:trPr>
        <w:tc>
          <w:tcPr>
            <w:tcW w:w="908" w:type="dxa"/>
            <w:vMerge w:val="restart"/>
            <w:shd w:val="clear" w:color="auto" w:fill="auto"/>
            <w:noWrap/>
            <w:vAlign w:val="center"/>
            <w:hideMark/>
          </w:tcPr>
          <w:p w14:paraId="1996789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5020" w:type="dxa"/>
            <w:shd w:val="clear" w:color="auto" w:fill="auto"/>
            <w:vAlign w:val="center"/>
            <w:hideMark/>
          </w:tcPr>
          <w:p w14:paraId="3C9D182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6: Caracterización de la situación de aprendizaje.</w:t>
            </w:r>
          </w:p>
        </w:tc>
        <w:tc>
          <w:tcPr>
            <w:tcW w:w="1580" w:type="dxa"/>
            <w:shd w:val="clear" w:color="auto" w:fill="auto"/>
            <w:vAlign w:val="center"/>
            <w:hideMark/>
          </w:tcPr>
          <w:p w14:paraId="71B4DEE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 al 18 de febrero</w:t>
            </w:r>
          </w:p>
        </w:tc>
      </w:tr>
      <w:tr w:rsidR="00E30ADB" w:rsidRPr="00F31FB5" w14:paraId="645DA70C" w14:textId="77777777" w:rsidTr="00F31FB5">
        <w:trPr>
          <w:trHeight w:val="500"/>
          <w:jc w:val="center"/>
        </w:trPr>
        <w:tc>
          <w:tcPr>
            <w:tcW w:w="908" w:type="dxa"/>
            <w:vMerge/>
            <w:vAlign w:val="center"/>
            <w:hideMark/>
          </w:tcPr>
          <w:p w14:paraId="6D52880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23959B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Integración del Ambiente de Aprendizaje</w:t>
            </w:r>
          </w:p>
        </w:tc>
        <w:tc>
          <w:tcPr>
            <w:tcW w:w="1580" w:type="dxa"/>
            <w:shd w:val="clear" w:color="auto" w:fill="auto"/>
            <w:vAlign w:val="center"/>
            <w:hideMark/>
          </w:tcPr>
          <w:p w14:paraId="3D32E3E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 al 18 de febrero</w:t>
            </w:r>
          </w:p>
        </w:tc>
      </w:tr>
      <w:tr w:rsidR="00E30ADB" w:rsidRPr="00F31FB5" w14:paraId="7E0F2CF3" w14:textId="77777777" w:rsidTr="00F31FB5">
        <w:trPr>
          <w:trHeight w:val="500"/>
          <w:jc w:val="center"/>
        </w:trPr>
        <w:tc>
          <w:tcPr>
            <w:tcW w:w="908" w:type="dxa"/>
            <w:shd w:val="clear" w:color="auto" w:fill="auto"/>
            <w:noWrap/>
            <w:vAlign w:val="center"/>
            <w:hideMark/>
          </w:tcPr>
          <w:p w14:paraId="77DE75E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6</w:t>
            </w:r>
          </w:p>
        </w:tc>
        <w:tc>
          <w:tcPr>
            <w:tcW w:w="5020" w:type="dxa"/>
            <w:shd w:val="clear" w:color="auto" w:fill="auto"/>
            <w:vAlign w:val="center"/>
            <w:hideMark/>
          </w:tcPr>
          <w:p w14:paraId="2C5E63D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7: Esquematización del ambiente de aprendizaje</w:t>
            </w:r>
          </w:p>
        </w:tc>
        <w:tc>
          <w:tcPr>
            <w:tcW w:w="1580" w:type="dxa"/>
            <w:shd w:val="clear" w:color="auto" w:fill="auto"/>
            <w:vAlign w:val="center"/>
            <w:hideMark/>
          </w:tcPr>
          <w:p w14:paraId="3C28A35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 al 25 de febrero</w:t>
            </w:r>
          </w:p>
        </w:tc>
      </w:tr>
      <w:tr w:rsidR="00E30ADB" w:rsidRPr="00F31FB5" w14:paraId="2902F9CD" w14:textId="77777777" w:rsidTr="00F31FB5">
        <w:trPr>
          <w:trHeight w:val="500"/>
          <w:jc w:val="center"/>
        </w:trPr>
        <w:tc>
          <w:tcPr>
            <w:tcW w:w="908" w:type="dxa"/>
            <w:vMerge w:val="restart"/>
            <w:shd w:val="clear" w:color="auto" w:fill="auto"/>
            <w:noWrap/>
            <w:vAlign w:val="center"/>
            <w:hideMark/>
          </w:tcPr>
          <w:p w14:paraId="273C592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7</w:t>
            </w:r>
          </w:p>
        </w:tc>
        <w:tc>
          <w:tcPr>
            <w:tcW w:w="5020" w:type="dxa"/>
            <w:shd w:val="clear" w:color="auto" w:fill="auto"/>
            <w:vAlign w:val="center"/>
            <w:hideMark/>
          </w:tcPr>
          <w:p w14:paraId="5134A57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8: Análisis de Ambientes Virtuales de Aprendizaje</w:t>
            </w:r>
          </w:p>
        </w:tc>
        <w:tc>
          <w:tcPr>
            <w:tcW w:w="1580" w:type="dxa"/>
            <w:shd w:val="clear" w:color="auto" w:fill="auto"/>
            <w:vAlign w:val="center"/>
            <w:hideMark/>
          </w:tcPr>
          <w:p w14:paraId="6BBC11C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26 de febrero al 3 de marzo</w:t>
            </w:r>
          </w:p>
        </w:tc>
      </w:tr>
      <w:tr w:rsidR="00E30ADB" w:rsidRPr="00F31FB5" w14:paraId="73851E47" w14:textId="77777777" w:rsidTr="00F31FB5">
        <w:trPr>
          <w:trHeight w:val="500"/>
          <w:jc w:val="center"/>
        </w:trPr>
        <w:tc>
          <w:tcPr>
            <w:tcW w:w="908" w:type="dxa"/>
            <w:vMerge/>
            <w:vAlign w:val="center"/>
            <w:hideMark/>
          </w:tcPr>
          <w:p w14:paraId="723606B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DAC5AC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9: AVA en entornos abiertos</w:t>
            </w:r>
          </w:p>
        </w:tc>
        <w:tc>
          <w:tcPr>
            <w:tcW w:w="1580" w:type="dxa"/>
            <w:shd w:val="clear" w:color="auto" w:fill="auto"/>
            <w:vAlign w:val="center"/>
            <w:hideMark/>
          </w:tcPr>
          <w:p w14:paraId="78230BB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26 de febrero al 3 de marzo</w:t>
            </w:r>
          </w:p>
        </w:tc>
      </w:tr>
      <w:tr w:rsidR="00E30ADB" w:rsidRPr="00F31FB5" w14:paraId="09CE9FB2" w14:textId="77777777" w:rsidTr="00F31FB5">
        <w:trPr>
          <w:trHeight w:val="500"/>
          <w:jc w:val="center"/>
        </w:trPr>
        <w:tc>
          <w:tcPr>
            <w:tcW w:w="908" w:type="dxa"/>
            <w:vMerge/>
            <w:vAlign w:val="center"/>
            <w:hideMark/>
          </w:tcPr>
          <w:p w14:paraId="54E78FF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528BC30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Debate: AVA en entornos abiertos</w:t>
            </w:r>
          </w:p>
        </w:tc>
        <w:tc>
          <w:tcPr>
            <w:tcW w:w="1580" w:type="dxa"/>
            <w:shd w:val="clear" w:color="auto" w:fill="auto"/>
            <w:vAlign w:val="center"/>
            <w:hideMark/>
          </w:tcPr>
          <w:p w14:paraId="56C6203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26 de febrero al 3 de marzo</w:t>
            </w:r>
          </w:p>
        </w:tc>
      </w:tr>
      <w:tr w:rsidR="00E30ADB" w:rsidRPr="00F31FB5" w14:paraId="0AFEFA55" w14:textId="77777777" w:rsidTr="00F31FB5">
        <w:trPr>
          <w:trHeight w:val="280"/>
          <w:jc w:val="center"/>
        </w:trPr>
        <w:tc>
          <w:tcPr>
            <w:tcW w:w="908" w:type="dxa"/>
            <w:vMerge w:val="restart"/>
            <w:shd w:val="clear" w:color="auto" w:fill="auto"/>
            <w:noWrap/>
            <w:vAlign w:val="center"/>
            <w:hideMark/>
          </w:tcPr>
          <w:p w14:paraId="56D12E9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w:t>
            </w:r>
          </w:p>
        </w:tc>
        <w:tc>
          <w:tcPr>
            <w:tcW w:w="5020" w:type="dxa"/>
            <w:shd w:val="clear" w:color="auto" w:fill="auto"/>
            <w:vAlign w:val="center"/>
            <w:hideMark/>
          </w:tcPr>
          <w:p w14:paraId="31F5B9F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10: Producto Integrador</w:t>
            </w:r>
          </w:p>
        </w:tc>
        <w:tc>
          <w:tcPr>
            <w:tcW w:w="1580" w:type="dxa"/>
            <w:shd w:val="clear" w:color="auto" w:fill="auto"/>
            <w:vAlign w:val="center"/>
            <w:hideMark/>
          </w:tcPr>
          <w:p w14:paraId="3AEC016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r w:rsidR="00E30ADB" w:rsidRPr="00F31FB5" w14:paraId="35516477" w14:textId="77777777" w:rsidTr="00F31FB5">
        <w:trPr>
          <w:trHeight w:val="500"/>
          <w:jc w:val="center"/>
        </w:trPr>
        <w:tc>
          <w:tcPr>
            <w:tcW w:w="908" w:type="dxa"/>
            <w:vMerge/>
            <w:vAlign w:val="center"/>
            <w:hideMark/>
          </w:tcPr>
          <w:p w14:paraId="72D6328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E5DEA0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Exhibición y comentarios de los productos finales</w:t>
            </w:r>
          </w:p>
        </w:tc>
        <w:tc>
          <w:tcPr>
            <w:tcW w:w="1580" w:type="dxa"/>
            <w:shd w:val="clear" w:color="auto" w:fill="auto"/>
            <w:vAlign w:val="center"/>
            <w:hideMark/>
          </w:tcPr>
          <w:p w14:paraId="13E78E7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r w:rsidR="00E30ADB" w:rsidRPr="00F31FB5" w14:paraId="0EF87001" w14:textId="77777777" w:rsidTr="00F31FB5">
        <w:trPr>
          <w:trHeight w:val="280"/>
          <w:jc w:val="center"/>
        </w:trPr>
        <w:tc>
          <w:tcPr>
            <w:tcW w:w="908" w:type="dxa"/>
            <w:vMerge/>
            <w:vAlign w:val="center"/>
            <w:hideMark/>
          </w:tcPr>
          <w:p w14:paraId="0E87FF0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24F623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11: Proyecto Final</w:t>
            </w:r>
          </w:p>
        </w:tc>
        <w:tc>
          <w:tcPr>
            <w:tcW w:w="1580" w:type="dxa"/>
            <w:shd w:val="clear" w:color="auto" w:fill="auto"/>
            <w:vAlign w:val="center"/>
            <w:hideMark/>
          </w:tcPr>
          <w:p w14:paraId="0A76E9E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r w:rsidR="00E30ADB" w:rsidRPr="00F31FB5" w14:paraId="19BC820A" w14:textId="77777777" w:rsidTr="00F31FB5">
        <w:trPr>
          <w:trHeight w:val="280"/>
          <w:jc w:val="center"/>
        </w:trPr>
        <w:tc>
          <w:tcPr>
            <w:tcW w:w="908" w:type="dxa"/>
            <w:vMerge/>
            <w:vAlign w:val="center"/>
            <w:hideMark/>
          </w:tcPr>
          <w:p w14:paraId="6BEDA07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noWrap/>
            <w:vAlign w:val="center"/>
            <w:hideMark/>
          </w:tcPr>
          <w:p w14:paraId="1631E7B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Cierre de la materia</w:t>
            </w:r>
          </w:p>
        </w:tc>
        <w:tc>
          <w:tcPr>
            <w:tcW w:w="1580" w:type="dxa"/>
            <w:shd w:val="clear" w:color="auto" w:fill="auto"/>
            <w:vAlign w:val="center"/>
            <w:hideMark/>
          </w:tcPr>
          <w:p w14:paraId="13936CA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bl>
    <w:p w14:paraId="6FD569A9" w14:textId="77777777" w:rsidR="00E30ADB" w:rsidRPr="005A055A" w:rsidRDefault="00E30ADB" w:rsidP="00F31FB5">
      <w:pPr>
        <w:tabs>
          <w:tab w:val="left" w:pos="490"/>
          <w:tab w:val="left" w:pos="2030"/>
        </w:tabs>
        <w:spacing w:after="0" w:line="360" w:lineRule="auto"/>
        <w:jc w:val="center"/>
        <w:rPr>
          <w:rFonts w:ascii="Times New Roman" w:hAnsi="Times New Roman" w:cs="Times New Roman"/>
          <w:sz w:val="24"/>
          <w:szCs w:val="24"/>
        </w:rPr>
      </w:pPr>
      <w:r w:rsidRPr="005A055A">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5931DCE3" w14:textId="77777777" w:rsidR="00E30ADB" w:rsidRPr="00F31FB5" w:rsidRDefault="00E30ADB" w:rsidP="002F395A">
      <w:pPr>
        <w:spacing w:line="360" w:lineRule="auto"/>
        <w:ind w:firstLine="708"/>
        <w:jc w:val="both"/>
        <w:rPr>
          <w:rFonts w:ascii="Times New Roman" w:hAnsi="Times New Roman" w:cs="Times New Roman"/>
          <w:sz w:val="24"/>
          <w:szCs w:val="24"/>
        </w:rPr>
      </w:pPr>
      <w:r w:rsidRPr="00F31FB5">
        <w:rPr>
          <w:rFonts w:ascii="Times New Roman" w:hAnsi="Times New Roman" w:cs="Times New Roman"/>
          <w:sz w:val="24"/>
          <w:szCs w:val="24"/>
        </w:rPr>
        <w:t xml:space="preserve">Come se puede apreciar en la tabla 2, están las actividades académicas que se llevaron a cabo en CUValles para la misma materia que se mencionó anteriormente, ésta se organizó en 10 semanas, con actividades específicas asignadas a fechas determinadas. Cada semana está diseñada para abordar distintos temas, como la noción del ambiente de </w:t>
      </w:r>
      <w:proofErr w:type="gramStart"/>
      <w:r w:rsidRPr="00F31FB5">
        <w:rPr>
          <w:rFonts w:ascii="Times New Roman" w:hAnsi="Times New Roman" w:cs="Times New Roman"/>
          <w:sz w:val="24"/>
          <w:szCs w:val="24"/>
        </w:rPr>
        <w:t>aprendizaje,  constructivismo</w:t>
      </w:r>
      <w:proofErr w:type="gramEnd"/>
      <w:r w:rsidRPr="00F31FB5">
        <w:rPr>
          <w:rFonts w:ascii="Times New Roman" w:hAnsi="Times New Roman" w:cs="Times New Roman"/>
          <w:sz w:val="24"/>
          <w:szCs w:val="24"/>
        </w:rPr>
        <w:t xml:space="preserve">, diversos tipos de aprendizaje (colaborativo, cooperativo y significativo), el uso de ambientes virtuales y la integración de tecnologías. </w:t>
      </w:r>
    </w:p>
    <w:p w14:paraId="68F3D3D1" w14:textId="320802DE"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lastRenderedPageBreak/>
        <w:t>Tabla 2.</w:t>
      </w:r>
      <w:r w:rsidRPr="00F31FB5">
        <w:rPr>
          <w:rFonts w:ascii="Times New Roman" w:hAnsi="Times New Roman"/>
          <w:sz w:val="24"/>
          <w:szCs w:val="24"/>
        </w:rPr>
        <w:t xml:space="preserve"> Actividades </w:t>
      </w:r>
      <w:r w:rsidR="00BB4763" w:rsidRPr="00F31FB5">
        <w:rPr>
          <w:rFonts w:ascii="Times New Roman" w:hAnsi="Times New Roman"/>
          <w:sz w:val="24"/>
          <w:szCs w:val="24"/>
        </w:rPr>
        <w:t>realizadas</w:t>
      </w:r>
      <w:r w:rsidRPr="00F31FB5">
        <w:rPr>
          <w:rFonts w:ascii="Times New Roman" w:hAnsi="Times New Roman"/>
          <w:sz w:val="24"/>
          <w:szCs w:val="24"/>
        </w:rPr>
        <w:t xml:space="preserve"> en CUValles</w:t>
      </w:r>
      <w:r w:rsidRPr="00FA62A4">
        <w:rPr>
          <w:rFonts w:ascii="Times New Roman" w:hAnsi="Times New Roman"/>
          <w:sz w:val="24"/>
          <w:szCs w:val="24"/>
        </w:rPr>
        <w:t>.</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8"/>
        <w:gridCol w:w="5020"/>
        <w:gridCol w:w="1580"/>
      </w:tblGrid>
      <w:tr w:rsidR="00E30ADB" w:rsidRPr="00F31FB5" w14:paraId="704CB23D" w14:textId="77777777" w:rsidTr="00F31FB5">
        <w:trPr>
          <w:trHeight w:val="280"/>
          <w:jc w:val="center"/>
        </w:trPr>
        <w:tc>
          <w:tcPr>
            <w:tcW w:w="908" w:type="dxa"/>
            <w:shd w:val="clear" w:color="auto" w:fill="auto"/>
            <w:noWrap/>
            <w:vAlign w:val="center"/>
            <w:hideMark/>
          </w:tcPr>
          <w:p w14:paraId="6D11F39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Semana</w:t>
            </w:r>
          </w:p>
        </w:tc>
        <w:tc>
          <w:tcPr>
            <w:tcW w:w="5020" w:type="dxa"/>
            <w:shd w:val="clear" w:color="auto" w:fill="auto"/>
            <w:noWrap/>
            <w:vAlign w:val="center"/>
            <w:hideMark/>
          </w:tcPr>
          <w:p w14:paraId="64BA823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Nombre de la actividad</w:t>
            </w:r>
          </w:p>
        </w:tc>
        <w:tc>
          <w:tcPr>
            <w:tcW w:w="1580" w:type="dxa"/>
            <w:shd w:val="clear" w:color="auto" w:fill="auto"/>
            <w:noWrap/>
            <w:vAlign w:val="center"/>
            <w:hideMark/>
          </w:tcPr>
          <w:p w14:paraId="6222E8E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Fecha</w:t>
            </w:r>
          </w:p>
        </w:tc>
      </w:tr>
      <w:tr w:rsidR="00E30ADB" w:rsidRPr="00F31FB5" w14:paraId="6D8939B1" w14:textId="77777777" w:rsidTr="00F31FB5">
        <w:trPr>
          <w:trHeight w:val="500"/>
          <w:jc w:val="center"/>
        </w:trPr>
        <w:tc>
          <w:tcPr>
            <w:tcW w:w="908" w:type="dxa"/>
            <w:vMerge w:val="restart"/>
            <w:shd w:val="clear" w:color="auto" w:fill="auto"/>
            <w:noWrap/>
            <w:vAlign w:val="center"/>
            <w:hideMark/>
          </w:tcPr>
          <w:p w14:paraId="495EB85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5020" w:type="dxa"/>
            <w:shd w:val="clear" w:color="auto" w:fill="auto"/>
            <w:noWrap/>
            <w:vAlign w:val="center"/>
            <w:hideMark/>
          </w:tcPr>
          <w:p w14:paraId="51D27D8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 Cuestionario Preliminar</w:t>
            </w:r>
          </w:p>
        </w:tc>
        <w:tc>
          <w:tcPr>
            <w:tcW w:w="1580" w:type="dxa"/>
            <w:shd w:val="clear" w:color="auto" w:fill="auto"/>
            <w:vAlign w:val="center"/>
            <w:hideMark/>
          </w:tcPr>
          <w:p w14:paraId="132780E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 al 21 de enero</w:t>
            </w:r>
          </w:p>
        </w:tc>
      </w:tr>
      <w:tr w:rsidR="00E30ADB" w:rsidRPr="00F31FB5" w14:paraId="5786CA94" w14:textId="77777777" w:rsidTr="00F31FB5">
        <w:trPr>
          <w:trHeight w:val="500"/>
          <w:jc w:val="center"/>
        </w:trPr>
        <w:tc>
          <w:tcPr>
            <w:tcW w:w="908" w:type="dxa"/>
            <w:vMerge/>
            <w:vAlign w:val="center"/>
            <w:hideMark/>
          </w:tcPr>
          <w:p w14:paraId="44772D5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2B134E2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Debate sobre el cuestionario preliminar</w:t>
            </w:r>
          </w:p>
        </w:tc>
        <w:tc>
          <w:tcPr>
            <w:tcW w:w="1580" w:type="dxa"/>
            <w:shd w:val="clear" w:color="auto" w:fill="auto"/>
            <w:vAlign w:val="center"/>
            <w:hideMark/>
          </w:tcPr>
          <w:p w14:paraId="1EA9149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 al 21 de enero</w:t>
            </w:r>
          </w:p>
        </w:tc>
      </w:tr>
      <w:tr w:rsidR="00E30ADB" w:rsidRPr="00F31FB5" w14:paraId="382BB3D5" w14:textId="77777777" w:rsidTr="00F31FB5">
        <w:trPr>
          <w:trHeight w:val="500"/>
          <w:jc w:val="center"/>
        </w:trPr>
        <w:tc>
          <w:tcPr>
            <w:tcW w:w="908" w:type="dxa"/>
            <w:vMerge w:val="restart"/>
            <w:shd w:val="clear" w:color="auto" w:fill="auto"/>
            <w:noWrap/>
            <w:vAlign w:val="center"/>
            <w:hideMark/>
          </w:tcPr>
          <w:p w14:paraId="691669A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w:t>
            </w:r>
          </w:p>
        </w:tc>
        <w:tc>
          <w:tcPr>
            <w:tcW w:w="5020" w:type="dxa"/>
            <w:shd w:val="clear" w:color="auto" w:fill="auto"/>
            <w:vAlign w:val="center"/>
            <w:hideMark/>
          </w:tcPr>
          <w:p w14:paraId="1BE110D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2: Ambientes Virtuales de Aprendizaje</w:t>
            </w:r>
          </w:p>
        </w:tc>
        <w:tc>
          <w:tcPr>
            <w:tcW w:w="1580" w:type="dxa"/>
            <w:shd w:val="clear" w:color="auto" w:fill="auto"/>
            <w:vAlign w:val="center"/>
            <w:hideMark/>
          </w:tcPr>
          <w:p w14:paraId="2450507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22 al 28 de enero</w:t>
            </w:r>
          </w:p>
        </w:tc>
      </w:tr>
      <w:tr w:rsidR="00E30ADB" w:rsidRPr="00F31FB5" w14:paraId="4EF038EA" w14:textId="77777777" w:rsidTr="00F31FB5">
        <w:trPr>
          <w:trHeight w:val="500"/>
          <w:jc w:val="center"/>
        </w:trPr>
        <w:tc>
          <w:tcPr>
            <w:tcW w:w="908" w:type="dxa"/>
            <w:vMerge/>
            <w:vAlign w:val="center"/>
            <w:hideMark/>
          </w:tcPr>
          <w:p w14:paraId="7F9EBA9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0769D06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xml:space="preserve">Actividad 3: La noción del ambiente de aprendizaje </w:t>
            </w:r>
          </w:p>
        </w:tc>
        <w:tc>
          <w:tcPr>
            <w:tcW w:w="1580" w:type="dxa"/>
            <w:shd w:val="clear" w:color="auto" w:fill="auto"/>
            <w:vAlign w:val="center"/>
            <w:hideMark/>
          </w:tcPr>
          <w:p w14:paraId="016D089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22 al 28 de enero</w:t>
            </w:r>
          </w:p>
        </w:tc>
      </w:tr>
      <w:tr w:rsidR="00E30ADB" w:rsidRPr="00F31FB5" w14:paraId="3016E51F" w14:textId="77777777" w:rsidTr="00F31FB5">
        <w:trPr>
          <w:trHeight w:val="500"/>
          <w:jc w:val="center"/>
        </w:trPr>
        <w:tc>
          <w:tcPr>
            <w:tcW w:w="908" w:type="dxa"/>
            <w:vMerge w:val="restart"/>
            <w:shd w:val="clear" w:color="auto" w:fill="auto"/>
            <w:noWrap/>
            <w:vAlign w:val="center"/>
            <w:hideMark/>
          </w:tcPr>
          <w:p w14:paraId="70C4469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w:t>
            </w:r>
          </w:p>
        </w:tc>
        <w:tc>
          <w:tcPr>
            <w:tcW w:w="5020" w:type="dxa"/>
            <w:shd w:val="clear" w:color="auto" w:fill="auto"/>
            <w:vAlign w:val="center"/>
            <w:hideMark/>
          </w:tcPr>
          <w:p w14:paraId="34D5158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4: Constructivismo y Aprendizaje Significativo</w:t>
            </w:r>
          </w:p>
        </w:tc>
        <w:tc>
          <w:tcPr>
            <w:tcW w:w="1580" w:type="dxa"/>
            <w:shd w:val="clear" w:color="auto" w:fill="auto"/>
            <w:vAlign w:val="center"/>
            <w:hideMark/>
          </w:tcPr>
          <w:p w14:paraId="6DA6B91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29 de enero al 4 de febrero</w:t>
            </w:r>
          </w:p>
        </w:tc>
      </w:tr>
      <w:tr w:rsidR="00E30ADB" w:rsidRPr="00F31FB5" w14:paraId="590D40A4" w14:textId="77777777" w:rsidTr="00F31FB5">
        <w:trPr>
          <w:trHeight w:val="500"/>
          <w:jc w:val="center"/>
        </w:trPr>
        <w:tc>
          <w:tcPr>
            <w:tcW w:w="908" w:type="dxa"/>
            <w:vMerge/>
            <w:vAlign w:val="center"/>
            <w:hideMark/>
          </w:tcPr>
          <w:p w14:paraId="79609A3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0A094CE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Compartir mapas de la actividad 4</w:t>
            </w:r>
          </w:p>
        </w:tc>
        <w:tc>
          <w:tcPr>
            <w:tcW w:w="1580" w:type="dxa"/>
            <w:shd w:val="clear" w:color="auto" w:fill="auto"/>
            <w:vAlign w:val="center"/>
            <w:hideMark/>
          </w:tcPr>
          <w:p w14:paraId="21D73B5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29 de enero al 4 de febrero</w:t>
            </w:r>
          </w:p>
        </w:tc>
      </w:tr>
      <w:tr w:rsidR="00E30ADB" w:rsidRPr="00F31FB5" w14:paraId="4F21EDE1" w14:textId="77777777" w:rsidTr="00F31FB5">
        <w:trPr>
          <w:trHeight w:val="500"/>
          <w:jc w:val="center"/>
        </w:trPr>
        <w:tc>
          <w:tcPr>
            <w:tcW w:w="908" w:type="dxa"/>
            <w:vMerge w:val="restart"/>
            <w:shd w:val="clear" w:color="auto" w:fill="auto"/>
            <w:noWrap/>
            <w:vAlign w:val="center"/>
            <w:hideMark/>
          </w:tcPr>
          <w:p w14:paraId="6C75B5F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w:t>
            </w:r>
          </w:p>
        </w:tc>
        <w:tc>
          <w:tcPr>
            <w:tcW w:w="5020" w:type="dxa"/>
            <w:shd w:val="clear" w:color="auto" w:fill="auto"/>
            <w:vAlign w:val="center"/>
            <w:hideMark/>
          </w:tcPr>
          <w:p w14:paraId="7AD264CC"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5: Aprendizaje cooperativo o colaborativo</w:t>
            </w:r>
          </w:p>
        </w:tc>
        <w:tc>
          <w:tcPr>
            <w:tcW w:w="1580" w:type="dxa"/>
            <w:shd w:val="clear" w:color="auto" w:fill="auto"/>
            <w:vAlign w:val="center"/>
            <w:hideMark/>
          </w:tcPr>
          <w:p w14:paraId="7471DC6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 al 11 de febrero</w:t>
            </w:r>
          </w:p>
        </w:tc>
      </w:tr>
      <w:tr w:rsidR="00E30ADB" w:rsidRPr="00F31FB5" w14:paraId="5F8394FD" w14:textId="77777777" w:rsidTr="00F31FB5">
        <w:trPr>
          <w:trHeight w:val="500"/>
          <w:jc w:val="center"/>
        </w:trPr>
        <w:tc>
          <w:tcPr>
            <w:tcW w:w="908" w:type="dxa"/>
            <w:vMerge/>
            <w:vAlign w:val="center"/>
            <w:hideMark/>
          </w:tcPr>
          <w:p w14:paraId="63AFB81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67352A2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Foro: Aprendizaje cooperativo o colaborativo</w:t>
            </w:r>
          </w:p>
        </w:tc>
        <w:tc>
          <w:tcPr>
            <w:tcW w:w="1580" w:type="dxa"/>
            <w:shd w:val="clear" w:color="auto" w:fill="auto"/>
            <w:vAlign w:val="center"/>
            <w:hideMark/>
          </w:tcPr>
          <w:p w14:paraId="7D9F336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 al 11 de febrero</w:t>
            </w:r>
          </w:p>
        </w:tc>
      </w:tr>
      <w:tr w:rsidR="00E30ADB" w:rsidRPr="00F31FB5" w14:paraId="02026DB6" w14:textId="77777777" w:rsidTr="00F31FB5">
        <w:trPr>
          <w:trHeight w:val="500"/>
          <w:jc w:val="center"/>
        </w:trPr>
        <w:tc>
          <w:tcPr>
            <w:tcW w:w="908" w:type="dxa"/>
            <w:vMerge w:val="restart"/>
            <w:shd w:val="clear" w:color="auto" w:fill="auto"/>
            <w:noWrap/>
            <w:vAlign w:val="center"/>
            <w:hideMark/>
          </w:tcPr>
          <w:p w14:paraId="55F78BF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5020" w:type="dxa"/>
            <w:shd w:val="clear" w:color="auto" w:fill="auto"/>
            <w:vAlign w:val="center"/>
            <w:hideMark/>
          </w:tcPr>
          <w:p w14:paraId="14C09B2F"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6: Caracterización de la situación de aprendizaje.</w:t>
            </w:r>
          </w:p>
        </w:tc>
        <w:tc>
          <w:tcPr>
            <w:tcW w:w="1580" w:type="dxa"/>
            <w:shd w:val="clear" w:color="auto" w:fill="auto"/>
            <w:vAlign w:val="center"/>
            <w:hideMark/>
          </w:tcPr>
          <w:p w14:paraId="3C0E0C8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 al 18 de febrero</w:t>
            </w:r>
          </w:p>
        </w:tc>
      </w:tr>
      <w:tr w:rsidR="00E30ADB" w:rsidRPr="00F31FB5" w14:paraId="5902DC25" w14:textId="77777777" w:rsidTr="00F31FB5">
        <w:trPr>
          <w:trHeight w:val="500"/>
          <w:jc w:val="center"/>
        </w:trPr>
        <w:tc>
          <w:tcPr>
            <w:tcW w:w="908" w:type="dxa"/>
            <w:vMerge/>
            <w:vAlign w:val="center"/>
            <w:hideMark/>
          </w:tcPr>
          <w:p w14:paraId="32377F1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614448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Integración del Ambiente de Aprendizaje</w:t>
            </w:r>
          </w:p>
        </w:tc>
        <w:tc>
          <w:tcPr>
            <w:tcW w:w="1580" w:type="dxa"/>
            <w:shd w:val="clear" w:color="auto" w:fill="auto"/>
            <w:vAlign w:val="center"/>
            <w:hideMark/>
          </w:tcPr>
          <w:p w14:paraId="229569A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 al 18 de febrero</w:t>
            </w:r>
          </w:p>
        </w:tc>
      </w:tr>
      <w:tr w:rsidR="00E30ADB" w:rsidRPr="00F31FB5" w14:paraId="5972B825" w14:textId="77777777" w:rsidTr="00F31FB5">
        <w:trPr>
          <w:trHeight w:val="500"/>
          <w:jc w:val="center"/>
        </w:trPr>
        <w:tc>
          <w:tcPr>
            <w:tcW w:w="908" w:type="dxa"/>
            <w:shd w:val="clear" w:color="auto" w:fill="auto"/>
            <w:noWrap/>
            <w:vAlign w:val="center"/>
            <w:hideMark/>
          </w:tcPr>
          <w:p w14:paraId="5DC4654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6</w:t>
            </w:r>
          </w:p>
        </w:tc>
        <w:tc>
          <w:tcPr>
            <w:tcW w:w="5020" w:type="dxa"/>
            <w:shd w:val="clear" w:color="auto" w:fill="auto"/>
            <w:vAlign w:val="center"/>
            <w:hideMark/>
          </w:tcPr>
          <w:p w14:paraId="526E864C"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7: Esquematización del ambiente de aprendizaje</w:t>
            </w:r>
          </w:p>
        </w:tc>
        <w:tc>
          <w:tcPr>
            <w:tcW w:w="1580" w:type="dxa"/>
            <w:shd w:val="clear" w:color="auto" w:fill="auto"/>
            <w:vAlign w:val="center"/>
            <w:hideMark/>
          </w:tcPr>
          <w:p w14:paraId="7522F73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 al 25 de febrero</w:t>
            </w:r>
          </w:p>
        </w:tc>
      </w:tr>
      <w:tr w:rsidR="00E30ADB" w:rsidRPr="00F31FB5" w14:paraId="18C5BAFC" w14:textId="77777777" w:rsidTr="00F31FB5">
        <w:trPr>
          <w:trHeight w:val="750"/>
          <w:jc w:val="center"/>
        </w:trPr>
        <w:tc>
          <w:tcPr>
            <w:tcW w:w="908" w:type="dxa"/>
            <w:shd w:val="clear" w:color="auto" w:fill="auto"/>
            <w:noWrap/>
            <w:vAlign w:val="center"/>
            <w:hideMark/>
          </w:tcPr>
          <w:p w14:paraId="210F421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7</w:t>
            </w:r>
          </w:p>
        </w:tc>
        <w:tc>
          <w:tcPr>
            <w:tcW w:w="5020" w:type="dxa"/>
            <w:shd w:val="clear" w:color="auto" w:fill="auto"/>
            <w:vAlign w:val="center"/>
            <w:hideMark/>
          </w:tcPr>
          <w:p w14:paraId="6166BC8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8: Análisis de Ambientes Virtuales de Aprendizaje</w:t>
            </w:r>
          </w:p>
        </w:tc>
        <w:tc>
          <w:tcPr>
            <w:tcW w:w="1580" w:type="dxa"/>
            <w:shd w:val="clear" w:color="auto" w:fill="auto"/>
            <w:vAlign w:val="center"/>
            <w:hideMark/>
          </w:tcPr>
          <w:p w14:paraId="3D5C4B6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26 de febrero al 3 de marzo</w:t>
            </w:r>
          </w:p>
        </w:tc>
      </w:tr>
      <w:tr w:rsidR="00E30ADB" w:rsidRPr="00F31FB5" w14:paraId="340A6722" w14:textId="77777777" w:rsidTr="00F31FB5">
        <w:trPr>
          <w:trHeight w:val="500"/>
          <w:jc w:val="center"/>
        </w:trPr>
        <w:tc>
          <w:tcPr>
            <w:tcW w:w="908" w:type="dxa"/>
            <w:vMerge w:val="restart"/>
            <w:shd w:val="clear" w:color="auto" w:fill="auto"/>
            <w:noWrap/>
            <w:vAlign w:val="center"/>
            <w:hideMark/>
          </w:tcPr>
          <w:p w14:paraId="74A3261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w:t>
            </w:r>
          </w:p>
        </w:tc>
        <w:tc>
          <w:tcPr>
            <w:tcW w:w="5020" w:type="dxa"/>
            <w:shd w:val="clear" w:color="auto" w:fill="auto"/>
            <w:vAlign w:val="center"/>
            <w:hideMark/>
          </w:tcPr>
          <w:p w14:paraId="31F94AA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9: AVA en entornos abiertos</w:t>
            </w:r>
          </w:p>
        </w:tc>
        <w:tc>
          <w:tcPr>
            <w:tcW w:w="1580" w:type="dxa"/>
            <w:shd w:val="clear" w:color="auto" w:fill="auto"/>
            <w:vAlign w:val="center"/>
            <w:hideMark/>
          </w:tcPr>
          <w:p w14:paraId="43B28E5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r w:rsidR="00E30ADB" w:rsidRPr="00F31FB5" w14:paraId="08A760F4" w14:textId="77777777" w:rsidTr="00F31FB5">
        <w:trPr>
          <w:trHeight w:val="500"/>
          <w:jc w:val="center"/>
        </w:trPr>
        <w:tc>
          <w:tcPr>
            <w:tcW w:w="908" w:type="dxa"/>
            <w:vMerge/>
            <w:vAlign w:val="center"/>
            <w:hideMark/>
          </w:tcPr>
          <w:p w14:paraId="0E23558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7C95BFA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Debate: AVA en entornos abiertos</w:t>
            </w:r>
          </w:p>
        </w:tc>
        <w:tc>
          <w:tcPr>
            <w:tcW w:w="1580" w:type="dxa"/>
            <w:shd w:val="clear" w:color="auto" w:fill="auto"/>
            <w:vAlign w:val="center"/>
            <w:hideMark/>
          </w:tcPr>
          <w:p w14:paraId="17E6B48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 al 10 de marzo</w:t>
            </w:r>
          </w:p>
        </w:tc>
      </w:tr>
      <w:tr w:rsidR="00E30ADB" w:rsidRPr="00F31FB5" w14:paraId="7C7AE2A2" w14:textId="77777777" w:rsidTr="00F31FB5">
        <w:trPr>
          <w:trHeight w:val="500"/>
          <w:jc w:val="center"/>
        </w:trPr>
        <w:tc>
          <w:tcPr>
            <w:tcW w:w="908" w:type="dxa"/>
            <w:vMerge w:val="restart"/>
            <w:shd w:val="clear" w:color="auto" w:fill="auto"/>
            <w:noWrap/>
            <w:vAlign w:val="center"/>
            <w:hideMark/>
          </w:tcPr>
          <w:p w14:paraId="183F2AF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w:t>
            </w:r>
          </w:p>
        </w:tc>
        <w:tc>
          <w:tcPr>
            <w:tcW w:w="5020" w:type="dxa"/>
            <w:shd w:val="clear" w:color="auto" w:fill="auto"/>
            <w:vAlign w:val="center"/>
            <w:hideMark/>
          </w:tcPr>
          <w:p w14:paraId="4A5EF8C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10: Producto Integrador</w:t>
            </w:r>
          </w:p>
        </w:tc>
        <w:tc>
          <w:tcPr>
            <w:tcW w:w="1580" w:type="dxa"/>
            <w:shd w:val="clear" w:color="auto" w:fill="auto"/>
            <w:vAlign w:val="center"/>
            <w:hideMark/>
          </w:tcPr>
          <w:p w14:paraId="387BB27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 al 17 de marzo</w:t>
            </w:r>
          </w:p>
        </w:tc>
      </w:tr>
      <w:tr w:rsidR="00E30ADB" w:rsidRPr="00F31FB5" w14:paraId="3B62B1A7" w14:textId="77777777" w:rsidTr="00F31FB5">
        <w:trPr>
          <w:trHeight w:val="500"/>
          <w:jc w:val="center"/>
        </w:trPr>
        <w:tc>
          <w:tcPr>
            <w:tcW w:w="908" w:type="dxa"/>
            <w:vMerge/>
            <w:vAlign w:val="center"/>
            <w:hideMark/>
          </w:tcPr>
          <w:p w14:paraId="11556BC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vAlign w:val="center"/>
            <w:hideMark/>
          </w:tcPr>
          <w:p w14:paraId="1514356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Exhibición y comentarios de los productos finales</w:t>
            </w:r>
          </w:p>
        </w:tc>
        <w:tc>
          <w:tcPr>
            <w:tcW w:w="1580" w:type="dxa"/>
            <w:shd w:val="clear" w:color="auto" w:fill="auto"/>
            <w:vAlign w:val="center"/>
            <w:hideMark/>
          </w:tcPr>
          <w:p w14:paraId="4351FCF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 al 17 de marzo</w:t>
            </w:r>
          </w:p>
        </w:tc>
      </w:tr>
      <w:tr w:rsidR="00E30ADB" w:rsidRPr="00F31FB5" w14:paraId="47CF8DDE" w14:textId="77777777" w:rsidTr="00F31FB5">
        <w:trPr>
          <w:trHeight w:val="500"/>
          <w:jc w:val="center"/>
        </w:trPr>
        <w:tc>
          <w:tcPr>
            <w:tcW w:w="908" w:type="dxa"/>
            <w:vMerge w:val="restart"/>
            <w:shd w:val="clear" w:color="auto" w:fill="auto"/>
            <w:noWrap/>
            <w:vAlign w:val="center"/>
            <w:hideMark/>
          </w:tcPr>
          <w:p w14:paraId="54461B4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w:t>
            </w:r>
          </w:p>
        </w:tc>
        <w:tc>
          <w:tcPr>
            <w:tcW w:w="5020" w:type="dxa"/>
            <w:shd w:val="clear" w:color="auto" w:fill="auto"/>
            <w:vAlign w:val="center"/>
            <w:hideMark/>
          </w:tcPr>
          <w:p w14:paraId="2092255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 11: Proyecto Final</w:t>
            </w:r>
          </w:p>
        </w:tc>
        <w:tc>
          <w:tcPr>
            <w:tcW w:w="1580" w:type="dxa"/>
            <w:shd w:val="clear" w:color="auto" w:fill="auto"/>
            <w:vAlign w:val="center"/>
            <w:hideMark/>
          </w:tcPr>
          <w:p w14:paraId="21AEBE8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18 al 24 de marzo</w:t>
            </w:r>
          </w:p>
        </w:tc>
      </w:tr>
      <w:tr w:rsidR="00E30ADB" w:rsidRPr="00F31FB5" w14:paraId="3EDBEE42" w14:textId="77777777" w:rsidTr="00F31FB5">
        <w:trPr>
          <w:trHeight w:val="500"/>
          <w:jc w:val="center"/>
        </w:trPr>
        <w:tc>
          <w:tcPr>
            <w:tcW w:w="908" w:type="dxa"/>
            <w:vMerge/>
            <w:vAlign w:val="center"/>
            <w:hideMark/>
          </w:tcPr>
          <w:p w14:paraId="0082552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5020" w:type="dxa"/>
            <w:shd w:val="clear" w:color="auto" w:fill="auto"/>
            <w:noWrap/>
            <w:vAlign w:val="center"/>
            <w:hideMark/>
          </w:tcPr>
          <w:p w14:paraId="230A0C1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Cierre de la materia</w:t>
            </w:r>
          </w:p>
        </w:tc>
        <w:tc>
          <w:tcPr>
            <w:tcW w:w="1580" w:type="dxa"/>
            <w:shd w:val="clear" w:color="auto" w:fill="auto"/>
            <w:vAlign w:val="center"/>
            <w:hideMark/>
          </w:tcPr>
          <w:p w14:paraId="537EB46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18 al 24 de marzo</w:t>
            </w:r>
          </w:p>
        </w:tc>
      </w:tr>
    </w:tbl>
    <w:p w14:paraId="16502E80" w14:textId="77777777" w:rsidR="00E30ADB" w:rsidRPr="005A055A" w:rsidRDefault="00E30ADB" w:rsidP="00E30ADB">
      <w:pPr>
        <w:jc w:val="center"/>
        <w:rPr>
          <w:rFonts w:ascii="Times New Roman" w:eastAsia="Arial" w:hAnsi="Times New Roman" w:cs="Times New Roman"/>
          <w:sz w:val="24"/>
          <w:szCs w:val="24"/>
        </w:rPr>
      </w:pPr>
      <w:r w:rsidRPr="005A055A">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1D1493C8" w14:textId="2247A083" w:rsidR="00E30ADB" w:rsidRDefault="00E30ADB" w:rsidP="00F31FB5">
      <w:pPr>
        <w:spacing w:after="0" w:line="360" w:lineRule="auto"/>
        <w:ind w:firstLine="708"/>
        <w:jc w:val="both"/>
        <w:rPr>
          <w:rFonts w:ascii="Times New Roman" w:eastAsia="Arial" w:hAnsi="Times New Roman" w:cs="Times New Roman"/>
          <w:sz w:val="24"/>
          <w:szCs w:val="24"/>
        </w:rPr>
      </w:pPr>
      <w:r w:rsidRPr="00F31FB5">
        <w:rPr>
          <w:rFonts w:ascii="Times New Roman" w:eastAsia="Arial" w:hAnsi="Times New Roman" w:cs="Times New Roman"/>
          <w:sz w:val="24"/>
          <w:szCs w:val="24"/>
        </w:rPr>
        <w:t xml:space="preserve">En las tablas 3 y 4 se puede ver la participación de los alumnos de los Centros Universitarios del Norte y de los Valles. con los porcentajes de asistencias, actividades entregadas y calificaciones obtenidas. En el caso de CUNorte se muestra un promedio de asistencias del 86.7%, de actividades entregadas del 96.97%, y de calificaciones del 94.1% y en CUValles, indica un promedio de asistencias del 90.4%, de actividades entregadas del </w:t>
      </w:r>
      <w:r w:rsidRPr="00F31FB5">
        <w:rPr>
          <w:rFonts w:ascii="Times New Roman" w:eastAsia="Arial" w:hAnsi="Times New Roman" w:cs="Times New Roman"/>
          <w:sz w:val="24"/>
          <w:szCs w:val="24"/>
        </w:rPr>
        <w:lastRenderedPageBreak/>
        <w:t>10</w:t>
      </w:r>
      <w:r w:rsidR="00D310E3" w:rsidRPr="00F31FB5">
        <w:rPr>
          <w:rFonts w:ascii="Times New Roman" w:eastAsia="Arial" w:hAnsi="Times New Roman" w:cs="Times New Roman"/>
          <w:sz w:val="24"/>
          <w:szCs w:val="24"/>
        </w:rPr>
        <w:t>0</w:t>
      </w:r>
      <w:r w:rsidRPr="00F31FB5">
        <w:rPr>
          <w:rFonts w:ascii="Times New Roman" w:eastAsia="Arial" w:hAnsi="Times New Roman" w:cs="Times New Roman"/>
          <w:sz w:val="24"/>
          <w:szCs w:val="24"/>
        </w:rPr>
        <w:t>%, y de calificaciones del 96.4%. Estas tablas permiten comparar el nivel de participación y rendimiento de los estudiantes de ambos centro</w:t>
      </w:r>
      <w:r w:rsidR="005A055A" w:rsidRPr="00F31FB5">
        <w:rPr>
          <w:rFonts w:ascii="Times New Roman" w:eastAsia="Arial" w:hAnsi="Times New Roman" w:cs="Times New Roman"/>
          <w:sz w:val="24"/>
          <w:szCs w:val="24"/>
        </w:rPr>
        <w:t>s</w:t>
      </w:r>
      <w:r w:rsidRPr="00F31FB5">
        <w:rPr>
          <w:rFonts w:ascii="Times New Roman" w:eastAsia="Arial" w:hAnsi="Times New Roman" w:cs="Times New Roman"/>
          <w:sz w:val="24"/>
          <w:szCs w:val="24"/>
        </w:rPr>
        <w:t xml:space="preserve"> universitarios.</w:t>
      </w:r>
    </w:p>
    <w:p w14:paraId="14471D1C" w14:textId="77777777" w:rsidR="00F31FB5" w:rsidRPr="00F31FB5" w:rsidRDefault="00F31FB5" w:rsidP="00F31FB5">
      <w:pPr>
        <w:spacing w:after="0" w:line="360" w:lineRule="auto"/>
        <w:ind w:firstLine="708"/>
        <w:jc w:val="both"/>
        <w:rPr>
          <w:rFonts w:ascii="Times New Roman" w:eastAsia="Arial" w:hAnsi="Times New Roman" w:cs="Times New Roman"/>
          <w:sz w:val="24"/>
          <w:szCs w:val="24"/>
        </w:rPr>
      </w:pPr>
    </w:p>
    <w:p w14:paraId="39762ABC" w14:textId="6075EC29"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t>Tabla 3.</w:t>
      </w:r>
      <w:r w:rsidRPr="00F31FB5">
        <w:rPr>
          <w:rFonts w:ascii="Times New Roman" w:hAnsi="Times New Roman"/>
          <w:sz w:val="24"/>
          <w:szCs w:val="24"/>
        </w:rPr>
        <w:t xml:space="preserve"> </w:t>
      </w:r>
      <w:r w:rsidR="00BB4763" w:rsidRPr="00F31FB5">
        <w:rPr>
          <w:rFonts w:ascii="Times New Roman" w:hAnsi="Times New Roman"/>
          <w:sz w:val="24"/>
          <w:szCs w:val="24"/>
        </w:rPr>
        <w:t>A</w:t>
      </w:r>
      <w:r w:rsidRPr="00F31FB5">
        <w:rPr>
          <w:rFonts w:ascii="Times New Roman" w:hAnsi="Times New Roman"/>
          <w:sz w:val="24"/>
          <w:szCs w:val="24"/>
        </w:rPr>
        <w:t>lumnos de CUNorte.</w:t>
      </w:r>
    </w:p>
    <w:tbl>
      <w:tblPr>
        <w:tblW w:w="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195"/>
        <w:gridCol w:w="1580"/>
        <w:gridCol w:w="1280"/>
      </w:tblGrid>
      <w:tr w:rsidR="00E30ADB" w:rsidRPr="00F31FB5" w14:paraId="7EA8F702" w14:textId="77777777" w:rsidTr="00F31FB5">
        <w:trPr>
          <w:trHeight w:val="520"/>
          <w:jc w:val="center"/>
        </w:trPr>
        <w:tc>
          <w:tcPr>
            <w:tcW w:w="1985" w:type="dxa"/>
            <w:shd w:val="clear" w:color="auto" w:fill="auto"/>
            <w:noWrap/>
            <w:vAlign w:val="center"/>
            <w:hideMark/>
          </w:tcPr>
          <w:p w14:paraId="0552484A" w14:textId="5DAA944F"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N</w:t>
            </w:r>
            <w:r w:rsidR="0098742B" w:rsidRPr="00F31FB5">
              <w:rPr>
                <w:rFonts w:ascii="Times New Roman" w:eastAsia="Times New Roman" w:hAnsi="Times New Roman" w:cs="Times New Roman"/>
                <w:color w:val="000000"/>
                <w:kern w:val="0"/>
                <w:sz w:val="24"/>
                <w:szCs w:val="24"/>
                <w:lang w:eastAsia="es-MX"/>
                <w14:ligatures w14:val="none"/>
              </w:rPr>
              <w:t>ombre</w:t>
            </w:r>
          </w:p>
        </w:tc>
        <w:tc>
          <w:tcPr>
            <w:tcW w:w="1195" w:type="dxa"/>
            <w:shd w:val="clear" w:color="auto" w:fill="auto"/>
            <w:vAlign w:val="center"/>
            <w:hideMark/>
          </w:tcPr>
          <w:p w14:paraId="40ABF82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Asistencias (%)</w:t>
            </w:r>
          </w:p>
        </w:tc>
        <w:tc>
          <w:tcPr>
            <w:tcW w:w="1580" w:type="dxa"/>
            <w:shd w:val="clear" w:color="auto" w:fill="auto"/>
            <w:vAlign w:val="center"/>
            <w:hideMark/>
          </w:tcPr>
          <w:p w14:paraId="205ADB2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Actividades entregadas (%)</w:t>
            </w:r>
          </w:p>
        </w:tc>
        <w:tc>
          <w:tcPr>
            <w:tcW w:w="1280" w:type="dxa"/>
            <w:shd w:val="clear" w:color="auto" w:fill="auto"/>
            <w:vAlign w:val="center"/>
            <w:hideMark/>
          </w:tcPr>
          <w:p w14:paraId="58959CB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Calificación (%)</w:t>
            </w:r>
          </w:p>
        </w:tc>
      </w:tr>
      <w:tr w:rsidR="00E30ADB" w:rsidRPr="00F31FB5" w14:paraId="6898EECA" w14:textId="77777777" w:rsidTr="00F31FB5">
        <w:trPr>
          <w:trHeight w:val="280"/>
          <w:jc w:val="center"/>
        </w:trPr>
        <w:tc>
          <w:tcPr>
            <w:tcW w:w="1985" w:type="dxa"/>
            <w:shd w:val="clear" w:color="auto" w:fill="auto"/>
            <w:noWrap/>
            <w:vAlign w:val="center"/>
            <w:hideMark/>
          </w:tcPr>
          <w:p w14:paraId="3318F739" w14:textId="24008BDC"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1</w:t>
            </w:r>
          </w:p>
        </w:tc>
        <w:tc>
          <w:tcPr>
            <w:tcW w:w="1195" w:type="dxa"/>
            <w:shd w:val="clear" w:color="auto" w:fill="auto"/>
            <w:vAlign w:val="center"/>
            <w:hideMark/>
          </w:tcPr>
          <w:p w14:paraId="5FD103F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70923F1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358C760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96</w:t>
            </w:r>
          </w:p>
        </w:tc>
      </w:tr>
      <w:tr w:rsidR="00E30ADB" w:rsidRPr="00F31FB5" w14:paraId="51BB6898" w14:textId="77777777" w:rsidTr="00F31FB5">
        <w:trPr>
          <w:trHeight w:val="280"/>
          <w:jc w:val="center"/>
        </w:trPr>
        <w:tc>
          <w:tcPr>
            <w:tcW w:w="1985" w:type="dxa"/>
            <w:shd w:val="clear" w:color="auto" w:fill="auto"/>
            <w:noWrap/>
            <w:vAlign w:val="center"/>
            <w:hideMark/>
          </w:tcPr>
          <w:p w14:paraId="4E0DAC13" w14:textId="26A4E8BD"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2</w:t>
            </w:r>
          </w:p>
        </w:tc>
        <w:tc>
          <w:tcPr>
            <w:tcW w:w="1195" w:type="dxa"/>
            <w:shd w:val="clear" w:color="auto" w:fill="auto"/>
            <w:noWrap/>
            <w:vAlign w:val="center"/>
            <w:hideMark/>
          </w:tcPr>
          <w:p w14:paraId="7D8F35E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7A14F44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10EC3BB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w:t>
            </w:r>
          </w:p>
        </w:tc>
      </w:tr>
      <w:tr w:rsidR="00E30ADB" w:rsidRPr="00F31FB5" w14:paraId="57FB69B9" w14:textId="77777777" w:rsidTr="00F31FB5">
        <w:trPr>
          <w:trHeight w:val="280"/>
          <w:jc w:val="center"/>
        </w:trPr>
        <w:tc>
          <w:tcPr>
            <w:tcW w:w="1985" w:type="dxa"/>
            <w:shd w:val="clear" w:color="auto" w:fill="auto"/>
            <w:noWrap/>
            <w:vAlign w:val="center"/>
            <w:hideMark/>
          </w:tcPr>
          <w:p w14:paraId="1DA860E5" w14:textId="433FB11B"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3</w:t>
            </w:r>
          </w:p>
        </w:tc>
        <w:tc>
          <w:tcPr>
            <w:tcW w:w="1195" w:type="dxa"/>
            <w:shd w:val="clear" w:color="auto" w:fill="auto"/>
            <w:noWrap/>
            <w:vAlign w:val="center"/>
            <w:hideMark/>
          </w:tcPr>
          <w:p w14:paraId="5F99E43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2DD5069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6069DAC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98</w:t>
            </w:r>
          </w:p>
        </w:tc>
      </w:tr>
      <w:tr w:rsidR="00E30ADB" w:rsidRPr="00F31FB5" w14:paraId="0909792F" w14:textId="77777777" w:rsidTr="00F31FB5">
        <w:trPr>
          <w:trHeight w:val="280"/>
          <w:jc w:val="center"/>
        </w:trPr>
        <w:tc>
          <w:tcPr>
            <w:tcW w:w="1985" w:type="dxa"/>
            <w:shd w:val="clear" w:color="auto" w:fill="auto"/>
            <w:noWrap/>
            <w:vAlign w:val="center"/>
            <w:hideMark/>
          </w:tcPr>
          <w:p w14:paraId="6313BF16" w14:textId="52692DD3"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4</w:t>
            </w:r>
          </w:p>
        </w:tc>
        <w:tc>
          <w:tcPr>
            <w:tcW w:w="1195" w:type="dxa"/>
            <w:shd w:val="clear" w:color="auto" w:fill="auto"/>
            <w:noWrap/>
            <w:vAlign w:val="center"/>
            <w:hideMark/>
          </w:tcPr>
          <w:p w14:paraId="0796A9E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40</w:t>
            </w:r>
          </w:p>
        </w:tc>
        <w:tc>
          <w:tcPr>
            <w:tcW w:w="1580" w:type="dxa"/>
            <w:shd w:val="clear" w:color="auto" w:fill="auto"/>
            <w:noWrap/>
            <w:vAlign w:val="center"/>
            <w:hideMark/>
          </w:tcPr>
          <w:p w14:paraId="39FFCC0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w:t>
            </w:r>
          </w:p>
        </w:tc>
        <w:tc>
          <w:tcPr>
            <w:tcW w:w="1280" w:type="dxa"/>
            <w:shd w:val="clear" w:color="auto" w:fill="auto"/>
            <w:noWrap/>
            <w:vAlign w:val="center"/>
            <w:hideMark/>
          </w:tcPr>
          <w:p w14:paraId="2542A6E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87</w:t>
            </w:r>
          </w:p>
        </w:tc>
      </w:tr>
      <w:tr w:rsidR="00E30ADB" w:rsidRPr="00F31FB5" w14:paraId="0C3F673A" w14:textId="77777777" w:rsidTr="00F31FB5">
        <w:trPr>
          <w:trHeight w:val="280"/>
          <w:jc w:val="center"/>
        </w:trPr>
        <w:tc>
          <w:tcPr>
            <w:tcW w:w="1985" w:type="dxa"/>
            <w:shd w:val="clear" w:color="auto" w:fill="auto"/>
            <w:noWrap/>
            <w:vAlign w:val="center"/>
            <w:hideMark/>
          </w:tcPr>
          <w:p w14:paraId="4B7AB952" w14:textId="00D0ACDD"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5</w:t>
            </w:r>
          </w:p>
        </w:tc>
        <w:tc>
          <w:tcPr>
            <w:tcW w:w="1195" w:type="dxa"/>
            <w:shd w:val="clear" w:color="auto" w:fill="auto"/>
            <w:noWrap/>
            <w:vAlign w:val="center"/>
            <w:hideMark/>
          </w:tcPr>
          <w:p w14:paraId="3E244FF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121B792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430404F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w:t>
            </w:r>
          </w:p>
        </w:tc>
      </w:tr>
      <w:tr w:rsidR="00E30ADB" w:rsidRPr="00F31FB5" w14:paraId="4F1C0CE9" w14:textId="77777777" w:rsidTr="00F31FB5">
        <w:trPr>
          <w:trHeight w:val="280"/>
          <w:jc w:val="center"/>
        </w:trPr>
        <w:tc>
          <w:tcPr>
            <w:tcW w:w="1985" w:type="dxa"/>
            <w:shd w:val="clear" w:color="auto" w:fill="auto"/>
            <w:noWrap/>
            <w:vAlign w:val="center"/>
            <w:hideMark/>
          </w:tcPr>
          <w:p w14:paraId="7767DA55" w14:textId="5062AF99"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6</w:t>
            </w:r>
          </w:p>
        </w:tc>
        <w:tc>
          <w:tcPr>
            <w:tcW w:w="1195" w:type="dxa"/>
            <w:shd w:val="clear" w:color="auto" w:fill="auto"/>
            <w:noWrap/>
            <w:vAlign w:val="center"/>
            <w:hideMark/>
          </w:tcPr>
          <w:p w14:paraId="662FECE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60</w:t>
            </w:r>
          </w:p>
        </w:tc>
        <w:tc>
          <w:tcPr>
            <w:tcW w:w="1580" w:type="dxa"/>
            <w:shd w:val="clear" w:color="auto" w:fill="auto"/>
            <w:noWrap/>
            <w:vAlign w:val="center"/>
            <w:hideMark/>
          </w:tcPr>
          <w:p w14:paraId="57A06E3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40B0864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95</w:t>
            </w:r>
          </w:p>
        </w:tc>
      </w:tr>
      <w:tr w:rsidR="00E30ADB" w:rsidRPr="00F31FB5" w14:paraId="2442A2A4" w14:textId="77777777" w:rsidTr="00F31FB5">
        <w:trPr>
          <w:trHeight w:val="280"/>
          <w:jc w:val="center"/>
        </w:trPr>
        <w:tc>
          <w:tcPr>
            <w:tcW w:w="1985" w:type="dxa"/>
            <w:shd w:val="clear" w:color="auto" w:fill="auto"/>
            <w:noWrap/>
            <w:vAlign w:val="center"/>
            <w:hideMark/>
          </w:tcPr>
          <w:p w14:paraId="02282C8D" w14:textId="4EDC23D9"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7</w:t>
            </w:r>
          </w:p>
        </w:tc>
        <w:tc>
          <w:tcPr>
            <w:tcW w:w="1195" w:type="dxa"/>
            <w:shd w:val="clear" w:color="auto" w:fill="auto"/>
            <w:noWrap/>
            <w:vAlign w:val="center"/>
            <w:hideMark/>
          </w:tcPr>
          <w:p w14:paraId="5A41D1E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2A1E32A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638945A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w:t>
            </w:r>
          </w:p>
        </w:tc>
      </w:tr>
      <w:tr w:rsidR="00E30ADB" w:rsidRPr="00F31FB5" w14:paraId="1471D92F" w14:textId="77777777" w:rsidTr="00F31FB5">
        <w:trPr>
          <w:trHeight w:val="280"/>
          <w:jc w:val="center"/>
        </w:trPr>
        <w:tc>
          <w:tcPr>
            <w:tcW w:w="1985" w:type="dxa"/>
            <w:shd w:val="clear" w:color="auto" w:fill="auto"/>
            <w:noWrap/>
            <w:vAlign w:val="center"/>
            <w:hideMark/>
          </w:tcPr>
          <w:p w14:paraId="2B66282C" w14:textId="44A03505"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8</w:t>
            </w:r>
          </w:p>
        </w:tc>
        <w:tc>
          <w:tcPr>
            <w:tcW w:w="1195" w:type="dxa"/>
            <w:shd w:val="clear" w:color="auto" w:fill="auto"/>
            <w:noWrap/>
            <w:vAlign w:val="center"/>
            <w:hideMark/>
          </w:tcPr>
          <w:p w14:paraId="091FFB7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2AFF227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18DA942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w:t>
            </w:r>
          </w:p>
        </w:tc>
      </w:tr>
      <w:tr w:rsidR="00E30ADB" w:rsidRPr="00F31FB5" w14:paraId="2547A9AD" w14:textId="77777777" w:rsidTr="00F31FB5">
        <w:trPr>
          <w:trHeight w:val="280"/>
          <w:jc w:val="center"/>
        </w:trPr>
        <w:tc>
          <w:tcPr>
            <w:tcW w:w="1985" w:type="dxa"/>
            <w:shd w:val="clear" w:color="auto" w:fill="auto"/>
            <w:noWrap/>
            <w:vAlign w:val="center"/>
            <w:hideMark/>
          </w:tcPr>
          <w:p w14:paraId="6EA5AB13" w14:textId="2527CE31"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9</w:t>
            </w:r>
          </w:p>
        </w:tc>
        <w:tc>
          <w:tcPr>
            <w:tcW w:w="1195" w:type="dxa"/>
            <w:shd w:val="clear" w:color="auto" w:fill="auto"/>
            <w:noWrap/>
            <w:vAlign w:val="center"/>
            <w:hideMark/>
          </w:tcPr>
          <w:p w14:paraId="64A0F14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0D55614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w:t>
            </w:r>
          </w:p>
        </w:tc>
        <w:tc>
          <w:tcPr>
            <w:tcW w:w="1280" w:type="dxa"/>
            <w:shd w:val="clear" w:color="auto" w:fill="auto"/>
            <w:noWrap/>
            <w:vAlign w:val="center"/>
            <w:hideMark/>
          </w:tcPr>
          <w:p w14:paraId="1F80A50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88</w:t>
            </w:r>
          </w:p>
        </w:tc>
      </w:tr>
      <w:tr w:rsidR="00E30ADB" w:rsidRPr="00F31FB5" w14:paraId="6600A59E" w14:textId="77777777" w:rsidTr="00F31FB5">
        <w:trPr>
          <w:trHeight w:val="280"/>
          <w:jc w:val="center"/>
        </w:trPr>
        <w:tc>
          <w:tcPr>
            <w:tcW w:w="1985" w:type="dxa"/>
            <w:shd w:val="clear" w:color="auto" w:fill="auto"/>
            <w:noWrap/>
            <w:vAlign w:val="center"/>
            <w:hideMark/>
          </w:tcPr>
          <w:p w14:paraId="49452B29" w14:textId="2F1B52A7"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10</w:t>
            </w:r>
          </w:p>
        </w:tc>
        <w:tc>
          <w:tcPr>
            <w:tcW w:w="1195" w:type="dxa"/>
            <w:shd w:val="clear" w:color="auto" w:fill="auto"/>
            <w:noWrap/>
            <w:vAlign w:val="center"/>
            <w:hideMark/>
          </w:tcPr>
          <w:p w14:paraId="7D95B18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80</w:t>
            </w:r>
          </w:p>
        </w:tc>
        <w:tc>
          <w:tcPr>
            <w:tcW w:w="1580" w:type="dxa"/>
            <w:shd w:val="clear" w:color="auto" w:fill="auto"/>
            <w:noWrap/>
            <w:vAlign w:val="center"/>
            <w:hideMark/>
          </w:tcPr>
          <w:p w14:paraId="72C7E4D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79A264C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w:t>
            </w:r>
          </w:p>
        </w:tc>
      </w:tr>
      <w:tr w:rsidR="00E30ADB" w:rsidRPr="00F31FB5" w14:paraId="25932CDF" w14:textId="77777777" w:rsidTr="00F31FB5">
        <w:trPr>
          <w:trHeight w:val="280"/>
          <w:jc w:val="center"/>
        </w:trPr>
        <w:tc>
          <w:tcPr>
            <w:tcW w:w="1985" w:type="dxa"/>
            <w:shd w:val="clear" w:color="auto" w:fill="auto"/>
            <w:noWrap/>
            <w:vAlign w:val="center"/>
            <w:hideMark/>
          </w:tcPr>
          <w:p w14:paraId="41DE8653" w14:textId="6A9C42DE"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11</w:t>
            </w:r>
          </w:p>
        </w:tc>
        <w:tc>
          <w:tcPr>
            <w:tcW w:w="1195" w:type="dxa"/>
            <w:shd w:val="clear" w:color="auto" w:fill="auto"/>
            <w:noWrap/>
            <w:vAlign w:val="center"/>
            <w:hideMark/>
          </w:tcPr>
          <w:p w14:paraId="10D3F58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80</w:t>
            </w:r>
          </w:p>
        </w:tc>
        <w:tc>
          <w:tcPr>
            <w:tcW w:w="1580" w:type="dxa"/>
            <w:shd w:val="clear" w:color="auto" w:fill="auto"/>
            <w:noWrap/>
            <w:vAlign w:val="center"/>
            <w:hideMark/>
          </w:tcPr>
          <w:p w14:paraId="2E7EC13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4FC722E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96</w:t>
            </w:r>
          </w:p>
        </w:tc>
      </w:tr>
      <w:tr w:rsidR="00E30ADB" w:rsidRPr="00F31FB5" w14:paraId="31EC6BEA" w14:textId="77777777" w:rsidTr="00F31FB5">
        <w:trPr>
          <w:trHeight w:val="280"/>
          <w:jc w:val="center"/>
        </w:trPr>
        <w:tc>
          <w:tcPr>
            <w:tcW w:w="1985" w:type="dxa"/>
            <w:shd w:val="clear" w:color="auto" w:fill="auto"/>
            <w:noWrap/>
            <w:vAlign w:val="center"/>
            <w:hideMark/>
          </w:tcPr>
          <w:p w14:paraId="1A2D33E4" w14:textId="276CEF28"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12</w:t>
            </w:r>
          </w:p>
        </w:tc>
        <w:tc>
          <w:tcPr>
            <w:tcW w:w="1195" w:type="dxa"/>
            <w:shd w:val="clear" w:color="auto" w:fill="auto"/>
            <w:noWrap/>
            <w:vAlign w:val="center"/>
            <w:hideMark/>
          </w:tcPr>
          <w:p w14:paraId="532C733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80</w:t>
            </w:r>
          </w:p>
        </w:tc>
        <w:tc>
          <w:tcPr>
            <w:tcW w:w="1580" w:type="dxa"/>
            <w:shd w:val="clear" w:color="auto" w:fill="auto"/>
            <w:noWrap/>
            <w:vAlign w:val="center"/>
            <w:hideMark/>
          </w:tcPr>
          <w:p w14:paraId="6B4DDAF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w:t>
            </w:r>
          </w:p>
        </w:tc>
        <w:tc>
          <w:tcPr>
            <w:tcW w:w="1280" w:type="dxa"/>
            <w:shd w:val="clear" w:color="auto" w:fill="auto"/>
            <w:noWrap/>
            <w:vAlign w:val="center"/>
            <w:hideMark/>
          </w:tcPr>
          <w:p w14:paraId="24D59CC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85</w:t>
            </w:r>
          </w:p>
        </w:tc>
      </w:tr>
      <w:tr w:rsidR="00E30ADB" w:rsidRPr="00F31FB5" w14:paraId="587383C8" w14:textId="77777777" w:rsidTr="00F31FB5">
        <w:trPr>
          <w:trHeight w:val="280"/>
          <w:jc w:val="center"/>
        </w:trPr>
        <w:tc>
          <w:tcPr>
            <w:tcW w:w="1985" w:type="dxa"/>
            <w:shd w:val="clear" w:color="auto" w:fill="auto"/>
            <w:noWrap/>
            <w:vAlign w:val="center"/>
            <w:hideMark/>
          </w:tcPr>
          <w:p w14:paraId="55F4BFE1" w14:textId="77777777" w:rsidR="00E30ADB" w:rsidRPr="00F31FB5" w:rsidRDefault="00E30ADB" w:rsidP="00FA456C">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Porcentajes totales</w:t>
            </w:r>
          </w:p>
        </w:tc>
        <w:tc>
          <w:tcPr>
            <w:tcW w:w="1195" w:type="dxa"/>
            <w:shd w:val="clear" w:color="auto" w:fill="auto"/>
            <w:noWrap/>
            <w:vAlign w:val="center"/>
            <w:hideMark/>
          </w:tcPr>
          <w:p w14:paraId="29720CB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86.7</w:t>
            </w:r>
          </w:p>
        </w:tc>
        <w:tc>
          <w:tcPr>
            <w:tcW w:w="1580" w:type="dxa"/>
            <w:shd w:val="clear" w:color="auto" w:fill="auto"/>
            <w:noWrap/>
            <w:vAlign w:val="center"/>
            <w:hideMark/>
          </w:tcPr>
          <w:p w14:paraId="175E39C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96.97</w:t>
            </w:r>
          </w:p>
        </w:tc>
        <w:tc>
          <w:tcPr>
            <w:tcW w:w="1280" w:type="dxa"/>
            <w:shd w:val="clear" w:color="auto" w:fill="auto"/>
            <w:noWrap/>
            <w:vAlign w:val="center"/>
            <w:hideMark/>
          </w:tcPr>
          <w:p w14:paraId="14DC09E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94.1</w:t>
            </w:r>
          </w:p>
        </w:tc>
      </w:tr>
    </w:tbl>
    <w:p w14:paraId="62936C57" w14:textId="7D5E0314" w:rsidR="00E30ADB" w:rsidRDefault="00E30ADB" w:rsidP="00F31FB5">
      <w:pPr>
        <w:spacing w:after="0" w:line="360" w:lineRule="auto"/>
        <w:jc w:val="center"/>
        <w:rPr>
          <w:rFonts w:ascii="Times New Roman" w:eastAsia="Arial" w:hAnsi="Times New Roman" w:cs="Times New Roman"/>
          <w:sz w:val="24"/>
          <w:szCs w:val="24"/>
        </w:rPr>
      </w:pPr>
      <w:r w:rsidRPr="005A055A">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639C2498" w14:textId="77777777" w:rsidR="00F31FB5" w:rsidRPr="005A055A" w:rsidRDefault="00F31FB5" w:rsidP="00F31FB5">
      <w:pPr>
        <w:spacing w:after="0" w:line="360" w:lineRule="auto"/>
        <w:jc w:val="center"/>
        <w:rPr>
          <w:rFonts w:ascii="Times New Roman" w:eastAsia="Arial" w:hAnsi="Times New Roman" w:cs="Times New Roman"/>
          <w:sz w:val="24"/>
          <w:szCs w:val="24"/>
        </w:rPr>
      </w:pPr>
    </w:p>
    <w:p w14:paraId="4CB039E5" w14:textId="7E28205B"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t>Tabla 4.</w:t>
      </w:r>
      <w:r w:rsidRPr="00F31FB5">
        <w:rPr>
          <w:rFonts w:ascii="Times New Roman" w:hAnsi="Times New Roman"/>
          <w:sz w:val="24"/>
          <w:szCs w:val="24"/>
        </w:rPr>
        <w:t xml:space="preserve"> </w:t>
      </w:r>
      <w:r w:rsidR="00BB4763" w:rsidRPr="00F31FB5">
        <w:rPr>
          <w:rFonts w:ascii="Times New Roman" w:hAnsi="Times New Roman"/>
          <w:sz w:val="24"/>
          <w:szCs w:val="24"/>
        </w:rPr>
        <w:t>A</w:t>
      </w:r>
      <w:r w:rsidRPr="00F31FB5">
        <w:rPr>
          <w:rFonts w:ascii="Times New Roman" w:hAnsi="Times New Roman"/>
          <w:sz w:val="24"/>
          <w:szCs w:val="24"/>
        </w:rPr>
        <w:t>lumnos</w:t>
      </w:r>
      <w:r w:rsidRPr="00947607">
        <w:rPr>
          <w:rFonts w:ascii="Times New Roman" w:hAnsi="Times New Roman"/>
          <w:sz w:val="24"/>
          <w:szCs w:val="24"/>
        </w:rPr>
        <w:t xml:space="preserve"> de CU</w:t>
      </w:r>
      <w:r>
        <w:rPr>
          <w:rFonts w:ascii="Times New Roman" w:hAnsi="Times New Roman"/>
          <w:sz w:val="24"/>
          <w:szCs w:val="24"/>
        </w:rPr>
        <w:t>Valles</w:t>
      </w:r>
      <w:r w:rsidRPr="00947607">
        <w:rPr>
          <w:rFonts w:ascii="Times New Roman" w:hAnsi="Times New Roman"/>
          <w:sz w:val="24"/>
          <w:szCs w:val="24"/>
        </w:rPr>
        <w:t>.</w:t>
      </w:r>
    </w:p>
    <w:tbl>
      <w:tblPr>
        <w:tblW w:w="6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1195"/>
        <w:gridCol w:w="1580"/>
        <w:gridCol w:w="1280"/>
      </w:tblGrid>
      <w:tr w:rsidR="00E30ADB" w:rsidRPr="00F31FB5" w14:paraId="59FF0B84" w14:textId="77777777" w:rsidTr="00F31FB5">
        <w:trPr>
          <w:trHeight w:val="520"/>
          <w:jc w:val="center"/>
        </w:trPr>
        <w:tc>
          <w:tcPr>
            <w:tcW w:w="1985" w:type="dxa"/>
            <w:shd w:val="clear" w:color="auto" w:fill="auto"/>
            <w:noWrap/>
            <w:vAlign w:val="center"/>
            <w:hideMark/>
          </w:tcPr>
          <w:p w14:paraId="1FA9DC7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Nombre</w:t>
            </w:r>
          </w:p>
        </w:tc>
        <w:tc>
          <w:tcPr>
            <w:tcW w:w="1195" w:type="dxa"/>
            <w:shd w:val="clear" w:color="auto" w:fill="auto"/>
            <w:vAlign w:val="center"/>
            <w:hideMark/>
          </w:tcPr>
          <w:p w14:paraId="527A6AC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Asistencias (%)</w:t>
            </w:r>
          </w:p>
        </w:tc>
        <w:tc>
          <w:tcPr>
            <w:tcW w:w="1580" w:type="dxa"/>
            <w:shd w:val="clear" w:color="auto" w:fill="auto"/>
            <w:vAlign w:val="center"/>
            <w:hideMark/>
          </w:tcPr>
          <w:p w14:paraId="3D5F806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Actividades entregadas (%)</w:t>
            </w:r>
          </w:p>
        </w:tc>
        <w:tc>
          <w:tcPr>
            <w:tcW w:w="1280" w:type="dxa"/>
            <w:shd w:val="clear" w:color="auto" w:fill="auto"/>
            <w:vAlign w:val="center"/>
            <w:hideMark/>
          </w:tcPr>
          <w:p w14:paraId="13CDD20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Calificación (%)</w:t>
            </w:r>
          </w:p>
        </w:tc>
      </w:tr>
      <w:tr w:rsidR="00E30ADB" w:rsidRPr="00F31FB5" w14:paraId="363721C3" w14:textId="77777777" w:rsidTr="00F31FB5">
        <w:trPr>
          <w:trHeight w:val="280"/>
          <w:jc w:val="center"/>
        </w:trPr>
        <w:tc>
          <w:tcPr>
            <w:tcW w:w="1985" w:type="dxa"/>
            <w:shd w:val="clear" w:color="auto" w:fill="auto"/>
            <w:noWrap/>
            <w:vAlign w:val="center"/>
            <w:hideMark/>
          </w:tcPr>
          <w:p w14:paraId="2869B0E7" w14:textId="6A5B0298"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1</w:t>
            </w:r>
          </w:p>
        </w:tc>
        <w:tc>
          <w:tcPr>
            <w:tcW w:w="1195" w:type="dxa"/>
            <w:shd w:val="clear" w:color="auto" w:fill="auto"/>
            <w:vAlign w:val="center"/>
            <w:hideMark/>
          </w:tcPr>
          <w:p w14:paraId="79B4619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90</w:t>
            </w:r>
          </w:p>
        </w:tc>
        <w:tc>
          <w:tcPr>
            <w:tcW w:w="1580" w:type="dxa"/>
            <w:shd w:val="clear" w:color="auto" w:fill="auto"/>
            <w:noWrap/>
            <w:vAlign w:val="center"/>
            <w:hideMark/>
          </w:tcPr>
          <w:p w14:paraId="181199C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w:t>
            </w:r>
          </w:p>
        </w:tc>
        <w:tc>
          <w:tcPr>
            <w:tcW w:w="1280" w:type="dxa"/>
            <w:shd w:val="clear" w:color="auto" w:fill="auto"/>
            <w:noWrap/>
            <w:vAlign w:val="center"/>
            <w:hideMark/>
          </w:tcPr>
          <w:p w14:paraId="7644532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98</w:t>
            </w:r>
          </w:p>
        </w:tc>
      </w:tr>
      <w:tr w:rsidR="00E30ADB" w:rsidRPr="00F31FB5" w14:paraId="5C8A9C87" w14:textId="77777777" w:rsidTr="00F31FB5">
        <w:trPr>
          <w:trHeight w:val="280"/>
          <w:jc w:val="center"/>
        </w:trPr>
        <w:tc>
          <w:tcPr>
            <w:tcW w:w="1985" w:type="dxa"/>
            <w:shd w:val="clear" w:color="auto" w:fill="auto"/>
            <w:noWrap/>
            <w:vAlign w:val="center"/>
            <w:hideMark/>
          </w:tcPr>
          <w:p w14:paraId="7C1715F8" w14:textId="72DD68B6"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2</w:t>
            </w:r>
          </w:p>
        </w:tc>
        <w:tc>
          <w:tcPr>
            <w:tcW w:w="1195" w:type="dxa"/>
            <w:shd w:val="clear" w:color="auto" w:fill="auto"/>
            <w:noWrap/>
            <w:vAlign w:val="center"/>
            <w:hideMark/>
          </w:tcPr>
          <w:p w14:paraId="1CB2CD0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1270117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705A8AC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r>
      <w:tr w:rsidR="00E30ADB" w:rsidRPr="00F31FB5" w14:paraId="048995F1" w14:textId="77777777" w:rsidTr="00F31FB5">
        <w:trPr>
          <w:trHeight w:val="280"/>
          <w:jc w:val="center"/>
        </w:trPr>
        <w:tc>
          <w:tcPr>
            <w:tcW w:w="1985" w:type="dxa"/>
            <w:shd w:val="clear" w:color="auto" w:fill="auto"/>
            <w:noWrap/>
            <w:vAlign w:val="center"/>
            <w:hideMark/>
          </w:tcPr>
          <w:p w14:paraId="4CA3D5B6" w14:textId="2E1F6FBF"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3</w:t>
            </w:r>
          </w:p>
        </w:tc>
        <w:tc>
          <w:tcPr>
            <w:tcW w:w="1195" w:type="dxa"/>
            <w:shd w:val="clear" w:color="auto" w:fill="auto"/>
            <w:noWrap/>
            <w:vAlign w:val="center"/>
            <w:hideMark/>
          </w:tcPr>
          <w:p w14:paraId="444A8BD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7AE2D5E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6B35A86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94</w:t>
            </w:r>
          </w:p>
        </w:tc>
      </w:tr>
      <w:tr w:rsidR="00E30ADB" w:rsidRPr="00F31FB5" w14:paraId="21ED1C60" w14:textId="77777777" w:rsidTr="00F31FB5">
        <w:trPr>
          <w:trHeight w:val="280"/>
          <w:jc w:val="center"/>
        </w:trPr>
        <w:tc>
          <w:tcPr>
            <w:tcW w:w="1985" w:type="dxa"/>
            <w:shd w:val="clear" w:color="auto" w:fill="auto"/>
            <w:noWrap/>
            <w:vAlign w:val="center"/>
            <w:hideMark/>
          </w:tcPr>
          <w:p w14:paraId="2D49E60A" w14:textId="5A2E67BD"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4</w:t>
            </w:r>
          </w:p>
        </w:tc>
        <w:tc>
          <w:tcPr>
            <w:tcW w:w="1195" w:type="dxa"/>
            <w:shd w:val="clear" w:color="auto" w:fill="auto"/>
            <w:noWrap/>
            <w:vAlign w:val="center"/>
            <w:hideMark/>
          </w:tcPr>
          <w:p w14:paraId="070ADCE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46C990D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3DC74D4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r>
      <w:tr w:rsidR="00E30ADB" w:rsidRPr="00F31FB5" w14:paraId="441ADE07" w14:textId="77777777" w:rsidTr="00F31FB5">
        <w:trPr>
          <w:trHeight w:val="280"/>
          <w:jc w:val="center"/>
        </w:trPr>
        <w:tc>
          <w:tcPr>
            <w:tcW w:w="1985" w:type="dxa"/>
            <w:shd w:val="clear" w:color="auto" w:fill="auto"/>
            <w:noWrap/>
            <w:vAlign w:val="center"/>
            <w:hideMark/>
          </w:tcPr>
          <w:p w14:paraId="20665875" w14:textId="7F533874" w:rsidR="00E30ADB" w:rsidRPr="00F31FB5" w:rsidRDefault="00BB4763"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w:t>
            </w:r>
            <w:r w:rsidR="00E30ADB" w:rsidRPr="00F31FB5">
              <w:rPr>
                <w:rFonts w:ascii="Times New Roman" w:eastAsia="Times New Roman" w:hAnsi="Times New Roman" w:cs="Times New Roman"/>
                <w:color w:val="000000"/>
                <w:kern w:val="0"/>
                <w:sz w:val="24"/>
                <w:szCs w:val="24"/>
                <w:lang w:eastAsia="es-MX"/>
                <w14:ligatures w14:val="none"/>
              </w:rPr>
              <w:t>5</w:t>
            </w:r>
          </w:p>
        </w:tc>
        <w:tc>
          <w:tcPr>
            <w:tcW w:w="1195" w:type="dxa"/>
            <w:shd w:val="clear" w:color="auto" w:fill="auto"/>
            <w:noWrap/>
            <w:vAlign w:val="center"/>
            <w:hideMark/>
          </w:tcPr>
          <w:p w14:paraId="115C423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100</w:t>
            </w:r>
          </w:p>
        </w:tc>
        <w:tc>
          <w:tcPr>
            <w:tcW w:w="1580" w:type="dxa"/>
            <w:shd w:val="clear" w:color="auto" w:fill="auto"/>
            <w:noWrap/>
            <w:vAlign w:val="center"/>
            <w:hideMark/>
          </w:tcPr>
          <w:p w14:paraId="1B651D4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280" w:type="dxa"/>
            <w:shd w:val="clear" w:color="auto" w:fill="auto"/>
            <w:noWrap/>
            <w:vAlign w:val="center"/>
            <w:hideMark/>
          </w:tcPr>
          <w:p w14:paraId="1121432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98</w:t>
            </w:r>
          </w:p>
        </w:tc>
      </w:tr>
      <w:tr w:rsidR="00E30ADB" w:rsidRPr="00F31FB5" w14:paraId="311BAABD" w14:textId="77777777" w:rsidTr="00F31FB5">
        <w:trPr>
          <w:trHeight w:val="280"/>
          <w:jc w:val="center"/>
        </w:trPr>
        <w:tc>
          <w:tcPr>
            <w:tcW w:w="1985" w:type="dxa"/>
            <w:shd w:val="clear" w:color="auto" w:fill="auto"/>
            <w:noWrap/>
            <w:vAlign w:val="center"/>
            <w:hideMark/>
          </w:tcPr>
          <w:p w14:paraId="55C493B9" w14:textId="77777777" w:rsidR="00E30ADB" w:rsidRPr="00F31FB5" w:rsidRDefault="00E30ADB" w:rsidP="00FA456C">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Porcentajes totales</w:t>
            </w:r>
          </w:p>
        </w:tc>
        <w:tc>
          <w:tcPr>
            <w:tcW w:w="1195" w:type="dxa"/>
            <w:shd w:val="clear" w:color="auto" w:fill="auto"/>
            <w:noWrap/>
            <w:vAlign w:val="center"/>
            <w:hideMark/>
          </w:tcPr>
          <w:p w14:paraId="7164109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98.0</w:t>
            </w:r>
          </w:p>
        </w:tc>
        <w:tc>
          <w:tcPr>
            <w:tcW w:w="1580" w:type="dxa"/>
            <w:shd w:val="clear" w:color="auto" w:fill="auto"/>
            <w:noWrap/>
            <w:vAlign w:val="center"/>
            <w:hideMark/>
          </w:tcPr>
          <w:p w14:paraId="26DDA91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98.18</w:t>
            </w:r>
          </w:p>
        </w:tc>
        <w:tc>
          <w:tcPr>
            <w:tcW w:w="1280" w:type="dxa"/>
            <w:shd w:val="clear" w:color="auto" w:fill="auto"/>
            <w:noWrap/>
            <w:vAlign w:val="center"/>
            <w:hideMark/>
          </w:tcPr>
          <w:p w14:paraId="20AD3D7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97.9</w:t>
            </w:r>
          </w:p>
        </w:tc>
      </w:tr>
    </w:tbl>
    <w:p w14:paraId="0D71EA75" w14:textId="7834CF5B" w:rsidR="00E30ADB" w:rsidRPr="00524874" w:rsidRDefault="005A055A" w:rsidP="00E30ADB">
      <w:pPr>
        <w:jc w:val="center"/>
        <w:rPr>
          <w:rFonts w:ascii="Times New Roman" w:eastAsia="Arial" w:hAnsi="Times New Roman" w:cs="Times New Roman"/>
        </w:rPr>
      </w:pPr>
      <w:r w:rsidRPr="005A055A">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663C3D27" w14:textId="77777777" w:rsidR="00E30ADB" w:rsidRDefault="00E30ADB" w:rsidP="00F31FB5">
      <w:pPr>
        <w:spacing w:after="0" w:line="360" w:lineRule="auto"/>
        <w:ind w:firstLine="708"/>
        <w:jc w:val="both"/>
        <w:rPr>
          <w:rFonts w:ascii="Times New Roman" w:hAnsi="Times New Roman" w:cs="Times New Roman"/>
          <w:sz w:val="24"/>
          <w:szCs w:val="24"/>
        </w:rPr>
      </w:pPr>
      <w:r w:rsidRPr="00F31FB5">
        <w:rPr>
          <w:rFonts w:ascii="Times New Roman" w:hAnsi="Times New Roman" w:cs="Times New Roman"/>
          <w:sz w:val="24"/>
          <w:szCs w:val="24"/>
        </w:rPr>
        <w:t xml:space="preserve">En la tabla 5 se llevó a cabo una comparación de los resultados obtenidos por los alumnos de las sedes CUNorte y CUValles, se pueden observar varias métricas: el número de alumnos, el número de actividades, el porcentaje de asistencias y el porcentaje de calificaciones. CUNorte tiene 12 alumnos que realizaron 11 actividades, con un porcentaje de asistencias de 86.7% y una calificación promedio de 94.10%. Por otro lado, CUValles cuenta con 5 alumnos quienes llevaron a cabo 11 actividades también, pero tuvieron un porcentaje de asistencias más alto, de 98.00%, y una calificación promedio de 97.90%. Esta </w:t>
      </w:r>
      <w:r w:rsidRPr="00F31FB5">
        <w:rPr>
          <w:rFonts w:ascii="Times New Roman" w:hAnsi="Times New Roman" w:cs="Times New Roman"/>
          <w:sz w:val="24"/>
          <w:szCs w:val="24"/>
        </w:rPr>
        <w:lastRenderedPageBreak/>
        <w:t>comparación permite analizar el rendimiento y la participación de los alumnos en ambas sedes.</w:t>
      </w:r>
    </w:p>
    <w:p w14:paraId="349EF85A" w14:textId="77777777" w:rsidR="00F31FB5" w:rsidRPr="00F31FB5" w:rsidRDefault="00F31FB5" w:rsidP="00F31FB5">
      <w:pPr>
        <w:spacing w:after="0" w:line="360" w:lineRule="auto"/>
        <w:ind w:firstLine="708"/>
        <w:jc w:val="both"/>
        <w:rPr>
          <w:rFonts w:ascii="Times New Roman" w:hAnsi="Times New Roman" w:cs="Times New Roman"/>
          <w:sz w:val="24"/>
          <w:szCs w:val="24"/>
        </w:rPr>
      </w:pPr>
    </w:p>
    <w:p w14:paraId="3002F948" w14:textId="4294A1F8"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t>Tabla 5.</w:t>
      </w:r>
      <w:r w:rsidRPr="00F31FB5">
        <w:rPr>
          <w:rFonts w:ascii="Times New Roman" w:hAnsi="Times New Roman"/>
          <w:sz w:val="24"/>
          <w:szCs w:val="24"/>
        </w:rPr>
        <w:t xml:space="preserve"> Compara</w:t>
      </w:r>
      <w:r w:rsidR="00BB4763" w:rsidRPr="00F31FB5">
        <w:rPr>
          <w:rFonts w:ascii="Times New Roman" w:hAnsi="Times New Roman"/>
          <w:sz w:val="24"/>
          <w:szCs w:val="24"/>
        </w:rPr>
        <w:t>ción</w:t>
      </w:r>
      <w:r w:rsidRPr="00F31FB5">
        <w:rPr>
          <w:rFonts w:ascii="Times New Roman" w:hAnsi="Times New Roman"/>
          <w:sz w:val="24"/>
          <w:szCs w:val="24"/>
        </w:rPr>
        <w:t xml:space="preserve"> de los</w:t>
      </w:r>
      <w:r w:rsidRPr="00912638">
        <w:rPr>
          <w:rFonts w:ascii="Times New Roman" w:hAnsi="Times New Roman"/>
          <w:sz w:val="24"/>
          <w:szCs w:val="24"/>
        </w:rPr>
        <w:t xml:space="preserve"> resultados </w:t>
      </w:r>
      <w:r w:rsidR="00BB4763">
        <w:rPr>
          <w:rFonts w:ascii="Times New Roman" w:hAnsi="Times New Roman"/>
          <w:sz w:val="24"/>
          <w:szCs w:val="24"/>
        </w:rPr>
        <w:t>obtenidos por</w:t>
      </w:r>
      <w:r w:rsidRPr="00912638">
        <w:rPr>
          <w:rFonts w:ascii="Times New Roman" w:hAnsi="Times New Roman"/>
          <w:sz w:val="24"/>
          <w:szCs w:val="24"/>
        </w:rPr>
        <w:t xml:space="preserve"> los alumnos de </w:t>
      </w:r>
      <w:proofErr w:type="spellStart"/>
      <w:r w:rsidRPr="00912638">
        <w:rPr>
          <w:rFonts w:ascii="Times New Roman" w:hAnsi="Times New Roman"/>
          <w:sz w:val="24"/>
          <w:szCs w:val="24"/>
        </w:rPr>
        <w:t>CUNorte</w:t>
      </w:r>
      <w:proofErr w:type="spellEnd"/>
      <w:r w:rsidRPr="00912638">
        <w:rPr>
          <w:rFonts w:ascii="Times New Roman" w:hAnsi="Times New Roman"/>
          <w:sz w:val="24"/>
          <w:szCs w:val="24"/>
        </w:rPr>
        <w:t xml:space="preserve"> y </w:t>
      </w:r>
      <w:proofErr w:type="spellStart"/>
      <w:r w:rsidRPr="00912638">
        <w:rPr>
          <w:rFonts w:ascii="Times New Roman" w:hAnsi="Times New Roman"/>
          <w:sz w:val="24"/>
          <w:szCs w:val="24"/>
        </w:rPr>
        <w:t>CU</w:t>
      </w:r>
      <w:r>
        <w:rPr>
          <w:rFonts w:ascii="Times New Roman" w:hAnsi="Times New Roman"/>
          <w:sz w:val="24"/>
          <w:szCs w:val="24"/>
        </w:rPr>
        <w:t>Valles</w:t>
      </w:r>
      <w:proofErr w:type="spellEnd"/>
    </w:p>
    <w:tbl>
      <w:tblPr>
        <w:tblW w:w="3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13"/>
        <w:gridCol w:w="1213"/>
        <w:gridCol w:w="1094"/>
      </w:tblGrid>
      <w:tr w:rsidR="00E30ADB" w:rsidRPr="00F31FB5" w14:paraId="7FDDAA46" w14:textId="77777777" w:rsidTr="00F31FB5">
        <w:trPr>
          <w:trHeight w:val="280"/>
          <w:jc w:val="center"/>
        </w:trPr>
        <w:tc>
          <w:tcPr>
            <w:tcW w:w="1498" w:type="dxa"/>
            <w:shd w:val="clear" w:color="auto" w:fill="auto"/>
            <w:vAlign w:val="center"/>
            <w:hideMark/>
          </w:tcPr>
          <w:p w14:paraId="7D21F926" w14:textId="77777777" w:rsidR="00E30ADB" w:rsidRPr="00F31FB5" w:rsidRDefault="00E30ADB" w:rsidP="00D310E3">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Nombre</w:t>
            </w:r>
          </w:p>
        </w:tc>
        <w:tc>
          <w:tcPr>
            <w:tcW w:w="1228" w:type="dxa"/>
            <w:shd w:val="clear" w:color="auto" w:fill="auto"/>
            <w:vAlign w:val="center"/>
            <w:hideMark/>
          </w:tcPr>
          <w:p w14:paraId="1B60174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CUNorte</w:t>
            </w:r>
          </w:p>
        </w:tc>
        <w:tc>
          <w:tcPr>
            <w:tcW w:w="1094" w:type="dxa"/>
            <w:shd w:val="clear" w:color="auto" w:fill="auto"/>
            <w:vAlign w:val="center"/>
            <w:hideMark/>
          </w:tcPr>
          <w:p w14:paraId="5069A4A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CUValles</w:t>
            </w:r>
          </w:p>
        </w:tc>
      </w:tr>
      <w:tr w:rsidR="00E30ADB" w:rsidRPr="00F31FB5" w14:paraId="139C63AD" w14:textId="77777777" w:rsidTr="00F31FB5">
        <w:trPr>
          <w:trHeight w:val="280"/>
          <w:jc w:val="center"/>
        </w:trPr>
        <w:tc>
          <w:tcPr>
            <w:tcW w:w="1498" w:type="dxa"/>
            <w:shd w:val="clear" w:color="auto" w:fill="auto"/>
            <w:vAlign w:val="center"/>
            <w:hideMark/>
          </w:tcPr>
          <w:p w14:paraId="75DA2DF2" w14:textId="69950894"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 xml:space="preserve">  </w:t>
            </w:r>
            <w:r w:rsidR="0098742B" w:rsidRPr="00F31FB5">
              <w:rPr>
                <w:rFonts w:ascii="Times New Roman" w:eastAsia="Arial" w:hAnsi="Times New Roman" w:cs="Times New Roman"/>
                <w:color w:val="000000"/>
                <w:kern w:val="0"/>
                <w:sz w:val="24"/>
                <w:szCs w:val="24"/>
                <w:lang w:eastAsia="es-MX"/>
                <w14:ligatures w14:val="none"/>
              </w:rPr>
              <w:t>Estudiante</w:t>
            </w:r>
            <w:r w:rsidRPr="00F31FB5">
              <w:rPr>
                <w:rFonts w:ascii="Times New Roman" w:eastAsia="Arial" w:hAnsi="Times New Roman" w:cs="Times New Roman"/>
                <w:color w:val="000000"/>
                <w:kern w:val="0"/>
                <w:sz w:val="24"/>
                <w:szCs w:val="24"/>
                <w:lang w:eastAsia="es-MX"/>
                <w14:ligatures w14:val="none"/>
              </w:rPr>
              <w:t>s</w:t>
            </w:r>
          </w:p>
        </w:tc>
        <w:tc>
          <w:tcPr>
            <w:tcW w:w="1228" w:type="dxa"/>
            <w:shd w:val="clear" w:color="auto" w:fill="auto"/>
            <w:vAlign w:val="center"/>
            <w:hideMark/>
          </w:tcPr>
          <w:p w14:paraId="4E219A1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12</w:t>
            </w:r>
          </w:p>
        </w:tc>
        <w:tc>
          <w:tcPr>
            <w:tcW w:w="1094" w:type="dxa"/>
            <w:shd w:val="clear" w:color="auto" w:fill="auto"/>
            <w:vAlign w:val="center"/>
            <w:hideMark/>
          </w:tcPr>
          <w:p w14:paraId="7A225ED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5</w:t>
            </w:r>
          </w:p>
        </w:tc>
      </w:tr>
      <w:tr w:rsidR="00E30ADB" w:rsidRPr="00F31FB5" w14:paraId="39205D20" w14:textId="77777777" w:rsidTr="00F31FB5">
        <w:trPr>
          <w:trHeight w:val="280"/>
          <w:jc w:val="center"/>
        </w:trPr>
        <w:tc>
          <w:tcPr>
            <w:tcW w:w="1498" w:type="dxa"/>
            <w:shd w:val="clear" w:color="auto" w:fill="auto"/>
            <w:vAlign w:val="center"/>
            <w:hideMark/>
          </w:tcPr>
          <w:p w14:paraId="71A89F1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 xml:space="preserve">  Actividades</w:t>
            </w:r>
          </w:p>
        </w:tc>
        <w:tc>
          <w:tcPr>
            <w:tcW w:w="1228" w:type="dxa"/>
            <w:shd w:val="clear" w:color="auto" w:fill="auto"/>
            <w:vAlign w:val="center"/>
            <w:hideMark/>
          </w:tcPr>
          <w:p w14:paraId="6CED0F5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11</w:t>
            </w:r>
          </w:p>
        </w:tc>
        <w:tc>
          <w:tcPr>
            <w:tcW w:w="1094" w:type="dxa"/>
            <w:shd w:val="clear" w:color="auto" w:fill="auto"/>
            <w:vAlign w:val="center"/>
            <w:hideMark/>
          </w:tcPr>
          <w:p w14:paraId="5D73A8D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11</w:t>
            </w:r>
          </w:p>
        </w:tc>
      </w:tr>
      <w:tr w:rsidR="00E30ADB" w:rsidRPr="00F31FB5" w14:paraId="3DC2D166" w14:textId="77777777" w:rsidTr="00F31FB5">
        <w:trPr>
          <w:trHeight w:val="280"/>
          <w:jc w:val="center"/>
        </w:trPr>
        <w:tc>
          <w:tcPr>
            <w:tcW w:w="1498" w:type="dxa"/>
            <w:shd w:val="clear" w:color="auto" w:fill="auto"/>
            <w:vAlign w:val="center"/>
            <w:hideMark/>
          </w:tcPr>
          <w:p w14:paraId="29A1707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 xml:space="preserve">  Asistencias</w:t>
            </w:r>
          </w:p>
        </w:tc>
        <w:tc>
          <w:tcPr>
            <w:tcW w:w="1228" w:type="dxa"/>
            <w:shd w:val="clear" w:color="auto" w:fill="auto"/>
            <w:vAlign w:val="center"/>
            <w:hideMark/>
          </w:tcPr>
          <w:p w14:paraId="3165396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86,7%</w:t>
            </w:r>
          </w:p>
        </w:tc>
        <w:tc>
          <w:tcPr>
            <w:tcW w:w="1094" w:type="dxa"/>
            <w:shd w:val="clear" w:color="auto" w:fill="auto"/>
            <w:vAlign w:val="center"/>
            <w:hideMark/>
          </w:tcPr>
          <w:p w14:paraId="13584E5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98.00%</w:t>
            </w:r>
          </w:p>
        </w:tc>
      </w:tr>
      <w:tr w:rsidR="00E30ADB" w:rsidRPr="00F31FB5" w14:paraId="4A6F12F6" w14:textId="77777777" w:rsidTr="00F31FB5">
        <w:trPr>
          <w:trHeight w:val="280"/>
          <w:jc w:val="center"/>
        </w:trPr>
        <w:tc>
          <w:tcPr>
            <w:tcW w:w="1498" w:type="dxa"/>
            <w:shd w:val="clear" w:color="auto" w:fill="auto"/>
            <w:vAlign w:val="center"/>
            <w:hideMark/>
          </w:tcPr>
          <w:p w14:paraId="75E815CF"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 xml:space="preserve">  Calificaciones</w:t>
            </w:r>
          </w:p>
        </w:tc>
        <w:tc>
          <w:tcPr>
            <w:tcW w:w="1228" w:type="dxa"/>
            <w:shd w:val="clear" w:color="auto" w:fill="auto"/>
            <w:vAlign w:val="center"/>
            <w:hideMark/>
          </w:tcPr>
          <w:p w14:paraId="6399ABA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94.10%</w:t>
            </w:r>
          </w:p>
        </w:tc>
        <w:tc>
          <w:tcPr>
            <w:tcW w:w="1094" w:type="dxa"/>
            <w:shd w:val="clear" w:color="auto" w:fill="auto"/>
            <w:vAlign w:val="center"/>
            <w:hideMark/>
          </w:tcPr>
          <w:p w14:paraId="195AC61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Arial" w:hAnsi="Times New Roman" w:cs="Times New Roman"/>
                <w:color w:val="000000"/>
                <w:kern w:val="0"/>
                <w:sz w:val="24"/>
                <w:szCs w:val="24"/>
                <w:lang w:eastAsia="es-MX"/>
                <w14:ligatures w14:val="none"/>
              </w:rPr>
              <w:t>97.90%</w:t>
            </w:r>
          </w:p>
        </w:tc>
      </w:tr>
    </w:tbl>
    <w:p w14:paraId="22374BB3" w14:textId="28860F75" w:rsidR="00E30ADB" w:rsidRDefault="005A055A" w:rsidP="00F31FB5">
      <w:pPr>
        <w:spacing w:after="0" w:line="360" w:lineRule="auto"/>
        <w:jc w:val="center"/>
        <w:rPr>
          <w:rFonts w:ascii="Times New Roman" w:eastAsia="Arial" w:hAnsi="Times New Roman" w:cs="Times New Roman"/>
          <w:sz w:val="20"/>
          <w:szCs w:val="20"/>
        </w:rPr>
      </w:pPr>
      <w:r w:rsidRPr="005A055A">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3E5FCDD2" w14:textId="77777777" w:rsidR="00E30ADB" w:rsidRPr="00F31FB5" w:rsidRDefault="00E30ADB" w:rsidP="005A055A">
      <w:pPr>
        <w:spacing w:after="0" w:line="360" w:lineRule="auto"/>
        <w:ind w:firstLine="708"/>
        <w:jc w:val="both"/>
        <w:rPr>
          <w:rFonts w:ascii="Times New Roman" w:hAnsi="Times New Roman" w:cs="Times New Roman"/>
          <w:sz w:val="24"/>
          <w:szCs w:val="24"/>
        </w:rPr>
      </w:pPr>
      <w:r w:rsidRPr="00F31FB5">
        <w:rPr>
          <w:rFonts w:ascii="Times New Roman" w:hAnsi="Times New Roman" w:cs="Times New Roman"/>
          <w:sz w:val="24"/>
          <w:szCs w:val="24"/>
        </w:rPr>
        <w:t xml:space="preserve">En la tabla 6, se presenta el análisis descriptivo de las variables relacionadas con la satisfacción de la encuesta, a los dos grupos de CUNorte y CUValles, aplicada a 12 y 5 alumnos respectivamente, siendo el 100 % los participantes, se describen para cada variable el número de observaciones válidas, la media, la desviación estándar, y los valores mínimo y máximo observados. Las variables incluyen aspectos como la temática, atención docente, recursos, actividades, sesiones en línea, aprendizajes y generalidades. </w:t>
      </w:r>
    </w:p>
    <w:p w14:paraId="7C67C92D" w14:textId="77777777" w:rsidR="00E30ADB" w:rsidRPr="00F31FB5" w:rsidRDefault="00E30ADB" w:rsidP="005A055A">
      <w:pPr>
        <w:pStyle w:val="Prrafodelista"/>
        <w:numPr>
          <w:ilvl w:val="0"/>
          <w:numId w:val="6"/>
        </w:numPr>
        <w:spacing w:after="0" w:line="360" w:lineRule="auto"/>
        <w:jc w:val="both"/>
        <w:rPr>
          <w:rFonts w:ascii="Times New Roman" w:hAnsi="Times New Roman" w:cs="Times New Roman"/>
          <w:sz w:val="24"/>
          <w:szCs w:val="24"/>
        </w:rPr>
      </w:pPr>
      <w:r w:rsidRPr="00F31FB5">
        <w:rPr>
          <w:rFonts w:ascii="Times New Roman" w:hAnsi="Times New Roman" w:cs="Times New Roman"/>
          <w:sz w:val="24"/>
          <w:szCs w:val="24"/>
        </w:rPr>
        <w:t>En el caso de las variables temática, atención docente y sesiones en línea, se tienen el mismo número de ítems en el instrumento, teniendo su punto de corte en 15, lo cual representa que en las tres variables estuvieron por encima de la media con 23.583, 24.833 y 24.333 en CUNorte y para CUValles 21.8, 25 y 24.2 respectivamente.</w:t>
      </w:r>
    </w:p>
    <w:p w14:paraId="349DC606" w14:textId="77777777" w:rsidR="00E30ADB" w:rsidRPr="00F31FB5" w:rsidRDefault="00E30ADB" w:rsidP="005A055A">
      <w:pPr>
        <w:pStyle w:val="Prrafodelista"/>
        <w:numPr>
          <w:ilvl w:val="0"/>
          <w:numId w:val="6"/>
        </w:numPr>
        <w:spacing w:after="0" w:line="360" w:lineRule="auto"/>
        <w:jc w:val="both"/>
        <w:rPr>
          <w:rFonts w:ascii="Times New Roman" w:hAnsi="Times New Roman" w:cs="Times New Roman"/>
          <w:sz w:val="24"/>
          <w:szCs w:val="24"/>
        </w:rPr>
      </w:pPr>
      <w:r w:rsidRPr="00F31FB5">
        <w:rPr>
          <w:rFonts w:ascii="Times New Roman" w:hAnsi="Times New Roman" w:cs="Times New Roman"/>
          <w:sz w:val="24"/>
          <w:szCs w:val="24"/>
        </w:rPr>
        <w:t>Las variables de instrucciones y recursos, también coinciden con el número de ítems, por tal razón, tienen su punto de corte es 9, también excedido en la opinión de los alumnos, en CUNorte manifestaron 13.75 y 14.75 y en CUValles 14 y 15 en el orden de las variables.</w:t>
      </w:r>
    </w:p>
    <w:p w14:paraId="23C2A5A1" w14:textId="77777777" w:rsidR="00E30ADB" w:rsidRPr="00F31FB5" w:rsidRDefault="00E30ADB" w:rsidP="005A055A">
      <w:pPr>
        <w:pStyle w:val="Prrafodelista"/>
        <w:numPr>
          <w:ilvl w:val="0"/>
          <w:numId w:val="6"/>
        </w:numPr>
        <w:spacing w:after="0" w:line="360" w:lineRule="auto"/>
        <w:jc w:val="both"/>
        <w:rPr>
          <w:rFonts w:ascii="Times New Roman" w:hAnsi="Times New Roman" w:cs="Times New Roman"/>
          <w:sz w:val="24"/>
          <w:szCs w:val="24"/>
        </w:rPr>
      </w:pPr>
      <w:r w:rsidRPr="00F31FB5">
        <w:rPr>
          <w:rFonts w:ascii="Times New Roman" w:hAnsi="Times New Roman" w:cs="Times New Roman"/>
          <w:sz w:val="24"/>
          <w:szCs w:val="24"/>
        </w:rPr>
        <w:t xml:space="preserve">Para la variable de actividades, se tiene como punto de corte en 21, obteniendo 34 tanto en CUNorte como en CUValles.  </w:t>
      </w:r>
    </w:p>
    <w:p w14:paraId="7D58D5F8" w14:textId="77777777" w:rsidR="00E30ADB" w:rsidRDefault="00E30ADB" w:rsidP="00E30ADB">
      <w:pPr>
        <w:pStyle w:val="Prrafodelista"/>
        <w:numPr>
          <w:ilvl w:val="0"/>
          <w:numId w:val="6"/>
        </w:numPr>
        <w:spacing w:line="360" w:lineRule="auto"/>
        <w:jc w:val="both"/>
        <w:rPr>
          <w:rFonts w:ascii="Times New Roman" w:hAnsi="Times New Roman" w:cs="Times New Roman"/>
          <w:sz w:val="24"/>
          <w:szCs w:val="24"/>
        </w:rPr>
      </w:pPr>
      <w:r w:rsidRPr="00F31FB5">
        <w:rPr>
          <w:rFonts w:ascii="Times New Roman" w:hAnsi="Times New Roman" w:cs="Times New Roman"/>
          <w:sz w:val="24"/>
          <w:szCs w:val="24"/>
        </w:rPr>
        <w:t>Por último, en las variables de aprendizaje y generalidades los resultados también fueron muy buenos, con la media en CUNorte de 19.5 y 19.58, así como en CUValles de 20 y 19.8, estando por encima del punto de corte que es de 12.</w:t>
      </w:r>
    </w:p>
    <w:p w14:paraId="28D6D75A" w14:textId="77777777" w:rsidR="00F31FB5" w:rsidRDefault="00F31FB5" w:rsidP="00F31FB5">
      <w:pPr>
        <w:spacing w:line="360" w:lineRule="auto"/>
        <w:jc w:val="both"/>
        <w:rPr>
          <w:rFonts w:ascii="Times New Roman" w:hAnsi="Times New Roman" w:cs="Times New Roman"/>
          <w:sz w:val="24"/>
          <w:szCs w:val="24"/>
        </w:rPr>
      </w:pPr>
    </w:p>
    <w:p w14:paraId="374612A0" w14:textId="77777777" w:rsidR="00F31FB5" w:rsidRPr="00F31FB5" w:rsidRDefault="00F31FB5" w:rsidP="00F31FB5">
      <w:pPr>
        <w:spacing w:line="360" w:lineRule="auto"/>
        <w:jc w:val="both"/>
        <w:rPr>
          <w:rFonts w:ascii="Times New Roman" w:hAnsi="Times New Roman" w:cs="Times New Roman"/>
          <w:sz w:val="24"/>
          <w:szCs w:val="24"/>
        </w:rPr>
      </w:pPr>
    </w:p>
    <w:p w14:paraId="54158C0B" w14:textId="7C4268EB" w:rsidR="00E30ADB" w:rsidRPr="00610F47" w:rsidRDefault="00E30ADB" w:rsidP="005A055A">
      <w:pPr>
        <w:spacing w:line="360" w:lineRule="auto"/>
        <w:jc w:val="center"/>
        <w:rPr>
          <w:rFonts w:ascii="Times New Roman" w:eastAsia="Arial" w:hAnsi="Times New Roman" w:cs="Times New Roman"/>
          <w:sz w:val="20"/>
          <w:szCs w:val="20"/>
        </w:rPr>
      </w:pPr>
      <w:r w:rsidRPr="00F31FB5">
        <w:rPr>
          <w:rFonts w:ascii="Times New Roman" w:hAnsi="Times New Roman"/>
          <w:b/>
          <w:bCs/>
          <w:sz w:val="24"/>
          <w:szCs w:val="24"/>
        </w:rPr>
        <w:lastRenderedPageBreak/>
        <w:t>Tabla 6.</w:t>
      </w:r>
      <w:r w:rsidRPr="00F31FB5">
        <w:rPr>
          <w:rFonts w:ascii="Times New Roman" w:hAnsi="Times New Roman"/>
          <w:sz w:val="24"/>
          <w:szCs w:val="24"/>
        </w:rPr>
        <w:t xml:space="preserve"> </w:t>
      </w:r>
      <w:r w:rsidR="00CC0B08" w:rsidRPr="00F31FB5">
        <w:rPr>
          <w:rFonts w:ascii="Times New Roman" w:hAnsi="Times New Roman"/>
          <w:sz w:val="24"/>
          <w:szCs w:val="24"/>
        </w:rPr>
        <w:t>D</w:t>
      </w:r>
      <w:r w:rsidRPr="00F31FB5">
        <w:rPr>
          <w:rFonts w:ascii="Times New Roman" w:hAnsi="Times New Roman"/>
          <w:sz w:val="24"/>
          <w:szCs w:val="24"/>
        </w:rPr>
        <w:t>escrip</w:t>
      </w:r>
      <w:r w:rsidR="00CC0B08" w:rsidRPr="00F31FB5">
        <w:rPr>
          <w:rFonts w:ascii="Times New Roman" w:hAnsi="Times New Roman"/>
          <w:sz w:val="24"/>
          <w:szCs w:val="24"/>
        </w:rPr>
        <w:t>ción</w:t>
      </w:r>
      <w:r w:rsidRPr="00F31FB5">
        <w:rPr>
          <w:rFonts w:ascii="Times New Roman" w:hAnsi="Times New Roman"/>
          <w:sz w:val="24"/>
          <w:szCs w:val="24"/>
        </w:rPr>
        <w:t xml:space="preserve"> de las variables de la encuesta</w:t>
      </w:r>
      <w:r w:rsidRPr="00610F47">
        <w:rPr>
          <w:rFonts w:ascii="Times New Roman" w:hAnsi="Times New Roman"/>
          <w:sz w:val="24"/>
          <w:szCs w:val="24"/>
        </w:rPr>
        <w:t xml:space="preserve"> de satisfacción</w:t>
      </w:r>
      <w:r w:rsidR="00CC0B08">
        <w:rPr>
          <w:rFonts w:ascii="Times New Roman" w:hAnsi="Times New Roman"/>
          <w:sz w:val="24"/>
          <w:szCs w:val="24"/>
        </w:rPr>
        <w:t xml:space="preserve"> en los alumnos de CUNorte y CUValles</w:t>
      </w:r>
      <w:r w:rsidRPr="00610F47">
        <w:rPr>
          <w:rFonts w:ascii="Times New Roman" w:hAnsi="Times New Roman"/>
          <w:sz w:val="24"/>
          <w:szCs w:val="24"/>
        </w:rPr>
        <w:t>.</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71"/>
        <w:gridCol w:w="934"/>
        <w:gridCol w:w="1044"/>
        <w:gridCol w:w="1191"/>
        <w:gridCol w:w="1199"/>
        <w:gridCol w:w="1193"/>
        <w:gridCol w:w="1194"/>
      </w:tblGrid>
      <w:tr w:rsidR="00E30ADB" w:rsidRPr="00F31FB5" w14:paraId="63DCFD7D" w14:textId="77777777" w:rsidTr="00F31FB5">
        <w:trPr>
          <w:trHeight w:val="518"/>
        </w:trPr>
        <w:tc>
          <w:tcPr>
            <w:tcW w:w="2271" w:type="dxa"/>
            <w:shd w:val="clear" w:color="auto" w:fill="auto"/>
            <w:vAlign w:val="center"/>
            <w:hideMark/>
          </w:tcPr>
          <w:p w14:paraId="59AA731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w:t>
            </w:r>
          </w:p>
        </w:tc>
        <w:tc>
          <w:tcPr>
            <w:tcW w:w="934" w:type="dxa"/>
            <w:shd w:val="clear" w:color="auto" w:fill="auto"/>
            <w:vAlign w:val="center"/>
            <w:hideMark/>
          </w:tcPr>
          <w:p w14:paraId="7B0D0A5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w:t>
            </w:r>
          </w:p>
        </w:tc>
        <w:tc>
          <w:tcPr>
            <w:tcW w:w="1044" w:type="dxa"/>
            <w:shd w:val="clear" w:color="auto" w:fill="auto"/>
            <w:vAlign w:val="center"/>
            <w:hideMark/>
          </w:tcPr>
          <w:p w14:paraId="3E51E00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Validos</w:t>
            </w:r>
          </w:p>
        </w:tc>
        <w:tc>
          <w:tcPr>
            <w:tcW w:w="1191" w:type="dxa"/>
            <w:shd w:val="clear" w:color="auto" w:fill="auto"/>
            <w:vAlign w:val="center"/>
            <w:hideMark/>
          </w:tcPr>
          <w:p w14:paraId="660B55B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Media</w:t>
            </w:r>
          </w:p>
        </w:tc>
        <w:tc>
          <w:tcPr>
            <w:tcW w:w="1199" w:type="dxa"/>
            <w:shd w:val="clear" w:color="auto" w:fill="auto"/>
            <w:vAlign w:val="center"/>
            <w:hideMark/>
          </w:tcPr>
          <w:p w14:paraId="5BE40EA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Desviación Estándar</w:t>
            </w:r>
          </w:p>
        </w:tc>
        <w:tc>
          <w:tcPr>
            <w:tcW w:w="1193" w:type="dxa"/>
            <w:shd w:val="clear" w:color="auto" w:fill="auto"/>
            <w:vAlign w:val="center"/>
            <w:hideMark/>
          </w:tcPr>
          <w:p w14:paraId="5713910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Mínimo</w:t>
            </w:r>
          </w:p>
        </w:tc>
        <w:tc>
          <w:tcPr>
            <w:tcW w:w="1194" w:type="dxa"/>
            <w:shd w:val="clear" w:color="auto" w:fill="auto"/>
            <w:vAlign w:val="center"/>
            <w:hideMark/>
          </w:tcPr>
          <w:p w14:paraId="24AEE03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Máximo</w:t>
            </w:r>
          </w:p>
        </w:tc>
      </w:tr>
      <w:tr w:rsidR="00E30ADB" w:rsidRPr="00F31FB5" w14:paraId="1E2EB6D3" w14:textId="77777777" w:rsidTr="00F31FB5">
        <w:trPr>
          <w:trHeight w:val="279"/>
        </w:trPr>
        <w:tc>
          <w:tcPr>
            <w:tcW w:w="2271" w:type="dxa"/>
            <w:vMerge w:val="restart"/>
            <w:shd w:val="clear" w:color="auto" w:fill="auto"/>
            <w:vAlign w:val="center"/>
            <w:hideMark/>
          </w:tcPr>
          <w:p w14:paraId="2FF59E3F"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Temática</w:t>
            </w:r>
          </w:p>
        </w:tc>
        <w:tc>
          <w:tcPr>
            <w:tcW w:w="934" w:type="dxa"/>
            <w:shd w:val="clear" w:color="auto" w:fill="auto"/>
            <w:vAlign w:val="center"/>
            <w:hideMark/>
          </w:tcPr>
          <w:p w14:paraId="7CC497B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1CFC8C7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1FA4796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23.583</w:t>
            </w:r>
          </w:p>
        </w:tc>
        <w:tc>
          <w:tcPr>
            <w:tcW w:w="1199" w:type="dxa"/>
            <w:shd w:val="clear" w:color="auto" w:fill="auto"/>
            <w:vAlign w:val="center"/>
            <w:hideMark/>
          </w:tcPr>
          <w:p w14:paraId="03D35B8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1.73</w:t>
            </w:r>
          </w:p>
        </w:tc>
        <w:tc>
          <w:tcPr>
            <w:tcW w:w="1193" w:type="dxa"/>
            <w:shd w:val="clear" w:color="auto" w:fill="auto"/>
            <w:vAlign w:val="center"/>
            <w:hideMark/>
          </w:tcPr>
          <w:p w14:paraId="5E6A6F4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w:t>
            </w:r>
          </w:p>
        </w:tc>
        <w:tc>
          <w:tcPr>
            <w:tcW w:w="1194" w:type="dxa"/>
            <w:shd w:val="clear" w:color="auto" w:fill="auto"/>
            <w:vAlign w:val="center"/>
            <w:hideMark/>
          </w:tcPr>
          <w:p w14:paraId="343CDE7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4D04F7D1" w14:textId="77777777" w:rsidTr="00F31FB5">
        <w:trPr>
          <w:trHeight w:val="279"/>
        </w:trPr>
        <w:tc>
          <w:tcPr>
            <w:tcW w:w="2271" w:type="dxa"/>
            <w:vMerge/>
            <w:vAlign w:val="center"/>
            <w:hideMark/>
          </w:tcPr>
          <w:p w14:paraId="0128765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085108E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27D048B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7C82409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21.8</w:t>
            </w:r>
          </w:p>
        </w:tc>
        <w:tc>
          <w:tcPr>
            <w:tcW w:w="1199" w:type="dxa"/>
            <w:shd w:val="clear" w:color="auto" w:fill="auto"/>
            <w:vAlign w:val="center"/>
            <w:hideMark/>
          </w:tcPr>
          <w:p w14:paraId="2BF4306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3.033</w:t>
            </w:r>
          </w:p>
        </w:tc>
        <w:tc>
          <w:tcPr>
            <w:tcW w:w="1193" w:type="dxa"/>
            <w:shd w:val="clear" w:color="auto" w:fill="auto"/>
            <w:vAlign w:val="center"/>
            <w:hideMark/>
          </w:tcPr>
          <w:p w14:paraId="51F22F0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w:t>
            </w:r>
          </w:p>
        </w:tc>
        <w:tc>
          <w:tcPr>
            <w:tcW w:w="1194" w:type="dxa"/>
            <w:shd w:val="clear" w:color="auto" w:fill="auto"/>
            <w:vAlign w:val="center"/>
            <w:hideMark/>
          </w:tcPr>
          <w:p w14:paraId="53039F5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60AE7980" w14:textId="77777777" w:rsidTr="00F31FB5">
        <w:trPr>
          <w:trHeight w:val="259"/>
        </w:trPr>
        <w:tc>
          <w:tcPr>
            <w:tcW w:w="2271" w:type="dxa"/>
            <w:vMerge w:val="restart"/>
            <w:shd w:val="clear" w:color="auto" w:fill="auto"/>
            <w:vAlign w:val="center"/>
            <w:hideMark/>
          </w:tcPr>
          <w:p w14:paraId="52A3E8A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Atención Docente</w:t>
            </w:r>
          </w:p>
        </w:tc>
        <w:tc>
          <w:tcPr>
            <w:tcW w:w="934" w:type="dxa"/>
            <w:shd w:val="clear" w:color="auto" w:fill="auto"/>
            <w:vAlign w:val="center"/>
            <w:hideMark/>
          </w:tcPr>
          <w:p w14:paraId="75209BA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7EFFC80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35A9B2A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24.833</w:t>
            </w:r>
          </w:p>
        </w:tc>
        <w:tc>
          <w:tcPr>
            <w:tcW w:w="1199" w:type="dxa"/>
            <w:shd w:val="clear" w:color="auto" w:fill="auto"/>
            <w:vAlign w:val="center"/>
            <w:hideMark/>
          </w:tcPr>
          <w:p w14:paraId="4A3758C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0.389</w:t>
            </w:r>
          </w:p>
        </w:tc>
        <w:tc>
          <w:tcPr>
            <w:tcW w:w="1193" w:type="dxa"/>
            <w:shd w:val="clear" w:color="auto" w:fill="auto"/>
            <w:vAlign w:val="center"/>
            <w:hideMark/>
          </w:tcPr>
          <w:p w14:paraId="4854C4C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24</w:t>
            </w:r>
          </w:p>
        </w:tc>
        <w:tc>
          <w:tcPr>
            <w:tcW w:w="1194" w:type="dxa"/>
            <w:shd w:val="clear" w:color="auto" w:fill="auto"/>
            <w:vAlign w:val="center"/>
            <w:hideMark/>
          </w:tcPr>
          <w:p w14:paraId="770D9F8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0A1ADD5E" w14:textId="77777777" w:rsidTr="00F31FB5">
        <w:trPr>
          <w:trHeight w:val="259"/>
        </w:trPr>
        <w:tc>
          <w:tcPr>
            <w:tcW w:w="2271" w:type="dxa"/>
            <w:vMerge/>
            <w:vAlign w:val="center"/>
            <w:hideMark/>
          </w:tcPr>
          <w:p w14:paraId="207813D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399D1D7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5B80C86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7694232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c>
          <w:tcPr>
            <w:tcW w:w="1199" w:type="dxa"/>
            <w:shd w:val="clear" w:color="auto" w:fill="auto"/>
            <w:vAlign w:val="center"/>
            <w:hideMark/>
          </w:tcPr>
          <w:p w14:paraId="2C14866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1193" w:type="dxa"/>
            <w:shd w:val="clear" w:color="auto" w:fill="auto"/>
            <w:vAlign w:val="center"/>
            <w:hideMark/>
          </w:tcPr>
          <w:p w14:paraId="2A75CA8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c>
          <w:tcPr>
            <w:tcW w:w="1194" w:type="dxa"/>
            <w:shd w:val="clear" w:color="auto" w:fill="auto"/>
            <w:vAlign w:val="center"/>
            <w:hideMark/>
          </w:tcPr>
          <w:p w14:paraId="03E883F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1C23B019" w14:textId="77777777" w:rsidTr="00F31FB5">
        <w:trPr>
          <w:trHeight w:val="279"/>
        </w:trPr>
        <w:tc>
          <w:tcPr>
            <w:tcW w:w="2271" w:type="dxa"/>
            <w:vMerge w:val="restart"/>
            <w:shd w:val="clear" w:color="auto" w:fill="auto"/>
            <w:vAlign w:val="center"/>
            <w:hideMark/>
          </w:tcPr>
          <w:p w14:paraId="43AB1BB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Instrucciones</w:t>
            </w:r>
          </w:p>
        </w:tc>
        <w:tc>
          <w:tcPr>
            <w:tcW w:w="934" w:type="dxa"/>
            <w:shd w:val="clear" w:color="auto" w:fill="auto"/>
            <w:vAlign w:val="center"/>
            <w:hideMark/>
          </w:tcPr>
          <w:p w14:paraId="1652262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688E594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3803814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13.75</w:t>
            </w:r>
          </w:p>
        </w:tc>
        <w:tc>
          <w:tcPr>
            <w:tcW w:w="1199" w:type="dxa"/>
            <w:shd w:val="clear" w:color="auto" w:fill="auto"/>
            <w:vAlign w:val="center"/>
            <w:hideMark/>
          </w:tcPr>
          <w:p w14:paraId="7982AEF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1.712</w:t>
            </w:r>
          </w:p>
        </w:tc>
        <w:tc>
          <w:tcPr>
            <w:tcW w:w="1193" w:type="dxa"/>
            <w:shd w:val="clear" w:color="auto" w:fill="auto"/>
            <w:vAlign w:val="center"/>
            <w:hideMark/>
          </w:tcPr>
          <w:p w14:paraId="257F52D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194" w:type="dxa"/>
            <w:shd w:val="clear" w:color="auto" w:fill="auto"/>
            <w:vAlign w:val="center"/>
            <w:hideMark/>
          </w:tcPr>
          <w:p w14:paraId="2098ACA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r>
      <w:tr w:rsidR="00E30ADB" w:rsidRPr="00F31FB5" w14:paraId="41C3C5C9" w14:textId="77777777" w:rsidTr="00F31FB5">
        <w:trPr>
          <w:trHeight w:val="279"/>
        </w:trPr>
        <w:tc>
          <w:tcPr>
            <w:tcW w:w="2271" w:type="dxa"/>
            <w:vMerge/>
            <w:vAlign w:val="center"/>
            <w:hideMark/>
          </w:tcPr>
          <w:p w14:paraId="2027827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26C5628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7D61B79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28CC56C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14</w:t>
            </w:r>
          </w:p>
        </w:tc>
        <w:tc>
          <w:tcPr>
            <w:tcW w:w="1199" w:type="dxa"/>
            <w:shd w:val="clear" w:color="auto" w:fill="auto"/>
            <w:vAlign w:val="center"/>
            <w:hideMark/>
          </w:tcPr>
          <w:p w14:paraId="4229B1C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1.732</w:t>
            </w:r>
          </w:p>
        </w:tc>
        <w:tc>
          <w:tcPr>
            <w:tcW w:w="1193" w:type="dxa"/>
            <w:shd w:val="clear" w:color="auto" w:fill="auto"/>
            <w:vAlign w:val="center"/>
            <w:hideMark/>
          </w:tcPr>
          <w:p w14:paraId="54964D4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w:t>
            </w:r>
          </w:p>
        </w:tc>
        <w:tc>
          <w:tcPr>
            <w:tcW w:w="1194" w:type="dxa"/>
            <w:shd w:val="clear" w:color="auto" w:fill="auto"/>
            <w:vAlign w:val="center"/>
            <w:hideMark/>
          </w:tcPr>
          <w:p w14:paraId="251F6DC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r>
      <w:tr w:rsidR="00E30ADB" w:rsidRPr="00F31FB5" w14:paraId="20B2090D" w14:textId="77777777" w:rsidTr="00F31FB5">
        <w:trPr>
          <w:trHeight w:val="279"/>
        </w:trPr>
        <w:tc>
          <w:tcPr>
            <w:tcW w:w="2271" w:type="dxa"/>
            <w:vMerge w:val="restart"/>
            <w:shd w:val="clear" w:color="auto" w:fill="auto"/>
            <w:vAlign w:val="center"/>
            <w:hideMark/>
          </w:tcPr>
          <w:p w14:paraId="0E877CF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Recursos</w:t>
            </w:r>
          </w:p>
        </w:tc>
        <w:tc>
          <w:tcPr>
            <w:tcW w:w="934" w:type="dxa"/>
            <w:shd w:val="clear" w:color="auto" w:fill="auto"/>
            <w:vAlign w:val="center"/>
            <w:hideMark/>
          </w:tcPr>
          <w:p w14:paraId="7ED224D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5EDC116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3B94EA1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14.75</w:t>
            </w:r>
          </w:p>
        </w:tc>
        <w:tc>
          <w:tcPr>
            <w:tcW w:w="1199" w:type="dxa"/>
            <w:shd w:val="clear" w:color="auto" w:fill="auto"/>
            <w:vAlign w:val="center"/>
            <w:hideMark/>
          </w:tcPr>
          <w:p w14:paraId="5AE58BB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0.622</w:t>
            </w:r>
          </w:p>
        </w:tc>
        <w:tc>
          <w:tcPr>
            <w:tcW w:w="1193" w:type="dxa"/>
            <w:shd w:val="clear" w:color="auto" w:fill="auto"/>
            <w:vAlign w:val="center"/>
            <w:hideMark/>
          </w:tcPr>
          <w:p w14:paraId="332D9BA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13</w:t>
            </w:r>
          </w:p>
        </w:tc>
        <w:tc>
          <w:tcPr>
            <w:tcW w:w="1194" w:type="dxa"/>
            <w:shd w:val="clear" w:color="auto" w:fill="auto"/>
            <w:vAlign w:val="center"/>
            <w:hideMark/>
          </w:tcPr>
          <w:p w14:paraId="77B9745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r>
      <w:tr w:rsidR="00E30ADB" w:rsidRPr="00F31FB5" w14:paraId="44E3544A" w14:textId="77777777" w:rsidTr="00F31FB5">
        <w:trPr>
          <w:trHeight w:val="279"/>
        </w:trPr>
        <w:tc>
          <w:tcPr>
            <w:tcW w:w="2271" w:type="dxa"/>
            <w:vMerge/>
            <w:vAlign w:val="center"/>
            <w:hideMark/>
          </w:tcPr>
          <w:p w14:paraId="6911F58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7105835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7B8CF3D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6972E7A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199" w:type="dxa"/>
            <w:shd w:val="clear" w:color="auto" w:fill="auto"/>
            <w:vAlign w:val="center"/>
            <w:hideMark/>
          </w:tcPr>
          <w:p w14:paraId="782DD13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1193" w:type="dxa"/>
            <w:shd w:val="clear" w:color="auto" w:fill="auto"/>
            <w:vAlign w:val="center"/>
            <w:hideMark/>
          </w:tcPr>
          <w:p w14:paraId="10BF821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194" w:type="dxa"/>
            <w:shd w:val="clear" w:color="auto" w:fill="auto"/>
            <w:vAlign w:val="center"/>
            <w:hideMark/>
          </w:tcPr>
          <w:p w14:paraId="1DEDBFC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r>
      <w:tr w:rsidR="00E30ADB" w:rsidRPr="00F31FB5" w14:paraId="0D5E8035" w14:textId="77777777" w:rsidTr="00F31FB5">
        <w:trPr>
          <w:trHeight w:val="279"/>
        </w:trPr>
        <w:tc>
          <w:tcPr>
            <w:tcW w:w="2271" w:type="dxa"/>
            <w:vMerge w:val="restart"/>
            <w:shd w:val="clear" w:color="auto" w:fill="auto"/>
            <w:vAlign w:val="center"/>
            <w:hideMark/>
          </w:tcPr>
          <w:p w14:paraId="602585A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Actividades</w:t>
            </w:r>
          </w:p>
        </w:tc>
        <w:tc>
          <w:tcPr>
            <w:tcW w:w="934" w:type="dxa"/>
            <w:shd w:val="clear" w:color="auto" w:fill="auto"/>
            <w:vAlign w:val="center"/>
            <w:hideMark/>
          </w:tcPr>
          <w:p w14:paraId="1A8551A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079A426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43F2D90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34</w:t>
            </w:r>
          </w:p>
        </w:tc>
        <w:tc>
          <w:tcPr>
            <w:tcW w:w="1199" w:type="dxa"/>
            <w:shd w:val="clear" w:color="auto" w:fill="auto"/>
            <w:vAlign w:val="center"/>
            <w:hideMark/>
          </w:tcPr>
          <w:p w14:paraId="567D2A2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2.216</w:t>
            </w:r>
          </w:p>
        </w:tc>
        <w:tc>
          <w:tcPr>
            <w:tcW w:w="1193" w:type="dxa"/>
            <w:shd w:val="clear" w:color="auto" w:fill="auto"/>
            <w:vAlign w:val="center"/>
            <w:hideMark/>
          </w:tcPr>
          <w:p w14:paraId="1AC5F12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28</w:t>
            </w:r>
          </w:p>
        </w:tc>
        <w:tc>
          <w:tcPr>
            <w:tcW w:w="1194" w:type="dxa"/>
            <w:shd w:val="clear" w:color="auto" w:fill="auto"/>
            <w:vAlign w:val="center"/>
            <w:hideMark/>
          </w:tcPr>
          <w:p w14:paraId="36C0613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35</w:t>
            </w:r>
          </w:p>
        </w:tc>
      </w:tr>
      <w:tr w:rsidR="00E30ADB" w:rsidRPr="00F31FB5" w14:paraId="317E05DF" w14:textId="77777777" w:rsidTr="00F31FB5">
        <w:trPr>
          <w:trHeight w:val="279"/>
        </w:trPr>
        <w:tc>
          <w:tcPr>
            <w:tcW w:w="2271" w:type="dxa"/>
            <w:vMerge/>
            <w:vAlign w:val="center"/>
            <w:hideMark/>
          </w:tcPr>
          <w:p w14:paraId="7D69231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4573AE7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01F8591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2F7F26C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34</w:t>
            </w:r>
          </w:p>
        </w:tc>
        <w:tc>
          <w:tcPr>
            <w:tcW w:w="1199" w:type="dxa"/>
            <w:shd w:val="clear" w:color="auto" w:fill="auto"/>
            <w:vAlign w:val="center"/>
            <w:hideMark/>
          </w:tcPr>
          <w:p w14:paraId="3C00064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1.225</w:t>
            </w:r>
          </w:p>
        </w:tc>
        <w:tc>
          <w:tcPr>
            <w:tcW w:w="1193" w:type="dxa"/>
            <w:shd w:val="clear" w:color="auto" w:fill="auto"/>
            <w:vAlign w:val="center"/>
            <w:hideMark/>
          </w:tcPr>
          <w:p w14:paraId="67FCA12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32</w:t>
            </w:r>
          </w:p>
        </w:tc>
        <w:tc>
          <w:tcPr>
            <w:tcW w:w="1194" w:type="dxa"/>
            <w:shd w:val="clear" w:color="auto" w:fill="auto"/>
            <w:vAlign w:val="center"/>
            <w:hideMark/>
          </w:tcPr>
          <w:p w14:paraId="61C0836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35</w:t>
            </w:r>
          </w:p>
        </w:tc>
      </w:tr>
      <w:tr w:rsidR="00E30ADB" w:rsidRPr="00F31FB5" w14:paraId="0BCACB2F" w14:textId="77777777" w:rsidTr="00F31FB5">
        <w:trPr>
          <w:trHeight w:val="279"/>
        </w:trPr>
        <w:tc>
          <w:tcPr>
            <w:tcW w:w="2271" w:type="dxa"/>
            <w:vMerge w:val="restart"/>
            <w:shd w:val="clear" w:color="auto" w:fill="auto"/>
            <w:vAlign w:val="center"/>
            <w:hideMark/>
          </w:tcPr>
          <w:p w14:paraId="4AB414B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Sesiones en línea</w:t>
            </w:r>
          </w:p>
        </w:tc>
        <w:tc>
          <w:tcPr>
            <w:tcW w:w="934" w:type="dxa"/>
            <w:shd w:val="clear" w:color="auto" w:fill="auto"/>
            <w:vAlign w:val="center"/>
            <w:hideMark/>
          </w:tcPr>
          <w:p w14:paraId="798BFFC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0AE172A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05F945F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24.333</w:t>
            </w:r>
          </w:p>
        </w:tc>
        <w:tc>
          <w:tcPr>
            <w:tcW w:w="1199" w:type="dxa"/>
            <w:shd w:val="clear" w:color="auto" w:fill="auto"/>
            <w:vAlign w:val="center"/>
            <w:hideMark/>
          </w:tcPr>
          <w:p w14:paraId="46FDFCE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1.614</w:t>
            </w:r>
          </w:p>
        </w:tc>
        <w:tc>
          <w:tcPr>
            <w:tcW w:w="1193" w:type="dxa"/>
            <w:shd w:val="clear" w:color="auto" w:fill="auto"/>
            <w:vAlign w:val="center"/>
            <w:hideMark/>
          </w:tcPr>
          <w:p w14:paraId="18DB300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c>
          <w:tcPr>
            <w:tcW w:w="1194" w:type="dxa"/>
            <w:shd w:val="clear" w:color="auto" w:fill="auto"/>
            <w:vAlign w:val="center"/>
            <w:hideMark/>
          </w:tcPr>
          <w:p w14:paraId="2BCDA8A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5B33B2F5" w14:textId="77777777" w:rsidTr="00F31FB5">
        <w:trPr>
          <w:trHeight w:val="279"/>
        </w:trPr>
        <w:tc>
          <w:tcPr>
            <w:tcW w:w="2271" w:type="dxa"/>
            <w:vMerge/>
            <w:vAlign w:val="center"/>
            <w:hideMark/>
          </w:tcPr>
          <w:p w14:paraId="7DE1815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4F2CF54C"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0ACB521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3518B19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24.2</w:t>
            </w:r>
          </w:p>
        </w:tc>
        <w:tc>
          <w:tcPr>
            <w:tcW w:w="1199" w:type="dxa"/>
            <w:shd w:val="clear" w:color="auto" w:fill="auto"/>
            <w:vAlign w:val="center"/>
            <w:hideMark/>
          </w:tcPr>
          <w:p w14:paraId="0F60DB8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1.789</w:t>
            </w:r>
          </w:p>
        </w:tc>
        <w:tc>
          <w:tcPr>
            <w:tcW w:w="1193" w:type="dxa"/>
            <w:shd w:val="clear" w:color="auto" w:fill="auto"/>
            <w:vAlign w:val="center"/>
            <w:hideMark/>
          </w:tcPr>
          <w:p w14:paraId="11D260F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21</w:t>
            </w:r>
          </w:p>
        </w:tc>
        <w:tc>
          <w:tcPr>
            <w:tcW w:w="1194" w:type="dxa"/>
            <w:shd w:val="clear" w:color="auto" w:fill="auto"/>
            <w:vAlign w:val="center"/>
            <w:hideMark/>
          </w:tcPr>
          <w:p w14:paraId="4EDEFA4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25</w:t>
            </w:r>
          </w:p>
        </w:tc>
      </w:tr>
      <w:tr w:rsidR="00E30ADB" w:rsidRPr="00F31FB5" w14:paraId="424B656B" w14:textId="77777777" w:rsidTr="00F31FB5">
        <w:trPr>
          <w:trHeight w:val="279"/>
        </w:trPr>
        <w:tc>
          <w:tcPr>
            <w:tcW w:w="2271" w:type="dxa"/>
            <w:vMerge w:val="restart"/>
            <w:shd w:val="clear" w:color="auto" w:fill="auto"/>
            <w:vAlign w:val="center"/>
            <w:hideMark/>
          </w:tcPr>
          <w:p w14:paraId="696539F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Aprendizajes</w:t>
            </w:r>
          </w:p>
        </w:tc>
        <w:tc>
          <w:tcPr>
            <w:tcW w:w="934" w:type="dxa"/>
            <w:shd w:val="clear" w:color="auto" w:fill="auto"/>
            <w:vAlign w:val="center"/>
            <w:hideMark/>
          </w:tcPr>
          <w:p w14:paraId="6B6CC3B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469C41C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73945F7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19.5</w:t>
            </w:r>
          </w:p>
        </w:tc>
        <w:tc>
          <w:tcPr>
            <w:tcW w:w="1199" w:type="dxa"/>
            <w:shd w:val="clear" w:color="auto" w:fill="auto"/>
            <w:vAlign w:val="center"/>
            <w:hideMark/>
          </w:tcPr>
          <w:p w14:paraId="1E1F087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1.243</w:t>
            </w:r>
          </w:p>
        </w:tc>
        <w:tc>
          <w:tcPr>
            <w:tcW w:w="1193" w:type="dxa"/>
            <w:shd w:val="clear" w:color="auto" w:fill="auto"/>
            <w:vAlign w:val="center"/>
            <w:hideMark/>
          </w:tcPr>
          <w:p w14:paraId="279555F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16</w:t>
            </w:r>
          </w:p>
        </w:tc>
        <w:tc>
          <w:tcPr>
            <w:tcW w:w="1194" w:type="dxa"/>
            <w:shd w:val="clear" w:color="auto" w:fill="auto"/>
            <w:vAlign w:val="center"/>
            <w:hideMark/>
          </w:tcPr>
          <w:p w14:paraId="271095B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r>
      <w:tr w:rsidR="00E30ADB" w:rsidRPr="00F31FB5" w14:paraId="63098B12" w14:textId="77777777" w:rsidTr="00F31FB5">
        <w:trPr>
          <w:trHeight w:val="279"/>
        </w:trPr>
        <w:tc>
          <w:tcPr>
            <w:tcW w:w="2271" w:type="dxa"/>
            <w:vMerge/>
            <w:vAlign w:val="center"/>
            <w:hideMark/>
          </w:tcPr>
          <w:p w14:paraId="617E839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4D8B7A9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7AEAF64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22F6F29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c>
          <w:tcPr>
            <w:tcW w:w="1199" w:type="dxa"/>
            <w:shd w:val="clear" w:color="auto" w:fill="auto"/>
            <w:vAlign w:val="center"/>
            <w:hideMark/>
          </w:tcPr>
          <w:p w14:paraId="76C4400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1193" w:type="dxa"/>
            <w:shd w:val="clear" w:color="auto" w:fill="auto"/>
            <w:vAlign w:val="center"/>
            <w:hideMark/>
          </w:tcPr>
          <w:p w14:paraId="61D90B7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c>
          <w:tcPr>
            <w:tcW w:w="1194" w:type="dxa"/>
            <w:shd w:val="clear" w:color="auto" w:fill="auto"/>
            <w:vAlign w:val="center"/>
            <w:hideMark/>
          </w:tcPr>
          <w:p w14:paraId="5E9A5DB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r>
      <w:tr w:rsidR="00E30ADB" w:rsidRPr="00F31FB5" w14:paraId="75F2C4BF" w14:textId="77777777" w:rsidTr="00F31FB5">
        <w:trPr>
          <w:trHeight w:val="279"/>
        </w:trPr>
        <w:tc>
          <w:tcPr>
            <w:tcW w:w="2271" w:type="dxa"/>
            <w:vMerge w:val="restart"/>
            <w:shd w:val="clear" w:color="auto" w:fill="auto"/>
            <w:vAlign w:val="center"/>
            <w:hideMark/>
          </w:tcPr>
          <w:p w14:paraId="002912B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Generalidades</w:t>
            </w:r>
          </w:p>
        </w:tc>
        <w:tc>
          <w:tcPr>
            <w:tcW w:w="934" w:type="dxa"/>
            <w:shd w:val="clear" w:color="auto" w:fill="auto"/>
            <w:vAlign w:val="center"/>
            <w:hideMark/>
          </w:tcPr>
          <w:p w14:paraId="42C00D3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CUNorte</w:t>
            </w:r>
          </w:p>
        </w:tc>
        <w:tc>
          <w:tcPr>
            <w:tcW w:w="1044" w:type="dxa"/>
            <w:shd w:val="clear" w:color="auto" w:fill="auto"/>
            <w:vAlign w:val="center"/>
            <w:hideMark/>
          </w:tcPr>
          <w:p w14:paraId="5CC8A25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12</w:t>
            </w:r>
          </w:p>
        </w:tc>
        <w:tc>
          <w:tcPr>
            <w:tcW w:w="1191" w:type="dxa"/>
            <w:shd w:val="clear" w:color="auto" w:fill="auto"/>
            <w:vAlign w:val="center"/>
            <w:hideMark/>
          </w:tcPr>
          <w:p w14:paraId="1807FEC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19.583</w:t>
            </w:r>
          </w:p>
        </w:tc>
        <w:tc>
          <w:tcPr>
            <w:tcW w:w="1199" w:type="dxa"/>
            <w:shd w:val="clear" w:color="auto" w:fill="auto"/>
            <w:vAlign w:val="center"/>
            <w:hideMark/>
          </w:tcPr>
          <w:p w14:paraId="05C4F93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1.165</w:t>
            </w:r>
          </w:p>
        </w:tc>
        <w:tc>
          <w:tcPr>
            <w:tcW w:w="1193" w:type="dxa"/>
            <w:shd w:val="clear" w:color="auto" w:fill="auto"/>
            <w:vAlign w:val="center"/>
            <w:hideMark/>
          </w:tcPr>
          <w:p w14:paraId="7099C1A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16</w:t>
            </w:r>
          </w:p>
        </w:tc>
        <w:tc>
          <w:tcPr>
            <w:tcW w:w="1194" w:type="dxa"/>
            <w:shd w:val="clear" w:color="auto" w:fill="auto"/>
            <w:vAlign w:val="center"/>
            <w:hideMark/>
          </w:tcPr>
          <w:p w14:paraId="55A6AAC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r>
      <w:tr w:rsidR="00E30ADB" w:rsidRPr="00F31FB5" w14:paraId="524E2950" w14:textId="77777777" w:rsidTr="00F31FB5">
        <w:trPr>
          <w:trHeight w:val="279"/>
        </w:trPr>
        <w:tc>
          <w:tcPr>
            <w:tcW w:w="2271" w:type="dxa"/>
            <w:vMerge/>
            <w:vAlign w:val="center"/>
            <w:hideMark/>
          </w:tcPr>
          <w:p w14:paraId="7D72CA8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934" w:type="dxa"/>
            <w:shd w:val="clear" w:color="auto" w:fill="auto"/>
            <w:vAlign w:val="center"/>
            <w:hideMark/>
          </w:tcPr>
          <w:p w14:paraId="37D0495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CUValles</w:t>
            </w:r>
          </w:p>
        </w:tc>
        <w:tc>
          <w:tcPr>
            <w:tcW w:w="1044" w:type="dxa"/>
            <w:shd w:val="clear" w:color="auto" w:fill="auto"/>
            <w:vAlign w:val="center"/>
            <w:hideMark/>
          </w:tcPr>
          <w:p w14:paraId="4C99DC7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5</w:t>
            </w:r>
          </w:p>
        </w:tc>
        <w:tc>
          <w:tcPr>
            <w:tcW w:w="1191" w:type="dxa"/>
            <w:shd w:val="clear" w:color="auto" w:fill="auto"/>
            <w:vAlign w:val="center"/>
            <w:hideMark/>
          </w:tcPr>
          <w:p w14:paraId="45AC20A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19.8</w:t>
            </w:r>
          </w:p>
        </w:tc>
        <w:tc>
          <w:tcPr>
            <w:tcW w:w="1199" w:type="dxa"/>
            <w:shd w:val="clear" w:color="auto" w:fill="auto"/>
            <w:vAlign w:val="center"/>
            <w:hideMark/>
          </w:tcPr>
          <w:p w14:paraId="776E0C9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0.447</w:t>
            </w:r>
          </w:p>
        </w:tc>
        <w:tc>
          <w:tcPr>
            <w:tcW w:w="1193" w:type="dxa"/>
            <w:shd w:val="clear" w:color="auto" w:fill="auto"/>
            <w:vAlign w:val="center"/>
            <w:hideMark/>
          </w:tcPr>
          <w:p w14:paraId="53E71B0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19</w:t>
            </w:r>
          </w:p>
        </w:tc>
        <w:tc>
          <w:tcPr>
            <w:tcW w:w="1194" w:type="dxa"/>
            <w:shd w:val="clear" w:color="auto" w:fill="auto"/>
            <w:vAlign w:val="center"/>
            <w:hideMark/>
          </w:tcPr>
          <w:p w14:paraId="6405EC7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20</w:t>
            </w:r>
          </w:p>
        </w:tc>
      </w:tr>
    </w:tbl>
    <w:p w14:paraId="1B93BADB" w14:textId="32B58D4C" w:rsidR="00E30ADB" w:rsidRDefault="00E30ADB" w:rsidP="00F31FB5">
      <w:pPr>
        <w:spacing w:after="0" w:line="360" w:lineRule="auto"/>
        <w:jc w:val="center"/>
        <w:rPr>
          <w:rFonts w:ascii="Times New Roman" w:hAnsi="Times New Roman"/>
          <w:sz w:val="24"/>
          <w:szCs w:val="24"/>
        </w:rPr>
      </w:pPr>
      <w:r w:rsidRPr="00947607">
        <w:rPr>
          <w:rFonts w:ascii="Times New Roman" w:hAnsi="Times New Roman" w:cs="Times New Roman"/>
          <w:sz w:val="24"/>
          <w:szCs w:val="24"/>
        </w:rPr>
        <w:t>F</w:t>
      </w:r>
      <w:r w:rsidRPr="005A055A">
        <w:rPr>
          <w:rFonts w:ascii="Times New Roman" w:eastAsia="Arial" w:hAnsi="Times New Roman" w:cs="Times New Roman"/>
          <w:sz w:val="24"/>
          <w:szCs w:val="24"/>
        </w:rPr>
        <w:t>uente: Elaboración propia</w:t>
      </w:r>
    </w:p>
    <w:p w14:paraId="0D742067" w14:textId="77777777" w:rsidR="00E30ADB" w:rsidRDefault="00E30ADB" w:rsidP="002912E5">
      <w:pPr>
        <w:spacing w:after="0" w:line="360" w:lineRule="auto"/>
        <w:ind w:firstLine="708"/>
        <w:jc w:val="both"/>
        <w:rPr>
          <w:rFonts w:ascii="Times New Roman" w:hAnsi="Times New Roman"/>
          <w:sz w:val="24"/>
          <w:szCs w:val="24"/>
        </w:rPr>
      </w:pPr>
      <w:r w:rsidRPr="001B461E">
        <w:rPr>
          <w:rFonts w:ascii="Times New Roman" w:hAnsi="Times New Roman"/>
          <w:sz w:val="24"/>
          <w:szCs w:val="24"/>
        </w:rPr>
        <w:t xml:space="preserve">El </w:t>
      </w:r>
      <w:r w:rsidRPr="00F31FB5">
        <w:rPr>
          <w:rFonts w:ascii="Times New Roman" w:hAnsi="Times New Roman"/>
          <w:sz w:val="24"/>
          <w:szCs w:val="24"/>
        </w:rPr>
        <w:t>análisis de varianza (ANOVA) presentado en la tabla 7 tiene como objetivo evaluar si existen diferencias significativas en diferentes aspectos de la encuesta de satisfacción. Para cada variable, se proporciona la suma de cuadrados, los grados de libertad (Df), la media cuadrática, el valor de F y el valor de P.</w:t>
      </w:r>
    </w:p>
    <w:p w14:paraId="1C2E9F2B" w14:textId="77777777" w:rsidR="00F31FB5" w:rsidRPr="00F31FB5" w:rsidRDefault="00F31FB5" w:rsidP="002912E5">
      <w:pPr>
        <w:spacing w:after="0" w:line="360" w:lineRule="auto"/>
        <w:ind w:firstLine="708"/>
        <w:jc w:val="both"/>
        <w:rPr>
          <w:rFonts w:ascii="Times New Roman" w:hAnsi="Times New Roman"/>
          <w:sz w:val="24"/>
          <w:szCs w:val="24"/>
        </w:rPr>
      </w:pPr>
    </w:p>
    <w:p w14:paraId="3B0BD5C7" w14:textId="77777777" w:rsidR="00E30ADB" w:rsidRDefault="00E30ADB" w:rsidP="002912E5">
      <w:pPr>
        <w:spacing w:after="0" w:line="360" w:lineRule="auto"/>
        <w:ind w:firstLine="708"/>
        <w:jc w:val="both"/>
        <w:rPr>
          <w:rFonts w:ascii="Times New Roman" w:hAnsi="Times New Roman"/>
          <w:sz w:val="24"/>
          <w:szCs w:val="24"/>
        </w:rPr>
      </w:pPr>
      <w:r w:rsidRPr="00F31FB5">
        <w:rPr>
          <w:rFonts w:ascii="Times New Roman" w:hAnsi="Times New Roman"/>
          <w:sz w:val="24"/>
          <w:szCs w:val="24"/>
        </w:rPr>
        <w:lastRenderedPageBreak/>
        <w:t>La suma de cuadrados y la media cuadrática indican la variabilidad dentro de los grupos y entre los grupos para cada aspecto evaluado. El valor de F es una estadística que compara la variabilidad entre los grupos con la variabilidad dentro de estos. Finalmente, el valor de P nos indica si estas diferencias son estadísticamente significativas; en general, un valor de P inferior a 0.05 sugiere que hay diferencias significativas. En esta tabla, ninguna de las variables muestra un valor de P menor a 0.05, por lo que no se encontró evidencia suficiente para afirmar que hay diferencias significativas en la satisfacción entre los casos analizados.</w:t>
      </w:r>
    </w:p>
    <w:p w14:paraId="2D44E6D9" w14:textId="77777777" w:rsidR="00F31FB5" w:rsidRPr="00F31FB5" w:rsidRDefault="00F31FB5" w:rsidP="002912E5">
      <w:pPr>
        <w:spacing w:after="0" w:line="360" w:lineRule="auto"/>
        <w:ind w:firstLine="708"/>
        <w:jc w:val="both"/>
        <w:rPr>
          <w:rFonts w:ascii="Times New Roman" w:hAnsi="Times New Roman"/>
          <w:sz w:val="24"/>
          <w:szCs w:val="24"/>
        </w:rPr>
      </w:pPr>
    </w:p>
    <w:p w14:paraId="501EE01F" w14:textId="362C5A4F" w:rsidR="00E30ADB" w:rsidRDefault="00E30ADB" w:rsidP="00F31FB5">
      <w:pPr>
        <w:spacing w:after="0" w:line="360" w:lineRule="auto"/>
        <w:jc w:val="center"/>
        <w:rPr>
          <w:rFonts w:ascii="Times New Roman" w:hAnsi="Times New Roman"/>
          <w:sz w:val="24"/>
          <w:szCs w:val="24"/>
        </w:rPr>
      </w:pPr>
      <w:r w:rsidRPr="00F31FB5">
        <w:rPr>
          <w:rFonts w:ascii="Times New Roman" w:hAnsi="Times New Roman"/>
          <w:b/>
          <w:bCs/>
          <w:sz w:val="24"/>
          <w:szCs w:val="24"/>
        </w:rPr>
        <w:t>Tabla 7.</w:t>
      </w:r>
      <w:r w:rsidRPr="00F31FB5">
        <w:rPr>
          <w:rFonts w:ascii="Times New Roman" w:hAnsi="Times New Roman"/>
          <w:sz w:val="24"/>
          <w:szCs w:val="24"/>
        </w:rPr>
        <w:t xml:space="preserve"> </w:t>
      </w:r>
      <w:r w:rsidR="00D310E3" w:rsidRPr="00F31FB5">
        <w:rPr>
          <w:rFonts w:ascii="Times New Roman" w:hAnsi="Times New Roman"/>
          <w:sz w:val="24"/>
          <w:szCs w:val="24"/>
        </w:rPr>
        <w:t>ANOVA</w:t>
      </w:r>
      <w:r w:rsidR="00CC0B08" w:rsidRPr="00F31FB5">
        <w:rPr>
          <w:rFonts w:ascii="Times New Roman" w:hAnsi="Times New Roman"/>
          <w:sz w:val="24"/>
          <w:szCs w:val="24"/>
        </w:rPr>
        <w:t xml:space="preserve"> de</w:t>
      </w:r>
      <w:r w:rsidRPr="00F31FB5">
        <w:rPr>
          <w:rFonts w:ascii="Times New Roman" w:hAnsi="Times New Roman"/>
          <w:sz w:val="24"/>
          <w:szCs w:val="24"/>
        </w:rPr>
        <w:t xml:space="preserve"> las variables de la encuesta de satisfacción</w:t>
      </w:r>
      <w:r w:rsidR="00CC0B08" w:rsidRPr="00F31FB5">
        <w:rPr>
          <w:rFonts w:ascii="Times New Roman" w:hAnsi="Times New Roman"/>
          <w:sz w:val="24"/>
          <w:szCs w:val="24"/>
        </w:rPr>
        <w:t xml:space="preserve"> en los alumnos de </w:t>
      </w:r>
      <w:proofErr w:type="spellStart"/>
      <w:r w:rsidR="00CC0B08" w:rsidRPr="00F31FB5">
        <w:rPr>
          <w:rFonts w:ascii="Times New Roman" w:hAnsi="Times New Roman"/>
          <w:sz w:val="24"/>
          <w:szCs w:val="24"/>
        </w:rPr>
        <w:t>CUNorte</w:t>
      </w:r>
      <w:proofErr w:type="spellEnd"/>
      <w:r w:rsidR="00CC0B08">
        <w:rPr>
          <w:rFonts w:ascii="Times New Roman" w:hAnsi="Times New Roman"/>
          <w:sz w:val="24"/>
          <w:szCs w:val="24"/>
        </w:rPr>
        <w:t xml:space="preserve"> y </w:t>
      </w:r>
      <w:proofErr w:type="spellStart"/>
      <w:r w:rsidR="00CC0B08">
        <w:rPr>
          <w:rFonts w:ascii="Times New Roman" w:hAnsi="Times New Roman"/>
          <w:sz w:val="24"/>
          <w:szCs w:val="24"/>
        </w:rPr>
        <w:t>CUValles</w:t>
      </w:r>
      <w:proofErr w:type="spellEnd"/>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52"/>
        <w:gridCol w:w="2087"/>
        <w:gridCol w:w="1126"/>
        <w:gridCol w:w="739"/>
        <w:gridCol w:w="1385"/>
        <w:gridCol w:w="948"/>
        <w:gridCol w:w="929"/>
      </w:tblGrid>
      <w:tr w:rsidR="00E30ADB" w:rsidRPr="00F31FB5" w14:paraId="3FF93776" w14:textId="77777777" w:rsidTr="00F31FB5">
        <w:trPr>
          <w:trHeight w:val="521"/>
          <w:jc w:val="center"/>
        </w:trPr>
        <w:tc>
          <w:tcPr>
            <w:tcW w:w="1652" w:type="dxa"/>
            <w:shd w:val="clear" w:color="auto" w:fill="auto"/>
            <w:noWrap/>
            <w:vAlign w:val="bottom"/>
            <w:hideMark/>
          </w:tcPr>
          <w:p w14:paraId="4B88E52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w:t>
            </w:r>
          </w:p>
        </w:tc>
        <w:tc>
          <w:tcPr>
            <w:tcW w:w="2089" w:type="dxa"/>
            <w:shd w:val="clear" w:color="auto" w:fill="auto"/>
            <w:vAlign w:val="center"/>
            <w:hideMark/>
          </w:tcPr>
          <w:p w14:paraId="5DCC8FA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Casos</w:t>
            </w:r>
          </w:p>
        </w:tc>
        <w:tc>
          <w:tcPr>
            <w:tcW w:w="1120" w:type="dxa"/>
            <w:shd w:val="clear" w:color="auto" w:fill="auto"/>
            <w:vAlign w:val="center"/>
            <w:hideMark/>
          </w:tcPr>
          <w:p w14:paraId="0BAF6B6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Suma cuadrática</w:t>
            </w:r>
          </w:p>
        </w:tc>
        <w:tc>
          <w:tcPr>
            <w:tcW w:w="740" w:type="dxa"/>
            <w:shd w:val="clear" w:color="auto" w:fill="auto"/>
            <w:vAlign w:val="center"/>
            <w:hideMark/>
          </w:tcPr>
          <w:p w14:paraId="63B9478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Df</w:t>
            </w:r>
          </w:p>
        </w:tc>
        <w:tc>
          <w:tcPr>
            <w:tcW w:w="1386" w:type="dxa"/>
            <w:shd w:val="clear" w:color="auto" w:fill="auto"/>
            <w:vAlign w:val="center"/>
            <w:hideMark/>
          </w:tcPr>
          <w:p w14:paraId="55FA0DD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Media cuadrática</w:t>
            </w:r>
          </w:p>
        </w:tc>
        <w:tc>
          <w:tcPr>
            <w:tcW w:w="949" w:type="dxa"/>
            <w:shd w:val="clear" w:color="auto" w:fill="auto"/>
            <w:vAlign w:val="center"/>
            <w:hideMark/>
          </w:tcPr>
          <w:p w14:paraId="74F0C37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F</w:t>
            </w:r>
          </w:p>
        </w:tc>
        <w:tc>
          <w:tcPr>
            <w:tcW w:w="930" w:type="dxa"/>
            <w:shd w:val="clear" w:color="auto" w:fill="auto"/>
            <w:vAlign w:val="center"/>
            <w:hideMark/>
          </w:tcPr>
          <w:p w14:paraId="5388BE4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P</w:t>
            </w:r>
          </w:p>
        </w:tc>
      </w:tr>
      <w:tr w:rsidR="00E30ADB" w:rsidRPr="00F31FB5" w14:paraId="7D324BBF" w14:textId="77777777" w:rsidTr="00F31FB5">
        <w:trPr>
          <w:trHeight w:val="280"/>
          <w:jc w:val="center"/>
        </w:trPr>
        <w:tc>
          <w:tcPr>
            <w:tcW w:w="1652" w:type="dxa"/>
            <w:vMerge w:val="restart"/>
            <w:shd w:val="clear" w:color="auto" w:fill="auto"/>
            <w:noWrap/>
            <w:vAlign w:val="center"/>
            <w:hideMark/>
          </w:tcPr>
          <w:p w14:paraId="56D1792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Temática</w:t>
            </w:r>
          </w:p>
        </w:tc>
        <w:tc>
          <w:tcPr>
            <w:tcW w:w="2089" w:type="dxa"/>
            <w:shd w:val="clear" w:color="auto" w:fill="auto"/>
            <w:vAlign w:val="center"/>
            <w:hideMark/>
          </w:tcPr>
          <w:p w14:paraId="3D213AA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3ED4446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11.225</w:t>
            </w:r>
          </w:p>
        </w:tc>
        <w:tc>
          <w:tcPr>
            <w:tcW w:w="740" w:type="dxa"/>
            <w:shd w:val="clear" w:color="auto" w:fill="auto"/>
            <w:vAlign w:val="center"/>
            <w:hideMark/>
          </w:tcPr>
          <w:p w14:paraId="7051098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6FE8097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11.225</w:t>
            </w:r>
          </w:p>
        </w:tc>
        <w:tc>
          <w:tcPr>
            <w:tcW w:w="949" w:type="dxa"/>
            <w:shd w:val="clear" w:color="auto" w:fill="auto"/>
            <w:vAlign w:val="center"/>
            <w:hideMark/>
          </w:tcPr>
          <w:p w14:paraId="33BEF5E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2.415</w:t>
            </w:r>
          </w:p>
        </w:tc>
        <w:tc>
          <w:tcPr>
            <w:tcW w:w="930" w:type="dxa"/>
            <w:shd w:val="clear" w:color="auto" w:fill="auto"/>
            <w:vAlign w:val="center"/>
            <w:hideMark/>
          </w:tcPr>
          <w:p w14:paraId="3FECDEF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0.141</w:t>
            </w:r>
          </w:p>
        </w:tc>
      </w:tr>
      <w:tr w:rsidR="00E30ADB" w:rsidRPr="00F31FB5" w14:paraId="4D9D044B" w14:textId="77777777" w:rsidTr="00F31FB5">
        <w:trPr>
          <w:trHeight w:val="280"/>
          <w:jc w:val="center"/>
        </w:trPr>
        <w:tc>
          <w:tcPr>
            <w:tcW w:w="1652" w:type="dxa"/>
            <w:vMerge/>
            <w:vAlign w:val="center"/>
            <w:hideMark/>
          </w:tcPr>
          <w:p w14:paraId="0D90CA1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06A47C0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6F37564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69.717</w:t>
            </w:r>
          </w:p>
        </w:tc>
        <w:tc>
          <w:tcPr>
            <w:tcW w:w="740" w:type="dxa"/>
            <w:shd w:val="clear" w:color="auto" w:fill="auto"/>
            <w:vAlign w:val="center"/>
            <w:hideMark/>
          </w:tcPr>
          <w:p w14:paraId="38F51EE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2EAE962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4.648</w:t>
            </w:r>
          </w:p>
        </w:tc>
        <w:tc>
          <w:tcPr>
            <w:tcW w:w="949" w:type="dxa"/>
            <w:shd w:val="clear" w:color="auto" w:fill="auto"/>
            <w:vAlign w:val="center"/>
            <w:hideMark/>
          </w:tcPr>
          <w:p w14:paraId="7AC305A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26BD7778"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007D5724" w14:textId="77777777" w:rsidTr="00F31FB5">
        <w:trPr>
          <w:trHeight w:val="280"/>
          <w:jc w:val="center"/>
        </w:trPr>
        <w:tc>
          <w:tcPr>
            <w:tcW w:w="1652" w:type="dxa"/>
            <w:vMerge w:val="restart"/>
            <w:shd w:val="clear" w:color="auto" w:fill="auto"/>
            <w:noWrap/>
            <w:vAlign w:val="center"/>
            <w:hideMark/>
          </w:tcPr>
          <w:p w14:paraId="1BBA98F3"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Atención docente</w:t>
            </w:r>
          </w:p>
        </w:tc>
        <w:tc>
          <w:tcPr>
            <w:tcW w:w="2089" w:type="dxa"/>
            <w:shd w:val="clear" w:color="auto" w:fill="auto"/>
            <w:vAlign w:val="center"/>
            <w:hideMark/>
          </w:tcPr>
          <w:p w14:paraId="608A64B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384784E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0.098</w:t>
            </w:r>
          </w:p>
        </w:tc>
        <w:tc>
          <w:tcPr>
            <w:tcW w:w="740" w:type="dxa"/>
            <w:shd w:val="clear" w:color="auto" w:fill="auto"/>
            <w:vAlign w:val="center"/>
            <w:hideMark/>
          </w:tcPr>
          <w:p w14:paraId="2AC3188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199158E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0.098</w:t>
            </w:r>
          </w:p>
        </w:tc>
        <w:tc>
          <w:tcPr>
            <w:tcW w:w="949" w:type="dxa"/>
            <w:shd w:val="clear" w:color="auto" w:fill="auto"/>
            <w:vAlign w:val="center"/>
            <w:hideMark/>
          </w:tcPr>
          <w:p w14:paraId="780D3A0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0.882</w:t>
            </w:r>
          </w:p>
        </w:tc>
        <w:tc>
          <w:tcPr>
            <w:tcW w:w="930" w:type="dxa"/>
            <w:shd w:val="clear" w:color="auto" w:fill="auto"/>
            <w:vAlign w:val="center"/>
            <w:hideMark/>
          </w:tcPr>
          <w:p w14:paraId="2E7959F8"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0.362</w:t>
            </w:r>
          </w:p>
        </w:tc>
      </w:tr>
      <w:tr w:rsidR="00E30ADB" w:rsidRPr="00F31FB5" w14:paraId="6255F3D7" w14:textId="77777777" w:rsidTr="00F31FB5">
        <w:trPr>
          <w:trHeight w:val="280"/>
          <w:jc w:val="center"/>
        </w:trPr>
        <w:tc>
          <w:tcPr>
            <w:tcW w:w="1652" w:type="dxa"/>
            <w:vMerge/>
            <w:vAlign w:val="center"/>
            <w:hideMark/>
          </w:tcPr>
          <w:p w14:paraId="63849D9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719EE62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77F036D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1.667</w:t>
            </w:r>
          </w:p>
        </w:tc>
        <w:tc>
          <w:tcPr>
            <w:tcW w:w="740" w:type="dxa"/>
            <w:shd w:val="clear" w:color="auto" w:fill="auto"/>
            <w:vAlign w:val="center"/>
            <w:hideMark/>
          </w:tcPr>
          <w:p w14:paraId="5575AE4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1EAAB1B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0.111</w:t>
            </w:r>
          </w:p>
        </w:tc>
        <w:tc>
          <w:tcPr>
            <w:tcW w:w="949" w:type="dxa"/>
            <w:shd w:val="clear" w:color="auto" w:fill="auto"/>
            <w:vAlign w:val="center"/>
            <w:hideMark/>
          </w:tcPr>
          <w:p w14:paraId="15711CA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2F657568"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48FED9CD" w14:textId="77777777" w:rsidTr="00F31FB5">
        <w:trPr>
          <w:trHeight w:val="280"/>
          <w:jc w:val="center"/>
        </w:trPr>
        <w:tc>
          <w:tcPr>
            <w:tcW w:w="1652" w:type="dxa"/>
            <w:vMerge w:val="restart"/>
            <w:shd w:val="clear" w:color="auto" w:fill="auto"/>
            <w:noWrap/>
            <w:vAlign w:val="center"/>
            <w:hideMark/>
          </w:tcPr>
          <w:p w14:paraId="16786FE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Instrucciones</w:t>
            </w:r>
          </w:p>
        </w:tc>
        <w:tc>
          <w:tcPr>
            <w:tcW w:w="2089" w:type="dxa"/>
            <w:shd w:val="clear" w:color="auto" w:fill="auto"/>
            <w:vAlign w:val="center"/>
            <w:hideMark/>
          </w:tcPr>
          <w:p w14:paraId="2568A60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3AB59F6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0.221</w:t>
            </w:r>
          </w:p>
        </w:tc>
        <w:tc>
          <w:tcPr>
            <w:tcW w:w="740" w:type="dxa"/>
            <w:shd w:val="clear" w:color="auto" w:fill="auto"/>
            <w:vAlign w:val="center"/>
            <w:hideMark/>
          </w:tcPr>
          <w:p w14:paraId="64B1E65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17DFB92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0.221</w:t>
            </w:r>
          </w:p>
        </w:tc>
        <w:tc>
          <w:tcPr>
            <w:tcW w:w="949" w:type="dxa"/>
            <w:shd w:val="clear" w:color="auto" w:fill="auto"/>
            <w:vAlign w:val="center"/>
            <w:hideMark/>
          </w:tcPr>
          <w:p w14:paraId="7CCFFE6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0.075</w:t>
            </w:r>
          </w:p>
        </w:tc>
        <w:tc>
          <w:tcPr>
            <w:tcW w:w="930" w:type="dxa"/>
            <w:shd w:val="clear" w:color="auto" w:fill="auto"/>
            <w:vAlign w:val="center"/>
            <w:hideMark/>
          </w:tcPr>
          <w:p w14:paraId="5260072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0.788</w:t>
            </w:r>
          </w:p>
        </w:tc>
      </w:tr>
      <w:tr w:rsidR="00E30ADB" w:rsidRPr="00F31FB5" w14:paraId="5BF4034D" w14:textId="77777777" w:rsidTr="00F31FB5">
        <w:trPr>
          <w:trHeight w:val="280"/>
          <w:jc w:val="center"/>
        </w:trPr>
        <w:tc>
          <w:tcPr>
            <w:tcW w:w="1652" w:type="dxa"/>
            <w:vMerge/>
            <w:vAlign w:val="center"/>
            <w:hideMark/>
          </w:tcPr>
          <w:p w14:paraId="73F6729F"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50984635"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7CCA303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44.25</w:t>
            </w:r>
          </w:p>
        </w:tc>
        <w:tc>
          <w:tcPr>
            <w:tcW w:w="740" w:type="dxa"/>
            <w:shd w:val="clear" w:color="auto" w:fill="auto"/>
            <w:vAlign w:val="center"/>
            <w:hideMark/>
          </w:tcPr>
          <w:p w14:paraId="73A9EEA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5935499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2.95</w:t>
            </w:r>
          </w:p>
        </w:tc>
        <w:tc>
          <w:tcPr>
            <w:tcW w:w="949" w:type="dxa"/>
            <w:shd w:val="clear" w:color="auto" w:fill="auto"/>
            <w:vAlign w:val="center"/>
            <w:hideMark/>
          </w:tcPr>
          <w:p w14:paraId="6C56213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3F452D9F"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69A75C2B" w14:textId="77777777" w:rsidTr="00F31FB5">
        <w:trPr>
          <w:trHeight w:val="280"/>
          <w:jc w:val="center"/>
        </w:trPr>
        <w:tc>
          <w:tcPr>
            <w:tcW w:w="1652" w:type="dxa"/>
            <w:vMerge w:val="restart"/>
            <w:shd w:val="clear" w:color="auto" w:fill="auto"/>
            <w:noWrap/>
            <w:vAlign w:val="center"/>
            <w:hideMark/>
          </w:tcPr>
          <w:p w14:paraId="3B2F994F"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Recursos</w:t>
            </w:r>
          </w:p>
        </w:tc>
        <w:tc>
          <w:tcPr>
            <w:tcW w:w="2089" w:type="dxa"/>
            <w:shd w:val="clear" w:color="auto" w:fill="auto"/>
            <w:vAlign w:val="center"/>
            <w:hideMark/>
          </w:tcPr>
          <w:p w14:paraId="2C193A9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5EE9E3AF"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0.221</w:t>
            </w:r>
          </w:p>
        </w:tc>
        <w:tc>
          <w:tcPr>
            <w:tcW w:w="740" w:type="dxa"/>
            <w:shd w:val="clear" w:color="auto" w:fill="auto"/>
            <w:vAlign w:val="center"/>
            <w:hideMark/>
          </w:tcPr>
          <w:p w14:paraId="4DD0A43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5837A9B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0.221</w:t>
            </w:r>
          </w:p>
        </w:tc>
        <w:tc>
          <w:tcPr>
            <w:tcW w:w="949" w:type="dxa"/>
            <w:shd w:val="clear" w:color="auto" w:fill="auto"/>
            <w:vAlign w:val="center"/>
            <w:hideMark/>
          </w:tcPr>
          <w:p w14:paraId="6A75C67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0.779</w:t>
            </w:r>
          </w:p>
        </w:tc>
        <w:tc>
          <w:tcPr>
            <w:tcW w:w="930" w:type="dxa"/>
            <w:shd w:val="clear" w:color="auto" w:fill="auto"/>
            <w:vAlign w:val="center"/>
            <w:hideMark/>
          </w:tcPr>
          <w:p w14:paraId="434C856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0.392</w:t>
            </w:r>
          </w:p>
        </w:tc>
      </w:tr>
      <w:tr w:rsidR="00E30ADB" w:rsidRPr="00F31FB5" w14:paraId="5C0E94B6" w14:textId="77777777" w:rsidTr="00F31FB5">
        <w:trPr>
          <w:trHeight w:val="280"/>
          <w:jc w:val="center"/>
        </w:trPr>
        <w:tc>
          <w:tcPr>
            <w:tcW w:w="1652" w:type="dxa"/>
            <w:vMerge/>
            <w:vAlign w:val="center"/>
            <w:hideMark/>
          </w:tcPr>
          <w:p w14:paraId="5487D8F4"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7A9AE1B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22D29BA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4.25</w:t>
            </w:r>
          </w:p>
        </w:tc>
        <w:tc>
          <w:tcPr>
            <w:tcW w:w="740" w:type="dxa"/>
            <w:shd w:val="clear" w:color="auto" w:fill="auto"/>
            <w:vAlign w:val="center"/>
            <w:hideMark/>
          </w:tcPr>
          <w:p w14:paraId="04AA0B8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0A899DF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0.283</w:t>
            </w:r>
          </w:p>
        </w:tc>
        <w:tc>
          <w:tcPr>
            <w:tcW w:w="949" w:type="dxa"/>
            <w:shd w:val="clear" w:color="auto" w:fill="auto"/>
            <w:vAlign w:val="center"/>
            <w:hideMark/>
          </w:tcPr>
          <w:p w14:paraId="5C7E486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73AD57CF"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59D731AA" w14:textId="77777777" w:rsidTr="00F31FB5">
        <w:trPr>
          <w:trHeight w:val="280"/>
          <w:jc w:val="center"/>
        </w:trPr>
        <w:tc>
          <w:tcPr>
            <w:tcW w:w="1652" w:type="dxa"/>
            <w:vMerge w:val="restart"/>
            <w:shd w:val="clear" w:color="auto" w:fill="auto"/>
            <w:noWrap/>
            <w:vAlign w:val="center"/>
            <w:hideMark/>
          </w:tcPr>
          <w:p w14:paraId="366BF557"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xml:space="preserve">Actividades </w:t>
            </w:r>
          </w:p>
        </w:tc>
        <w:tc>
          <w:tcPr>
            <w:tcW w:w="2089" w:type="dxa"/>
            <w:shd w:val="clear" w:color="auto" w:fill="auto"/>
            <w:vAlign w:val="center"/>
            <w:hideMark/>
          </w:tcPr>
          <w:p w14:paraId="66AFE1AC"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04715FE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740" w:type="dxa"/>
            <w:shd w:val="clear" w:color="auto" w:fill="auto"/>
            <w:vAlign w:val="center"/>
            <w:hideMark/>
          </w:tcPr>
          <w:p w14:paraId="0C77C66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6A042A5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949" w:type="dxa"/>
            <w:shd w:val="clear" w:color="auto" w:fill="auto"/>
            <w:vAlign w:val="center"/>
            <w:hideMark/>
          </w:tcPr>
          <w:p w14:paraId="3CD88D1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w:t>
            </w:r>
          </w:p>
        </w:tc>
        <w:tc>
          <w:tcPr>
            <w:tcW w:w="930" w:type="dxa"/>
            <w:shd w:val="clear" w:color="auto" w:fill="auto"/>
            <w:vAlign w:val="center"/>
            <w:hideMark/>
          </w:tcPr>
          <w:p w14:paraId="5AAA7F0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r>
      <w:tr w:rsidR="00E30ADB" w:rsidRPr="00F31FB5" w14:paraId="5B29071B" w14:textId="77777777" w:rsidTr="00F31FB5">
        <w:trPr>
          <w:trHeight w:val="280"/>
          <w:jc w:val="center"/>
        </w:trPr>
        <w:tc>
          <w:tcPr>
            <w:tcW w:w="1652" w:type="dxa"/>
            <w:vMerge/>
            <w:vAlign w:val="center"/>
            <w:hideMark/>
          </w:tcPr>
          <w:p w14:paraId="2F991A9B"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1F9E699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1B4602C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60</w:t>
            </w:r>
          </w:p>
        </w:tc>
        <w:tc>
          <w:tcPr>
            <w:tcW w:w="740" w:type="dxa"/>
            <w:shd w:val="clear" w:color="auto" w:fill="auto"/>
            <w:vAlign w:val="center"/>
            <w:hideMark/>
          </w:tcPr>
          <w:p w14:paraId="67E4565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3DD22D1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w:t>
            </w:r>
          </w:p>
        </w:tc>
        <w:tc>
          <w:tcPr>
            <w:tcW w:w="949" w:type="dxa"/>
            <w:shd w:val="clear" w:color="auto" w:fill="auto"/>
            <w:vAlign w:val="center"/>
            <w:hideMark/>
          </w:tcPr>
          <w:p w14:paraId="4318962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21447AD5"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52ECA01C" w14:textId="77777777" w:rsidTr="00F31FB5">
        <w:trPr>
          <w:trHeight w:val="280"/>
          <w:jc w:val="center"/>
        </w:trPr>
        <w:tc>
          <w:tcPr>
            <w:tcW w:w="1652" w:type="dxa"/>
            <w:vMerge w:val="restart"/>
            <w:shd w:val="clear" w:color="auto" w:fill="auto"/>
            <w:noWrap/>
            <w:vAlign w:val="center"/>
            <w:hideMark/>
          </w:tcPr>
          <w:p w14:paraId="50028CD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Sesiones en línea</w:t>
            </w:r>
          </w:p>
        </w:tc>
        <w:tc>
          <w:tcPr>
            <w:tcW w:w="2089" w:type="dxa"/>
            <w:shd w:val="clear" w:color="auto" w:fill="auto"/>
            <w:vAlign w:val="center"/>
            <w:hideMark/>
          </w:tcPr>
          <w:p w14:paraId="0CE1315A"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362F141A"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0.063</w:t>
            </w:r>
          </w:p>
        </w:tc>
        <w:tc>
          <w:tcPr>
            <w:tcW w:w="740" w:type="dxa"/>
            <w:shd w:val="clear" w:color="auto" w:fill="auto"/>
            <w:vAlign w:val="center"/>
            <w:hideMark/>
          </w:tcPr>
          <w:p w14:paraId="4722EB15"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21A162F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0.063</w:t>
            </w:r>
          </w:p>
        </w:tc>
        <w:tc>
          <w:tcPr>
            <w:tcW w:w="949" w:type="dxa"/>
            <w:shd w:val="clear" w:color="auto" w:fill="auto"/>
            <w:vAlign w:val="center"/>
            <w:hideMark/>
          </w:tcPr>
          <w:p w14:paraId="475E6B8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0.023</w:t>
            </w:r>
          </w:p>
        </w:tc>
        <w:tc>
          <w:tcPr>
            <w:tcW w:w="930" w:type="dxa"/>
            <w:shd w:val="clear" w:color="auto" w:fill="auto"/>
            <w:vAlign w:val="center"/>
            <w:hideMark/>
          </w:tcPr>
          <w:p w14:paraId="0C4F228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0.882</w:t>
            </w:r>
          </w:p>
        </w:tc>
      </w:tr>
      <w:tr w:rsidR="00E30ADB" w:rsidRPr="00F31FB5" w14:paraId="718D5BC5" w14:textId="77777777" w:rsidTr="00F31FB5">
        <w:trPr>
          <w:trHeight w:val="280"/>
          <w:jc w:val="center"/>
        </w:trPr>
        <w:tc>
          <w:tcPr>
            <w:tcW w:w="1652" w:type="dxa"/>
            <w:vMerge/>
            <w:vAlign w:val="center"/>
            <w:hideMark/>
          </w:tcPr>
          <w:p w14:paraId="5AC730C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26A8387D"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1E8BCB3C"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41.467</w:t>
            </w:r>
          </w:p>
        </w:tc>
        <w:tc>
          <w:tcPr>
            <w:tcW w:w="740" w:type="dxa"/>
            <w:shd w:val="clear" w:color="auto" w:fill="auto"/>
            <w:vAlign w:val="center"/>
            <w:hideMark/>
          </w:tcPr>
          <w:p w14:paraId="74007CA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51BA49C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2.764</w:t>
            </w:r>
          </w:p>
        </w:tc>
        <w:tc>
          <w:tcPr>
            <w:tcW w:w="949" w:type="dxa"/>
            <w:shd w:val="clear" w:color="auto" w:fill="auto"/>
            <w:vAlign w:val="center"/>
            <w:hideMark/>
          </w:tcPr>
          <w:p w14:paraId="72ACA1DE"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63CAAE4B"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24E24018" w14:textId="77777777" w:rsidTr="00F31FB5">
        <w:trPr>
          <w:trHeight w:val="280"/>
          <w:jc w:val="center"/>
        </w:trPr>
        <w:tc>
          <w:tcPr>
            <w:tcW w:w="1652" w:type="dxa"/>
            <w:vMerge w:val="restart"/>
            <w:shd w:val="clear" w:color="auto" w:fill="auto"/>
            <w:noWrap/>
            <w:vAlign w:val="center"/>
            <w:hideMark/>
          </w:tcPr>
          <w:p w14:paraId="57067D5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Aprendizajes</w:t>
            </w:r>
          </w:p>
        </w:tc>
        <w:tc>
          <w:tcPr>
            <w:tcW w:w="2089" w:type="dxa"/>
            <w:shd w:val="clear" w:color="auto" w:fill="auto"/>
            <w:vAlign w:val="center"/>
            <w:hideMark/>
          </w:tcPr>
          <w:p w14:paraId="2F0263DE"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09BE148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0.882</w:t>
            </w:r>
          </w:p>
        </w:tc>
        <w:tc>
          <w:tcPr>
            <w:tcW w:w="740" w:type="dxa"/>
            <w:shd w:val="clear" w:color="auto" w:fill="auto"/>
            <w:vAlign w:val="center"/>
            <w:hideMark/>
          </w:tcPr>
          <w:p w14:paraId="5C25CFC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31A0547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0.882</w:t>
            </w:r>
          </w:p>
        </w:tc>
        <w:tc>
          <w:tcPr>
            <w:tcW w:w="949" w:type="dxa"/>
            <w:shd w:val="clear" w:color="auto" w:fill="auto"/>
            <w:vAlign w:val="center"/>
            <w:hideMark/>
          </w:tcPr>
          <w:p w14:paraId="6ED43C6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0.779</w:t>
            </w:r>
          </w:p>
        </w:tc>
        <w:tc>
          <w:tcPr>
            <w:tcW w:w="930" w:type="dxa"/>
            <w:shd w:val="clear" w:color="auto" w:fill="auto"/>
            <w:vAlign w:val="center"/>
            <w:hideMark/>
          </w:tcPr>
          <w:p w14:paraId="5F1E34F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0.392</w:t>
            </w:r>
          </w:p>
        </w:tc>
      </w:tr>
      <w:tr w:rsidR="00E30ADB" w:rsidRPr="00F31FB5" w14:paraId="7AAF6E77" w14:textId="77777777" w:rsidTr="00F31FB5">
        <w:trPr>
          <w:trHeight w:val="280"/>
          <w:jc w:val="center"/>
        </w:trPr>
        <w:tc>
          <w:tcPr>
            <w:tcW w:w="1652" w:type="dxa"/>
            <w:vMerge/>
            <w:vAlign w:val="center"/>
            <w:hideMark/>
          </w:tcPr>
          <w:p w14:paraId="16C1AF30"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1F6A8F71"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560DB512"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17</w:t>
            </w:r>
          </w:p>
        </w:tc>
        <w:tc>
          <w:tcPr>
            <w:tcW w:w="740" w:type="dxa"/>
            <w:shd w:val="clear" w:color="auto" w:fill="auto"/>
            <w:vAlign w:val="center"/>
            <w:hideMark/>
          </w:tcPr>
          <w:p w14:paraId="66E85744"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7A68C2D6"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1.133</w:t>
            </w:r>
          </w:p>
        </w:tc>
        <w:tc>
          <w:tcPr>
            <w:tcW w:w="949" w:type="dxa"/>
            <w:shd w:val="clear" w:color="auto" w:fill="auto"/>
            <w:vAlign w:val="center"/>
            <w:hideMark/>
          </w:tcPr>
          <w:p w14:paraId="2007849B"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p>
        </w:tc>
        <w:tc>
          <w:tcPr>
            <w:tcW w:w="930" w:type="dxa"/>
            <w:shd w:val="clear" w:color="auto" w:fill="auto"/>
            <w:vAlign w:val="center"/>
            <w:hideMark/>
          </w:tcPr>
          <w:p w14:paraId="5B76E155" w14:textId="77777777" w:rsidR="00E30ADB" w:rsidRPr="00F31FB5" w:rsidRDefault="00E30ADB" w:rsidP="003E5657">
            <w:pPr>
              <w:spacing w:after="0" w:line="240" w:lineRule="auto"/>
              <w:jc w:val="center"/>
              <w:rPr>
                <w:rFonts w:ascii="Times New Roman" w:eastAsia="Times New Roman" w:hAnsi="Times New Roman" w:cs="Times New Roman"/>
                <w:kern w:val="0"/>
                <w:sz w:val="24"/>
                <w:szCs w:val="24"/>
                <w:lang w:eastAsia="es-MX"/>
                <w14:ligatures w14:val="none"/>
              </w:rPr>
            </w:pPr>
          </w:p>
        </w:tc>
      </w:tr>
      <w:tr w:rsidR="00E30ADB" w:rsidRPr="00F31FB5" w14:paraId="6D18E010" w14:textId="77777777" w:rsidTr="00F31FB5">
        <w:trPr>
          <w:trHeight w:val="280"/>
          <w:jc w:val="center"/>
        </w:trPr>
        <w:tc>
          <w:tcPr>
            <w:tcW w:w="1652" w:type="dxa"/>
            <w:vMerge w:val="restart"/>
            <w:shd w:val="clear" w:color="auto" w:fill="auto"/>
            <w:noWrap/>
            <w:vAlign w:val="center"/>
            <w:hideMark/>
          </w:tcPr>
          <w:p w14:paraId="372DBD59"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Generalidades</w:t>
            </w:r>
          </w:p>
        </w:tc>
        <w:tc>
          <w:tcPr>
            <w:tcW w:w="2089" w:type="dxa"/>
            <w:shd w:val="clear" w:color="auto" w:fill="auto"/>
            <w:vAlign w:val="center"/>
            <w:hideMark/>
          </w:tcPr>
          <w:p w14:paraId="70C5CB62"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Centro Universitario</w:t>
            </w:r>
          </w:p>
        </w:tc>
        <w:tc>
          <w:tcPr>
            <w:tcW w:w="1120" w:type="dxa"/>
            <w:shd w:val="clear" w:color="auto" w:fill="auto"/>
            <w:vAlign w:val="center"/>
            <w:hideMark/>
          </w:tcPr>
          <w:p w14:paraId="6F18567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0.166</w:t>
            </w:r>
          </w:p>
        </w:tc>
        <w:tc>
          <w:tcPr>
            <w:tcW w:w="740" w:type="dxa"/>
            <w:shd w:val="clear" w:color="auto" w:fill="auto"/>
            <w:vAlign w:val="center"/>
            <w:hideMark/>
          </w:tcPr>
          <w:p w14:paraId="13B970B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w:t>
            </w:r>
          </w:p>
        </w:tc>
        <w:tc>
          <w:tcPr>
            <w:tcW w:w="1386" w:type="dxa"/>
            <w:shd w:val="clear" w:color="auto" w:fill="auto"/>
            <w:vAlign w:val="center"/>
            <w:hideMark/>
          </w:tcPr>
          <w:p w14:paraId="4C24F3F7"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0.166</w:t>
            </w:r>
          </w:p>
        </w:tc>
        <w:tc>
          <w:tcPr>
            <w:tcW w:w="949" w:type="dxa"/>
            <w:shd w:val="clear" w:color="auto" w:fill="auto"/>
            <w:vAlign w:val="center"/>
            <w:hideMark/>
          </w:tcPr>
          <w:p w14:paraId="40B0376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0.158</w:t>
            </w:r>
          </w:p>
        </w:tc>
        <w:tc>
          <w:tcPr>
            <w:tcW w:w="930" w:type="dxa"/>
            <w:shd w:val="clear" w:color="auto" w:fill="auto"/>
            <w:vAlign w:val="center"/>
            <w:hideMark/>
          </w:tcPr>
          <w:p w14:paraId="43494640"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0.696</w:t>
            </w:r>
          </w:p>
        </w:tc>
      </w:tr>
      <w:tr w:rsidR="00E30ADB" w:rsidRPr="00F31FB5" w14:paraId="5F1C2852" w14:textId="77777777" w:rsidTr="00F31FB5">
        <w:trPr>
          <w:trHeight w:val="280"/>
          <w:jc w:val="center"/>
        </w:trPr>
        <w:tc>
          <w:tcPr>
            <w:tcW w:w="1652" w:type="dxa"/>
            <w:vMerge/>
            <w:vAlign w:val="center"/>
            <w:hideMark/>
          </w:tcPr>
          <w:p w14:paraId="6E58A558"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p>
        </w:tc>
        <w:tc>
          <w:tcPr>
            <w:tcW w:w="2089" w:type="dxa"/>
            <w:shd w:val="clear" w:color="auto" w:fill="auto"/>
            <w:vAlign w:val="center"/>
            <w:hideMark/>
          </w:tcPr>
          <w:p w14:paraId="59CC1196" w14:textId="77777777" w:rsidR="00E30ADB" w:rsidRPr="00F31FB5" w:rsidRDefault="00E30ADB" w:rsidP="003E5657">
            <w:pPr>
              <w:spacing w:after="0" w:line="240" w:lineRule="auto"/>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Residuales</w:t>
            </w:r>
          </w:p>
        </w:tc>
        <w:tc>
          <w:tcPr>
            <w:tcW w:w="1120" w:type="dxa"/>
            <w:shd w:val="clear" w:color="auto" w:fill="auto"/>
            <w:vAlign w:val="center"/>
            <w:hideMark/>
          </w:tcPr>
          <w:p w14:paraId="04CB81A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15.717</w:t>
            </w:r>
          </w:p>
        </w:tc>
        <w:tc>
          <w:tcPr>
            <w:tcW w:w="740" w:type="dxa"/>
            <w:shd w:val="clear" w:color="auto" w:fill="auto"/>
            <w:vAlign w:val="center"/>
            <w:hideMark/>
          </w:tcPr>
          <w:p w14:paraId="0E38EB09"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15</w:t>
            </w:r>
          </w:p>
        </w:tc>
        <w:tc>
          <w:tcPr>
            <w:tcW w:w="1386" w:type="dxa"/>
            <w:shd w:val="clear" w:color="auto" w:fill="auto"/>
            <w:vAlign w:val="center"/>
            <w:hideMark/>
          </w:tcPr>
          <w:p w14:paraId="389D812D"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1.048</w:t>
            </w:r>
          </w:p>
        </w:tc>
        <w:tc>
          <w:tcPr>
            <w:tcW w:w="949" w:type="dxa"/>
            <w:shd w:val="clear" w:color="auto" w:fill="auto"/>
            <w:vAlign w:val="center"/>
            <w:hideMark/>
          </w:tcPr>
          <w:p w14:paraId="0D716B13"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w:t>
            </w:r>
          </w:p>
        </w:tc>
        <w:tc>
          <w:tcPr>
            <w:tcW w:w="930" w:type="dxa"/>
            <w:shd w:val="clear" w:color="auto" w:fill="auto"/>
            <w:vAlign w:val="center"/>
            <w:hideMark/>
          </w:tcPr>
          <w:p w14:paraId="53257591" w14:textId="77777777" w:rsidR="00E30ADB" w:rsidRPr="00F31FB5" w:rsidRDefault="00E30ADB" w:rsidP="003E5657">
            <w:pPr>
              <w:spacing w:after="0" w:line="240" w:lineRule="auto"/>
              <w:jc w:val="center"/>
              <w:rPr>
                <w:rFonts w:ascii="Times New Roman" w:eastAsia="Times New Roman" w:hAnsi="Times New Roman" w:cs="Times New Roman"/>
                <w:color w:val="000000"/>
                <w:kern w:val="0"/>
                <w:sz w:val="24"/>
                <w:szCs w:val="24"/>
                <w:lang w:eastAsia="es-MX"/>
                <w14:ligatures w14:val="none"/>
              </w:rPr>
            </w:pPr>
            <w:r w:rsidRPr="00F31FB5">
              <w:rPr>
                <w:rFonts w:ascii="Times New Roman" w:eastAsia="Times New Roman" w:hAnsi="Times New Roman" w:cs="Times New Roman"/>
                <w:color w:val="000000"/>
                <w:kern w:val="0"/>
                <w:sz w:val="24"/>
                <w:szCs w:val="24"/>
                <w:lang w:eastAsia="es-MX"/>
                <w14:ligatures w14:val="none"/>
              </w:rPr>
              <w:t> </w:t>
            </w:r>
          </w:p>
        </w:tc>
      </w:tr>
    </w:tbl>
    <w:p w14:paraId="5643BA2A" w14:textId="77777777" w:rsidR="00E30ADB" w:rsidRDefault="00E30ADB" w:rsidP="00F31FB5">
      <w:pPr>
        <w:spacing w:after="0" w:line="360" w:lineRule="auto"/>
        <w:jc w:val="center"/>
        <w:rPr>
          <w:rFonts w:ascii="Times New Roman" w:eastAsia="Arial" w:hAnsi="Times New Roman" w:cs="Times New Roman"/>
          <w:sz w:val="20"/>
          <w:szCs w:val="20"/>
        </w:rPr>
      </w:pPr>
      <w:r w:rsidRPr="002912E5">
        <w:rPr>
          <w:rFonts w:ascii="Times New Roman" w:hAnsi="Times New Roman" w:cs="Times New Roman"/>
          <w:sz w:val="24"/>
          <w:szCs w:val="24"/>
        </w:rPr>
        <w:t>F</w:t>
      </w:r>
      <w:r w:rsidRPr="002912E5">
        <w:rPr>
          <w:rFonts w:ascii="Times New Roman" w:eastAsia="Arial" w:hAnsi="Times New Roman" w:cs="Times New Roman"/>
          <w:sz w:val="24"/>
          <w:szCs w:val="24"/>
        </w:rPr>
        <w:t>uente: Elaboración propia</w:t>
      </w:r>
      <w:r w:rsidRPr="00947607">
        <w:rPr>
          <w:rFonts w:ascii="Times New Roman" w:eastAsia="Arial" w:hAnsi="Times New Roman" w:cs="Times New Roman"/>
          <w:sz w:val="20"/>
          <w:szCs w:val="20"/>
        </w:rPr>
        <w:t>.</w:t>
      </w:r>
    </w:p>
    <w:p w14:paraId="38E54238" w14:textId="42A5F5B0" w:rsidR="00741C3F" w:rsidRPr="00E11040" w:rsidRDefault="00741C3F" w:rsidP="00741C3F">
      <w:pPr>
        <w:spacing w:line="360" w:lineRule="auto"/>
        <w:jc w:val="both"/>
        <w:rPr>
          <w:rFonts w:ascii="Times New Roman" w:hAnsi="Times New Roman"/>
          <w:sz w:val="24"/>
          <w:szCs w:val="24"/>
        </w:rPr>
      </w:pPr>
      <w:r>
        <w:rPr>
          <w:rFonts w:ascii="Times New Roman" w:hAnsi="Times New Roman"/>
          <w:sz w:val="24"/>
          <w:szCs w:val="24"/>
        </w:rPr>
        <w:tab/>
      </w:r>
      <w:r w:rsidRPr="00E11040">
        <w:rPr>
          <w:rFonts w:ascii="Times New Roman" w:hAnsi="Times New Roman"/>
          <w:sz w:val="24"/>
          <w:szCs w:val="24"/>
        </w:rPr>
        <w:t xml:space="preserve">La encuesta de satisfacción también arrojo resultados </w:t>
      </w:r>
      <w:r w:rsidR="00E60E6A" w:rsidRPr="00E11040">
        <w:rPr>
          <w:rFonts w:ascii="Times New Roman" w:hAnsi="Times New Roman"/>
          <w:sz w:val="24"/>
          <w:szCs w:val="24"/>
        </w:rPr>
        <w:t xml:space="preserve">cualitativos </w:t>
      </w:r>
      <w:r w:rsidRPr="00E11040">
        <w:rPr>
          <w:rFonts w:ascii="Times New Roman" w:hAnsi="Times New Roman"/>
          <w:sz w:val="24"/>
          <w:szCs w:val="24"/>
        </w:rPr>
        <w:t>referentes a las percepciones de los alumnos de los dos centros universitarios, se consider</w:t>
      </w:r>
      <w:r w:rsidR="00FE553F" w:rsidRPr="00E11040">
        <w:rPr>
          <w:rFonts w:ascii="Times New Roman" w:hAnsi="Times New Roman"/>
          <w:sz w:val="24"/>
          <w:szCs w:val="24"/>
        </w:rPr>
        <w:t>ó</w:t>
      </w:r>
      <w:r w:rsidRPr="00E11040">
        <w:rPr>
          <w:rFonts w:ascii="Times New Roman" w:hAnsi="Times New Roman"/>
          <w:sz w:val="24"/>
          <w:szCs w:val="24"/>
        </w:rPr>
        <w:t xml:space="preserve"> fundamental conocer a detalle su sentir en los siguientes aspectos.</w:t>
      </w:r>
    </w:p>
    <w:p w14:paraId="0DA2B736" w14:textId="77777777" w:rsidR="00667618" w:rsidRPr="00E11040" w:rsidRDefault="00741C3F" w:rsidP="00741C3F">
      <w:pPr>
        <w:pStyle w:val="Prrafodelista"/>
        <w:numPr>
          <w:ilvl w:val="0"/>
          <w:numId w:val="9"/>
        </w:numPr>
        <w:spacing w:line="360" w:lineRule="auto"/>
        <w:jc w:val="both"/>
        <w:rPr>
          <w:rFonts w:ascii="Times New Roman" w:hAnsi="Times New Roman"/>
          <w:sz w:val="24"/>
          <w:szCs w:val="24"/>
        </w:rPr>
      </w:pPr>
      <w:r w:rsidRPr="00E11040">
        <w:rPr>
          <w:rFonts w:ascii="Times New Roman" w:hAnsi="Times New Roman"/>
          <w:sz w:val="24"/>
          <w:szCs w:val="24"/>
        </w:rPr>
        <w:lastRenderedPageBreak/>
        <w:t>En cuanto a la organización de la materia de Desarrollo de procesos de ambientes de aprendizaje, los alumnos manifestaron tener una percepción general positiva, facilidad de comprensión, tuvieron desafíos iniciales con la interfaz en la descarga de recursos, hubo una buena conexión teórico-práctica en la estructura del curso, satisfacción general al enfatizar la buena organización y la presentación de actividades adecuadas, así mismo, mencionaron que la gestión del tiempo de algunas actividades se puede mejorar.</w:t>
      </w:r>
    </w:p>
    <w:p w14:paraId="07A75CC6" w14:textId="77777777" w:rsidR="00E60E6A" w:rsidRPr="00E11040" w:rsidRDefault="00667618" w:rsidP="00741C3F">
      <w:pPr>
        <w:pStyle w:val="Prrafodelista"/>
        <w:numPr>
          <w:ilvl w:val="0"/>
          <w:numId w:val="9"/>
        </w:numPr>
        <w:spacing w:line="360" w:lineRule="auto"/>
        <w:jc w:val="both"/>
        <w:rPr>
          <w:rFonts w:ascii="Times New Roman" w:hAnsi="Times New Roman"/>
          <w:sz w:val="24"/>
          <w:szCs w:val="24"/>
        </w:rPr>
      </w:pPr>
      <w:r w:rsidRPr="00E11040">
        <w:rPr>
          <w:rFonts w:ascii="Times New Roman" w:hAnsi="Times New Roman"/>
          <w:sz w:val="24"/>
          <w:szCs w:val="24"/>
        </w:rPr>
        <w:t xml:space="preserve">Para conocer la percepción sobre lo que gusto, faltó y sugerencias para la mejora de la materia en general, los estudiantes de </w:t>
      </w:r>
      <w:proofErr w:type="spellStart"/>
      <w:r w:rsidRPr="00E11040">
        <w:rPr>
          <w:rFonts w:ascii="Times New Roman" w:hAnsi="Times New Roman"/>
          <w:sz w:val="24"/>
          <w:szCs w:val="24"/>
        </w:rPr>
        <w:t>CUNorte</w:t>
      </w:r>
      <w:proofErr w:type="spellEnd"/>
      <w:r w:rsidRPr="00E11040">
        <w:rPr>
          <w:rFonts w:ascii="Times New Roman" w:hAnsi="Times New Roman"/>
          <w:sz w:val="24"/>
          <w:szCs w:val="24"/>
        </w:rPr>
        <w:t xml:space="preserve"> y de </w:t>
      </w:r>
      <w:proofErr w:type="spellStart"/>
      <w:r w:rsidRPr="00E11040">
        <w:rPr>
          <w:rFonts w:ascii="Times New Roman" w:hAnsi="Times New Roman"/>
          <w:sz w:val="24"/>
          <w:szCs w:val="24"/>
        </w:rPr>
        <w:t>CUValles</w:t>
      </w:r>
      <w:proofErr w:type="spellEnd"/>
      <w:r w:rsidRPr="00E11040">
        <w:rPr>
          <w:rFonts w:ascii="Times New Roman" w:hAnsi="Times New Roman"/>
          <w:sz w:val="24"/>
          <w:szCs w:val="24"/>
        </w:rPr>
        <w:t xml:space="preserve"> expresaron una alta satisfacción con la materia y con el docente, sin embargo, en </w:t>
      </w:r>
      <w:proofErr w:type="spellStart"/>
      <w:r w:rsidRPr="00E11040">
        <w:rPr>
          <w:rFonts w:ascii="Times New Roman" w:hAnsi="Times New Roman"/>
          <w:sz w:val="24"/>
          <w:szCs w:val="24"/>
        </w:rPr>
        <w:t>CUNorte</w:t>
      </w:r>
      <w:proofErr w:type="spellEnd"/>
      <w:r w:rsidRPr="00E11040">
        <w:rPr>
          <w:rFonts w:ascii="Times New Roman" w:hAnsi="Times New Roman"/>
          <w:sz w:val="24"/>
          <w:szCs w:val="24"/>
        </w:rPr>
        <w:t xml:space="preserve"> presentaron críticas constructivas y sugerencias referentes a la retroalimentación y el tiempo para profundizar en los temas. Por otro lado, en </w:t>
      </w:r>
      <w:proofErr w:type="spellStart"/>
      <w:r w:rsidRPr="00E11040">
        <w:rPr>
          <w:rFonts w:ascii="Times New Roman" w:hAnsi="Times New Roman"/>
          <w:sz w:val="24"/>
          <w:szCs w:val="24"/>
        </w:rPr>
        <w:t>CUValles</w:t>
      </w:r>
      <w:proofErr w:type="spellEnd"/>
      <w:r w:rsidRPr="00E11040">
        <w:rPr>
          <w:rFonts w:ascii="Times New Roman" w:hAnsi="Times New Roman"/>
          <w:sz w:val="24"/>
          <w:szCs w:val="24"/>
        </w:rPr>
        <w:t xml:space="preserve"> </w:t>
      </w:r>
      <w:r w:rsidR="00E60E6A" w:rsidRPr="00E11040">
        <w:rPr>
          <w:rFonts w:ascii="Times New Roman" w:hAnsi="Times New Roman"/>
          <w:sz w:val="24"/>
          <w:szCs w:val="24"/>
        </w:rPr>
        <w:t>manifestaron estar contentos, haciendo referencia a una experiencia de aprendizaje más homogénea y satisfactoria.</w:t>
      </w:r>
    </w:p>
    <w:p w14:paraId="06E2F881" w14:textId="2B855B38" w:rsidR="00741C3F" w:rsidRDefault="00E60E6A" w:rsidP="00741C3F">
      <w:pPr>
        <w:pStyle w:val="Prrafodelista"/>
        <w:numPr>
          <w:ilvl w:val="0"/>
          <w:numId w:val="9"/>
        </w:numPr>
        <w:spacing w:line="360" w:lineRule="auto"/>
        <w:jc w:val="both"/>
        <w:rPr>
          <w:rFonts w:ascii="Times New Roman" w:hAnsi="Times New Roman"/>
          <w:sz w:val="24"/>
          <w:szCs w:val="24"/>
        </w:rPr>
      </w:pPr>
      <w:r w:rsidRPr="00E11040">
        <w:rPr>
          <w:rFonts w:ascii="Times New Roman" w:hAnsi="Times New Roman"/>
          <w:sz w:val="24"/>
          <w:szCs w:val="24"/>
        </w:rPr>
        <w:t xml:space="preserve">Referente a la puesta en práctica de las temáticas aprendidas durante la impartición de la materia, los alumnos </w:t>
      </w:r>
      <w:r w:rsidR="00EA5B0E" w:rsidRPr="00E11040">
        <w:rPr>
          <w:rFonts w:ascii="Times New Roman" w:hAnsi="Times New Roman"/>
          <w:sz w:val="24"/>
          <w:szCs w:val="24"/>
        </w:rPr>
        <w:t xml:space="preserve">de los dos centros mostraron un compromiso con la innovación y la mejora de la enseñanza a través de la implementación de tecnologías y metodologías actuales, la planeación y la personalización de los ambientes virtuales de aprendizaje, así como la utilización de recursos digitales, los consideran temas centrales que reflejan una tendencia hacia un aprendizaje más efectivo y adaptado a sus necesidades. Dicha percepción positiva también sugiere que los participantes están motivados para aplicar lo que aprendieron en sus prácticas educativas futuras.  </w:t>
      </w:r>
      <w:r w:rsidRPr="00E11040">
        <w:rPr>
          <w:rFonts w:ascii="Times New Roman" w:hAnsi="Times New Roman"/>
          <w:sz w:val="24"/>
          <w:szCs w:val="24"/>
        </w:rPr>
        <w:t xml:space="preserve"> </w:t>
      </w:r>
      <w:r w:rsidR="00741C3F" w:rsidRPr="00E11040">
        <w:rPr>
          <w:rFonts w:ascii="Times New Roman" w:hAnsi="Times New Roman"/>
          <w:sz w:val="24"/>
          <w:szCs w:val="24"/>
        </w:rPr>
        <w:t xml:space="preserve">   </w:t>
      </w:r>
    </w:p>
    <w:p w14:paraId="0AAF0944" w14:textId="77777777" w:rsidR="00F31FB5" w:rsidRPr="00F31FB5" w:rsidRDefault="00F31FB5" w:rsidP="00F31FB5">
      <w:pPr>
        <w:spacing w:after="0" w:line="360" w:lineRule="auto"/>
        <w:jc w:val="both"/>
        <w:rPr>
          <w:rFonts w:ascii="Times New Roman" w:hAnsi="Times New Roman"/>
          <w:sz w:val="24"/>
          <w:szCs w:val="24"/>
        </w:rPr>
      </w:pPr>
    </w:p>
    <w:p w14:paraId="615062DF" w14:textId="375695EC" w:rsidR="00947607" w:rsidRPr="002912E5" w:rsidRDefault="00E30ADB" w:rsidP="00F31FB5">
      <w:pPr>
        <w:spacing w:after="0" w:line="360" w:lineRule="auto"/>
        <w:jc w:val="center"/>
        <w:rPr>
          <w:rFonts w:ascii="Times New Roman" w:hAnsi="Times New Roman"/>
          <w:b/>
          <w:bCs/>
          <w:sz w:val="32"/>
          <w:szCs w:val="32"/>
        </w:rPr>
      </w:pPr>
      <w:r w:rsidRPr="002912E5">
        <w:rPr>
          <w:rFonts w:ascii="Times New Roman" w:hAnsi="Times New Roman"/>
          <w:b/>
          <w:bCs/>
          <w:sz w:val="32"/>
          <w:szCs w:val="32"/>
        </w:rPr>
        <w:t>Discusión</w:t>
      </w:r>
    </w:p>
    <w:p w14:paraId="600B9A75" w14:textId="0DFD0CDD" w:rsidR="00EE56EA" w:rsidRDefault="00EE56EA" w:rsidP="002912E5">
      <w:pPr>
        <w:spacing w:after="0" w:line="360" w:lineRule="auto"/>
        <w:ind w:firstLine="708"/>
        <w:jc w:val="both"/>
        <w:rPr>
          <w:rFonts w:ascii="Times New Roman" w:hAnsi="Times New Roman"/>
          <w:sz w:val="24"/>
          <w:szCs w:val="24"/>
        </w:rPr>
      </w:pPr>
      <w:r w:rsidRPr="00EE56EA">
        <w:rPr>
          <w:rFonts w:ascii="Times New Roman" w:hAnsi="Times New Roman"/>
          <w:sz w:val="24"/>
          <w:szCs w:val="24"/>
        </w:rPr>
        <w:t xml:space="preserve">La investigación presentada se centra en la enseñanza de la materia Desarrollo de </w:t>
      </w:r>
      <w:r w:rsidR="008A3466">
        <w:rPr>
          <w:rFonts w:ascii="Times New Roman" w:hAnsi="Times New Roman"/>
          <w:sz w:val="24"/>
          <w:szCs w:val="24"/>
        </w:rPr>
        <w:t>p</w:t>
      </w:r>
      <w:r w:rsidRPr="00EE56EA">
        <w:rPr>
          <w:rFonts w:ascii="Times New Roman" w:hAnsi="Times New Roman"/>
          <w:sz w:val="24"/>
          <w:szCs w:val="24"/>
        </w:rPr>
        <w:t xml:space="preserve">rocesos de </w:t>
      </w:r>
      <w:r w:rsidR="008A3466">
        <w:rPr>
          <w:rFonts w:ascii="Times New Roman" w:hAnsi="Times New Roman"/>
          <w:sz w:val="24"/>
          <w:szCs w:val="24"/>
        </w:rPr>
        <w:t>a</w:t>
      </w:r>
      <w:r w:rsidRPr="00EE56EA">
        <w:rPr>
          <w:rFonts w:ascii="Times New Roman" w:hAnsi="Times New Roman"/>
          <w:sz w:val="24"/>
          <w:szCs w:val="24"/>
        </w:rPr>
        <w:t xml:space="preserve">mbientes de </w:t>
      </w:r>
      <w:r w:rsidR="008A3466">
        <w:rPr>
          <w:rFonts w:ascii="Times New Roman" w:hAnsi="Times New Roman"/>
          <w:sz w:val="24"/>
          <w:szCs w:val="24"/>
        </w:rPr>
        <w:t>a</w:t>
      </w:r>
      <w:r w:rsidRPr="00EE56EA">
        <w:rPr>
          <w:rFonts w:ascii="Times New Roman" w:hAnsi="Times New Roman"/>
          <w:sz w:val="24"/>
          <w:szCs w:val="24"/>
        </w:rPr>
        <w:t xml:space="preserve">prendizaje" en dos sedes de la Universidad de Guadalajara: CUNorte y CUValles. </w:t>
      </w:r>
      <w:r w:rsidR="00CD5773">
        <w:rPr>
          <w:rFonts w:ascii="Times New Roman" w:hAnsi="Times New Roman"/>
          <w:sz w:val="24"/>
          <w:szCs w:val="24"/>
        </w:rPr>
        <w:t>La pregunta de investigación formulada pretende determinar los resultados de la esta intervención académica, con el objetivo de evaluar si las actividades propuestas generaron aprendizajes significativos</w:t>
      </w:r>
      <w:r w:rsidR="000B3F57">
        <w:rPr>
          <w:rFonts w:ascii="Times New Roman" w:hAnsi="Times New Roman"/>
          <w:sz w:val="24"/>
          <w:szCs w:val="24"/>
        </w:rPr>
        <w:t xml:space="preserve">, así mismo, los hallazgos indican que aunque los dos grupos experimentaron un aprendizaje positivo, las diferencias en lo trabajado en las sesiones en línea, y la modalidad de enseñanza impactaron en la percepción de la calidad educativa, lo que sugiere </w:t>
      </w:r>
      <w:r w:rsidR="00CF3B2C">
        <w:rPr>
          <w:rFonts w:ascii="Times New Roman" w:hAnsi="Times New Roman"/>
          <w:sz w:val="24"/>
          <w:szCs w:val="24"/>
        </w:rPr>
        <w:t xml:space="preserve">a </w:t>
      </w:r>
      <w:r w:rsidR="000B3F57" w:rsidRPr="00CF3B2C">
        <w:rPr>
          <w:rFonts w:ascii="Times New Roman" w:hAnsi="Times New Roman"/>
          <w:sz w:val="24"/>
          <w:szCs w:val="24"/>
        </w:rPr>
        <w:t>cada grupo</w:t>
      </w:r>
      <w:r w:rsidR="000B3F57">
        <w:rPr>
          <w:rFonts w:ascii="Times New Roman" w:hAnsi="Times New Roman"/>
          <w:sz w:val="24"/>
          <w:szCs w:val="24"/>
        </w:rPr>
        <w:t xml:space="preserve"> para maximizar el aprendizaje</w:t>
      </w:r>
      <w:r w:rsidRPr="00EE56EA">
        <w:rPr>
          <w:rFonts w:ascii="Times New Roman" w:hAnsi="Times New Roman"/>
          <w:sz w:val="24"/>
          <w:szCs w:val="24"/>
        </w:rPr>
        <w:t>.</w:t>
      </w:r>
    </w:p>
    <w:p w14:paraId="16FE09F0" w14:textId="7B4838D5" w:rsidR="00EE3873" w:rsidRPr="00F31FB5" w:rsidRDefault="008A3466" w:rsidP="002912E5">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La metodología utilizada se basó en un diseño de integración múltiple (DIM) y un enfoque pragmático, abordando </w:t>
      </w:r>
      <w:r w:rsidRPr="002912E5">
        <w:rPr>
          <w:rFonts w:ascii="Times New Roman" w:hAnsi="Times New Roman"/>
          <w:sz w:val="24"/>
          <w:szCs w:val="24"/>
        </w:rPr>
        <w:t>la problemática</w:t>
      </w:r>
      <w:r>
        <w:rPr>
          <w:rFonts w:ascii="Times New Roman" w:hAnsi="Times New Roman"/>
          <w:sz w:val="24"/>
          <w:szCs w:val="24"/>
        </w:rPr>
        <w:t xml:space="preserve"> en diversas perspectivas, esto es, se realizó el análisis comparativo a los dos grupos de estudiantes, lo cual permitió cuantificar los resultados, además de conocer las perspectivas sobre la experiencia educativa que tuvieron</w:t>
      </w:r>
      <w:r w:rsidR="000B3F57">
        <w:rPr>
          <w:rFonts w:ascii="Times New Roman" w:hAnsi="Times New Roman"/>
          <w:sz w:val="24"/>
          <w:szCs w:val="24"/>
        </w:rPr>
        <w:t xml:space="preserve">. Los resultados revelaron que a pesar que las temáticas y el diseño instruccional fueron consistentes, la experiencia educativa fue percibida de manera diferente, en </w:t>
      </w:r>
      <w:proofErr w:type="spellStart"/>
      <w:r w:rsidR="000B3F57">
        <w:rPr>
          <w:rFonts w:ascii="Times New Roman" w:hAnsi="Times New Roman"/>
          <w:sz w:val="24"/>
          <w:szCs w:val="24"/>
        </w:rPr>
        <w:t>CUNorte</w:t>
      </w:r>
      <w:proofErr w:type="spellEnd"/>
      <w:r w:rsidR="000B3F57">
        <w:rPr>
          <w:rFonts w:ascii="Times New Roman" w:hAnsi="Times New Roman"/>
          <w:sz w:val="24"/>
          <w:szCs w:val="24"/>
        </w:rPr>
        <w:t xml:space="preserve"> se realizaron cinco sesiones sincrónicas, en donde los estudiantes reportaron </w:t>
      </w:r>
      <w:r w:rsidR="00EE3873">
        <w:rPr>
          <w:rFonts w:ascii="Times New Roman" w:hAnsi="Times New Roman"/>
          <w:sz w:val="24"/>
          <w:szCs w:val="24"/>
        </w:rPr>
        <w:t xml:space="preserve">una mayor satisfacción en comparación a </w:t>
      </w:r>
      <w:proofErr w:type="spellStart"/>
      <w:r w:rsidR="00EE3873">
        <w:rPr>
          <w:rFonts w:ascii="Times New Roman" w:hAnsi="Times New Roman"/>
          <w:sz w:val="24"/>
          <w:szCs w:val="24"/>
        </w:rPr>
        <w:t>CUValles</w:t>
      </w:r>
      <w:proofErr w:type="spellEnd"/>
      <w:r w:rsidR="00EE3873">
        <w:rPr>
          <w:rFonts w:ascii="Times New Roman" w:hAnsi="Times New Roman"/>
          <w:sz w:val="24"/>
          <w:szCs w:val="24"/>
        </w:rPr>
        <w:t xml:space="preserve">, en donde se llevaron a cabo 10 sesiones. Este hallazgo sugiere </w:t>
      </w:r>
      <w:r w:rsidR="00EE3873" w:rsidRPr="00F31FB5">
        <w:rPr>
          <w:rFonts w:ascii="Times New Roman" w:hAnsi="Times New Roman"/>
          <w:sz w:val="24"/>
          <w:szCs w:val="24"/>
        </w:rPr>
        <w:t xml:space="preserve">que la calidad de la interacción en línea puede ser más determinante que la cantidad de las sesiones, resaltando la importancia de un enfoque pedagógico </w:t>
      </w:r>
      <w:r w:rsidR="002912E5" w:rsidRPr="00F31FB5">
        <w:rPr>
          <w:rFonts w:ascii="Times New Roman" w:hAnsi="Times New Roman"/>
          <w:sz w:val="24"/>
          <w:szCs w:val="24"/>
        </w:rPr>
        <w:t>c</w:t>
      </w:r>
      <w:r w:rsidR="00EE3873" w:rsidRPr="00F31FB5">
        <w:rPr>
          <w:rFonts w:ascii="Times New Roman" w:hAnsi="Times New Roman"/>
          <w:sz w:val="24"/>
          <w:szCs w:val="24"/>
        </w:rPr>
        <w:t>entrado en el estudiante.</w:t>
      </w:r>
    </w:p>
    <w:p w14:paraId="60D4AED9" w14:textId="19D33DCB" w:rsidR="00EE3873" w:rsidRDefault="00EE3873" w:rsidP="000F70A8">
      <w:pPr>
        <w:spacing w:after="0" w:line="360" w:lineRule="auto"/>
        <w:ind w:firstLine="708"/>
        <w:jc w:val="both"/>
        <w:rPr>
          <w:rFonts w:ascii="Times New Roman" w:hAnsi="Times New Roman"/>
          <w:sz w:val="24"/>
          <w:szCs w:val="24"/>
        </w:rPr>
      </w:pPr>
      <w:r w:rsidRPr="00F31FB5">
        <w:rPr>
          <w:rFonts w:ascii="Times New Roman" w:hAnsi="Times New Roman"/>
          <w:sz w:val="24"/>
          <w:szCs w:val="24"/>
        </w:rPr>
        <w:t xml:space="preserve">En cuanto a las investigaciones previas, autores como Agudelo (2009) y Barbosa (2004) afirman que la importancia del diseño instruccional en ambientes virtuales, enfatizan que un diseño bien estructurado puede mejorar la experiencia de aprendizaje. Ballester (2014) también destaca la relevancia del aprendizaje significativo </w:t>
      </w:r>
      <w:r w:rsidR="0060162B" w:rsidRPr="00F31FB5">
        <w:rPr>
          <w:rFonts w:ascii="Times New Roman" w:hAnsi="Times New Roman"/>
          <w:sz w:val="24"/>
          <w:szCs w:val="24"/>
        </w:rPr>
        <w:t>en contextos educativos, por lo tanto, los resultados son consistentes con estos estudios, ya que dan evidencia que un diseño instruccional adaptado a las necesidades de los</w:t>
      </w:r>
      <w:r w:rsidR="0060162B">
        <w:rPr>
          <w:rFonts w:ascii="Times New Roman" w:hAnsi="Times New Roman"/>
          <w:sz w:val="24"/>
          <w:szCs w:val="24"/>
        </w:rPr>
        <w:t xml:space="preserve"> estudiantes puede influir de manera positiva en su satisfacción y aprendizaje, además, a través de los hallazgos de la investigación, indican que la calidad de la interacción es un factor fundamental.</w:t>
      </w:r>
    </w:p>
    <w:p w14:paraId="7408C8A8" w14:textId="1006BAF0" w:rsidR="00120735" w:rsidRDefault="00120735" w:rsidP="000F70A8">
      <w:pPr>
        <w:spacing w:after="0" w:line="360" w:lineRule="auto"/>
        <w:ind w:firstLine="708"/>
        <w:jc w:val="both"/>
        <w:rPr>
          <w:rFonts w:ascii="Times New Roman" w:hAnsi="Times New Roman"/>
          <w:sz w:val="24"/>
          <w:szCs w:val="24"/>
        </w:rPr>
      </w:pPr>
      <w:r>
        <w:rPr>
          <w:rFonts w:ascii="Times New Roman" w:hAnsi="Times New Roman"/>
          <w:sz w:val="24"/>
          <w:szCs w:val="24"/>
        </w:rPr>
        <w:t>Para futuras investigaciones, se propone explorar más a fondo las dinámicas interactivas en las sesiones en línea en relación con el aprendizaje significativo, esto es, realizar un estudio longitudinal que examine como las variaciones en el diseño instruccional y la modalidad de enseñanza afectan en el rendimiento académico, lo cual contribuya a la creación de modelos pedagógico más efectivos y adaptativos que respondan a las necesidades que tienen los estudiantes en la actualidad.</w:t>
      </w:r>
    </w:p>
    <w:p w14:paraId="5CF37D78" w14:textId="77777777" w:rsidR="000F70A8" w:rsidRDefault="000F70A8" w:rsidP="000F70A8">
      <w:pPr>
        <w:spacing w:after="0" w:line="360" w:lineRule="auto"/>
        <w:ind w:firstLine="708"/>
        <w:jc w:val="both"/>
        <w:rPr>
          <w:rFonts w:ascii="Times New Roman" w:hAnsi="Times New Roman"/>
          <w:sz w:val="24"/>
          <w:szCs w:val="24"/>
        </w:rPr>
      </w:pPr>
    </w:p>
    <w:p w14:paraId="0AEF9065" w14:textId="77777777" w:rsidR="008D218C" w:rsidRDefault="008D218C" w:rsidP="000F70A8">
      <w:pPr>
        <w:spacing w:after="0" w:line="360" w:lineRule="auto"/>
        <w:ind w:firstLine="708"/>
        <w:jc w:val="both"/>
        <w:rPr>
          <w:rFonts w:ascii="Times New Roman" w:hAnsi="Times New Roman"/>
          <w:sz w:val="24"/>
          <w:szCs w:val="24"/>
        </w:rPr>
      </w:pPr>
    </w:p>
    <w:p w14:paraId="791154A7" w14:textId="77777777" w:rsidR="008D218C" w:rsidRDefault="008D218C" w:rsidP="000F70A8">
      <w:pPr>
        <w:spacing w:after="0" w:line="360" w:lineRule="auto"/>
        <w:ind w:firstLine="708"/>
        <w:jc w:val="both"/>
        <w:rPr>
          <w:rFonts w:ascii="Times New Roman" w:hAnsi="Times New Roman"/>
          <w:sz w:val="24"/>
          <w:szCs w:val="24"/>
        </w:rPr>
      </w:pPr>
    </w:p>
    <w:p w14:paraId="213F6D3F" w14:textId="77777777" w:rsidR="008D218C" w:rsidRDefault="008D218C" w:rsidP="000F70A8">
      <w:pPr>
        <w:spacing w:after="0" w:line="360" w:lineRule="auto"/>
        <w:ind w:firstLine="708"/>
        <w:jc w:val="both"/>
        <w:rPr>
          <w:rFonts w:ascii="Times New Roman" w:hAnsi="Times New Roman"/>
          <w:sz w:val="24"/>
          <w:szCs w:val="24"/>
        </w:rPr>
      </w:pPr>
    </w:p>
    <w:p w14:paraId="7DEB7D22" w14:textId="77777777" w:rsidR="008D218C" w:rsidRDefault="008D218C" w:rsidP="000F70A8">
      <w:pPr>
        <w:spacing w:after="0" w:line="360" w:lineRule="auto"/>
        <w:ind w:firstLine="708"/>
        <w:jc w:val="both"/>
        <w:rPr>
          <w:rFonts w:ascii="Times New Roman" w:hAnsi="Times New Roman"/>
          <w:sz w:val="24"/>
          <w:szCs w:val="24"/>
        </w:rPr>
      </w:pPr>
    </w:p>
    <w:p w14:paraId="1C02DB4E" w14:textId="77777777" w:rsidR="008D218C" w:rsidRDefault="008D218C" w:rsidP="000F70A8">
      <w:pPr>
        <w:spacing w:after="0" w:line="360" w:lineRule="auto"/>
        <w:ind w:firstLine="708"/>
        <w:jc w:val="both"/>
        <w:rPr>
          <w:rFonts w:ascii="Times New Roman" w:hAnsi="Times New Roman"/>
          <w:sz w:val="24"/>
          <w:szCs w:val="24"/>
        </w:rPr>
      </w:pPr>
    </w:p>
    <w:p w14:paraId="11AC7B78" w14:textId="77777777" w:rsidR="008D218C" w:rsidRDefault="008D218C" w:rsidP="000F70A8">
      <w:pPr>
        <w:spacing w:after="0" w:line="360" w:lineRule="auto"/>
        <w:ind w:firstLine="708"/>
        <w:jc w:val="both"/>
        <w:rPr>
          <w:rFonts w:ascii="Times New Roman" w:hAnsi="Times New Roman"/>
          <w:sz w:val="24"/>
          <w:szCs w:val="24"/>
        </w:rPr>
      </w:pPr>
    </w:p>
    <w:p w14:paraId="00A3FC1E" w14:textId="77777777" w:rsidR="008D218C" w:rsidRDefault="008D218C" w:rsidP="000F70A8">
      <w:pPr>
        <w:spacing w:after="0" w:line="360" w:lineRule="auto"/>
        <w:ind w:firstLine="708"/>
        <w:jc w:val="both"/>
        <w:rPr>
          <w:rFonts w:ascii="Times New Roman" w:hAnsi="Times New Roman"/>
          <w:sz w:val="24"/>
          <w:szCs w:val="24"/>
        </w:rPr>
      </w:pPr>
    </w:p>
    <w:p w14:paraId="6FE6F0B6" w14:textId="199CD4D0" w:rsidR="002C40C1" w:rsidRPr="002912E5" w:rsidRDefault="002C40C1" w:rsidP="002912E5">
      <w:pPr>
        <w:spacing w:after="0" w:line="360" w:lineRule="auto"/>
        <w:jc w:val="center"/>
        <w:rPr>
          <w:rFonts w:ascii="Times New Roman" w:hAnsi="Times New Roman"/>
          <w:sz w:val="32"/>
          <w:szCs w:val="32"/>
        </w:rPr>
      </w:pPr>
      <w:r w:rsidRPr="002912E5">
        <w:rPr>
          <w:rFonts w:ascii="Times New Roman" w:hAnsi="Times New Roman"/>
          <w:b/>
          <w:bCs/>
          <w:sz w:val="32"/>
          <w:szCs w:val="32"/>
          <w:lang w:val="es-VE"/>
        </w:rPr>
        <w:lastRenderedPageBreak/>
        <w:t>Conclusiones</w:t>
      </w:r>
    </w:p>
    <w:p w14:paraId="53DD980F" w14:textId="359E446D" w:rsidR="00841A78" w:rsidRDefault="00EE3873" w:rsidP="002912E5">
      <w:pPr>
        <w:spacing w:after="0" w:line="360" w:lineRule="auto"/>
        <w:jc w:val="both"/>
        <w:rPr>
          <w:rFonts w:ascii="Times New Roman" w:hAnsi="Times New Roman"/>
          <w:sz w:val="24"/>
          <w:szCs w:val="24"/>
        </w:rPr>
      </w:pPr>
      <w:r>
        <w:rPr>
          <w:rFonts w:ascii="Times New Roman" w:hAnsi="Times New Roman"/>
          <w:sz w:val="24"/>
          <w:szCs w:val="24"/>
        </w:rPr>
        <w:t xml:space="preserve"> </w:t>
      </w:r>
      <w:r w:rsidR="002912E5">
        <w:rPr>
          <w:rFonts w:ascii="Times New Roman" w:hAnsi="Times New Roman"/>
          <w:sz w:val="24"/>
          <w:szCs w:val="24"/>
        </w:rPr>
        <w:tab/>
      </w:r>
      <w:r w:rsidR="00610CBA">
        <w:rPr>
          <w:rFonts w:ascii="Times New Roman" w:hAnsi="Times New Roman"/>
          <w:sz w:val="24"/>
          <w:szCs w:val="24"/>
        </w:rPr>
        <w:t xml:space="preserve">La importancia de la presente investigación radica en la comprensión de como las intervenciones académicas en Ambientes Virtuales de Aprendizaje pueden ser optimizadas para mejorar las condiciones y las experiencias educativas de los estudiantes, </w:t>
      </w:r>
      <w:r w:rsidR="00841A78">
        <w:rPr>
          <w:rFonts w:ascii="Times New Roman" w:hAnsi="Times New Roman"/>
          <w:sz w:val="24"/>
          <w:szCs w:val="24"/>
        </w:rPr>
        <w:t xml:space="preserve">es por ello que al comparar los dos grupos de diferentes centros universitarios, se pudo apreciar que aunque los contenidos y el diseño instruccional sean similares, la modalidad de enseñanza, así como la calidad en la interacción pueden influir significativamente en la satisfacción y el aprendizaje. Este análisis no solo proporciona información valiosa para los docentes y diseñadores de programas, sino que también resalta la necesidad de adaptar las estrategias pedagógicas a las características </w:t>
      </w:r>
      <w:proofErr w:type="gramStart"/>
      <w:r w:rsidR="00841A78">
        <w:rPr>
          <w:rFonts w:ascii="Times New Roman" w:hAnsi="Times New Roman"/>
          <w:sz w:val="24"/>
          <w:szCs w:val="24"/>
        </w:rPr>
        <w:t>específicas  de</w:t>
      </w:r>
      <w:proofErr w:type="gramEnd"/>
      <w:r w:rsidR="00841A78">
        <w:rPr>
          <w:rFonts w:ascii="Times New Roman" w:hAnsi="Times New Roman"/>
          <w:sz w:val="24"/>
          <w:szCs w:val="24"/>
        </w:rPr>
        <w:t xml:space="preserve"> cada grupo de estudiantes.</w:t>
      </w:r>
    </w:p>
    <w:p w14:paraId="4B2A31D5" w14:textId="6FCA75D6" w:rsidR="005B3B9D" w:rsidRDefault="005B3B9D" w:rsidP="002912E5">
      <w:pPr>
        <w:spacing w:after="0" w:line="360" w:lineRule="auto"/>
        <w:jc w:val="both"/>
        <w:rPr>
          <w:rFonts w:ascii="Times New Roman" w:hAnsi="Times New Roman"/>
          <w:sz w:val="24"/>
          <w:szCs w:val="24"/>
        </w:rPr>
      </w:pPr>
      <w:r>
        <w:rPr>
          <w:rFonts w:ascii="Times New Roman" w:hAnsi="Times New Roman"/>
          <w:sz w:val="24"/>
          <w:szCs w:val="24"/>
        </w:rPr>
        <w:tab/>
      </w:r>
      <w:r w:rsidRPr="00E11040">
        <w:rPr>
          <w:rFonts w:ascii="Times New Roman" w:hAnsi="Times New Roman"/>
          <w:sz w:val="24"/>
          <w:szCs w:val="24"/>
        </w:rPr>
        <w:t xml:space="preserve">De acuerdo con los objetivos de la investigación, </w:t>
      </w:r>
      <w:r w:rsidR="00155C15" w:rsidRPr="00E11040">
        <w:rPr>
          <w:rFonts w:ascii="Times New Roman" w:hAnsi="Times New Roman"/>
          <w:sz w:val="24"/>
          <w:szCs w:val="24"/>
        </w:rPr>
        <w:t xml:space="preserve">a partir del análisis de la intervención académica realizada a los estudiantes de los dos centros universitarios, los hallazgos tiene un impacto significativo en la educación superior en la actualidad y en el futuro, especialmente en el contexto de la educación a distancia, trabajar con ambientes virtuales de aprendizaje les permitió contar con elementos fundamentales para diseñar, desarrollar e implementar prácticas educativas acordes a las necesidades que se tienen hoy en día, además de ofrecer diversidad en el uso de herramientas tecnológicas adicionales, recursos digitales y estrategias didácticas. Por otro lado, </w:t>
      </w:r>
      <w:r w:rsidR="00CF357D" w:rsidRPr="00E11040">
        <w:rPr>
          <w:rFonts w:ascii="Times New Roman" w:hAnsi="Times New Roman"/>
          <w:sz w:val="24"/>
          <w:szCs w:val="24"/>
        </w:rPr>
        <w:t xml:space="preserve">al evaluar si las actividades propuestas permitieron alcanzar aprendizajes significativos, se </w:t>
      </w:r>
      <w:proofErr w:type="gramStart"/>
      <w:r w:rsidR="00CF357D" w:rsidRPr="00E11040">
        <w:rPr>
          <w:rFonts w:ascii="Times New Roman" w:hAnsi="Times New Roman"/>
          <w:sz w:val="24"/>
          <w:szCs w:val="24"/>
        </w:rPr>
        <w:t>encontró  de</w:t>
      </w:r>
      <w:proofErr w:type="gramEnd"/>
      <w:r w:rsidR="00CF357D" w:rsidRPr="00E11040">
        <w:rPr>
          <w:rFonts w:ascii="Times New Roman" w:hAnsi="Times New Roman"/>
          <w:sz w:val="24"/>
          <w:szCs w:val="24"/>
        </w:rPr>
        <w:t xml:space="preserve"> manera general, que al identificar las variables que afectan la satisfacción y el rendimiento de los estudiantes, las instituciones educativas pueden implementar cambios en sus programas para que fomenten un aprendizaje más significativo. Esto podría llevar una mejoría en la retención de estudiantes y en los resultados académicos, así como a una mayor aceptación de las modalidades de enseñanza virtual, lo cual es fundamental en un mundo cada vez más digitalizado.</w:t>
      </w:r>
    </w:p>
    <w:p w14:paraId="3372FD81" w14:textId="76B85A1D" w:rsidR="00F23445" w:rsidRDefault="00F23445" w:rsidP="002912E5">
      <w:pPr>
        <w:spacing w:after="0" w:line="360" w:lineRule="auto"/>
        <w:ind w:firstLine="708"/>
        <w:jc w:val="both"/>
        <w:rPr>
          <w:rFonts w:ascii="Times New Roman" w:hAnsi="Times New Roman"/>
          <w:sz w:val="24"/>
          <w:szCs w:val="24"/>
        </w:rPr>
      </w:pPr>
      <w:r>
        <w:rPr>
          <w:rFonts w:ascii="Times New Roman" w:hAnsi="Times New Roman"/>
          <w:sz w:val="24"/>
          <w:szCs w:val="24"/>
        </w:rPr>
        <w:t xml:space="preserve">La investigación proporcionó una gran lección sobre la enseñanza a través de Ambientes Virtuales de Aprendizaje, destacando la necesidad de accesibilidad, la importancia de la satisfacción estudiantil y lo fundamental del uso de las herramientas tecnológicas, así como plataformas de aprendizaje inmersas en la educación de hoy en día, facilitando la implementación de </w:t>
      </w:r>
      <w:r w:rsidRPr="002912E5">
        <w:rPr>
          <w:rFonts w:ascii="Times New Roman" w:hAnsi="Times New Roman"/>
          <w:sz w:val="24"/>
          <w:szCs w:val="24"/>
        </w:rPr>
        <w:t>modelos educativ</w:t>
      </w:r>
      <w:r w:rsidR="002912E5" w:rsidRPr="002912E5">
        <w:rPr>
          <w:rFonts w:ascii="Times New Roman" w:hAnsi="Times New Roman"/>
          <w:sz w:val="24"/>
          <w:szCs w:val="24"/>
        </w:rPr>
        <w:t>o</w:t>
      </w:r>
      <w:r w:rsidRPr="002912E5">
        <w:rPr>
          <w:rFonts w:ascii="Times New Roman" w:hAnsi="Times New Roman"/>
          <w:sz w:val="24"/>
          <w:szCs w:val="24"/>
        </w:rPr>
        <w:t>s</w:t>
      </w:r>
      <w:r>
        <w:rPr>
          <w:rFonts w:ascii="Times New Roman" w:hAnsi="Times New Roman"/>
          <w:sz w:val="24"/>
          <w:szCs w:val="24"/>
        </w:rPr>
        <w:t xml:space="preserve"> más flexibles y accesibles.  </w:t>
      </w:r>
    </w:p>
    <w:p w14:paraId="1D069FF0" w14:textId="425A9ED2" w:rsidR="008A3466" w:rsidRDefault="00C96F3B" w:rsidP="00CF3B2C">
      <w:pPr>
        <w:spacing w:after="0" w:line="360" w:lineRule="auto"/>
        <w:ind w:firstLine="708"/>
        <w:jc w:val="both"/>
        <w:rPr>
          <w:rFonts w:ascii="Times New Roman" w:hAnsi="Times New Roman"/>
          <w:sz w:val="24"/>
          <w:szCs w:val="24"/>
        </w:rPr>
      </w:pPr>
      <w:r>
        <w:rPr>
          <w:rFonts w:ascii="Times New Roman" w:hAnsi="Times New Roman"/>
          <w:sz w:val="24"/>
          <w:szCs w:val="24"/>
        </w:rPr>
        <w:t>L</w:t>
      </w:r>
      <w:r w:rsidR="00BB3196">
        <w:rPr>
          <w:rFonts w:ascii="Times New Roman" w:hAnsi="Times New Roman"/>
          <w:sz w:val="24"/>
          <w:szCs w:val="24"/>
        </w:rPr>
        <w:t>os resultados de esta investigación resaltan la importancia de adaptar estrategias educativas con base en las características específicas de los grupos de estudiantes para maximizar el aprendizaje significativo, sin embargo, se requiere</w:t>
      </w:r>
      <w:r w:rsidR="008F7BF6">
        <w:rPr>
          <w:rFonts w:ascii="Times New Roman" w:hAnsi="Times New Roman"/>
          <w:sz w:val="24"/>
          <w:szCs w:val="24"/>
        </w:rPr>
        <w:t>n</w:t>
      </w:r>
      <w:r w:rsidR="00BB3196">
        <w:rPr>
          <w:rFonts w:ascii="Times New Roman" w:hAnsi="Times New Roman"/>
          <w:sz w:val="24"/>
          <w:szCs w:val="24"/>
        </w:rPr>
        <w:t xml:space="preserve"> de más investigaci</w:t>
      </w:r>
      <w:r w:rsidR="008F7BF6">
        <w:rPr>
          <w:rFonts w:ascii="Times New Roman" w:hAnsi="Times New Roman"/>
          <w:sz w:val="24"/>
          <w:szCs w:val="24"/>
        </w:rPr>
        <w:t>ones</w:t>
      </w:r>
      <w:r w:rsidR="00BB3196">
        <w:rPr>
          <w:rFonts w:ascii="Times New Roman" w:hAnsi="Times New Roman"/>
          <w:sz w:val="24"/>
          <w:szCs w:val="24"/>
        </w:rPr>
        <w:t xml:space="preserve"> </w:t>
      </w:r>
      <w:r w:rsidR="00BB3196">
        <w:rPr>
          <w:rFonts w:ascii="Times New Roman" w:hAnsi="Times New Roman"/>
          <w:sz w:val="24"/>
          <w:szCs w:val="24"/>
        </w:rPr>
        <w:lastRenderedPageBreak/>
        <w:t xml:space="preserve">para explorar las diferencias </w:t>
      </w:r>
      <w:r w:rsidR="008F7BF6">
        <w:rPr>
          <w:rFonts w:ascii="Times New Roman" w:hAnsi="Times New Roman"/>
          <w:sz w:val="24"/>
          <w:szCs w:val="24"/>
        </w:rPr>
        <w:t xml:space="preserve">en la duración de las intervenciones y el contexto educativo en general. También se recomienda profundizar en el análisis de las dinámicas de interacción en línea y su relación con el aprendizaje significativo, a través de diversos enfoques metodológicos que permitan </w:t>
      </w:r>
      <w:r w:rsidR="00F23445">
        <w:rPr>
          <w:rFonts w:ascii="Times New Roman" w:hAnsi="Times New Roman"/>
          <w:sz w:val="24"/>
          <w:szCs w:val="24"/>
        </w:rPr>
        <w:t>evaluar de manera integral las experiencias educativas apoyadas con ambientes virtuales.</w:t>
      </w:r>
      <w:r w:rsidR="00841A78">
        <w:rPr>
          <w:rFonts w:ascii="Times New Roman" w:hAnsi="Times New Roman"/>
          <w:sz w:val="24"/>
          <w:szCs w:val="24"/>
        </w:rPr>
        <w:tab/>
      </w:r>
    </w:p>
    <w:p w14:paraId="649310F9" w14:textId="2B6E7441" w:rsidR="00C96F3B" w:rsidRDefault="00C96F3B" w:rsidP="00CF3B2C">
      <w:pPr>
        <w:spacing w:after="0" w:line="360" w:lineRule="auto"/>
        <w:ind w:firstLine="708"/>
        <w:jc w:val="both"/>
        <w:rPr>
          <w:rFonts w:ascii="Times New Roman" w:hAnsi="Times New Roman"/>
          <w:sz w:val="24"/>
          <w:szCs w:val="24"/>
        </w:rPr>
      </w:pPr>
      <w:r w:rsidRPr="00E11040">
        <w:rPr>
          <w:rFonts w:ascii="Times New Roman" w:hAnsi="Times New Roman"/>
          <w:sz w:val="24"/>
          <w:szCs w:val="24"/>
        </w:rPr>
        <w:t>Finalmente, la investigación no solo contribuye a la percepción de los alumnos en la enseñanza de ambientes virtuales, sino que también ofrece una base sólida que para que las instituciones educativas realicen mejoras en sus programas, pretendiendo alcanzar experiencias educativas más efectivas y satisfactorias para los alumnos.</w:t>
      </w:r>
    </w:p>
    <w:p w14:paraId="22968615" w14:textId="77777777" w:rsidR="000F70A8" w:rsidRDefault="000F70A8" w:rsidP="000F70A8">
      <w:pPr>
        <w:spacing w:after="0" w:line="360" w:lineRule="auto"/>
        <w:jc w:val="both"/>
        <w:rPr>
          <w:rFonts w:ascii="Times New Roman" w:hAnsi="Times New Roman"/>
          <w:sz w:val="24"/>
          <w:szCs w:val="24"/>
        </w:rPr>
      </w:pPr>
    </w:p>
    <w:p w14:paraId="10A10065" w14:textId="0B98CA2F" w:rsidR="000F70A8" w:rsidRDefault="000F70A8" w:rsidP="000F70A8">
      <w:pPr>
        <w:spacing w:after="0" w:line="360" w:lineRule="auto"/>
        <w:jc w:val="center"/>
        <w:rPr>
          <w:rFonts w:ascii="Times New Roman" w:hAnsi="Times New Roman"/>
          <w:sz w:val="24"/>
          <w:szCs w:val="24"/>
        </w:rPr>
      </w:pPr>
      <w:r w:rsidRPr="00982088">
        <w:rPr>
          <w:rFonts w:ascii="Times New Roman" w:hAnsi="Times New Roman" w:cs="Times New Roman"/>
          <w:b/>
          <w:bCs/>
          <w:sz w:val="28"/>
          <w:szCs w:val="28"/>
        </w:rPr>
        <w:t>Futuras líneas de investigación</w:t>
      </w:r>
    </w:p>
    <w:p w14:paraId="55000EB1" w14:textId="77777777" w:rsidR="00120735" w:rsidRDefault="00120735" w:rsidP="00CF3B2C">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Complementando lo mencionado en los hallazgos tanto en la </w:t>
      </w:r>
      <w:proofErr w:type="gramStart"/>
      <w:r>
        <w:rPr>
          <w:rFonts w:ascii="Times New Roman" w:hAnsi="Times New Roman"/>
          <w:sz w:val="24"/>
          <w:szCs w:val="24"/>
        </w:rPr>
        <w:t>discusión</w:t>
      </w:r>
      <w:proofErr w:type="gramEnd"/>
      <w:r>
        <w:rPr>
          <w:rFonts w:ascii="Times New Roman" w:hAnsi="Times New Roman"/>
          <w:sz w:val="24"/>
          <w:szCs w:val="24"/>
        </w:rPr>
        <w:t xml:space="preserve"> así como en las conclusiones de la investigación, se proponen las siguientes investigaciones para continuar buscando lograr que los estudiantes aprendan independientemente de las mediaciones que se utilicen.</w:t>
      </w:r>
    </w:p>
    <w:p w14:paraId="14390E3C" w14:textId="0B7E6ECD" w:rsidR="00CF3B2C" w:rsidRDefault="00120735" w:rsidP="00120735">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Interacciones sociales en el aprendizaje. La finalidad es investigar algunas formas de interacción sincrónica y asincrónica para identificar el impacto en el aprendizaje significativo, así como la satisfacción de los estudiantes.</w:t>
      </w:r>
    </w:p>
    <w:p w14:paraId="31166473" w14:textId="3697C940" w:rsidR="00582089" w:rsidRPr="00121C32" w:rsidRDefault="00121C32" w:rsidP="00121C32">
      <w:pPr>
        <w:pStyle w:val="Prrafodelista"/>
        <w:numPr>
          <w:ilvl w:val="0"/>
          <w:numId w:val="7"/>
        </w:numPr>
        <w:spacing w:after="0" w:line="360" w:lineRule="auto"/>
        <w:jc w:val="both"/>
        <w:rPr>
          <w:rFonts w:ascii="Times New Roman" w:hAnsi="Times New Roman"/>
          <w:sz w:val="24"/>
          <w:szCs w:val="24"/>
        </w:rPr>
      </w:pPr>
      <w:r w:rsidRPr="00121C32">
        <w:rPr>
          <w:rFonts w:ascii="Times New Roman" w:hAnsi="Times New Roman"/>
          <w:sz w:val="24"/>
          <w:szCs w:val="24"/>
        </w:rPr>
        <w:t>Aprendizaje adaptativo. Explorar como a través de la personalización del aprendizaje, utilizando diseños instruccionales acordes a las necesidades del contexto, permitan alcanzar los objetivos establecidos en la formación de los estudiantes a partir de ambientes virtuales de aprendizaje.</w:t>
      </w:r>
    </w:p>
    <w:p w14:paraId="4FB977D5" w14:textId="626C3FCE" w:rsidR="00120735" w:rsidRDefault="00277CF9" w:rsidP="00120735">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Efectos de </w:t>
      </w:r>
      <w:proofErr w:type="gramStart"/>
      <w:r>
        <w:rPr>
          <w:rFonts w:ascii="Times New Roman" w:hAnsi="Times New Roman"/>
          <w:sz w:val="24"/>
          <w:szCs w:val="24"/>
        </w:rPr>
        <w:t>las implementación</w:t>
      </w:r>
      <w:proofErr w:type="gramEnd"/>
      <w:r>
        <w:rPr>
          <w:rFonts w:ascii="Times New Roman" w:hAnsi="Times New Roman"/>
          <w:sz w:val="24"/>
          <w:szCs w:val="24"/>
        </w:rPr>
        <w:t xml:space="preserve"> de Tecnologías para el Aprendizaje. El propósito es analizar el impacto las diversas herramientas tecnológicas y plataformas educativas </w:t>
      </w:r>
      <w:r w:rsidR="004C5325">
        <w:rPr>
          <w:rFonts w:ascii="Times New Roman" w:hAnsi="Times New Roman"/>
          <w:sz w:val="24"/>
          <w:szCs w:val="24"/>
        </w:rPr>
        <w:t>en los procesos de enseñanza aprendizaje, a través de la efectividad de aplicaciones específicas, recursos de la información y comunicación y tendencias educativas tales como las inteligencias artificiales.</w:t>
      </w:r>
    </w:p>
    <w:p w14:paraId="072CB683" w14:textId="77777777" w:rsidR="004003A8" w:rsidRDefault="004C5325" w:rsidP="00120735">
      <w:pPr>
        <w:pStyle w:val="Prrafodelista"/>
        <w:numPr>
          <w:ilvl w:val="0"/>
          <w:numId w:val="7"/>
        </w:numPr>
        <w:spacing w:after="0" w:line="360" w:lineRule="auto"/>
        <w:jc w:val="both"/>
        <w:rPr>
          <w:rFonts w:ascii="Times New Roman" w:hAnsi="Times New Roman"/>
          <w:sz w:val="24"/>
          <w:szCs w:val="24"/>
        </w:rPr>
      </w:pPr>
      <w:r>
        <w:rPr>
          <w:rFonts w:ascii="Times New Roman" w:hAnsi="Times New Roman"/>
          <w:sz w:val="24"/>
          <w:szCs w:val="24"/>
        </w:rPr>
        <w:t xml:space="preserve">Inclusión y acceso en la educación mediada por tecnologías. En este aspecto la idea es investigar las estrategias para mejorar la inclusión y </w:t>
      </w:r>
      <w:proofErr w:type="gramStart"/>
      <w:r>
        <w:rPr>
          <w:rFonts w:ascii="Times New Roman" w:hAnsi="Times New Roman"/>
          <w:sz w:val="24"/>
          <w:szCs w:val="24"/>
        </w:rPr>
        <w:t>el accesibilidad</w:t>
      </w:r>
      <w:proofErr w:type="gramEnd"/>
      <w:r>
        <w:rPr>
          <w:rFonts w:ascii="Times New Roman" w:hAnsi="Times New Roman"/>
          <w:sz w:val="24"/>
          <w:szCs w:val="24"/>
        </w:rPr>
        <w:t xml:space="preserve"> a una educación virtual de calidad a través de ambientes virtuales de aprendizaje, que permitan la formación de estudiantes con habilidades para enfrentarse al mundo laboral</w:t>
      </w:r>
      <w:r w:rsidR="004003A8">
        <w:rPr>
          <w:rFonts w:ascii="Times New Roman" w:hAnsi="Times New Roman"/>
          <w:sz w:val="24"/>
          <w:szCs w:val="24"/>
        </w:rPr>
        <w:t>.</w:t>
      </w:r>
    </w:p>
    <w:p w14:paraId="6BD5C076" w14:textId="77777777" w:rsidR="000F70A8" w:rsidRDefault="000F70A8" w:rsidP="00CF3B2C">
      <w:pPr>
        <w:spacing w:after="0" w:line="360" w:lineRule="auto"/>
        <w:ind w:firstLine="708"/>
        <w:jc w:val="both"/>
        <w:rPr>
          <w:rFonts w:ascii="Times New Roman" w:hAnsi="Times New Roman"/>
          <w:sz w:val="24"/>
          <w:szCs w:val="24"/>
        </w:rPr>
      </w:pPr>
    </w:p>
    <w:p w14:paraId="5198CB9A" w14:textId="309CEBBB" w:rsidR="00B60F8D" w:rsidRPr="00CF3B2C" w:rsidRDefault="00B60F8D" w:rsidP="00CF3B2C">
      <w:pPr>
        <w:spacing w:after="0" w:line="360" w:lineRule="auto"/>
        <w:ind w:left="709" w:hanging="709"/>
        <w:jc w:val="both"/>
        <w:rPr>
          <w:rFonts w:cstheme="minorHAnsi"/>
          <w:b/>
          <w:bCs/>
          <w:sz w:val="28"/>
          <w:szCs w:val="28"/>
          <w:lang w:val="es-VE"/>
        </w:rPr>
      </w:pPr>
      <w:bookmarkStart w:id="0" w:name="_Hlk177303846"/>
      <w:r w:rsidRPr="00CF3B2C">
        <w:rPr>
          <w:rFonts w:cstheme="minorHAnsi"/>
          <w:b/>
          <w:bCs/>
          <w:sz w:val="28"/>
          <w:szCs w:val="28"/>
          <w:lang w:val="es-VE"/>
        </w:rPr>
        <w:lastRenderedPageBreak/>
        <w:t>Referencias</w:t>
      </w:r>
    </w:p>
    <w:bookmarkEnd w:id="0"/>
    <w:p w14:paraId="5C7A75DA" w14:textId="13B8A7AD" w:rsidR="007A61CB" w:rsidRPr="00F31FB5" w:rsidRDefault="007A61CB"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Agudelo</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M. (2009). Importancia del diseño instruccional en ambientes virtuales de aprendizaje. En J. Sánchez (Ed.): </w:t>
      </w:r>
      <w:r w:rsidRPr="00F31FB5">
        <w:rPr>
          <w:rFonts w:ascii="Times New Roman" w:hAnsi="Times New Roman"/>
          <w:i/>
          <w:iCs/>
          <w:sz w:val="24"/>
          <w:szCs w:val="24"/>
          <w:lang w:val="es-VE"/>
        </w:rPr>
        <w:t>Nuevas Ideas en Informática Educativa</w:t>
      </w:r>
      <w:r w:rsidRPr="00F31FB5">
        <w:rPr>
          <w:rFonts w:ascii="Times New Roman" w:hAnsi="Times New Roman"/>
          <w:sz w:val="24"/>
          <w:szCs w:val="24"/>
          <w:lang w:val="es-VE"/>
        </w:rPr>
        <w:t>, 5</w:t>
      </w:r>
      <w:r w:rsidR="006B7E6E" w:rsidRPr="00F31FB5">
        <w:rPr>
          <w:rFonts w:ascii="Times New Roman" w:hAnsi="Times New Roman"/>
          <w:sz w:val="24"/>
          <w:szCs w:val="24"/>
          <w:lang w:val="es-VE"/>
        </w:rPr>
        <w:t>(1),</w:t>
      </w:r>
      <w:r w:rsidRPr="00F31FB5">
        <w:rPr>
          <w:rFonts w:ascii="Times New Roman" w:hAnsi="Times New Roman"/>
          <w:sz w:val="24"/>
          <w:szCs w:val="24"/>
          <w:lang w:val="es-VE"/>
        </w:rPr>
        <w:t xml:space="preserve"> 118</w:t>
      </w:r>
      <w:r w:rsidR="006B7E6E" w:rsidRPr="00F31FB5">
        <w:rPr>
          <w:rFonts w:ascii="Times New Roman" w:hAnsi="Times New Roman"/>
          <w:sz w:val="24"/>
          <w:szCs w:val="24"/>
          <w:lang w:val="es-VE"/>
        </w:rPr>
        <w:t>-</w:t>
      </w:r>
      <w:r w:rsidRPr="00F31FB5">
        <w:rPr>
          <w:rFonts w:ascii="Times New Roman" w:hAnsi="Times New Roman"/>
          <w:sz w:val="24"/>
          <w:szCs w:val="24"/>
          <w:lang w:val="es-VE"/>
        </w:rPr>
        <w:t xml:space="preserve"> </w:t>
      </w:r>
      <w:proofErr w:type="gramStart"/>
      <w:r w:rsidRPr="00F31FB5">
        <w:rPr>
          <w:rFonts w:ascii="Times New Roman" w:hAnsi="Times New Roman"/>
          <w:sz w:val="24"/>
          <w:szCs w:val="24"/>
          <w:lang w:val="es-VE"/>
        </w:rPr>
        <w:t>127,  Santiago</w:t>
      </w:r>
      <w:proofErr w:type="gramEnd"/>
      <w:r w:rsidRPr="00F31FB5">
        <w:rPr>
          <w:rFonts w:ascii="Times New Roman" w:hAnsi="Times New Roman"/>
          <w:sz w:val="24"/>
          <w:szCs w:val="24"/>
          <w:lang w:val="es-VE"/>
        </w:rPr>
        <w:t xml:space="preserve"> de Chile.</w:t>
      </w:r>
    </w:p>
    <w:p w14:paraId="5AD273A9" w14:textId="2E05634D"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Ballester</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V. A. (2014). Meaningful learning in practice. </w:t>
      </w:r>
      <w:proofErr w:type="spellStart"/>
      <w:r w:rsidRPr="00F31FB5">
        <w:rPr>
          <w:rFonts w:ascii="Times New Roman" w:hAnsi="Times New Roman"/>
          <w:i/>
          <w:iCs/>
          <w:sz w:val="24"/>
          <w:szCs w:val="24"/>
          <w:lang w:val="es-VE"/>
        </w:rPr>
        <w:t>Journal</w:t>
      </w:r>
      <w:proofErr w:type="spellEnd"/>
      <w:r w:rsidRPr="00F31FB5">
        <w:rPr>
          <w:rFonts w:ascii="Times New Roman" w:hAnsi="Times New Roman"/>
          <w:i/>
          <w:iCs/>
          <w:sz w:val="24"/>
          <w:szCs w:val="24"/>
          <w:lang w:val="es-VE"/>
        </w:rPr>
        <w:t xml:space="preserve"> </w:t>
      </w:r>
      <w:proofErr w:type="spellStart"/>
      <w:r w:rsidRPr="00F31FB5">
        <w:rPr>
          <w:rFonts w:ascii="Times New Roman" w:hAnsi="Times New Roman"/>
          <w:i/>
          <w:iCs/>
          <w:sz w:val="24"/>
          <w:szCs w:val="24"/>
          <w:lang w:val="es-VE"/>
        </w:rPr>
        <w:t>of</w:t>
      </w:r>
      <w:proofErr w:type="spellEnd"/>
      <w:r w:rsidRPr="00F31FB5">
        <w:rPr>
          <w:rFonts w:ascii="Times New Roman" w:hAnsi="Times New Roman"/>
          <w:i/>
          <w:iCs/>
          <w:sz w:val="24"/>
          <w:szCs w:val="24"/>
          <w:lang w:val="es-VE"/>
        </w:rPr>
        <w:t xml:space="preserve"> </w:t>
      </w:r>
      <w:proofErr w:type="spellStart"/>
      <w:r w:rsidRPr="00F31FB5">
        <w:rPr>
          <w:rFonts w:ascii="Times New Roman" w:hAnsi="Times New Roman"/>
          <w:i/>
          <w:iCs/>
          <w:sz w:val="24"/>
          <w:szCs w:val="24"/>
          <w:lang w:val="es-VE"/>
        </w:rPr>
        <w:t>education</w:t>
      </w:r>
      <w:proofErr w:type="spellEnd"/>
      <w:r w:rsidRPr="00F31FB5">
        <w:rPr>
          <w:rFonts w:ascii="Times New Roman" w:hAnsi="Times New Roman"/>
          <w:i/>
          <w:iCs/>
          <w:sz w:val="24"/>
          <w:szCs w:val="24"/>
          <w:lang w:val="es-VE"/>
        </w:rPr>
        <w:t xml:space="preserve"> and human </w:t>
      </w:r>
      <w:proofErr w:type="spellStart"/>
      <w:r w:rsidRPr="00F31FB5">
        <w:rPr>
          <w:rFonts w:ascii="Times New Roman" w:hAnsi="Times New Roman"/>
          <w:i/>
          <w:iCs/>
          <w:sz w:val="24"/>
          <w:szCs w:val="24"/>
          <w:lang w:val="es-VE"/>
        </w:rPr>
        <w:t>development</w:t>
      </w:r>
      <w:proofErr w:type="spellEnd"/>
      <w:r w:rsidRPr="00F31FB5">
        <w:rPr>
          <w:rFonts w:ascii="Times New Roman" w:hAnsi="Times New Roman"/>
          <w:sz w:val="24"/>
          <w:szCs w:val="24"/>
          <w:lang w:val="es-VE"/>
        </w:rPr>
        <w:t>, 3(4), 199-209. https://antoniballester.com/wp-content/uploads/2017/03/Pdf-1.pdf</w:t>
      </w:r>
    </w:p>
    <w:p w14:paraId="56ABF4FB"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Barbosa, J. (2004). Los Ambientes Virtuales de Aprendizaje–AVA–. Pontificia Universidad Javeriana. https://cmapspublic2.ihmc.us/rid=1RB2JK70P-2D895RP-2X48/diseno_AVA.pdf</w:t>
      </w:r>
    </w:p>
    <w:p w14:paraId="6A4C0DF7" w14:textId="39ADD04C" w:rsidR="00A91A86" w:rsidRPr="00F31FB5" w:rsidRDefault="00A91A86"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Bernales, M., Cabieses, B., </w:t>
      </w:r>
      <w:proofErr w:type="spellStart"/>
      <w:r w:rsidRPr="00F31FB5">
        <w:rPr>
          <w:rFonts w:ascii="Times New Roman" w:hAnsi="Times New Roman"/>
          <w:sz w:val="24"/>
          <w:szCs w:val="24"/>
          <w:lang w:val="es-VE"/>
        </w:rPr>
        <w:t>Obach</w:t>
      </w:r>
      <w:proofErr w:type="spellEnd"/>
      <w:r w:rsidRPr="00F31FB5">
        <w:rPr>
          <w:rFonts w:ascii="Times New Roman" w:hAnsi="Times New Roman"/>
          <w:sz w:val="24"/>
          <w:szCs w:val="24"/>
          <w:lang w:val="es-VE"/>
        </w:rPr>
        <w:t xml:space="preserve">, A., y Maturana, A. (2015). Investigación traslacional en salud: un camino para la investigación pragmática e interdisciplinaria. </w:t>
      </w:r>
      <w:r w:rsidRPr="00F31FB5">
        <w:rPr>
          <w:rFonts w:ascii="Times New Roman" w:hAnsi="Times New Roman"/>
          <w:i/>
          <w:iCs/>
          <w:sz w:val="24"/>
          <w:szCs w:val="24"/>
          <w:lang w:val="es-VE"/>
        </w:rPr>
        <w:t>Revista médica de Chile, 143, 128-129</w:t>
      </w:r>
      <w:r w:rsidRPr="00F31FB5">
        <w:rPr>
          <w:rFonts w:ascii="Times New Roman" w:hAnsi="Times New Roman"/>
          <w:sz w:val="24"/>
          <w:szCs w:val="24"/>
          <w:lang w:val="es-VE"/>
        </w:rPr>
        <w:t>. https://www.scielo.cl/pdf/rmc/v143n1/art20.pdf</w:t>
      </w:r>
    </w:p>
    <w:p w14:paraId="09ABBEE5" w14:textId="42A26010"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Benavides</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L</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R., Villacís</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M. y Ramos</w:t>
      </w:r>
      <w:r w:rsidR="00A31997" w:rsidRPr="00F31FB5">
        <w:rPr>
          <w:rFonts w:ascii="Times New Roman" w:hAnsi="Times New Roman"/>
          <w:sz w:val="24"/>
          <w:szCs w:val="24"/>
          <w:lang w:val="es-VE"/>
        </w:rPr>
        <w:t>,</w:t>
      </w:r>
      <w:r w:rsidRPr="00F31FB5">
        <w:rPr>
          <w:rFonts w:ascii="Times New Roman" w:hAnsi="Times New Roman"/>
          <w:sz w:val="24"/>
          <w:szCs w:val="24"/>
          <w:lang w:val="es-VE"/>
        </w:rPr>
        <w:t xml:space="preserve"> J. (2017). El entorno virtual de aprendizaje (EVA) en la generación de conocimiento de estudiantes universitarios. </w:t>
      </w:r>
      <w:r w:rsidRPr="00F31FB5">
        <w:rPr>
          <w:rFonts w:ascii="Times New Roman" w:hAnsi="Times New Roman"/>
          <w:i/>
          <w:iCs/>
          <w:sz w:val="24"/>
          <w:szCs w:val="24"/>
          <w:lang w:val="es-VE"/>
        </w:rPr>
        <w:t>CienciAmérica: Revista de Divulgación Científica de La Universidad Tecnológica Indoamérica</w:t>
      </w:r>
      <w:r w:rsidRPr="00F31FB5">
        <w:rPr>
          <w:rFonts w:ascii="Times New Roman" w:hAnsi="Times New Roman"/>
          <w:sz w:val="24"/>
          <w:szCs w:val="24"/>
          <w:lang w:val="es-VE"/>
        </w:rPr>
        <w:t>, 6(1), 57-63. https://dialnet.unirioja.es/servlet/articulo?codigo=6163727</w:t>
      </w:r>
    </w:p>
    <w:p w14:paraId="1FD70B4C" w14:textId="3F5B5C0D" w:rsidR="00C50986" w:rsidRPr="00F31FB5" w:rsidRDefault="00C50986"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Ben</w:t>
      </w:r>
      <w:r w:rsidR="00E30ADB" w:rsidRPr="00F31FB5">
        <w:rPr>
          <w:rFonts w:ascii="Times New Roman" w:hAnsi="Times New Roman"/>
          <w:sz w:val="24"/>
          <w:szCs w:val="24"/>
          <w:lang w:val="es-VE"/>
        </w:rPr>
        <w:t>í</w:t>
      </w:r>
      <w:r w:rsidRPr="00F31FB5">
        <w:rPr>
          <w:rFonts w:ascii="Times New Roman" w:hAnsi="Times New Roman"/>
          <w:sz w:val="24"/>
          <w:szCs w:val="24"/>
          <w:lang w:val="es-VE"/>
        </w:rPr>
        <w:t>tez, M.</w:t>
      </w:r>
      <w:r w:rsidR="00EA20CF" w:rsidRPr="00F31FB5">
        <w:rPr>
          <w:rFonts w:ascii="Times New Roman" w:hAnsi="Times New Roman"/>
          <w:sz w:val="24"/>
          <w:szCs w:val="24"/>
          <w:lang w:val="es-VE"/>
        </w:rPr>
        <w:t xml:space="preserve"> </w:t>
      </w:r>
      <w:r w:rsidRPr="00F31FB5">
        <w:rPr>
          <w:rFonts w:ascii="Times New Roman" w:hAnsi="Times New Roman"/>
          <w:sz w:val="24"/>
          <w:szCs w:val="24"/>
          <w:lang w:val="es-VE"/>
        </w:rPr>
        <w:t xml:space="preserve">G. (2010). El modelo de diseño instruccional Assure aplicado a la educación a distancia. </w:t>
      </w:r>
      <w:r w:rsidRPr="00F31FB5">
        <w:rPr>
          <w:rFonts w:ascii="Times New Roman" w:hAnsi="Times New Roman"/>
          <w:i/>
          <w:iCs/>
          <w:sz w:val="24"/>
          <w:szCs w:val="24"/>
          <w:lang w:val="es-VE"/>
        </w:rPr>
        <w:t>Tlatemoani, Revista Académica de Investigación</w:t>
      </w:r>
      <w:r w:rsidRPr="00F31FB5">
        <w:rPr>
          <w:rFonts w:ascii="Times New Roman" w:hAnsi="Times New Roman"/>
          <w:sz w:val="24"/>
          <w:szCs w:val="24"/>
          <w:lang w:val="es-VE"/>
        </w:rPr>
        <w:t xml:space="preserve">, </w:t>
      </w:r>
      <w:r w:rsidR="00EA20CF" w:rsidRPr="00F31FB5">
        <w:rPr>
          <w:rFonts w:ascii="Times New Roman" w:hAnsi="Times New Roman"/>
          <w:sz w:val="24"/>
          <w:szCs w:val="24"/>
          <w:lang w:val="es-VE"/>
        </w:rPr>
        <w:t>1(1), 63-77</w:t>
      </w:r>
      <w:r w:rsidRPr="00F31FB5">
        <w:rPr>
          <w:rFonts w:ascii="Times New Roman" w:hAnsi="Times New Roman"/>
          <w:sz w:val="24"/>
          <w:szCs w:val="24"/>
          <w:lang w:val="es-VE"/>
        </w:rPr>
        <w:t>.  http://www.eumed.net/rev/tlatemoani/01/pdf/63-77_mgbl.pdf</w:t>
      </w:r>
    </w:p>
    <w:p w14:paraId="36CA72E5" w14:textId="13632BE7" w:rsidR="00F421AF" w:rsidRPr="00F31FB5" w:rsidRDefault="00E11040"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Caballero, A., Manso, J., </w:t>
      </w:r>
      <w:proofErr w:type="spellStart"/>
      <w:r w:rsidRPr="00F31FB5">
        <w:rPr>
          <w:rFonts w:ascii="Times New Roman" w:hAnsi="Times New Roman"/>
          <w:sz w:val="24"/>
          <w:szCs w:val="24"/>
          <w:lang w:val="es-VE"/>
        </w:rPr>
        <w:t>Matarranz</w:t>
      </w:r>
      <w:proofErr w:type="spellEnd"/>
      <w:r w:rsidRPr="00F31FB5">
        <w:rPr>
          <w:rFonts w:ascii="Times New Roman" w:hAnsi="Times New Roman"/>
          <w:sz w:val="24"/>
          <w:szCs w:val="24"/>
          <w:lang w:val="es-VE"/>
        </w:rPr>
        <w:t xml:space="preserve">, M., y Valle, J. (2016). Investigación en educación comparada: Pistas para investigadores noveles. </w:t>
      </w:r>
      <w:r w:rsidRPr="00F31FB5">
        <w:rPr>
          <w:rFonts w:ascii="Times New Roman" w:hAnsi="Times New Roman"/>
          <w:i/>
          <w:iCs/>
          <w:sz w:val="24"/>
          <w:szCs w:val="24"/>
          <w:lang w:val="es-VE"/>
        </w:rPr>
        <w:t>Revista Latinoamericana de Educación Comparada, 7(9), 39-56.</w:t>
      </w:r>
      <w:r w:rsidRPr="00F31FB5">
        <w:rPr>
          <w:rFonts w:ascii="Times New Roman" w:hAnsi="Times New Roman"/>
          <w:sz w:val="24"/>
          <w:szCs w:val="24"/>
          <w:lang w:val="es-VE"/>
        </w:rPr>
        <w:t xml:space="preserve"> https://dialnet.unirioja.es/servlet/articulo?codigo=6559980</w:t>
      </w:r>
    </w:p>
    <w:p w14:paraId="1CC702CD" w14:textId="448B806B"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Ceballos</w:t>
      </w:r>
      <w:r w:rsidR="00EA20CF" w:rsidRPr="00F31FB5">
        <w:rPr>
          <w:rFonts w:ascii="Times New Roman" w:hAnsi="Times New Roman"/>
          <w:sz w:val="24"/>
          <w:szCs w:val="24"/>
          <w:lang w:val="es-VE"/>
        </w:rPr>
        <w:t>,</w:t>
      </w:r>
      <w:r w:rsidRPr="00F31FB5">
        <w:rPr>
          <w:rFonts w:ascii="Times New Roman" w:hAnsi="Times New Roman"/>
          <w:sz w:val="24"/>
          <w:szCs w:val="24"/>
          <w:lang w:val="es-VE"/>
        </w:rPr>
        <w:t xml:space="preserve"> M</w:t>
      </w:r>
      <w:r w:rsidR="00EA20CF" w:rsidRPr="00F31FB5">
        <w:rPr>
          <w:rFonts w:ascii="Times New Roman" w:hAnsi="Times New Roman"/>
          <w:sz w:val="24"/>
          <w:szCs w:val="24"/>
          <w:lang w:val="es-VE"/>
        </w:rPr>
        <w:t>.</w:t>
      </w:r>
      <w:r w:rsidRPr="00F31FB5">
        <w:rPr>
          <w:rFonts w:ascii="Times New Roman" w:hAnsi="Times New Roman"/>
          <w:sz w:val="24"/>
          <w:szCs w:val="24"/>
          <w:lang w:val="es-VE"/>
        </w:rPr>
        <w:t xml:space="preserve"> J. D., Cornejo, </w:t>
      </w:r>
      <w:r w:rsidR="00EA20CF" w:rsidRPr="00F31FB5">
        <w:rPr>
          <w:rFonts w:ascii="Times New Roman" w:hAnsi="Times New Roman"/>
          <w:sz w:val="24"/>
          <w:szCs w:val="24"/>
          <w:lang w:val="es-VE"/>
        </w:rPr>
        <w:t xml:space="preserve">A. </w:t>
      </w:r>
      <w:r w:rsidRPr="00F31FB5">
        <w:rPr>
          <w:rFonts w:ascii="Times New Roman" w:hAnsi="Times New Roman"/>
          <w:sz w:val="24"/>
          <w:szCs w:val="24"/>
          <w:lang w:val="es-VE"/>
        </w:rPr>
        <w:t>J. F., García,</w:t>
      </w:r>
      <w:r w:rsidR="00EA20CF" w:rsidRPr="00F31FB5">
        <w:rPr>
          <w:rFonts w:ascii="Times New Roman" w:hAnsi="Times New Roman"/>
          <w:sz w:val="24"/>
          <w:szCs w:val="24"/>
          <w:lang w:val="es-VE"/>
        </w:rPr>
        <w:t xml:space="preserve"> C.</w:t>
      </w:r>
      <w:r w:rsidRPr="00F31FB5">
        <w:rPr>
          <w:rFonts w:ascii="Times New Roman" w:hAnsi="Times New Roman"/>
          <w:sz w:val="24"/>
          <w:szCs w:val="24"/>
          <w:lang w:val="es-VE"/>
        </w:rPr>
        <w:t xml:space="preserve"> L.</w:t>
      </w:r>
      <w:r w:rsidR="00EA20CF" w:rsidRPr="00F31FB5">
        <w:rPr>
          <w:rFonts w:ascii="Times New Roman" w:hAnsi="Times New Roman"/>
          <w:sz w:val="24"/>
          <w:szCs w:val="24"/>
          <w:lang w:val="es-VE"/>
        </w:rPr>
        <w:t xml:space="preserve"> </w:t>
      </w:r>
      <w:r w:rsidRPr="00F31FB5">
        <w:rPr>
          <w:rFonts w:ascii="Times New Roman" w:hAnsi="Times New Roman"/>
          <w:sz w:val="24"/>
          <w:szCs w:val="24"/>
          <w:lang w:val="es-VE"/>
        </w:rPr>
        <w:t>G., y Cárdenas</w:t>
      </w:r>
      <w:r w:rsidR="00EA20CF" w:rsidRPr="00F31FB5">
        <w:rPr>
          <w:rFonts w:ascii="Times New Roman" w:hAnsi="Times New Roman"/>
          <w:sz w:val="24"/>
          <w:szCs w:val="24"/>
          <w:lang w:val="es-VE"/>
        </w:rPr>
        <w:t>,</w:t>
      </w:r>
      <w:r w:rsidRPr="00F31FB5">
        <w:rPr>
          <w:rFonts w:ascii="Times New Roman" w:hAnsi="Times New Roman"/>
          <w:sz w:val="24"/>
          <w:szCs w:val="24"/>
          <w:lang w:val="es-VE"/>
        </w:rPr>
        <w:t xml:space="preserve"> G</w:t>
      </w:r>
      <w:r w:rsidR="00EA20CF" w:rsidRPr="00F31FB5">
        <w:rPr>
          <w:rFonts w:ascii="Times New Roman" w:hAnsi="Times New Roman"/>
          <w:sz w:val="24"/>
          <w:szCs w:val="24"/>
          <w:lang w:val="es-VE"/>
        </w:rPr>
        <w:t>.</w:t>
      </w:r>
      <w:r w:rsidRPr="00F31FB5">
        <w:rPr>
          <w:rFonts w:ascii="Times New Roman" w:hAnsi="Times New Roman"/>
          <w:sz w:val="24"/>
          <w:szCs w:val="24"/>
          <w:lang w:val="es-VE"/>
        </w:rPr>
        <w:t xml:space="preserve"> T. J. (2021) Uso de las TIC en la educación, alumnos de la MTA en el Centro Universitario del Norte. </w:t>
      </w:r>
      <w:r w:rsidR="00606D80" w:rsidRPr="00F31FB5">
        <w:rPr>
          <w:rFonts w:ascii="Times New Roman" w:hAnsi="Times New Roman"/>
          <w:sz w:val="24"/>
          <w:szCs w:val="24"/>
          <w:lang w:val="es-VE"/>
        </w:rPr>
        <w:t xml:space="preserve">En </w:t>
      </w:r>
      <w:r w:rsidRPr="00F31FB5">
        <w:rPr>
          <w:rFonts w:ascii="Times New Roman" w:hAnsi="Times New Roman"/>
          <w:sz w:val="24"/>
          <w:szCs w:val="24"/>
          <w:lang w:val="es-VE"/>
        </w:rPr>
        <w:t>Ortega</w:t>
      </w:r>
      <w:r w:rsidR="00EA20CF" w:rsidRPr="00F31FB5">
        <w:rPr>
          <w:rFonts w:ascii="Times New Roman" w:hAnsi="Times New Roman"/>
          <w:sz w:val="24"/>
          <w:szCs w:val="24"/>
          <w:lang w:val="es-VE"/>
        </w:rPr>
        <w:t xml:space="preserve">, </w:t>
      </w:r>
      <w:r w:rsidRPr="00F31FB5">
        <w:rPr>
          <w:rFonts w:ascii="Times New Roman" w:hAnsi="Times New Roman"/>
          <w:sz w:val="24"/>
          <w:szCs w:val="24"/>
          <w:lang w:val="es-VE"/>
        </w:rPr>
        <w:t>S, R. M., González,</w:t>
      </w:r>
      <w:r w:rsidR="00EA20CF" w:rsidRPr="00F31FB5">
        <w:rPr>
          <w:rFonts w:ascii="Times New Roman" w:hAnsi="Times New Roman"/>
          <w:sz w:val="24"/>
          <w:szCs w:val="24"/>
          <w:lang w:val="es-VE"/>
        </w:rPr>
        <w:t xml:space="preserve"> J.</w:t>
      </w:r>
      <w:r w:rsidRPr="00F31FB5">
        <w:rPr>
          <w:rFonts w:ascii="Times New Roman" w:hAnsi="Times New Roman"/>
          <w:sz w:val="24"/>
          <w:szCs w:val="24"/>
          <w:lang w:val="es-VE"/>
        </w:rPr>
        <w:t xml:space="preserve"> K. y Villalón,</w:t>
      </w:r>
      <w:r w:rsidR="00EA20CF" w:rsidRPr="00F31FB5">
        <w:rPr>
          <w:rFonts w:ascii="Times New Roman" w:hAnsi="Times New Roman"/>
          <w:sz w:val="24"/>
          <w:szCs w:val="24"/>
          <w:lang w:val="es-VE"/>
        </w:rPr>
        <w:t xml:space="preserve"> I.</w:t>
      </w:r>
      <w:r w:rsidRPr="00F31FB5">
        <w:rPr>
          <w:rFonts w:ascii="Times New Roman" w:hAnsi="Times New Roman"/>
          <w:sz w:val="24"/>
          <w:szCs w:val="24"/>
          <w:lang w:val="es-VE"/>
        </w:rPr>
        <w:t xml:space="preserve"> E. M. </w:t>
      </w:r>
      <w:r w:rsidRPr="00F31FB5">
        <w:rPr>
          <w:rFonts w:ascii="Times New Roman" w:hAnsi="Times New Roman"/>
          <w:i/>
          <w:iCs/>
          <w:sz w:val="24"/>
          <w:szCs w:val="24"/>
          <w:lang w:val="es-VE"/>
        </w:rPr>
        <w:t>Educación y Género: Perspectiva de la desigualdad social</w:t>
      </w:r>
      <w:r w:rsidR="00F10338" w:rsidRPr="00F31FB5">
        <w:rPr>
          <w:rFonts w:ascii="Times New Roman" w:hAnsi="Times New Roman"/>
          <w:sz w:val="24"/>
          <w:szCs w:val="24"/>
          <w:lang w:val="es-VE"/>
        </w:rPr>
        <w:t xml:space="preserve"> (</w:t>
      </w:r>
      <w:r w:rsidR="00EA20CF" w:rsidRPr="00F31FB5">
        <w:rPr>
          <w:rFonts w:ascii="Times New Roman" w:hAnsi="Times New Roman"/>
          <w:sz w:val="24"/>
          <w:szCs w:val="24"/>
          <w:lang w:val="es-VE"/>
        </w:rPr>
        <w:t xml:space="preserve">pp. </w:t>
      </w:r>
      <w:r w:rsidRPr="00F31FB5">
        <w:rPr>
          <w:rFonts w:ascii="Times New Roman" w:hAnsi="Times New Roman"/>
          <w:sz w:val="24"/>
          <w:szCs w:val="24"/>
          <w:lang w:val="es-VE"/>
        </w:rPr>
        <w:t>75-88</w:t>
      </w:r>
      <w:r w:rsidR="00F10338" w:rsidRPr="00F31FB5">
        <w:rPr>
          <w:rFonts w:ascii="Times New Roman" w:hAnsi="Times New Roman"/>
          <w:sz w:val="24"/>
          <w:szCs w:val="24"/>
          <w:lang w:val="es-VE"/>
        </w:rPr>
        <w:t>)</w:t>
      </w:r>
      <w:r w:rsidRPr="00F31FB5">
        <w:rPr>
          <w:rFonts w:ascii="Times New Roman" w:hAnsi="Times New Roman"/>
          <w:sz w:val="24"/>
          <w:szCs w:val="24"/>
          <w:lang w:val="es-VE"/>
        </w:rPr>
        <w:t>. MAPorroúa.</w:t>
      </w:r>
    </w:p>
    <w:p w14:paraId="19C34160" w14:textId="4E76C7B6"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Consejo General Universitario (2021). Dictamen de creación.</w:t>
      </w:r>
      <w:r w:rsidR="00F10338" w:rsidRPr="00F31FB5">
        <w:rPr>
          <w:rFonts w:ascii="Times New Roman" w:hAnsi="Times New Roman"/>
          <w:sz w:val="24"/>
          <w:szCs w:val="24"/>
          <w:lang w:val="es-VE"/>
        </w:rPr>
        <w:t xml:space="preserve"> UdeG.</w:t>
      </w:r>
    </w:p>
    <w:p w14:paraId="72AFBD9D"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Coordinación General de Planeación y Evaluación. (2024). </w:t>
      </w:r>
      <w:r w:rsidRPr="00F31FB5">
        <w:rPr>
          <w:rFonts w:ascii="Times New Roman" w:hAnsi="Times New Roman"/>
          <w:i/>
          <w:iCs/>
          <w:sz w:val="24"/>
          <w:szCs w:val="24"/>
          <w:lang w:val="es-VE"/>
        </w:rPr>
        <w:t>Numeralia Institucional</w:t>
      </w:r>
      <w:r w:rsidRPr="00F31FB5">
        <w:rPr>
          <w:rFonts w:ascii="Times New Roman" w:hAnsi="Times New Roman"/>
          <w:sz w:val="24"/>
          <w:szCs w:val="24"/>
          <w:lang w:val="es-VE"/>
        </w:rPr>
        <w:t>. https://cgpe.udg.mx/informacion-institucional/numeralia-institucional.</w:t>
      </w:r>
    </w:p>
    <w:p w14:paraId="5B0A23A6" w14:textId="11F65ED4"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Cornejo</w:t>
      </w:r>
      <w:r w:rsidR="00F10338" w:rsidRPr="00F31FB5">
        <w:rPr>
          <w:rFonts w:ascii="Times New Roman" w:hAnsi="Times New Roman"/>
          <w:sz w:val="24"/>
          <w:szCs w:val="24"/>
          <w:lang w:val="es-VE"/>
        </w:rPr>
        <w:t>,</w:t>
      </w:r>
      <w:r w:rsidRPr="00F31FB5">
        <w:rPr>
          <w:rFonts w:ascii="Times New Roman" w:hAnsi="Times New Roman"/>
          <w:sz w:val="24"/>
          <w:szCs w:val="24"/>
          <w:lang w:val="es-VE"/>
        </w:rPr>
        <w:t xml:space="preserve"> Á</w:t>
      </w:r>
      <w:r w:rsidR="00F10338" w:rsidRPr="00F31FB5">
        <w:rPr>
          <w:rFonts w:ascii="Times New Roman" w:hAnsi="Times New Roman"/>
          <w:sz w:val="24"/>
          <w:szCs w:val="24"/>
          <w:lang w:val="es-VE"/>
        </w:rPr>
        <w:t>.</w:t>
      </w:r>
      <w:r w:rsidRPr="00F31FB5">
        <w:rPr>
          <w:rFonts w:ascii="Times New Roman" w:hAnsi="Times New Roman"/>
          <w:sz w:val="24"/>
          <w:szCs w:val="24"/>
          <w:lang w:val="es-VE"/>
        </w:rPr>
        <w:t xml:space="preserve"> J. F., Cárdenas,</w:t>
      </w:r>
      <w:r w:rsidR="00F10338" w:rsidRPr="00F31FB5">
        <w:rPr>
          <w:rFonts w:ascii="Times New Roman" w:hAnsi="Times New Roman"/>
          <w:sz w:val="24"/>
          <w:szCs w:val="24"/>
          <w:lang w:val="es-VE"/>
        </w:rPr>
        <w:t xml:space="preserve"> G.</w:t>
      </w:r>
      <w:r w:rsidRPr="00F31FB5">
        <w:rPr>
          <w:rFonts w:ascii="Times New Roman" w:hAnsi="Times New Roman"/>
          <w:sz w:val="24"/>
          <w:szCs w:val="24"/>
          <w:lang w:val="es-VE"/>
        </w:rPr>
        <w:t xml:space="preserve"> T. de J., </w:t>
      </w:r>
      <w:r w:rsidR="00F10338" w:rsidRPr="00F31FB5">
        <w:rPr>
          <w:rFonts w:ascii="Times New Roman" w:hAnsi="Times New Roman"/>
          <w:sz w:val="24"/>
          <w:szCs w:val="24"/>
          <w:lang w:val="es-VE"/>
        </w:rPr>
        <w:t>y</w:t>
      </w:r>
      <w:r w:rsidRPr="00F31FB5">
        <w:rPr>
          <w:rFonts w:ascii="Times New Roman" w:hAnsi="Times New Roman"/>
          <w:sz w:val="24"/>
          <w:szCs w:val="24"/>
          <w:lang w:val="es-VE"/>
        </w:rPr>
        <w:t xml:space="preserve"> Frausto</w:t>
      </w:r>
      <w:r w:rsidR="00F10338" w:rsidRPr="00F31FB5">
        <w:rPr>
          <w:rFonts w:ascii="Times New Roman" w:hAnsi="Times New Roman"/>
          <w:sz w:val="24"/>
          <w:szCs w:val="24"/>
          <w:lang w:val="es-VE"/>
        </w:rPr>
        <w:t>,</w:t>
      </w:r>
      <w:r w:rsidRPr="00F31FB5">
        <w:rPr>
          <w:rFonts w:ascii="Times New Roman" w:hAnsi="Times New Roman"/>
          <w:sz w:val="24"/>
          <w:szCs w:val="24"/>
          <w:lang w:val="es-VE"/>
        </w:rPr>
        <w:t xml:space="preserve"> L</w:t>
      </w:r>
      <w:r w:rsidR="00F10338" w:rsidRPr="00F31FB5">
        <w:rPr>
          <w:rFonts w:ascii="Times New Roman" w:hAnsi="Times New Roman"/>
          <w:sz w:val="24"/>
          <w:szCs w:val="24"/>
          <w:lang w:val="es-VE"/>
        </w:rPr>
        <w:t>.</w:t>
      </w:r>
      <w:r w:rsidRPr="00F31FB5">
        <w:rPr>
          <w:rFonts w:ascii="Times New Roman" w:hAnsi="Times New Roman"/>
          <w:sz w:val="24"/>
          <w:szCs w:val="24"/>
          <w:lang w:val="es-VE"/>
        </w:rPr>
        <w:t xml:space="preserve"> M. Á. (2023). Impacto educativo en pandemia en alumnos de nivel superior del norte de Jalisco. </w:t>
      </w:r>
      <w:r w:rsidRPr="00F31FB5">
        <w:rPr>
          <w:rFonts w:ascii="Times New Roman" w:hAnsi="Times New Roman"/>
          <w:i/>
          <w:iCs/>
          <w:sz w:val="24"/>
          <w:szCs w:val="24"/>
          <w:lang w:val="es-VE"/>
        </w:rPr>
        <w:t xml:space="preserve">Revista </w:t>
      </w:r>
      <w:r w:rsidR="00F10338" w:rsidRPr="00F31FB5">
        <w:rPr>
          <w:rFonts w:ascii="Times New Roman" w:hAnsi="Times New Roman"/>
          <w:i/>
          <w:iCs/>
          <w:sz w:val="24"/>
          <w:szCs w:val="24"/>
          <w:lang w:val="es-VE"/>
        </w:rPr>
        <w:t>d</w:t>
      </w:r>
      <w:r w:rsidRPr="00F31FB5">
        <w:rPr>
          <w:rFonts w:ascii="Times New Roman" w:hAnsi="Times New Roman"/>
          <w:i/>
          <w:iCs/>
          <w:sz w:val="24"/>
          <w:szCs w:val="24"/>
          <w:lang w:val="es-VE"/>
        </w:rPr>
        <w:t xml:space="preserve">e Investigación </w:t>
      </w:r>
      <w:r w:rsidR="00F10338" w:rsidRPr="00F31FB5">
        <w:rPr>
          <w:rFonts w:ascii="Times New Roman" w:hAnsi="Times New Roman"/>
          <w:i/>
          <w:iCs/>
          <w:sz w:val="24"/>
          <w:szCs w:val="24"/>
          <w:lang w:val="es-VE"/>
        </w:rPr>
        <w:lastRenderedPageBreak/>
        <w:t>e</w:t>
      </w:r>
      <w:r w:rsidRPr="00F31FB5">
        <w:rPr>
          <w:rFonts w:ascii="Times New Roman" w:hAnsi="Times New Roman"/>
          <w:i/>
          <w:iCs/>
          <w:sz w:val="24"/>
          <w:szCs w:val="24"/>
          <w:lang w:val="es-VE"/>
        </w:rPr>
        <w:t xml:space="preserve">n Tecnologías </w:t>
      </w:r>
      <w:r w:rsidR="00F10338" w:rsidRPr="00F31FB5">
        <w:rPr>
          <w:rFonts w:ascii="Times New Roman" w:hAnsi="Times New Roman"/>
          <w:i/>
          <w:iCs/>
          <w:sz w:val="24"/>
          <w:szCs w:val="24"/>
          <w:lang w:val="es-VE"/>
        </w:rPr>
        <w:t>d</w:t>
      </w:r>
      <w:r w:rsidRPr="00F31FB5">
        <w:rPr>
          <w:rFonts w:ascii="Times New Roman" w:hAnsi="Times New Roman"/>
          <w:i/>
          <w:iCs/>
          <w:sz w:val="24"/>
          <w:szCs w:val="24"/>
          <w:lang w:val="es-VE"/>
        </w:rPr>
        <w:t xml:space="preserve">e </w:t>
      </w:r>
      <w:r w:rsidR="00F10338" w:rsidRPr="00F31FB5">
        <w:rPr>
          <w:rFonts w:ascii="Times New Roman" w:hAnsi="Times New Roman"/>
          <w:i/>
          <w:iCs/>
          <w:sz w:val="24"/>
          <w:szCs w:val="24"/>
          <w:lang w:val="es-VE"/>
        </w:rPr>
        <w:t>l</w:t>
      </w:r>
      <w:r w:rsidRPr="00F31FB5">
        <w:rPr>
          <w:rFonts w:ascii="Times New Roman" w:hAnsi="Times New Roman"/>
          <w:i/>
          <w:iCs/>
          <w:sz w:val="24"/>
          <w:szCs w:val="24"/>
          <w:lang w:val="es-VE"/>
        </w:rPr>
        <w:t>a Información</w:t>
      </w:r>
      <w:r w:rsidRPr="00F31FB5">
        <w:rPr>
          <w:rFonts w:ascii="Times New Roman" w:hAnsi="Times New Roman"/>
          <w:sz w:val="24"/>
          <w:szCs w:val="24"/>
          <w:lang w:val="es-VE"/>
        </w:rPr>
        <w:t>, 11(24), 1</w:t>
      </w:r>
      <w:r w:rsidR="00F10338" w:rsidRPr="00F31FB5">
        <w:rPr>
          <w:rFonts w:ascii="Times New Roman" w:hAnsi="Times New Roman"/>
          <w:sz w:val="24"/>
          <w:szCs w:val="24"/>
          <w:lang w:val="es-VE"/>
        </w:rPr>
        <w:t>-</w:t>
      </w:r>
      <w:r w:rsidRPr="00F31FB5">
        <w:rPr>
          <w:rFonts w:ascii="Times New Roman" w:hAnsi="Times New Roman"/>
          <w:sz w:val="24"/>
          <w:szCs w:val="24"/>
          <w:lang w:val="es-VE"/>
        </w:rPr>
        <w:t>14. https://doi.org/10.36825/RITI.11.24.001</w:t>
      </w:r>
    </w:p>
    <w:p w14:paraId="2F067BA3"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Delgado, S. R. (2021). Aplicaciones tecnológicas en la educación superior: Un enfoque innovador. </w:t>
      </w:r>
      <w:r w:rsidRPr="00F31FB5">
        <w:rPr>
          <w:rFonts w:ascii="Times New Roman" w:hAnsi="Times New Roman"/>
          <w:i/>
          <w:iCs/>
          <w:sz w:val="24"/>
          <w:szCs w:val="24"/>
          <w:lang w:val="es-VE"/>
        </w:rPr>
        <w:t>Revista Scientific</w:t>
      </w:r>
      <w:r w:rsidRPr="00F31FB5">
        <w:rPr>
          <w:rFonts w:ascii="Times New Roman" w:hAnsi="Times New Roman"/>
          <w:sz w:val="24"/>
          <w:szCs w:val="24"/>
          <w:lang w:val="es-VE"/>
        </w:rPr>
        <w:t>, 6(36), 25-38. https://www.indteca.com/ojs/index.php/Revista_Scientific/article/view/656/1368</w:t>
      </w:r>
    </w:p>
    <w:p w14:paraId="26C1D802"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Fundación Telefónica. (2022) 4 tendencias en la enseñanza para 2023: innovación y método. https://www.fundaciontelefonica.com/noticias/4-tendencias-en-la-ensenanza-para-2023-innovacion-y-metodo/</w:t>
      </w:r>
    </w:p>
    <w:p w14:paraId="74F8952E" w14:textId="3B41389A" w:rsidR="00192F99" w:rsidRPr="00F31FB5" w:rsidRDefault="00C962A5"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Galindo G. R. M., Martínez C. N. L., y Ruíz A. E. I. (2019). La Importancia de la formación en TIC en los procesos de aprendizaje colaborativos; en estudiantes de posgrado del SUV. </w:t>
      </w:r>
      <w:r w:rsidRPr="00F31FB5">
        <w:rPr>
          <w:rFonts w:ascii="Times New Roman" w:hAnsi="Times New Roman"/>
          <w:i/>
          <w:iCs/>
          <w:sz w:val="24"/>
          <w:szCs w:val="24"/>
          <w:lang w:val="es-VE"/>
        </w:rPr>
        <w:t xml:space="preserve">Revista Electrónica </w:t>
      </w:r>
      <w:r w:rsidR="00192F99" w:rsidRPr="00F31FB5">
        <w:rPr>
          <w:rFonts w:ascii="Times New Roman" w:hAnsi="Times New Roman"/>
          <w:i/>
          <w:iCs/>
          <w:sz w:val="24"/>
          <w:szCs w:val="24"/>
          <w:lang w:val="es-VE"/>
        </w:rPr>
        <w:t>s</w:t>
      </w:r>
      <w:r w:rsidRPr="00F31FB5">
        <w:rPr>
          <w:rFonts w:ascii="Times New Roman" w:hAnsi="Times New Roman"/>
          <w:i/>
          <w:iCs/>
          <w:sz w:val="24"/>
          <w:szCs w:val="24"/>
          <w:lang w:val="es-VE"/>
        </w:rPr>
        <w:t xml:space="preserve">obre Cuerpos Académicos </w:t>
      </w:r>
      <w:r w:rsidR="00192F99" w:rsidRPr="00F31FB5">
        <w:rPr>
          <w:rFonts w:ascii="Times New Roman" w:hAnsi="Times New Roman"/>
          <w:i/>
          <w:iCs/>
          <w:sz w:val="24"/>
          <w:szCs w:val="24"/>
          <w:lang w:val="es-VE"/>
        </w:rPr>
        <w:t>y</w:t>
      </w:r>
      <w:r w:rsidRPr="00F31FB5">
        <w:rPr>
          <w:rFonts w:ascii="Times New Roman" w:hAnsi="Times New Roman"/>
          <w:i/>
          <w:iCs/>
          <w:sz w:val="24"/>
          <w:szCs w:val="24"/>
          <w:lang w:val="es-VE"/>
        </w:rPr>
        <w:t xml:space="preserve"> Grupos </w:t>
      </w:r>
      <w:r w:rsidR="00192F99" w:rsidRPr="00F31FB5">
        <w:rPr>
          <w:rFonts w:ascii="Times New Roman" w:hAnsi="Times New Roman"/>
          <w:i/>
          <w:iCs/>
          <w:sz w:val="24"/>
          <w:szCs w:val="24"/>
          <w:lang w:val="es-VE"/>
        </w:rPr>
        <w:t>d</w:t>
      </w:r>
      <w:r w:rsidRPr="00F31FB5">
        <w:rPr>
          <w:rFonts w:ascii="Times New Roman" w:hAnsi="Times New Roman"/>
          <w:i/>
          <w:iCs/>
          <w:sz w:val="24"/>
          <w:szCs w:val="24"/>
          <w:lang w:val="es-VE"/>
        </w:rPr>
        <w:t>e Investigación</w:t>
      </w:r>
      <w:r w:rsidRPr="00F31FB5">
        <w:rPr>
          <w:rFonts w:ascii="Times New Roman" w:hAnsi="Times New Roman"/>
          <w:sz w:val="24"/>
          <w:szCs w:val="24"/>
          <w:lang w:val="es-VE"/>
        </w:rPr>
        <w:t>, 6(12). https://www.cagi.org.mx/index.php/CAGI/article/view/199</w:t>
      </w:r>
    </w:p>
    <w:p w14:paraId="37998ACF" w14:textId="0BE1EAC7" w:rsidR="00C50986" w:rsidRPr="00F31FB5" w:rsidRDefault="00C50986"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Gil, C. (2004). Modelo de Diseño Instruccional para programas Educativos a Distancia. </w:t>
      </w:r>
      <w:r w:rsidRPr="00F31FB5">
        <w:rPr>
          <w:rFonts w:ascii="Times New Roman" w:hAnsi="Times New Roman"/>
          <w:i/>
          <w:iCs/>
          <w:sz w:val="24"/>
          <w:szCs w:val="24"/>
          <w:lang w:val="es-VE"/>
        </w:rPr>
        <w:t>Revista Perfiles Educativos</w:t>
      </w:r>
      <w:r w:rsidRPr="00F31FB5">
        <w:rPr>
          <w:rFonts w:ascii="Times New Roman" w:hAnsi="Times New Roman"/>
          <w:sz w:val="24"/>
          <w:szCs w:val="24"/>
          <w:lang w:val="es-VE"/>
        </w:rPr>
        <w:t>, 26(104), 93-114. https://www.scielo.org.mx/scielo.php?script=sci_arttext&amp;pid=S0185-26982004000300006</w:t>
      </w:r>
    </w:p>
    <w:p w14:paraId="75889C9D" w14:textId="6ECFDE8C"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Gobierno del Estado de Jalisco. (2020). </w:t>
      </w:r>
      <w:r w:rsidRPr="00F31FB5">
        <w:rPr>
          <w:rFonts w:ascii="Times New Roman" w:hAnsi="Times New Roman"/>
          <w:i/>
          <w:iCs/>
          <w:sz w:val="24"/>
          <w:szCs w:val="24"/>
          <w:lang w:val="es-VE"/>
        </w:rPr>
        <w:t>Regiones (Norte)</w:t>
      </w:r>
      <w:r w:rsidRPr="00F31FB5">
        <w:rPr>
          <w:rFonts w:ascii="Times New Roman" w:hAnsi="Times New Roman"/>
          <w:sz w:val="24"/>
          <w:szCs w:val="24"/>
          <w:lang w:val="es-VE"/>
        </w:rPr>
        <w:t>. https://www.jalisco.gob.mx/es/jalisco/regiones</w:t>
      </w:r>
    </w:p>
    <w:p w14:paraId="14ED35B7" w14:textId="15EF0F01" w:rsidR="0068093D" w:rsidRPr="00F31FB5" w:rsidRDefault="0068093D" w:rsidP="00F31FB5">
      <w:pPr>
        <w:spacing w:after="0" w:line="360" w:lineRule="auto"/>
        <w:ind w:left="709" w:hanging="709"/>
        <w:jc w:val="both"/>
        <w:rPr>
          <w:rFonts w:ascii="Times New Roman" w:hAnsi="Times New Roman"/>
          <w:sz w:val="24"/>
          <w:szCs w:val="24"/>
          <w:lang w:val="es-VE"/>
        </w:rPr>
      </w:pPr>
      <w:proofErr w:type="spellStart"/>
      <w:r w:rsidRPr="00F31FB5">
        <w:rPr>
          <w:rFonts w:ascii="Times New Roman" w:hAnsi="Times New Roman"/>
          <w:sz w:val="24"/>
          <w:szCs w:val="24"/>
          <w:lang w:val="es-VE"/>
        </w:rPr>
        <w:t>Goss</w:t>
      </w:r>
      <w:proofErr w:type="spellEnd"/>
      <w:r w:rsidRPr="00F31FB5">
        <w:rPr>
          <w:rFonts w:ascii="Times New Roman" w:hAnsi="Times New Roman"/>
          <w:sz w:val="24"/>
          <w:szCs w:val="24"/>
          <w:lang w:val="es-VE"/>
        </w:rPr>
        <w:t>-Sampson, M</w:t>
      </w:r>
      <w:r w:rsidR="00D4686B" w:rsidRPr="00F31FB5">
        <w:rPr>
          <w:rFonts w:ascii="Times New Roman" w:hAnsi="Times New Roman"/>
          <w:sz w:val="24"/>
          <w:szCs w:val="24"/>
          <w:lang w:val="es-VE"/>
        </w:rPr>
        <w:t>.</w:t>
      </w:r>
      <w:r w:rsidRPr="00F31FB5">
        <w:rPr>
          <w:rFonts w:ascii="Times New Roman" w:hAnsi="Times New Roman"/>
          <w:sz w:val="24"/>
          <w:szCs w:val="24"/>
          <w:lang w:val="es-VE"/>
        </w:rPr>
        <w:t xml:space="preserve"> A. (2018).  Análisis estadístico con JASP: una guía para estudiantes. https://openaccess.uoc.edu/bitstream/10609/102926/6/An%C3%A1lisis%20estad%C3%ADstico%20con%20JASP%20una%20gu%C3%ADa%20para%20estudiantes.pdf.</w:t>
      </w:r>
    </w:p>
    <w:p w14:paraId="6B325890" w14:textId="7C55C404"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I</w:t>
      </w:r>
      <w:r w:rsidR="00D4686B" w:rsidRPr="00F31FB5">
        <w:rPr>
          <w:rFonts w:ascii="Times New Roman" w:hAnsi="Times New Roman"/>
          <w:sz w:val="24"/>
          <w:szCs w:val="24"/>
          <w:lang w:val="es-VE"/>
        </w:rPr>
        <w:t xml:space="preserve">nstituto </w:t>
      </w:r>
      <w:r w:rsidRPr="00F31FB5">
        <w:rPr>
          <w:rFonts w:ascii="Times New Roman" w:hAnsi="Times New Roman"/>
          <w:sz w:val="24"/>
          <w:szCs w:val="24"/>
          <w:lang w:val="es-VE"/>
        </w:rPr>
        <w:t>N</w:t>
      </w:r>
      <w:r w:rsidR="00D4686B" w:rsidRPr="00F31FB5">
        <w:rPr>
          <w:rFonts w:ascii="Times New Roman" w:hAnsi="Times New Roman"/>
          <w:sz w:val="24"/>
          <w:szCs w:val="24"/>
          <w:lang w:val="es-VE"/>
        </w:rPr>
        <w:t xml:space="preserve">acional de </w:t>
      </w:r>
      <w:r w:rsidRPr="00F31FB5">
        <w:rPr>
          <w:rFonts w:ascii="Times New Roman" w:hAnsi="Times New Roman"/>
          <w:sz w:val="24"/>
          <w:szCs w:val="24"/>
          <w:lang w:val="es-VE"/>
        </w:rPr>
        <w:t>E</w:t>
      </w:r>
      <w:r w:rsidR="00D4686B" w:rsidRPr="00F31FB5">
        <w:rPr>
          <w:rFonts w:ascii="Times New Roman" w:hAnsi="Times New Roman"/>
          <w:sz w:val="24"/>
          <w:szCs w:val="24"/>
          <w:lang w:val="es-VE"/>
        </w:rPr>
        <w:t xml:space="preserve">stadística y </w:t>
      </w:r>
      <w:r w:rsidRPr="00F31FB5">
        <w:rPr>
          <w:rFonts w:ascii="Times New Roman" w:hAnsi="Times New Roman"/>
          <w:sz w:val="24"/>
          <w:szCs w:val="24"/>
          <w:lang w:val="es-VE"/>
        </w:rPr>
        <w:t>G</w:t>
      </w:r>
      <w:r w:rsidR="00D4686B" w:rsidRPr="00F31FB5">
        <w:rPr>
          <w:rFonts w:ascii="Times New Roman" w:hAnsi="Times New Roman"/>
          <w:sz w:val="24"/>
          <w:szCs w:val="24"/>
          <w:lang w:val="es-VE"/>
        </w:rPr>
        <w:t>eografía</w:t>
      </w:r>
      <w:r w:rsidR="00606D80" w:rsidRPr="00F31FB5">
        <w:rPr>
          <w:rFonts w:ascii="Times New Roman" w:hAnsi="Times New Roman"/>
          <w:sz w:val="24"/>
          <w:szCs w:val="24"/>
          <w:lang w:val="es-VE"/>
        </w:rPr>
        <w:t xml:space="preserve"> [INEGI]</w:t>
      </w:r>
      <w:r w:rsidRPr="00F31FB5">
        <w:rPr>
          <w:rFonts w:ascii="Times New Roman" w:hAnsi="Times New Roman"/>
          <w:sz w:val="24"/>
          <w:szCs w:val="24"/>
          <w:lang w:val="es-VE"/>
        </w:rPr>
        <w:t xml:space="preserve">. (2020). </w:t>
      </w:r>
      <w:r w:rsidRPr="00F31FB5">
        <w:rPr>
          <w:rFonts w:ascii="Times New Roman" w:hAnsi="Times New Roman"/>
          <w:i/>
          <w:iCs/>
          <w:sz w:val="24"/>
          <w:szCs w:val="24"/>
          <w:lang w:val="es-VE"/>
        </w:rPr>
        <w:t>México en cifras (Jalisco)</w:t>
      </w:r>
      <w:r w:rsidRPr="00F31FB5">
        <w:rPr>
          <w:rFonts w:ascii="Times New Roman" w:hAnsi="Times New Roman"/>
          <w:sz w:val="24"/>
          <w:szCs w:val="24"/>
          <w:lang w:val="es-VE"/>
        </w:rPr>
        <w:t>. https://www.inegi.org.mx/app/areasgeograficas/?ag=14#collapse-Resumen.</w:t>
      </w:r>
    </w:p>
    <w:p w14:paraId="1C6378B8" w14:textId="27EB2EB7" w:rsidR="00AE0970" w:rsidRPr="00F31FB5" w:rsidRDefault="00AE0970" w:rsidP="00F31FB5">
      <w:pPr>
        <w:spacing w:after="0" w:line="360" w:lineRule="auto"/>
        <w:ind w:left="709" w:hanging="709"/>
        <w:jc w:val="both"/>
        <w:rPr>
          <w:rFonts w:ascii="Times New Roman" w:hAnsi="Times New Roman"/>
          <w:sz w:val="24"/>
          <w:szCs w:val="24"/>
          <w:lang w:val="es-VE"/>
        </w:rPr>
      </w:pPr>
      <w:proofErr w:type="spellStart"/>
      <w:r w:rsidRPr="00F31FB5">
        <w:rPr>
          <w:rFonts w:ascii="Times New Roman" w:hAnsi="Times New Roman"/>
          <w:sz w:val="24"/>
          <w:szCs w:val="24"/>
          <w:lang w:val="es-VE"/>
        </w:rPr>
        <w:t>Hamui</w:t>
      </w:r>
      <w:proofErr w:type="spellEnd"/>
      <w:r w:rsidRPr="00F31FB5">
        <w:rPr>
          <w:rFonts w:ascii="Times New Roman" w:hAnsi="Times New Roman"/>
          <w:sz w:val="24"/>
          <w:szCs w:val="24"/>
          <w:lang w:val="es-VE"/>
        </w:rPr>
        <w:t>-Sutton, A.</w:t>
      </w:r>
      <w:r w:rsidR="00F421AF" w:rsidRPr="00F31FB5">
        <w:rPr>
          <w:rFonts w:ascii="Times New Roman" w:hAnsi="Times New Roman"/>
          <w:sz w:val="24"/>
          <w:szCs w:val="24"/>
          <w:lang w:val="es-VE"/>
        </w:rPr>
        <w:t xml:space="preserve"> (2013).</w:t>
      </w:r>
      <w:r w:rsidRPr="00F31FB5">
        <w:rPr>
          <w:rFonts w:ascii="Times New Roman" w:hAnsi="Times New Roman"/>
          <w:sz w:val="24"/>
          <w:szCs w:val="24"/>
          <w:lang w:val="es-VE"/>
        </w:rPr>
        <w:t xml:space="preserve"> Un acercamiento a los métodos mixtos de investigación en educación médica. </w:t>
      </w:r>
      <w:r w:rsidR="00F421AF" w:rsidRPr="00F31FB5">
        <w:rPr>
          <w:rFonts w:ascii="Times New Roman" w:hAnsi="Times New Roman"/>
          <w:i/>
          <w:iCs/>
          <w:sz w:val="24"/>
          <w:szCs w:val="24"/>
          <w:lang w:val="es-VE"/>
        </w:rPr>
        <w:t>Investigación en Educación Médica, 2(8), 211-216.</w:t>
      </w:r>
      <w:r w:rsidR="00F421AF" w:rsidRPr="00F31FB5">
        <w:rPr>
          <w:rFonts w:ascii="Times New Roman" w:hAnsi="Times New Roman"/>
          <w:sz w:val="24"/>
          <w:szCs w:val="24"/>
          <w:lang w:val="es-VE"/>
        </w:rPr>
        <w:t xml:space="preserve"> </w:t>
      </w:r>
      <w:r w:rsidRPr="00F31FB5">
        <w:rPr>
          <w:rFonts w:ascii="Times New Roman" w:hAnsi="Times New Roman"/>
          <w:sz w:val="24"/>
          <w:szCs w:val="24"/>
          <w:lang w:val="es-VE"/>
        </w:rPr>
        <w:t>https://www.scielo.org.mx/pdf/iem/v2n8/v2n8a6.pdf</w:t>
      </w:r>
    </w:p>
    <w:p w14:paraId="12F43AA3" w14:textId="7D0AA4DC" w:rsidR="0068093D" w:rsidRPr="00F31FB5" w:rsidRDefault="0068093D" w:rsidP="00F31FB5">
      <w:pPr>
        <w:spacing w:after="0" w:line="360" w:lineRule="auto"/>
        <w:ind w:left="709" w:hanging="709"/>
        <w:jc w:val="both"/>
        <w:rPr>
          <w:rFonts w:ascii="Times New Roman" w:hAnsi="Times New Roman"/>
          <w:sz w:val="24"/>
          <w:szCs w:val="24"/>
          <w:lang w:val="es-VE"/>
        </w:rPr>
      </w:pPr>
      <w:proofErr w:type="spellStart"/>
      <w:r w:rsidRPr="00F31FB5">
        <w:rPr>
          <w:rFonts w:ascii="Times New Roman" w:hAnsi="Times New Roman"/>
          <w:sz w:val="24"/>
          <w:szCs w:val="24"/>
          <w:lang w:val="es-VE"/>
        </w:rPr>
        <w:t>Hsiung</w:t>
      </w:r>
      <w:proofErr w:type="spellEnd"/>
      <w:r w:rsidRPr="00F31FB5">
        <w:rPr>
          <w:rFonts w:ascii="Times New Roman" w:hAnsi="Times New Roman"/>
          <w:sz w:val="24"/>
          <w:szCs w:val="24"/>
          <w:lang w:val="es-VE"/>
        </w:rPr>
        <w:t xml:space="preserve">, C. M. (2012). The effectiveness of cooperative learning. </w:t>
      </w:r>
      <w:r w:rsidRPr="00F31FB5">
        <w:rPr>
          <w:rFonts w:ascii="Times New Roman" w:hAnsi="Times New Roman"/>
          <w:i/>
          <w:iCs/>
          <w:sz w:val="24"/>
          <w:szCs w:val="24"/>
          <w:lang w:val="es-VE"/>
        </w:rPr>
        <w:t xml:space="preserve">Journal of </w:t>
      </w:r>
      <w:r w:rsidR="00E74A16" w:rsidRPr="00F31FB5">
        <w:rPr>
          <w:rFonts w:ascii="Times New Roman" w:hAnsi="Times New Roman"/>
          <w:i/>
          <w:iCs/>
          <w:sz w:val="24"/>
          <w:szCs w:val="24"/>
          <w:lang w:val="es-VE"/>
        </w:rPr>
        <w:t>E</w:t>
      </w:r>
      <w:r w:rsidRPr="00F31FB5">
        <w:rPr>
          <w:rFonts w:ascii="Times New Roman" w:hAnsi="Times New Roman"/>
          <w:i/>
          <w:iCs/>
          <w:sz w:val="24"/>
          <w:szCs w:val="24"/>
          <w:lang w:val="es-VE"/>
        </w:rPr>
        <w:t>ngineering Education</w:t>
      </w:r>
      <w:r w:rsidRPr="00F31FB5">
        <w:rPr>
          <w:rFonts w:ascii="Times New Roman" w:hAnsi="Times New Roman"/>
          <w:sz w:val="24"/>
          <w:szCs w:val="24"/>
          <w:lang w:val="es-VE"/>
        </w:rPr>
        <w:t>, 101(1), 119-137.</w:t>
      </w:r>
    </w:p>
    <w:p w14:paraId="3A4AFF57" w14:textId="546D1BDE" w:rsidR="00FC1DB4" w:rsidRPr="00F31FB5" w:rsidRDefault="00FC1DB4"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Hernández</w:t>
      </w:r>
      <w:r w:rsidR="00090DA1" w:rsidRPr="00F31FB5">
        <w:rPr>
          <w:rFonts w:ascii="Times New Roman" w:hAnsi="Times New Roman"/>
          <w:sz w:val="24"/>
          <w:szCs w:val="24"/>
          <w:lang w:val="es-VE"/>
        </w:rPr>
        <w:t>,</w:t>
      </w:r>
      <w:r w:rsidRPr="00F31FB5">
        <w:rPr>
          <w:rFonts w:ascii="Times New Roman" w:hAnsi="Times New Roman"/>
          <w:sz w:val="24"/>
          <w:szCs w:val="24"/>
          <w:lang w:val="es-VE"/>
        </w:rPr>
        <w:t xml:space="preserve"> S</w:t>
      </w:r>
      <w:r w:rsidR="00090DA1" w:rsidRPr="00F31FB5">
        <w:rPr>
          <w:rFonts w:ascii="Times New Roman" w:hAnsi="Times New Roman"/>
          <w:sz w:val="24"/>
          <w:szCs w:val="24"/>
          <w:lang w:val="es-VE"/>
        </w:rPr>
        <w:t>.</w:t>
      </w:r>
      <w:r w:rsidRPr="00F31FB5">
        <w:rPr>
          <w:rFonts w:ascii="Times New Roman" w:hAnsi="Times New Roman"/>
          <w:sz w:val="24"/>
          <w:szCs w:val="24"/>
          <w:lang w:val="es-VE"/>
        </w:rPr>
        <w:t xml:space="preserve"> R., Fernández C</w:t>
      </w:r>
      <w:r w:rsidR="00090DA1" w:rsidRPr="00F31FB5">
        <w:rPr>
          <w:rFonts w:ascii="Times New Roman" w:hAnsi="Times New Roman"/>
          <w:sz w:val="24"/>
          <w:szCs w:val="24"/>
          <w:lang w:val="es-VE"/>
        </w:rPr>
        <w:t>.</w:t>
      </w:r>
      <w:r w:rsidRPr="00F31FB5">
        <w:rPr>
          <w:rFonts w:ascii="Times New Roman" w:hAnsi="Times New Roman"/>
          <w:sz w:val="24"/>
          <w:szCs w:val="24"/>
          <w:lang w:val="es-VE"/>
        </w:rPr>
        <w:t xml:space="preserve"> C</w:t>
      </w:r>
      <w:r w:rsidR="00090DA1" w:rsidRPr="00F31FB5">
        <w:rPr>
          <w:rFonts w:ascii="Times New Roman" w:hAnsi="Times New Roman"/>
          <w:sz w:val="24"/>
          <w:szCs w:val="24"/>
          <w:lang w:val="es-VE"/>
        </w:rPr>
        <w:t xml:space="preserve">., y </w:t>
      </w:r>
      <w:r w:rsidRPr="00F31FB5">
        <w:rPr>
          <w:rFonts w:ascii="Times New Roman" w:hAnsi="Times New Roman"/>
          <w:sz w:val="24"/>
          <w:szCs w:val="24"/>
          <w:lang w:val="es-VE"/>
        </w:rPr>
        <w:t>Baptista L</w:t>
      </w:r>
      <w:r w:rsidR="00090DA1" w:rsidRPr="00F31FB5">
        <w:rPr>
          <w:rFonts w:ascii="Times New Roman" w:hAnsi="Times New Roman"/>
          <w:sz w:val="24"/>
          <w:szCs w:val="24"/>
          <w:lang w:val="es-VE"/>
        </w:rPr>
        <w:t xml:space="preserve">. </w:t>
      </w:r>
      <w:r w:rsidRPr="00F31FB5">
        <w:rPr>
          <w:rFonts w:ascii="Times New Roman" w:hAnsi="Times New Roman"/>
          <w:sz w:val="24"/>
          <w:szCs w:val="24"/>
          <w:lang w:val="es-VE"/>
        </w:rPr>
        <w:t>M</w:t>
      </w:r>
      <w:r w:rsidR="00090DA1" w:rsidRPr="00F31FB5">
        <w:rPr>
          <w:rFonts w:ascii="Times New Roman" w:hAnsi="Times New Roman"/>
          <w:sz w:val="24"/>
          <w:szCs w:val="24"/>
          <w:lang w:val="es-VE"/>
        </w:rPr>
        <w:t>.</w:t>
      </w:r>
      <w:r w:rsidRPr="00F31FB5">
        <w:rPr>
          <w:rFonts w:ascii="Times New Roman" w:hAnsi="Times New Roman"/>
          <w:sz w:val="24"/>
          <w:szCs w:val="24"/>
          <w:lang w:val="es-VE"/>
        </w:rPr>
        <w:t xml:space="preserve"> </w:t>
      </w:r>
      <w:r w:rsidR="00090DA1" w:rsidRPr="00F31FB5">
        <w:rPr>
          <w:rFonts w:ascii="Times New Roman" w:hAnsi="Times New Roman"/>
          <w:sz w:val="24"/>
          <w:szCs w:val="24"/>
          <w:lang w:val="es-VE"/>
        </w:rPr>
        <w:t>P.</w:t>
      </w:r>
      <w:r w:rsidRPr="00F31FB5">
        <w:rPr>
          <w:rFonts w:ascii="Times New Roman" w:hAnsi="Times New Roman"/>
          <w:sz w:val="24"/>
          <w:szCs w:val="24"/>
          <w:lang w:val="es-VE"/>
        </w:rPr>
        <w:t xml:space="preserve"> (2014). Metodología de la investigación (6° ed.). México: McGraw Hill Interamericana Editores S.A. de C.V. </w:t>
      </w:r>
    </w:p>
    <w:p w14:paraId="3E7A316B" w14:textId="03FA7444" w:rsidR="0068093D" w:rsidRPr="00F31FB5" w:rsidRDefault="0068093D" w:rsidP="00F31FB5">
      <w:pPr>
        <w:spacing w:after="0" w:line="360" w:lineRule="auto"/>
        <w:ind w:left="709" w:hanging="709"/>
        <w:jc w:val="both"/>
        <w:rPr>
          <w:rFonts w:ascii="Times New Roman" w:hAnsi="Times New Roman"/>
          <w:sz w:val="24"/>
          <w:szCs w:val="24"/>
          <w:lang w:val="es-VE"/>
        </w:rPr>
      </w:pPr>
      <w:proofErr w:type="spellStart"/>
      <w:r w:rsidRPr="00F31FB5">
        <w:rPr>
          <w:rFonts w:ascii="Times New Roman" w:hAnsi="Times New Roman"/>
          <w:sz w:val="24"/>
          <w:szCs w:val="24"/>
          <w:lang w:val="es-VE"/>
        </w:rPr>
        <w:lastRenderedPageBreak/>
        <w:t>Laal</w:t>
      </w:r>
      <w:proofErr w:type="spellEnd"/>
      <w:r w:rsidRPr="00F31FB5">
        <w:rPr>
          <w:rFonts w:ascii="Times New Roman" w:hAnsi="Times New Roman"/>
          <w:sz w:val="24"/>
          <w:szCs w:val="24"/>
          <w:lang w:val="es-VE"/>
        </w:rPr>
        <w:t xml:space="preserve">, M., y Ghodsi, S. M. (2012). Benefits of collaborative learning. </w:t>
      </w:r>
      <w:r w:rsidRPr="00F31FB5">
        <w:rPr>
          <w:rFonts w:ascii="Times New Roman" w:hAnsi="Times New Roman"/>
          <w:i/>
          <w:iCs/>
          <w:sz w:val="24"/>
          <w:szCs w:val="24"/>
          <w:lang w:val="es-VE"/>
        </w:rPr>
        <w:t>Procedia-social and behavioral sciences</w:t>
      </w:r>
      <w:r w:rsidRPr="00F31FB5">
        <w:rPr>
          <w:rFonts w:ascii="Times New Roman" w:hAnsi="Times New Roman"/>
          <w:sz w:val="24"/>
          <w:szCs w:val="24"/>
          <w:lang w:val="es-VE"/>
        </w:rPr>
        <w:t>, 31, 486-490. https://www.sciencedirect.com/science/article/pii/S1877042811030205</w:t>
      </w:r>
    </w:p>
    <w:p w14:paraId="61284F67" w14:textId="14560F09" w:rsidR="00F421AF" w:rsidRPr="00F31FB5" w:rsidRDefault="00F421AF"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López, M. R. E., (2022). Educación comparada como método de comparación desde la perspectiva del modelo colombiano de acreditación de alta calidad. </w:t>
      </w:r>
      <w:r w:rsidRPr="00F31FB5">
        <w:rPr>
          <w:rFonts w:ascii="Times New Roman" w:hAnsi="Times New Roman"/>
          <w:i/>
          <w:iCs/>
          <w:sz w:val="24"/>
          <w:szCs w:val="24"/>
          <w:lang w:val="es-VE"/>
        </w:rPr>
        <w:t xml:space="preserve">Revista </w:t>
      </w:r>
      <w:proofErr w:type="spellStart"/>
      <w:r w:rsidRPr="00F31FB5">
        <w:rPr>
          <w:rFonts w:ascii="Times New Roman" w:hAnsi="Times New Roman"/>
          <w:i/>
          <w:iCs/>
          <w:sz w:val="24"/>
          <w:szCs w:val="24"/>
          <w:lang w:val="es-VE"/>
        </w:rPr>
        <w:t>Dialogus</w:t>
      </w:r>
      <w:proofErr w:type="spellEnd"/>
      <w:r w:rsidRPr="00F31FB5">
        <w:rPr>
          <w:rFonts w:ascii="Times New Roman" w:hAnsi="Times New Roman"/>
          <w:i/>
          <w:iCs/>
          <w:sz w:val="24"/>
          <w:szCs w:val="24"/>
          <w:lang w:val="es-VE"/>
        </w:rPr>
        <w:t>, (7), 108–114.</w:t>
      </w:r>
      <w:r w:rsidRPr="00F31FB5">
        <w:rPr>
          <w:rFonts w:ascii="Times New Roman" w:hAnsi="Times New Roman"/>
          <w:sz w:val="24"/>
          <w:szCs w:val="24"/>
          <w:lang w:val="es-VE"/>
        </w:rPr>
        <w:t xml:space="preserve"> https://doi.org/10.37594/dialogus.v1i7.452</w:t>
      </w:r>
    </w:p>
    <w:p w14:paraId="70C6A42B" w14:textId="2E572B63"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M</w:t>
      </w:r>
      <w:r w:rsidR="00606D80" w:rsidRPr="00F31FB5">
        <w:rPr>
          <w:rFonts w:ascii="Times New Roman" w:hAnsi="Times New Roman"/>
          <w:sz w:val="24"/>
          <w:szCs w:val="24"/>
          <w:lang w:val="es-VE"/>
        </w:rPr>
        <w:t xml:space="preserve">aestría en </w:t>
      </w:r>
      <w:r w:rsidRPr="00F31FB5">
        <w:rPr>
          <w:rFonts w:ascii="Times New Roman" w:hAnsi="Times New Roman"/>
          <w:sz w:val="24"/>
          <w:szCs w:val="24"/>
          <w:lang w:val="es-VE"/>
        </w:rPr>
        <w:t>T</w:t>
      </w:r>
      <w:r w:rsidR="00606D80" w:rsidRPr="00F31FB5">
        <w:rPr>
          <w:rFonts w:ascii="Times New Roman" w:hAnsi="Times New Roman"/>
          <w:sz w:val="24"/>
          <w:szCs w:val="24"/>
          <w:lang w:val="es-VE"/>
        </w:rPr>
        <w:t xml:space="preserve">ecnologías para el </w:t>
      </w:r>
      <w:r w:rsidRPr="00F31FB5">
        <w:rPr>
          <w:rFonts w:ascii="Times New Roman" w:hAnsi="Times New Roman"/>
          <w:sz w:val="24"/>
          <w:szCs w:val="24"/>
          <w:lang w:val="es-VE"/>
        </w:rPr>
        <w:t>A</w:t>
      </w:r>
      <w:r w:rsidR="00606D80" w:rsidRPr="00F31FB5">
        <w:rPr>
          <w:rFonts w:ascii="Times New Roman" w:hAnsi="Times New Roman"/>
          <w:sz w:val="24"/>
          <w:szCs w:val="24"/>
          <w:lang w:val="es-VE"/>
        </w:rPr>
        <w:t>prendizaje [MTA]</w:t>
      </w:r>
      <w:r w:rsidRPr="00F31FB5">
        <w:rPr>
          <w:rFonts w:ascii="Times New Roman" w:hAnsi="Times New Roman"/>
          <w:sz w:val="24"/>
          <w:szCs w:val="24"/>
          <w:lang w:val="es-VE"/>
        </w:rPr>
        <w:t>. (202</w:t>
      </w:r>
      <w:r w:rsidR="00D477B5" w:rsidRPr="00F31FB5">
        <w:rPr>
          <w:rFonts w:ascii="Times New Roman" w:hAnsi="Times New Roman"/>
          <w:sz w:val="24"/>
          <w:szCs w:val="24"/>
          <w:lang w:val="es-VE"/>
        </w:rPr>
        <w:t>4</w:t>
      </w:r>
      <w:r w:rsidRPr="00F31FB5">
        <w:rPr>
          <w:rFonts w:ascii="Times New Roman" w:hAnsi="Times New Roman"/>
          <w:sz w:val="24"/>
          <w:szCs w:val="24"/>
          <w:lang w:val="es-VE"/>
        </w:rPr>
        <w:t xml:space="preserve">). </w:t>
      </w:r>
      <w:r w:rsidRPr="00F31FB5">
        <w:rPr>
          <w:rFonts w:ascii="Times New Roman" w:hAnsi="Times New Roman"/>
          <w:i/>
          <w:iCs/>
          <w:sz w:val="24"/>
          <w:szCs w:val="24"/>
          <w:lang w:val="es-VE"/>
        </w:rPr>
        <w:t>Objetivo del programa</w:t>
      </w:r>
      <w:r w:rsidRPr="00F31FB5">
        <w:rPr>
          <w:rFonts w:ascii="Times New Roman" w:hAnsi="Times New Roman"/>
          <w:sz w:val="24"/>
          <w:szCs w:val="24"/>
          <w:lang w:val="es-VE"/>
        </w:rPr>
        <w:t>. https://mta.udg.mx/objetivo-del-programa.</w:t>
      </w:r>
    </w:p>
    <w:p w14:paraId="0F94FEB5" w14:textId="1E8FB4F3"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rPr>
        <w:t xml:space="preserve">Miranda, D. R., González, L. A. y Ávila, D. (2020). </w:t>
      </w:r>
      <w:r w:rsidRPr="00F31FB5">
        <w:rPr>
          <w:rFonts w:ascii="Times New Roman" w:hAnsi="Times New Roman"/>
          <w:i/>
          <w:iCs/>
          <w:sz w:val="24"/>
          <w:szCs w:val="24"/>
        </w:rPr>
        <w:t>La retroalimentación efectiva en los ambientes virtuales de aprendizaje (AVA): Un análisis de las percepciones de los gestores académicos</w:t>
      </w:r>
      <w:r w:rsidRPr="00F31FB5">
        <w:rPr>
          <w:rFonts w:ascii="Times New Roman" w:hAnsi="Times New Roman"/>
          <w:sz w:val="24"/>
          <w:szCs w:val="24"/>
        </w:rPr>
        <w:t xml:space="preserve"> </w:t>
      </w:r>
      <w:r w:rsidR="00606D80" w:rsidRPr="00F31FB5">
        <w:rPr>
          <w:rFonts w:ascii="Times New Roman" w:hAnsi="Times New Roman"/>
          <w:sz w:val="24"/>
          <w:szCs w:val="24"/>
        </w:rPr>
        <w:t>(t</w:t>
      </w:r>
      <w:r w:rsidRPr="00F31FB5">
        <w:rPr>
          <w:rFonts w:ascii="Times New Roman" w:hAnsi="Times New Roman"/>
          <w:sz w:val="24"/>
          <w:szCs w:val="24"/>
        </w:rPr>
        <w:t>esis de maestría</w:t>
      </w:r>
      <w:r w:rsidR="00606D80" w:rsidRPr="00F31FB5">
        <w:rPr>
          <w:rFonts w:ascii="Times New Roman" w:hAnsi="Times New Roman"/>
          <w:sz w:val="24"/>
          <w:szCs w:val="24"/>
        </w:rPr>
        <w:t>).</w:t>
      </w:r>
      <w:r w:rsidRPr="00F31FB5">
        <w:rPr>
          <w:rFonts w:ascii="Times New Roman" w:hAnsi="Times New Roman"/>
          <w:sz w:val="24"/>
          <w:szCs w:val="24"/>
        </w:rPr>
        <w:t xml:space="preserve"> Universidad EAN.</w:t>
      </w:r>
      <w:r w:rsidR="0073265D" w:rsidRPr="00F31FB5">
        <w:rPr>
          <w:rFonts w:ascii="Times New Roman" w:hAnsi="Times New Roman"/>
          <w:sz w:val="24"/>
          <w:szCs w:val="24"/>
        </w:rPr>
        <w:t xml:space="preserve"> Repositorio Institucional Universidad EAN.</w:t>
      </w:r>
      <w:r w:rsidRPr="00F31FB5">
        <w:rPr>
          <w:rFonts w:ascii="Times New Roman" w:hAnsi="Times New Roman"/>
          <w:sz w:val="24"/>
          <w:szCs w:val="24"/>
        </w:rPr>
        <w:t xml:space="preserve"> http://hdl.handle.net/10882/9868.</w:t>
      </w:r>
    </w:p>
    <w:p w14:paraId="61FC2D9C"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Moreira, M. A. (2019). Aprendizaje Significativo. https://www.if.ufrgs.br/public/tapf/tapf_v30n3.pdf</w:t>
      </w:r>
    </w:p>
    <w:p w14:paraId="226E9AEE" w14:textId="61244244"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Planea </w:t>
      </w:r>
      <w:r w:rsidR="00606D80" w:rsidRPr="00F31FB5">
        <w:rPr>
          <w:rFonts w:ascii="Times New Roman" w:hAnsi="Times New Roman"/>
          <w:sz w:val="24"/>
          <w:szCs w:val="24"/>
          <w:lang w:val="es-VE"/>
        </w:rPr>
        <w:t xml:space="preserve">Estatal de Gobernanza y Desarrollo </w:t>
      </w:r>
      <w:r w:rsidRPr="00F31FB5">
        <w:rPr>
          <w:rFonts w:ascii="Times New Roman" w:hAnsi="Times New Roman"/>
          <w:sz w:val="24"/>
          <w:szCs w:val="24"/>
          <w:lang w:val="es-VE"/>
        </w:rPr>
        <w:t>Jalisco</w:t>
      </w:r>
      <w:r w:rsidR="00606D80" w:rsidRPr="00F31FB5">
        <w:rPr>
          <w:rFonts w:ascii="Times New Roman" w:hAnsi="Times New Roman"/>
          <w:sz w:val="24"/>
          <w:szCs w:val="24"/>
          <w:lang w:val="es-VE"/>
        </w:rPr>
        <w:t xml:space="preserve"> [Planea Jalisco]</w:t>
      </w:r>
      <w:r w:rsidRPr="00F31FB5">
        <w:rPr>
          <w:rFonts w:ascii="Times New Roman" w:hAnsi="Times New Roman"/>
          <w:sz w:val="24"/>
          <w:szCs w:val="24"/>
          <w:lang w:val="es-VE"/>
        </w:rPr>
        <w:t xml:space="preserve">. (2023). </w:t>
      </w:r>
      <w:r w:rsidRPr="00F31FB5">
        <w:rPr>
          <w:rFonts w:ascii="Times New Roman" w:hAnsi="Times New Roman"/>
          <w:i/>
          <w:iCs/>
          <w:sz w:val="24"/>
          <w:szCs w:val="24"/>
          <w:lang w:val="es-VE"/>
        </w:rPr>
        <w:t>Agenda regional Valles Jalisco</w:t>
      </w:r>
      <w:r w:rsidRPr="00F31FB5">
        <w:rPr>
          <w:rFonts w:ascii="Times New Roman" w:hAnsi="Times New Roman"/>
          <w:sz w:val="24"/>
          <w:szCs w:val="24"/>
          <w:lang w:val="es-VE"/>
        </w:rPr>
        <w:t>.</w:t>
      </w:r>
      <w:r w:rsidR="000D7632" w:rsidRPr="00F31FB5">
        <w:rPr>
          <w:rFonts w:ascii="Times New Roman" w:hAnsi="Times New Roman"/>
          <w:sz w:val="24"/>
          <w:szCs w:val="24"/>
          <w:lang w:val="es-VE"/>
        </w:rPr>
        <w:t xml:space="preserve"> </w:t>
      </w:r>
      <w:r w:rsidRPr="00F31FB5">
        <w:rPr>
          <w:rFonts w:ascii="Times New Roman" w:hAnsi="Times New Roman"/>
          <w:sz w:val="24"/>
          <w:szCs w:val="24"/>
          <w:lang w:val="es-VE"/>
        </w:rPr>
        <w:t>https://plan.jalisco.gob.mx/wp-content/uploads/2023/06/10-Valles-Agenda-Regional_final-V3.pdf</w:t>
      </w:r>
    </w:p>
    <w:p w14:paraId="083A6D76" w14:textId="7777777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Pierce, J. (2015). Cooperative learning in classrooms today. </w:t>
      </w:r>
      <w:r w:rsidRPr="00F31FB5">
        <w:rPr>
          <w:rFonts w:ascii="Times New Roman" w:hAnsi="Times New Roman"/>
          <w:i/>
          <w:iCs/>
          <w:sz w:val="24"/>
          <w:szCs w:val="24"/>
          <w:lang w:val="es-VE"/>
        </w:rPr>
        <w:t>Journal On Best Teaching Practices</w:t>
      </w:r>
      <w:r w:rsidRPr="00F31FB5">
        <w:rPr>
          <w:rFonts w:ascii="Times New Roman" w:hAnsi="Times New Roman"/>
          <w:sz w:val="24"/>
          <w:szCs w:val="24"/>
          <w:lang w:val="es-VE"/>
        </w:rPr>
        <w:t>, 2.</w:t>
      </w:r>
    </w:p>
    <w:p w14:paraId="5E5187C1" w14:textId="45F61B70" w:rsidR="00752E5C" w:rsidRPr="00F31FB5" w:rsidRDefault="00752E5C"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Ramos, V., </w:t>
      </w:r>
      <w:proofErr w:type="spellStart"/>
      <w:r w:rsidRPr="00F31FB5">
        <w:rPr>
          <w:rFonts w:ascii="Times New Roman" w:hAnsi="Times New Roman"/>
          <w:sz w:val="24"/>
          <w:szCs w:val="24"/>
          <w:lang w:val="es-VE"/>
        </w:rPr>
        <w:t>Unda</w:t>
      </w:r>
      <w:proofErr w:type="spellEnd"/>
      <w:r w:rsidRPr="00F31FB5">
        <w:rPr>
          <w:rFonts w:ascii="Times New Roman" w:hAnsi="Times New Roman"/>
          <w:sz w:val="24"/>
          <w:szCs w:val="24"/>
          <w:lang w:val="es-VE"/>
        </w:rPr>
        <w:t>, X. y Pantoja, O. (</w:t>
      </w:r>
      <w:r w:rsidR="0037638A" w:rsidRPr="00F31FB5">
        <w:rPr>
          <w:rFonts w:ascii="Times New Roman" w:hAnsi="Times New Roman"/>
          <w:sz w:val="24"/>
          <w:szCs w:val="24"/>
          <w:lang w:val="es-VE"/>
        </w:rPr>
        <w:t>201</w:t>
      </w:r>
      <w:r w:rsidR="00C962A5" w:rsidRPr="00F31FB5">
        <w:rPr>
          <w:rFonts w:ascii="Times New Roman" w:hAnsi="Times New Roman"/>
          <w:sz w:val="24"/>
          <w:szCs w:val="24"/>
          <w:lang w:val="es-VE"/>
        </w:rPr>
        <w:t>7</w:t>
      </w:r>
      <w:r w:rsidR="0037638A" w:rsidRPr="00F31FB5">
        <w:rPr>
          <w:rFonts w:ascii="Times New Roman" w:hAnsi="Times New Roman"/>
          <w:sz w:val="24"/>
          <w:szCs w:val="24"/>
          <w:lang w:val="es-VE"/>
        </w:rPr>
        <w:t>). La Teoría de Confirmación-</w:t>
      </w:r>
      <w:proofErr w:type="spellStart"/>
      <w:r w:rsidR="0037638A" w:rsidRPr="00F31FB5">
        <w:rPr>
          <w:rFonts w:ascii="Times New Roman" w:hAnsi="Times New Roman"/>
          <w:sz w:val="24"/>
          <w:szCs w:val="24"/>
          <w:lang w:val="es-VE"/>
        </w:rPr>
        <w:t>Desconfirmación</w:t>
      </w:r>
      <w:proofErr w:type="spellEnd"/>
      <w:r w:rsidR="0037638A" w:rsidRPr="00F31FB5">
        <w:rPr>
          <w:rFonts w:ascii="Times New Roman" w:hAnsi="Times New Roman"/>
          <w:sz w:val="24"/>
          <w:szCs w:val="24"/>
          <w:lang w:val="es-VE"/>
        </w:rPr>
        <w:t xml:space="preserve"> expectativas para gestionar la motivación en el aula. </w:t>
      </w:r>
      <w:r w:rsidR="0037638A" w:rsidRPr="00F31FB5">
        <w:rPr>
          <w:rFonts w:ascii="Times New Roman" w:hAnsi="Times New Roman"/>
          <w:i/>
          <w:iCs/>
          <w:sz w:val="24"/>
          <w:szCs w:val="24"/>
          <w:lang w:val="es-VE"/>
        </w:rPr>
        <w:t>Conferencia Latinoamericana sobre el A</w:t>
      </w:r>
      <w:r w:rsidR="00C962A5" w:rsidRPr="00F31FB5">
        <w:rPr>
          <w:rFonts w:ascii="Times New Roman" w:hAnsi="Times New Roman"/>
          <w:i/>
          <w:iCs/>
          <w:sz w:val="24"/>
          <w:szCs w:val="24"/>
          <w:lang w:val="es-VE"/>
        </w:rPr>
        <w:t>b</w:t>
      </w:r>
      <w:r w:rsidR="0037638A" w:rsidRPr="00F31FB5">
        <w:rPr>
          <w:rFonts w:ascii="Times New Roman" w:hAnsi="Times New Roman"/>
          <w:i/>
          <w:iCs/>
          <w:sz w:val="24"/>
          <w:szCs w:val="24"/>
          <w:lang w:val="es-VE"/>
        </w:rPr>
        <w:t xml:space="preserve">andono de la Educación Superior (VI-CLABES). </w:t>
      </w:r>
      <w:r w:rsidR="00C962A5" w:rsidRPr="00F31FB5">
        <w:rPr>
          <w:rFonts w:ascii="Times New Roman" w:hAnsi="Times New Roman"/>
          <w:sz w:val="24"/>
          <w:szCs w:val="24"/>
          <w:lang w:val="es-VE"/>
        </w:rPr>
        <w:t>https://revistas.utp.ac.pa/index.php/clabes/article/download/1409/1912/</w:t>
      </w:r>
    </w:p>
    <w:p w14:paraId="448608E8" w14:textId="212D34DB"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Rivero, M. (2012). Teoría genética de Piaget: constructivismo cognitivo. https://diposit.ub.edu/dspace/bitstream/2445/32321/6/Teoria%20de%20Jean%20Piaget.pdf</w:t>
      </w:r>
    </w:p>
    <w:p w14:paraId="6510793B" w14:textId="3E2FD347"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Romero T. F. (2009). Aprendizaje significativo y constructivismo. Temas para la educación. </w:t>
      </w:r>
      <w:r w:rsidRPr="00F31FB5">
        <w:rPr>
          <w:rFonts w:ascii="Times New Roman" w:hAnsi="Times New Roman"/>
          <w:i/>
          <w:iCs/>
          <w:sz w:val="24"/>
          <w:szCs w:val="24"/>
          <w:lang w:val="es-VE"/>
        </w:rPr>
        <w:t>Revista digital para profesionales de la enseñanza</w:t>
      </w:r>
      <w:r w:rsidR="00B4519B" w:rsidRPr="00F31FB5">
        <w:rPr>
          <w:rFonts w:ascii="Times New Roman" w:hAnsi="Times New Roman"/>
          <w:sz w:val="24"/>
          <w:szCs w:val="24"/>
          <w:lang w:val="es-VE"/>
        </w:rPr>
        <w:t>, 1(3</w:t>
      </w:r>
      <w:proofErr w:type="gramStart"/>
      <w:r w:rsidR="00B4519B" w:rsidRPr="00F31FB5">
        <w:rPr>
          <w:rFonts w:ascii="Times New Roman" w:hAnsi="Times New Roman"/>
          <w:sz w:val="24"/>
          <w:szCs w:val="24"/>
          <w:lang w:val="es-VE"/>
        </w:rPr>
        <w:t xml:space="preserve">), </w:t>
      </w:r>
      <w:r w:rsidRPr="00F31FB5">
        <w:rPr>
          <w:rFonts w:ascii="Times New Roman" w:hAnsi="Times New Roman"/>
          <w:sz w:val="24"/>
          <w:szCs w:val="24"/>
          <w:lang w:val="es-VE"/>
        </w:rPr>
        <w:t xml:space="preserve"> </w:t>
      </w:r>
      <w:r w:rsidR="00050B9F" w:rsidRPr="00F31FB5">
        <w:rPr>
          <w:rFonts w:ascii="Times New Roman" w:hAnsi="Times New Roman"/>
          <w:sz w:val="24"/>
          <w:szCs w:val="24"/>
          <w:lang w:val="es-VE"/>
        </w:rPr>
        <w:t>1</w:t>
      </w:r>
      <w:proofErr w:type="gramEnd"/>
      <w:r w:rsidR="00050B9F" w:rsidRPr="00F31FB5">
        <w:rPr>
          <w:rFonts w:ascii="Times New Roman" w:hAnsi="Times New Roman"/>
          <w:sz w:val="24"/>
          <w:szCs w:val="24"/>
          <w:lang w:val="es-VE"/>
        </w:rPr>
        <w:t>-7. https://matematicasiesoja.wordpress.com/wp-content/uploads/2021/01/el-aprendizaje-significativo.pdf</w:t>
      </w:r>
    </w:p>
    <w:p w14:paraId="585ED491" w14:textId="328CBA43" w:rsidR="00AE0970" w:rsidRPr="00F31FB5" w:rsidRDefault="00AE0970"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Rus, A. E., (2020). </w:t>
      </w:r>
      <w:r w:rsidRPr="00F31FB5">
        <w:rPr>
          <w:rFonts w:ascii="Times New Roman" w:hAnsi="Times New Roman"/>
          <w:i/>
          <w:iCs/>
          <w:sz w:val="24"/>
          <w:szCs w:val="24"/>
          <w:lang w:val="es-VE"/>
        </w:rPr>
        <w:t>Método comparativo</w:t>
      </w:r>
      <w:r w:rsidRPr="00F31FB5">
        <w:rPr>
          <w:rFonts w:ascii="Times New Roman" w:hAnsi="Times New Roman"/>
          <w:sz w:val="24"/>
          <w:szCs w:val="24"/>
          <w:lang w:val="es-VE"/>
        </w:rPr>
        <w:t>. https://economipedia.com/definiciones/metodo-comparativo.html</w:t>
      </w:r>
    </w:p>
    <w:p w14:paraId="4407BB2D" w14:textId="6D7C65EB"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lastRenderedPageBreak/>
        <w:t>Sánchez, C. A., Tapia, E. G., Águila, O. A. Z., Reyes, A. Á., y Blanco, J. F. M. (2022). Aprendizaje sincrónico y asincrónico: una experiencia en el aprendizaje de las matemáticas en línea.</w:t>
      </w:r>
      <w:r w:rsidR="00050B9F" w:rsidRPr="00F31FB5">
        <w:rPr>
          <w:rFonts w:ascii="Times New Roman" w:hAnsi="Times New Roman"/>
          <w:sz w:val="24"/>
          <w:szCs w:val="24"/>
          <w:lang w:val="es-VE"/>
        </w:rPr>
        <w:t xml:space="preserve"> </w:t>
      </w:r>
      <w:r w:rsidR="00050B9F" w:rsidRPr="00F31FB5">
        <w:rPr>
          <w:rFonts w:ascii="Times New Roman" w:hAnsi="Times New Roman"/>
          <w:i/>
          <w:iCs/>
          <w:sz w:val="24"/>
          <w:szCs w:val="24"/>
          <w:lang w:val="es-VE"/>
        </w:rPr>
        <w:t>Revista</w:t>
      </w:r>
      <w:r w:rsidRPr="00F31FB5">
        <w:rPr>
          <w:rFonts w:ascii="Times New Roman" w:hAnsi="Times New Roman"/>
          <w:sz w:val="24"/>
          <w:szCs w:val="24"/>
          <w:lang w:val="es-VE"/>
        </w:rPr>
        <w:t xml:space="preserve"> </w:t>
      </w:r>
      <w:r w:rsidRPr="00F31FB5">
        <w:rPr>
          <w:rFonts w:ascii="Times New Roman" w:hAnsi="Times New Roman"/>
          <w:i/>
          <w:iCs/>
          <w:sz w:val="24"/>
          <w:szCs w:val="24"/>
          <w:lang w:val="es-VE"/>
        </w:rPr>
        <w:t>Estudios de la Ciénega</w:t>
      </w:r>
      <w:r w:rsidRPr="00F31FB5">
        <w:rPr>
          <w:rFonts w:ascii="Times New Roman" w:hAnsi="Times New Roman"/>
          <w:sz w:val="24"/>
          <w:szCs w:val="24"/>
          <w:lang w:val="es-VE"/>
        </w:rPr>
        <w:t xml:space="preserve">, </w:t>
      </w:r>
      <w:r w:rsidR="00050B9F" w:rsidRPr="00F31FB5">
        <w:rPr>
          <w:rFonts w:ascii="Times New Roman" w:hAnsi="Times New Roman"/>
          <w:sz w:val="24"/>
          <w:szCs w:val="24"/>
          <w:lang w:val="es-VE"/>
        </w:rPr>
        <w:t>1</w:t>
      </w:r>
      <w:r w:rsidRPr="00F31FB5">
        <w:rPr>
          <w:rFonts w:ascii="Times New Roman" w:hAnsi="Times New Roman"/>
          <w:sz w:val="24"/>
          <w:szCs w:val="24"/>
          <w:lang w:val="es-VE"/>
        </w:rPr>
        <w:t>(3), 19-24.</w:t>
      </w:r>
      <w:r w:rsidR="00050B9F" w:rsidRPr="00F31FB5">
        <w:rPr>
          <w:rFonts w:ascii="Times New Roman" w:hAnsi="Times New Roman"/>
          <w:sz w:val="24"/>
          <w:szCs w:val="24"/>
          <w:lang w:val="es-VE"/>
        </w:rPr>
        <w:t xml:space="preserve"> https://revistaestudiosdelacienega.com/ojs/index.php/rec/article/view/36</w:t>
      </w:r>
    </w:p>
    <w:p w14:paraId="77A49904" w14:textId="28007749" w:rsidR="0068093D"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 xml:space="preserve">Sánchez, J., y Morales, S. (2012). Docencia universitaria con apoyo de entornos virtuales de aprendizaje (EVA). </w:t>
      </w:r>
      <w:r w:rsidR="00050B9F" w:rsidRPr="00F31FB5">
        <w:rPr>
          <w:rFonts w:ascii="Times New Roman" w:hAnsi="Times New Roman"/>
          <w:i/>
          <w:iCs/>
          <w:sz w:val="24"/>
          <w:szCs w:val="24"/>
          <w:lang w:val="es-VE"/>
        </w:rPr>
        <w:t xml:space="preserve">Digital </w:t>
      </w:r>
      <w:proofErr w:type="spellStart"/>
      <w:r w:rsidR="00050B9F" w:rsidRPr="00F31FB5">
        <w:rPr>
          <w:rFonts w:ascii="Times New Roman" w:hAnsi="Times New Roman"/>
          <w:i/>
          <w:iCs/>
          <w:sz w:val="24"/>
          <w:szCs w:val="24"/>
          <w:lang w:val="es-VE"/>
        </w:rPr>
        <w:t>Education</w:t>
      </w:r>
      <w:proofErr w:type="spellEnd"/>
      <w:r w:rsidR="00050B9F" w:rsidRPr="00F31FB5">
        <w:rPr>
          <w:rFonts w:ascii="Times New Roman" w:hAnsi="Times New Roman"/>
          <w:i/>
          <w:iCs/>
          <w:sz w:val="24"/>
          <w:szCs w:val="24"/>
          <w:lang w:val="es-VE"/>
        </w:rPr>
        <w:t xml:space="preserve"> </w:t>
      </w:r>
      <w:proofErr w:type="spellStart"/>
      <w:r w:rsidR="00050B9F" w:rsidRPr="00F31FB5">
        <w:rPr>
          <w:rFonts w:ascii="Times New Roman" w:hAnsi="Times New Roman"/>
          <w:i/>
          <w:iCs/>
          <w:sz w:val="24"/>
          <w:szCs w:val="24"/>
          <w:lang w:val="es-VE"/>
        </w:rPr>
        <w:t>Review</w:t>
      </w:r>
      <w:proofErr w:type="spellEnd"/>
      <w:r w:rsidR="00050B9F" w:rsidRPr="00F31FB5">
        <w:rPr>
          <w:rFonts w:ascii="Times New Roman" w:hAnsi="Times New Roman"/>
          <w:sz w:val="24"/>
          <w:szCs w:val="24"/>
          <w:lang w:val="es-VE"/>
        </w:rPr>
        <w:t xml:space="preserve">, </w:t>
      </w:r>
      <w:r w:rsidR="00A328B3" w:rsidRPr="00F31FB5">
        <w:rPr>
          <w:rFonts w:ascii="Times New Roman" w:hAnsi="Times New Roman"/>
          <w:sz w:val="24"/>
          <w:szCs w:val="24"/>
          <w:lang w:val="es-VE"/>
        </w:rPr>
        <w:t>1(</w:t>
      </w:r>
      <w:r w:rsidR="00050B9F" w:rsidRPr="00F31FB5">
        <w:rPr>
          <w:rFonts w:ascii="Times New Roman" w:hAnsi="Times New Roman"/>
          <w:sz w:val="24"/>
          <w:szCs w:val="24"/>
          <w:lang w:val="es-VE"/>
        </w:rPr>
        <w:t>21</w:t>
      </w:r>
      <w:r w:rsidR="00A328B3" w:rsidRPr="00F31FB5">
        <w:rPr>
          <w:rFonts w:ascii="Times New Roman" w:hAnsi="Times New Roman"/>
          <w:sz w:val="24"/>
          <w:szCs w:val="24"/>
          <w:lang w:val="es-VE"/>
        </w:rPr>
        <w:t>)</w:t>
      </w:r>
      <w:r w:rsidR="00050B9F" w:rsidRPr="00F31FB5">
        <w:rPr>
          <w:rFonts w:ascii="Times New Roman" w:hAnsi="Times New Roman"/>
          <w:sz w:val="24"/>
          <w:szCs w:val="24"/>
          <w:lang w:val="es-VE"/>
        </w:rPr>
        <w:t xml:space="preserve">, 33-46. </w:t>
      </w:r>
      <w:r w:rsidRPr="00F31FB5">
        <w:rPr>
          <w:rFonts w:ascii="Times New Roman" w:hAnsi="Times New Roman"/>
          <w:sz w:val="24"/>
          <w:szCs w:val="24"/>
          <w:lang w:val="es-VE"/>
        </w:rPr>
        <w:t>http://revistes.ub.edu/index.php/der/article/download/11304/pdf</w:t>
      </w:r>
    </w:p>
    <w:p w14:paraId="4FC02563" w14:textId="4C214A5D" w:rsidR="005F16EE" w:rsidRPr="00F31FB5" w:rsidRDefault="0068093D"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Universidad de Guadalajara</w:t>
      </w:r>
      <w:r w:rsidR="00050B9F" w:rsidRPr="00F31FB5">
        <w:rPr>
          <w:rFonts w:ascii="Times New Roman" w:hAnsi="Times New Roman"/>
          <w:sz w:val="24"/>
          <w:szCs w:val="24"/>
          <w:lang w:val="es-VE"/>
        </w:rPr>
        <w:t xml:space="preserve"> [UdeG]</w:t>
      </w:r>
      <w:r w:rsidRPr="00F31FB5">
        <w:rPr>
          <w:rFonts w:ascii="Times New Roman" w:hAnsi="Times New Roman"/>
          <w:sz w:val="24"/>
          <w:szCs w:val="24"/>
          <w:lang w:val="es-VE"/>
        </w:rPr>
        <w:t xml:space="preserve">. (2024). </w:t>
      </w:r>
      <w:r w:rsidRPr="00F31FB5">
        <w:rPr>
          <w:rFonts w:ascii="Times New Roman" w:hAnsi="Times New Roman"/>
          <w:i/>
          <w:iCs/>
          <w:sz w:val="24"/>
          <w:szCs w:val="24"/>
          <w:lang w:val="es-VE"/>
        </w:rPr>
        <w:t>Presentación</w:t>
      </w:r>
      <w:r w:rsidRPr="00F31FB5">
        <w:rPr>
          <w:rFonts w:ascii="Times New Roman" w:hAnsi="Times New Roman"/>
          <w:sz w:val="24"/>
          <w:szCs w:val="24"/>
          <w:lang w:val="es-VE"/>
        </w:rPr>
        <w:t>. https://www.udg.mx/es/nuestra/presentacion.</w:t>
      </w:r>
    </w:p>
    <w:p w14:paraId="4FE49CB9" w14:textId="58314ED0" w:rsidR="007A61CB" w:rsidRPr="005F16EE" w:rsidRDefault="007A61CB" w:rsidP="00F31FB5">
      <w:pPr>
        <w:spacing w:after="0" w:line="360" w:lineRule="auto"/>
        <w:ind w:left="709" w:hanging="709"/>
        <w:jc w:val="both"/>
        <w:rPr>
          <w:rFonts w:ascii="Times New Roman" w:hAnsi="Times New Roman"/>
          <w:sz w:val="24"/>
          <w:szCs w:val="24"/>
          <w:lang w:val="es-VE"/>
        </w:rPr>
      </w:pPr>
      <w:r w:rsidRPr="00F31FB5">
        <w:rPr>
          <w:rFonts w:ascii="Times New Roman" w:hAnsi="Times New Roman"/>
          <w:sz w:val="24"/>
          <w:szCs w:val="24"/>
          <w:lang w:val="es-VE"/>
        </w:rPr>
        <w:t>Vera, I., Fernández, M., y Rodríguez, S. (2021). Modelo de diseño instruccional en e-learning. http://sedici.unlp.edu.ar/handle/10915/120358</w:t>
      </w:r>
    </w:p>
    <w:sectPr w:rsidR="007A61CB" w:rsidRPr="005F16EE" w:rsidSect="00F31FB5">
      <w:headerReference w:type="default" r:id="rId7"/>
      <w:footerReference w:type="default" r:id="rId8"/>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50F27" w14:textId="77777777" w:rsidR="00220E11" w:rsidRDefault="00220E11" w:rsidP="00F31FB5">
      <w:pPr>
        <w:spacing w:after="0" w:line="240" w:lineRule="auto"/>
      </w:pPr>
      <w:r>
        <w:separator/>
      </w:r>
    </w:p>
  </w:endnote>
  <w:endnote w:type="continuationSeparator" w:id="0">
    <w:p w14:paraId="5D603309" w14:textId="77777777" w:rsidR="00220E11" w:rsidRDefault="00220E11" w:rsidP="00F3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80F1A" w14:textId="3C6CF4A6" w:rsidR="00F31FB5" w:rsidRDefault="00F31FB5">
    <w:pPr>
      <w:pStyle w:val="Piedepgina"/>
    </w:pPr>
    <w:r>
      <w:t xml:space="preserve">                  </w:t>
    </w:r>
    <w:r w:rsidRPr="002A3D98">
      <w:rPr>
        <w:noProof/>
      </w:rPr>
      <w:drawing>
        <wp:inline distT="0" distB="0" distL="0" distR="0" wp14:anchorId="5AACA786" wp14:editId="2CA3B4F2">
          <wp:extent cx="1600200" cy="419100"/>
          <wp:effectExtent l="0" t="0" r="0" b="0"/>
          <wp:docPr id="1160786704" name="Imagen 116078670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b/>
      </w:rPr>
      <w:t xml:space="preserve">Vol. 15 </w:t>
    </w:r>
    <w:proofErr w:type="spellStart"/>
    <w:r w:rsidRPr="006739CC">
      <w:rPr>
        <w:b/>
      </w:rPr>
      <w:t>Num</w:t>
    </w:r>
    <w:proofErr w:type="spellEnd"/>
    <w:r w:rsidRPr="006739CC">
      <w:rPr>
        <w:b/>
      </w:rPr>
      <w:t xml:space="preserve">. </w:t>
    </w:r>
    <w:r>
      <w:rPr>
        <w:b/>
      </w:rPr>
      <w:t>30</w:t>
    </w:r>
    <w:r w:rsidRPr="006739CC">
      <w:rPr>
        <w:b/>
      </w:rPr>
      <w:t xml:space="preserve"> </w:t>
    </w:r>
    <w:proofErr w:type="gramStart"/>
    <w:r>
      <w:rPr>
        <w:b/>
      </w:rPr>
      <w:t>Enero</w:t>
    </w:r>
    <w:proofErr w:type="gramEnd"/>
    <w:r>
      <w:rPr>
        <w:b/>
      </w:rPr>
      <w:t xml:space="preserve"> – Junio 2025</w:t>
    </w:r>
    <w:r w:rsidRPr="001043F3">
      <w:rPr>
        <w:b/>
      </w:rPr>
      <w:t>, e</w:t>
    </w:r>
    <w:r w:rsidR="008D218C">
      <w:rPr>
        <w:b/>
      </w:rPr>
      <w:t>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A599A" w14:textId="77777777" w:rsidR="00220E11" w:rsidRDefault="00220E11" w:rsidP="00F31FB5">
      <w:pPr>
        <w:spacing w:after="0" w:line="240" w:lineRule="auto"/>
      </w:pPr>
      <w:r>
        <w:separator/>
      </w:r>
    </w:p>
  </w:footnote>
  <w:footnote w:type="continuationSeparator" w:id="0">
    <w:p w14:paraId="3E11AD98" w14:textId="77777777" w:rsidR="00220E11" w:rsidRDefault="00220E11" w:rsidP="00F3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CC7D9" w14:textId="65CE7BCF" w:rsidR="00F31FB5" w:rsidRDefault="00F31FB5" w:rsidP="00F31FB5">
    <w:pPr>
      <w:pStyle w:val="Encabezado"/>
      <w:jc w:val="center"/>
    </w:pPr>
    <w:r w:rsidRPr="002A3D98">
      <w:rPr>
        <w:noProof/>
      </w:rPr>
      <w:drawing>
        <wp:inline distT="0" distB="0" distL="0" distR="0" wp14:anchorId="3D70B24E" wp14:editId="277528B6">
          <wp:extent cx="5397500" cy="635000"/>
          <wp:effectExtent l="0" t="0" r="0" b="0"/>
          <wp:docPr id="1441986822" name="Imagen 144198682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61864"/>
    <w:multiLevelType w:val="hybridMultilevel"/>
    <w:tmpl w:val="5EA07E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A778AE"/>
    <w:multiLevelType w:val="hybridMultilevel"/>
    <w:tmpl w:val="02525540"/>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15C56A9D"/>
    <w:multiLevelType w:val="hybridMultilevel"/>
    <w:tmpl w:val="D4A412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D354D6"/>
    <w:multiLevelType w:val="hybridMultilevel"/>
    <w:tmpl w:val="139E0E1E"/>
    <w:lvl w:ilvl="0" w:tplc="F5624268">
      <w:start w:val="1"/>
      <w:numFmt w:val="decimal"/>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6F61180"/>
    <w:multiLevelType w:val="hybridMultilevel"/>
    <w:tmpl w:val="4300E77A"/>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5" w15:restartNumberingAfterBreak="0">
    <w:nsid w:val="5DF13EE8"/>
    <w:multiLevelType w:val="hybridMultilevel"/>
    <w:tmpl w:val="047678F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938526A"/>
    <w:multiLevelType w:val="hybridMultilevel"/>
    <w:tmpl w:val="F6AEFA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CFD0356"/>
    <w:multiLevelType w:val="hybridMultilevel"/>
    <w:tmpl w:val="5A783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4962F7"/>
    <w:multiLevelType w:val="hybridMultilevel"/>
    <w:tmpl w:val="BB369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6412002">
    <w:abstractNumId w:val="6"/>
  </w:num>
  <w:num w:numId="2" w16cid:durableId="1844202960">
    <w:abstractNumId w:val="3"/>
  </w:num>
  <w:num w:numId="3" w16cid:durableId="1246647604">
    <w:abstractNumId w:val="8"/>
  </w:num>
  <w:num w:numId="4" w16cid:durableId="367267532">
    <w:abstractNumId w:val="0"/>
  </w:num>
  <w:num w:numId="5" w16cid:durableId="808597431">
    <w:abstractNumId w:val="5"/>
  </w:num>
  <w:num w:numId="6" w16cid:durableId="65959099">
    <w:abstractNumId w:val="7"/>
  </w:num>
  <w:num w:numId="7" w16cid:durableId="1900509587">
    <w:abstractNumId w:val="4"/>
  </w:num>
  <w:num w:numId="8" w16cid:durableId="960576582">
    <w:abstractNumId w:val="1"/>
  </w:num>
  <w:num w:numId="9" w16cid:durableId="1835729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ECB"/>
    <w:rsid w:val="00022612"/>
    <w:rsid w:val="00036AE6"/>
    <w:rsid w:val="00043AF8"/>
    <w:rsid w:val="00050B9F"/>
    <w:rsid w:val="000701E2"/>
    <w:rsid w:val="00072566"/>
    <w:rsid w:val="00081587"/>
    <w:rsid w:val="0008444D"/>
    <w:rsid w:val="00090DA1"/>
    <w:rsid w:val="00091F9C"/>
    <w:rsid w:val="000A00F8"/>
    <w:rsid w:val="000A7538"/>
    <w:rsid w:val="000B3F57"/>
    <w:rsid w:val="000D13DF"/>
    <w:rsid w:val="000D7632"/>
    <w:rsid w:val="000F70A8"/>
    <w:rsid w:val="0010198B"/>
    <w:rsid w:val="001028C4"/>
    <w:rsid w:val="00113920"/>
    <w:rsid w:val="00120735"/>
    <w:rsid w:val="00121C32"/>
    <w:rsid w:val="00142DCF"/>
    <w:rsid w:val="00154B81"/>
    <w:rsid w:val="00155C15"/>
    <w:rsid w:val="00163F89"/>
    <w:rsid w:val="001832C6"/>
    <w:rsid w:val="00192F99"/>
    <w:rsid w:val="001C1D31"/>
    <w:rsid w:val="001C6BF5"/>
    <w:rsid w:val="001D6CEF"/>
    <w:rsid w:val="001F32C5"/>
    <w:rsid w:val="00207D7A"/>
    <w:rsid w:val="00220E11"/>
    <w:rsid w:val="0022696B"/>
    <w:rsid w:val="00240A6C"/>
    <w:rsid w:val="0025155E"/>
    <w:rsid w:val="00255D11"/>
    <w:rsid w:val="00274E18"/>
    <w:rsid w:val="00277CF9"/>
    <w:rsid w:val="002912E5"/>
    <w:rsid w:val="00295453"/>
    <w:rsid w:val="002C40C1"/>
    <w:rsid w:val="002C4F61"/>
    <w:rsid w:val="002D0C27"/>
    <w:rsid w:val="002E4DB5"/>
    <w:rsid w:val="002E56E9"/>
    <w:rsid w:val="002F1D05"/>
    <w:rsid w:val="002F23AE"/>
    <w:rsid w:val="002F395A"/>
    <w:rsid w:val="00325D6E"/>
    <w:rsid w:val="003536E7"/>
    <w:rsid w:val="003600BF"/>
    <w:rsid w:val="0037638A"/>
    <w:rsid w:val="003A6339"/>
    <w:rsid w:val="003C4B5F"/>
    <w:rsid w:val="003C6F00"/>
    <w:rsid w:val="003C7E06"/>
    <w:rsid w:val="003E0BF9"/>
    <w:rsid w:val="003E5657"/>
    <w:rsid w:val="003E5A29"/>
    <w:rsid w:val="004003A8"/>
    <w:rsid w:val="0046272F"/>
    <w:rsid w:val="00462DE6"/>
    <w:rsid w:val="0047140F"/>
    <w:rsid w:val="00471BA3"/>
    <w:rsid w:val="004842D7"/>
    <w:rsid w:val="00496FD9"/>
    <w:rsid w:val="004A54C1"/>
    <w:rsid w:val="004B5492"/>
    <w:rsid w:val="004B780D"/>
    <w:rsid w:val="004C5325"/>
    <w:rsid w:val="004E1445"/>
    <w:rsid w:val="004E44EC"/>
    <w:rsid w:val="004F0CFB"/>
    <w:rsid w:val="004F4114"/>
    <w:rsid w:val="00507543"/>
    <w:rsid w:val="005314DB"/>
    <w:rsid w:val="00543459"/>
    <w:rsid w:val="00570171"/>
    <w:rsid w:val="00582089"/>
    <w:rsid w:val="00583D7C"/>
    <w:rsid w:val="005A055A"/>
    <w:rsid w:val="005A0B81"/>
    <w:rsid w:val="005B3B9D"/>
    <w:rsid w:val="005E61B1"/>
    <w:rsid w:val="005E61B4"/>
    <w:rsid w:val="005F16EE"/>
    <w:rsid w:val="005F377B"/>
    <w:rsid w:val="0060162B"/>
    <w:rsid w:val="00606D80"/>
    <w:rsid w:val="006109A4"/>
    <w:rsid w:val="00610CBA"/>
    <w:rsid w:val="00610F47"/>
    <w:rsid w:val="0065068A"/>
    <w:rsid w:val="00667618"/>
    <w:rsid w:val="00670CBC"/>
    <w:rsid w:val="0068093D"/>
    <w:rsid w:val="00680CDA"/>
    <w:rsid w:val="00691E85"/>
    <w:rsid w:val="006B07F7"/>
    <w:rsid w:val="006B7E6E"/>
    <w:rsid w:val="006F261B"/>
    <w:rsid w:val="006F5FEF"/>
    <w:rsid w:val="00705775"/>
    <w:rsid w:val="007174D4"/>
    <w:rsid w:val="0073265D"/>
    <w:rsid w:val="00737F61"/>
    <w:rsid w:val="00740F74"/>
    <w:rsid w:val="00741C3F"/>
    <w:rsid w:val="007500E3"/>
    <w:rsid w:val="00752E5C"/>
    <w:rsid w:val="00761FC6"/>
    <w:rsid w:val="00792ECB"/>
    <w:rsid w:val="007963CD"/>
    <w:rsid w:val="007A53D6"/>
    <w:rsid w:val="007A61CB"/>
    <w:rsid w:val="007C43B8"/>
    <w:rsid w:val="007D3DC2"/>
    <w:rsid w:val="007F5841"/>
    <w:rsid w:val="00814987"/>
    <w:rsid w:val="00830A22"/>
    <w:rsid w:val="00837134"/>
    <w:rsid w:val="00841A78"/>
    <w:rsid w:val="008556B1"/>
    <w:rsid w:val="00863685"/>
    <w:rsid w:val="008666D9"/>
    <w:rsid w:val="008714BE"/>
    <w:rsid w:val="008826CF"/>
    <w:rsid w:val="00897573"/>
    <w:rsid w:val="008A3466"/>
    <w:rsid w:val="008A7BB8"/>
    <w:rsid w:val="008A7FF1"/>
    <w:rsid w:val="008C4489"/>
    <w:rsid w:val="008C72B4"/>
    <w:rsid w:val="008D0FE7"/>
    <w:rsid w:val="008D218C"/>
    <w:rsid w:val="008F65E0"/>
    <w:rsid w:val="008F7BF6"/>
    <w:rsid w:val="0090176F"/>
    <w:rsid w:val="009028C1"/>
    <w:rsid w:val="009050B5"/>
    <w:rsid w:val="00912638"/>
    <w:rsid w:val="009200B8"/>
    <w:rsid w:val="00931580"/>
    <w:rsid w:val="009469AF"/>
    <w:rsid w:val="00947607"/>
    <w:rsid w:val="00950B28"/>
    <w:rsid w:val="00963868"/>
    <w:rsid w:val="0098742B"/>
    <w:rsid w:val="00995ABF"/>
    <w:rsid w:val="009A59D4"/>
    <w:rsid w:val="009B3B91"/>
    <w:rsid w:val="009D01B0"/>
    <w:rsid w:val="00A2173B"/>
    <w:rsid w:val="00A31997"/>
    <w:rsid w:val="00A328B3"/>
    <w:rsid w:val="00A421F7"/>
    <w:rsid w:val="00A5016F"/>
    <w:rsid w:val="00A768F7"/>
    <w:rsid w:val="00A832C2"/>
    <w:rsid w:val="00A874C0"/>
    <w:rsid w:val="00A91A86"/>
    <w:rsid w:val="00AD60F1"/>
    <w:rsid w:val="00AE0970"/>
    <w:rsid w:val="00AF000B"/>
    <w:rsid w:val="00B173FC"/>
    <w:rsid w:val="00B22F05"/>
    <w:rsid w:val="00B25792"/>
    <w:rsid w:val="00B2759D"/>
    <w:rsid w:val="00B4519B"/>
    <w:rsid w:val="00B60F8D"/>
    <w:rsid w:val="00BA3069"/>
    <w:rsid w:val="00BB3196"/>
    <w:rsid w:val="00BB4763"/>
    <w:rsid w:val="00BB743D"/>
    <w:rsid w:val="00BC6980"/>
    <w:rsid w:val="00BF7B72"/>
    <w:rsid w:val="00C47694"/>
    <w:rsid w:val="00C50986"/>
    <w:rsid w:val="00C61086"/>
    <w:rsid w:val="00C63599"/>
    <w:rsid w:val="00C84EDF"/>
    <w:rsid w:val="00C962A5"/>
    <w:rsid w:val="00C96F3B"/>
    <w:rsid w:val="00CB3388"/>
    <w:rsid w:val="00CB4A9E"/>
    <w:rsid w:val="00CB6C8A"/>
    <w:rsid w:val="00CC0B08"/>
    <w:rsid w:val="00CD5773"/>
    <w:rsid w:val="00CE60DA"/>
    <w:rsid w:val="00CF357D"/>
    <w:rsid w:val="00CF3B2C"/>
    <w:rsid w:val="00CF51ED"/>
    <w:rsid w:val="00D0226C"/>
    <w:rsid w:val="00D05847"/>
    <w:rsid w:val="00D310E3"/>
    <w:rsid w:val="00D41F21"/>
    <w:rsid w:val="00D4686B"/>
    <w:rsid w:val="00D477B5"/>
    <w:rsid w:val="00DA69C8"/>
    <w:rsid w:val="00DB0F83"/>
    <w:rsid w:val="00DD46E2"/>
    <w:rsid w:val="00DE0875"/>
    <w:rsid w:val="00DE342F"/>
    <w:rsid w:val="00DE5006"/>
    <w:rsid w:val="00E03A6A"/>
    <w:rsid w:val="00E064CB"/>
    <w:rsid w:val="00E11040"/>
    <w:rsid w:val="00E30ADB"/>
    <w:rsid w:val="00E36228"/>
    <w:rsid w:val="00E502A2"/>
    <w:rsid w:val="00E51FC6"/>
    <w:rsid w:val="00E60E6A"/>
    <w:rsid w:val="00E74A16"/>
    <w:rsid w:val="00E76CA2"/>
    <w:rsid w:val="00EA20CF"/>
    <w:rsid w:val="00EA5B0E"/>
    <w:rsid w:val="00EB7218"/>
    <w:rsid w:val="00EC0E3A"/>
    <w:rsid w:val="00EC3E20"/>
    <w:rsid w:val="00EC5EFE"/>
    <w:rsid w:val="00ED45BC"/>
    <w:rsid w:val="00EE12F5"/>
    <w:rsid w:val="00EE3873"/>
    <w:rsid w:val="00EE56EA"/>
    <w:rsid w:val="00EE6857"/>
    <w:rsid w:val="00EF54DE"/>
    <w:rsid w:val="00F10338"/>
    <w:rsid w:val="00F16235"/>
    <w:rsid w:val="00F23445"/>
    <w:rsid w:val="00F31FB5"/>
    <w:rsid w:val="00F421AF"/>
    <w:rsid w:val="00F67108"/>
    <w:rsid w:val="00F93AF1"/>
    <w:rsid w:val="00FA456C"/>
    <w:rsid w:val="00FA62A4"/>
    <w:rsid w:val="00FB7022"/>
    <w:rsid w:val="00FB70AC"/>
    <w:rsid w:val="00FC1DB4"/>
    <w:rsid w:val="00FC5915"/>
    <w:rsid w:val="00FE30FA"/>
    <w:rsid w:val="00FE553F"/>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977282"/>
  <w15:chartTrackingRefBased/>
  <w15:docId w15:val="{2DC8AC2B-65AA-4A79-9D38-9162C6518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
    <w:name w:val="Text"/>
    <w:basedOn w:val="Normal"/>
    <w:rsid w:val="00ED45BC"/>
    <w:pPr>
      <w:widowControl w:val="0"/>
      <w:autoSpaceDE w:val="0"/>
      <w:autoSpaceDN w:val="0"/>
      <w:spacing w:after="0" w:line="252" w:lineRule="auto"/>
      <w:ind w:firstLine="202"/>
      <w:jc w:val="both"/>
    </w:pPr>
    <w:rPr>
      <w:rFonts w:ascii="Times New Roman" w:eastAsia="Times New Roman" w:hAnsi="Times New Roman" w:cs="Times New Roman"/>
      <w:kern w:val="0"/>
      <w:sz w:val="20"/>
      <w:szCs w:val="20"/>
      <w:lang w:val="en-US"/>
    </w:rPr>
  </w:style>
  <w:style w:type="paragraph" w:styleId="Prrafodelista">
    <w:name w:val="List Paragraph"/>
    <w:basedOn w:val="Normal"/>
    <w:uiPriority w:val="34"/>
    <w:qFormat/>
    <w:rsid w:val="006B07F7"/>
    <w:pPr>
      <w:ind w:left="720"/>
      <w:contextualSpacing/>
    </w:pPr>
  </w:style>
  <w:style w:type="character" w:styleId="Hipervnculo">
    <w:name w:val="Hyperlink"/>
    <w:basedOn w:val="Fuentedeprrafopredeter"/>
    <w:uiPriority w:val="99"/>
    <w:unhideWhenUsed/>
    <w:rsid w:val="007A61CB"/>
    <w:rPr>
      <w:color w:val="0563C1" w:themeColor="hyperlink"/>
      <w:u w:val="single"/>
    </w:rPr>
  </w:style>
  <w:style w:type="character" w:styleId="Mencinsinresolver">
    <w:name w:val="Unresolved Mention"/>
    <w:basedOn w:val="Fuentedeprrafopredeter"/>
    <w:uiPriority w:val="99"/>
    <w:semiHidden/>
    <w:unhideWhenUsed/>
    <w:rsid w:val="007A61CB"/>
    <w:rPr>
      <w:color w:val="605E5C"/>
      <w:shd w:val="clear" w:color="auto" w:fill="E1DFDD"/>
    </w:rPr>
  </w:style>
  <w:style w:type="character" w:styleId="Refdecomentario">
    <w:name w:val="annotation reference"/>
    <w:basedOn w:val="Fuentedeprrafopredeter"/>
    <w:uiPriority w:val="99"/>
    <w:semiHidden/>
    <w:unhideWhenUsed/>
    <w:rsid w:val="008C72B4"/>
    <w:rPr>
      <w:sz w:val="16"/>
      <w:szCs w:val="16"/>
    </w:rPr>
  </w:style>
  <w:style w:type="paragraph" w:styleId="Textocomentario">
    <w:name w:val="annotation text"/>
    <w:basedOn w:val="Normal"/>
    <w:link w:val="TextocomentarioCar"/>
    <w:uiPriority w:val="99"/>
    <w:semiHidden/>
    <w:unhideWhenUsed/>
    <w:rsid w:val="008C72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72B4"/>
    <w:rPr>
      <w:sz w:val="20"/>
      <w:szCs w:val="20"/>
    </w:rPr>
  </w:style>
  <w:style w:type="paragraph" w:styleId="Asuntodelcomentario">
    <w:name w:val="annotation subject"/>
    <w:basedOn w:val="Textocomentario"/>
    <w:next w:val="Textocomentario"/>
    <w:link w:val="AsuntodelcomentarioCar"/>
    <w:uiPriority w:val="99"/>
    <w:semiHidden/>
    <w:unhideWhenUsed/>
    <w:rsid w:val="008C72B4"/>
    <w:rPr>
      <w:b/>
      <w:bCs/>
    </w:rPr>
  </w:style>
  <w:style w:type="character" w:customStyle="1" w:styleId="AsuntodelcomentarioCar">
    <w:name w:val="Asunto del comentario Car"/>
    <w:basedOn w:val="TextocomentarioCar"/>
    <w:link w:val="Asuntodelcomentario"/>
    <w:uiPriority w:val="99"/>
    <w:semiHidden/>
    <w:rsid w:val="008C72B4"/>
    <w:rPr>
      <w:b/>
      <w:bCs/>
      <w:sz w:val="20"/>
      <w:szCs w:val="20"/>
    </w:rPr>
  </w:style>
  <w:style w:type="paragraph" w:styleId="Encabezado">
    <w:name w:val="header"/>
    <w:basedOn w:val="Normal"/>
    <w:link w:val="EncabezadoCar"/>
    <w:uiPriority w:val="99"/>
    <w:unhideWhenUsed/>
    <w:rsid w:val="00F31F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FB5"/>
  </w:style>
  <w:style w:type="paragraph" w:styleId="Piedepgina">
    <w:name w:val="footer"/>
    <w:basedOn w:val="Normal"/>
    <w:link w:val="PiedepginaCar"/>
    <w:uiPriority w:val="99"/>
    <w:unhideWhenUsed/>
    <w:rsid w:val="00F31FB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FB5"/>
  </w:style>
  <w:style w:type="paragraph" w:styleId="HTMLconformatoprevio">
    <w:name w:val="HTML Preformatted"/>
    <w:basedOn w:val="Normal"/>
    <w:link w:val="HTMLconformatoprevioCar"/>
    <w:uiPriority w:val="99"/>
    <w:unhideWhenUsed/>
    <w:rsid w:val="00F31FB5"/>
    <w:pPr>
      <w:spacing w:after="0" w:line="240" w:lineRule="auto"/>
    </w:pPr>
    <w:rPr>
      <w:rFonts w:ascii="Consolas" w:eastAsia="Times New Roman" w:hAnsi="Consolas" w:cs="Consolas"/>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F31FB5"/>
    <w:rPr>
      <w:rFonts w:ascii="Consolas" w:eastAsia="Times New Roman" w:hAnsi="Consolas" w:cs="Consolas"/>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255876">
      <w:bodyDiv w:val="1"/>
      <w:marLeft w:val="0"/>
      <w:marRight w:val="0"/>
      <w:marTop w:val="0"/>
      <w:marBottom w:val="0"/>
      <w:divBdr>
        <w:top w:val="none" w:sz="0" w:space="0" w:color="auto"/>
        <w:left w:val="none" w:sz="0" w:space="0" w:color="auto"/>
        <w:bottom w:val="none" w:sz="0" w:space="0" w:color="auto"/>
        <w:right w:val="none" w:sz="0" w:space="0" w:color="auto"/>
      </w:divBdr>
    </w:div>
    <w:div w:id="543099261">
      <w:bodyDiv w:val="1"/>
      <w:marLeft w:val="0"/>
      <w:marRight w:val="0"/>
      <w:marTop w:val="0"/>
      <w:marBottom w:val="0"/>
      <w:divBdr>
        <w:top w:val="none" w:sz="0" w:space="0" w:color="auto"/>
        <w:left w:val="none" w:sz="0" w:space="0" w:color="auto"/>
        <w:bottom w:val="none" w:sz="0" w:space="0" w:color="auto"/>
        <w:right w:val="none" w:sz="0" w:space="0" w:color="auto"/>
      </w:divBdr>
    </w:div>
    <w:div w:id="746000443">
      <w:bodyDiv w:val="1"/>
      <w:marLeft w:val="0"/>
      <w:marRight w:val="0"/>
      <w:marTop w:val="0"/>
      <w:marBottom w:val="0"/>
      <w:divBdr>
        <w:top w:val="none" w:sz="0" w:space="0" w:color="auto"/>
        <w:left w:val="none" w:sz="0" w:space="0" w:color="auto"/>
        <w:bottom w:val="none" w:sz="0" w:space="0" w:color="auto"/>
        <w:right w:val="none" w:sz="0" w:space="0" w:color="auto"/>
      </w:divBdr>
    </w:div>
    <w:div w:id="1010569231">
      <w:bodyDiv w:val="1"/>
      <w:marLeft w:val="0"/>
      <w:marRight w:val="0"/>
      <w:marTop w:val="0"/>
      <w:marBottom w:val="0"/>
      <w:divBdr>
        <w:top w:val="none" w:sz="0" w:space="0" w:color="auto"/>
        <w:left w:val="none" w:sz="0" w:space="0" w:color="auto"/>
        <w:bottom w:val="none" w:sz="0" w:space="0" w:color="auto"/>
        <w:right w:val="none" w:sz="0" w:space="0" w:color="auto"/>
      </w:divBdr>
    </w:div>
    <w:div w:id="1098673163">
      <w:bodyDiv w:val="1"/>
      <w:marLeft w:val="0"/>
      <w:marRight w:val="0"/>
      <w:marTop w:val="0"/>
      <w:marBottom w:val="0"/>
      <w:divBdr>
        <w:top w:val="none" w:sz="0" w:space="0" w:color="auto"/>
        <w:left w:val="none" w:sz="0" w:space="0" w:color="auto"/>
        <w:bottom w:val="none" w:sz="0" w:space="0" w:color="auto"/>
        <w:right w:val="none" w:sz="0" w:space="0" w:color="auto"/>
      </w:divBdr>
    </w:div>
    <w:div w:id="1322734086">
      <w:bodyDiv w:val="1"/>
      <w:marLeft w:val="0"/>
      <w:marRight w:val="0"/>
      <w:marTop w:val="0"/>
      <w:marBottom w:val="0"/>
      <w:divBdr>
        <w:top w:val="none" w:sz="0" w:space="0" w:color="auto"/>
        <w:left w:val="none" w:sz="0" w:space="0" w:color="auto"/>
        <w:bottom w:val="none" w:sz="0" w:space="0" w:color="auto"/>
        <w:right w:val="none" w:sz="0" w:space="0" w:color="auto"/>
      </w:divBdr>
    </w:div>
    <w:div w:id="1615401249">
      <w:bodyDiv w:val="1"/>
      <w:marLeft w:val="0"/>
      <w:marRight w:val="0"/>
      <w:marTop w:val="0"/>
      <w:marBottom w:val="0"/>
      <w:divBdr>
        <w:top w:val="none" w:sz="0" w:space="0" w:color="auto"/>
        <w:left w:val="none" w:sz="0" w:space="0" w:color="auto"/>
        <w:bottom w:val="none" w:sz="0" w:space="0" w:color="auto"/>
        <w:right w:val="none" w:sz="0" w:space="0" w:color="auto"/>
      </w:divBdr>
    </w:div>
    <w:div w:id="1836217070">
      <w:bodyDiv w:val="1"/>
      <w:marLeft w:val="0"/>
      <w:marRight w:val="0"/>
      <w:marTop w:val="0"/>
      <w:marBottom w:val="0"/>
      <w:divBdr>
        <w:top w:val="none" w:sz="0" w:space="0" w:color="auto"/>
        <w:left w:val="none" w:sz="0" w:space="0" w:color="auto"/>
        <w:bottom w:val="none" w:sz="0" w:space="0" w:color="auto"/>
        <w:right w:val="none" w:sz="0" w:space="0" w:color="auto"/>
      </w:divBdr>
    </w:div>
    <w:div w:id="2071228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25</Pages>
  <Words>8156</Words>
  <Characters>44859</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CORNEJO ALVAREZ, JUAN FIDEL</dc:creator>
  <cp:keywords/>
  <dc:description/>
  <cp:lastModifiedBy>Gustavo Toledo</cp:lastModifiedBy>
  <cp:revision>4</cp:revision>
  <cp:lastPrinted>2024-11-04T00:26:00Z</cp:lastPrinted>
  <dcterms:created xsi:type="dcterms:W3CDTF">2025-03-08T22:10:00Z</dcterms:created>
  <dcterms:modified xsi:type="dcterms:W3CDTF">2025-03-11T04:07:00Z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5ffef41477b265fc6a3e77788a0cd867674ec826f8670733772d2e59b8295f44</vt:lpwstr>
  </property>
</Properties>
</file>