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E3C3F" w14:textId="328D3A53" w:rsidR="0057761A" w:rsidRPr="00A06729" w:rsidRDefault="00350FD0" w:rsidP="00350FD0">
      <w:pPr>
        <w:spacing w:before="240" w:line="360" w:lineRule="auto"/>
        <w:jc w:val="right"/>
        <w:rPr>
          <w:rFonts w:ascii="Times New Roman" w:hAnsi="Times New Roman" w:cs="Times New Roman"/>
          <w:b/>
          <w:bCs/>
          <w:i/>
          <w:iCs/>
          <w:color w:val="000000" w:themeColor="text1"/>
          <w:sz w:val="24"/>
          <w:szCs w:val="24"/>
        </w:rPr>
      </w:pPr>
      <w:r>
        <w:rPr>
          <w:rFonts w:ascii="Times New Roman" w:hAnsi="Times New Roman" w:cs="Times New Roman"/>
          <w:b/>
          <w:bCs/>
          <w:sz w:val="28"/>
          <w:szCs w:val="28"/>
        </w:rPr>
        <w:tab/>
      </w:r>
      <w:r w:rsidR="00A06729" w:rsidRPr="00A06729">
        <w:rPr>
          <w:rFonts w:ascii="Times New Roman" w:hAnsi="Times New Roman" w:cs="Times New Roman"/>
          <w:b/>
          <w:bCs/>
          <w:i/>
          <w:iCs/>
          <w:color w:val="000000" w:themeColor="text1"/>
          <w:sz w:val="24"/>
          <w:szCs w:val="24"/>
        </w:rPr>
        <w:t>https://doi.org/10.23913/ride.v15i30.2255</w:t>
      </w:r>
    </w:p>
    <w:p w14:paraId="6A8C8F7A" w14:textId="25984C27" w:rsidR="00350FD0" w:rsidRPr="00C71177" w:rsidRDefault="00350FD0" w:rsidP="00350FD0">
      <w:pPr>
        <w:spacing w:before="240" w:line="360" w:lineRule="auto"/>
        <w:jc w:val="right"/>
        <w:rPr>
          <w:rFonts w:ascii="Times New Roman" w:hAnsi="Times New Roman" w:cs="Times New Roman"/>
          <w:b/>
          <w:sz w:val="28"/>
          <w:szCs w:val="28"/>
          <w:lang w:val="es-CO" w:eastAsia="es-CL"/>
        </w:rPr>
      </w:pPr>
      <w:r w:rsidRPr="00C71177">
        <w:rPr>
          <w:rFonts w:ascii="Times New Roman" w:hAnsi="Times New Roman" w:cs="Times New Roman"/>
          <w:b/>
          <w:bCs/>
          <w:i/>
          <w:iCs/>
          <w:color w:val="000000" w:themeColor="text1"/>
          <w:sz w:val="24"/>
          <w:szCs w:val="24"/>
        </w:rPr>
        <w:t>Artículos científicos</w:t>
      </w:r>
    </w:p>
    <w:p w14:paraId="7996F840" w14:textId="4AAB6B4C" w:rsidR="00A46351" w:rsidRPr="0057761A" w:rsidRDefault="00A46351" w:rsidP="00F1367E">
      <w:pPr>
        <w:spacing w:after="0" w:line="240" w:lineRule="auto"/>
        <w:jc w:val="right"/>
        <w:rPr>
          <w:rFonts w:ascii="Calibri" w:hAnsi="Calibri" w:cs="Calibri"/>
          <w:b/>
          <w:bCs/>
          <w:sz w:val="32"/>
          <w:szCs w:val="32"/>
        </w:rPr>
      </w:pPr>
      <w:r w:rsidRPr="0057761A">
        <w:rPr>
          <w:rFonts w:ascii="Calibri" w:hAnsi="Calibri" w:cs="Calibri"/>
          <w:b/>
          <w:bCs/>
          <w:sz w:val="32"/>
          <w:szCs w:val="32"/>
        </w:rPr>
        <w:t>Revisión sistemática de literatura para gamificación en cursos en línea</w:t>
      </w:r>
    </w:p>
    <w:p w14:paraId="1C805734" w14:textId="77777777" w:rsidR="00F1367E" w:rsidRPr="00F1367E" w:rsidRDefault="00F1367E" w:rsidP="00F1367E">
      <w:pPr>
        <w:spacing w:after="0" w:line="240" w:lineRule="auto"/>
        <w:jc w:val="right"/>
        <w:rPr>
          <w:rFonts w:ascii="Calibri" w:hAnsi="Calibri" w:cs="Calibri"/>
          <w:b/>
          <w:bCs/>
          <w:i/>
          <w:iCs/>
          <w:sz w:val="32"/>
          <w:szCs w:val="32"/>
        </w:rPr>
      </w:pPr>
    </w:p>
    <w:p w14:paraId="40EACC10" w14:textId="77777777" w:rsidR="00A46351" w:rsidRDefault="00A46351" w:rsidP="00F1367E">
      <w:pPr>
        <w:spacing w:after="0" w:line="240" w:lineRule="auto"/>
        <w:jc w:val="right"/>
        <w:rPr>
          <w:rFonts w:ascii="Calibri" w:hAnsi="Calibri" w:cs="Calibri"/>
          <w:b/>
          <w:bCs/>
          <w:i/>
          <w:iCs/>
          <w:sz w:val="28"/>
          <w:szCs w:val="28"/>
          <w:lang w:val="en-US"/>
        </w:rPr>
      </w:pPr>
      <w:r w:rsidRPr="00F1367E">
        <w:rPr>
          <w:rFonts w:ascii="Calibri" w:hAnsi="Calibri" w:cs="Calibri"/>
          <w:b/>
          <w:bCs/>
          <w:i/>
          <w:iCs/>
          <w:sz w:val="28"/>
          <w:szCs w:val="28"/>
          <w:lang w:val="en-US"/>
        </w:rPr>
        <w:t>Systematic Literature Review for Gamification in online courses</w:t>
      </w:r>
    </w:p>
    <w:p w14:paraId="32C717CB" w14:textId="77777777" w:rsidR="00F1367E" w:rsidRPr="00F1367E" w:rsidRDefault="00F1367E" w:rsidP="00F1367E">
      <w:pPr>
        <w:spacing w:after="0" w:line="240" w:lineRule="auto"/>
        <w:jc w:val="right"/>
        <w:rPr>
          <w:rFonts w:ascii="Calibri" w:hAnsi="Calibri" w:cs="Calibri"/>
          <w:b/>
          <w:bCs/>
          <w:i/>
          <w:iCs/>
          <w:sz w:val="28"/>
          <w:szCs w:val="28"/>
          <w:lang w:val="en-US"/>
        </w:rPr>
      </w:pPr>
    </w:p>
    <w:p w14:paraId="0AA34733" w14:textId="3FFC9EC7" w:rsidR="00A46351" w:rsidRPr="00F1367E" w:rsidRDefault="00F1367E" w:rsidP="00F1367E">
      <w:pPr>
        <w:spacing w:after="0" w:line="240" w:lineRule="auto"/>
        <w:jc w:val="right"/>
        <w:rPr>
          <w:rFonts w:ascii="Calibri" w:hAnsi="Calibri" w:cs="Calibri"/>
          <w:b/>
          <w:bCs/>
          <w:i/>
          <w:iCs/>
          <w:sz w:val="28"/>
          <w:szCs w:val="28"/>
        </w:rPr>
      </w:pPr>
      <w:proofErr w:type="spellStart"/>
      <w:r w:rsidRPr="00F1367E">
        <w:rPr>
          <w:rFonts w:ascii="Calibri" w:hAnsi="Calibri" w:cs="Calibri"/>
          <w:b/>
          <w:bCs/>
          <w:i/>
          <w:iCs/>
          <w:sz w:val="28"/>
          <w:szCs w:val="28"/>
        </w:rPr>
        <w:t>Revisão</w:t>
      </w:r>
      <w:proofErr w:type="spellEnd"/>
      <w:r w:rsidRPr="00F1367E">
        <w:rPr>
          <w:rFonts w:ascii="Calibri" w:hAnsi="Calibri" w:cs="Calibri"/>
          <w:b/>
          <w:bCs/>
          <w:i/>
          <w:iCs/>
          <w:sz w:val="28"/>
          <w:szCs w:val="28"/>
        </w:rPr>
        <w:t xml:space="preserve"> sistemática da literatura sobre </w:t>
      </w:r>
      <w:proofErr w:type="spellStart"/>
      <w:r w:rsidRPr="00F1367E">
        <w:rPr>
          <w:rFonts w:ascii="Calibri" w:hAnsi="Calibri" w:cs="Calibri"/>
          <w:b/>
          <w:bCs/>
          <w:i/>
          <w:iCs/>
          <w:sz w:val="28"/>
          <w:szCs w:val="28"/>
        </w:rPr>
        <w:t>gamificação</w:t>
      </w:r>
      <w:proofErr w:type="spellEnd"/>
      <w:r w:rsidRPr="00F1367E">
        <w:rPr>
          <w:rFonts w:ascii="Calibri" w:hAnsi="Calibri" w:cs="Calibri"/>
          <w:b/>
          <w:bCs/>
          <w:i/>
          <w:iCs/>
          <w:sz w:val="28"/>
          <w:szCs w:val="28"/>
        </w:rPr>
        <w:t xml:space="preserve"> em cursos on-line</w:t>
      </w:r>
    </w:p>
    <w:p w14:paraId="4450EB94" w14:textId="77777777" w:rsidR="00F1367E" w:rsidRDefault="00F1367E" w:rsidP="00A46351">
      <w:pPr>
        <w:pStyle w:val="Prrafodelista"/>
        <w:spacing w:after="0" w:line="240" w:lineRule="auto"/>
        <w:ind w:left="0"/>
        <w:jc w:val="right"/>
        <w:rPr>
          <w:rFonts w:ascii="Times New Roman" w:hAnsi="Times New Roman" w:cs="Times New Roman"/>
          <w:b/>
          <w:sz w:val="24"/>
          <w:szCs w:val="24"/>
        </w:rPr>
      </w:pPr>
    </w:p>
    <w:p w14:paraId="34EF2AA6" w14:textId="41325E1A" w:rsidR="00A46351" w:rsidRPr="00F1367E" w:rsidRDefault="00A46351" w:rsidP="0057761A">
      <w:pPr>
        <w:pStyle w:val="Prrafodelista"/>
        <w:spacing w:after="0" w:line="276" w:lineRule="auto"/>
        <w:ind w:left="0"/>
        <w:jc w:val="right"/>
        <w:rPr>
          <w:rFonts w:ascii="Calibri" w:hAnsi="Calibri" w:cs="Calibri"/>
          <w:b/>
          <w:sz w:val="24"/>
          <w:szCs w:val="24"/>
        </w:rPr>
      </w:pPr>
      <w:r w:rsidRPr="00F1367E">
        <w:rPr>
          <w:rFonts w:ascii="Calibri" w:hAnsi="Calibri" w:cs="Calibri"/>
          <w:b/>
          <w:sz w:val="24"/>
          <w:szCs w:val="24"/>
        </w:rPr>
        <w:t>José Alejandro Morales Zúñiga</w:t>
      </w:r>
    </w:p>
    <w:p w14:paraId="5643E1D8" w14:textId="78967A51" w:rsidR="00A46351" w:rsidRPr="00F1367E" w:rsidRDefault="0057761A" w:rsidP="0057761A">
      <w:pPr>
        <w:tabs>
          <w:tab w:val="left" w:pos="7224"/>
        </w:tabs>
        <w:spacing w:after="0" w:line="276" w:lineRule="auto"/>
        <w:jc w:val="right"/>
        <w:rPr>
          <w:rFonts w:ascii="Times New Roman" w:hAnsi="Times New Roman" w:cs="Times New Roman"/>
          <w:b/>
          <w:sz w:val="24"/>
          <w:szCs w:val="24"/>
        </w:rPr>
      </w:pPr>
      <w:r w:rsidRPr="00F1367E">
        <w:rPr>
          <w:rFonts w:ascii="Times New Roman" w:hAnsi="Times New Roman" w:cs="Times New Roman"/>
          <w:bCs/>
          <w:sz w:val="24"/>
          <w:szCs w:val="24"/>
        </w:rPr>
        <w:t>Instituto Politécnico Nacional</w:t>
      </w:r>
      <w:r>
        <w:rPr>
          <w:rFonts w:ascii="Times New Roman" w:hAnsi="Times New Roman" w:cs="Times New Roman"/>
          <w:bCs/>
          <w:sz w:val="24"/>
          <w:szCs w:val="24"/>
        </w:rPr>
        <w:t xml:space="preserve">, </w:t>
      </w:r>
      <w:r w:rsidR="00A46351" w:rsidRPr="00F1367E">
        <w:rPr>
          <w:rFonts w:ascii="Times New Roman" w:hAnsi="Times New Roman" w:cs="Times New Roman"/>
          <w:bCs/>
          <w:sz w:val="24"/>
          <w:szCs w:val="24"/>
        </w:rPr>
        <w:t>Unidad Profesional Interdisciplinaria de Ingeniería y Ciencias Sociales y Administrativas, Sección de Estudios de Posgrado, México</w:t>
      </w:r>
    </w:p>
    <w:p w14:paraId="686CA74D" w14:textId="2C6339CE" w:rsidR="00A46351" w:rsidRPr="00F1367E" w:rsidRDefault="00A46351" w:rsidP="0057761A">
      <w:pPr>
        <w:tabs>
          <w:tab w:val="left" w:pos="7224"/>
        </w:tabs>
        <w:spacing w:after="0" w:line="276" w:lineRule="auto"/>
        <w:jc w:val="right"/>
        <w:rPr>
          <w:rFonts w:ascii="Calibri" w:hAnsi="Calibri" w:cs="Calibri"/>
          <w:bCs/>
          <w:color w:val="FF0000"/>
          <w:sz w:val="24"/>
          <w:szCs w:val="24"/>
        </w:rPr>
      </w:pPr>
      <w:r w:rsidRPr="00F1367E">
        <w:rPr>
          <w:rFonts w:ascii="Calibri" w:hAnsi="Calibri" w:cs="Calibri"/>
          <w:bCs/>
          <w:color w:val="FF0000"/>
          <w:sz w:val="24"/>
          <w:szCs w:val="24"/>
        </w:rPr>
        <w:t>jmoralesz2200@alumno.ipn.mx</w:t>
      </w:r>
    </w:p>
    <w:p w14:paraId="42B54612" w14:textId="2BB929D8" w:rsidR="00A46351" w:rsidRPr="00A06729" w:rsidRDefault="00F1367E" w:rsidP="0057761A">
      <w:pPr>
        <w:tabs>
          <w:tab w:val="left" w:pos="7224"/>
        </w:tabs>
        <w:spacing w:after="0" w:line="276" w:lineRule="auto"/>
        <w:jc w:val="right"/>
        <w:rPr>
          <w:rFonts w:ascii="Times New Roman" w:hAnsi="Times New Roman" w:cs="Times New Roman"/>
          <w:sz w:val="24"/>
          <w:szCs w:val="24"/>
        </w:rPr>
      </w:pPr>
      <w:r w:rsidRPr="00A06729">
        <w:rPr>
          <w:rFonts w:ascii="Times New Roman" w:hAnsi="Times New Roman" w:cs="Times New Roman"/>
          <w:sz w:val="24"/>
          <w:szCs w:val="24"/>
        </w:rPr>
        <w:t xml:space="preserve">https://orcid.org </w:t>
      </w:r>
      <w:r w:rsidR="00A46351" w:rsidRPr="00A06729">
        <w:rPr>
          <w:rFonts w:ascii="Times New Roman" w:hAnsi="Times New Roman" w:cs="Times New Roman"/>
          <w:sz w:val="24"/>
          <w:szCs w:val="24"/>
        </w:rPr>
        <w:t>0000-0002-0557-1211</w:t>
      </w:r>
    </w:p>
    <w:p w14:paraId="2B5B1927" w14:textId="77777777" w:rsidR="00A46351" w:rsidRDefault="00A46351" w:rsidP="0057761A">
      <w:pPr>
        <w:tabs>
          <w:tab w:val="left" w:pos="7224"/>
        </w:tabs>
        <w:spacing w:after="0" w:line="276" w:lineRule="auto"/>
        <w:jc w:val="right"/>
        <w:rPr>
          <w:rFonts w:ascii="Times New Roman" w:hAnsi="Times New Roman" w:cs="Times New Roman"/>
          <w:b/>
          <w:sz w:val="20"/>
          <w:szCs w:val="20"/>
          <w:vertAlign w:val="superscript"/>
        </w:rPr>
      </w:pPr>
    </w:p>
    <w:p w14:paraId="60E0C163" w14:textId="77777777" w:rsidR="00A46351" w:rsidRPr="0057761A" w:rsidRDefault="00A46351" w:rsidP="0057761A">
      <w:pPr>
        <w:tabs>
          <w:tab w:val="left" w:pos="7224"/>
        </w:tabs>
        <w:spacing w:after="0" w:line="276" w:lineRule="auto"/>
        <w:jc w:val="right"/>
        <w:rPr>
          <w:rFonts w:ascii="Calibri" w:hAnsi="Calibri" w:cs="Calibri"/>
          <w:b/>
          <w:sz w:val="24"/>
          <w:szCs w:val="24"/>
        </w:rPr>
      </w:pPr>
      <w:r w:rsidRPr="0057761A">
        <w:rPr>
          <w:rFonts w:ascii="Calibri" w:hAnsi="Calibri" w:cs="Calibri"/>
          <w:b/>
          <w:sz w:val="24"/>
          <w:szCs w:val="24"/>
        </w:rPr>
        <w:t>Elena Fabiola Ruiz Ledesma</w:t>
      </w:r>
    </w:p>
    <w:p w14:paraId="2967D319" w14:textId="05665C45" w:rsidR="00A46351" w:rsidRPr="00F1367E" w:rsidRDefault="0057761A" w:rsidP="0057761A">
      <w:pPr>
        <w:tabs>
          <w:tab w:val="left" w:pos="7224"/>
        </w:tabs>
        <w:spacing w:after="0" w:line="276" w:lineRule="auto"/>
        <w:jc w:val="right"/>
        <w:rPr>
          <w:rFonts w:ascii="Times New Roman" w:hAnsi="Times New Roman" w:cs="Times New Roman"/>
          <w:bCs/>
          <w:sz w:val="24"/>
          <w:szCs w:val="24"/>
        </w:rPr>
      </w:pPr>
      <w:r w:rsidRPr="00F1367E">
        <w:rPr>
          <w:rFonts w:ascii="Times New Roman" w:hAnsi="Times New Roman" w:cs="Times New Roman"/>
          <w:bCs/>
          <w:sz w:val="24"/>
          <w:szCs w:val="24"/>
        </w:rPr>
        <w:t>Instituto Politécnico Nacional</w:t>
      </w:r>
      <w:r>
        <w:rPr>
          <w:rFonts w:ascii="Times New Roman" w:hAnsi="Times New Roman" w:cs="Times New Roman"/>
          <w:bCs/>
          <w:sz w:val="24"/>
          <w:szCs w:val="24"/>
        </w:rPr>
        <w:t xml:space="preserve">, </w:t>
      </w:r>
      <w:r w:rsidRPr="00F1367E">
        <w:rPr>
          <w:rFonts w:ascii="Times New Roman" w:hAnsi="Times New Roman" w:cs="Times New Roman"/>
          <w:bCs/>
          <w:sz w:val="24"/>
          <w:szCs w:val="24"/>
        </w:rPr>
        <w:t>Unidad Profesional Interdisciplinaria de Ingeniería y Ciencias Sociales y Administrativas, Sección de Estudios de Posgrado, México</w:t>
      </w:r>
    </w:p>
    <w:p w14:paraId="37FBC384" w14:textId="77777777" w:rsidR="00A46351" w:rsidRPr="00F1367E" w:rsidRDefault="00A46351" w:rsidP="0057761A">
      <w:pPr>
        <w:tabs>
          <w:tab w:val="left" w:pos="7224"/>
        </w:tabs>
        <w:spacing w:after="0" w:line="276" w:lineRule="auto"/>
        <w:jc w:val="right"/>
        <w:rPr>
          <w:rFonts w:cstheme="minorHAnsi"/>
          <w:bCs/>
          <w:color w:val="FF0000"/>
          <w:sz w:val="24"/>
          <w:szCs w:val="24"/>
        </w:rPr>
      </w:pPr>
      <w:r w:rsidRPr="00F1367E">
        <w:rPr>
          <w:rFonts w:cstheme="minorHAnsi"/>
          <w:bCs/>
          <w:color w:val="FF0000"/>
          <w:sz w:val="24"/>
          <w:szCs w:val="24"/>
        </w:rPr>
        <w:t>eruizl@ipn.mx</w:t>
      </w:r>
    </w:p>
    <w:p w14:paraId="0F1A41A6" w14:textId="7EC7C6E2" w:rsidR="00A46351" w:rsidRPr="00F1367E" w:rsidRDefault="00F1367E" w:rsidP="0057761A">
      <w:pPr>
        <w:tabs>
          <w:tab w:val="left" w:pos="7224"/>
        </w:tabs>
        <w:spacing w:after="0" w:line="276" w:lineRule="auto"/>
        <w:jc w:val="right"/>
        <w:rPr>
          <w:rFonts w:ascii="Times New Roman" w:hAnsi="Times New Roman" w:cs="Times New Roman"/>
          <w:bCs/>
          <w:sz w:val="24"/>
          <w:szCs w:val="24"/>
        </w:rPr>
      </w:pPr>
      <w:r w:rsidRPr="00F1367E">
        <w:rPr>
          <w:rFonts w:ascii="Times New Roman" w:hAnsi="Times New Roman" w:cs="Times New Roman"/>
          <w:sz w:val="24"/>
          <w:szCs w:val="24"/>
        </w:rPr>
        <w:t>https://orcid.org</w:t>
      </w:r>
      <w:r w:rsidRPr="00F1367E">
        <w:rPr>
          <w:rFonts w:ascii="Times New Roman" w:hAnsi="Times New Roman" w:cs="Times New Roman"/>
          <w:b/>
          <w:sz w:val="24"/>
          <w:szCs w:val="24"/>
        </w:rPr>
        <w:t xml:space="preserve"> </w:t>
      </w:r>
      <w:r w:rsidR="00A46351" w:rsidRPr="00F1367E">
        <w:rPr>
          <w:rFonts w:ascii="Times New Roman" w:hAnsi="Times New Roman" w:cs="Times New Roman"/>
          <w:bCs/>
          <w:sz w:val="24"/>
          <w:szCs w:val="24"/>
        </w:rPr>
        <w:t>0000-0002-1513-8243</w:t>
      </w:r>
    </w:p>
    <w:p w14:paraId="0CE73188" w14:textId="77777777" w:rsidR="0057761A" w:rsidRPr="0057761A" w:rsidRDefault="0057761A" w:rsidP="0057761A">
      <w:pPr>
        <w:spacing w:after="0"/>
        <w:jc w:val="both"/>
        <w:rPr>
          <w:rFonts w:ascii="Calibri" w:hAnsi="Calibri" w:cs="Calibri"/>
          <w:b/>
          <w:bCs/>
          <w:sz w:val="24"/>
          <w:szCs w:val="24"/>
        </w:rPr>
      </w:pPr>
    </w:p>
    <w:p w14:paraId="2F000FE0" w14:textId="0B7E71FA" w:rsidR="00A46351" w:rsidRPr="00F1367E" w:rsidRDefault="00A46351" w:rsidP="00A46351">
      <w:pPr>
        <w:jc w:val="both"/>
        <w:rPr>
          <w:rFonts w:ascii="Calibri" w:hAnsi="Calibri" w:cs="Calibri"/>
          <w:b/>
          <w:bCs/>
          <w:sz w:val="28"/>
          <w:szCs w:val="28"/>
        </w:rPr>
      </w:pPr>
      <w:r w:rsidRPr="00F1367E">
        <w:rPr>
          <w:rFonts w:ascii="Calibri" w:hAnsi="Calibri" w:cs="Calibri"/>
          <w:b/>
          <w:bCs/>
          <w:sz w:val="28"/>
          <w:szCs w:val="28"/>
        </w:rPr>
        <w:t>Resumen</w:t>
      </w:r>
    </w:p>
    <w:p w14:paraId="527B48BF" w14:textId="77777777" w:rsidR="005F53AD" w:rsidRPr="00A34BAB" w:rsidRDefault="00A46351" w:rsidP="000C3FFE">
      <w:pPr>
        <w:spacing w:after="0" w:line="360" w:lineRule="auto"/>
        <w:jc w:val="both"/>
        <w:rPr>
          <w:rFonts w:ascii="Times New Roman" w:hAnsi="Times New Roman" w:cs="Times New Roman"/>
          <w:sz w:val="24"/>
          <w:szCs w:val="24"/>
        </w:rPr>
      </w:pPr>
      <w:r w:rsidRPr="00A34BAB">
        <w:rPr>
          <w:rFonts w:ascii="Times New Roman" w:hAnsi="Times New Roman" w:cs="Times New Roman"/>
          <w:sz w:val="24"/>
          <w:szCs w:val="24"/>
        </w:rPr>
        <w:t xml:space="preserve">El objetivo de esta investigación fue mejorar la comprensión del fenómeno de la gamificación dentro del ámbito de los cursos en línea. Con el fin de alcanzar este objetivo, se llevó a cabo una revisión exhaustiva de la literatura en tres grandes bases de datos utilizando la metodología PRISMA, con el propósito de identificar los elementos de gamificación más empleados en cursos en línea, así como las buenas prácticas en la aplicación de este enfoque didáctico en los cursos en línea. </w:t>
      </w:r>
    </w:p>
    <w:p w14:paraId="306DCBDC" w14:textId="5AF42621" w:rsidR="00A46351" w:rsidRPr="00A34BAB" w:rsidRDefault="00A46351" w:rsidP="000C3FFE">
      <w:pPr>
        <w:spacing w:after="0" w:line="360" w:lineRule="auto"/>
        <w:jc w:val="both"/>
        <w:rPr>
          <w:rFonts w:ascii="Times New Roman" w:hAnsi="Times New Roman" w:cs="Times New Roman"/>
          <w:color w:val="FF0000"/>
          <w:sz w:val="24"/>
          <w:szCs w:val="24"/>
        </w:rPr>
      </w:pPr>
      <w:r w:rsidRPr="00A34BAB">
        <w:rPr>
          <w:rFonts w:ascii="Times New Roman" w:hAnsi="Times New Roman" w:cs="Times New Roman"/>
          <w:sz w:val="24"/>
          <w:szCs w:val="24"/>
        </w:rPr>
        <w:t>Los resultados obtenidos de esta investigación representan un recurso valioso en los ámbitos de la educación a distancia, el aprendizaje en línea y la creación de tecnología educativa, ya que ofrecen una perspectiva completa que podría fomentar mejoras concretas en la aplicación de la gamificación en programas de aprendizaje que implementen cursos en línea. Esto se logra al proporcionar una visión objetiva de las mejores prácticas implementadas a nivel mundial. Los resultados permitieron identificar los desafíos, reglas, insignias y tableros de lidera</w:t>
      </w:r>
      <w:r w:rsidR="005F53AD" w:rsidRPr="00A34BAB">
        <w:rPr>
          <w:rFonts w:ascii="Times New Roman" w:hAnsi="Times New Roman" w:cs="Times New Roman"/>
          <w:sz w:val="24"/>
          <w:szCs w:val="24"/>
        </w:rPr>
        <w:t>zgo</w:t>
      </w:r>
      <w:r w:rsidRPr="00A34BAB">
        <w:rPr>
          <w:rFonts w:ascii="Times New Roman" w:hAnsi="Times New Roman" w:cs="Times New Roman"/>
          <w:sz w:val="24"/>
          <w:szCs w:val="24"/>
        </w:rPr>
        <w:t xml:space="preserve"> como los elementos con mayor relevancia utilizados en los cursos en línea en los </w:t>
      </w:r>
      <w:r w:rsidRPr="00A34BAB">
        <w:rPr>
          <w:rFonts w:ascii="Times New Roman" w:hAnsi="Times New Roman" w:cs="Times New Roman"/>
          <w:sz w:val="24"/>
          <w:szCs w:val="24"/>
        </w:rPr>
        <w:lastRenderedPageBreak/>
        <w:t>años recientes; y se identificaron tres</w:t>
      </w:r>
      <w:r w:rsidR="005F53AD" w:rsidRPr="00A34BAB">
        <w:rPr>
          <w:rFonts w:ascii="Times New Roman" w:hAnsi="Times New Roman" w:cs="Times New Roman"/>
          <w:sz w:val="24"/>
          <w:szCs w:val="24"/>
        </w:rPr>
        <w:t xml:space="preserve"> </w:t>
      </w:r>
      <w:r w:rsidR="00521984" w:rsidRPr="00A34BAB">
        <w:rPr>
          <w:rFonts w:ascii="Times New Roman" w:hAnsi="Times New Roman" w:cs="Times New Roman"/>
          <w:sz w:val="24"/>
          <w:szCs w:val="24"/>
        </w:rPr>
        <w:t>marcos de trabajo para programadores</w:t>
      </w:r>
      <w:r w:rsidR="005F53AD" w:rsidRPr="00A34BAB">
        <w:rPr>
          <w:rFonts w:ascii="Times New Roman" w:hAnsi="Times New Roman" w:cs="Times New Roman"/>
          <w:sz w:val="24"/>
          <w:szCs w:val="24"/>
        </w:rPr>
        <w:t xml:space="preserve"> </w:t>
      </w:r>
      <w:r w:rsidRPr="00A34BAB">
        <w:rPr>
          <w:rFonts w:ascii="Times New Roman" w:hAnsi="Times New Roman" w:cs="Times New Roman"/>
          <w:sz w:val="24"/>
          <w:szCs w:val="24"/>
        </w:rPr>
        <w:t>(</w:t>
      </w:r>
      <w:proofErr w:type="spellStart"/>
      <w:r w:rsidRPr="00A34BAB">
        <w:rPr>
          <w:rFonts w:ascii="Times New Roman" w:hAnsi="Times New Roman" w:cs="Times New Roman"/>
          <w:sz w:val="24"/>
          <w:szCs w:val="24"/>
        </w:rPr>
        <w:t>Octalysis</w:t>
      </w:r>
      <w:proofErr w:type="spellEnd"/>
      <w:r w:rsidRPr="00A34BAB">
        <w:rPr>
          <w:rFonts w:ascii="Times New Roman" w:hAnsi="Times New Roman" w:cs="Times New Roman"/>
          <w:sz w:val="24"/>
          <w:szCs w:val="24"/>
        </w:rPr>
        <w:t xml:space="preserve">, MDA y </w:t>
      </w:r>
      <w:proofErr w:type="spellStart"/>
      <w:r w:rsidRPr="00A34BAB">
        <w:rPr>
          <w:rFonts w:ascii="Times New Roman" w:hAnsi="Times New Roman" w:cs="Times New Roman"/>
          <w:sz w:val="24"/>
          <w:szCs w:val="24"/>
        </w:rPr>
        <w:t>Game-Based</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Learning</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Design</w:t>
      </w:r>
      <w:proofErr w:type="spellEnd"/>
      <w:r w:rsidRPr="00A34BAB">
        <w:rPr>
          <w:rFonts w:ascii="Times New Roman" w:hAnsi="Times New Roman" w:cs="Times New Roman"/>
          <w:sz w:val="24"/>
          <w:szCs w:val="24"/>
        </w:rPr>
        <w:t>) como los que más se utilizan al implementar la gamificación en proyectos tecnológicos centrados en la enseñanza y el aprendizaje a distancia. Se destacó el impacto significativo de las estrategias de gamificación en</w:t>
      </w:r>
      <w:r w:rsidR="005F53AD" w:rsidRPr="00A34BAB">
        <w:rPr>
          <w:rFonts w:ascii="Times New Roman" w:hAnsi="Times New Roman" w:cs="Times New Roman"/>
          <w:sz w:val="24"/>
          <w:szCs w:val="24"/>
        </w:rPr>
        <w:t xml:space="preserve"> </w:t>
      </w:r>
      <w:r w:rsidRPr="00A34BAB">
        <w:rPr>
          <w:rFonts w:ascii="Times New Roman" w:hAnsi="Times New Roman" w:cs="Times New Roman"/>
          <w:sz w:val="24"/>
          <w:szCs w:val="24"/>
        </w:rPr>
        <w:t>el aprendizaje en línea y en la motivación de los estudiantes.</w:t>
      </w:r>
    </w:p>
    <w:p w14:paraId="7F327555" w14:textId="32051D71" w:rsidR="00A46351" w:rsidRDefault="00A46351" w:rsidP="0057761A">
      <w:pPr>
        <w:spacing w:after="0" w:line="360" w:lineRule="auto"/>
        <w:jc w:val="both"/>
        <w:rPr>
          <w:rFonts w:ascii="Times New Roman" w:hAnsi="Times New Roman" w:cs="Times New Roman"/>
          <w:sz w:val="24"/>
          <w:szCs w:val="24"/>
        </w:rPr>
      </w:pPr>
      <w:r w:rsidRPr="00CE7D40">
        <w:rPr>
          <w:rFonts w:ascii="Calibri" w:hAnsi="Calibri" w:cs="Calibri"/>
          <w:b/>
          <w:bCs/>
          <w:sz w:val="28"/>
          <w:szCs w:val="28"/>
        </w:rPr>
        <w:t>Palabras clave:</w:t>
      </w:r>
      <w:r w:rsidRPr="00A34BAB">
        <w:rPr>
          <w:rFonts w:ascii="Times New Roman" w:hAnsi="Times New Roman" w:cs="Times New Roman"/>
          <w:b/>
          <w:bCs/>
          <w:sz w:val="24"/>
          <w:szCs w:val="24"/>
        </w:rPr>
        <w:t xml:space="preserve"> </w:t>
      </w:r>
      <w:r w:rsidRPr="00A34BAB">
        <w:rPr>
          <w:rFonts w:ascii="Times New Roman" w:hAnsi="Times New Roman" w:cs="Times New Roman"/>
          <w:sz w:val="24"/>
          <w:szCs w:val="24"/>
        </w:rPr>
        <w:t xml:space="preserve">Gamificación, elementos clave de gamificación, cursos en línea, motivación, </w:t>
      </w:r>
      <w:r w:rsidR="005F53AD" w:rsidRPr="00A34BAB">
        <w:rPr>
          <w:rFonts w:ascii="Times New Roman" w:hAnsi="Times New Roman" w:cs="Times New Roman"/>
          <w:sz w:val="24"/>
          <w:szCs w:val="24"/>
        </w:rPr>
        <w:t xml:space="preserve">marco conceptual </w:t>
      </w:r>
      <w:r w:rsidRPr="00A34BAB">
        <w:rPr>
          <w:rFonts w:ascii="Times New Roman" w:hAnsi="Times New Roman" w:cs="Times New Roman"/>
          <w:sz w:val="24"/>
          <w:szCs w:val="24"/>
        </w:rPr>
        <w:t>de gamificación.</w:t>
      </w:r>
    </w:p>
    <w:p w14:paraId="71F17DBD" w14:textId="77777777" w:rsidR="0057761A" w:rsidRPr="00A34BAB" w:rsidRDefault="0057761A" w:rsidP="0057761A">
      <w:pPr>
        <w:spacing w:after="0" w:line="360" w:lineRule="auto"/>
        <w:jc w:val="both"/>
        <w:rPr>
          <w:rFonts w:ascii="Times New Roman" w:hAnsi="Times New Roman" w:cs="Times New Roman"/>
          <w:sz w:val="24"/>
          <w:szCs w:val="24"/>
        </w:rPr>
      </w:pPr>
    </w:p>
    <w:p w14:paraId="3139C8FF" w14:textId="163C1D89" w:rsidR="00A46351" w:rsidRPr="00A34BAB" w:rsidRDefault="00A46351" w:rsidP="00A46351">
      <w:pPr>
        <w:jc w:val="both"/>
        <w:rPr>
          <w:rFonts w:ascii="Calibri" w:hAnsi="Calibri" w:cs="Calibri"/>
          <w:b/>
          <w:bCs/>
          <w:sz w:val="28"/>
          <w:szCs w:val="28"/>
          <w:lang w:val="en-US"/>
        </w:rPr>
      </w:pPr>
      <w:r w:rsidRPr="00A34BAB">
        <w:rPr>
          <w:rFonts w:ascii="Calibri" w:hAnsi="Calibri" w:cs="Calibri"/>
          <w:b/>
          <w:bCs/>
          <w:sz w:val="28"/>
          <w:szCs w:val="28"/>
          <w:lang w:val="en-US"/>
        </w:rPr>
        <w:t>Abstract</w:t>
      </w:r>
    </w:p>
    <w:p w14:paraId="3BAF4FB9" w14:textId="77777777" w:rsidR="005F53AD" w:rsidRPr="00A34BAB" w:rsidRDefault="00A46351" w:rsidP="000C3FFE">
      <w:pPr>
        <w:spacing w:after="0" w:line="360" w:lineRule="auto"/>
        <w:jc w:val="both"/>
        <w:rPr>
          <w:rFonts w:ascii="Times New Roman" w:hAnsi="Times New Roman" w:cs="Times New Roman"/>
          <w:sz w:val="24"/>
          <w:szCs w:val="24"/>
          <w:lang w:val="en-US"/>
        </w:rPr>
      </w:pPr>
      <w:r w:rsidRPr="00A34BAB">
        <w:rPr>
          <w:rFonts w:ascii="Times New Roman" w:hAnsi="Times New Roman" w:cs="Times New Roman"/>
          <w:sz w:val="24"/>
          <w:szCs w:val="24"/>
          <w:lang w:val="en-US"/>
        </w:rPr>
        <w:t xml:space="preserve">The objective of this research was to improve the understanding of the phenomenon of gamification within the field of online courses. In order to achieve this objective, an exhaustive review of the literature was carried out in three large databases using the PRISMA methodology, with the purpose of identifying the most used gamification elements in online courses, as well as good practices in the application of this didactic approach in online courses. </w:t>
      </w:r>
    </w:p>
    <w:p w14:paraId="20D656D2" w14:textId="59CD7FDE" w:rsidR="005F53AD" w:rsidRPr="00A34BAB" w:rsidRDefault="00A46351" w:rsidP="000C3FFE">
      <w:pPr>
        <w:spacing w:after="0" w:line="360" w:lineRule="auto"/>
        <w:jc w:val="both"/>
        <w:rPr>
          <w:rFonts w:ascii="Times New Roman" w:hAnsi="Times New Roman" w:cs="Times New Roman"/>
          <w:sz w:val="24"/>
          <w:szCs w:val="24"/>
          <w:lang w:val="en-US"/>
        </w:rPr>
      </w:pPr>
      <w:r w:rsidRPr="00A34BAB">
        <w:rPr>
          <w:rFonts w:ascii="Times New Roman" w:hAnsi="Times New Roman" w:cs="Times New Roman"/>
          <w:sz w:val="24"/>
          <w:szCs w:val="24"/>
          <w:lang w:val="en-US"/>
        </w:rPr>
        <w:t xml:space="preserve">The results obtained from this research represent a valuable resource in the fields of </w:t>
      </w:r>
    </w:p>
    <w:p w14:paraId="10E0BD33" w14:textId="0D68751D" w:rsidR="00A46351" w:rsidRPr="00A34BAB" w:rsidRDefault="00A46351" w:rsidP="000C3FFE">
      <w:pPr>
        <w:spacing w:after="0" w:line="360" w:lineRule="auto"/>
        <w:jc w:val="both"/>
        <w:rPr>
          <w:rFonts w:ascii="Times New Roman" w:hAnsi="Times New Roman" w:cs="Times New Roman"/>
          <w:sz w:val="24"/>
          <w:szCs w:val="24"/>
          <w:lang w:val="en-US"/>
        </w:rPr>
      </w:pPr>
      <w:r w:rsidRPr="00A34BAB">
        <w:rPr>
          <w:rFonts w:ascii="Times New Roman" w:hAnsi="Times New Roman" w:cs="Times New Roman"/>
          <w:sz w:val="24"/>
          <w:szCs w:val="24"/>
          <w:lang w:val="en-US"/>
        </w:rPr>
        <w:t>distance education, online learning and the creation of educational technology, since they offer a complete perspective that could foster concrete improvements in the application of gamification in educational programs. learning that implement online courses. This is achieved by providing an objective view of best practices implemented globally. The results allowed us to identify challenges, rules, badges and leaderboards as the most relevant elements used in online courses in recent years; and three frameworks (</w:t>
      </w:r>
      <w:proofErr w:type="spellStart"/>
      <w:r w:rsidRPr="00A34BAB">
        <w:rPr>
          <w:rFonts w:ascii="Times New Roman" w:hAnsi="Times New Roman" w:cs="Times New Roman"/>
          <w:sz w:val="24"/>
          <w:szCs w:val="24"/>
          <w:lang w:val="en-US"/>
        </w:rPr>
        <w:t>Octalysis</w:t>
      </w:r>
      <w:proofErr w:type="spellEnd"/>
      <w:r w:rsidRPr="00A34BAB">
        <w:rPr>
          <w:rFonts w:ascii="Times New Roman" w:hAnsi="Times New Roman" w:cs="Times New Roman"/>
          <w:sz w:val="24"/>
          <w:szCs w:val="24"/>
          <w:lang w:val="en-US"/>
        </w:rPr>
        <w:t xml:space="preserve">, MDA and Game-Based Learning Design) were identified as the most used when implementing gamification in technological projects focused on distance teaching and learning. The significant impact of gamification strategies </w:t>
      </w:r>
      <w:r w:rsidR="005F53AD" w:rsidRPr="00A34BAB">
        <w:rPr>
          <w:rFonts w:ascii="Times New Roman" w:hAnsi="Times New Roman" w:cs="Times New Roman"/>
          <w:sz w:val="24"/>
          <w:szCs w:val="24"/>
          <w:lang w:val="en-US"/>
        </w:rPr>
        <w:t>enhancing</w:t>
      </w:r>
      <w:r w:rsidRPr="00A34BAB">
        <w:rPr>
          <w:rFonts w:ascii="Times New Roman" w:hAnsi="Times New Roman" w:cs="Times New Roman"/>
          <w:sz w:val="24"/>
          <w:szCs w:val="24"/>
          <w:lang w:val="en-US"/>
        </w:rPr>
        <w:t xml:space="preserve"> online learning and</w:t>
      </w:r>
      <w:r w:rsidR="005F53AD" w:rsidRPr="00A34BAB">
        <w:rPr>
          <w:rFonts w:ascii="Times New Roman" w:hAnsi="Times New Roman" w:cs="Times New Roman"/>
          <w:sz w:val="24"/>
          <w:szCs w:val="24"/>
          <w:lang w:val="en-US"/>
        </w:rPr>
        <w:t xml:space="preserve"> </w:t>
      </w:r>
      <w:r w:rsidRPr="00A34BAB">
        <w:rPr>
          <w:rFonts w:ascii="Times New Roman" w:hAnsi="Times New Roman" w:cs="Times New Roman"/>
          <w:sz w:val="24"/>
          <w:szCs w:val="24"/>
          <w:lang w:val="en-US"/>
        </w:rPr>
        <w:t>student motivation was highlighted.</w:t>
      </w:r>
    </w:p>
    <w:p w14:paraId="18C709D9" w14:textId="7042DF06" w:rsidR="00A46351" w:rsidRDefault="00A46351" w:rsidP="0057761A">
      <w:pPr>
        <w:spacing w:line="360" w:lineRule="auto"/>
        <w:jc w:val="both"/>
        <w:rPr>
          <w:rFonts w:ascii="Times New Roman" w:hAnsi="Times New Roman" w:cs="Times New Roman"/>
          <w:sz w:val="24"/>
          <w:szCs w:val="24"/>
          <w:lang w:val="en-US"/>
        </w:rPr>
      </w:pPr>
      <w:r w:rsidRPr="00CE7D40">
        <w:rPr>
          <w:rFonts w:ascii="Calibri" w:hAnsi="Calibri" w:cs="Calibri"/>
          <w:b/>
          <w:bCs/>
          <w:sz w:val="28"/>
          <w:szCs w:val="28"/>
          <w:lang w:val="en-US"/>
        </w:rPr>
        <w:t>Keywords:</w:t>
      </w:r>
      <w:r w:rsidRPr="00A34BAB">
        <w:rPr>
          <w:rFonts w:ascii="Times New Roman" w:hAnsi="Times New Roman" w:cs="Times New Roman"/>
          <w:b/>
          <w:bCs/>
          <w:sz w:val="24"/>
          <w:szCs w:val="24"/>
          <w:lang w:val="en-US"/>
        </w:rPr>
        <w:t xml:space="preserve"> </w:t>
      </w:r>
      <w:r w:rsidRPr="00A34BAB">
        <w:rPr>
          <w:rFonts w:ascii="Times New Roman" w:hAnsi="Times New Roman" w:cs="Times New Roman"/>
          <w:sz w:val="24"/>
          <w:szCs w:val="24"/>
          <w:lang w:val="en-US"/>
        </w:rPr>
        <w:t>Gamification, Key elements in gamification, Online courses, motivation, gamification frameworks</w:t>
      </w:r>
      <w:r w:rsidR="0057761A">
        <w:rPr>
          <w:rFonts w:ascii="Times New Roman" w:hAnsi="Times New Roman" w:cs="Times New Roman"/>
          <w:sz w:val="24"/>
          <w:szCs w:val="24"/>
          <w:lang w:val="en-US"/>
        </w:rPr>
        <w:t>.</w:t>
      </w:r>
    </w:p>
    <w:p w14:paraId="5BD743FC" w14:textId="77777777" w:rsidR="0057761A" w:rsidRDefault="0057761A" w:rsidP="0057761A">
      <w:pPr>
        <w:spacing w:line="360" w:lineRule="auto"/>
        <w:jc w:val="both"/>
        <w:rPr>
          <w:rFonts w:ascii="Times New Roman" w:hAnsi="Times New Roman" w:cs="Times New Roman"/>
          <w:sz w:val="24"/>
          <w:szCs w:val="24"/>
          <w:lang w:val="en-US"/>
        </w:rPr>
      </w:pPr>
    </w:p>
    <w:p w14:paraId="04C31197" w14:textId="77777777" w:rsidR="0057761A" w:rsidRDefault="0057761A" w:rsidP="0057761A">
      <w:pPr>
        <w:spacing w:line="360" w:lineRule="auto"/>
        <w:jc w:val="both"/>
        <w:rPr>
          <w:rFonts w:ascii="Times New Roman" w:hAnsi="Times New Roman" w:cs="Times New Roman"/>
          <w:sz w:val="24"/>
          <w:szCs w:val="24"/>
          <w:lang w:val="en-US"/>
        </w:rPr>
      </w:pPr>
    </w:p>
    <w:p w14:paraId="24B4F035" w14:textId="77777777" w:rsidR="0057761A" w:rsidRPr="00A34BAB" w:rsidRDefault="0057761A" w:rsidP="0057761A">
      <w:pPr>
        <w:spacing w:line="360" w:lineRule="auto"/>
        <w:jc w:val="both"/>
        <w:rPr>
          <w:rFonts w:ascii="Times New Roman" w:hAnsi="Times New Roman" w:cs="Times New Roman"/>
          <w:sz w:val="24"/>
          <w:szCs w:val="24"/>
          <w:lang w:val="en-US"/>
        </w:rPr>
      </w:pPr>
    </w:p>
    <w:p w14:paraId="26D185C7" w14:textId="77777777" w:rsidR="00A46351" w:rsidRPr="00A34BAB" w:rsidRDefault="00A46351" w:rsidP="00A46351">
      <w:pPr>
        <w:jc w:val="both"/>
        <w:rPr>
          <w:rFonts w:ascii="Calibri" w:hAnsi="Calibri" w:cs="Calibri"/>
          <w:b/>
          <w:bCs/>
          <w:sz w:val="28"/>
          <w:szCs w:val="28"/>
        </w:rPr>
      </w:pPr>
      <w:r w:rsidRPr="00A34BAB">
        <w:rPr>
          <w:rFonts w:ascii="Calibri" w:hAnsi="Calibri" w:cs="Calibri"/>
          <w:b/>
          <w:bCs/>
          <w:sz w:val="28"/>
          <w:szCs w:val="28"/>
        </w:rPr>
        <w:lastRenderedPageBreak/>
        <w:t>Resumo</w:t>
      </w:r>
    </w:p>
    <w:p w14:paraId="4F05E2C2" w14:textId="77777777" w:rsidR="00A46351" w:rsidRPr="00A34BAB" w:rsidRDefault="00A46351" w:rsidP="000C3FFE">
      <w:pPr>
        <w:spacing w:after="0" w:line="360" w:lineRule="auto"/>
        <w:jc w:val="both"/>
        <w:rPr>
          <w:rFonts w:ascii="Times New Roman" w:hAnsi="Times New Roman" w:cs="Times New Roman"/>
          <w:sz w:val="24"/>
          <w:szCs w:val="24"/>
        </w:rPr>
      </w:pPr>
      <w:r w:rsidRPr="00A34BAB">
        <w:rPr>
          <w:rFonts w:ascii="Times New Roman" w:hAnsi="Times New Roman" w:cs="Times New Roman"/>
          <w:sz w:val="24"/>
          <w:szCs w:val="24"/>
        </w:rPr>
        <w:t xml:space="preserve">O objetivo </w:t>
      </w:r>
      <w:proofErr w:type="spellStart"/>
      <w:r w:rsidRPr="00A34BAB">
        <w:rPr>
          <w:rFonts w:ascii="Times New Roman" w:hAnsi="Times New Roman" w:cs="Times New Roman"/>
          <w:sz w:val="24"/>
          <w:szCs w:val="24"/>
        </w:rPr>
        <w:t>desta</w:t>
      </w:r>
      <w:proofErr w:type="spellEnd"/>
      <w:r w:rsidRPr="00A34BAB">
        <w:rPr>
          <w:rFonts w:ascii="Times New Roman" w:hAnsi="Times New Roman" w:cs="Times New Roman"/>
          <w:sz w:val="24"/>
          <w:szCs w:val="24"/>
        </w:rPr>
        <w:t xml:space="preserve"> pesquisa </w:t>
      </w:r>
      <w:proofErr w:type="spellStart"/>
      <w:r w:rsidRPr="00A34BAB">
        <w:rPr>
          <w:rFonts w:ascii="Times New Roman" w:hAnsi="Times New Roman" w:cs="Times New Roman"/>
          <w:sz w:val="24"/>
          <w:szCs w:val="24"/>
        </w:rPr>
        <w:t>foi</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melhorar</w:t>
      </w:r>
      <w:proofErr w:type="spellEnd"/>
      <w:r w:rsidRPr="00A34BAB">
        <w:rPr>
          <w:rFonts w:ascii="Times New Roman" w:hAnsi="Times New Roman" w:cs="Times New Roman"/>
          <w:sz w:val="24"/>
          <w:szCs w:val="24"/>
        </w:rPr>
        <w:t xml:space="preserve"> a </w:t>
      </w:r>
      <w:proofErr w:type="spellStart"/>
      <w:r w:rsidRPr="00A34BAB">
        <w:rPr>
          <w:rFonts w:ascii="Times New Roman" w:hAnsi="Times New Roman" w:cs="Times New Roman"/>
          <w:sz w:val="24"/>
          <w:szCs w:val="24"/>
        </w:rPr>
        <w:t>compreensão</w:t>
      </w:r>
      <w:proofErr w:type="spellEnd"/>
      <w:r w:rsidRPr="00A34BAB">
        <w:rPr>
          <w:rFonts w:ascii="Times New Roman" w:hAnsi="Times New Roman" w:cs="Times New Roman"/>
          <w:sz w:val="24"/>
          <w:szCs w:val="24"/>
        </w:rPr>
        <w:t xml:space="preserve"> do </w:t>
      </w:r>
      <w:proofErr w:type="spellStart"/>
      <w:r w:rsidRPr="00A34BAB">
        <w:rPr>
          <w:rFonts w:ascii="Times New Roman" w:hAnsi="Times New Roman" w:cs="Times New Roman"/>
          <w:sz w:val="24"/>
          <w:szCs w:val="24"/>
        </w:rPr>
        <w:t>fenômeno</w:t>
      </w:r>
      <w:proofErr w:type="spellEnd"/>
      <w:r w:rsidRPr="00A34BAB">
        <w:rPr>
          <w:rFonts w:ascii="Times New Roman" w:hAnsi="Times New Roman" w:cs="Times New Roman"/>
          <w:sz w:val="24"/>
          <w:szCs w:val="24"/>
        </w:rPr>
        <w:t xml:space="preserve"> da </w:t>
      </w:r>
      <w:proofErr w:type="spellStart"/>
      <w:r w:rsidRPr="00A34BAB">
        <w:rPr>
          <w:rFonts w:ascii="Times New Roman" w:hAnsi="Times New Roman" w:cs="Times New Roman"/>
          <w:sz w:val="24"/>
          <w:szCs w:val="24"/>
        </w:rPr>
        <w:t>gamificação</w:t>
      </w:r>
      <w:proofErr w:type="spellEnd"/>
      <w:r w:rsidRPr="00A34BAB">
        <w:rPr>
          <w:rFonts w:ascii="Times New Roman" w:hAnsi="Times New Roman" w:cs="Times New Roman"/>
          <w:sz w:val="24"/>
          <w:szCs w:val="24"/>
        </w:rPr>
        <w:t xml:space="preserve"> no campo dos cursos on-line. Para atingir </w:t>
      </w:r>
      <w:proofErr w:type="spellStart"/>
      <w:r w:rsidRPr="00A34BAB">
        <w:rPr>
          <w:rFonts w:ascii="Times New Roman" w:hAnsi="Times New Roman" w:cs="Times New Roman"/>
          <w:sz w:val="24"/>
          <w:szCs w:val="24"/>
        </w:rPr>
        <w:t>esse</w:t>
      </w:r>
      <w:proofErr w:type="spellEnd"/>
      <w:r w:rsidRPr="00A34BAB">
        <w:rPr>
          <w:rFonts w:ascii="Times New Roman" w:hAnsi="Times New Roman" w:cs="Times New Roman"/>
          <w:sz w:val="24"/>
          <w:szCs w:val="24"/>
        </w:rPr>
        <w:t xml:space="preserve"> objetivo, </w:t>
      </w:r>
      <w:proofErr w:type="spellStart"/>
      <w:r w:rsidRPr="00A34BAB">
        <w:rPr>
          <w:rFonts w:ascii="Times New Roman" w:hAnsi="Times New Roman" w:cs="Times New Roman"/>
          <w:sz w:val="24"/>
          <w:szCs w:val="24"/>
        </w:rPr>
        <w:t>foi</w:t>
      </w:r>
      <w:proofErr w:type="spellEnd"/>
      <w:r w:rsidRPr="00A34BAB">
        <w:rPr>
          <w:rFonts w:ascii="Times New Roman" w:hAnsi="Times New Roman" w:cs="Times New Roman"/>
          <w:sz w:val="24"/>
          <w:szCs w:val="24"/>
        </w:rPr>
        <w:t xml:space="preserve"> realizada </w:t>
      </w:r>
      <w:proofErr w:type="spellStart"/>
      <w:r w:rsidRPr="00A34BAB">
        <w:rPr>
          <w:rFonts w:ascii="Times New Roman" w:hAnsi="Times New Roman" w:cs="Times New Roman"/>
          <w:sz w:val="24"/>
          <w:szCs w:val="24"/>
        </w:rPr>
        <w:t>uma</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revisão</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abrangente</w:t>
      </w:r>
      <w:proofErr w:type="spellEnd"/>
      <w:r w:rsidRPr="00A34BAB">
        <w:rPr>
          <w:rFonts w:ascii="Times New Roman" w:hAnsi="Times New Roman" w:cs="Times New Roman"/>
          <w:sz w:val="24"/>
          <w:szCs w:val="24"/>
        </w:rPr>
        <w:t xml:space="preserve"> da literatura em </w:t>
      </w:r>
      <w:proofErr w:type="spellStart"/>
      <w:r w:rsidRPr="00A34BAB">
        <w:rPr>
          <w:rFonts w:ascii="Times New Roman" w:hAnsi="Times New Roman" w:cs="Times New Roman"/>
          <w:sz w:val="24"/>
          <w:szCs w:val="24"/>
        </w:rPr>
        <w:t>três</w:t>
      </w:r>
      <w:proofErr w:type="spellEnd"/>
      <w:r w:rsidRPr="00A34BAB">
        <w:rPr>
          <w:rFonts w:ascii="Times New Roman" w:hAnsi="Times New Roman" w:cs="Times New Roman"/>
          <w:sz w:val="24"/>
          <w:szCs w:val="24"/>
        </w:rPr>
        <w:t xml:space="preserve"> grandes bancos de dados usando a </w:t>
      </w:r>
      <w:proofErr w:type="spellStart"/>
      <w:r w:rsidRPr="00A34BAB">
        <w:rPr>
          <w:rFonts w:ascii="Times New Roman" w:hAnsi="Times New Roman" w:cs="Times New Roman"/>
          <w:sz w:val="24"/>
          <w:szCs w:val="24"/>
        </w:rPr>
        <w:t>metodologia</w:t>
      </w:r>
      <w:proofErr w:type="spellEnd"/>
      <w:r w:rsidRPr="00A34BAB">
        <w:rPr>
          <w:rFonts w:ascii="Times New Roman" w:hAnsi="Times New Roman" w:cs="Times New Roman"/>
          <w:sz w:val="24"/>
          <w:szCs w:val="24"/>
        </w:rPr>
        <w:t xml:space="preserve"> PRISMA, </w:t>
      </w:r>
      <w:proofErr w:type="spellStart"/>
      <w:r w:rsidRPr="00A34BAB">
        <w:rPr>
          <w:rFonts w:ascii="Times New Roman" w:hAnsi="Times New Roman" w:cs="Times New Roman"/>
          <w:sz w:val="24"/>
          <w:szCs w:val="24"/>
        </w:rPr>
        <w:t>com</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o</w:t>
      </w:r>
      <w:proofErr w:type="spellEnd"/>
      <w:r w:rsidRPr="00A34BAB">
        <w:rPr>
          <w:rFonts w:ascii="Times New Roman" w:hAnsi="Times New Roman" w:cs="Times New Roman"/>
          <w:sz w:val="24"/>
          <w:szCs w:val="24"/>
        </w:rPr>
        <w:t xml:space="preserve"> objetivo de identificar os elementos de </w:t>
      </w:r>
      <w:proofErr w:type="spellStart"/>
      <w:r w:rsidRPr="00A34BAB">
        <w:rPr>
          <w:rFonts w:ascii="Times New Roman" w:hAnsi="Times New Roman" w:cs="Times New Roman"/>
          <w:sz w:val="24"/>
          <w:szCs w:val="24"/>
        </w:rPr>
        <w:t>gamificação</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mais</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comumente</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empregados</w:t>
      </w:r>
      <w:proofErr w:type="spellEnd"/>
      <w:r w:rsidRPr="00A34BAB">
        <w:rPr>
          <w:rFonts w:ascii="Times New Roman" w:hAnsi="Times New Roman" w:cs="Times New Roman"/>
          <w:sz w:val="24"/>
          <w:szCs w:val="24"/>
        </w:rPr>
        <w:t xml:space="preserve"> em cursos on-line, </w:t>
      </w:r>
      <w:proofErr w:type="spellStart"/>
      <w:r w:rsidRPr="00A34BAB">
        <w:rPr>
          <w:rFonts w:ascii="Times New Roman" w:hAnsi="Times New Roman" w:cs="Times New Roman"/>
          <w:sz w:val="24"/>
          <w:szCs w:val="24"/>
        </w:rPr>
        <w:t>bem</w:t>
      </w:r>
      <w:proofErr w:type="spellEnd"/>
      <w:r w:rsidRPr="00A34BAB">
        <w:rPr>
          <w:rFonts w:ascii="Times New Roman" w:hAnsi="Times New Roman" w:cs="Times New Roman"/>
          <w:sz w:val="24"/>
          <w:szCs w:val="24"/>
        </w:rPr>
        <w:t xml:space="preserve"> como as boas </w:t>
      </w:r>
      <w:proofErr w:type="spellStart"/>
      <w:r w:rsidRPr="00A34BAB">
        <w:rPr>
          <w:rFonts w:ascii="Times New Roman" w:hAnsi="Times New Roman" w:cs="Times New Roman"/>
          <w:sz w:val="24"/>
          <w:szCs w:val="24"/>
        </w:rPr>
        <w:t>práticas</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na</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aplicação</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dessa</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abordagem</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didática</w:t>
      </w:r>
      <w:proofErr w:type="spellEnd"/>
      <w:r w:rsidRPr="00A34BAB">
        <w:rPr>
          <w:rFonts w:ascii="Times New Roman" w:hAnsi="Times New Roman" w:cs="Times New Roman"/>
          <w:sz w:val="24"/>
          <w:szCs w:val="24"/>
        </w:rPr>
        <w:t xml:space="preserve"> em cursos on-line. Os resultados </w:t>
      </w:r>
      <w:proofErr w:type="spellStart"/>
      <w:r w:rsidRPr="00A34BAB">
        <w:rPr>
          <w:rFonts w:ascii="Times New Roman" w:hAnsi="Times New Roman" w:cs="Times New Roman"/>
          <w:sz w:val="24"/>
          <w:szCs w:val="24"/>
        </w:rPr>
        <w:t>obtidos</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com</w:t>
      </w:r>
      <w:proofErr w:type="spellEnd"/>
      <w:r w:rsidRPr="00A34BAB">
        <w:rPr>
          <w:rFonts w:ascii="Times New Roman" w:hAnsi="Times New Roman" w:cs="Times New Roman"/>
          <w:sz w:val="24"/>
          <w:szCs w:val="24"/>
        </w:rPr>
        <w:t xml:space="preserve"> esta pesquisa </w:t>
      </w:r>
      <w:proofErr w:type="spellStart"/>
      <w:r w:rsidRPr="00A34BAB">
        <w:rPr>
          <w:rFonts w:ascii="Times New Roman" w:hAnsi="Times New Roman" w:cs="Times New Roman"/>
          <w:sz w:val="24"/>
          <w:szCs w:val="24"/>
        </w:rPr>
        <w:t>representam</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um</w:t>
      </w:r>
      <w:proofErr w:type="spellEnd"/>
      <w:r w:rsidRPr="00A34BAB">
        <w:rPr>
          <w:rFonts w:ascii="Times New Roman" w:hAnsi="Times New Roman" w:cs="Times New Roman"/>
          <w:sz w:val="24"/>
          <w:szCs w:val="24"/>
        </w:rPr>
        <w:t xml:space="preserve"> recurso valioso para as áreas de </w:t>
      </w:r>
      <w:proofErr w:type="spellStart"/>
      <w:r w:rsidRPr="00A34BAB">
        <w:rPr>
          <w:rFonts w:ascii="Times New Roman" w:hAnsi="Times New Roman" w:cs="Times New Roman"/>
          <w:sz w:val="24"/>
          <w:szCs w:val="24"/>
        </w:rPr>
        <w:t>educação</w:t>
      </w:r>
      <w:proofErr w:type="spellEnd"/>
      <w:r w:rsidRPr="00A34BAB">
        <w:rPr>
          <w:rFonts w:ascii="Times New Roman" w:hAnsi="Times New Roman" w:cs="Times New Roman"/>
          <w:sz w:val="24"/>
          <w:szCs w:val="24"/>
        </w:rPr>
        <w:t xml:space="preserve"> a </w:t>
      </w:r>
      <w:proofErr w:type="spellStart"/>
      <w:r w:rsidRPr="00A34BAB">
        <w:rPr>
          <w:rFonts w:ascii="Times New Roman" w:hAnsi="Times New Roman" w:cs="Times New Roman"/>
          <w:sz w:val="24"/>
          <w:szCs w:val="24"/>
        </w:rPr>
        <w:t>distância</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aprendizagem</w:t>
      </w:r>
      <w:proofErr w:type="spellEnd"/>
      <w:r w:rsidRPr="00A34BAB">
        <w:rPr>
          <w:rFonts w:ascii="Times New Roman" w:hAnsi="Times New Roman" w:cs="Times New Roman"/>
          <w:sz w:val="24"/>
          <w:szCs w:val="24"/>
        </w:rPr>
        <w:t xml:space="preserve"> on-line e </w:t>
      </w:r>
      <w:proofErr w:type="spellStart"/>
      <w:r w:rsidRPr="00A34BAB">
        <w:rPr>
          <w:rFonts w:ascii="Times New Roman" w:hAnsi="Times New Roman" w:cs="Times New Roman"/>
          <w:sz w:val="24"/>
          <w:szCs w:val="24"/>
        </w:rPr>
        <w:t>desenvolvimento</w:t>
      </w:r>
      <w:proofErr w:type="spellEnd"/>
      <w:r w:rsidRPr="00A34BAB">
        <w:rPr>
          <w:rFonts w:ascii="Times New Roman" w:hAnsi="Times New Roman" w:cs="Times New Roman"/>
          <w:sz w:val="24"/>
          <w:szCs w:val="24"/>
        </w:rPr>
        <w:t xml:space="preserve"> de </w:t>
      </w:r>
      <w:proofErr w:type="spellStart"/>
      <w:r w:rsidRPr="00A34BAB">
        <w:rPr>
          <w:rFonts w:ascii="Times New Roman" w:hAnsi="Times New Roman" w:cs="Times New Roman"/>
          <w:sz w:val="24"/>
          <w:szCs w:val="24"/>
        </w:rPr>
        <w:t>tecnologia</w:t>
      </w:r>
      <w:proofErr w:type="spellEnd"/>
      <w:r w:rsidRPr="00A34BAB">
        <w:rPr>
          <w:rFonts w:ascii="Times New Roman" w:hAnsi="Times New Roman" w:cs="Times New Roman"/>
          <w:sz w:val="24"/>
          <w:szCs w:val="24"/>
        </w:rPr>
        <w:t xml:space="preserve"> educacional, </w:t>
      </w:r>
      <w:proofErr w:type="spellStart"/>
      <w:r w:rsidRPr="00A34BAB">
        <w:rPr>
          <w:rFonts w:ascii="Times New Roman" w:hAnsi="Times New Roman" w:cs="Times New Roman"/>
          <w:sz w:val="24"/>
          <w:szCs w:val="24"/>
        </w:rPr>
        <w:t>pois</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oferecem</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uma</w:t>
      </w:r>
      <w:proofErr w:type="spellEnd"/>
      <w:r w:rsidRPr="00A34BAB">
        <w:rPr>
          <w:rFonts w:ascii="Times New Roman" w:hAnsi="Times New Roman" w:cs="Times New Roman"/>
          <w:sz w:val="24"/>
          <w:szCs w:val="24"/>
        </w:rPr>
        <w:t xml:space="preserve"> perspectiva </w:t>
      </w:r>
      <w:proofErr w:type="spellStart"/>
      <w:r w:rsidRPr="00A34BAB">
        <w:rPr>
          <w:rFonts w:ascii="Times New Roman" w:hAnsi="Times New Roman" w:cs="Times New Roman"/>
          <w:sz w:val="24"/>
          <w:szCs w:val="24"/>
        </w:rPr>
        <w:t>abrangente</w:t>
      </w:r>
      <w:proofErr w:type="spellEnd"/>
      <w:r w:rsidRPr="00A34BAB">
        <w:rPr>
          <w:rFonts w:ascii="Times New Roman" w:hAnsi="Times New Roman" w:cs="Times New Roman"/>
          <w:sz w:val="24"/>
          <w:szCs w:val="24"/>
        </w:rPr>
        <w:t xml:space="preserve"> que pode promover </w:t>
      </w:r>
      <w:proofErr w:type="spellStart"/>
      <w:r w:rsidRPr="00A34BAB">
        <w:rPr>
          <w:rFonts w:ascii="Times New Roman" w:hAnsi="Times New Roman" w:cs="Times New Roman"/>
          <w:sz w:val="24"/>
          <w:szCs w:val="24"/>
        </w:rPr>
        <w:t>melhorias</w:t>
      </w:r>
      <w:proofErr w:type="spellEnd"/>
      <w:r w:rsidRPr="00A34BAB">
        <w:rPr>
          <w:rFonts w:ascii="Times New Roman" w:hAnsi="Times New Roman" w:cs="Times New Roman"/>
          <w:sz w:val="24"/>
          <w:szCs w:val="24"/>
        </w:rPr>
        <w:t xml:space="preserve"> concretas </w:t>
      </w:r>
      <w:proofErr w:type="spellStart"/>
      <w:r w:rsidRPr="00A34BAB">
        <w:rPr>
          <w:rFonts w:ascii="Times New Roman" w:hAnsi="Times New Roman" w:cs="Times New Roman"/>
          <w:sz w:val="24"/>
          <w:szCs w:val="24"/>
        </w:rPr>
        <w:t>na</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aplicação</w:t>
      </w:r>
      <w:proofErr w:type="spellEnd"/>
      <w:r w:rsidRPr="00A34BAB">
        <w:rPr>
          <w:rFonts w:ascii="Times New Roman" w:hAnsi="Times New Roman" w:cs="Times New Roman"/>
          <w:sz w:val="24"/>
          <w:szCs w:val="24"/>
        </w:rPr>
        <w:t xml:space="preserve"> da </w:t>
      </w:r>
      <w:proofErr w:type="spellStart"/>
      <w:r w:rsidRPr="00A34BAB">
        <w:rPr>
          <w:rFonts w:ascii="Times New Roman" w:hAnsi="Times New Roman" w:cs="Times New Roman"/>
          <w:sz w:val="24"/>
          <w:szCs w:val="24"/>
        </w:rPr>
        <w:t>gamificação</w:t>
      </w:r>
      <w:proofErr w:type="spellEnd"/>
      <w:r w:rsidRPr="00A34BAB">
        <w:rPr>
          <w:rFonts w:ascii="Times New Roman" w:hAnsi="Times New Roman" w:cs="Times New Roman"/>
          <w:sz w:val="24"/>
          <w:szCs w:val="24"/>
        </w:rPr>
        <w:t xml:space="preserve"> em programas de </w:t>
      </w:r>
      <w:proofErr w:type="spellStart"/>
      <w:r w:rsidRPr="00A34BAB">
        <w:rPr>
          <w:rFonts w:ascii="Times New Roman" w:hAnsi="Times New Roman" w:cs="Times New Roman"/>
          <w:sz w:val="24"/>
          <w:szCs w:val="24"/>
        </w:rPr>
        <w:t>aprendizagem</w:t>
      </w:r>
      <w:proofErr w:type="spellEnd"/>
      <w:r w:rsidRPr="00A34BAB">
        <w:rPr>
          <w:rFonts w:ascii="Times New Roman" w:hAnsi="Times New Roman" w:cs="Times New Roman"/>
          <w:sz w:val="24"/>
          <w:szCs w:val="24"/>
        </w:rPr>
        <w:t xml:space="preserve"> que </w:t>
      </w:r>
      <w:proofErr w:type="spellStart"/>
      <w:r w:rsidRPr="00A34BAB">
        <w:rPr>
          <w:rFonts w:ascii="Times New Roman" w:hAnsi="Times New Roman" w:cs="Times New Roman"/>
          <w:sz w:val="24"/>
          <w:szCs w:val="24"/>
        </w:rPr>
        <w:t>implementam</w:t>
      </w:r>
      <w:proofErr w:type="spellEnd"/>
      <w:r w:rsidRPr="00A34BAB">
        <w:rPr>
          <w:rFonts w:ascii="Times New Roman" w:hAnsi="Times New Roman" w:cs="Times New Roman"/>
          <w:sz w:val="24"/>
          <w:szCs w:val="24"/>
        </w:rPr>
        <w:t xml:space="preserve"> cursos on-line. </w:t>
      </w:r>
      <w:proofErr w:type="spellStart"/>
      <w:r w:rsidRPr="00A34BAB">
        <w:rPr>
          <w:rFonts w:ascii="Times New Roman" w:hAnsi="Times New Roman" w:cs="Times New Roman"/>
          <w:sz w:val="24"/>
          <w:szCs w:val="24"/>
        </w:rPr>
        <w:t>Isso</w:t>
      </w:r>
      <w:proofErr w:type="spellEnd"/>
      <w:r w:rsidRPr="00A34BAB">
        <w:rPr>
          <w:rFonts w:ascii="Times New Roman" w:hAnsi="Times New Roman" w:cs="Times New Roman"/>
          <w:sz w:val="24"/>
          <w:szCs w:val="24"/>
        </w:rPr>
        <w:t xml:space="preserve"> é </w:t>
      </w:r>
      <w:proofErr w:type="spellStart"/>
      <w:r w:rsidRPr="00A34BAB">
        <w:rPr>
          <w:rFonts w:ascii="Times New Roman" w:hAnsi="Times New Roman" w:cs="Times New Roman"/>
          <w:sz w:val="24"/>
          <w:szCs w:val="24"/>
        </w:rPr>
        <w:t>feito</w:t>
      </w:r>
      <w:proofErr w:type="spellEnd"/>
      <w:r w:rsidRPr="00A34BAB">
        <w:rPr>
          <w:rFonts w:ascii="Times New Roman" w:hAnsi="Times New Roman" w:cs="Times New Roman"/>
          <w:sz w:val="24"/>
          <w:szCs w:val="24"/>
        </w:rPr>
        <w:t xml:space="preserve"> por </w:t>
      </w:r>
      <w:proofErr w:type="spellStart"/>
      <w:r w:rsidRPr="00A34BAB">
        <w:rPr>
          <w:rFonts w:ascii="Times New Roman" w:hAnsi="Times New Roman" w:cs="Times New Roman"/>
          <w:sz w:val="24"/>
          <w:szCs w:val="24"/>
        </w:rPr>
        <w:t>meio</w:t>
      </w:r>
      <w:proofErr w:type="spellEnd"/>
      <w:r w:rsidRPr="00A34BAB">
        <w:rPr>
          <w:rFonts w:ascii="Times New Roman" w:hAnsi="Times New Roman" w:cs="Times New Roman"/>
          <w:sz w:val="24"/>
          <w:szCs w:val="24"/>
        </w:rPr>
        <w:t xml:space="preserve"> do </w:t>
      </w:r>
      <w:proofErr w:type="spellStart"/>
      <w:r w:rsidRPr="00A34BAB">
        <w:rPr>
          <w:rFonts w:ascii="Times New Roman" w:hAnsi="Times New Roman" w:cs="Times New Roman"/>
          <w:sz w:val="24"/>
          <w:szCs w:val="24"/>
        </w:rPr>
        <w:t>fornecimento</w:t>
      </w:r>
      <w:proofErr w:type="spellEnd"/>
      <w:r w:rsidRPr="00A34BAB">
        <w:rPr>
          <w:rFonts w:ascii="Times New Roman" w:hAnsi="Times New Roman" w:cs="Times New Roman"/>
          <w:sz w:val="24"/>
          <w:szCs w:val="24"/>
        </w:rPr>
        <w:t xml:space="preserve"> de </w:t>
      </w:r>
      <w:proofErr w:type="spellStart"/>
      <w:r w:rsidRPr="00A34BAB">
        <w:rPr>
          <w:rFonts w:ascii="Times New Roman" w:hAnsi="Times New Roman" w:cs="Times New Roman"/>
          <w:sz w:val="24"/>
          <w:szCs w:val="24"/>
        </w:rPr>
        <w:t>uma</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visão</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geral</w:t>
      </w:r>
      <w:proofErr w:type="spellEnd"/>
      <w:r w:rsidRPr="00A34BAB">
        <w:rPr>
          <w:rFonts w:ascii="Times New Roman" w:hAnsi="Times New Roman" w:cs="Times New Roman"/>
          <w:sz w:val="24"/>
          <w:szCs w:val="24"/>
        </w:rPr>
        <w:t xml:space="preserve"> objetiva das </w:t>
      </w:r>
      <w:proofErr w:type="spellStart"/>
      <w:r w:rsidRPr="00A34BAB">
        <w:rPr>
          <w:rFonts w:ascii="Times New Roman" w:hAnsi="Times New Roman" w:cs="Times New Roman"/>
          <w:sz w:val="24"/>
          <w:szCs w:val="24"/>
        </w:rPr>
        <w:t>melhores</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práticas</w:t>
      </w:r>
      <w:proofErr w:type="spellEnd"/>
      <w:r w:rsidRPr="00A34BAB">
        <w:rPr>
          <w:rFonts w:ascii="Times New Roman" w:hAnsi="Times New Roman" w:cs="Times New Roman"/>
          <w:sz w:val="24"/>
          <w:szCs w:val="24"/>
        </w:rPr>
        <w:t xml:space="preserve"> implementadas em todo o mundo. Os resultados </w:t>
      </w:r>
      <w:proofErr w:type="spellStart"/>
      <w:r w:rsidRPr="00A34BAB">
        <w:rPr>
          <w:rFonts w:ascii="Times New Roman" w:hAnsi="Times New Roman" w:cs="Times New Roman"/>
          <w:sz w:val="24"/>
          <w:szCs w:val="24"/>
        </w:rPr>
        <w:t>identificaram</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desafios</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regras</w:t>
      </w:r>
      <w:proofErr w:type="spellEnd"/>
      <w:r w:rsidRPr="00A34BAB">
        <w:rPr>
          <w:rFonts w:ascii="Times New Roman" w:hAnsi="Times New Roman" w:cs="Times New Roman"/>
          <w:sz w:val="24"/>
          <w:szCs w:val="24"/>
        </w:rPr>
        <w:t xml:space="preserve">, emblemas </w:t>
      </w:r>
      <w:proofErr w:type="gramStart"/>
      <w:r w:rsidRPr="00A34BAB">
        <w:rPr>
          <w:rFonts w:ascii="Times New Roman" w:hAnsi="Times New Roman" w:cs="Times New Roman"/>
          <w:sz w:val="24"/>
          <w:szCs w:val="24"/>
        </w:rPr>
        <w:t>e</w:t>
      </w:r>
      <w:proofErr w:type="gramEnd"/>
      <w:r w:rsidRPr="00A34BAB">
        <w:rPr>
          <w:rFonts w:ascii="Times New Roman" w:hAnsi="Times New Roman" w:cs="Times New Roman"/>
          <w:sz w:val="24"/>
          <w:szCs w:val="24"/>
        </w:rPr>
        <w:t xml:space="preserve"> placares de líderes como os elementos </w:t>
      </w:r>
      <w:proofErr w:type="spellStart"/>
      <w:r w:rsidRPr="00A34BAB">
        <w:rPr>
          <w:rFonts w:ascii="Times New Roman" w:hAnsi="Times New Roman" w:cs="Times New Roman"/>
          <w:sz w:val="24"/>
          <w:szCs w:val="24"/>
        </w:rPr>
        <w:t>mais</w:t>
      </w:r>
      <w:proofErr w:type="spellEnd"/>
      <w:r w:rsidRPr="00A34BAB">
        <w:rPr>
          <w:rFonts w:ascii="Times New Roman" w:hAnsi="Times New Roman" w:cs="Times New Roman"/>
          <w:sz w:val="24"/>
          <w:szCs w:val="24"/>
        </w:rPr>
        <w:t xml:space="preserve"> relevantes usados em cursos on-line nos últimos </w:t>
      </w:r>
      <w:proofErr w:type="spellStart"/>
      <w:r w:rsidRPr="00A34BAB">
        <w:rPr>
          <w:rFonts w:ascii="Times New Roman" w:hAnsi="Times New Roman" w:cs="Times New Roman"/>
          <w:sz w:val="24"/>
          <w:szCs w:val="24"/>
        </w:rPr>
        <w:t>anos</w:t>
      </w:r>
      <w:proofErr w:type="spellEnd"/>
      <w:r w:rsidRPr="00A34BAB">
        <w:rPr>
          <w:rFonts w:ascii="Times New Roman" w:hAnsi="Times New Roman" w:cs="Times New Roman"/>
          <w:sz w:val="24"/>
          <w:szCs w:val="24"/>
        </w:rPr>
        <w:t xml:space="preserve">; e </w:t>
      </w:r>
      <w:proofErr w:type="spellStart"/>
      <w:r w:rsidRPr="00A34BAB">
        <w:rPr>
          <w:rFonts w:ascii="Times New Roman" w:hAnsi="Times New Roman" w:cs="Times New Roman"/>
          <w:sz w:val="24"/>
          <w:szCs w:val="24"/>
        </w:rPr>
        <w:t>três</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estruturas</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Estrutura</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Octalysis</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Estrutura</w:t>
      </w:r>
      <w:proofErr w:type="spellEnd"/>
      <w:r w:rsidRPr="00A34BAB">
        <w:rPr>
          <w:rFonts w:ascii="Times New Roman" w:hAnsi="Times New Roman" w:cs="Times New Roman"/>
          <w:sz w:val="24"/>
          <w:szCs w:val="24"/>
        </w:rPr>
        <w:t xml:space="preserve"> MDA e </w:t>
      </w:r>
      <w:proofErr w:type="spellStart"/>
      <w:r w:rsidRPr="00A34BAB">
        <w:rPr>
          <w:rFonts w:ascii="Times New Roman" w:hAnsi="Times New Roman" w:cs="Times New Roman"/>
          <w:sz w:val="24"/>
          <w:szCs w:val="24"/>
        </w:rPr>
        <w:t>Design</w:t>
      </w:r>
      <w:proofErr w:type="spellEnd"/>
      <w:r w:rsidRPr="00A34BAB">
        <w:rPr>
          <w:rFonts w:ascii="Times New Roman" w:hAnsi="Times New Roman" w:cs="Times New Roman"/>
          <w:sz w:val="24"/>
          <w:szCs w:val="24"/>
        </w:rPr>
        <w:t xml:space="preserve"> de </w:t>
      </w:r>
      <w:proofErr w:type="spellStart"/>
      <w:r w:rsidRPr="00A34BAB">
        <w:rPr>
          <w:rFonts w:ascii="Times New Roman" w:hAnsi="Times New Roman" w:cs="Times New Roman"/>
          <w:sz w:val="24"/>
          <w:szCs w:val="24"/>
        </w:rPr>
        <w:t>Aprendizagem</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Baseado</w:t>
      </w:r>
      <w:proofErr w:type="spellEnd"/>
      <w:r w:rsidRPr="00A34BAB">
        <w:rPr>
          <w:rFonts w:ascii="Times New Roman" w:hAnsi="Times New Roman" w:cs="Times New Roman"/>
          <w:sz w:val="24"/>
          <w:szCs w:val="24"/>
        </w:rPr>
        <w:t xml:space="preserve"> em </w:t>
      </w:r>
      <w:proofErr w:type="spellStart"/>
      <w:r w:rsidRPr="00A34BAB">
        <w:rPr>
          <w:rFonts w:ascii="Times New Roman" w:hAnsi="Times New Roman" w:cs="Times New Roman"/>
          <w:sz w:val="24"/>
          <w:szCs w:val="24"/>
        </w:rPr>
        <w:t>Jogos</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foram</w:t>
      </w:r>
      <w:proofErr w:type="spellEnd"/>
      <w:r w:rsidRPr="00A34BAB">
        <w:rPr>
          <w:rFonts w:ascii="Times New Roman" w:hAnsi="Times New Roman" w:cs="Times New Roman"/>
          <w:sz w:val="24"/>
          <w:szCs w:val="24"/>
        </w:rPr>
        <w:t xml:space="preserve"> identificadas como as </w:t>
      </w:r>
      <w:proofErr w:type="spellStart"/>
      <w:r w:rsidRPr="00A34BAB">
        <w:rPr>
          <w:rFonts w:ascii="Times New Roman" w:hAnsi="Times New Roman" w:cs="Times New Roman"/>
          <w:sz w:val="24"/>
          <w:szCs w:val="24"/>
        </w:rPr>
        <w:t>mais</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comumente</w:t>
      </w:r>
      <w:proofErr w:type="spellEnd"/>
      <w:r w:rsidRPr="00A34BAB">
        <w:rPr>
          <w:rFonts w:ascii="Times New Roman" w:hAnsi="Times New Roman" w:cs="Times New Roman"/>
          <w:sz w:val="24"/>
          <w:szCs w:val="24"/>
        </w:rPr>
        <w:t xml:space="preserve"> usadas </w:t>
      </w:r>
      <w:proofErr w:type="spellStart"/>
      <w:r w:rsidRPr="00A34BAB">
        <w:rPr>
          <w:rFonts w:ascii="Times New Roman" w:hAnsi="Times New Roman" w:cs="Times New Roman"/>
          <w:sz w:val="24"/>
          <w:szCs w:val="24"/>
        </w:rPr>
        <w:t>na</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implementação</w:t>
      </w:r>
      <w:proofErr w:type="spellEnd"/>
      <w:r w:rsidRPr="00A34BAB">
        <w:rPr>
          <w:rFonts w:ascii="Times New Roman" w:hAnsi="Times New Roman" w:cs="Times New Roman"/>
          <w:sz w:val="24"/>
          <w:szCs w:val="24"/>
        </w:rPr>
        <w:t xml:space="preserve"> da </w:t>
      </w:r>
      <w:proofErr w:type="spellStart"/>
      <w:r w:rsidRPr="00A34BAB">
        <w:rPr>
          <w:rFonts w:ascii="Times New Roman" w:hAnsi="Times New Roman" w:cs="Times New Roman"/>
          <w:sz w:val="24"/>
          <w:szCs w:val="24"/>
        </w:rPr>
        <w:t>gamificação</w:t>
      </w:r>
      <w:proofErr w:type="spellEnd"/>
      <w:r w:rsidRPr="00A34BAB">
        <w:rPr>
          <w:rFonts w:ascii="Times New Roman" w:hAnsi="Times New Roman" w:cs="Times New Roman"/>
          <w:sz w:val="24"/>
          <w:szCs w:val="24"/>
        </w:rPr>
        <w:t xml:space="preserve"> em </w:t>
      </w:r>
      <w:proofErr w:type="spellStart"/>
      <w:r w:rsidRPr="00A34BAB">
        <w:rPr>
          <w:rFonts w:ascii="Times New Roman" w:hAnsi="Times New Roman" w:cs="Times New Roman"/>
          <w:sz w:val="24"/>
          <w:szCs w:val="24"/>
        </w:rPr>
        <w:t>projetos</w:t>
      </w:r>
      <w:proofErr w:type="spellEnd"/>
      <w:r w:rsidRPr="00A34BAB">
        <w:rPr>
          <w:rFonts w:ascii="Times New Roman" w:hAnsi="Times New Roman" w:cs="Times New Roman"/>
          <w:sz w:val="24"/>
          <w:szCs w:val="24"/>
        </w:rPr>
        <w:t xml:space="preserve"> de </w:t>
      </w:r>
      <w:proofErr w:type="spellStart"/>
      <w:r w:rsidRPr="00A34BAB">
        <w:rPr>
          <w:rFonts w:ascii="Times New Roman" w:hAnsi="Times New Roman" w:cs="Times New Roman"/>
          <w:sz w:val="24"/>
          <w:szCs w:val="24"/>
        </w:rPr>
        <w:t>tecnologia</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voltados</w:t>
      </w:r>
      <w:proofErr w:type="spellEnd"/>
      <w:r w:rsidRPr="00A34BAB">
        <w:rPr>
          <w:rFonts w:ascii="Times New Roman" w:hAnsi="Times New Roman" w:cs="Times New Roman"/>
          <w:sz w:val="24"/>
          <w:szCs w:val="24"/>
        </w:rPr>
        <w:t xml:space="preserve"> para o </w:t>
      </w:r>
      <w:proofErr w:type="spellStart"/>
      <w:r w:rsidRPr="00A34BAB">
        <w:rPr>
          <w:rFonts w:ascii="Times New Roman" w:hAnsi="Times New Roman" w:cs="Times New Roman"/>
          <w:sz w:val="24"/>
          <w:szCs w:val="24"/>
        </w:rPr>
        <w:t>ensino</w:t>
      </w:r>
      <w:proofErr w:type="spellEnd"/>
      <w:r w:rsidRPr="00A34BAB">
        <w:rPr>
          <w:rFonts w:ascii="Times New Roman" w:hAnsi="Times New Roman" w:cs="Times New Roman"/>
          <w:sz w:val="24"/>
          <w:szCs w:val="24"/>
        </w:rPr>
        <w:t xml:space="preserve"> e a </w:t>
      </w:r>
      <w:proofErr w:type="spellStart"/>
      <w:r w:rsidRPr="00A34BAB">
        <w:rPr>
          <w:rFonts w:ascii="Times New Roman" w:hAnsi="Times New Roman" w:cs="Times New Roman"/>
          <w:sz w:val="24"/>
          <w:szCs w:val="24"/>
        </w:rPr>
        <w:t>aprendizagem</w:t>
      </w:r>
      <w:proofErr w:type="spellEnd"/>
      <w:r w:rsidRPr="00A34BAB">
        <w:rPr>
          <w:rFonts w:ascii="Times New Roman" w:hAnsi="Times New Roman" w:cs="Times New Roman"/>
          <w:sz w:val="24"/>
          <w:szCs w:val="24"/>
        </w:rPr>
        <w:t xml:space="preserve"> a </w:t>
      </w:r>
      <w:proofErr w:type="spellStart"/>
      <w:r w:rsidRPr="00A34BAB">
        <w:rPr>
          <w:rFonts w:ascii="Times New Roman" w:hAnsi="Times New Roman" w:cs="Times New Roman"/>
          <w:sz w:val="24"/>
          <w:szCs w:val="24"/>
        </w:rPr>
        <w:t>distância</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Foi</w:t>
      </w:r>
      <w:proofErr w:type="spellEnd"/>
      <w:r w:rsidRPr="00A34BAB">
        <w:rPr>
          <w:rFonts w:ascii="Times New Roman" w:hAnsi="Times New Roman" w:cs="Times New Roman"/>
          <w:sz w:val="24"/>
          <w:szCs w:val="24"/>
        </w:rPr>
        <w:t xml:space="preserve"> destacado o impacto significativo das </w:t>
      </w:r>
      <w:proofErr w:type="spellStart"/>
      <w:r w:rsidRPr="00A34BAB">
        <w:rPr>
          <w:rFonts w:ascii="Times New Roman" w:hAnsi="Times New Roman" w:cs="Times New Roman"/>
          <w:sz w:val="24"/>
          <w:szCs w:val="24"/>
        </w:rPr>
        <w:t>estratégias</w:t>
      </w:r>
      <w:proofErr w:type="spellEnd"/>
      <w:r w:rsidRPr="00A34BAB">
        <w:rPr>
          <w:rFonts w:ascii="Times New Roman" w:hAnsi="Times New Roman" w:cs="Times New Roman"/>
          <w:sz w:val="24"/>
          <w:szCs w:val="24"/>
        </w:rPr>
        <w:t xml:space="preserve"> de </w:t>
      </w:r>
      <w:proofErr w:type="spellStart"/>
      <w:r w:rsidRPr="00A34BAB">
        <w:rPr>
          <w:rFonts w:ascii="Times New Roman" w:hAnsi="Times New Roman" w:cs="Times New Roman"/>
          <w:sz w:val="24"/>
          <w:szCs w:val="24"/>
        </w:rPr>
        <w:t>gamificação</w:t>
      </w:r>
      <w:proofErr w:type="spellEnd"/>
      <w:r w:rsidRPr="00A34BAB">
        <w:rPr>
          <w:rFonts w:ascii="Times New Roman" w:hAnsi="Times New Roman" w:cs="Times New Roman"/>
          <w:sz w:val="24"/>
          <w:szCs w:val="24"/>
        </w:rPr>
        <w:t xml:space="preserve"> no </w:t>
      </w:r>
      <w:proofErr w:type="spellStart"/>
      <w:r w:rsidRPr="00A34BAB">
        <w:rPr>
          <w:rFonts w:ascii="Times New Roman" w:hAnsi="Times New Roman" w:cs="Times New Roman"/>
          <w:sz w:val="24"/>
          <w:szCs w:val="24"/>
        </w:rPr>
        <w:t>aprimoramento</w:t>
      </w:r>
      <w:proofErr w:type="spellEnd"/>
      <w:r w:rsidRPr="00A34BAB">
        <w:rPr>
          <w:rFonts w:ascii="Times New Roman" w:hAnsi="Times New Roman" w:cs="Times New Roman"/>
          <w:sz w:val="24"/>
          <w:szCs w:val="24"/>
        </w:rPr>
        <w:t xml:space="preserve"> do </w:t>
      </w:r>
      <w:proofErr w:type="spellStart"/>
      <w:r w:rsidRPr="00A34BAB">
        <w:rPr>
          <w:rFonts w:ascii="Times New Roman" w:hAnsi="Times New Roman" w:cs="Times New Roman"/>
          <w:sz w:val="24"/>
          <w:szCs w:val="24"/>
        </w:rPr>
        <w:t>aprendizado</w:t>
      </w:r>
      <w:proofErr w:type="spellEnd"/>
      <w:r w:rsidRPr="00A34BAB">
        <w:rPr>
          <w:rFonts w:ascii="Times New Roman" w:hAnsi="Times New Roman" w:cs="Times New Roman"/>
          <w:sz w:val="24"/>
          <w:szCs w:val="24"/>
        </w:rPr>
        <w:t xml:space="preserve"> on-line e </w:t>
      </w:r>
      <w:proofErr w:type="spellStart"/>
      <w:r w:rsidRPr="00A34BAB">
        <w:rPr>
          <w:rFonts w:ascii="Times New Roman" w:hAnsi="Times New Roman" w:cs="Times New Roman"/>
          <w:sz w:val="24"/>
          <w:szCs w:val="24"/>
        </w:rPr>
        <w:t>na</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melhoria</w:t>
      </w:r>
      <w:proofErr w:type="spellEnd"/>
      <w:r w:rsidRPr="00A34BAB">
        <w:rPr>
          <w:rFonts w:ascii="Times New Roman" w:hAnsi="Times New Roman" w:cs="Times New Roman"/>
          <w:sz w:val="24"/>
          <w:szCs w:val="24"/>
        </w:rPr>
        <w:t xml:space="preserve"> da </w:t>
      </w:r>
      <w:proofErr w:type="spellStart"/>
      <w:r w:rsidRPr="00A34BAB">
        <w:rPr>
          <w:rFonts w:ascii="Times New Roman" w:hAnsi="Times New Roman" w:cs="Times New Roman"/>
          <w:sz w:val="24"/>
          <w:szCs w:val="24"/>
        </w:rPr>
        <w:t>motivação</w:t>
      </w:r>
      <w:proofErr w:type="spellEnd"/>
      <w:r w:rsidRPr="00A34BAB">
        <w:rPr>
          <w:rFonts w:ascii="Times New Roman" w:hAnsi="Times New Roman" w:cs="Times New Roman"/>
          <w:sz w:val="24"/>
          <w:szCs w:val="24"/>
        </w:rPr>
        <w:t xml:space="preserve"> dos </w:t>
      </w:r>
      <w:proofErr w:type="spellStart"/>
      <w:r w:rsidRPr="00A34BAB">
        <w:rPr>
          <w:rFonts w:ascii="Times New Roman" w:hAnsi="Times New Roman" w:cs="Times New Roman"/>
          <w:sz w:val="24"/>
          <w:szCs w:val="24"/>
        </w:rPr>
        <w:t>alunos</w:t>
      </w:r>
      <w:proofErr w:type="spellEnd"/>
      <w:r w:rsidRPr="00A34BAB">
        <w:rPr>
          <w:rFonts w:ascii="Times New Roman" w:hAnsi="Times New Roman" w:cs="Times New Roman"/>
          <w:sz w:val="24"/>
          <w:szCs w:val="24"/>
        </w:rPr>
        <w:t>.</w:t>
      </w:r>
    </w:p>
    <w:p w14:paraId="2FD9008C" w14:textId="77777777" w:rsidR="00A46351" w:rsidRDefault="00A46351" w:rsidP="000C3FFE">
      <w:pPr>
        <w:spacing w:after="0" w:line="360" w:lineRule="auto"/>
        <w:jc w:val="both"/>
        <w:rPr>
          <w:rFonts w:ascii="Times New Roman" w:hAnsi="Times New Roman" w:cs="Times New Roman"/>
          <w:sz w:val="24"/>
          <w:szCs w:val="24"/>
        </w:rPr>
      </w:pPr>
      <w:proofErr w:type="spellStart"/>
      <w:r w:rsidRPr="0057761A">
        <w:rPr>
          <w:rFonts w:cstheme="minorHAnsi"/>
          <w:b/>
          <w:bCs/>
          <w:sz w:val="28"/>
          <w:szCs w:val="28"/>
        </w:rPr>
        <w:t>Palavras</w:t>
      </w:r>
      <w:proofErr w:type="spellEnd"/>
      <w:r w:rsidRPr="0057761A">
        <w:rPr>
          <w:rFonts w:cstheme="minorHAnsi"/>
          <w:b/>
          <w:bCs/>
          <w:sz w:val="28"/>
          <w:szCs w:val="28"/>
        </w:rPr>
        <w:t xml:space="preserve"> chave:</w:t>
      </w:r>
      <w:r w:rsidRPr="0057761A">
        <w:rPr>
          <w:rFonts w:ascii="Times New Roman" w:hAnsi="Times New Roman" w:cs="Times New Roman"/>
          <w:b/>
          <w:bCs/>
          <w:sz w:val="28"/>
          <w:szCs w:val="28"/>
        </w:rPr>
        <w:t xml:space="preserve"> </w:t>
      </w:r>
      <w:proofErr w:type="spellStart"/>
      <w:r w:rsidRPr="00A34BAB">
        <w:rPr>
          <w:rFonts w:ascii="Times New Roman" w:hAnsi="Times New Roman" w:cs="Times New Roman"/>
          <w:sz w:val="24"/>
          <w:szCs w:val="24"/>
        </w:rPr>
        <w:t>Gamificação</w:t>
      </w:r>
      <w:proofErr w:type="spellEnd"/>
      <w:r w:rsidRPr="00A34BAB">
        <w:rPr>
          <w:rFonts w:ascii="Times New Roman" w:hAnsi="Times New Roman" w:cs="Times New Roman"/>
          <w:sz w:val="24"/>
          <w:szCs w:val="24"/>
        </w:rPr>
        <w:t xml:space="preserve">, elementos-chave da </w:t>
      </w:r>
      <w:proofErr w:type="spellStart"/>
      <w:r w:rsidRPr="00A34BAB">
        <w:rPr>
          <w:rFonts w:ascii="Times New Roman" w:hAnsi="Times New Roman" w:cs="Times New Roman"/>
          <w:sz w:val="24"/>
          <w:szCs w:val="24"/>
        </w:rPr>
        <w:t>gamificação</w:t>
      </w:r>
      <w:proofErr w:type="spellEnd"/>
      <w:r w:rsidRPr="00A34BAB">
        <w:rPr>
          <w:rFonts w:ascii="Times New Roman" w:hAnsi="Times New Roman" w:cs="Times New Roman"/>
          <w:sz w:val="24"/>
          <w:szCs w:val="24"/>
        </w:rPr>
        <w:t xml:space="preserve">, cursos on-line, </w:t>
      </w:r>
      <w:proofErr w:type="spellStart"/>
      <w:r w:rsidRPr="00A34BAB">
        <w:rPr>
          <w:rFonts w:ascii="Times New Roman" w:hAnsi="Times New Roman" w:cs="Times New Roman"/>
          <w:sz w:val="24"/>
          <w:szCs w:val="24"/>
        </w:rPr>
        <w:t>motivação</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estrutura</w:t>
      </w:r>
      <w:proofErr w:type="spellEnd"/>
      <w:r w:rsidRPr="00A34BAB">
        <w:rPr>
          <w:rFonts w:ascii="Times New Roman" w:hAnsi="Times New Roman" w:cs="Times New Roman"/>
          <w:sz w:val="24"/>
          <w:szCs w:val="24"/>
        </w:rPr>
        <w:t xml:space="preserve"> de </w:t>
      </w:r>
      <w:proofErr w:type="spellStart"/>
      <w:r w:rsidRPr="00A34BAB">
        <w:rPr>
          <w:rFonts w:ascii="Times New Roman" w:hAnsi="Times New Roman" w:cs="Times New Roman"/>
          <w:sz w:val="24"/>
          <w:szCs w:val="24"/>
        </w:rPr>
        <w:t>gamificação</w:t>
      </w:r>
      <w:proofErr w:type="spellEnd"/>
      <w:r w:rsidRPr="00A34BAB">
        <w:rPr>
          <w:rFonts w:ascii="Times New Roman" w:hAnsi="Times New Roman" w:cs="Times New Roman"/>
          <w:sz w:val="24"/>
          <w:szCs w:val="24"/>
        </w:rPr>
        <w:t>.</w:t>
      </w:r>
    </w:p>
    <w:p w14:paraId="1145AD48" w14:textId="4FF49426" w:rsidR="0057761A" w:rsidRPr="004334EF" w:rsidRDefault="0057761A" w:rsidP="0057761A">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Agosto</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Enero 2025</w:t>
      </w:r>
    </w:p>
    <w:p w14:paraId="2397AC30" w14:textId="39155E6D" w:rsidR="0057761A" w:rsidRPr="00A34BAB" w:rsidRDefault="00000000" w:rsidP="0057761A">
      <w:pPr>
        <w:spacing w:after="0" w:line="360" w:lineRule="auto"/>
        <w:jc w:val="both"/>
        <w:rPr>
          <w:rFonts w:ascii="Times New Roman" w:hAnsi="Times New Roman" w:cs="Times New Roman"/>
          <w:sz w:val="24"/>
          <w:szCs w:val="24"/>
        </w:rPr>
      </w:pPr>
      <w:r>
        <w:rPr>
          <w:noProof/>
        </w:rPr>
        <w:pict w14:anchorId="1A3F8107">
          <v:rect id="_x0000_i1025" style="width:441.9pt;height:.05pt" o:hralign="center" o:hrstd="t" o:hr="t" fillcolor="#a0a0a0" stroked="f"/>
        </w:pict>
      </w:r>
    </w:p>
    <w:p w14:paraId="55288391" w14:textId="77777777" w:rsidR="00A46351" w:rsidRPr="00A34BAB" w:rsidRDefault="00A46351" w:rsidP="00A46351">
      <w:pPr>
        <w:jc w:val="center"/>
        <w:rPr>
          <w:rFonts w:ascii="Times New Roman" w:hAnsi="Times New Roman" w:cs="Times New Roman"/>
          <w:b/>
          <w:bCs/>
          <w:sz w:val="32"/>
          <w:szCs w:val="32"/>
        </w:rPr>
      </w:pPr>
      <w:r w:rsidRPr="00A34BAB">
        <w:rPr>
          <w:rFonts w:ascii="Times New Roman" w:hAnsi="Times New Roman" w:cs="Times New Roman"/>
          <w:b/>
          <w:bCs/>
          <w:sz w:val="32"/>
          <w:szCs w:val="32"/>
        </w:rPr>
        <w:t>Introducción</w:t>
      </w:r>
    </w:p>
    <w:p w14:paraId="0E4C466B" w14:textId="5859E1FC" w:rsidR="00A46351" w:rsidRPr="00A34BAB" w:rsidRDefault="00A46351" w:rsidP="000C3FF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 xml:space="preserve">Una revisión de la literatura, también conocida como revisión sistemática de la literatura (SLR) por sus siglas en inglés, es un análisis crítico o integrativo que examina y sintetiza información recopilada de diversas fuentes representativas </w:t>
      </w:r>
      <w:r w:rsidRPr="00A34BAB">
        <w:rPr>
          <w:rFonts w:ascii="Times New Roman" w:hAnsi="Times New Roman" w:cs="Times New Roman"/>
          <w:sz w:val="24"/>
          <w:szCs w:val="24"/>
        </w:rPr>
        <w:fldChar w:fldCharType="begin"/>
      </w:r>
      <w:r w:rsidRPr="00A34BAB">
        <w:rPr>
          <w:rFonts w:ascii="Times New Roman" w:hAnsi="Times New Roman" w:cs="Times New Roman"/>
          <w:sz w:val="24"/>
          <w:szCs w:val="24"/>
        </w:rPr>
        <w:instrText xml:space="preserve"> ADDIN ZOTERO_ITEM CSL_CITATION {"citationID":"rIQZbDjp","properties":{"formattedCitation":"(Zamiri &amp; Esmaeili, 2024)","plainCitation":"(Zamiri &amp; Esmaeili, 2024)","noteIndex":0},"citationItems":[{"id":764,"uris":["http://zotero.org/users/local/PcMbBRQT/items/GTBRREPE"],"itemData":{"id":764,"type":"article-journal","abstract":"In an era marked by swift technological advancements and an escalating emphasis on collaborative learning, understanding effective methods and technologies for sharing knowledge is imperative to optimize educational outcomes. This study delves into the varied methods and technologies applied to facilitate and support knowledge sharing within learning communities. To achieve this, a systematic literature review was conducted, systematically collecting and scrutinizing pertinent literature. Employing automated searches, title-based selection, and reputation-based filters ensured the inclusion of high-quality studies. The chosen studies underwent a meticulous evaluation, considering factors like relevance, methodological robustness, and currency. The literature review unveiled a diverse array of methods and technologies employed in learning communities to facilitate effective knowledge sharing. The outcomes of this study offer a comprehensive snapshot of the existing literature, underscoring the significance of methods and technologies in supporting knowledge sharing within learning communities. By comprehending the strengths, challenges, and potential future trajectories, educators, researchers, and policymakers can make informed decisions to enhance the efficacy of knowledge sharing within learning communities.","container-title":"Administrative Sciences","DOI":"10.3390/admsci14010017","ISSN":"2076-3387","issue":"1","language":"en","license":"http://creativecommons.org/licenses/by/3.0/","note":"number: 1\npublisher: Multidisciplinary Digital Publishing Institute","page":"17","source":"www.mdpi.com","title":"Methods and Technologies for Supporting Knowledge Sharing within Learning Communities: A Systematic Literature Review","title-short":"Methods and Technologies for Supporting Knowledge Sharing within Learning Communities","volume":"14","author":[{"family":"Zamiri","given":"Majid"},{"family":"Esmaeili","given":"Ali"}],"issued":{"date-parts":[["2024",1]]}}}],"schema":"https://github.com/citation-style-language/schema/raw/master/csl-citation.json"} </w:instrText>
      </w:r>
      <w:r w:rsidRPr="00A34BAB">
        <w:rPr>
          <w:rFonts w:ascii="Times New Roman" w:hAnsi="Times New Roman" w:cs="Times New Roman"/>
          <w:sz w:val="24"/>
          <w:szCs w:val="24"/>
        </w:rPr>
        <w:fldChar w:fldCharType="separate"/>
      </w:r>
      <w:r w:rsidRPr="00A34BAB">
        <w:rPr>
          <w:rFonts w:ascii="Times New Roman" w:hAnsi="Times New Roman" w:cs="Times New Roman"/>
          <w:sz w:val="24"/>
        </w:rPr>
        <w:t xml:space="preserve">(Zamiri </w:t>
      </w:r>
      <w:r w:rsidR="00E90CAD" w:rsidRPr="00A34BAB">
        <w:rPr>
          <w:rFonts w:ascii="Times New Roman" w:hAnsi="Times New Roman" w:cs="Times New Roman"/>
          <w:sz w:val="24"/>
        </w:rPr>
        <w:t>y</w:t>
      </w:r>
      <w:r w:rsidRPr="00A34BAB">
        <w:rPr>
          <w:rFonts w:ascii="Times New Roman" w:hAnsi="Times New Roman" w:cs="Times New Roman"/>
          <w:sz w:val="24"/>
        </w:rPr>
        <w:t xml:space="preserve"> Esmaeili, 2024)</w:t>
      </w:r>
      <w:r w:rsidRPr="00A34BAB">
        <w:rPr>
          <w:rFonts w:ascii="Times New Roman" w:hAnsi="Times New Roman" w:cs="Times New Roman"/>
          <w:sz w:val="24"/>
          <w:szCs w:val="24"/>
        </w:rPr>
        <w:fldChar w:fldCharType="end"/>
      </w:r>
      <w:r w:rsidR="005F53AD" w:rsidRPr="00A34BAB">
        <w:rPr>
          <w:rFonts w:ascii="Times New Roman" w:hAnsi="Times New Roman" w:cs="Times New Roman"/>
          <w:sz w:val="24"/>
          <w:szCs w:val="24"/>
        </w:rPr>
        <w:t>.</w:t>
      </w:r>
      <w:r w:rsidRPr="00A34BAB">
        <w:rPr>
          <w:rFonts w:ascii="Times New Roman" w:hAnsi="Times New Roman" w:cs="Times New Roman"/>
          <w:sz w:val="24"/>
          <w:szCs w:val="24"/>
        </w:rPr>
        <w:t xml:space="preserve"> Su objetivo es generar nuevas perspectivas sobre el tema en cuestión, permitiendo que la investigación científica progrese al ofrecer un resumen de lo que ya se ha estudiado. Además, contribuye a la consolidación de los conceptos fundamentales mediante la revisión de investigaciones previas, influyendo en la formación o consolidación de corrientes de pensamiento sobre el tema. También facilita la identificación de lagunas en la literatura </w:t>
      </w:r>
      <w:r w:rsidRPr="00A34BAB">
        <w:rPr>
          <w:rFonts w:ascii="Times New Roman" w:hAnsi="Times New Roman" w:cs="Times New Roman"/>
          <w:sz w:val="24"/>
          <w:szCs w:val="24"/>
        </w:rPr>
        <w:lastRenderedPageBreak/>
        <w:t>existente y sugiere nuevas direcciones de investigación para futuros estudios en el área seleccionada.</w:t>
      </w:r>
    </w:p>
    <w:p w14:paraId="1F362A33" w14:textId="59AB80C7" w:rsidR="00A46351" w:rsidRPr="00A34BAB" w:rsidRDefault="00A46351" w:rsidP="000C3FF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Considerando que el tema central de este estudio es la gamificación</w:t>
      </w:r>
      <w:r w:rsidR="00C76507" w:rsidRPr="00A34BAB">
        <w:rPr>
          <w:rFonts w:ascii="Times New Roman" w:hAnsi="Times New Roman" w:cs="Times New Roman"/>
          <w:sz w:val="24"/>
          <w:szCs w:val="24"/>
        </w:rPr>
        <w:t xml:space="preserve"> en el ámbito educativo</w:t>
      </w:r>
      <w:r w:rsidRPr="00A34BAB">
        <w:rPr>
          <w:rFonts w:ascii="Times New Roman" w:hAnsi="Times New Roman" w:cs="Times New Roman"/>
          <w:sz w:val="24"/>
          <w:szCs w:val="24"/>
        </w:rPr>
        <w:t>, de manera particular nos interesa recopilar los artículos publicados en las bases de datos que alojan revistas indexadas, y, tras el análisis de dichos artículos, se tuvo como propósito reconocer los elementos de gamificación mayormente empleados en los cursos a distancia y</w:t>
      </w:r>
      <w:r w:rsidR="00C76507" w:rsidRPr="00A34BAB">
        <w:rPr>
          <w:rFonts w:ascii="Times New Roman" w:hAnsi="Times New Roman" w:cs="Times New Roman"/>
          <w:sz w:val="24"/>
          <w:szCs w:val="24"/>
        </w:rPr>
        <w:t>,</w:t>
      </w:r>
      <w:r w:rsidRPr="00A34BAB">
        <w:rPr>
          <w:rFonts w:ascii="Times New Roman" w:hAnsi="Times New Roman" w:cs="Times New Roman"/>
          <w:sz w:val="24"/>
          <w:szCs w:val="24"/>
        </w:rPr>
        <w:t xml:space="preserve"> si este método es desarrollado y aplicado</w:t>
      </w:r>
      <w:r w:rsidR="00C76507" w:rsidRPr="00A34BAB">
        <w:rPr>
          <w:rFonts w:ascii="Times New Roman" w:hAnsi="Times New Roman" w:cs="Times New Roman"/>
          <w:sz w:val="24"/>
          <w:szCs w:val="24"/>
        </w:rPr>
        <w:t>,</w:t>
      </w:r>
      <w:r w:rsidRPr="00A34BAB">
        <w:rPr>
          <w:rFonts w:ascii="Times New Roman" w:hAnsi="Times New Roman" w:cs="Times New Roman"/>
          <w:sz w:val="24"/>
          <w:szCs w:val="24"/>
        </w:rPr>
        <w:t xml:space="preserve"> con la finalidad de generar una mejora en la motivación de los estudiantes. </w:t>
      </w:r>
    </w:p>
    <w:p w14:paraId="7BFDAA42" w14:textId="0D48EECC" w:rsidR="00A46351" w:rsidRPr="00A34BAB" w:rsidRDefault="00A46351" w:rsidP="000C3FF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 xml:space="preserve">De acuerdo con la investigación realizada y en consenso con los autores de los artículos </w:t>
      </w:r>
      <w:r w:rsidR="005F53AD" w:rsidRPr="00A34BAB">
        <w:rPr>
          <w:rFonts w:ascii="Times New Roman" w:hAnsi="Times New Roman" w:cs="Times New Roman"/>
          <w:sz w:val="24"/>
          <w:szCs w:val="24"/>
        </w:rPr>
        <w:t>analizados</w:t>
      </w:r>
      <w:r w:rsidRPr="00A34BAB">
        <w:rPr>
          <w:rFonts w:ascii="Times New Roman" w:hAnsi="Times New Roman" w:cs="Times New Roman"/>
          <w:sz w:val="24"/>
          <w:szCs w:val="24"/>
        </w:rPr>
        <w:t xml:space="preserve">, la gamificación es la aplicación de elementos típicos del juego a otras áreas de actividad </w:t>
      </w:r>
      <w:r w:rsidRPr="00A34BAB">
        <w:rPr>
          <w:rFonts w:ascii="Times New Roman" w:hAnsi="Times New Roman" w:cs="Times New Roman"/>
          <w:sz w:val="24"/>
          <w:szCs w:val="24"/>
        </w:rPr>
        <w:fldChar w:fldCharType="begin"/>
      </w:r>
      <w:r w:rsidRPr="00A34BAB">
        <w:rPr>
          <w:rFonts w:ascii="Times New Roman" w:hAnsi="Times New Roman" w:cs="Times New Roman"/>
          <w:sz w:val="24"/>
          <w:szCs w:val="24"/>
        </w:rPr>
        <w:instrText xml:space="preserve"> ADDIN ZOTERO_ITEM CSL_CITATION {"citationID":"uz6UnhYa","properties":{"formattedCitation":"(Zeybek &amp; Sayg\\uc0\\u305{}, 2024)","plainCitation":"(Zeybek &amp; Saygı, 2024)","noteIndex":0},"citationItems":[{"id":766,"uris":["http://zotero.org/users/local/PcMbBRQT/items/R8SLBBBX"],"itemData":{"id":766,"type":"article-journal","abstract":"Defined as the utilization of game elements in nongame environments, gamification has been frequently used in education in recent years. The aim of the present study is to summarize the studies previously conducted on the use of gamification in education through a systematic literature review. When the studies conducted in 2000–2021 were examined, four main dimensions came to the fore: (i) the aim of gamification studies, (ii) the learning fields where gamification studies were carried out, (iii) the level of education at which gamification studies were carried out, and (iv) how gamification was integrated into the learning environment. The results showed that gamification is used for various educational purposes, at many learning levels in various environments, and in a wide variety of learning fields. In most of the studies, the positive effects of gamification and its potential to solve problems in education were reported.","container-title":"Games and Culture","DOI":"10.1177/15554120231158625","ISSN":"1555-4120","issue":"2","language":"en","note":"publisher: SAGE Publications","page":"237-264","source":"SAGE Journals","title":"Gamification in Education: Why, Where, When, and How?—A Systematic Review","title-short":"Gamification in Education","volume":"19","author":[{"family":"Zeybek","given":"Nilüfer"},{"family":"Saygı","given":"Elif"}],"issued":{"date-parts":[["2024",3,1]]}}}],"schema":"https://github.com/citation-style-language/schema/raw/master/csl-citation.json"} </w:instrText>
      </w:r>
      <w:r w:rsidRPr="00A34BAB">
        <w:rPr>
          <w:rFonts w:ascii="Times New Roman" w:hAnsi="Times New Roman" w:cs="Times New Roman"/>
          <w:sz w:val="24"/>
          <w:szCs w:val="24"/>
        </w:rPr>
        <w:fldChar w:fldCharType="separate"/>
      </w:r>
      <w:r w:rsidRPr="00A34BAB">
        <w:rPr>
          <w:rFonts w:ascii="Times New Roman" w:hAnsi="Times New Roman" w:cs="Times New Roman"/>
          <w:sz w:val="24"/>
        </w:rPr>
        <w:t xml:space="preserve">(Zeybek </w:t>
      </w:r>
      <w:r w:rsidR="00E90CAD" w:rsidRPr="00A34BAB">
        <w:rPr>
          <w:rFonts w:ascii="Times New Roman" w:hAnsi="Times New Roman" w:cs="Times New Roman"/>
          <w:sz w:val="24"/>
        </w:rPr>
        <w:t>y</w:t>
      </w:r>
      <w:r w:rsidRPr="00A34BAB">
        <w:rPr>
          <w:rFonts w:ascii="Times New Roman" w:hAnsi="Times New Roman" w:cs="Times New Roman"/>
          <w:sz w:val="24"/>
        </w:rPr>
        <w:t xml:space="preserve"> Saygı, 2024)</w:t>
      </w:r>
      <w:r w:rsidRPr="00A34BAB">
        <w:rPr>
          <w:rFonts w:ascii="Times New Roman" w:hAnsi="Times New Roman" w:cs="Times New Roman"/>
          <w:sz w:val="24"/>
          <w:szCs w:val="24"/>
        </w:rPr>
        <w:fldChar w:fldCharType="end"/>
      </w:r>
      <w:r w:rsidRPr="00A34BAB">
        <w:rPr>
          <w:rFonts w:ascii="Times New Roman" w:hAnsi="Times New Roman" w:cs="Times New Roman"/>
          <w:sz w:val="24"/>
          <w:szCs w:val="24"/>
        </w:rPr>
        <w:t xml:space="preserve">, en este caso, la educación en línea. Su objetivo es hacer que actividades no lúdicas sean más atractivas y motivadoras con aplicación inmediata en la educación, entrenamiento corporativo, desarrollo personal, en la rama de la salud, así como en la implementación de estrategias de marketing y ventas </w:t>
      </w:r>
      <w:r w:rsidRPr="00A34BAB">
        <w:rPr>
          <w:rFonts w:ascii="Times New Roman" w:hAnsi="Times New Roman" w:cs="Times New Roman"/>
          <w:sz w:val="24"/>
          <w:szCs w:val="24"/>
        </w:rPr>
        <w:fldChar w:fldCharType="begin"/>
      </w:r>
      <w:r w:rsidRPr="00A34BAB">
        <w:rPr>
          <w:rFonts w:ascii="Times New Roman" w:hAnsi="Times New Roman" w:cs="Times New Roman"/>
          <w:sz w:val="24"/>
          <w:szCs w:val="24"/>
        </w:rPr>
        <w:instrText xml:space="preserve"> ADDIN ZOTERO_ITEM CSL_CITATION {"citationID":"JbCDWw03","properties":{"formattedCitation":"(Sheetal et\\uc0\\u160{}al., 2023)","plainCitation":"(Sheetal et al., 2023)","noteIndex":0},"citationItems":[{"id":227,"uris":["http://zotero.org/users/local/PcMbBRQT/items/VHBKTK4J"],"itemData":{"id":227,"type":"article-journal","abstract":"This paper aims to investigate the effect of gamification in engaging and motivating consumers for online shopping and also the use of gamification to enhance sales. Moreover, this study has also explored the ethical concerns in gamified marketing. This is a qualitative study to investigate the effect of gamification during online shopping and the ethical issues involved in gamified marketing. Semi-structured interviews with ten gamification experts are conducted and analyzed through NVivo. The themes that emerged from qualitative analysis are the applicability of gamification in online retail, consumer experiences in gamified retail, and ethics and challenges in gamification. Semantic analysis is performed, and as per the viewpoint of the gamification experts, it was found that the perception of ethics in gamification is negative, which shows that there are many unethical practices in gamified marketing. This paper shows that by focusing on every relational aspect of consumer engagement, retailers can build trust and retain their most valuable stakeholders — the customers, thereby addressing the crucial negative concerns of gamified marketing. This research is one of its types to explore the significant ethical issues that affect consumers in the retail context. The undertaking of this study in an emerging economy adds further insight into gamified retail literature by generalizing the applicability of gamified studies across geographic contexts.","container-title":"Asian Journal of Business Ethics","DOI":"10.1007/s13520-022-00162-1","ISSN":"2210-6731","issue":"1","journalAbbreviation":"Asian J Bus Ethics","language":"en","page":"49-69","source":"Springer Link","title":"Gamification and customer experience in online retail: a qualitative study focusing on ethical perspective","title-short":"Gamification and customer experience in online retail","volume":"12","author":[{"literal":"Sheetal"},{"family":"Tyagi","given":"Rimjim"},{"family":"Singh","given":"Gursimranjit"}],"issued":{"date-parts":[["2023",6,1]]}}}],"schema":"https://github.com/citation-style-language/schema/raw/master/csl-citation.json"} </w:instrText>
      </w:r>
      <w:r w:rsidRPr="00A34BAB">
        <w:rPr>
          <w:rFonts w:ascii="Times New Roman" w:hAnsi="Times New Roman" w:cs="Times New Roman"/>
          <w:sz w:val="24"/>
          <w:szCs w:val="24"/>
        </w:rPr>
        <w:fldChar w:fldCharType="separate"/>
      </w:r>
      <w:r w:rsidRPr="00A34BAB">
        <w:rPr>
          <w:rFonts w:ascii="Times New Roman" w:hAnsi="Times New Roman" w:cs="Times New Roman"/>
          <w:sz w:val="24"/>
        </w:rPr>
        <w:t xml:space="preserve">(Sheetal </w:t>
      </w:r>
      <w:r w:rsidRPr="00A34BAB">
        <w:rPr>
          <w:rFonts w:ascii="Times New Roman" w:hAnsi="Times New Roman" w:cs="Times New Roman"/>
          <w:i/>
          <w:iCs/>
          <w:sz w:val="24"/>
        </w:rPr>
        <w:t>et al.</w:t>
      </w:r>
      <w:r w:rsidRPr="00A34BAB">
        <w:rPr>
          <w:rFonts w:ascii="Times New Roman" w:hAnsi="Times New Roman" w:cs="Times New Roman"/>
          <w:sz w:val="24"/>
        </w:rPr>
        <w:t>, 2023)</w:t>
      </w:r>
      <w:r w:rsidRPr="00A34BAB">
        <w:rPr>
          <w:rFonts w:ascii="Times New Roman" w:hAnsi="Times New Roman" w:cs="Times New Roman"/>
          <w:sz w:val="24"/>
          <w:szCs w:val="24"/>
        </w:rPr>
        <w:fldChar w:fldCharType="end"/>
      </w:r>
      <w:r w:rsidRPr="00A34BAB">
        <w:rPr>
          <w:rFonts w:ascii="Times New Roman" w:hAnsi="Times New Roman" w:cs="Times New Roman"/>
          <w:sz w:val="24"/>
          <w:szCs w:val="24"/>
        </w:rPr>
        <w:t>.</w:t>
      </w:r>
    </w:p>
    <w:p w14:paraId="4D0A048E" w14:textId="77777777" w:rsidR="007D52CF" w:rsidRPr="00A34BAB" w:rsidRDefault="007D52CF" w:rsidP="000C3FFE">
      <w:pPr>
        <w:spacing w:after="0" w:line="360" w:lineRule="auto"/>
        <w:ind w:firstLine="709"/>
        <w:jc w:val="both"/>
        <w:rPr>
          <w:rFonts w:ascii="Times New Roman" w:hAnsi="Times New Roman" w:cs="Times New Roman"/>
          <w:sz w:val="24"/>
          <w:szCs w:val="24"/>
        </w:rPr>
      </w:pPr>
    </w:p>
    <w:p w14:paraId="3FA99508" w14:textId="7BEFE8DB" w:rsidR="007D52CF" w:rsidRPr="00A34BAB" w:rsidRDefault="007D52CF" w:rsidP="0057761A">
      <w:pPr>
        <w:spacing w:after="0" w:line="360" w:lineRule="auto"/>
        <w:jc w:val="center"/>
        <w:rPr>
          <w:rFonts w:ascii="Times New Roman" w:hAnsi="Times New Roman" w:cs="Times New Roman"/>
          <w:b/>
          <w:bCs/>
          <w:sz w:val="24"/>
          <w:szCs w:val="24"/>
        </w:rPr>
      </w:pPr>
      <w:r w:rsidRPr="00A34BAB">
        <w:rPr>
          <w:rFonts w:ascii="Times New Roman" w:hAnsi="Times New Roman" w:cs="Times New Roman"/>
          <w:b/>
          <w:bCs/>
          <w:sz w:val="24"/>
          <w:szCs w:val="24"/>
        </w:rPr>
        <w:t>Motivación y Teoría de la Autodeterminación</w:t>
      </w:r>
    </w:p>
    <w:p w14:paraId="739D0652" w14:textId="5D927EE3" w:rsidR="00E60026" w:rsidRPr="00A34BAB" w:rsidRDefault="007840E9" w:rsidP="007840E9">
      <w:pPr>
        <w:spacing w:after="0" w:line="360" w:lineRule="auto"/>
        <w:ind w:firstLine="720"/>
        <w:jc w:val="both"/>
        <w:rPr>
          <w:rFonts w:ascii="Times New Roman" w:hAnsi="Times New Roman" w:cs="Times New Roman"/>
          <w:sz w:val="24"/>
          <w:szCs w:val="24"/>
        </w:rPr>
      </w:pPr>
      <w:bookmarkStart w:id="0" w:name="_Hlk182944113"/>
      <w:r w:rsidRPr="00A34BAB">
        <w:rPr>
          <w:rFonts w:ascii="Times New Roman" w:hAnsi="Times New Roman" w:cs="Times New Roman"/>
          <w:sz w:val="24"/>
          <w:szCs w:val="24"/>
        </w:rPr>
        <w:t>De acuerdo con Rengifo-Millán (2017), la gamificación es una vía para cubrir las necesidades de motivación hacia una tarea y de acuerdo con la teoría de la autodeterminación (</w:t>
      </w:r>
      <w:proofErr w:type="spellStart"/>
      <w:r w:rsidRPr="00A34BAB">
        <w:rPr>
          <w:rFonts w:ascii="Times New Roman" w:hAnsi="Times New Roman" w:cs="Times New Roman"/>
          <w:sz w:val="24"/>
          <w:szCs w:val="24"/>
        </w:rPr>
        <w:t>Deci</w:t>
      </w:r>
      <w:proofErr w:type="spellEnd"/>
      <w:r w:rsidRPr="00A34BAB">
        <w:rPr>
          <w:rFonts w:ascii="Times New Roman" w:hAnsi="Times New Roman" w:cs="Times New Roman"/>
          <w:sz w:val="24"/>
          <w:szCs w:val="24"/>
        </w:rPr>
        <w:t xml:space="preserve"> </w:t>
      </w:r>
      <w:r w:rsidR="0012575F" w:rsidRPr="00A34BAB">
        <w:rPr>
          <w:rFonts w:ascii="Times New Roman" w:hAnsi="Times New Roman" w:cs="Times New Roman"/>
          <w:sz w:val="24"/>
          <w:szCs w:val="24"/>
        </w:rPr>
        <w:t>y</w:t>
      </w:r>
      <w:r w:rsidRPr="00A34BAB">
        <w:rPr>
          <w:rFonts w:ascii="Times New Roman" w:hAnsi="Times New Roman" w:cs="Times New Roman"/>
          <w:sz w:val="24"/>
          <w:szCs w:val="24"/>
        </w:rPr>
        <w:t xml:space="preserve"> Ryan, 2008), al cubrir tres aspectos psicológicos fundamentales (autonomía, relaciones sociales y competencia), se mantiene un nivel continuo de motivación. </w:t>
      </w:r>
    </w:p>
    <w:p w14:paraId="0F7B299E" w14:textId="50CF8E36" w:rsidR="00E60026" w:rsidRPr="00A34BAB" w:rsidRDefault="0012575F" w:rsidP="00E60026">
      <w:pPr>
        <w:spacing w:after="0" w:line="360" w:lineRule="auto"/>
        <w:ind w:firstLine="720"/>
        <w:jc w:val="both"/>
        <w:rPr>
          <w:rFonts w:ascii="Times New Roman" w:hAnsi="Times New Roman" w:cs="Times New Roman"/>
          <w:sz w:val="24"/>
          <w:szCs w:val="24"/>
        </w:rPr>
      </w:pPr>
      <w:r w:rsidRPr="00A34BAB">
        <w:rPr>
          <w:rFonts w:ascii="Times New Roman" w:hAnsi="Times New Roman" w:cs="Times New Roman"/>
          <w:sz w:val="24"/>
          <w:szCs w:val="24"/>
        </w:rPr>
        <w:t xml:space="preserve">En consecuencia, la </w:t>
      </w:r>
      <w:r w:rsidR="00E60026" w:rsidRPr="00A34BAB">
        <w:rPr>
          <w:rFonts w:ascii="Times New Roman" w:hAnsi="Times New Roman" w:cs="Times New Roman"/>
          <w:sz w:val="24"/>
          <w:szCs w:val="24"/>
        </w:rPr>
        <w:t>Teoría de la Autodete</w:t>
      </w:r>
      <w:r w:rsidRPr="00A34BAB">
        <w:rPr>
          <w:rFonts w:ascii="Times New Roman" w:hAnsi="Times New Roman" w:cs="Times New Roman"/>
          <w:sz w:val="24"/>
          <w:szCs w:val="24"/>
        </w:rPr>
        <w:t>r</w:t>
      </w:r>
      <w:r w:rsidR="00E60026" w:rsidRPr="00A34BAB">
        <w:rPr>
          <w:rFonts w:ascii="Times New Roman" w:hAnsi="Times New Roman" w:cs="Times New Roman"/>
          <w:sz w:val="24"/>
          <w:szCs w:val="24"/>
        </w:rPr>
        <w:t xml:space="preserve">minación </w:t>
      </w:r>
      <w:r w:rsidRPr="00A34BAB">
        <w:rPr>
          <w:rFonts w:ascii="Times New Roman" w:hAnsi="Times New Roman" w:cs="Times New Roman"/>
          <w:sz w:val="24"/>
          <w:szCs w:val="24"/>
        </w:rPr>
        <w:t>establece</w:t>
      </w:r>
      <w:r w:rsidR="00E60026" w:rsidRPr="00A34BAB">
        <w:rPr>
          <w:rFonts w:ascii="Times New Roman" w:hAnsi="Times New Roman" w:cs="Times New Roman"/>
          <w:sz w:val="24"/>
          <w:szCs w:val="24"/>
        </w:rPr>
        <w:t xml:space="preserve"> que los humanos poseen tres necesidades psicológicas básicas que les permite motivarlos para que participen o no en una tarea: autonomía, relación y competencia (Ryan </w:t>
      </w:r>
      <w:r w:rsidR="00B1239C" w:rsidRPr="00A34BAB">
        <w:rPr>
          <w:rFonts w:ascii="Times New Roman" w:hAnsi="Times New Roman" w:cs="Times New Roman"/>
          <w:sz w:val="24"/>
          <w:szCs w:val="24"/>
        </w:rPr>
        <w:t>y</w:t>
      </w:r>
      <w:r w:rsidR="00E60026" w:rsidRPr="00A34BAB">
        <w:rPr>
          <w:rFonts w:ascii="Times New Roman" w:hAnsi="Times New Roman" w:cs="Times New Roman"/>
          <w:sz w:val="24"/>
          <w:szCs w:val="24"/>
        </w:rPr>
        <w:t xml:space="preserve"> </w:t>
      </w:r>
      <w:proofErr w:type="spellStart"/>
      <w:r w:rsidR="00E60026" w:rsidRPr="00A34BAB">
        <w:rPr>
          <w:rFonts w:ascii="Times New Roman" w:hAnsi="Times New Roman" w:cs="Times New Roman"/>
          <w:sz w:val="24"/>
          <w:szCs w:val="24"/>
        </w:rPr>
        <w:t>Deci</w:t>
      </w:r>
      <w:proofErr w:type="spellEnd"/>
      <w:r w:rsidR="00E60026" w:rsidRPr="00A34BAB">
        <w:rPr>
          <w:rFonts w:ascii="Times New Roman" w:hAnsi="Times New Roman" w:cs="Times New Roman"/>
          <w:sz w:val="24"/>
          <w:szCs w:val="24"/>
        </w:rPr>
        <w:t>, 200</w:t>
      </w:r>
      <w:r w:rsidR="00D04791" w:rsidRPr="00A34BAB">
        <w:rPr>
          <w:rFonts w:ascii="Times New Roman" w:hAnsi="Times New Roman" w:cs="Times New Roman"/>
          <w:sz w:val="24"/>
          <w:szCs w:val="24"/>
        </w:rPr>
        <w:t>0</w:t>
      </w:r>
      <w:r w:rsidR="00E60026" w:rsidRPr="00A34BAB">
        <w:rPr>
          <w:rFonts w:ascii="Times New Roman" w:hAnsi="Times New Roman" w:cs="Times New Roman"/>
          <w:sz w:val="24"/>
          <w:szCs w:val="24"/>
        </w:rPr>
        <w:t xml:space="preserve">). La necesidad de autonomía es cubierta en estudiantes cuyas actividades </w:t>
      </w:r>
      <w:proofErr w:type="spellStart"/>
      <w:r w:rsidR="00E60026" w:rsidRPr="00A34BAB">
        <w:rPr>
          <w:rFonts w:ascii="Times New Roman" w:hAnsi="Times New Roman" w:cs="Times New Roman"/>
          <w:sz w:val="24"/>
          <w:szCs w:val="24"/>
        </w:rPr>
        <w:t>gamificadas</w:t>
      </w:r>
      <w:proofErr w:type="spellEnd"/>
      <w:r w:rsidR="00E60026" w:rsidRPr="00A34BAB">
        <w:rPr>
          <w:rFonts w:ascii="Times New Roman" w:hAnsi="Times New Roman" w:cs="Times New Roman"/>
          <w:sz w:val="24"/>
          <w:szCs w:val="24"/>
        </w:rPr>
        <w:t xml:space="preserve"> les permite decidir en qué actividades desean participar, por lo anterior, tener autonomía puede apoyar el aumento de compromiso conductual y emocional de los estudiantes</w:t>
      </w:r>
      <w:r w:rsidR="004E46B7" w:rsidRPr="00A34BAB">
        <w:rPr>
          <w:rFonts w:ascii="Times New Roman" w:hAnsi="Times New Roman" w:cs="Times New Roman"/>
          <w:sz w:val="24"/>
          <w:szCs w:val="24"/>
        </w:rPr>
        <w:t xml:space="preserve"> </w:t>
      </w:r>
      <w:r w:rsidR="00E60026" w:rsidRPr="00A34BAB">
        <w:rPr>
          <w:rFonts w:ascii="Times New Roman" w:hAnsi="Times New Roman" w:cs="Times New Roman"/>
          <w:sz w:val="24"/>
          <w:szCs w:val="24"/>
        </w:rPr>
        <w:t xml:space="preserve">(Skinner </w:t>
      </w:r>
      <w:r w:rsidR="00E60026" w:rsidRPr="00A34BAB">
        <w:rPr>
          <w:rFonts w:ascii="Times New Roman" w:hAnsi="Times New Roman" w:cs="Times New Roman"/>
          <w:i/>
          <w:iCs/>
          <w:sz w:val="24"/>
          <w:szCs w:val="24"/>
        </w:rPr>
        <w:t>et al.</w:t>
      </w:r>
      <w:r w:rsidR="00E60026" w:rsidRPr="00A34BAB">
        <w:rPr>
          <w:rFonts w:ascii="Times New Roman" w:hAnsi="Times New Roman" w:cs="Times New Roman"/>
          <w:sz w:val="24"/>
          <w:szCs w:val="24"/>
        </w:rPr>
        <w:t>, 2008).</w:t>
      </w:r>
    </w:p>
    <w:p w14:paraId="0938D894" w14:textId="58CBEA6D" w:rsidR="00E60026" w:rsidRPr="00A34BAB" w:rsidRDefault="00E60026" w:rsidP="00E60026">
      <w:pPr>
        <w:spacing w:after="0" w:line="360" w:lineRule="auto"/>
        <w:ind w:firstLine="720"/>
        <w:jc w:val="both"/>
        <w:rPr>
          <w:rFonts w:ascii="Times New Roman" w:hAnsi="Times New Roman" w:cs="Times New Roman"/>
          <w:sz w:val="24"/>
          <w:szCs w:val="24"/>
        </w:rPr>
      </w:pPr>
      <w:r w:rsidRPr="00A34BAB">
        <w:rPr>
          <w:rFonts w:ascii="Times New Roman" w:hAnsi="Times New Roman" w:cs="Times New Roman"/>
          <w:sz w:val="24"/>
          <w:szCs w:val="24"/>
        </w:rPr>
        <w:t xml:space="preserve">La segunda necesidad psicológica es la relación, la cual se refiere a la necesidad de las personas de interactuar con otros (Ryan </w:t>
      </w:r>
      <w:r w:rsidR="00B1239C" w:rsidRPr="00A34BAB">
        <w:rPr>
          <w:rFonts w:ascii="Times New Roman" w:hAnsi="Times New Roman" w:cs="Times New Roman"/>
          <w:sz w:val="24"/>
          <w:szCs w:val="24"/>
        </w:rPr>
        <w:t>y</w:t>
      </w:r>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Deci</w:t>
      </w:r>
      <w:proofErr w:type="spellEnd"/>
      <w:r w:rsidRPr="00A34BAB">
        <w:rPr>
          <w:rFonts w:ascii="Times New Roman" w:hAnsi="Times New Roman" w:cs="Times New Roman"/>
          <w:sz w:val="24"/>
          <w:szCs w:val="24"/>
        </w:rPr>
        <w:t>, 200</w:t>
      </w:r>
      <w:r w:rsidR="00D04791" w:rsidRPr="00A34BAB">
        <w:rPr>
          <w:rFonts w:ascii="Times New Roman" w:hAnsi="Times New Roman" w:cs="Times New Roman"/>
          <w:sz w:val="24"/>
          <w:szCs w:val="24"/>
        </w:rPr>
        <w:t>0</w:t>
      </w:r>
      <w:r w:rsidRPr="00A34BAB">
        <w:rPr>
          <w:rFonts w:ascii="Times New Roman" w:hAnsi="Times New Roman" w:cs="Times New Roman"/>
          <w:sz w:val="24"/>
          <w:szCs w:val="24"/>
        </w:rPr>
        <w:t xml:space="preserve">). </w:t>
      </w:r>
    </w:p>
    <w:p w14:paraId="7FCEB8DE" w14:textId="600D82A3" w:rsidR="00E60026" w:rsidRPr="00A34BAB" w:rsidRDefault="00E60026" w:rsidP="00E60026">
      <w:pPr>
        <w:spacing w:after="0" w:line="360" w:lineRule="auto"/>
        <w:ind w:firstLine="720"/>
        <w:jc w:val="both"/>
        <w:rPr>
          <w:rFonts w:ascii="Times New Roman" w:hAnsi="Times New Roman" w:cs="Times New Roman"/>
          <w:sz w:val="24"/>
          <w:szCs w:val="24"/>
        </w:rPr>
      </w:pPr>
      <w:r w:rsidRPr="00A34BAB">
        <w:rPr>
          <w:rFonts w:ascii="Times New Roman" w:hAnsi="Times New Roman" w:cs="Times New Roman"/>
          <w:sz w:val="24"/>
          <w:szCs w:val="24"/>
        </w:rPr>
        <w:t>La tercera necesidad psicológica es la competencia, que se refiere a la necesidad de controlar las actividades propias o el mismo aprendizaje</w:t>
      </w:r>
      <w:r w:rsidR="0049414D" w:rsidRPr="00A34BAB">
        <w:rPr>
          <w:rFonts w:ascii="Times New Roman" w:hAnsi="Times New Roman" w:cs="Times New Roman"/>
          <w:sz w:val="24"/>
          <w:szCs w:val="24"/>
        </w:rPr>
        <w:t xml:space="preserve">. </w:t>
      </w:r>
    </w:p>
    <w:p w14:paraId="1A4F820E" w14:textId="096E9D81" w:rsidR="007840E9" w:rsidRPr="00A34BAB" w:rsidRDefault="007840E9" w:rsidP="007840E9">
      <w:pPr>
        <w:spacing w:after="0" w:line="360" w:lineRule="auto"/>
        <w:ind w:firstLine="720"/>
        <w:jc w:val="both"/>
        <w:rPr>
          <w:rFonts w:ascii="Times New Roman" w:hAnsi="Times New Roman" w:cs="Times New Roman"/>
          <w:sz w:val="24"/>
          <w:szCs w:val="24"/>
        </w:rPr>
      </w:pPr>
      <w:r w:rsidRPr="00A34BAB">
        <w:rPr>
          <w:rFonts w:ascii="Times New Roman" w:hAnsi="Times New Roman" w:cs="Times New Roman"/>
          <w:sz w:val="24"/>
          <w:szCs w:val="24"/>
        </w:rPr>
        <w:lastRenderedPageBreak/>
        <w:t>En las relaciones sociales al usar la gamificación se puede aumentar el nivel de motivación de los estudiantes pues suelen sentirse mejor si en su proceso de aprendizaje hay trabajo colaborativo entre iguales, además del trabajo encomendado por el profesor.</w:t>
      </w:r>
    </w:p>
    <w:p w14:paraId="773D2488" w14:textId="22E4CEFE" w:rsidR="007840E9" w:rsidRPr="00A34BAB" w:rsidRDefault="007840E9" w:rsidP="007840E9">
      <w:pPr>
        <w:spacing w:after="0" w:line="360" w:lineRule="auto"/>
        <w:ind w:firstLine="720"/>
        <w:jc w:val="both"/>
        <w:rPr>
          <w:rFonts w:ascii="Times New Roman" w:hAnsi="Times New Roman" w:cs="Times New Roman"/>
          <w:sz w:val="24"/>
          <w:szCs w:val="24"/>
        </w:rPr>
      </w:pPr>
      <w:r w:rsidRPr="00A34BAB">
        <w:rPr>
          <w:rFonts w:ascii="Times New Roman" w:hAnsi="Times New Roman" w:cs="Times New Roman"/>
          <w:sz w:val="24"/>
          <w:szCs w:val="24"/>
        </w:rPr>
        <w:t xml:space="preserve">Asimismo, la teoría de la autodeterminación (Ryan </w:t>
      </w:r>
      <w:r w:rsidR="00B1239C" w:rsidRPr="00A34BAB">
        <w:rPr>
          <w:rFonts w:ascii="Times New Roman" w:hAnsi="Times New Roman" w:cs="Times New Roman"/>
          <w:sz w:val="24"/>
          <w:szCs w:val="24"/>
        </w:rPr>
        <w:t>y</w:t>
      </w:r>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Deci</w:t>
      </w:r>
      <w:proofErr w:type="spellEnd"/>
      <w:r w:rsidRPr="00A34BAB">
        <w:rPr>
          <w:rFonts w:ascii="Times New Roman" w:hAnsi="Times New Roman" w:cs="Times New Roman"/>
          <w:sz w:val="24"/>
          <w:szCs w:val="24"/>
        </w:rPr>
        <w:t>, 200</w:t>
      </w:r>
      <w:r w:rsidR="00D04791" w:rsidRPr="00A34BAB">
        <w:rPr>
          <w:rFonts w:ascii="Times New Roman" w:hAnsi="Times New Roman" w:cs="Times New Roman"/>
          <w:sz w:val="24"/>
          <w:szCs w:val="24"/>
        </w:rPr>
        <w:t>0</w:t>
      </w:r>
      <w:r w:rsidRPr="00A34BAB">
        <w:rPr>
          <w:rFonts w:ascii="Times New Roman" w:hAnsi="Times New Roman" w:cs="Times New Roman"/>
          <w:sz w:val="24"/>
          <w:szCs w:val="24"/>
        </w:rPr>
        <w:t xml:space="preserve">), define a la motivación como </w:t>
      </w:r>
      <w:r w:rsidRPr="00A34BAB">
        <w:rPr>
          <w:rFonts w:ascii="Times New Roman" w:hAnsi="Times New Roman" w:cs="Times New Roman"/>
          <w:i/>
          <w:iCs/>
          <w:sz w:val="24"/>
          <w:szCs w:val="24"/>
        </w:rPr>
        <w:t>aquello que estimula al hombre a realizar determinadas acciones, se produce por factores internos o externos de la persona</w:t>
      </w:r>
      <w:r w:rsidRPr="00A34BAB">
        <w:rPr>
          <w:rFonts w:ascii="Times New Roman" w:hAnsi="Times New Roman" w:cs="Times New Roman"/>
          <w:sz w:val="24"/>
          <w:szCs w:val="24"/>
        </w:rPr>
        <w:t xml:space="preserve"> y la divide en dos tipos, que son: Intrínseca y extrínseca. La motivación intrínseca es el impulso individual y natural para buscar nuevas posibilidades que beneficien del desarrollo social y cognitivo, por ejemplo, comentarios sobre el trabajo, recompensas, retroalimentación positiva, generan sentimientos de competencia, aumentando las motivaciones internas del individuo (Ryan </w:t>
      </w:r>
      <w:r w:rsidR="00B1239C" w:rsidRPr="00A34BAB">
        <w:rPr>
          <w:rFonts w:ascii="Times New Roman" w:hAnsi="Times New Roman" w:cs="Times New Roman"/>
          <w:sz w:val="24"/>
          <w:szCs w:val="24"/>
        </w:rPr>
        <w:t>y</w:t>
      </w:r>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Deci</w:t>
      </w:r>
      <w:proofErr w:type="spellEnd"/>
      <w:r w:rsidRPr="00A34BAB">
        <w:rPr>
          <w:rFonts w:ascii="Times New Roman" w:hAnsi="Times New Roman" w:cs="Times New Roman"/>
          <w:sz w:val="24"/>
          <w:szCs w:val="24"/>
        </w:rPr>
        <w:t xml:space="preserve">, </w:t>
      </w:r>
      <w:r w:rsidR="007D52CF" w:rsidRPr="00A34BAB">
        <w:rPr>
          <w:rFonts w:ascii="Times New Roman" w:hAnsi="Times New Roman" w:cs="Times New Roman"/>
          <w:sz w:val="24"/>
          <w:szCs w:val="24"/>
        </w:rPr>
        <w:t>1985</w:t>
      </w:r>
      <w:r w:rsidRPr="00A34BAB">
        <w:rPr>
          <w:rFonts w:ascii="Times New Roman" w:hAnsi="Times New Roman" w:cs="Times New Roman"/>
          <w:sz w:val="24"/>
          <w:szCs w:val="24"/>
        </w:rPr>
        <w:t>). Por su parte, la motivación extrínseca proviene de fuentes externas a la persona, es decir, lleva a que un individuo realice tareas que los recompensa o permite alcanzar otros objetivos, propiamente la actuación es el instrumento para llegar a otro fin (</w:t>
      </w:r>
      <w:proofErr w:type="spellStart"/>
      <w:r w:rsidRPr="00A34BAB">
        <w:rPr>
          <w:rFonts w:ascii="Times New Roman" w:hAnsi="Times New Roman" w:cs="Times New Roman"/>
          <w:sz w:val="24"/>
          <w:szCs w:val="24"/>
        </w:rPr>
        <w:t>Deci</w:t>
      </w:r>
      <w:proofErr w:type="spellEnd"/>
      <w:r w:rsidRPr="00A34BAB">
        <w:rPr>
          <w:rFonts w:ascii="Times New Roman" w:hAnsi="Times New Roman" w:cs="Times New Roman"/>
          <w:sz w:val="24"/>
          <w:szCs w:val="24"/>
        </w:rPr>
        <w:t xml:space="preserve"> </w:t>
      </w:r>
      <w:r w:rsidR="00B1239C" w:rsidRPr="00A34BAB">
        <w:rPr>
          <w:rFonts w:ascii="Times New Roman" w:hAnsi="Times New Roman" w:cs="Times New Roman"/>
          <w:sz w:val="24"/>
          <w:szCs w:val="24"/>
        </w:rPr>
        <w:t>y</w:t>
      </w:r>
      <w:r w:rsidRPr="00A34BAB">
        <w:rPr>
          <w:rFonts w:ascii="Times New Roman" w:hAnsi="Times New Roman" w:cs="Times New Roman"/>
          <w:sz w:val="24"/>
          <w:szCs w:val="24"/>
        </w:rPr>
        <w:t xml:space="preserve"> Ryan, 1985; Eccles </w:t>
      </w:r>
      <w:r w:rsidR="00B1239C" w:rsidRPr="00A34BAB">
        <w:rPr>
          <w:rFonts w:ascii="Times New Roman" w:hAnsi="Times New Roman" w:cs="Times New Roman"/>
          <w:sz w:val="24"/>
          <w:szCs w:val="24"/>
        </w:rPr>
        <w:t>y</w:t>
      </w:r>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Wigfield</w:t>
      </w:r>
      <w:proofErr w:type="spellEnd"/>
      <w:r w:rsidRPr="00A34BAB">
        <w:rPr>
          <w:rFonts w:ascii="Times New Roman" w:hAnsi="Times New Roman" w:cs="Times New Roman"/>
          <w:sz w:val="24"/>
          <w:szCs w:val="24"/>
        </w:rPr>
        <w:t>, 2002).</w:t>
      </w:r>
    </w:p>
    <w:p w14:paraId="7FAF6040" w14:textId="0B2836D4" w:rsidR="007840E9" w:rsidRPr="00A34BAB" w:rsidRDefault="00F80984" w:rsidP="007840E9">
      <w:pPr>
        <w:spacing w:after="0" w:line="360" w:lineRule="auto"/>
        <w:ind w:firstLine="720"/>
        <w:jc w:val="both"/>
        <w:rPr>
          <w:rFonts w:ascii="Times New Roman" w:hAnsi="Times New Roman" w:cs="Times New Roman"/>
          <w:sz w:val="24"/>
          <w:szCs w:val="24"/>
        </w:rPr>
      </w:pPr>
      <w:r w:rsidRPr="00A34BAB">
        <w:rPr>
          <w:rFonts w:ascii="Times New Roman" w:hAnsi="Times New Roman" w:cs="Times New Roman"/>
          <w:sz w:val="24"/>
          <w:szCs w:val="24"/>
        </w:rPr>
        <w:t xml:space="preserve">Es fundamental considerar lo anterior en el diseño de una aplicación </w:t>
      </w:r>
      <w:proofErr w:type="spellStart"/>
      <w:r w:rsidRPr="00A34BAB">
        <w:rPr>
          <w:rFonts w:ascii="Times New Roman" w:hAnsi="Times New Roman" w:cs="Times New Roman"/>
          <w:sz w:val="24"/>
          <w:szCs w:val="24"/>
        </w:rPr>
        <w:t>gamificada</w:t>
      </w:r>
      <w:proofErr w:type="spellEnd"/>
      <w:r w:rsidRPr="00A34BAB">
        <w:rPr>
          <w:rFonts w:ascii="Times New Roman" w:hAnsi="Times New Roman" w:cs="Times New Roman"/>
          <w:sz w:val="24"/>
          <w:szCs w:val="24"/>
        </w:rPr>
        <w:t xml:space="preserve">, ya que debe planificarse con antelación el empleo de herramientas motivacionales, con el objetivo de fomentar el comportamiento deseado en los estudiantes (Ryan y </w:t>
      </w:r>
      <w:proofErr w:type="spellStart"/>
      <w:r w:rsidRPr="00A34BAB">
        <w:rPr>
          <w:rFonts w:ascii="Times New Roman" w:hAnsi="Times New Roman" w:cs="Times New Roman"/>
          <w:sz w:val="24"/>
          <w:szCs w:val="24"/>
        </w:rPr>
        <w:t>Deci</w:t>
      </w:r>
      <w:proofErr w:type="spellEnd"/>
      <w:r w:rsidRPr="00A34BAB">
        <w:rPr>
          <w:rFonts w:ascii="Times New Roman" w:hAnsi="Times New Roman" w:cs="Times New Roman"/>
          <w:sz w:val="24"/>
          <w:szCs w:val="24"/>
        </w:rPr>
        <w:t>, 200</w:t>
      </w:r>
      <w:r w:rsidR="00D04791" w:rsidRPr="00A34BAB">
        <w:rPr>
          <w:rFonts w:ascii="Times New Roman" w:hAnsi="Times New Roman" w:cs="Times New Roman"/>
          <w:sz w:val="24"/>
          <w:szCs w:val="24"/>
        </w:rPr>
        <w:t>0</w:t>
      </w:r>
      <w:r w:rsidRPr="00A34BAB">
        <w:rPr>
          <w:rFonts w:ascii="Times New Roman" w:hAnsi="Times New Roman" w:cs="Times New Roman"/>
          <w:sz w:val="24"/>
          <w:szCs w:val="24"/>
        </w:rPr>
        <w:t>). Por ello, es necesario configurar elementos del juego que fomenten la motivación del estudiante, orientándolos hacia el esfuerzo y la retroalimentación, elementos que estos perciben como logros y oportunidades de mejora personal en comparación con sus compañeros (</w:t>
      </w:r>
      <w:proofErr w:type="spellStart"/>
      <w:r w:rsidRPr="00A34BAB">
        <w:rPr>
          <w:rFonts w:ascii="Times New Roman" w:hAnsi="Times New Roman" w:cs="Times New Roman"/>
          <w:sz w:val="24"/>
          <w:szCs w:val="24"/>
        </w:rPr>
        <w:t>Zichermann</w:t>
      </w:r>
      <w:proofErr w:type="spellEnd"/>
      <w:r w:rsidRPr="00A34BAB">
        <w:rPr>
          <w:rFonts w:ascii="Times New Roman" w:hAnsi="Times New Roman" w:cs="Times New Roman"/>
          <w:sz w:val="24"/>
          <w:szCs w:val="24"/>
        </w:rPr>
        <w:t xml:space="preserve"> y Cunningham, 2011).</w:t>
      </w:r>
    </w:p>
    <w:p w14:paraId="43A355F9" w14:textId="054AFFB5" w:rsidR="00711471" w:rsidRPr="00A34BAB" w:rsidRDefault="00711471" w:rsidP="007840E9">
      <w:pPr>
        <w:spacing w:after="0" w:line="360" w:lineRule="auto"/>
        <w:ind w:firstLine="720"/>
        <w:jc w:val="both"/>
        <w:rPr>
          <w:rFonts w:ascii="Times New Roman" w:hAnsi="Times New Roman" w:cs="Times New Roman"/>
          <w:sz w:val="24"/>
          <w:szCs w:val="24"/>
        </w:rPr>
      </w:pPr>
      <w:r w:rsidRPr="00A34BAB">
        <w:rPr>
          <w:rFonts w:ascii="Times New Roman" w:hAnsi="Times New Roman" w:cs="Times New Roman"/>
          <w:sz w:val="24"/>
          <w:szCs w:val="24"/>
        </w:rPr>
        <w:t xml:space="preserve">En el diseño de una aplicación </w:t>
      </w:r>
      <w:proofErr w:type="spellStart"/>
      <w:r w:rsidRPr="00A34BAB">
        <w:rPr>
          <w:rFonts w:ascii="Times New Roman" w:hAnsi="Times New Roman" w:cs="Times New Roman"/>
          <w:sz w:val="24"/>
          <w:szCs w:val="24"/>
        </w:rPr>
        <w:t>gamificada</w:t>
      </w:r>
      <w:proofErr w:type="spellEnd"/>
      <w:r w:rsidRPr="00A34BAB">
        <w:rPr>
          <w:rFonts w:ascii="Times New Roman" w:hAnsi="Times New Roman" w:cs="Times New Roman"/>
          <w:sz w:val="24"/>
          <w:szCs w:val="24"/>
        </w:rPr>
        <w:t xml:space="preserve">, es crucial considerar la asignación de puntajes a las actividades. Según </w:t>
      </w:r>
      <w:proofErr w:type="spellStart"/>
      <w:r w:rsidRPr="00A34BAB">
        <w:rPr>
          <w:rFonts w:ascii="Times New Roman" w:hAnsi="Times New Roman" w:cs="Times New Roman"/>
          <w:sz w:val="24"/>
          <w:szCs w:val="24"/>
        </w:rPr>
        <w:t>England</w:t>
      </w:r>
      <w:proofErr w:type="spellEnd"/>
      <w:r w:rsidRPr="00A34BAB">
        <w:rPr>
          <w:rFonts w:ascii="Times New Roman" w:hAnsi="Times New Roman" w:cs="Times New Roman"/>
          <w:sz w:val="24"/>
          <w:szCs w:val="24"/>
        </w:rPr>
        <w:t xml:space="preserve"> et al. (2017), esta práctica puede aumentar la ansiedad en el aula, especialmente entre estudiantes universitarios (</w:t>
      </w:r>
      <w:proofErr w:type="spellStart"/>
      <w:r w:rsidRPr="00A34BAB">
        <w:rPr>
          <w:rFonts w:ascii="Times New Roman" w:hAnsi="Times New Roman" w:cs="Times New Roman"/>
          <w:sz w:val="24"/>
          <w:szCs w:val="24"/>
        </w:rPr>
        <w:t>Khanna</w:t>
      </w:r>
      <w:proofErr w:type="spellEnd"/>
      <w:r w:rsidRPr="00A34BAB">
        <w:rPr>
          <w:rFonts w:ascii="Times New Roman" w:hAnsi="Times New Roman" w:cs="Times New Roman"/>
          <w:sz w:val="24"/>
          <w:szCs w:val="24"/>
        </w:rPr>
        <w:t xml:space="preserve">, 2015). En este contexto, Cooper et al. (2018) sugieren que las actividades sin un valor asociado tienden a ser menos estresantes. Sin embargo, con base en la teoría del valor de la expectativa de Eccles y </w:t>
      </w:r>
      <w:proofErr w:type="spellStart"/>
      <w:r w:rsidRPr="00A34BAB">
        <w:rPr>
          <w:rFonts w:ascii="Times New Roman" w:hAnsi="Times New Roman" w:cs="Times New Roman"/>
          <w:sz w:val="24"/>
          <w:szCs w:val="24"/>
        </w:rPr>
        <w:t>Wigfield</w:t>
      </w:r>
      <w:proofErr w:type="spellEnd"/>
      <w:r w:rsidRPr="00A34BAB">
        <w:rPr>
          <w:rFonts w:ascii="Times New Roman" w:hAnsi="Times New Roman" w:cs="Times New Roman"/>
          <w:sz w:val="24"/>
          <w:szCs w:val="24"/>
        </w:rPr>
        <w:t xml:space="preserve"> (2002), la ausencia de un sistema de puntuación puede reducir el esfuerzo de los estudiantes, lo que impacta negativamente su aprendizaje.</w:t>
      </w:r>
    </w:p>
    <w:p w14:paraId="78D0F787" w14:textId="77777777" w:rsidR="007D52CF" w:rsidRPr="00A34BAB" w:rsidRDefault="007D52CF" w:rsidP="007D52CF">
      <w:pPr>
        <w:spacing w:after="0" w:line="360" w:lineRule="auto"/>
        <w:jc w:val="both"/>
        <w:rPr>
          <w:rFonts w:ascii="Times New Roman" w:hAnsi="Times New Roman" w:cs="Times New Roman"/>
          <w:color w:val="C45911" w:themeColor="accent2" w:themeShade="BF"/>
          <w:sz w:val="24"/>
          <w:szCs w:val="24"/>
        </w:rPr>
      </w:pPr>
    </w:p>
    <w:p w14:paraId="5EC3C647" w14:textId="1969543A" w:rsidR="007D52CF" w:rsidRPr="00A34BAB" w:rsidRDefault="007D52CF" w:rsidP="0057761A">
      <w:pPr>
        <w:spacing w:after="0" w:line="360" w:lineRule="auto"/>
        <w:jc w:val="center"/>
        <w:rPr>
          <w:rFonts w:ascii="Times New Roman" w:hAnsi="Times New Roman" w:cs="Times New Roman"/>
          <w:b/>
          <w:bCs/>
          <w:sz w:val="24"/>
          <w:szCs w:val="24"/>
        </w:rPr>
      </w:pPr>
      <w:r w:rsidRPr="00A34BAB">
        <w:rPr>
          <w:rFonts w:ascii="Times New Roman" w:hAnsi="Times New Roman" w:cs="Times New Roman"/>
          <w:b/>
          <w:bCs/>
          <w:sz w:val="24"/>
          <w:szCs w:val="24"/>
        </w:rPr>
        <w:t>Sobre la gamificación</w:t>
      </w:r>
    </w:p>
    <w:bookmarkEnd w:id="0"/>
    <w:p w14:paraId="5013F702" w14:textId="0D6C3E7A" w:rsidR="00A46351" w:rsidRPr="00A34BAB" w:rsidRDefault="00711471" w:rsidP="004C6650">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 xml:space="preserve">La taxonomía de los elementos de gamificación clasifica los componentes de un sistema </w:t>
      </w:r>
      <w:proofErr w:type="spellStart"/>
      <w:r w:rsidRPr="00A34BAB">
        <w:rPr>
          <w:rFonts w:ascii="Times New Roman" w:hAnsi="Times New Roman" w:cs="Times New Roman"/>
          <w:sz w:val="24"/>
          <w:szCs w:val="24"/>
        </w:rPr>
        <w:t>gamificado</w:t>
      </w:r>
      <w:proofErr w:type="spellEnd"/>
      <w:r w:rsidRPr="00A34BAB">
        <w:rPr>
          <w:rFonts w:ascii="Times New Roman" w:hAnsi="Times New Roman" w:cs="Times New Roman"/>
          <w:sz w:val="24"/>
          <w:szCs w:val="24"/>
        </w:rPr>
        <w:t xml:space="preserve"> en tres categorías principales (</w:t>
      </w:r>
      <w:proofErr w:type="spellStart"/>
      <w:r w:rsidRPr="00A34BAB">
        <w:rPr>
          <w:rFonts w:ascii="Times New Roman" w:hAnsi="Times New Roman" w:cs="Times New Roman"/>
          <w:sz w:val="24"/>
          <w:szCs w:val="24"/>
        </w:rPr>
        <w:t>Boel</w:t>
      </w:r>
      <w:proofErr w:type="spellEnd"/>
      <w:r w:rsidRPr="00A34BAB">
        <w:rPr>
          <w:rFonts w:ascii="Times New Roman" w:hAnsi="Times New Roman" w:cs="Times New Roman"/>
          <w:sz w:val="24"/>
          <w:szCs w:val="24"/>
        </w:rPr>
        <w:t xml:space="preserve"> et al., 2023), descritas a continuación: </w:t>
      </w:r>
      <w:r w:rsidR="004C6650" w:rsidRPr="00A34BAB">
        <w:rPr>
          <w:rFonts w:ascii="Times New Roman" w:hAnsi="Times New Roman" w:cs="Times New Roman"/>
          <w:sz w:val="24"/>
          <w:szCs w:val="24"/>
        </w:rPr>
        <w:t xml:space="preserve">1.- </w:t>
      </w:r>
      <w:r w:rsidR="00A46351" w:rsidRPr="00A34BAB">
        <w:rPr>
          <w:rFonts w:ascii="Times New Roman" w:hAnsi="Times New Roman" w:cs="Times New Roman"/>
          <w:sz w:val="24"/>
          <w:szCs w:val="24"/>
        </w:rPr>
        <w:t xml:space="preserve">Elementos dinámicos: refiriéndose a los aspectos que tienen relación con la narrativa y la </w:t>
      </w:r>
      <w:r w:rsidR="00A46351" w:rsidRPr="00A34BAB">
        <w:rPr>
          <w:rFonts w:ascii="Times New Roman" w:hAnsi="Times New Roman" w:cs="Times New Roman"/>
          <w:sz w:val="24"/>
          <w:szCs w:val="24"/>
        </w:rPr>
        <w:lastRenderedPageBreak/>
        <w:t xml:space="preserve">psicología del usuario. En esta categoría podemos observar la narrativa que hace referencia al contexto que da sentido a las actividades que han sido </w:t>
      </w:r>
      <w:proofErr w:type="spellStart"/>
      <w:r w:rsidR="00A46351" w:rsidRPr="00A34BAB">
        <w:rPr>
          <w:rFonts w:ascii="Times New Roman" w:hAnsi="Times New Roman" w:cs="Times New Roman"/>
          <w:sz w:val="24"/>
          <w:szCs w:val="24"/>
        </w:rPr>
        <w:t>gamificadas</w:t>
      </w:r>
      <w:proofErr w:type="spellEnd"/>
      <w:r w:rsidR="00A46351" w:rsidRPr="00A34BAB">
        <w:rPr>
          <w:rFonts w:ascii="Times New Roman" w:hAnsi="Times New Roman" w:cs="Times New Roman"/>
          <w:sz w:val="24"/>
          <w:szCs w:val="24"/>
        </w:rPr>
        <w:t>, la progresión de acciones que es la estructura que permite conocer el avance del usuario a lo largo del sistema; la retroalimentación que funciona por medio de proporcionar información al usuario sobre su desempeño; restricciones de tiempo para completar los objetivos y tareas asignadas; también</w:t>
      </w:r>
      <w:r w:rsidRPr="00A34BAB">
        <w:rPr>
          <w:rFonts w:ascii="Times New Roman" w:hAnsi="Times New Roman" w:cs="Times New Roman"/>
          <w:sz w:val="24"/>
          <w:szCs w:val="24"/>
        </w:rPr>
        <w:t>, el</w:t>
      </w:r>
      <w:r w:rsidR="00A46351" w:rsidRPr="00A34BAB">
        <w:rPr>
          <w:rFonts w:ascii="Times New Roman" w:hAnsi="Times New Roman" w:cs="Times New Roman"/>
          <w:sz w:val="24"/>
          <w:szCs w:val="24"/>
        </w:rPr>
        <w:t xml:space="preserve"> considerar los desafíos que los usuarios deben cumplir por medio de metas y objetivos y por último la competencia </w:t>
      </w:r>
      <w:r w:rsidRPr="00A34BAB">
        <w:rPr>
          <w:rFonts w:ascii="Times New Roman" w:hAnsi="Times New Roman" w:cs="Times New Roman"/>
          <w:sz w:val="24"/>
          <w:szCs w:val="24"/>
        </w:rPr>
        <w:t xml:space="preserve">que </w:t>
      </w:r>
      <w:r w:rsidR="00A46351" w:rsidRPr="00A34BAB">
        <w:rPr>
          <w:rFonts w:ascii="Times New Roman" w:hAnsi="Times New Roman" w:cs="Times New Roman"/>
          <w:sz w:val="24"/>
          <w:szCs w:val="24"/>
        </w:rPr>
        <w:t xml:space="preserve">impulsa la participación mediante interacciones sociales competitivas </w:t>
      </w:r>
      <w:r w:rsidR="00A46351" w:rsidRPr="00A34BAB">
        <w:rPr>
          <w:rFonts w:ascii="Times New Roman" w:hAnsi="Times New Roman" w:cs="Times New Roman"/>
          <w:sz w:val="24"/>
          <w:szCs w:val="24"/>
        </w:rPr>
        <w:fldChar w:fldCharType="begin"/>
      </w:r>
      <w:r w:rsidR="00A46351" w:rsidRPr="00A34BAB">
        <w:rPr>
          <w:rFonts w:ascii="Times New Roman" w:hAnsi="Times New Roman" w:cs="Times New Roman"/>
          <w:sz w:val="24"/>
          <w:szCs w:val="24"/>
        </w:rPr>
        <w:instrText xml:space="preserve"> ADDIN ZOTERO_ITEM CSL_CITATION {"citationID":"Gv9RGVQT","properties":{"formattedCitation":"(Shanshan &amp; Wenfei, 2024)","plainCitation":"(Shanshan &amp; Wenfei, 2024)","noteIndex":0},"citationItems":[{"id":389,"uris":["http://zotero.org/users/local/PcMbBRQT/items/F8MPXNSP"],"itemData":{"id":389,"type":"article-journal","abstract":"This study investigates the impact of psychological stimuli on students’ continuance intention to use massive open online courses (MOOCs), through the mediation effects of emotions under a stimulus-organism-response framework. Perceived competition, perceived risk, and curiosity are the psychological stimuli. Four emotions (happiness, interest, sadness, and anxiety), enjoyment, and stress are considered as the organism. Continuance intention to use MOOCs for learning is the response. To test the hypotheses empirically, 574 valid responses were collected from individuals who claimed that they had learning experience on the Chinese University MOOC. This is a well-known, official online learning platform supported by the Chinese Education Ministry and has the largest number of active MOOC users in China. The study employs partial least squares structural equation modeling to validate the research model. The results show that perceived competition has both positive and negative effects, perceived risk has no significant effect, curiosity only has a beneficial effect, and the four emotions play important mediation roles. This research unveils the internal effect mechanisms of psychological factors and emotions on continuance intention in the context of online learning.","container-title":"The Asia-Pacific Education Researcher","DOI":"10.1007/s40299-022-00705-x","ISSN":"2243-7908","issue":"1","journalAbbreviation":"Asia-Pacific Edu Res","language":"en","page":"27-45","source":"Springer Link","title":"Continuance Intention to use MOOCs: The Effects of Psychological Stimuli and Emotions","title-short":"Continuance Intention to use MOOCs","volume":"33","author":[{"family":"Shanshan","given":"Shang"},{"family":"Wenfei","given":"Lyv"}],"issued":{"date-parts":[["2024",2,1]]}}}],"schema":"https://github.com/citation-style-language/schema/raw/master/csl-citation.json"} </w:instrText>
      </w:r>
      <w:r w:rsidR="00A46351" w:rsidRPr="00A34BAB">
        <w:rPr>
          <w:rFonts w:ascii="Times New Roman" w:hAnsi="Times New Roman" w:cs="Times New Roman"/>
          <w:sz w:val="24"/>
          <w:szCs w:val="24"/>
        </w:rPr>
        <w:fldChar w:fldCharType="separate"/>
      </w:r>
      <w:r w:rsidR="00A46351" w:rsidRPr="00A34BAB">
        <w:rPr>
          <w:rFonts w:ascii="Times New Roman" w:hAnsi="Times New Roman" w:cs="Times New Roman"/>
          <w:sz w:val="24"/>
        </w:rPr>
        <w:t xml:space="preserve">(Shanshan </w:t>
      </w:r>
      <w:r w:rsidR="00B1239C" w:rsidRPr="00A34BAB">
        <w:rPr>
          <w:rFonts w:ascii="Times New Roman" w:hAnsi="Times New Roman" w:cs="Times New Roman"/>
          <w:sz w:val="24"/>
        </w:rPr>
        <w:t>y</w:t>
      </w:r>
      <w:r w:rsidR="00A46351" w:rsidRPr="00A34BAB">
        <w:rPr>
          <w:rFonts w:ascii="Times New Roman" w:hAnsi="Times New Roman" w:cs="Times New Roman"/>
          <w:sz w:val="24"/>
        </w:rPr>
        <w:t xml:space="preserve"> Wenfei, 2024)</w:t>
      </w:r>
      <w:r w:rsidR="00A46351" w:rsidRPr="00A34BAB">
        <w:rPr>
          <w:rFonts w:ascii="Times New Roman" w:hAnsi="Times New Roman" w:cs="Times New Roman"/>
          <w:sz w:val="24"/>
          <w:szCs w:val="24"/>
        </w:rPr>
        <w:fldChar w:fldCharType="end"/>
      </w:r>
      <w:r w:rsidR="00A46351" w:rsidRPr="00A34BAB">
        <w:rPr>
          <w:rFonts w:ascii="Times New Roman" w:hAnsi="Times New Roman" w:cs="Times New Roman"/>
          <w:sz w:val="24"/>
          <w:szCs w:val="24"/>
        </w:rPr>
        <w:t>.</w:t>
      </w:r>
    </w:p>
    <w:p w14:paraId="28F7E17E" w14:textId="09A06211" w:rsidR="00A46351" w:rsidRPr="00A34BAB" w:rsidRDefault="004C6650" w:rsidP="004C6650">
      <w:pPr>
        <w:spacing w:after="0" w:line="360" w:lineRule="auto"/>
        <w:jc w:val="both"/>
        <w:rPr>
          <w:rFonts w:ascii="Times New Roman" w:hAnsi="Times New Roman" w:cs="Times New Roman"/>
          <w:sz w:val="24"/>
          <w:szCs w:val="24"/>
        </w:rPr>
      </w:pPr>
      <w:r w:rsidRPr="00A34BAB">
        <w:rPr>
          <w:rFonts w:ascii="Times New Roman" w:hAnsi="Times New Roman" w:cs="Times New Roman"/>
          <w:sz w:val="24"/>
          <w:szCs w:val="24"/>
        </w:rPr>
        <w:t xml:space="preserve">2.- </w:t>
      </w:r>
      <w:r w:rsidR="00A46351" w:rsidRPr="00A34BAB">
        <w:rPr>
          <w:rFonts w:ascii="Times New Roman" w:hAnsi="Times New Roman" w:cs="Times New Roman"/>
          <w:sz w:val="24"/>
          <w:szCs w:val="24"/>
        </w:rPr>
        <w:t>Elementos mecánicos: estos son los sistemas definidos que dictan cuales son las reglas del juego y la forma en la que los usuarios</w:t>
      </w:r>
      <w:r w:rsidR="00711471" w:rsidRPr="00A34BAB">
        <w:t xml:space="preserve"> </w:t>
      </w:r>
      <w:r w:rsidR="00711471" w:rsidRPr="00A34BAB">
        <w:rPr>
          <w:rFonts w:ascii="Times New Roman" w:hAnsi="Times New Roman" w:cs="Times New Roman"/>
          <w:sz w:val="24"/>
          <w:szCs w:val="24"/>
        </w:rPr>
        <w:t>los usuarios progresan o interactúan en el sistema</w:t>
      </w:r>
      <w:r w:rsidR="00A46351" w:rsidRPr="00A34BAB">
        <w:rPr>
          <w:rFonts w:ascii="Times New Roman" w:hAnsi="Times New Roman" w:cs="Times New Roman"/>
          <w:sz w:val="24"/>
          <w:szCs w:val="24"/>
        </w:rPr>
        <w:t xml:space="preserve">. En esta categoría se pueden enmarcar las recompensas en donde podemos observar puntos que apoyan en la medición del progreso, insignias que son símbolos visuales obtenidos por logros específicos y trofeos que representan logros de alto significado. Adicional se pueden encontrar los niveles que estratifican el progreso del usuario y visualiza con facilidad el nivel de avance, los desafíos también forman parte de esta categoría representando tareas específicas que los usuarios deben completar. Las tablas de clasificación permiten mostrar la posición de los usuarios comparándolos con los otros y por último la capacidad de desbloquear elementos o contenido que se vuelve accesible cuando se logran ciertos objetivos planteados </w:t>
      </w:r>
      <w:r w:rsidR="00A46351" w:rsidRPr="00A34BAB">
        <w:rPr>
          <w:rFonts w:ascii="Times New Roman" w:hAnsi="Times New Roman" w:cs="Times New Roman"/>
          <w:sz w:val="24"/>
          <w:szCs w:val="24"/>
        </w:rPr>
        <w:fldChar w:fldCharType="begin"/>
      </w:r>
      <w:r w:rsidR="00A46351" w:rsidRPr="00A34BAB">
        <w:rPr>
          <w:rFonts w:ascii="Times New Roman" w:hAnsi="Times New Roman" w:cs="Times New Roman"/>
          <w:sz w:val="24"/>
          <w:szCs w:val="24"/>
        </w:rPr>
        <w:instrText xml:space="preserve"> ADDIN ZOTERO_ITEM CSL_CITATION {"citationID":"SulwNzfW","properties":{"formattedCitation":"(Gabe Zichermann &amp; Christopher Cunningham, 2011)","plainCitation":"(Gabe Zichermann &amp; Christopher Cunningham, 2011)","noteIndex":0},"citationItems":[{"id":769,"uris":["http://zotero.org/users/local/PcMbBRQT/items/8M35U2BZ"],"itemData":{"id":769,"type":"book","edition":"1","ISBN":"978-1-4493-9767-8","language":"en","publisher":"O'Reilly Media","title":"Gamification by Design: Implementing Game Mechanics in Web and Mobile Apps--New from O'Reilly","title-short":"Gamification by Design","URL":"https://www.oreilly.com/pub/pr/2866","author":[{"literal":"Gabe Zichermann"},{"literal":"Christopher Cunningham"}],"accessed":{"date-parts":[["2024",7,25]]},"issued":{"date-parts":[["2011",8,22]]}}}],"schema":"https://github.com/citation-style-language/schema/raw/master/csl-citation.json"} </w:instrText>
      </w:r>
      <w:r w:rsidR="00A46351" w:rsidRPr="00A34BAB">
        <w:rPr>
          <w:rFonts w:ascii="Times New Roman" w:hAnsi="Times New Roman" w:cs="Times New Roman"/>
          <w:sz w:val="24"/>
          <w:szCs w:val="24"/>
        </w:rPr>
        <w:fldChar w:fldCharType="separate"/>
      </w:r>
      <w:r w:rsidR="00A46351" w:rsidRPr="00A34BAB">
        <w:rPr>
          <w:rFonts w:ascii="Times New Roman" w:hAnsi="Times New Roman" w:cs="Times New Roman"/>
          <w:sz w:val="24"/>
        </w:rPr>
        <w:t xml:space="preserve">(Zichermann </w:t>
      </w:r>
      <w:r w:rsidR="00B1239C" w:rsidRPr="00A34BAB">
        <w:rPr>
          <w:rFonts w:ascii="Times New Roman" w:hAnsi="Times New Roman" w:cs="Times New Roman"/>
          <w:sz w:val="24"/>
        </w:rPr>
        <w:t>y</w:t>
      </w:r>
      <w:r w:rsidR="00A46351" w:rsidRPr="00A34BAB">
        <w:rPr>
          <w:rFonts w:ascii="Times New Roman" w:hAnsi="Times New Roman" w:cs="Times New Roman"/>
          <w:sz w:val="24"/>
        </w:rPr>
        <w:t xml:space="preserve"> Cunningham, 2011)</w:t>
      </w:r>
      <w:r w:rsidR="00A46351" w:rsidRPr="00A34BAB">
        <w:rPr>
          <w:rFonts w:ascii="Times New Roman" w:hAnsi="Times New Roman" w:cs="Times New Roman"/>
          <w:sz w:val="24"/>
          <w:szCs w:val="24"/>
        </w:rPr>
        <w:fldChar w:fldCharType="end"/>
      </w:r>
      <w:r w:rsidR="00A46351" w:rsidRPr="00A34BAB">
        <w:rPr>
          <w:rFonts w:ascii="Times New Roman" w:hAnsi="Times New Roman" w:cs="Times New Roman"/>
          <w:sz w:val="24"/>
          <w:szCs w:val="24"/>
        </w:rPr>
        <w:t>.</w:t>
      </w:r>
    </w:p>
    <w:p w14:paraId="4892697A" w14:textId="4E7CC6E0" w:rsidR="00A46351" w:rsidRPr="00A34BAB" w:rsidRDefault="004C6650" w:rsidP="004C6650">
      <w:pPr>
        <w:spacing w:after="0" w:line="360" w:lineRule="auto"/>
        <w:jc w:val="both"/>
        <w:rPr>
          <w:rFonts w:ascii="Times New Roman" w:hAnsi="Times New Roman" w:cs="Times New Roman"/>
          <w:sz w:val="24"/>
          <w:szCs w:val="24"/>
        </w:rPr>
      </w:pPr>
      <w:r w:rsidRPr="00A34BAB">
        <w:rPr>
          <w:rFonts w:ascii="Times New Roman" w:hAnsi="Times New Roman" w:cs="Times New Roman"/>
          <w:sz w:val="24"/>
          <w:szCs w:val="24"/>
        </w:rPr>
        <w:t xml:space="preserve">3.- </w:t>
      </w:r>
      <w:r w:rsidR="00A46351" w:rsidRPr="00A34BAB">
        <w:rPr>
          <w:rFonts w:ascii="Times New Roman" w:hAnsi="Times New Roman" w:cs="Times New Roman"/>
          <w:sz w:val="24"/>
          <w:szCs w:val="24"/>
        </w:rPr>
        <w:t xml:space="preserve">Los elementos componentes: son aquellos que se implementan en la interfaz del usuario y que son específicos y concretos dentro de los cuales se pueden encontrar: el uso de avatares que son representaciones gráficas del usuario resaltando características físicas en rostro, cuerpo y uso de vestimenta o accesorios llamativos. En segundo lugar, se encuentra la creación de perfil de usuario en donde se involucra la visualización de logros y estadísticas del usuario. El uso de un tablero de colecciones donde es visible para el usuario las recompensas y los objetos que han coleccionado. El uso de marcadores de progreso permite visualizar el avance del juego y finalmente se puede implementar una economía de juego que define un sistema de intercambio de bienes virtuales dentro del aplicativo </w:t>
      </w:r>
      <w:r w:rsidR="00A46351" w:rsidRPr="00A34BAB">
        <w:rPr>
          <w:rFonts w:ascii="Times New Roman" w:hAnsi="Times New Roman" w:cs="Times New Roman"/>
          <w:sz w:val="24"/>
          <w:szCs w:val="24"/>
        </w:rPr>
        <w:fldChar w:fldCharType="begin"/>
      </w:r>
      <w:r w:rsidR="00A46351" w:rsidRPr="00A34BAB">
        <w:rPr>
          <w:rFonts w:ascii="Times New Roman" w:hAnsi="Times New Roman" w:cs="Times New Roman"/>
          <w:sz w:val="24"/>
          <w:szCs w:val="24"/>
        </w:rPr>
        <w:instrText xml:space="preserve"> ADDIN ZOTERO_ITEM CSL_CITATION {"citationID":"0pxUuOTZ","properties":{"formattedCitation":"(Dereli &amp; Kahraman, 2024)","plainCitation":"(Dereli &amp; Kahraman, 2024)","noteIndex":0},"citationItems":[{"id":229,"uris":["http://zotero.org/users/local/PcMbBRQT/items/SHHRKAWW"],"itemData":{"id":229,"type":"article-journal","abstract":"For learning activities that commence and continue with the effect of motivation, novel and entertaining learning methods are developed by considering needs. As a result of the student-centered learning approach gaining importance, gamification has emerged that transfer game components to subjects. Gamification in education health professions improves students’ knowledge levels and clinical skills. Therefore, gamification techniques are integrated into physiotherapy education. This review aims to examine the effects of gamification techniques in physiotherapy and rehabilitation education.","container-title":"Bulletin of Faculty of Physical Therapy","DOI":"10.1186/s43161-023-00168-1","ISSN":"2536-9660","issue":"1","journalAbbreviation":"Bull Fac Phys Ther","language":"en","page":"4","source":"Springer Link","title":"Gamification in physiotherapy and rehabilitation education: a narrative review","title-short":"Gamification in physiotherapy and rehabilitation education","volume":"29","author":[{"family":"Dereli","given":"Muge"},{"family":"Kahraman","given":"Turhan"}],"issued":{"date-parts":[["2024",2,14]]}}}],"schema":"https://github.com/citation-style-language/schema/raw/master/csl-citation.json"} </w:instrText>
      </w:r>
      <w:r w:rsidR="00A46351" w:rsidRPr="00A34BAB">
        <w:rPr>
          <w:rFonts w:ascii="Times New Roman" w:hAnsi="Times New Roman" w:cs="Times New Roman"/>
          <w:sz w:val="24"/>
          <w:szCs w:val="24"/>
        </w:rPr>
        <w:fldChar w:fldCharType="separate"/>
      </w:r>
      <w:r w:rsidR="00A46351" w:rsidRPr="00A34BAB">
        <w:rPr>
          <w:rFonts w:ascii="Times New Roman" w:hAnsi="Times New Roman" w:cs="Times New Roman"/>
          <w:sz w:val="24"/>
        </w:rPr>
        <w:t xml:space="preserve">(Dereli </w:t>
      </w:r>
      <w:r w:rsidR="00B1239C" w:rsidRPr="00A34BAB">
        <w:rPr>
          <w:rFonts w:ascii="Times New Roman" w:hAnsi="Times New Roman" w:cs="Times New Roman"/>
          <w:sz w:val="24"/>
        </w:rPr>
        <w:t>y</w:t>
      </w:r>
      <w:r w:rsidR="00A46351" w:rsidRPr="00A34BAB">
        <w:rPr>
          <w:rFonts w:ascii="Times New Roman" w:hAnsi="Times New Roman" w:cs="Times New Roman"/>
          <w:sz w:val="24"/>
        </w:rPr>
        <w:t xml:space="preserve"> Kahraman, 2024)</w:t>
      </w:r>
      <w:r w:rsidR="00A46351" w:rsidRPr="00A34BAB">
        <w:rPr>
          <w:rFonts w:ascii="Times New Roman" w:hAnsi="Times New Roman" w:cs="Times New Roman"/>
          <w:sz w:val="24"/>
          <w:szCs w:val="24"/>
        </w:rPr>
        <w:fldChar w:fldCharType="end"/>
      </w:r>
      <w:r w:rsidR="00A46351" w:rsidRPr="00A34BAB">
        <w:rPr>
          <w:rFonts w:ascii="Times New Roman" w:hAnsi="Times New Roman" w:cs="Times New Roman"/>
          <w:sz w:val="24"/>
          <w:szCs w:val="24"/>
        </w:rPr>
        <w:t>.</w:t>
      </w:r>
    </w:p>
    <w:p w14:paraId="7E749B3A" w14:textId="77777777" w:rsidR="00A46351" w:rsidRPr="00A34BAB" w:rsidRDefault="00A46351" w:rsidP="00A46351">
      <w:pPr>
        <w:jc w:val="center"/>
        <w:rPr>
          <w:rFonts w:ascii="Times New Roman" w:hAnsi="Times New Roman" w:cs="Times New Roman"/>
          <w:b/>
          <w:bCs/>
          <w:sz w:val="32"/>
          <w:szCs w:val="32"/>
        </w:rPr>
      </w:pPr>
      <w:r w:rsidRPr="00A34BAB">
        <w:rPr>
          <w:rFonts w:ascii="Times New Roman" w:hAnsi="Times New Roman" w:cs="Times New Roman"/>
          <w:b/>
          <w:bCs/>
          <w:sz w:val="32"/>
          <w:szCs w:val="32"/>
        </w:rPr>
        <w:t>Materiales y Métodos</w:t>
      </w:r>
    </w:p>
    <w:p w14:paraId="73F56E21" w14:textId="4505AEA1" w:rsidR="00F77C49" w:rsidRPr="00A34BAB" w:rsidRDefault="00F77C49" w:rsidP="000C3FF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En esta sección se describen los recursos y procedimientos empleados en el estudio. Primero, se detallan los materiales utilizados, seguidos de una explicación de los métodos aplicados.</w:t>
      </w:r>
    </w:p>
    <w:p w14:paraId="2DA6017D" w14:textId="77777777" w:rsidR="00A46351" w:rsidRPr="00A34BAB" w:rsidRDefault="00A46351" w:rsidP="00A46351">
      <w:pPr>
        <w:jc w:val="center"/>
        <w:rPr>
          <w:rFonts w:ascii="Times New Roman" w:hAnsi="Times New Roman" w:cs="Times New Roman"/>
          <w:b/>
          <w:bCs/>
          <w:sz w:val="24"/>
          <w:szCs w:val="24"/>
        </w:rPr>
      </w:pPr>
      <w:r w:rsidRPr="00A34BAB">
        <w:rPr>
          <w:rFonts w:ascii="Times New Roman" w:hAnsi="Times New Roman" w:cs="Times New Roman"/>
          <w:b/>
          <w:bCs/>
          <w:sz w:val="24"/>
          <w:szCs w:val="24"/>
        </w:rPr>
        <w:lastRenderedPageBreak/>
        <w:t>Materiales</w:t>
      </w:r>
    </w:p>
    <w:p w14:paraId="4A6E46C2" w14:textId="5E908002" w:rsidR="00272BB9" w:rsidRDefault="00272BB9" w:rsidP="000C3FF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 xml:space="preserve">Se seleccionaron artículos de manera cuidadosa para distinguir entre bases de datos reconocidas por su calidad informativa y accesibilidad. </w:t>
      </w:r>
      <w:r w:rsidRPr="00A34BAB">
        <w:rPr>
          <w:rFonts w:ascii="Times New Roman" w:hAnsi="Times New Roman" w:cs="Times New Roman"/>
          <w:sz w:val="24"/>
          <w:szCs w:val="24"/>
          <w:lang w:val="en-US"/>
        </w:rPr>
        <w:t xml:space="preserve">Las bases </w:t>
      </w:r>
      <w:proofErr w:type="spellStart"/>
      <w:r w:rsidRPr="00A34BAB">
        <w:rPr>
          <w:rFonts w:ascii="Times New Roman" w:hAnsi="Times New Roman" w:cs="Times New Roman"/>
          <w:sz w:val="24"/>
          <w:szCs w:val="24"/>
          <w:lang w:val="en-US"/>
        </w:rPr>
        <w:t>consultadas</w:t>
      </w:r>
      <w:proofErr w:type="spellEnd"/>
      <w:r w:rsidRPr="00A34BAB">
        <w:rPr>
          <w:rFonts w:ascii="Times New Roman" w:hAnsi="Times New Roman" w:cs="Times New Roman"/>
          <w:sz w:val="24"/>
          <w:szCs w:val="24"/>
          <w:lang w:val="en-US"/>
        </w:rPr>
        <w:t xml:space="preserve"> </w:t>
      </w:r>
      <w:proofErr w:type="spellStart"/>
      <w:r w:rsidRPr="00A34BAB">
        <w:rPr>
          <w:rFonts w:ascii="Times New Roman" w:hAnsi="Times New Roman" w:cs="Times New Roman"/>
          <w:sz w:val="24"/>
          <w:szCs w:val="24"/>
          <w:lang w:val="en-US"/>
        </w:rPr>
        <w:t>incluyeron</w:t>
      </w:r>
      <w:proofErr w:type="spellEnd"/>
      <w:r w:rsidRPr="00A34BAB">
        <w:rPr>
          <w:rFonts w:ascii="Times New Roman" w:hAnsi="Times New Roman" w:cs="Times New Roman"/>
          <w:sz w:val="24"/>
          <w:szCs w:val="24"/>
          <w:lang w:val="en-US"/>
        </w:rPr>
        <w:t xml:space="preserve"> IEEE Xplore, SpringerLink y Web of Science. </w:t>
      </w:r>
      <w:r w:rsidRPr="00A34BAB">
        <w:rPr>
          <w:rFonts w:ascii="Times New Roman" w:hAnsi="Times New Roman" w:cs="Times New Roman"/>
          <w:sz w:val="24"/>
          <w:szCs w:val="24"/>
        </w:rPr>
        <w:t>Las publicaciones analizadas debían estar escritas en inglés y haber sido publicadas entre 2021 y 2024, con el objetivo de garantizar una perspectiva actualizada y diversa.</w:t>
      </w:r>
    </w:p>
    <w:p w14:paraId="78EC7AC9" w14:textId="77777777" w:rsidR="0057761A" w:rsidRPr="00A34BAB" w:rsidRDefault="0057761A" w:rsidP="000C3FFE">
      <w:pPr>
        <w:spacing w:after="0" w:line="360" w:lineRule="auto"/>
        <w:ind w:firstLine="709"/>
        <w:jc w:val="both"/>
        <w:rPr>
          <w:rFonts w:ascii="Times New Roman" w:hAnsi="Times New Roman" w:cs="Times New Roman"/>
          <w:sz w:val="24"/>
          <w:szCs w:val="24"/>
        </w:rPr>
      </w:pPr>
    </w:p>
    <w:p w14:paraId="47DE9429" w14:textId="77777777" w:rsidR="00A46351" w:rsidRPr="00A34BAB" w:rsidRDefault="00A46351" w:rsidP="00A46351">
      <w:pPr>
        <w:jc w:val="center"/>
        <w:rPr>
          <w:rFonts w:ascii="Times New Roman" w:hAnsi="Times New Roman" w:cs="Times New Roman"/>
          <w:b/>
          <w:bCs/>
          <w:sz w:val="24"/>
          <w:szCs w:val="24"/>
        </w:rPr>
      </w:pPr>
      <w:r w:rsidRPr="00A34BAB">
        <w:rPr>
          <w:rFonts w:ascii="Times New Roman" w:hAnsi="Times New Roman" w:cs="Times New Roman"/>
          <w:b/>
          <w:bCs/>
          <w:sz w:val="24"/>
          <w:szCs w:val="24"/>
        </w:rPr>
        <w:t>Métodos</w:t>
      </w:r>
    </w:p>
    <w:p w14:paraId="4936C30D" w14:textId="4E942D75" w:rsidR="00C6476D" w:rsidRDefault="00C6476D" w:rsidP="000C3FF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La revisión literaria permite alcanzar una comprensión adecuada y ofrece una interpretación general sobre un tema específico, sin abordar todos los detalles de manera exhaustiva. Este enfoque facilita la síntesis del conocimiento existente y proporciona diversas perspectivas sobre conceptos posiblemente no explorados en investigaciones previas. Además, permite realizar una evaluación crítica que identifica el estado actual del conocimiento y las áreas aún por investigar, orientando futuras indagaciones científicas. En este estudio, la revisión sistemática de la literatura se desarrolló en tres etapas principales, como se presenta en la Figura 1.</w:t>
      </w:r>
    </w:p>
    <w:p w14:paraId="2AF4B175" w14:textId="77777777" w:rsidR="0057761A" w:rsidRPr="00A34BAB" w:rsidRDefault="0057761A" w:rsidP="000C3FFE">
      <w:pPr>
        <w:spacing w:after="0" w:line="360" w:lineRule="auto"/>
        <w:ind w:firstLine="709"/>
        <w:jc w:val="both"/>
        <w:rPr>
          <w:rFonts w:ascii="Times New Roman" w:hAnsi="Times New Roman" w:cs="Times New Roman"/>
          <w:sz w:val="24"/>
          <w:szCs w:val="24"/>
        </w:rPr>
      </w:pPr>
    </w:p>
    <w:p w14:paraId="6E8A889D" w14:textId="11E4F4B5" w:rsidR="00A46351" w:rsidRPr="00A06729" w:rsidRDefault="00C6476D" w:rsidP="00A46351">
      <w:pPr>
        <w:ind w:firstLine="709"/>
        <w:jc w:val="center"/>
        <w:rPr>
          <w:rFonts w:ascii="Times New Roman" w:hAnsi="Times New Roman" w:cs="Times New Roman"/>
          <w:sz w:val="28"/>
          <w:szCs w:val="28"/>
        </w:rPr>
      </w:pPr>
      <w:r w:rsidRPr="00A06729">
        <w:rPr>
          <w:rFonts w:ascii="Times New Roman" w:hAnsi="Times New Roman" w:cs="Times New Roman"/>
          <w:b/>
          <w:bCs/>
          <w:sz w:val="24"/>
          <w:szCs w:val="24"/>
        </w:rPr>
        <w:t xml:space="preserve">Figura 1. </w:t>
      </w:r>
      <w:r w:rsidRPr="00A06729">
        <w:rPr>
          <w:rFonts w:ascii="Times New Roman" w:hAnsi="Times New Roman" w:cs="Times New Roman"/>
          <w:sz w:val="24"/>
          <w:szCs w:val="24"/>
        </w:rPr>
        <w:t>Etapas de la creación de una revisión de literatura</w:t>
      </w:r>
    </w:p>
    <w:p w14:paraId="53A7E712" w14:textId="77777777" w:rsidR="00A46351" w:rsidRPr="00A34BAB" w:rsidRDefault="00A46351" w:rsidP="00A46351">
      <w:pPr>
        <w:jc w:val="center"/>
        <w:rPr>
          <w:rFonts w:ascii="Times New Roman" w:hAnsi="Times New Roman" w:cs="Times New Roman"/>
          <w:sz w:val="24"/>
          <w:szCs w:val="24"/>
        </w:rPr>
      </w:pPr>
      <w:r w:rsidRPr="00A34BAB">
        <w:rPr>
          <w:rFonts w:ascii="Times New Roman" w:hAnsi="Times New Roman" w:cs="Times New Roman"/>
          <w:noProof/>
          <w:sz w:val="24"/>
          <w:szCs w:val="24"/>
        </w:rPr>
        <w:drawing>
          <wp:inline distT="0" distB="0" distL="0" distR="0" wp14:anchorId="59A7B0C2" wp14:editId="4C0B70EA">
            <wp:extent cx="5911215" cy="3492500"/>
            <wp:effectExtent l="0" t="0" r="0" b="0"/>
            <wp:docPr id="1746657014"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57014" name="Imagen 1" descr="Diagram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5948707" cy="3514651"/>
                    </a:xfrm>
                    <a:prstGeom prst="rect">
                      <a:avLst/>
                    </a:prstGeom>
                  </pic:spPr>
                </pic:pic>
              </a:graphicData>
            </a:graphic>
          </wp:inline>
        </w:drawing>
      </w:r>
    </w:p>
    <w:p w14:paraId="6B587713" w14:textId="1D410F0A" w:rsidR="00A46351" w:rsidRPr="00A06729" w:rsidRDefault="00A46351" w:rsidP="00A46351">
      <w:pPr>
        <w:jc w:val="center"/>
        <w:rPr>
          <w:rFonts w:ascii="Times New Roman" w:hAnsi="Times New Roman" w:cs="Times New Roman"/>
          <w:sz w:val="24"/>
          <w:szCs w:val="24"/>
        </w:rPr>
      </w:pPr>
      <w:r w:rsidRPr="00A06729">
        <w:rPr>
          <w:rFonts w:ascii="Times New Roman" w:hAnsi="Times New Roman" w:cs="Times New Roman"/>
          <w:sz w:val="24"/>
          <w:szCs w:val="24"/>
        </w:rPr>
        <w:t>Fuente</w:t>
      </w:r>
      <w:r w:rsidR="00C6476D" w:rsidRPr="00A06729">
        <w:rPr>
          <w:rFonts w:ascii="Times New Roman" w:hAnsi="Times New Roman" w:cs="Times New Roman"/>
          <w:sz w:val="24"/>
          <w:szCs w:val="24"/>
        </w:rPr>
        <w:t>:</w:t>
      </w:r>
      <w:r w:rsidRPr="00A06729">
        <w:rPr>
          <w:rFonts w:ascii="Times New Roman" w:hAnsi="Times New Roman" w:cs="Times New Roman"/>
          <w:sz w:val="24"/>
          <w:szCs w:val="24"/>
        </w:rPr>
        <w:t xml:space="preserve"> </w:t>
      </w:r>
      <w:sdt>
        <w:sdtPr>
          <w:rPr>
            <w:rFonts w:ascii="Times New Roman" w:hAnsi="Times New Roman" w:cs="Times New Roman"/>
            <w:sz w:val="24"/>
            <w:szCs w:val="24"/>
          </w:rPr>
          <w:id w:val="1607933626"/>
          <w:citation/>
        </w:sdtPr>
        <w:sdtContent>
          <w:r w:rsidRPr="00A06729">
            <w:rPr>
              <w:rFonts w:ascii="Times New Roman" w:hAnsi="Times New Roman" w:cs="Times New Roman"/>
              <w:sz w:val="24"/>
              <w:szCs w:val="24"/>
            </w:rPr>
            <w:fldChar w:fldCharType="begin"/>
          </w:r>
          <w:r w:rsidRPr="00A06729">
            <w:rPr>
              <w:rFonts w:ascii="Times New Roman" w:hAnsi="Times New Roman" w:cs="Times New Roman"/>
              <w:sz w:val="24"/>
              <w:szCs w:val="24"/>
            </w:rPr>
            <w:instrText xml:space="preserve"> CITATION Gre19 \l 2058 </w:instrText>
          </w:r>
          <w:r w:rsidRPr="00A06729">
            <w:rPr>
              <w:rFonts w:ascii="Times New Roman" w:hAnsi="Times New Roman" w:cs="Times New Roman"/>
              <w:sz w:val="24"/>
              <w:szCs w:val="24"/>
            </w:rPr>
            <w:fldChar w:fldCharType="separate"/>
          </w:r>
          <w:r w:rsidRPr="00A06729">
            <w:rPr>
              <w:rFonts w:ascii="Times New Roman" w:hAnsi="Times New Roman" w:cs="Times New Roman"/>
              <w:noProof/>
              <w:sz w:val="24"/>
              <w:szCs w:val="24"/>
            </w:rPr>
            <w:t>(Gregorich, 2019)</w:t>
          </w:r>
          <w:r w:rsidRPr="00A06729">
            <w:rPr>
              <w:rFonts w:ascii="Times New Roman" w:hAnsi="Times New Roman" w:cs="Times New Roman"/>
              <w:sz w:val="24"/>
              <w:szCs w:val="24"/>
            </w:rPr>
            <w:fldChar w:fldCharType="end"/>
          </w:r>
        </w:sdtContent>
      </w:sdt>
    </w:p>
    <w:p w14:paraId="26DDF442" w14:textId="71ED63AD" w:rsidR="00634D4B" w:rsidRPr="00A34BAB" w:rsidRDefault="00634D4B" w:rsidP="000C3FF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lastRenderedPageBreak/>
        <w:t xml:space="preserve">Para la evaluación de la literatura en el presente estudio, se aplicó el modelo </w:t>
      </w:r>
      <w:proofErr w:type="spellStart"/>
      <w:r w:rsidRPr="00A34BAB">
        <w:rPr>
          <w:rFonts w:ascii="Times New Roman" w:hAnsi="Times New Roman" w:cs="Times New Roman"/>
          <w:sz w:val="24"/>
          <w:szCs w:val="24"/>
        </w:rPr>
        <w:t>Preferred</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Reporting</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Items</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for</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Systematic</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Reviews</w:t>
      </w:r>
      <w:proofErr w:type="spellEnd"/>
      <w:r w:rsidRPr="00A34BAB">
        <w:rPr>
          <w:rFonts w:ascii="Times New Roman" w:hAnsi="Times New Roman" w:cs="Times New Roman"/>
          <w:sz w:val="24"/>
          <w:szCs w:val="24"/>
        </w:rPr>
        <w:t xml:space="preserve"> and Meta-</w:t>
      </w:r>
      <w:proofErr w:type="spellStart"/>
      <w:r w:rsidRPr="00A34BAB">
        <w:rPr>
          <w:rFonts w:ascii="Times New Roman" w:hAnsi="Times New Roman" w:cs="Times New Roman"/>
          <w:sz w:val="24"/>
          <w:szCs w:val="24"/>
        </w:rPr>
        <w:t>Analyses</w:t>
      </w:r>
      <w:proofErr w:type="spellEnd"/>
      <w:r w:rsidRPr="00A34BAB">
        <w:rPr>
          <w:rFonts w:ascii="Times New Roman" w:hAnsi="Times New Roman" w:cs="Times New Roman"/>
          <w:sz w:val="24"/>
          <w:szCs w:val="24"/>
        </w:rPr>
        <w:t xml:space="preserve"> (PRISMA, por sus siglas en inglés), que proporciona un enfoque secuencial para la recopilación, selección, exclusión y análisis de datos (Page </w:t>
      </w:r>
      <w:r w:rsidRPr="00A34BAB">
        <w:rPr>
          <w:rFonts w:ascii="Times New Roman" w:hAnsi="Times New Roman" w:cs="Times New Roman"/>
          <w:i/>
          <w:iCs/>
          <w:sz w:val="24"/>
          <w:szCs w:val="24"/>
        </w:rPr>
        <w:t>et al.,</w:t>
      </w:r>
      <w:r w:rsidRPr="00A34BAB">
        <w:rPr>
          <w:rFonts w:ascii="Times New Roman" w:hAnsi="Times New Roman" w:cs="Times New Roman"/>
          <w:sz w:val="24"/>
          <w:szCs w:val="24"/>
        </w:rPr>
        <w:t xml:space="preserve"> 2021). Este modelo tiene como propósito mejorar la calidad de los informes de revisiones sistemáticas y metaanálisis, y propone los siguientes componentes: determinación de la pregunta de investigación, revisión en bases de datos especializadas con términos de búsqueda establecidos, establecimiento de criterios de exclusión, filtrado de los artículos identificados en la búsqueda inicial, análisis de los artículos, extracción de datos para la construcción de tablas informativas, resumen de hallazgos de la investigación y redacción del informe. Estas fases del modelo PRISMA se presentan en la Figura 2.</w:t>
      </w:r>
    </w:p>
    <w:p w14:paraId="507348B6" w14:textId="77777777" w:rsidR="00634D4B" w:rsidRPr="00A34BAB" w:rsidRDefault="00634D4B" w:rsidP="00A46351">
      <w:pPr>
        <w:jc w:val="center"/>
        <w:rPr>
          <w:rFonts w:ascii="Times New Roman" w:hAnsi="Times New Roman" w:cs="Times New Roman"/>
          <w:b/>
          <w:bCs/>
        </w:rPr>
      </w:pPr>
    </w:p>
    <w:p w14:paraId="5FDB4AA9" w14:textId="192443F5" w:rsidR="00A46351" w:rsidRPr="00A34BAB" w:rsidRDefault="00A46351" w:rsidP="00A46351">
      <w:pPr>
        <w:jc w:val="center"/>
        <w:rPr>
          <w:rFonts w:ascii="Times New Roman" w:hAnsi="Times New Roman" w:cs="Times New Roman"/>
          <w:i/>
          <w:iCs/>
          <w:color w:val="FF0000"/>
          <w:sz w:val="24"/>
          <w:szCs w:val="24"/>
        </w:rPr>
      </w:pPr>
      <w:r w:rsidRPr="00A34BAB">
        <w:rPr>
          <w:rFonts w:ascii="Times New Roman" w:hAnsi="Times New Roman" w:cs="Times New Roman"/>
          <w:b/>
          <w:bCs/>
        </w:rPr>
        <w:t>Figura 2</w:t>
      </w:r>
      <w:r w:rsidR="00634D4B" w:rsidRPr="00A34BAB">
        <w:rPr>
          <w:rFonts w:ascii="Times New Roman" w:hAnsi="Times New Roman" w:cs="Times New Roman"/>
          <w:b/>
          <w:bCs/>
        </w:rPr>
        <w:t>.</w:t>
      </w:r>
      <w:r w:rsidRPr="00A34BAB">
        <w:rPr>
          <w:rFonts w:ascii="Times New Roman" w:hAnsi="Times New Roman" w:cs="Times New Roman"/>
        </w:rPr>
        <w:t xml:space="preserve"> </w:t>
      </w:r>
      <w:r w:rsidR="00634D4B" w:rsidRPr="00A34BAB">
        <w:rPr>
          <w:rFonts w:ascii="Times New Roman" w:hAnsi="Times New Roman" w:cs="Times New Roman"/>
        </w:rPr>
        <w:t>Diagrama de flujo con los pasos del método PRISMA.</w:t>
      </w:r>
      <w:r w:rsidRPr="00A34BAB">
        <w:rPr>
          <w:rFonts w:ascii="Times New Roman" w:hAnsi="Times New Roman" w:cs="Times New Roman"/>
          <w:i/>
          <w:iCs/>
          <w:noProof/>
          <w:color w:val="FF0000"/>
          <w:sz w:val="24"/>
          <w:szCs w:val="24"/>
        </w:rPr>
        <w:drawing>
          <wp:inline distT="0" distB="0" distL="0" distR="0" wp14:anchorId="387E2CDA" wp14:editId="5B8B714C">
            <wp:extent cx="3733800" cy="3885890"/>
            <wp:effectExtent l="0" t="0" r="0" b="0"/>
            <wp:docPr id="181199101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991012" name="Imagen 1" descr="Diagram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3741509" cy="3893913"/>
                    </a:xfrm>
                    <a:prstGeom prst="rect">
                      <a:avLst/>
                    </a:prstGeom>
                  </pic:spPr>
                </pic:pic>
              </a:graphicData>
            </a:graphic>
          </wp:inline>
        </w:drawing>
      </w:r>
    </w:p>
    <w:p w14:paraId="7ACC0EB5" w14:textId="36242FAB" w:rsidR="00A46351" w:rsidRPr="00A34BAB" w:rsidRDefault="00A46351" w:rsidP="00A46351">
      <w:pPr>
        <w:jc w:val="center"/>
        <w:rPr>
          <w:rFonts w:ascii="Times New Roman" w:hAnsi="Times New Roman" w:cs="Times New Roman"/>
        </w:rPr>
      </w:pPr>
      <w:r w:rsidRPr="00A34BAB">
        <w:rPr>
          <w:rFonts w:ascii="Times New Roman" w:hAnsi="Times New Roman" w:cs="Times New Roman"/>
          <w:b/>
          <w:bCs/>
        </w:rPr>
        <w:t>Fuente</w:t>
      </w:r>
      <w:r w:rsidR="00634D4B" w:rsidRPr="00A34BAB">
        <w:rPr>
          <w:rFonts w:ascii="Times New Roman" w:hAnsi="Times New Roman" w:cs="Times New Roman"/>
          <w:b/>
          <w:bCs/>
        </w:rPr>
        <w:t>:</w:t>
      </w:r>
      <w:r w:rsidRPr="00A34BAB">
        <w:rPr>
          <w:rFonts w:ascii="Times New Roman" w:hAnsi="Times New Roman" w:cs="Times New Roman"/>
        </w:rPr>
        <w:t xml:space="preserve"> Elaboración propia</w:t>
      </w:r>
      <w:r w:rsidR="00634D4B" w:rsidRPr="00A34BAB">
        <w:rPr>
          <w:rFonts w:ascii="Times New Roman" w:hAnsi="Times New Roman" w:cs="Times New Roman"/>
        </w:rPr>
        <w:t>.</w:t>
      </w:r>
    </w:p>
    <w:p w14:paraId="6DF274CF" w14:textId="77777777" w:rsidR="00B1239C" w:rsidRPr="00A34BAB" w:rsidRDefault="00B1239C" w:rsidP="00A46351">
      <w:pPr>
        <w:jc w:val="both"/>
        <w:rPr>
          <w:rFonts w:ascii="Times New Roman" w:hAnsi="Times New Roman" w:cs="Times New Roman"/>
          <w:b/>
          <w:bCs/>
          <w:sz w:val="24"/>
          <w:szCs w:val="24"/>
        </w:rPr>
      </w:pPr>
    </w:p>
    <w:p w14:paraId="015D2361" w14:textId="7F43FA9E" w:rsidR="00A46351" w:rsidRPr="00A34BAB" w:rsidRDefault="00A46351" w:rsidP="0057761A">
      <w:pPr>
        <w:jc w:val="center"/>
        <w:rPr>
          <w:rFonts w:ascii="Times New Roman" w:hAnsi="Times New Roman" w:cs="Times New Roman"/>
          <w:b/>
          <w:bCs/>
          <w:sz w:val="24"/>
          <w:szCs w:val="24"/>
        </w:rPr>
      </w:pPr>
      <w:r w:rsidRPr="00A34BAB">
        <w:rPr>
          <w:rFonts w:ascii="Times New Roman" w:hAnsi="Times New Roman" w:cs="Times New Roman"/>
          <w:b/>
          <w:bCs/>
          <w:sz w:val="24"/>
          <w:szCs w:val="24"/>
        </w:rPr>
        <w:t>Determinación de la pregunta de investigación</w:t>
      </w:r>
    </w:p>
    <w:p w14:paraId="10EAC34B" w14:textId="77777777" w:rsidR="00634D4B" w:rsidRPr="00A34BAB" w:rsidRDefault="00634D4B" w:rsidP="0057761A">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Para llevar a cabo una revisión sistemática de la literatura (SLR, por sus siglas en inglés) en la literatura recopilada, es fundamental formular una pregunta de investigación que guíe el análisis. En este artículo, se plantean las siguientes preguntas de revisión:</w:t>
      </w:r>
    </w:p>
    <w:p w14:paraId="1952CADF" w14:textId="77777777" w:rsidR="00634D4B" w:rsidRPr="00A34BAB" w:rsidRDefault="00634D4B" w:rsidP="00634D4B">
      <w:pPr>
        <w:spacing w:after="0" w:line="360" w:lineRule="auto"/>
        <w:jc w:val="both"/>
        <w:rPr>
          <w:rFonts w:ascii="Times New Roman" w:hAnsi="Times New Roman" w:cs="Times New Roman"/>
          <w:sz w:val="24"/>
          <w:szCs w:val="24"/>
        </w:rPr>
      </w:pPr>
      <w:r w:rsidRPr="00A34BAB">
        <w:rPr>
          <w:rFonts w:ascii="Times New Roman" w:hAnsi="Times New Roman" w:cs="Times New Roman"/>
          <w:sz w:val="24"/>
          <w:szCs w:val="24"/>
        </w:rPr>
        <w:lastRenderedPageBreak/>
        <w:t>1.</w:t>
      </w:r>
      <w:r w:rsidRPr="00A34BAB">
        <w:rPr>
          <w:rFonts w:ascii="Times New Roman" w:hAnsi="Times New Roman" w:cs="Times New Roman"/>
          <w:sz w:val="24"/>
          <w:szCs w:val="24"/>
        </w:rPr>
        <w:tab/>
        <w:t>¿Cuáles son los elementos de la gamificación más empleados en las investigaciones?</w:t>
      </w:r>
    </w:p>
    <w:p w14:paraId="3CC25D7E" w14:textId="1AD8930D" w:rsidR="00634D4B" w:rsidRPr="00A34BAB" w:rsidRDefault="00634D4B" w:rsidP="00634D4B">
      <w:pPr>
        <w:spacing w:after="0" w:line="360" w:lineRule="auto"/>
        <w:jc w:val="both"/>
        <w:rPr>
          <w:rFonts w:ascii="Times New Roman" w:hAnsi="Times New Roman" w:cs="Times New Roman"/>
          <w:sz w:val="24"/>
          <w:szCs w:val="24"/>
        </w:rPr>
      </w:pPr>
      <w:r w:rsidRPr="00A34BAB">
        <w:rPr>
          <w:rFonts w:ascii="Times New Roman" w:hAnsi="Times New Roman" w:cs="Times New Roman"/>
          <w:sz w:val="24"/>
          <w:szCs w:val="24"/>
        </w:rPr>
        <w:t>2.</w:t>
      </w:r>
      <w:r w:rsidRPr="00A34BAB">
        <w:rPr>
          <w:rFonts w:ascii="Times New Roman" w:hAnsi="Times New Roman" w:cs="Times New Roman"/>
          <w:sz w:val="24"/>
          <w:szCs w:val="24"/>
        </w:rPr>
        <w:tab/>
        <w:t xml:space="preserve">¿Cuáles son los </w:t>
      </w:r>
      <w:r w:rsidR="00521984" w:rsidRPr="00A34BAB">
        <w:rPr>
          <w:rFonts w:ascii="Times New Roman" w:hAnsi="Times New Roman" w:cs="Times New Roman"/>
          <w:sz w:val="24"/>
          <w:szCs w:val="24"/>
        </w:rPr>
        <w:t>marcos de trabajo para programadores</w:t>
      </w:r>
      <w:r w:rsidRPr="00A34BAB">
        <w:rPr>
          <w:rFonts w:ascii="Times New Roman" w:hAnsi="Times New Roman" w:cs="Times New Roman"/>
          <w:sz w:val="24"/>
          <w:szCs w:val="24"/>
        </w:rPr>
        <w:t>, software o lenguajes de programación utilizados en proyectos de aprendizaje a distancia con elementos de gamificación?</w:t>
      </w:r>
    </w:p>
    <w:p w14:paraId="08794792" w14:textId="77777777" w:rsidR="00A46351" w:rsidRPr="00A34BAB" w:rsidRDefault="00A46351" w:rsidP="00A46351">
      <w:pPr>
        <w:spacing w:after="0"/>
        <w:jc w:val="center"/>
        <w:rPr>
          <w:rFonts w:ascii="Times New Roman" w:hAnsi="Times New Roman" w:cs="Times New Roman"/>
          <w:b/>
          <w:bCs/>
          <w:sz w:val="24"/>
          <w:szCs w:val="24"/>
        </w:rPr>
      </w:pPr>
    </w:p>
    <w:p w14:paraId="2FBB6E6D" w14:textId="77777777" w:rsidR="00A46351" w:rsidRPr="00A34BAB" w:rsidRDefault="00A46351" w:rsidP="00A46351">
      <w:pPr>
        <w:jc w:val="center"/>
        <w:rPr>
          <w:rFonts w:ascii="Times New Roman" w:hAnsi="Times New Roman" w:cs="Times New Roman"/>
          <w:b/>
          <w:bCs/>
          <w:sz w:val="32"/>
          <w:szCs w:val="32"/>
        </w:rPr>
      </w:pPr>
      <w:r w:rsidRPr="00A34BAB">
        <w:rPr>
          <w:rFonts w:ascii="Times New Roman" w:hAnsi="Times New Roman" w:cs="Times New Roman"/>
          <w:b/>
          <w:bCs/>
          <w:sz w:val="32"/>
          <w:szCs w:val="32"/>
        </w:rPr>
        <w:t>Resultados</w:t>
      </w:r>
    </w:p>
    <w:p w14:paraId="448822E4" w14:textId="77777777" w:rsidR="00A46351" w:rsidRPr="0057761A" w:rsidRDefault="00A46351" w:rsidP="0057761A">
      <w:pPr>
        <w:spacing w:after="0" w:line="360" w:lineRule="auto"/>
        <w:jc w:val="center"/>
        <w:rPr>
          <w:rFonts w:ascii="Times New Roman" w:hAnsi="Times New Roman" w:cs="Times New Roman"/>
          <w:b/>
          <w:bCs/>
          <w:sz w:val="28"/>
          <w:szCs w:val="28"/>
        </w:rPr>
      </w:pPr>
      <w:r w:rsidRPr="0057761A">
        <w:rPr>
          <w:rFonts w:ascii="Times New Roman" w:hAnsi="Times New Roman" w:cs="Times New Roman"/>
          <w:b/>
          <w:bCs/>
          <w:sz w:val="28"/>
          <w:szCs w:val="28"/>
        </w:rPr>
        <w:t>Búsqueda en bases de datos especializadas</w:t>
      </w:r>
    </w:p>
    <w:p w14:paraId="77AA6243" w14:textId="77777777" w:rsidR="000B23CC" w:rsidRPr="00A34BAB" w:rsidRDefault="000B23CC" w:rsidP="000B23CC">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Se establecieron los parámetros de evaluación para la fase de búsqueda de artículos publicados. Durante esta etapa, se integraron los términos clave de búsqueda relacionados con el tema de investigación y la pregunta específica. En esta situación, se utilizaron los siguientes términos:</w:t>
      </w:r>
    </w:p>
    <w:p w14:paraId="5E889EFF" w14:textId="074D3D64" w:rsidR="000B23CC" w:rsidRPr="00A34BAB" w:rsidRDefault="000B23CC" w:rsidP="000B23CC">
      <w:pPr>
        <w:pStyle w:val="Prrafodelista"/>
        <w:numPr>
          <w:ilvl w:val="0"/>
          <w:numId w:val="18"/>
        </w:numPr>
        <w:spacing w:after="0" w:line="360" w:lineRule="auto"/>
        <w:jc w:val="both"/>
        <w:rPr>
          <w:rFonts w:ascii="Times New Roman" w:hAnsi="Times New Roman" w:cs="Times New Roman"/>
          <w:sz w:val="24"/>
          <w:szCs w:val="24"/>
        </w:rPr>
      </w:pPr>
      <w:proofErr w:type="spellStart"/>
      <w:r w:rsidRPr="00A34BAB">
        <w:rPr>
          <w:rFonts w:ascii="Times New Roman" w:hAnsi="Times New Roman" w:cs="Times New Roman"/>
          <w:sz w:val="24"/>
          <w:szCs w:val="24"/>
        </w:rPr>
        <w:t>Best</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Practices</w:t>
      </w:r>
      <w:proofErr w:type="spellEnd"/>
      <w:r w:rsidRPr="00A34BAB">
        <w:rPr>
          <w:rFonts w:ascii="Times New Roman" w:hAnsi="Times New Roman" w:cs="Times New Roman"/>
          <w:sz w:val="24"/>
          <w:szCs w:val="24"/>
        </w:rPr>
        <w:t xml:space="preserve"> in </w:t>
      </w:r>
      <w:proofErr w:type="spellStart"/>
      <w:r w:rsidRPr="00A34BAB">
        <w:rPr>
          <w:rFonts w:ascii="Times New Roman" w:hAnsi="Times New Roman" w:cs="Times New Roman"/>
          <w:sz w:val="24"/>
          <w:szCs w:val="24"/>
        </w:rPr>
        <w:t>Gamification</w:t>
      </w:r>
      <w:proofErr w:type="spellEnd"/>
    </w:p>
    <w:p w14:paraId="2DB17018" w14:textId="39F0F151" w:rsidR="000B23CC" w:rsidRPr="00A34BAB" w:rsidRDefault="000B23CC" w:rsidP="000B23CC">
      <w:pPr>
        <w:pStyle w:val="Prrafodelista"/>
        <w:numPr>
          <w:ilvl w:val="0"/>
          <w:numId w:val="18"/>
        </w:numPr>
        <w:spacing w:after="0" w:line="360" w:lineRule="auto"/>
        <w:jc w:val="both"/>
        <w:rPr>
          <w:rFonts w:ascii="Times New Roman" w:hAnsi="Times New Roman" w:cs="Times New Roman"/>
          <w:sz w:val="24"/>
          <w:szCs w:val="24"/>
          <w:lang w:val="en-US"/>
        </w:rPr>
      </w:pPr>
      <w:r w:rsidRPr="00A34BAB">
        <w:rPr>
          <w:rFonts w:ascii="Times New Roman" w:hAnsi="Times New Roman" w:cs="Times New Roman"/>
          <w:sz w:val="24"/>
          <w:szCs w:val="24"/>
          <w:lang w:val="en-US"/>
        </w:rPr>
        <w:t>Gamification in Online Courses.</w:t>
      </w:r>
    </w:p>
    <w:p w14:paraId="5F2E5496" w14:textId="222BCEA8" w:rsidR="00A46351" w:rsidRPr="00A34BAB" w:rsidRDefault="00A46351" w:rsidP="000C3FFE">
      <w:pPr>
        <w:spacing w:after="0" w:line="360" w:lineRule="auto"/>
        <w:jc w:val="both"/>
        <w:rPr>
          <w:rFonts w:ascii="Times New Roman" w:hAnsi="Times New Roman" w:cs="Times New Roman"/>
          <w:sz w:val="24"/>
          <w:szCs w:val="24"/>
        </w:rPr>
      </w:pPr>
      <w:r w:rsidRPr="00A34BAB">
        <w:rPr>
          <w:rFonts w:ascii="Times New Roman" w:hAnsi="Times New Roman" w:cs="Times New Roman"/>
          <w:sz w:val="24"/>
          <w:szCs w:val="24"/>
        </w:rPr>
        <w:t>Consideraciones adicionales en la búsqueda</w:t>
      </w:r>
      <w:r w:rsidR="000B23CC" w:rsidRPr="00A34BAB">
        <w:rPr>
          <w:rFonts w:ascii="Times New Roman" w:hAnsi="Times New Roman" w:cs="Times New Roman"/>
          <w:sz w:val="24"/>
          <w:szCs w:val="24"/>
        </w:rPr>
        <w:t>:</w:t>
      </w:r>
    </w:p>
    <w:p w14:paraId="0F6FFAE0" w14:textId="5D99EBDB" w:rsidR="00A46351" w:rsidRPr="00A34BAB" w:rsidRDefault="00A46351" w:rsidP="000C3FFE">
      <w:pPr>
        <w:pStyle w:val="Prrafodelista"/>
        <w:numPr>
          <w:ilvl w:val="0"/>
          <w:numId w:val="5"/>
        </w:numPr>
        <w:spacing w:after="0" w:line="360" w:lineRule="auto"/>
        <w:jc w:val="both"/>
        <w:rPr>
          <w:rFonts w:ascii="Times New Roman" w:hAnsi="Times New Roman" w:cs="Times New Roman"/>
          <w:sz w:val="24"/>
          <w:szCs w:val="24"/>
        </w:rPr>
      </w:pPr>
      <w:r w:rsidRPr="00A34BAB">
        <w:rPr>
          <w:rFonts w:ascii="Times New Roman" w:hAnsi="Times New Roman" w:cs="Times New Roman"/>
          <w:sz w:val="24"/>
          <w:szCs w:val="24"/>
        </w:rPr>
        <w:t>Artículo</w:t>
      </w:r>
      <w:r w:rsidR="000B23CC" w:rsidRPr="00A34BAB">
        <w:rPr>
          <w:rFonts w:ascii="Times New Roman" w:hAnsi="Times New Roman" w:cs="Times New Roman"/>
          <w:sz w:val="24"/>
          <w:szCs w:val="24"/>
        </w:rPr>
        <w:t>s</w:t>
      </w:r>
      <w:r w:rsidRPr="00A34BAB">
        <w:rPr>
          <w:rFonts w:ascii="Times New Roman" w:hAnsi="Times New Roman" w:cs="Times New Roman"/>
          <w:sz w:val="24"/>
          <w:szCs w:val="24"/>
        </w:rPr>
        <w:t xml:space="preserve"> escrito</w:t>
      </w:r>
      <w:r w:rsidR="000B23CC" w:rsidRPr="00A34BAB">
        <w:rPr>
          <w:rFonts w:ascii="Times New Roman" w:hAnsi="Times New Roman" w:cs="Times New Roman"/>
          <w:sz w:val="24"/>
          <w:szCs w:val="24"/>
        </w:rPr>
        <w:t>s</w:t>
      </w:r>
      <w:r w:rsidRPr="00A34BAB">
        <w:rPr>
          <w:rFonts w:ascii="Times New Roman" w:hAnsi="Times New Roman" w:cs="Times New Roman"/>
          <w:sz w:val="24"/>
          <w:szCs w:val="24"/>
        </w:rPr>
        <w:t xml:space="preserve"> en inglés o español </w:t>
      </w:r>
    </w:p>
    <w:p w14:paraId="55F82AEE" w14:textId="72912A8E" w:rsidR="00A46351" w:rsidRPr="00A34BAB" w:rsidRDefault="000B23CC" w:rsidP="000C3FFE">
      <w:pPr>
        <w:pStyle w:val="Prrafodelista"/>
        <w:numPr>
          <w:ilvl w:val="0"/>
          <w:numId w:val="5"/>
        </w:numPr>
        <w:spacing w:after="0" w:line="360" w:lineRule="auto"/>
        <w:jc w:val="both"/>
        <w:rPr>
          <w:rFonts w:ascii="Times New Roman" w:hAnsi="Times New Roman" w:cs="Times New Roman"/>
          <w:sz w:val="24"/>
          <w:szCs w:val="24"/>
        </w:rPr>
      </w:pPr>
      <w:r w:rsidRPr="00A34BAB">
        <w:rPr>
          <w:rFonts w:ascii="Times New Roman" w:hAnsi="Times New Roman" w:cs="Times New Roman"/>
          <w:sz w:val="24"/>
          <w:szCs w:val="24"/>
        </w:rPr>
        <w:t xml:space="preserve">Publicaciones comprendidas entre 2021 y 2024. </w:t>
      </w:r>
    </w:p>
    <w:p w14:paraId="060E003D" w14:textId="77777777" w:rsidR="000B23CC" w:rsidRPr="00A34BAB" w:rsidRDefault="000B23CC" w:rsidP="000B23CC">
      <w:pPr>
        <w:spacing w:after="0" w:line="360" w:lineRule="auto"/>
        <w:jc w:val="both"/>
        <w:rPr>
          <w:rFonts w:ascii="Times New Roman" w:hAnsi="Times New Roman" w:cs="Times New Roman"/>
          <w:sz w:val="24"/>
          <w:szCs w:val="24"/>
        </w:rPr>
      </w:pPr>
      <w:r w:rsidRPr="00A34BAB">
        <w:rPr>
          <w:rFonts w:ascii="Times New Roman" w:hAnsi="Times New Roman" w:cs="Times New Roman"/>
          <w:sz w:val="24"/>
          <w:szCs w:val="24"/>
        </w:rPr>
        <w:t>Las siguientes fuentes se incorporaron al procedimiento de búsqueda sistemática:</w:t>
      </w:r>
    </w:p>
    <w:p w14:paraId="622BE08D" w14:textId="43D9BE28" w:rsidR="000B23CC" w:rsidRPr="00A34BAB" w:rsidRDefault="000B23CC" w:rsidP="000B23CC">
      <w:pPr>
        <w:pStyle w:val="Prrafodelista"/>
        <w:numPr>
          <w:ilvl w:val="0"/>
          <w:numId w:val="20"/>
        </w:numPr>
        <w:spacing w:after="0" w:line="360" w:lineRule="auto"/>
        <w:jc w:val="both"/>
        <w:rPr>
          <w:rFonts w:ascii="Times New Roman" w:hAnsi="Times New Roman" w:cs="Times New Roman"/>
          <w:sz w:val="24"/>
          <w:szCs w:val="24"/>
          <w:lang w:val="en-US"/>
        </w:rPr>
      </w:pPr>
      <w:r w:rsidRPr="00A34BAB">
        <w:rPr>
          <w:rFonts w:ascii="Times New Roman" w:hAnsi="Times New Roman" w:cs="Times New Roman"/>
          <w:sz w:val="24"/>
          <w:szCs w:val="24"/>
          <w:lang w:val="en-US"/>
        </w:rPr>
        <w:t>SpringerLink</w:t>
      </w:r>
    </w:p>
    <w:p w14:paraId="48526A7F" w14:textId="57613898" w:rsidR="000B23CC" w:rsidRPr="00A34BAB" w:rsidRDefault="000B23CC" w:rsidP="000B23CC">
      <w:pPr>
        <w:pStyle w:val="Prrafodelista"/>
        <w:numPr>
          <w:ilvl w:val="0"/>
          <w:numId w:val="20"/>
        </w:numPr>
        <w:spacing w:after="0" w:line="360" w:lineRule="auto"/>
        <w:jc w:val="both"/>
        <w:rPr>
          <w:rFonts w:ascii="Times New Roman" w:hAnsi="Times New Roman" w:cs="Times New Roman"/>
          <w:sz w:val="24"/>
          <w:szCs w:val="24"/>
          <w:lang w:val="en-US"/>
        </w:rPr>
      </w:pPr>
      <w:r w:rsidRPr="00A34BAB">
        <w:rPr>
          <w:rFonts w:ascii="Times New Roman" w:hAnsi="Times New Roman" w:cs="Times New Roman"/>
          <w:sz w:val="24"/>
          <w:szCs w:val="24"/>
          <w:lang w:val="en-US"/>
        </w:rPr>
        <w:t>IEEE Xplore</w:t>
      </w:r>
    </w:p>
    <w:p w14:paraId="7AD8AF90" w14:textId="03941498" w:rsidR="000B23CC" w:rsidRPr="00A34BAB" w:rsidRDefault="000B23CC" w:rsidP="000B23CC">
      <w:pPr>
        <w:pStyle w:val="Prrafodelista"/>
        <w:numPr>
          <w:ilvl w:val="0"/>
          <w:numId w:val="20"/>
        </w:numPr>
        <w:spacing w:after="0" w:line="360" w:lineRule="auto"/>
        <w:jc w:val="both"/>
        <w:rPr>
          <w:rFonts w:ascii="Times New Roman" w:hAnsi="Times New Roman" w:cs="Times New Roman"/>
          <w:sz w:val="24"/>
          <w:szCs w:val="24"/>
          <w:lang w:val="en-US"/>
        </w:rPr>
      </w:pPr>
      <w:r w:rsidRPr="00A34BAB">
        <w:rPr>
          <w:rFonts w:ascii="Times New Roman" w:hAnsi="Times New Roman" w:cs="Times New Roman"/>
          <w:sz w:val="24"/>
          <w:szCs w:val="24"/>
          <w:lang w:val="en-US"/>
        </w:rPr>
        <w:t>Web of Science.</w:t>
      </w:r>
    </w:p>
    <w:p w14:paraId="520B3FC0" w14:textId="31811E1C" w:rsidR="00A46351" w:rsidRDefault="00763411" w:rsidP="000C3FFE">
      <w:pPr>
        <w:spacing w:after="0" w:line="360" w:lineRule="auto"/>
        <w:jc w:val="both"/>
        <w:rPr>
          <w:rFonts w:ascii="Times New Roman" w:hAnsi="Times New Roman" w:cs="Times New Roman"/>
          <w:sz w:val="24"/>
          <w:szCs w:val="24"/>
        </w:rPr>
      </w:pPr>
      <w:r w:rsidRPr="00A34BAB">
        <w:rPr>
          <w:rFonts w:ascii="Times New Roman" w:hAnsi="Times New Roman" w:cs="Times New Roman"/>
          <w:sz w:val="24"/>
          <w:szCs w:val="24"/>
        </w:rPr>
        <w:t xml:space="preserve">La Tabla 1 muestra los artículos considerados en este estudio tras aplicar los criterios de búsqueda. </w:t>
      </w:r>
    </w:p>
    <w:p w14:paraId="7D056A82" w14:textId="77777777" w:rsidR="0057761A" w:rsidRPr="00A34BAB" w:rsidRDefault="0057761A" w:rsidP="000C3FFE">
      <w:pPr>
        <w:spacing w:after="0" w:line="360" w:lineRule="auto"/>
        <w:jc w:val="both"/>
        <w:rPr>
          <w:rFonts w:ascii="Times New Roman" w:hAnsi="Times New Roman" w:cs="Times New Roman"/>
          <w:sz w:val="24"/>
          <w:szCs w:val="24"/>
        </w:rPr>
      </w:pPr>
    </w:p>
    <w:p w14:paraId="14998CEF" w14:textId="77777777" w:rsidR="00A46351" w:rsidRPr="00A34BAB" w:rsidRDefault="00A46351" w:rsidP="00A46351">
      <w:pPr>
        <w:ind w:left="360"/>
        <w:jc w:val="center"/>
        <w:rPr>
          <w:rFonts w:ascii="Times New Roman" w:hAnsi="Times New Roman" w:cs="Times New Roman"/>
        </w:rPr>
      </w:pPr>
      <w:r w:rsidRPr="00A34BAB">
        <w:rPr>
          <w:rFonts w:ascii="Times New Roman" w:hAnsi="Times New Roman" w:cs="Times New Roman"/>
          <w:b/>
          <w:bCs/>
        </w:rPr>
        <w:t>Tabla 1</w:t>
      </w:r>
      <w:r w:rsidRPr="00A34BAB">
        <w:rPr>
          <w:rFonts w:ascii="Times New Roman" w:hAnsi="Times New Roman" w:cs="Times New Roman"/>
        </w:rPr>
        <w:t>. Número de artículos considerados en la primera búsqueda.</w:t>
      </w:r>
    </w:p>
    <w:tbl>
      <w:tblPr>
        <w:tblW w:w="4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0"/>
        <w:gridCol w:w="1643"/>
        <w:gridCol w:w="886"/>
      </w:tblGrid>
      <w:tr w:rsidR="00A46351" w:rsidRPr="0057761A" w14:paraId="0E46C5E6" w14:textId="77777777" w:rsidTr="0057761A">
        <w:trPr>
          <w:trHeight w:val="300"/>
          <w:jc w:val="center"/>
        </w:trPr>
        <w:tc>
          <w:tcPr>
            <w:tcW w:w="1900" w:type="dxa"/>
            <w:shd w:val="clear" w:color="auto" w:fill="auto"/>
            <w:noWrap/>
            <w:vAlign w:val="bottom"/>
            <w:hideMark/>
          </w:tcPr>
          <w:p w14:paraId="61C05AAE"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Número progresivo</w:t>
            </w:r>
          </w:p>
        </w:tc>
        <w:tc>
          <w:tcPr>
            <w:tcW w:w="1643" w:type="dxa"/>
            <w:shd w:val="clear" w:color="auto" w:fill="auto"/>
            <w:noWrap/>
            <w:vAlign w:val="bottom"/>
            <w:hideMark/>
          </w:tcPr>
          <w:p w14:paraId="2B63A558"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Base de datos</w:t>
            </w:r>
          </w:p>
        </w:tc>
        <w:tc>
          <w:tcPr>
            <w:tcW w:w="886" w:type="dxa"/>
            <w:shd w:val="clear" w:color="auto" w:fill="auto"/>
            <w:noWrap/>
            <w:vAlign w:val="bottom"/>
            <w:hideMark/>
          </w:tcPr>
          <w:p w14:paraId="28CAFC88"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Conteo</w:t>
            </w:r>
          </w:p>
        </w:tc>
      </w:tr>
      <w:tr w:rsidR="00A46351" w:rsidRPr="0057761A" w14:paraId="3A582DA4" w14:textId="77777777" w:rsidTr="0057761A">
        <w:trPr>
          <w:trHeight w:val="300"/>
          <w:jc w:val="center"/>
        </w:trPr>
        <w:tc>
          <w:tcPr>
            <w:tcW w:w="1900" w:type="dxa"/>
            <w:shd w:val="clear" w:color="auto" w:fill="auto"/>
            <w:noWrap/>
            <w:vAlign w:val="bottom"/>
            <w:hideMark/>
          </w:tcPr>
          <w:p w14:paraId="4C22CFE3"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w:t>
            </w:r>
          </w:p>
        </w:tc>
        <w:tc>
          <w:tcPr>
            <w:tcW w:w="1643" w:type="dxa"/>
            <w:shd w:val="clear" w:color="auto" w:fill="auto"/>
            <w:noWrap/>
            <w:vAlign w:val="bottom"/>
            <w:hideMark/>
          </w:tcPr>
          <w:p w14:paraId="6E8E0E4E"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IEEE </w:t>
            </w:r>
            <w:proofErr w:type="spellStart"/>
            <w:r w:rsidRPr="0057761A">
              <w:rPr>
                <w:rFonts w:ascii="Times New Roman" w:eastAsia="Times New Roman" w:hAnsi="Times New Roman" w:cs="Times New Roman"/>
                <w:color w:val="000000"/>
                <w:sz w:val="24"/>
                <w:szCs w:val="24"/>
                <w:lang w:eastAsia="es-MX"/>
              </w:rPr>
              <w:t>Xplore</w:t>
            </w:r>
            <w:proofErr w:type="spellEnd"/>
          </w:p>
        </w:tc>
        <w:tc>
          <w:tcPr>
            <w:tcW w:w="886" w:type="dxa"/>
            <w:shd w:val="clear" w:color="auto" w:fill="auto"/>
            <w:noWrap/>
            <w:vAlign w:val="bottom"/>
            <w:hideMark/>
          </w:tcPr>
          <w:p w14:paraId="5AC7B42E"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8</w:t>
            </w:r>
          </w:p>
        </w:tc>
      </w:tr>
      <w:tr w:rsidR="00A46351" w:rsidRPr="0057761A" w14:paraId="5D4BC16C" w14:textId="77777777" w:rsidTr="0057761A">
        <w:trPr>
          <w:trHeight w:val="300"/>
          <w:jc w:val="center"/>
        </w:trPr>
        <w:tc>
          <w:tcPr>
            <w:tcW w:w="1900" w:type="dxa"/>
            <w:shd w:val="clear" w:color="auto" w:fill="auto"/>
            <w:noWrap/>
            <w:vAlign w:val="bottom"/>
            <w:hideMark/>
          </w:tcPr>
          <w:p w14:paraId="63DBB9C1"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2</w:t>
            </w:r>
          </w:p>
        </w:tc>
        <w:tc>
          <w:tcPr>
            <w:tcW w:w="1643" w:type="dxa"/>
            <w:shd w:val="clear" w:color="auto" w:fill="auto"/>
            <w:noWrap/>
            <w:vAlign w:val="bottom"/>
            <w:hideMark/>
          </w:tcPr>
          <w:p w14:paraId="7F71FE65" w14:textId="566033D3"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Springer</w:t>
            </w:r>
            <w:r w:rsidR="00763411" w:rsidRPr="0057761A">
              <w:rPr>
                <w:rFonts w:ascii="Times New Roman" w:eastAsia="Times New Roman" w:hAnsi="Times New Roman" w:cs="Times New Roman"/>
                <w:color w:val="000000"/>
                <w:sz w:val="24"/>
                <w:szCs w:val="24"/>
                <w:lang w:eastAsia="es-MX"/>
              </w:rPr>
              <w:t>L</w:t>
            </w:r>
            <w:r w:rsidRPr="0057761A">
              <w:rPr>
                <w:rFonts w:ascii="Times New Roman" w:eastAsia="Times New Roman" w:hAnsi="Times New Roman" w:cs="Times New Roman"/>
                <w:color w:val="000000"/>
                <w:sz w:val="24"/>
                <w:szCs w:val="24"/>
                <w:lang w:eastAsia="es-MX"/>
              </w:rPr>
              <w:t>ink</w:t>
            </w:r>
            <w:proofErr w:type="spellEnd"/>
            <w:r w:rsidRPr="0057761A">
              <w:rPr>
                <w:rFonts w:ascii="Times New Roman" w:eastAsia="Times New Roman" w:hAnsi="Times New Roman" w:cs="Times New Roman"/>
                <w:color w:val="000000"/>
                <w:sz w:val="24"/>
                <w:szCs w:val="24"/>
                <w:lang w:eastAsia="es-MX"/>
              </w:rPr>
              <w:t xml:space="preserve"> </w:t>
            </w:r>
          </w:p>
        </w:tc>
        <w:tc>
          <w:tcPr>
            <w:tcW w:w="886" w:type="dxa"/>
            <w:shd w:val="clear" w:color="auto" w:fill="auto"/>
            <w:noWrap/>
            <w:vAlign w:val="bottom"/>
            <w:hideMark/>
          </w:tcPr>
          <w:p w14:paraId="53396E5D"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196</w:t>
            </w:r>
          </w:p>
        </w:tc>
      </w:tr>
      <w:tr w:rsidR="00A46351" w:rsidRPr="0057761A" w14:paraId="2859512E" w14:textId="77777777" w:rsidTr="0057761A">
        <w:trPr>
          <w:trHeight w:val="300"/>
          <w:jc w:val="center"/>
        </w:trPr>
        <w:tc>
          <w:tcPr>
            <w:tcW w:w="1900" w:type="dxa"/>
            <w:shd w:val="clear" w:color="auto" w:fill="auto"/>
            <w:noWrap/>
            <w:vAlign w:val="bottom"/>
            <w:hideMark/>
          </w:tcPr>
          <w:p w14:paraId="3E482BB2"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3</w:t>
            </w:r>
          </w:p>
        </w:tc>
        <w:tc>
          <w:tcPr>
            <w:tcW w:w="1643" w:type="dxa"/>
            <w:shd w:val="clear" w:color="auto" w:fill="auto"/>
            <w:noWrap/>
            <w:vAlign w:val="bottom"/>
            <w:hideMark/>
          </w:tcPr>
          <w:p w14:paraId="71C10EDF" w14:textId="77C4FC43"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Web </w:t>
            </w:r>
            <w:proofErr w:type="spellStart"/>
            <w:r w:rsidR="00763411" w:rsidRPr="0057761A">
              <w:rPr>
                <w:rFonts w:ascii="Times New Roman" w:eastAsia="Times New Roman" w:hAnsi="Times New Roman" w:cs="Times New Roman"/>
                <w:color w:val="000000"/>
                <w:sz w:val="24"/>
                <w:szCs w:val="24"/>
                <w:lang w:eastAsia="es-MX"/>
              </w:rPr>
              <w:t>o</w:t>
            </w:r>
            <w:r w:rsidRPr="0057761A">
              <w:rPr>
                <w:rFonts w:ascii="Times New Roman" w:eastAsia="Times New Roman" w:hAnsi="Times New Roman" w:cs="Times New Roman"/>
                <w:color w:val="000000"/>
                <w:sz w:val="24"/>
                <w:szCs w:val="24"/>
                <w:lang w:eastAsia="es-MX"/>
              </w:rPr>
              <w:t>f</w:t>
            </w:r>
            <w:proofErr w:type="spellEnd"/>
            <w:r w:rsidRPr="0057761A">
              <w:rPr>
                <w:rFonts w:ascii="Times New Roman" w:eastAsia="Times New Roman" w:hAnsi="Times New Roman" w:cs="Times New Roman"/>
                <w:color w:val="000000"/>
                <w:sz w:val="24"/>
                <w:szCs w:val="24"/>
                <w:lang w:eastAsia="es-MX"/>
              </w:rPr>
              <w:t xml:space="preserve"> </w:t>
            </w:r>
            <w:proofErr w:type="spellStart"/>
            <w:r w:rsidRPr="0057761A">
              <w:rPr>
                <w:rFonts w:ascii="Times New Roman" w:eastAsia="Times New Roman" w:hAnsi="Times New Roman" w:cs="Times New Roman"/>
                <w:color w:val="000000"/>
                <w:sz w:val="24"/>
                <w:szCs w:val="24"/>
                <w:lang w:eastAsia="es-MX"/>
              </w:rPr>
              <w:t>Science</w:t>
            </w:r>
            <w:proofErr w:type="spellEnd"/>
          </w:p>
        </w:tc>
        <w:tc>
          <w:tcPr>
            <w:tcW w:w="886" w:type="dxa"/>
            <w:shd w:val="clear" w:color="auto" w:fill="auto"/>
            <w:noWrap/>
            <w:vAlign w:val="bottom"/>
            <w:hideMark/>
          </w:tcPr>
          <w:p w14:paraId="16647E98"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14</w:t>
            </w:r>
          </w:p>
        </w:tc>
      </w:tr>
      <w:tr w:rsidR="00A46351" w:rsidRPr="0057761A" w14:paraId="4BB2D332" w14:textId="77777777" w:rsidTr="0057761A">
        <w:trPr>
          <w:trHeight w:val="300"/>
          <w:jc w:val="center"/>
        </w:trPr>
        <w:tc>
          <w:tcPr>
            <w:tcW w:w="1900" w:type="dxa"/>
            <w:shd w:val="clear" w:color="auto" w:fill="auto"/>
            <w:noWrap/>
            <w:vAlign w:val="bottom"/>
            <w:hideMark/>
          </w:tcPr>
          <w:p w14:paraId="058C21E3"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p>
        </w:tc>
        <w:tc>
          <w:tcPr>
            <w:tcW w:w="1643" w:type="dxa"/>
            <w:shd w:val="clear" w:color="auto" w:fill="auto"/>
            <w:noWrap/>
            <w:vAlign w:val="bottom"/>
            <w:hideMark/>
          </w:tcPr>
          <w:p w14:paraId="6BFCC293"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gramStart"/>
            <w:r w:rsidRPr="0057761A">
              <w:rPr>
                <w:rFonts w:ascii="Times New Roman" w:eastAsia="Times New Roman" w:hAnsi="Times New Roman" w:cs="Times New Roman"/>
                <w:color w:val="000000"/>
                <w:sz w:val="24"/>
                <w:szCs w:val="24"/>
                <w:lang w:eastAsia="es-MX"/>
              </w:rPr>
              <w:t>Total</w:t>
            </w:r>
            <w:proofErr w:type="gramEnd"/>
            <w:r w:rsidRPr="0057761A">
              <w:rPr>
                <w:rFonts w:ascii="Times New Roman" w:eastAsia="Times New Roman" w:hAnsi="Times New Roman" w:cs="Times New Roman"/>
                <w:color w:val="000000"/>
                <w:sz w:val="24"/>
                <w:szCs w:val="24"/>
                <w:lang w:eastAsia="es-MX"/>
              </w:rPr>
              <w:t xml:space="preserve"> general</w:t>
            </w:r>
          </w:p>
        </w:tc>
        <w:tc>
          <w:tcPr>
            <w:tcW w:w="886" w:type="dxa"/>
            <w:shd w:val="clear" w:color="auto" w:fill="auto"/>
            <w:noWrap/>
            <w:vAlign w:val="bottom"/>
            <w:hideMark/>
          </w:tcPr>
          <w:p w14:paraId="5AC17BAF"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218</w:t>
            </w:r>
          </w:p>
        </w:tc>
      </w:tr>
    </w:tbl>
    <w:p w14:paraId="265D1136" w14:textId="0ED519F9" w:rsidR="00A46351" w:rsidRPr="0057761A" w:rsidRDefault="00A46351" w:rsidP="00A46351">
      <w:pPr>
        <w:jc w:val="center"/>
        <w:rPr>
          <w:rFonts w:ascii="Times New Roman" w:hAnsi="Times New Roman" w:cs="Times New Roman"/>
          <w:sz w:val="24"/>
          <w:szCs w:val="24"/>
        </w:rPr>
      </w:pPr>
      <w:r w:rsidRPr="0057761A">
        <w:rPr>
          <w:rFonts w:ascii="Times New Roman" w:hAnsi="Times New Roman" w:cs="Times New Roman"/>
          <w:sz w:val="24"/>
          <w:szCs w:val="24"/>
        </w:rPr>
        <w:t>Fuente</w:t>
      </w:r>
      <w:r w:rsidR="00763411" w:rsidRPr="0057761A">
        <w:rPr>
          <w:rFonts w:ascii="Times New Roman" w:hAnsi="Times New Roman" w:cs="Times New Roman"/>
          <w:sz w:val="24"/>
          <w:szCs w:val="24"/>
        </w:rPr>
        <w:t>:</w:t>
      </w:r>
      <w:r w:rsidRPr="0057761A">
        <w:rPr>
          <w:rFonts w:ascii="Times New Roman" w:hAnsi="Times New Roman" w:cs="Times New Roman"/>
          <w:sz w:val="24"/>
          <w:szCs w:val="24"/>
        </w:rPr>
        <w:t xml:space="preserve"> Elaboración propia</w:t>
      </w:r>
    </w:p>
    <w:p w14:paraId="5FBCBE7A" w14:textId="77777777" w:rsidR="00B1239C" w:rsidRDefault="00B1239C" w:rsidP="00A46351">
      <w:pPr>
        <w:jc w:val="both"/>
        <w:rPr>
          <w:rFonts w:ascii="Times New Roman" w:hAnsi="Times New Roman" w:cs="Times New Roman"/>
          <w:b/>
          <w:bCs/>
          <w:sz w:val="24"/>
          <w:szCs w:val="24"/>
        </w:rPr>
      </w:pPr>
    </w:p>
    <w:p w14:paraId="3E26B87F" w14:textId="77777777" w:rsidR="00A06729" w:rsidRPr="00A34BAB" w:rsidRDefault="00A06729" w:rsidP="00A46351">
      <w:pPr>
        <w:jc w:val="both"/>
        <w:rPr>
          <w:rFonts w:ascii="Times New Roman" w:hAnsi="Times New Roman" w:cs="Times New Roman"/>
          <w:b/>
          <w:bCs/>
          <w:sz w:val="24"/>
          <w:szCs w:val="24"/>
        </w:rPr>
      </w:pPr>
    </w:p>
    <w:p w14:paraId="5B6A1B9C" w14:textId="09781B52" w:rsidR="00A46351" w:rsidRPr="00A34BAB" w:rsidRDefault="00A46351" w:rsidP="0057761A">
      <w:pPr>
        <w:jc w:val="center"/>
        <w:rPr>
          <w:rFonts w:ascii="Times New Roman" w:hAnsi="Times New Roman" w:cs="Times New Roman"/>
          <w:b/>
          <w:bCs/>
          <w:sz w:val="24"/>
          <w:szCs w:val="24"/>
        </w:rPr>
      </w:pPr>
      <w:r w:rsidRPr="00A34BAB">
        <w:rPr>
          <w:rFonts w:ascii="Times New Roman" w:hAnsi="Times New Roman" w:cs="Times New Roman"/>
          <w:b/>
          <w:bCs/>
          <w:sz w:val="24"/>
          <w:szCs w:val="24"/>
        </w:rPr>
        <w:lastRenderedPageBreak/>
        <w:t>Aplicación de criterios de exclusión</w:t>
      </w:r>
    </w:p>
    <w:p w14:paraId="20A2A930" w14:textId="77777777" w:rsidR="00763411" w:rsidRPr="00A34BAB" w:rsidRDefault="00763411" w:rsidP="00763411">
      <w:pPr>
        <w:spacing w:after="0" w:line="360" w:lineRule="auto"/>
        <w:jc w:val="both"/>
        <w:rPr>
          <w:rFonts w:ascii="Times New Roman" w:hAnsi="Times New Roman" w:cs="Times New Roman"/>
          <w:sz w:val="24"/>
          <w:szCs w:val="24"/>
        </w:rPr>
      </w:pPr>
      <w:bookmarkStart w:id="1" w:name="_Hlk182643317"/>
      <w:r w:rsidRPr="00A34BAB">
        <w:rPr>
          <w:rFonts w:ascii="Times New Roman" w:hAnsi="Times New Roman" w:cs="Times New Roman"/>
          <w:sz w:val="24"/>
          <w:szCs w:val="24"/>
        </w:rPr>
        <w:t>Se aplicaron los siguientes criterios de exclusión:</w:t>
      </w:r>
    </w:p>
    <w:p w14:paraId="1B414FC3" w14:textId="280921AB" w:rsidR="00763411" w:rsidRPr="00A34BAB" w:rsidRDefault="00763411" w:rsidP="00763411">
      <w:pPr>
        <w:spacing w:after="0" w:line="360" w:lineRule="auto"/>
        <w:jc w:val="both"/>
        <w:rPr>
          <w:rFonts w:ascii="Times New Roman" w:hAnsi="Times New Roman" w:cs="Times New Roman"/>
          <w:sz w:val="24"/>
          <w:szCs w:val="24"/>
        </w:rPr>
      </w:pPr>
      <w:r w:rsidRPr="00A34BAB">
        <w:rPr>
          <w:rFonts w:ascii="Times New Roman" w:hAnsi="Times New Roman" w:cs="Times New Roman"/>
          <w:sz w:val="24"/>
          <w:szCs w:val="24"/>
        </w:rPr>
        <w:t>1.</w:t>
      </w:r>
      <w:r w:rsidRPr="00A34BAB">
        <w:rPr>
          <w:rFonts w:ascii="Times New Roman" w:hAnsi="Times New Roman" w:cs="Times New Roman"/>
          <w:sz w:val="24"/>
          <w:szCs w:val="24"/>
        </w:rPr>
        <w:tab/>
        <w:t>El artículo no aborda el tema de interés: gamificación, sus elementos o marcos de trabajo para programadores.</w:t>
      </w:r>
    </w:p>
    <w:p w14:paraId="339D9D98" w14:textId="77777777" w:rsidR="00763411" w:rsidRPr="00A34BAB" w:rsidRDefault="00763411" w:rsidP="00763411">
      <w:pPr>
        <w:spacing w:after="0" w:line="360" w:lineRule="auto"/>
        <w:jc w:val="both"/>
        <w:rPr>
          <w:rFonts w:ascii="Times New Roman" w:hAnsi="Times New Roman" w:cs="Times New Roman"/>
          <w:sz w:val="24"/>
          <w:szCs w:val="24"/>
        </w:rPr>
      </w:pPr>
      <w:r w:rsidRPr="00A34BAB">
        <w:rPr>
          <w:rFonts w:ascii="Times New Roman" w:hAnsi="Times New Roman" w:cs="Times New Roman"/>
          <w:sz w:val="24"/>
          <w:szCs w:val="24"/>
        </w:rPr>
        <w:t>2.</w:t>
      </w:r>
      <w:r w:rsidRPr="00A34BAB">
        <w:rPr>
          <w:rFonts w:ascii="Times New Roman" w:hAnsi="Times New Roman" w:cs="Times New Roman"/>
          <w:sz w:val="24"/>
          <w:szCs w:val="24"/>
        </w:rPr>
        <w:tab/>
        <w:t>El artículo carece de enfoque en sistemas de aprendizaje a distancia o en línea.</w:t>
      </w:r>
    </w:p>
    <w:p w14:paraId="4D02403F" w14:textId="40B39B13" w:rsidR="00763411" w:rsidRPr="00A34BAB" w:rsidRDefault="00763411" w:rsidP="00763411">
      <w:pPr>
        <w:spacing w:after="0" w:line="360" w:lineRule="auto"/>
        <w:jc w:val="both"/>
        <w:rPr>
          <w:rFonts w:ascii="Times New Roman" w:hAnsi="Times New Roman" w:cs="Times New Roman"/>
          <w:sz w:val="24"/>
          <w:szCs w:val="24"/>
        </w:rPr>
      </w:pPr>
      <w:r w:rsidRPr="00A34BAB">
        <w:rPr>
          <w:rFonts w:ascii="Times New Roman" w:hAnsi="Times New Roman" w:cs="Times New Roman"/>
          <w:sz w:val="24"/>
          <w:szCs w:val="24"/>
        </w:rPr>
        <w:t>3.</w:t>
      </w:r>
      <w:r w:rsidRPr="00A34BAB">
        <w:rPr>
          <w:rFonts w:ascii="Times New Roman" w:hAnsi="Times New Roman" w:cs="Times New Roman"/>
          <w:sz w:val="24"/>
          <w:szCs w:val="24"/>
        </w:rPr>
        <w:tab/>
        <w:t>El artículo no incluye explícitamente elementos de gamificación.</w:t>
      </w:r>
    </w:p>
    <w:p w14:paraId="478A70D9" w14:textId="5E1FEDC7" w:rsidR="00A05507" w:rsidRPr="00A34BAB" w:rsidRDefault="00A05507" w:rsidP="000C3FFE">
      <w:pPr>
        <w:spacing w:after="0" w:line="360" w:lineRule="auto"/>
        <w:jc w:val="both"/>
        <w:rPr>
          <w:rFonts w:ascii="Times New Roman" w:hAnsi="Times New Roman" w:cs="Times New Roman"/>
          <w:sz w:val="24"/>
          <w:szCs w:val="24"/>
        </w:rPr>
      </w:pPr>
      <w:r w:rsidRPr="00A34BAB">
        <w:rPr>
          <w:rFonts w:ascii="Times New Roman" w:hAnsi="Times New Roman" w:cs="Times New Roman"/>
          <w:sz w:val="24"/>
          <w:szCs w:val="24"/>
        </w:rPr>
        <w:t>El procedimiento para aplicar los criterios de exclusión fue el siguiente:</w:t>
      </w:r>
    </w:p>
    <w:p w14:paraId="6200E067" w14:textId="24BE8582" w:rsidR="00032771" w:rsidRPr="00A34BAB" w:rsidRDefault="009512C8" w:rsidP="000C3FFE">
      <w:pPr>
        <w:pStyle w:val="Prrafodelista"/>
        <w:numPr>
          <w:ilvl w:val="0"/>
          <w:numId w:val="13"/>
        </w:numPr>
        <w:spacing w:after="0" w:line="360" w:lineRule="auto"/>
        <w:jc w:val="both"/>
        <w:rPr>
          <w:rFonts w:ascii="Times New Roman" w:hAnsi="Times New Roman" w:cs="Times New Roman"/>
          <w:sz w:val="24"/>
          <w:szCs w:val="24"/>
        </w:rPr>
      </w:pPr>
      <w:r w:rsidRPr="00A34BAB">
        <w:rPr>
          <w:rFonts w:ascii="Times New Roman" w:hAnsi="Times New Roman" w:cs="Times New Roman"/>
          <w:sz w:val="24"/>
          <w:szCs w:val="24"/>
        </w:rPr>
        <w:t xml:space="preserve">Anotar en el archivo de Excel los siguientes datos de cada artículo: </w:t>
      </w:r>
      <w:r w:rsidR="00032771" w:rsidRPr="00A34BAB">
        <w:rPr>
          <w:rFonts w:ascii="Times New Roman" w:hAnsi="Times New Roman" w:cs="Times New Roman"/>
          <w:sz w:val="24"/>
          <w:szCs w:val="24"/>
        </w:rPr>
        <w:t>b</w:t>
      </w:r>
      <w:r w:rsidR="006B1E44" w:rsidRPr="00A34BAB">
        <w:rPr>
          <w:rFonts w:ascii="Times New Roman" w:hAnsi="Times New Roman" w:cs="Times New Roman"/>
          <w:sz w:val="24"/>
          <w:szCs w:val="24"/>
        </w:rPr>
        <w:t>ase de datos</w:t>
      </w:r>
      <w:r w:rsidR="00032771" w:rsidRPr="00A34BAB">
        <w:rPr>
          <w:rFonts w:ascii="Times New Roman" w:hAnsi="Times New Roman" w:cs="Times New Roman"/>
          <w:sz w:val="24"/>
          <w:szCs w:val="24"/>
        </w:rPr>
        <w:t>, tí</w:t>
      </w:r>
      <w:r w:rsidR="006B1E44" w:rsidRPr="00A34BAB">
        <w:rPr>
          <w:rFonts w:ascii="Times New Roman" w:hAnsi="Times New Roman" w:cs="Times New Roman"/>
          <w:sz w:val="24"/>
          <w:szCs w:val="24"/>
        </w:rPr>
        <w:t>tulo del artículo</w:t>
      </w:r>
      <w:r w:rsidR="00032771" w:rsidRPr="00A34BAB">
        <w:rPr>
          <w:rFonts w:ascii="Times New Roman" w:hAnsi="Times New Roman" w:cs="Times New Roman"/>
          <w:sz w:val="24"/>
          <w:szCs w:val="24"/>
        </w:rPr>
        <w:t xml:space="preserve">, </w:t>
      </w:r>
      <w:r w:rsidR="006B1E44" w:rsidRPr="00A34BAB">
        <w:rPr>
          <w:rFonts w:ascii="Times New Roman" w:hAnsi="Times New Roman" w:cs="Times New Roman"/>
          <w:sz w:val="24"/>
          <w:szCs w:val="24"/>
        </w:rPr>
        <w:t>DOI</w:t>
      </w:r>
      <w:r w:rsidR="00032771" w:rsidRPr="00A34BAB">
        <w:rPr>
          <w:rFonts w:ascii="Times New Roman" w:hAnsi="Times New Roman" w:cs="Times New Roman"/>
          <w:sz w:val="24"/>
          <w:szCs w:val="24"/>
        </w:rPr>
        <w:t>, a</w:t>
      </w:r>
      <w:r w:rsidR="006B1E44" w:rsidRPr="00A34BAB">
        <w:rPr>
          <w:rFonts w:ascii="Times New Roman" w:hAnsi="Times New Roman" w:cs="Times New Roman"/>
          <w:sz w:val="24"/>
          <w:szCs w:val="24"/>
        </w:rPr>
        <w:t>utores</w:t>
      </w:r>
      <w:r w:rsidR="00032771" w:rsidRPr="00A34BAB">
        <w:rPr>
          <w:rFonts w:ascii="Times New Roman" w:hAnsi="Times New Roman" w:cs="Times New Roman"/>
          <w:sz w:val="24"/>
          <w:szCs w:val="24"/>
        </w:rPr>
        <w:t xml:space="preserve">, </w:t>
      </w:r>
      <w:proofErr w:type="spellStart"/>
      <w:r w:rsidR="00032771" w:rsidRPr="00A34BAB">
        <w:rPr>
          <w:rFonts w:ascii="Times New Roman" w:hAnsi="Times New Roman" w:cs="Times New Roman"/>
          <w:sz w:val="24"/>
          <w:szCs w:val="24"/>
        </w:rPr>
        <w:t>j</w:t>
      </w:r>
      <w:r w:rsidR="006B1E44" w:rsidRPr="00A34BAB">
        <w:rPr>
          <w:rFonts w:ascii="Times New Roman" w:hAnsi="Times New Roman" w:cs="Times New Roman"/>
          <w:sz w:val="24"/>
          <w:szCs w:val="24"/>
        </w:rPr>
        <w:t>ournal</w:t>
      </w:r>
      <w:proofErr w:type="spellEnd"/>
      <w:r w:rsidR="00032771" w:rsidRPr="00A34BAB">
        <w:rPr>
          <w:rFonts w:ascii="Times New Roman" w:hAnsi="Times New Roman" w:cs="Times New Roman"/>
          <w:sz w:val="24"/>
          <w:szCs w:val="24"/>
        </w:rPr>
        <w:t xml:space="preserve"> </w:t>
      </w:r>
      <w:r w:rsidR="006B1E44" w:rsidRPr="00A34BAB">
        <w:rPr>
          <w:rFonts w:ascii="Times New Roman" w:hAnsi="Times New Roman" w:cs="Times New Roman"/>
          <w:sz w:val="24"/>
          <w:szCs w:val="24"/>
        </w:rPr>
        <w:t>de publicación</w:t>
      </w:r>
      <w:r w:rsidR="00032771" w:rsidRPr="00A34BAB">
        <w:rPr>
          <w:rFonts w:ascii="Times New Roman" w:hAnsi="Times New Roman" w:cs="Times New Roman"/>
          <w:sz w:val="24"/>
          <w:szCs w:val="24"/>
        </w:rPr>
        <w:t xml:space="preserve">, resumen, </w:t>
      </w:r>
      <w:proofErr w:type="spellStart"/>
      <w:r w:rsidR="00032771" w:rsidRPr="00A34BAB">
        <w:rPr>
          <w:rFonts w:ascii="Times New Roman" w:hAnsi="Times New Roman" w:cs="Times New Roman"/>
          <w:sz w:val="24"/>
          <w:szCs w:val="24"/>
        </w:rPr>
        <w:t>k</w:t>
      </w:r>
      <w:r w:rsidR="006B1E44" w:rsidRPr="00A34BAB">
        <w:rPr>
          <w:rFonts w:ascii="Times New Roman" w:hAnsi="Times New Roman" w:cs="Times New Roman"/>
          <w:sz w:val="24"/>
          <w:szCs w:val="24"/>
        </w:rPr>
        <w:t>ey</w:t>
      </w:r>
      <w:proofErr w:type="spellEnd"/>
      <w:r w:rsidR="006B1E44" w:rsidRPr="00A34BAB">
        <w:rPr>
          <w:rFonts w:ascii="Times New Roman" w:hAnsi="Times New Roman" w:cs="Times New Roman"/>
          <w:sz w:val="24"/>
          <w:szCs w:val="24"/>
        </w:rPr>
        <w:t xml:space="preserve"> </w:t>
      </w:r>
      <w:proofErr w:type="spellStart"/>
      <w:r w:rsidR="00032771" w:rsidRPr="00A34BAB">
        <w:rPr>
          <w:rFonts w:ascii="Times New Roman" w:hAnsi="Times New Roman" w:cs="Times New Roman"/>
          <w:sz w:val="24"/>
          <w:szCs w:val="24"/>
        </w:rPr>
        <w:t>w</w:t>
      </w:r>
      <w:r w:rsidR="006B1E44" w:rsidRPr="00A34BAB">
        <w:rPr>
          <w:rFonts w:ascii="Times New Roman" w:hAnsi="Times New Roman" w:cs="Times New Roman"/>
          <w:sz w:val="24"/>
          <w:szCs w:val="24"/>
        </w:rPr>
        <w:t>ords</w:t>
      </w:r>
      <w:proofErr w:type="spellEnd"/>
      <w:r w:rsidR="006B1E44" w:rsidRPr="00A34BAB">
        <w:rPr>
          <w:rFonts w:ascii="Times New Roman" w:hAnsi="Times New Roman" w:cs="Times New Roman"/>
          <w:sz w:val="24"/>
          <w:szCs w:val="24"/>
        </w:rPr>
        <w:t xml:space="preserve"> (</w:t>
      </w:r>
      <w:r w:rsidR="00032771" w:rsidRPr="00A34BAB">
        <w:rPr>
          <w:rFonts w:ascii="Times New Roman" w:hAnsi="Times New Roman" w:cs="Times New Roman"/>
          <w:sz w:val="24"/>
          <w:szCs w:val="24"/>
        </w:rPr>
        <w:t>s</w:t>
      </w:r>
      <w:r w:rsidR="006B1E44" w:rsidRPr="00A34BAB">
        <w:rPr>
          <w:rFonts w:ascii="Times New Roman" w:hAnsi="Times New Roman" w:cs="Times New Roman"/>
          <w:sz w:val="24"/>
          <w:szCs w:val="24"/>
        </w:rPr>
        <w:t>e contemplaron máximo 10)</w:t>
      </w:r>
      <w:r w:rsidR="00032771" w:rsidRPr="00A34BAB">
        <w:rPr>
          <w:rFonts w:ascii="Times New Roman" w:hAnsi="Times New Roman" w:cs="Times New Roman"/>
          <w:sz w:val="24"/>
          <w:szCs w:val="24"/>
        </w:rPr>
        <w:t xml:space="preserve">, </w:t>
      </w:r>
      <w:r w:rsidRPr="00A34BAB">
        <w:rPr>
          <w:rFonts w:ascii="Times New Roman" w:hAnsi="Times New Roman" w:cs="Times New Roman"/>
          <w:sz w:val="24"/>
          <w:szCs w:val="24"/>
        </w:rPr>
        <w:t>objetivos y aspectos relevantes de la metodología.</w:t>
      </w:r>
    </w:p>
    <w:p w14:paraId="3E59E75F" w14:textId="38F0612C" w:rsidR="006B1E44" w:rsidRPr="00A34BAB" w:rsidRDefault="006B1E44" w:rsidP="000C3FFE">
      <w:pPr>
        <w:pStyle w:val="Prrafodelista"/>
        <w:numPr>
          <w:ilvl w:val="0"/>
          <w:numId w:val="13"/>
        </w:numPr>
        <w:spacing w:after="0" w:line="360" w:lineRule="auto"/>
        <w:jc w:val="both"/>
        <w:rPr>
          <w:rFonts w:ascii="Times New Roman" w:hAnsi="Times New Roman" w:cs="Times New Roman"/>
          <w:sz w:val="24"/>
          <w:szCs w:val="24"/>
        </w:rPr>
      </w:pPr>
      <w:r w:rsidRPr="00A34BAB">
        <w:rPr>
          <w:rFonts w:ascii="Times New Roman" w:hAnsi="Times New Roman" w:cs="Times New Roman"/>
          <w:sz w:val="24"/>
          <w:szCs w:val="24"/>
        </w:rPr>
        <w:t xml:space="preserve"> </w:t>
      </w:r>
      <w:r w:rsidR="009512C8" w:rsidRPr="00A34BAB">
        <w:rPr>
          <w:rFonts w:ascii="Times New Roman" w:hAnsi="Times New Roman" w:cs="Times New Roman"/>
          <w:sz w:val="24"/>
          <w:szCs w:val="24"/>
        </w:rPr>
        <w:t>Filtrar en las columnas tanto de título</w:t>
      </w:r>
      <w:r w:rsidRPr="00A34BAB">
        <w:rPr>
          <w:rFonts w:ascii="Times New Roman" w:hAnsi="Times New Roman" w:cs="Times New Roman"/>
          <w:sz w:val="24"/>
          <w:szCs w:val="24"/>
        </w:rPr>
        <w:t xml:space="preserve"> </w:t>
      </w:r>
      <w:r w:rsidR="009512C8" w:rsidRPr="00A34BAB">
        <w:rPr>
          <w:rFonts w:ascii="Times New Roman" w:hAnsi="Times New Roman" w:cs="Times New Roman"/>
          <w:sz w:val="24"/>
          <w:szCs w:val="24"/>
        </w:rPr>
        <w:t xml:space="preserve">como de </w:t>
      </w:r>
      <w:r w:rsidRPr="00A34BAB">
        <w:rPr>
          <w:rFonts w:ascii="Times New Roman" w:hAnsi="Times New Roman" w:cs="Times New Roman"/>
          <w:sz w:val="24"/>
          <w:szCs w:val="24"/>
        </w:rPr>
        <w:t>resumen de cada artículo</w:t>
      </w:r>
      <w:r w:rsidR="009512C8" w:rsidRPr="00A34BAB">
        <w:rPr>
          <w:rFonts w:ascii="Times New Roman" w:hAnsi="Times New Roman" w:cs="Times New Roman"/>
          <w:sz w:val="24"/>
          <w:szCs w:val="24"/>
        </w:rPr>
        <w:t>:</w:t>
      </w:r>
      <w:r w:rsidRPr="00A34BAB">
        <w:rPr>
          <w:rFonts w:ascii="Times New Roman" w:hAnsi="Times New Roman" w:cs="Times New Roman"/>
          <w:sz w:val="24"/>
          <w:szCs w:val="24"/>
        </w:rPr>
        <w:t xml:space="preserve"> </w:t>
      </w:r>
      <w:r w:rsidR="009512C8" w:rsidRPr="00A34BAB">
        <w:rPr>
          <w:rFonts w:ascii="Times New Roman" w:hAnsi="Times New Roman" w:cs="Times New Roman"/>
          <w:sz w:val="24"/>
          <w:szCs w:val="24"/>
        </w:rPr>
        <w:t>e</w:t>
      </w:r>
      <w:r w:rsidRPr="00A34BAB">
        <w:rPr>
          <w:rFonts w:ascii="Times New Roman" w:hAnsi="Times New Roman" w:cs="Times New Roman"/>
          <w:sz w:val="24"/>
          <w:szCs w:val="24"/>
        </w:rPr>
        <w:t xml:space="preserve">l tema de interés que </w:t>
      </w:r>
      <w:r w:rsidR="0098134E" w:rsidRPr="00A34BAB">
        <w:rPr>
          <w:rFonts w:ascii="Times New Roman" w:hAnsi="Times New Roman" w:cs="Times New Roman"/>
          <w:sz w:val="24"/>
          <w:szCs w:val="24"/>
        </w:rPr>
        <w:t>es gamificación</w:t>
      </w:r>
      <w:r w:rsidRPr="00A34BAB">
        <w:rPr>
          <w:rFonts w:ascii="Times New Roman" w:hAnsi="Times New Roman" w:cs="Times New Roman"/>
          <w:sz w:val="24"/>
          <w:szCs w:val="24"/>
        </w:rPr>
        <w:t xml:space="preserve">, sus elementos y </w:t>
      </w:r>
      <w:r w:rsidR="00521984" w:rsidRPr="00A34BAB">
        <w:rPr>
          <w:rFonts w:ascii="Times New Roman" w:hAnsi="Times New Roman" w:cs="Times New Roman"/>
          <w:sz w:val="24"/>
          <w:szCs w:val="24"/>
        </w:rPr>
        <w:t>marcos de trabajo para programadores</w:t>
      </w:r>
      <w:r w:rsidR="009512C8" w:rsidRPr="00A34BAB">
        <w:rPr>
          <w:rFonts w:ascii="Times New Roman" w:hAnsi="Times New Roman" w:cs="Times New Roman"/>
          <w:sz w:val="24"/>
          <w:szCs w:val="24"/>
        </w:rPr>
        <w:t>, así como curso a distancia o en línea.</w:t>
      </w:r>
    </w:p>
    <w:p w14:paraId="6DF0E7EF" w14:textId="1C31E16B" w:rsidR="002D55EB" w:rsidRPr="00A34BAB" w:rsidRDefault="009512C8" w:rsidP="000C3FFE">
      <w:pPr>
        <w:pStyle w:val="Prrafodelista"/>
        <w:numPr>
          <w:ilvl w:val="0"/>
          <w:numId w:val="13"/>
        </w:numPr>
        <w:spacing w:after="0" w:line="360" w:lineRule="auto"/>
        <w:jc w:val="both"/>
        <w:rPr>
          <w:rFonts w:ascii="Times New Roman" w:hAnsi="Times New Roman" w:cs="Times New Roman"/>
          <w:sz w:val="24"/>
          <w:szCs w:val="24"/>
        </w:rPr>
      </w:pPr>
      <w:r w:rsidRPr="00A34BAB">
        <w:rPr>
          <w:rFonts w:ascii="Times New Roman" w:hAnsi="Times New Roman" w:cs="Times New Roman"/>
          <w:sz w:val="24"/>
          <w:szCs w:val="24"/>
        </w:rPr>
        <w:t xml:space="preserve">Revisar </w:t>
      </w:r>
      <w:r w:rsidR="001F3278" w:rsidRPr="00A34BAB">
        <w:rPr>
          <w:rFonts w:ascii="Times New Roman" w:hAnsi="Times New Roman" w:cs="Times New Roman"/>
          <w:sz w:val="24"/>
          <w:szCs w:val="24"/>
        </w:rPr>
        <w:t>t</w:t>
      </w:r>
      <w:r w:rsidRPr="00A34BAB">
        <w:rPr>
          <w:rFonts w:ascii="Times New Roman" w:hAnsi="Times New Roman" w:cs="Times New Roman"/>
          <w:sz w:val="24"/>
          <w:szCs w:val="24"/>
        </w:rPr>
        <w:t xml:space="preserve">anto en la columna de objetivos como de aspectos </w:t>
      </w:r>
      <w:r w:rsidR="001F3278" w:rsidRPr="00A34BAB">
        <w:rPr>
          <w:rFonts w:ascii="Times New Roman" w:hAnsi="Times New Roman" w:cs="Times New Roman"/>
          <w:sz w:val="24"/>
          <w:szCs w:val="24"/>
        </w:rPr>
        <w:t>metodológicos</w:t>
      </w:r>
      <w:r w:rsidRPr="00A34BAB">
        <w:rPr>
          <w:rFonts w:ascii="Times New Roman" w:hAnsi="Times New Roman" w:cs="Times New Roman"/>
          <w:sz w:val="24"/>
          <w:szCs w:val="24"/>
        </w:rPr>
        <w:t xml:space="preserve"> los elementos de gamificación que se pretendían identificar o usar</w:t>
      </w:r>
      <w:r w:rsidR="001F3278" w:rsidRPr="00A34BAB">
        <w:rPr>
          <w:rFonts w:ascii="Times New Roman" w:hAnsi="Times New Roman" w:cs="Times New Roman"/>
          <w:sz w:val="24"/>
          <w:szCs w:val="24"/>
        </w:rPr>
        <w:t xml:space="preserve">, la forma como fueron empleados, así como el tipo de aplicación o </w:t>
      </w:r>
      <w:r w:rsidR="00521984" w:rsidRPr="00A34BAB">
        <w:rPr>
          <w:rFonts w:ascii="Times New Roman" w:hAnsi="Times New Roman" w:cs="Times New Roman"/>
          <w:sz w:val="24"/>
          <w:szCs w:val="24"/>
        </w:rPr>
        <w:t>marcos de trabajo para programadores que emplearon</w:t>
      </w:r>
      <w:r w:rsidR="001F3278" w:rsidRPr="00A34BAB">
        <w:rPr>
          <w:rFonts w:ascii="Times New Roman" w:hAnsi="Times New Roman" w:cs="Times New Roman"/>
          <w:sz w:val="24"/>
          <w:szCs w:val="24"/>
        </w:rPr>
        <w:t>.</w:t>
      </w:r>
    </w:p>
    <w:p w14:paraId="37E41769" w14:textId="573E6107" w:rsidR="001F3278" w:rsidRPr="00A34BAB" w:rsidRDefault="00A05507" w:rsidP="00A05507">
      <w:pPr>
        <w:spacing w:after="0" w:line="360" w:lineRule="auto"/>
        <w:ind w:firstLine="360"/>
        <w:jc w:val="both"/>
        <w:rPr>
          <w:rFonts w:ascii="Times New Roman" w:hAnsi="Times New Roman" w:cs="Times New Roman"/>
          <w:sz w:val="24"/>
          <w:szCs w:val="24"/>
        </w:rPr>
      </w:pPr>
      <w:r w:rsidRPr="00A34BAB">
        <w:rPr>
          <w:rFonts w:ascii="Times New Roman" w:hAnsi="Times New Roman" w:cs="Times New Roman"/>
          <w:sz w:val="24"/>
          <w:szCs w:val="24"/>
        </w:rPr>
        <w:t xml:space="preserve">La Tabla 2 muestra el número de artículos seleccionados tras aplicar los criterios de exclusión. </w:t>
      </w:r>
      <w:r w:rsidR="001F3278" w:rsidRPr="00A34BAB">
        <w:rPr>
          <w:rFonts w:ascii="Times New Roman" w:hAnsi="Times New Roman" w:cs="Times New Roman"/>
          <w:sz w:val="24"/>
          <w:szCs w:val="24"/>
        </w:rPr>
        <w:t xml:space="preserve">En el Anexo 1 se presenta la tabla exportada de Excel en la que se selecciona con una palomita si cumple con cada uno de los criterios mencionados y con una cruz, si no cumple. En la misma tabla se puede observar que del total de los </w:t>
      </w:r>
      <w:r w:rsidR="00C041EC" w:rsidRPr="00A34BAB">
        <w:rPr>
          <w:rFonts w:ascii="Times New Roman" w:hAnsi="Times New Roman" w:cs="Times New Roman"/>
          <w:sz w:val="24"/>
          <w:szCs w:val="24"/>
        </w:rPr>
        <w:t>219</w:t>
      </w:r>
      <w:r w:rsidR="001F3278" w:rsidRPr="00A34BAB">
        <w:rPr>
          <w:rFonts w:ascii="Times New Roman" w:hAnsi="Times New Roman" w:cs="Times New Roman"/>
          <w:sz w:val="24"/>
          <w:szCs w:val="24"/>
        </w:rPr>
        <w:t xml:space="preserve"> artículos que fueron revisados, se redujeron a 66</w:t>
      </w:r>
      <w:r w:rsidR="00A65CDA" w:rsidRPr="00A34BAB">
        <w:rPr>
          <w:rFonts w:ascii="Times New Roman" w:hAnsi="Times New Roman" w:cs="Times New Roman"/>
          <w:sz w:val="24"/>
          <w:szCs w:val="24"/>
        </w:rPr>
        <w:t>, ya que estos</w:t>
      </w:r>
      <w:r w:rsidR="001F3278" w:rsidRPr="00A34BAB">
        <w:rPr>
          <w:rFonts w:ascii="Times New Roman" w:hAnsi="Times New Roman" w:cs="Times New Roman"/>
          <w:sz w:val="24"/>
          <w:szCs w:val="24"/>
        </w:rPr>
        <w:t xml:space="preserve"> son los que cumple</w:t>
      </w:r>
      <w:r w:rsidR="00A65CDA" w:rsidRPr="00A34BAB">
        <w:rPr>
          <w:rFonts w:ascii="Times New Roman" w:hAnsi="Times New Roman" w:cs="Times New Roman"/>
          <w:sz w:val="24"/>
          <w:szCs w:val="24"/>
        </w:rPr>
        <w:t>n</w:t>
      </w:r>
      <w:r w:rsidR="001F3278" w:rsidRPr="00A34BAB">
        <w:rPr>
          <w:rFonts w:ascii="Times New Roman" w:hAnsi="Times New Roman" w:cs="Times New Roman"/>
          <w:sz w:val="24"/>
          <w:szCs w:val="24"/>
        </w:rPr>
        <w:t xml:space="preserve"> con los criterios. En la Tabla 2 se muestra solo la cantidad de artículos que fueron seleccionados por cada base de datos.</w:t>
      </w:r>
    </w:p>
    <w:p w14:paraId="41758919" w14:textId="77777777" w:rsidR="00C329B5" w:rsidRPr="00A34BAB" w:rsidRDefault="00C329B5" w:rsidP="00A05507">
      <w:pPr>
        <w:spacing w:after="0" w:line="360" w:lineRule="auto"/>
        <w:ind w:firstLine="360"/>
        <w:jc w:val="both"/>
        <w:rPr>
          <w:rFonts w:ascii="Times New Roman" w:hAnsi="Times New Roman" w:cs="Times New Roman"/>
          <w:sz w:val="24"/>
          <w:szCs w:val="24"/>
        </w:rPr>
      </w:pPr>
    </w:p>
    <w:p w14:paraId="1BA38BCE" w14:textId="77777777" w:rsidR="00A46351" w:rsidRPr="00A34BAB" w:rsidRDefault="00A46351" w:rsidP="00A46351">
      <w:pPr>
        <w:ind w:left="360"/>
        <w:jc w:val="center"/>
        <w:rPr>
          <w:rFonts w:ascii="Times New Roman" w:hAnsi="Times New Roman" w:cs="Times New Roman"/>
        </w:rPr>
      </w:pPr>
      <w:r w:rsidRPr="00A34BAB">
        <w:rPr>
          <w:rFonts w:ascii="Times New Roman" w:hAnsi="Times New Roman" w:cs="Times New Roman"/>
          <w:b/>
          <w:bCs/>
        </w:rPr>
        <w:t>Tabla 2</w:t>
      </w:r>
      <w:r w:rsidRPr="00A34BAB">
        <w:rPr>
          <w:rFonts w:ascii="Times New Roman" w:hAnsi="Times New Roman" w:cs="Times New Roman"/>
        </w:rPr>
        <w:t>. Número de artículos aplicando criterios de exclusión.</w:t>
      </w:r>
    </w:p>
    <w:tbl>
      <w:tblPr>
        <w:tblW w:w="5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7"/>
        <w:gridCol w:w="1840"/>
        <w:gridCol w:w="1200"/>
      </w:tblGrid>
      <w:tr w:rsidR="00A05507" w:rsidRPr="0057761A" w14:paraId="7CEE8175" w14:textId="77777777" w:rsidTr="0057761A">
        <w:trPr>
          <w:trHeight w:val="300"/>
          <w:jc w:val="center"/>
        </w:trPr>
        <w:tc>
          <w:tcPr>
            <w:tcW w:w="1967" w:type="dxa"/>
            <w:shd w:val="clear" w:color="auto" w:fill="auto"/>
            <w:noWrap/>
            <w:vAlign w:val="bottom"/>
            <w:hideMark/>
          </w:tcPr>
          <w:p w14:paraId="6C371CEC" w14:textId="77777777"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Número progresivo</w:t>
            </w:r>
          </w:p>
        </w:tc>
        <w:tc>
          <w:tcPr>
            <w:tcW w:w="1840" w:type="dxa"/>
            <w:shd w:val="clear" w:color="auto" w:fill="auto"/>
            <w:noWrap/>
            <w:vAlign w:val="bottom"/>
            <w:hideMark/>
          </w:tcPr>
          <w:p w14:paraId="195D87B1" w14:textId="6DE888E6" w:rsidR="00A46351" w:rsidRPr="0057761A" w:rsidRDefault="00A05507"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Fuente de búsqueda</w:t>
            </w:r>
          </w:p>
        </w:tc>
        <w:tc>
          <w:tcPr>
            <w:tcW w:w="1200" w:type="dxa"/>
            <w:shd w:val="clear" w:color="auto" w:fill="auto"/>
            <w:noWrap/>
            <w:vAlign w:val="bottom"/>
            <w:hideMark/>
          </w:tcPr>
          <w:p w14:paraId="342B51D1" w14:textId="77777777"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Conteo</w:t>
            </w:r>
          </w:p>
        </w:tc>
      </w:tr>
      <w:tr w:rsidR="00A05507" w:rsidRPr="0057761A" w14:paraId="59F6A8D8" w14:textId="77777777" w:rsidTr="0057761A">
        <w:trPr>
          <w:trHeight w:val="300"/>
          <w:jc w:val="center"/>
        </w:trPr>
        <w:tc>
          <w:tcPr>
            <w:tcW w:w="1967" w:type="dxa"/>
            <w:shd w:val="clear" w:color="auto" w:fill="auto"/>
            <w:noWrap/>
            <w:vAlign w:val="bottom"/>
            <w:hideMark/>
          </w:tcPr>
          <w:p w14:paraId="64E97118"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1</w:t>
            </w:r>
          </w:p>
        </w:tc>
        <w:tc>
          <w:tcPr>
            <w:tcW w:w="1840" w:type="dxa"/>
            <w:shd w:val="clear" w:color="auto" w:fill="auto"/>
            <w:noWrap/>
            <w:vAlign w:val="bottom"/>
            <w:hideMark/>
          </w:tcPr>
          <w:p w14:paraId="6AA48ED7" w14:textId="77777777"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 xml:space="preserve">IEEE </w:t>
            </w:r>
            <w:proofErr w:type="spellStart"/>
            <w:r w:rsidRPr="0057761A">
              <w:rPr>
                <w:rFonts w:ascii="Times New Roman" w:eastAsia="Times New Roman" w:hAnsi="Times New Roman" w:cs="Times New Roman"/>
                <w:sz w:val="24"/>
                <w:szCs w:val="24"/>
                <w:lang w:eastAsia="es-MX"/>
              </w:rPr>
              <w:t>Xplore</w:t>
            </w:r>
            <w:proofErr w:type="spellEnd"/>
          </w:p>
        </w:tc>
        <w:tc>
          <w:tcPr>
            <w:tcW w:w="1200" w:type="dxa"/>
            <w:shd w:val="clear" w:color="auto" w:fill="auto"/>
            <w:noWrap/>
            <w:vAlign w:val="bottom"/>
            <w:hideMark/>
          </w:tcPr>
          <w:p w14:paraId="4608C83D"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6</w:t>
            </w:r>
          </w:p>
        </w:tc>
      </w:tr>
      <w:tr w:rsidR="00A05507" w:rsidRPr="0057761A" w14:paraId="0B5BCCB9" w14:textId="77777777" w:rsidTr="0057761A">
        <w:trPr>
          <w:trHeight w:val="300"/>
          <w:jc w:val="center"/>
        </w:trPr>
        <w:tc>
          <w:tcPr>
            <w:tcW w:w="1967" w:type="dxa"/>
            <w:shd w:val="clear" w:color="auto" w:fill="auto"/>
            <w:noWrap/>
            <w:vAlign w:val="bottom"/>
            <w:hideMark/>
          </w:tcPr>
          <w:p w14:paraId="66B85AC1"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2</w:t>
            </w:r>
          </w:p>
        </w:tc>
        <w:tc>
          <w:tcPr>
            <w:tcW w:w="1840" w:type="dxa"/>
            <w:shd w:val="clear" w:color="auto" w:fill="auto"/>
            <w:noWrap/>
            <w:vAlign w:val="bottom"/>
            <w:hideMark/>
          </w:tcPr>
          <w:p w14:paraId="497E9AB8" w14:textId="5752D405" w:rsidR="00A46351" w:rsidRPr="0057761A" w:rsidRDefault="00A46351" w:rsidP="002C741D">
            <w:pPr>
              <w:spacing w:after="0" w:line="240" w:lineRule="auto"/>
              <w:rPr>
                <w:rFonts w:ascii="Times New Roman" w:eastAsia="Times New Roman" w:hAnsi="Times New Roman" w:cs="Times New Roman"/>
                <w:sz w:val="24"/>
                <w:szCs w:val="24"/>
                <w:lang w:eastAsia="es-MX"/>
              </w:rPr>
            </w:pPr>
            <w:proofErr w:type="spellStart"/>
            <w:r w:rsidRPr="0057761A">
              <w:rPr>
                <w:rFonts w:ascii="Times New Roman" w:eastAsia="Times New Roman" w:hAnsi="Times New Roman" w:cs="Times New Roman"/>
                <w:sz w:val="24"/>
                <w:szCs w:val="24"/>
                <w:lang w:eastAsia="es-MX"/>
              </w:rPr>
              <w:t>Springer</w:t>
            </w:r>
            <w:r w:rsidR="00A05507" w:rsidRPr="0057761A">
              <w:rPr>
                <w:rFonts w:ascii="Times New Roman" w:eastAsia="Times New Roman" w:hAnsi="Times New Roman" w:cs="Times New Roman"/>
                <w:sz w:val="24"/>
                <w:szCs w:val="24"/>
                <w:lang w:eastAsia="es-MX"/>
              </w:rPr>
              <w:t>L</w:t>
            </w:r>
            <w:r w:rsidRPr="0057761A">
              <w:rPr>
                <w:rFonts w:ascii="Times New Roman" w:eastAsia="Times New Roman" w:hAnsi="Times New Roman" w:cs="Times New Roman"/>
                <w:sz w:val="24"/>
                <w:szCs w:val="24"/>
                <w:lang w:eastAsia="es-MX"/>
              </w:rPr>
              <w:t>ink</w:t>
            </w:r>
            <w:proofErr w:type="spellEnd"/>
            <w:r w:rsidRPr="0057761A">
              <w:rPr>
                <w:rFonts w:ascii="Times New Roman" w:eastAsia="Times New Roman" w:hAnsi="Times New Roman" w:cs="Times New Roman"/>
                <w:sz w:val="24"/>
                <w:szCs w:val="24"/>
                <w:lang w:eastAsia="es-MX"/>
              </w:rPr>
              <w:t xml:space="preserve"> </w:t>
            </w:r>
          </w:p>
        </w:tc>
        <w:tc>
          <w:tcPr>
            <w:tcW w:w="1200" w:type="dxa"/>
            <w:shd w:val="clear" w:color="auto" w:fill="auto"/>
            <w:noWrap/>
            <w:vAlign w:val="bottom"/>
            <w:hideMark/>
          </w:tcPr>
          <w:p w14:paraId="1902614F"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52</w:t>
            </w:r>
          </w:p>
        </w:tc>
      </w:tr>
      <w:tr w:rsidR="00A05507" w:rsidRPr="0057761A" w14:paraId="720346BD" w14:textId="77777777" w:rsidTr="0057761A">
        <w:trPr>
          <w:trHeight w:val="300"/>
          <w:jc w:val="center"/>
        </w:trPr>
        <w:tc>
          <w:tcPr>
            <w:tcW w:w="1967" w:type="dxa"/>
            <w:shd w:val="clear" w:color="auto" w:fill="auto"/>
            <w:noWrap/>
            <w:vAlign w:val="bottom"/>
            <w:hideMark/>
          </w:tcPr>
          <w:p w14:paraId="5BC99173"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3</w:t>
            </w:r>
          </w:p>
        </w:tc>
        <w:tc>
          <w:tcPr>
            <w:tcW w:w="1840" w:type="dxa"/>
            <w:shd w:val="clear" w:color="auto" w:fill="auto"/>
            <w:noWrap/>
            <w:vAlign w:val="bottom"/>
            <w:hideMark/>
          </w:tcPr>
          <w:p w14:paraId="5EDDC41D" w14:textId="77777777"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 xml:space="preserve">Web </w:t>
            </w:r>
            <w:proofErr w:type="spellStart"/>
            <w:r w:rsidRPr="0057761A">
              <w:rPr>
                <w:rFonts w:ascii="Times New Roman" w:eastAsia="Times New Roman" w:hAnsi="Times New Roman" w:cs="Times New Roman"/>
                <w:sz w:val="24"/>
                <w:szCs w:val="24"/>
                <w:lang w:eastAsia="es-MX"/>
              </w:rPr>
              <w:t>of</w:t>
            </w:r>
            <w:proofErr w:type="spellEnd"/>
            <w:r w:rsidRPr="0057761A">
              <w:rPr>
                <w:rFonts w:ascii="Times New Roman" w:eastAsia="Times New Roman" w:hAnsi="Times New Roman" w:cs="Times New Roman"/>
                <w:sz w:val="24"/>
                <w:szCs w:val="24"/>
                <w:lang w:eastAsia="es-MX"/>
              </w:rPr>
              <w:t xml:space="preserve"> </w:t>
            </w:r>
            <w:proofErr w:type="spellStart"/>
            <w:r w:rsidRPr="0057761A">
              <w:rPr>
                <w:rFonts w:ascii="Times New Roman" w:eastAsia="Times New Roman" w:hAnsi="Times New Roman" w:cs="Times New Roman"/>
                <w:sz w:val="24"/>
                <w:szCs w:val="24"/>
                <w:lang w:eastAsia="es-MX"/>
              </w:rPr>
              <w:t>Science</w:t>
            </w:r>
            <w:proofErr w:type="spellEnd"/>
          </w:p>
        </w:tc>
        <w:tc>
          <w:tcPr>
            <w:tcW w:w="1200" w:type="dxa"/>
            <w:shd w:val="clear" w:color="auto" w:fill="auto"/>
            <w:noWrap/>
            <w:vAlign w:val="bottom"/>
            <w:hideMark/>
          </w:tcPr>
          <w:p w14:paraId="7CB9767B"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8</w:t>
            </w:r>
          </w:p>
        </w:tc>
      </w:tr>
      <w:tr w:rsidR="00A05507" w:rsidRPr="0057761A" w14:paraId="30E33DDD" w14:textId="77777777" w:rsidTr="0057761A">
        <w:trPr>
          <w:trHeight w:val="300"/>
          <w:jc w:val="center"/>
        </w:trPr>
        <w:tc>
          <w:tcPr>
            <w:tcW w:w="1967" w:type="dxa"/>
            <w:shd w:val="clear" w:color="auto" w:fill="auto"/>
            <w:noWrap/>
            <w:vAlign w:val="bottom"/>
            <w:hideMark/>
          </w:tcPr>
          <w:p w14:paraId="02BDBCD2"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p>
        </w:tc>
        <w:tc>
          <w:tcPr>
            <w:tcW w:w="1840" w:type="dxa"/>
            <w:shd w:val="clear" w:color="auto" w:fill="auto"/>
            <w:noWrap/>
            <w:vAlign w:val="bottom"/>
            <w:hideMark/>
          </w:tcPr>
          <w:p w14:paraId="44017704" w14:textId="77777777" w:rsidR="00A46351" w:rsidRPr="0057761A" w:rsidRDefault="00A46351" w:rsidP="002C741D">
            <w:pPr>
              <w:spacing w:after="0" w:line="240" w:lineRule="auto"/>
              <w:rPr>
                <w:rFonts w:ascii="Times New Roman" w:eastAsia="Times New Roman" w:hAnsi="Times New Roman" w:cs="Times New Roman"/>
                <w:sz w:val="24"/>
                <w:szCs w:val="24"/>
                <w:lang w:eastAsia="es-MX"/>
              </w:rPr>
            </w:pPr>
            <w:proofErr w:type="gramStart"/>
            <w:r w:rsidRPr="0057761A">
              <w:rPr>
                <w:rFonts w:ascii="Times New Roman" w:eastAsia="Times New Roman" w:hAnsi="Times New Roman" w:cs="Times New Roman"/>
                <w:sz w:val="24"/>
                <w:szCs w:val="24"/>
                <w:lang w:eastAsia="es-MX"/>
              </w:rPr>
              <w:t>Total</w:t>
            </w:r>
            <w:proofErr w:type="gramEnd"/>
            <w:r w:rsidRPr="0057761A">
              <w:rPr>
                <w:rFonts w:ascii="Times New Roman" w:eastAsia="Times New Roman" w:hAnsi="Times New Roman" w:cs="Times New Roman"/>
                <w:sz w:val="24"/>
                <w:szCs w:val="24"/>
                <w:lang w:eastAsia="es-MX"/>
              </w:rPr>
              <w:t xml:space="preserve"> general</w:t>
            </w:r>
          </w:p>
        </w:tc>
        <w:tc>
          <w:tcPr>
            <w:tcW w:w="1200" w:type="dxa"/>
            <w:shd w:val="clear" w:color="auto" w:fill="auto"/>
            <w:noWrap/>
            <w:vAlign w:val="bottom"/>
            <w:hideMark/>
          </w:tcPr>
          <w:p w14:paraId="073FAD2D"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66</w:t>
            </w:r>
          </w:p>
        </w:tc>
      </w:tr>
    </w:tbl>
    <w:p w14:paraId="18C908B3" w14:textId="64E3F10F" w:rsidR="00A46351" w:rsidRPr="0057761A" w:rsidRDefault="00A46351" w:rsidP="00A46351">
      <w:pPr>
        <w:jc w:val="center"/>
        <w:rPr>
          <w:rFonts w:ascii="Times New Roman" w:hAnsi="Times New Roman" w:cs="Times New Roman"/>
          <w:sz w:val="24"/>
          <w:szCs w:val="24"/>
        </w:rPr>
      </w:pPr>
      <w:r w:rsidRPr="0057761A">
        <w:rPr>
          <w:rFonts w:ascii="Times New Roman" w:hAnsi="Times New Roman" w:cs="Times New Roman"/>
          <w:sz w:val="24"/>
          <w:szCs w:val="24"/>
        </w:rPr>
        <w:t>Fuente</w:t>
      </w:r>
      <w:r w:rsidR="00A05507" w:rsidRPr="0057761A">
        <w:rPr>
          <w:rFonts w:ascii="Times New Roman" w:hAnsi="Times New Roman" w:cs="Times New Roman"/>
          <w:sz w:val="24"/>
          <w:szCs w:val="24"/>
        </w:rPr>
        <w:t>:</w:t>
      </w:r>
      <w:r w:rsidRPr="0057761A">
        <w:rPr>
          <w:rFonts w:ascii="Times New Roman" w:hAnsi="Times New Roman" w:cs="Times New Roman"/>
          <w:sz w:val="24"/>
          <w:szCs w:val="24"/>
        </w:rPr>
        <w:t xml:space="preserve"> Elaboración propia</w:t>
      </w:r>
    </w:p>
    <w:bookmarkEnd w:id="1"/>
    <w:p w14:paraId="678BA87E" w14:textId="551953E1" w:rsidR="009442C5" w:rsidRPr="00A34BAB" w:rsidRDefault="009442C5" w:rsidP="000C3FFE">
      <w:pPr>
        <w:spacing w:after="0" w:line="360" w:lineRule="auto"/>
        <w:ind w:firstLine="720"/>
        <w:jc w:val="both"/>
        <w:rPr>
          <w:rFonts w:ascii="Times New Roman" w:hAnsi="Times New Roman" w:cs="Times New Roman"/>
          <w:sz w:val="24"/>
          <w:szCs w:val="24"/>
        </w:rPr>
      </w:pPr>
      <w:r w:rsidRPr="00A34BAB">
        <w:rPr>
          <w:rFonts w:ascii="Times New Roman" w:hAnsi="Times New Roman" w:cs="Times New Roman"/>
          <w:sz w:val="24"/>
          <w:szCs w:val="24"/>
        </w:rPr>
        <w:t>La Figura 3 presenta el diagrama de flujo del método PRISMA, con los datos obtenidos en el proceso.</w:t>
      </w:r>
    </w:p>
    <w:p w14:paraId="0E2DBF34" w14:textId="15FFB563" w:rsidR="00A46351" w:rsidRPr="0057761A" w:rsidRDefault="00A46351" w:rsidP="00A46351">
      <w:pPr>
        <w:jc w:val="center"/>
        <w:rPr>
          <w:rFonts w:ascii="Times New Roman" w:hAnsi="Times New Roman" w:cs="Times New Roman"/>
          <w:sz w:val="28"/>
          <w:szCs w:val="28"/>
        </w:rPr>
      </w:pPr>
      <w:r w:rsidRPr="0057761A">
        <w:rPr>
          <w:rFonts w:ascii="Times New Roman" w:hAnsi="Times New Roman" w:cs="Times New Roman"/>
          <w:b/>
          <w:bCs/>
          <w:sz w:val="24"/>
          <w:szCs w:val="24"/>
        </w:rPr>
        <w:lastRenderedPageBreak/>
        <w:t xml:space="preserve">Figura 3. </w:t>
      </w:r>
      <w:r w:rsidRPr="0057761A">
        <w:rPr>
          <w:rFonts w:ascii="Times New Roman" w:hAnsi="Times New Roman" w:cs="Times New Roman"/>
          <w:sz w:val="24"/>
          <w:szCs w:val="24"/>
        </w:rPr>
        <w:t>Método PRISMA aplicado.</w:t>
      </w:r>
    </w:p>
    <w:p w14:paraId="0C0CD768" w14:textId="77777777" w:rsidR="00A46351" w:rsidRPr="00A34BAB" w:rsidRDefault="00A46351" w:rsidP="00A46351">
      <w:pPr>
        <w:jc w:val="center"/>
        <w:rPr>
          <w:rFonts w:ascii="Times New Roman" w:hAnsi="Times New Roman" w:cs="Times New Roman"/>
          <w:sz w:val="24"/>
          <w:szCs w:val="24"/>
        </w:rPr>
      </w:pPr>
      <w:r w:rsidRPr="00A34BAB">
        <w:rPr>
          <w:rFonts w:ascii="Times New Roman" w:hAnsi="Times New Roman" w:cs="Times New Roman"/>
          <w:noProof/>
          <w:sz w:val="24"/>
          <w:szCs w:val="24"/>
        </w:rPr>
        <w:drawing>
          <wp:inline distT="0" distB="0" distL="0" distR="0" wp14:anchorId="0F86631A" wp14:editId="5E82600B">
            <wp:extent cx="3292548" cy="3426664"/>
            <wp:effectExtent l="0" t="0" r="0" b="0"/>
            <wp:docPr id="1356624889"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624889" name="Imagen 3" descr="Diagram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303563" cy="3438128"/>
                    </a:xfrm>
                    <a:prstGeom prst="rect">
                      <a:avLst/>
                    </a:prstGeom>
                  </pic:spPr>
                </pic:pic>
              </a:graphicData>
            </a:graphic>
          </wp:inline>
        </w:drawing>
      </w:r>
    </w:p>
    <w:p w14:paraId="63B05605" w14:textId="17A3BA26" w:rsidR="00A46351" w:rsidRPr="0057761A" w:rsidRDefault="00A46351" w:rsidP="00A46351">
      <w:pPr>
        <w:jc w:val="center"/>
        <w:rPr>
          <w:rFonts w:ascii="Times New Roman" w:hAnsi="Times New Roman" w:cs="Times New Roman"/>
          <w:b/>
          <w:bCs/>
          <w:sz w:val="24"/>
          <w:szCs w:val="24"/>
        </w:rPr>
      </w:pPr>
      <w:r w:rsidRPr="0057761A">
        <w:rPr>
          <w:rFonts w:ascii="Times New Roman" w:hAnsi="Times New Roman" w:cs="Times New Roman"/>
          <w:sz w:val="24"/>
          <w:szCs w:val="24"/>
        </w:rPr>
        <w:t>Fuente</w:t>
      </w:r>
      <w:r w:rsidR="009442C5" w:rsidRPr="0057761A">
        <w:rPr>
          <w:rFonts w:ascii="Times New Roman" w:hAnsi="Times New Roman" w:cs="Times New Roman"/>
          <w:sz w:val="24"/>
          <w:szCs w:val="24"/>
        </w:rPr>
        <w:t>:</w:t>
      </w:r>
      <w:r w:rsidRPr="0057761A">
        <w:rPr>
          <w:rFonts w:ascii="Times New Roman" w:hAnsi="Times New Roman" w:cs="Times New Roman"/>
          <w:sz w:val="24"/>
          <w:szCs w:val="24"/>
        </w:rPr>
        <w:t xml:space="preserve"> Elaboración propia</w:t>
      </w:r>
    </w:p>
    <w:p w14:paraId="61305C00" w14:textId="77777777" w:rsidR="0057761A" w:rsidRDefault="0057761A" w:rsidP="00A06729">
      <w:pPr>
        <w:spacing w:after="0"/>
        <w:jc w:val="both"/>
        <w:rPr>
          <w:rFonts w:ascii="Times New Roman" w:hAnsi="Times New Roman" w:cs="Times New Roman"/>
          <w:b/>
          <w:bCs/>
          <w:sz w:val="24"/>
          <w:szCs w:val="24"/>
        </w:rPr>
      </w:pPr>
    </w:p>
    <w:p w14:paraId="7EE0E238" w14:textId="174650EE" w:rsidR="00A46351" w:rsidRPr="00A34BAB" w:rsidRDefault="00A46351" w:rsidP="0057761A">
      <w:pPr>
        <w:jc w:val="center"/>
        <w:rPr>
          <w:rFonts w:ascii="Times New Roman" w:hAnsi="Times New Roman" w:cs="Times New Roman"/>
          <w:b/>
          <w:bCs/>
          <w:sz w:val="24"/>
          <w:szCs w:val="24"/>
        </w:rPr>
      </w:pPr>
      <w:r w:rsidRPr="00A34BAB">
        <w:rPr>
          <w:rFonts w:ascii="Times New Roman" w:hAnsi="Times New Roman" w:cs="Times New Roman"/>
          <w:b/>
          <w:bCs/>
          <w:sz w:val="24"/>
          <w:szCs w:val="24"/>
        </w:rPr>
        <w:t>Información obtenida de los artículos científicos revisados</w:t>
      </w:r>
    </w:p>
    <w:p w14:paraId="14536779" w14:textId="41C22571" w:rsidR="00A46351" w:rsidRPr="00A34BAB" w:rsidRDefault="00A87AC8" w:rsidP="000C3FFE">
      <w:pPr>
        <w:spacing w:after="0" w:line="360" w:lineRule="auto"/>
        <w:ind w:firstLine="709"/>
        <w:jc w:val="both"/>
        <w:rPr>
          <w:rFonts w:ascii="Times New Roman" w:eastAsia="Times New Roman" w:hAnsi="Times New Roman" w:cs="Times New Roman"/>
          <w:color w:val="000000"/>
          <w:sz w:val="24"/>
          <w:szCs w:val="24"/>
          <w:lang w:eastAsia="es-MX"/>
        </w:rPr>
      </w:pPr>
      <w:r w:rsidRPr="00A34BAB">
        <w:rPr>
          <w:rFonts w:ascii="Times New Roman" w:eastAsia="Times New Roman" w:hAnsi="Times New Roman" w:cs="Times New Roman"/>
          <w:color w:val="000000"/>
          <w:sz w:val="24"/>
          <w:szCs w:val="24"/>
          <w:lang w:eastAsia="es-MX"/>
        </w:rPr>
        <w:t xml:space="preserve">Como primer paso en la recopilación de información, se obtuvieron las palabras clave proporcionadas por los autores de los 66 estudios, con el objetivo de identificar los temas abordados por los investigadores. El análisis reveló un total de 339 palabras clave, con 272 menciones en total, ya que algunas aparecían en más de un artículo. Entre ellas, </w:t>
      </w:r>
      <w:proofErr w:type="spellStart"/>
      <w:r w:rsidRPr="00A34BAB">
        <w:rPr>
          <w:rFonts w:ascii="Times New Roman" w:eastAsia="Times New Roman" w:hAnsi="Times New Roman" w:cs="Times New Roman"/>
          <w:color w:val="000000"/>
          <w:sz w:val="24"/>
          <w:szCs w:val="24"/>
          <w:lang w:eastAsia="es-MX"/>
        </w:rPr>
        <w:t>Gamification</w:t>
      </w:r>
      <w:proofErr w:type="spellEnd"/>
      <w:r w:rsidRPr="00A34BAB">
        <w:rPr>
          <w:rFonts w:ascii="Times New Roman" w:eastAsia="Times New Roman" w:hAnsi="Times New Roman" w:cs="Times New Roman"/>
          <w:color w:val="000000"/>
          <w:sz w:val="24"/>
          <w:szCs w:val="24"/>
          <w:lang w:eastAsia="es-MX"/>
        </w:rPr>
        <w:t xml:space="preserve"> se mencionó 22 veces, </w:t>
      </w:r>
      <w:proofErr w:type="spellStart"/>
      <w:r w:rsidRPr="00A34BAB">
        <w:rPr>
          <w:rFonts w:ascii="Times New Roman" w:eastAsia="Times New Roman" w:hAnsi="Times New Roman" w:cs="Times New Roman"/>
          <w:color w:val="000000"/>
          <w:sz w:val="24"/>
          <w:szCs w:val="24"/>
          <w:lang w:eastAsia="es-MX"/>
        </w:rPr>
        <w:t>Higher</w:t>
      </w:r>
      <w:proofErr w:type="spellEnd"/>
      <w:r w:rsidRPr="00A34BAB">
        <w:rPr>
          <w:rFonts w:ascii="Times New Roman" w:eastAsia="Times New Roman" w:hAnsi="Times New Roman" w:cs="Times New Roman"/>
          <w:color w:val="000000"/>
          <w:sz w:val="24"/>
          <w:szCs w:val="24"/>
          <w:lang w:eastAsia="es-MX"/>
        </w:rPr>
        <w:t xml:space="preserve"> </w:t>
      </w:r>
      <w:proofErr w:type="spellStart"/>
      <w:r w:rsidRPr="00A34BAB">
        <w:rPr>
          <w:rFonts w:ascii="Times New Roman" w:eastAsia="Times New Roman" w:hAnsi="Times New Roman" w:cs="Times New Roman"/>
          <w:color w:val="000000"/>
          <w:sz w:val="24"/>
          <w:szCs w:val="24"/>
          <w:lang w:eastAsia="es-MX"/>
        </w:rPr>
        <w:t>Education</w:t>
      </w:r>
      <w:proofErr w:type="spellEnd"/>
      <w:r w:rsidRPr="00A34BAB">
        <w:rPr>
          <w:rFonts w:ascii="Times New Roman" w:eastAsia="Times New Roman" w:hAnsi="Times New Roman" w:cs="Times New Roman"/>
          <w:color w:val="000000"/>
          <w:sz w:val="24"/>
          <w:szCs w:val="24"/>
          <w:lang w:eastAsia="es-MX"/>
        </w:rPr>
        <w:t xml:space="preserve"> 8 veces, y </w:t>
      </w:r>
      <w:proofErr w:type="spellStart"/>
      <w:r w:rsidRPr="00A34BAB">
        <w:rPr>
          <w:rFonts w:ascii="Times New Roman" w:eastAsia="Times New Roman" w:hAnsi="Times New Roman" w:cs="Times New Roman"/>
          <w:color w:val="000000"/>
          <w:sz w:val="24"/>
          <w:szCs w:val="24"/>
          <w:lang w:eastAsia="es-MX"/>
        </w:rPr>
        <w:t>Motivation</w:t>
      </w:r>
      <w:proofErr w:type="spellEnd"/>
      <w:r w:rsidRPr="00A34BAB">
        <w:rPr>
          <w:rFonts w:ascii="Times New Roman" w:eastAsia="Times New Roman" w:hAnsi="Times New Roman" w:cs="Times New Roman"/>
          <w:color w:val="000000"/>
          <w:sz w:val="24"/>
          <w:szCs w:val="24"/>
          <w:lang w:eastAsia="es-MX"/>
        </w:rPr>
        <w:t xml:space="preserve"> y Online </w:t>
      </w:r>
      <w:proofErr w:type="spellStart"/>
      <w:r w:rsidRPr="00A34BAB">
        <w:rPr>
          <w:rFonts w:ascii="Times New Roman" w:eastAsia="Times New Roman" w:hAnsi="Times New Roman" w:cs="Times New Roman"/>
          <w:color w:val="000000"/>
          <w:sz w:val="24"/>
          <w:szCs w:val="24"/>
          <w:lang w:eastAsia="es-MX"/>
        </w:rPr>
        <w:t>Learning</w:t>
      </w:r>
      <w:proofErr w:type="spellEnd"/>
      <w:r w:rsidRPr="00A34BAB">
        <w:rPr>
          <w:rFonts w:ascii="Times New Roman" w:eastAsia="Times New Roman" w:hAnsi="Times New Roman" w:cs="Times New Roman"/>
          <w:color w:val="000000"/>
          <w:sz w:val="24"/>
          <w:szCs w:val="24"/>
          <w:lang w:eastAsia="es-MX"/>
        </w:rPr>
        <w:t xml:space="preserve"> 4 veces cada una.</w:t>
      </w:r>
    </w:p>
    <w:p w14:paraId="73A5C0BC" w14:textId="77777777" w:rsidR="003A4B71" w:rsidRPr="00A34BAB" w:rsidRDefault="003A4B71" w:rsidP="003A4B71">
      <w:pPr>
        <w:spacing w:after="0" w:line="360" w:lineRule="auto"/>
        <w:ind w:firstLine="709"/>
        <w:jc w:val="both"/>
        <w:rPr>
          <w:rFonts w:ascii="Times New Roman" w:eastAsia="Times New Roman" w:hAnsi="Times New Roman" w:cs="Times New Roman"/>
          <w:color w:val="000000"/>
          <w:sz w:val="24"/>
          <w:szCs w:val="24"/>
          <w:lang w:eastAsia="es-MX"/>
        </w:rPr>
      </w:pPr>
      <w:r w:rsidRPr="00A34BAB">
        <w:rPr>
          <w:rFonts w:ascii="Times New Roman" w:eastAsia="Times New Roman" w:hAnsi="Times New Roman" w:cs="Times New Roman"/>
          <w:color w:val="000000"/>
          <w:sz w:val="24"/>
          <w:szCs w:val="24"/>
          <w:lang w:eastAsia="es-MX"/>
        </w:rPr>
        <w:t>Las palabras clave se organizaron en tres dimensiones:</w:t>
      </w:r>
    </w:p>
    <w:p w14:paraId="38DFF3EB" w14:textId="43AC60DA" w:rsidR="003A4B71" w:rsidRPr="0057761A" w:rsidRDefault="003A4B71" w:rsidP="003A4B71">
      <w:pPr>
        <w:spacing w:after="0" w:line="360" w:lineRule="auto"/>
        <w:ind w:firstLine="709"/>
        <w:jc w:val="both"/>
        <w:rPr>
          <w:rFonts w:ascii="Times New Roman" w:eastAsia="Times New Roman" w:hAnsi="Times New Roman" w:cs="Times New Roman"/>
          <w:color w:val="000000"/>
          <w:sz w:val="24"/>
          <w:szCs w:val="24"/>
          <w:lang w:eastAsia="es-MX"/>
        </w:rPr>
      </w:pPr>
      <w:r w:rsidRPr="00A34BAB">
        <w:rPr>
          <w:rFonts w:ascii="Times New Roman" w:eastAsia="Times New Roman" w:hAnsi="Times New Roman" w:cs="Times New Roman"/>
          <w:color w:val="000000"/>
          <w:sz w:val="24"/>
          <w:szCs w:val="24"/>
          <w:lang w:eastAsia="es-MX"/>
        </w:rPr>
        <w:t>1.</w:t>
      </w:r>
      <w:r w:rsidRPr="00A34BAB">
        <w:rPr>
          <w:rFonts w:ascii="Times New Roman" w:eastAsia="Times New Roman" w:hAnsi="Times New Roman" w:cs="Times New Roman"/>
          <w:color w:val="000000"/>
          <w:sz w:val="24"/>
          <w:szCs w:val="24"/>
          <w:lang w:eastAsia="es-MX"/>
        </w:rPr>
        <w:tab/>
      </w:r>
      <w:r w:rsidRPr="0057761A">
        <w:rPr>
          <w:rFonts w:ascii="Times New Roman" w:eastAsia="Times New Roman" w:hAnsi="Times New Roman" w:cs="Times New Roman"/>
          <w:color w:val="000000"/>
          <w:sz w:val="24"/>
          <w:szCs w:val="24"/>
          <w:lang w:eastAsia="es-MX"/>
        </w:rPr>
        <w:t xml:space="preserve">Gamificación. Esta dimensión incluyó el término gamificación, sus elementos (mecánicas, dinámicas y componentes), así como software o marcos de </w:t>
      </w:r>
      <w:proofErr w:type="spellStart"/>
      <w:r w:rsidRPr="0057761A">
        <w:rPr>
          <w:rFonts w:ascii="Times New Roman" w:eastAsia="Times New Roman" w:hAnsi="Times New Roman" w:cs="Times New Roman"/>
          <w:color w:val="000000"/>
          <w:sz w:val="24"/>
          <w:szCs w:val="24"/>
          <w:lang w:eastAsia="es-MX"/>
        </w:rPr>
        <w:t>trabajogamificados</w:t>
      </w:r>
      <w:proofErr w:type="spellEnd"/>
      <w:r w:rsidRPr="0057761A">
        <w:rPr>
          <w:rFonts w:ascii="Times New Roman" w:eastAsia="Times New Roman" w:hAnsi="Times New Roman" w:cs="Times New Roman"/>
          <w:color w:val="000000"/>
          <w:sz w:val="24"/>
          <w:szCs w:val="24"/>
          <w:lang w:eastAsia="es-MX"/>
        </w:rPr>
        <w:t xml:space="preserve"> de los programadores.</w:t>
      </w:r>
    </w:p>
    <w:p w14:paraId="7B3A3905" w14:textId="029D4F86" w:rsidR="003A4B71" w:rsidRPr="0057761A" w:rsidRDefault="003A4B71" w:rsidP="003A4B71">
      <w:pPr>
        <w:spacing w:after="0" w:line="360" w:lineRule="auto"/>
        <w:ind w:firstLine="709"/>
        <w:jc w:val="both"/>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2.</w:t>
      </w:r>
      <w:r w:rsidRPr="0057761A">
        <w:rPr>
          <w:rFonts w:ascii="Times New Roman" w:eastAsia="Times New Roman" w:hAnsi="Times New Roman" w:cs="Times New Roman"/>
          <w:color w:val="000000"/>
          <w:sz w:val="24"/>
          <w:szCs w:val="24"/>
          <w:lang w:eastAsia="es-MX"/>
        </w:rPr>
        <w:tab/>
        <w:t>Aspecto educativo. Aquí se consideraron estrategias de enseñanza y aprendizaje, cursos (en línea o presenciales), etapas del proceso de enseñanza-aprendizaje (inicio, desarrollo, evaluación y retroalimentación) y motivación (intrínseca y extrínseca).</w:t>
      </w:r>
    </w:p>
    <w:p w14:paraId="11B2258D" w14:textId="677F1B9A" w:rsidR="00A46351" w:rsidRPr="00A34BAB" w:rsidRDefault="003A4B71" w:rsidP="00A638AE">
      <w:pPr>
        <w:spacing w:after="0" w:line="360" w:lineRule="auto"/>
        <w:ind w:firstLine="709"/>
        <w:jc w:val="both"/>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lastRenderedPageBreak/>
        <w:t>3.       Nivel educativo. En el que se</w:t>
      </w:r>
      <w:r w:rsidRPr="00A34BAB">
        <w:rPr>
          <w:rFonts w:ascii="Times New Roman" w:eastAsia="Times New Roman" w:hAnsi="Times New Roman" w:cs="Times New Roman"/>
          <w:color w:val="000000"/>
          <w:sz w:val="24"/>
          <w:szCs w:val="24"/>
          <w:lang w:eastAsia="es-MX"/>
        </w:rPr>
        <w:t xml:space="preserve"> consideraron los niveles en los que está dividida la Educación: Básico, que incluye preescolar, primaria y secundaria, medio superior, superior, posgrado y educación de adultos.</w:t>
      </w:r>
    </w:p>
    <w:p w14:paraId="16C5966C" w14:textId="67B0FF4A" w:rsidR="00A638AE" w:rsidRPr="00A34BAB" w:rsidRDefault="00A638AE" w:rsidP="000C3FF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De las 273 palabras clave analizadas, 189 se clasificaron en al menos una de las dimensiones propuestas, mientras que 84 fueron excluidas. Entre las clasificadas, 170 se asignaron a una sola dimensión, 17 a dos dimensiones y 2 a las tres dimensiones, obteniéndose un total de 210 clasificaciones, como se detalla en la Tabla 3.</w:t>
      </w:r>
    </w:p>
    <w:p w14:paraId="00F73741" w14:textId="77777777" w:rsidR="00A46351" w:rsidRPr="00A34BAB" w:rsidRDefault="00A46351" w:rsidP="00A46351">
      <w:pPr>
        <w:spacing w:after="0" w:line="360" w:lineRule="auto"/>
        <w:rPr>
          <w:rFonts w:ascii="Times New Roman" w:hAnsi="Times New Roman" w:cs="Times New Roman"/>
          <w:b/>
          <w:bCs/>
          <w:sz w:val="24"/>
          <w:szCs w:val="24"/>
        </w:rPr>
      </w:pPr>
    </w:p>
    <w:p w14:paraId="270F76E1" w14:textId="61291F7E" w:rsidR="00A46351" w:rsidRPr="00A34BAB" w:rsidRDefault="00296962" w:rsidP="00296962">
      <w:pPr>
        <w:tabs>
          <w:tab w:val="center" w:pos="4419"/>
          <w:tab w:val="right" w:pos="8838"/>
        </w:tabs>
        <w:spacing w:after="0" w:line="360" w:lineRule="auto"/>
        <w:rPr>
          <w:rFonts w:ascii="Times New Roman" w:hAnsi="Times New Roman" w:cs="Times New Roman"/>
        </w:rPr>
      </w:pPr>
      <w:r w:rsidRPr="00A34BAB">
        <w:rPr>
          <w:rFonts w:ascii="Times New Roman" w:hAnsi="Times New Roman" w:cs="Times New Roman"/>
          <w:b/>
          <w:bCs/>
          <w:sz w:val="24"/>
          <w:szCs w:val="24"/>
        </w:rPr>
        <w:tab/>
      </w:r>
      <w:r w:rsidR="00A46351" w:rsidRPr="00A34BAB">
        <w:rPr>
          <w:rFonts w:ascii="Times New Roman" w:hAnsi="Times New Roman" w:cs="Times New Roman"/>
          <w:b/>
          <w:bCs/>
        </w:rPr>
        <w:t xml:space="preserve">Tabla </w:t>
      </w:r>
      <w:r w:rsidR="00A638AE" w:rsidRPr="00A34BAB">
        <w:rPr>
          <w:rFonts w:ascii="Times New Roman" w:hAnsi="Times New Roman" w:cs="Times New Roman"/>
          <w:b/>
          <w:bCs/>
        </w:rPr>
        <w:t>3</w:t>
      </w:r>
      <w:r w:rsidR="00A46351" w:rsidRPr="00A34BAB">
        <w:rPr>
          <w:rFonts w:ascii="Times New Roman" w:hAnsi="Times New Roman" w:cs="Times New Roman"/>
          <w:b/>
          <w:bCs/>
        </w:rPr>
        <w:t>.</w:t>
      </w:r>
      <w:r w:rsidR="00A46351" w:rsidRPr="00A34BAB">
        <w:rPr>
          <w:rFonts w:ascii="Times New Roman" w:hAnsi="Times New Roman" w:cs="Times New Roman"/>
        </w:rPr>
        <w:t xml:space="preserve"> </w:t>
      </w:r>
      <w:r w:rsidR="00A638AE" w:rsidRPr="00A34BAB">
        <w:rPr>
          <w:rFonts w:ascii="Times New Roman" w:hAnsi="Times New Roman" w:cs="Times New Roman"/>
        </w:rPr>
        <w:t>Clasificación de palabras clave según las dimensiones propuestas.</w:t>
      </w:r>
      <w:r w:rsidRPr="00A34BAB">
        <w:rPr>
          <w:rFonts w:ascii="Times New Roman" w:hAnsi="Times New Roman" w:cs="Times New Roman"/>
        </w:rPr>
        <w:tab/>
      </w: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0"/>
        <w:gridCol w:w="1200"/>
      </w:tblGrid>
      <w:tr w:rsidR="00A46351" w:rsidRPr="0057761A" w14:paraId="2D87A966" w14:textId="77777777" w:rsidTr="0057761A">
        <w:trPr>
          <w:trHeight w:val="300"/>
          <w:jc w:val="center"/>
        </w:trPr>
        <w:tc>
          <w:tcPr>
            <w:tcW w:w="2040" w:type="dxa"/>
            <w:shd w:val="clear" w:color="auto" w:fill="auto"/>
            <w:noWrap/>
            <w:vAlign w:val="bottom"/>
          </w:tcPr>
          <w:p w14:paraId="17506D69"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Dimensión</w:t>
            </w:r>
          </w:p>
        </w:tc>
        <w:tc>
          <w:tcPr>
            <w:tcW w:w="1200" w:type="dxa"/>
            <w:shd w:val="clear" w:color="auto" w:fill="auto"/>
            <w:noWrap/>
            <w:vAlign w:val="bottom"/>
          </w:tcPr>
          <w:p w14:paraId="038201B2"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Menciones</w:t>
            </w:r>
          </w:p>
        </w:tc>
      </w:tr>
      <w:tr w:rsidR="00A46351" w:rsidRPr="0057761A" w14:paraId="35377FD6" w14:textId="77777777" w:rsidTr="0057761A">
        <w:trPr>
          <w:trHeight w:val="300"/>
          <w:jc w:val="center"/>
        </w:trPr>
        <w:tc>
          <w:tcPr>
            <w:tcW w:w="2040" w:type="dxa"/>
            <w:shd w:val="clear" w:color="auto" w:fill="auto"/>
            <w:noWrap/>
            <w:vAlign w:val="bottom"/>
          </w:tcPr>
          <w:p w14:paraId="487A71D4"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Gamificación</w:t>
            </w:r>
          </w:p>
        </w:tc>
        <w:tc>
          <w:tcPr>
            <w:tcW w:w="1200" w:type="dxa"/>
            <w:shd w:val="clear" w:color="auto" w:fill="auto"/>
            <w:noWrap/>
            <w:vAlign w:val="bottom"/>
          </w:tcPr>
          <w:p w14:paraId="1C6DA3F4" w14:textId="0FB9AE2D" w:rsidR="00A46351" w:rsidRPr="0057761A" w:rsidRDefault="00AE705A"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74</w:t>
            </w:r>
          </w:p>
        </w:tc>
      </w:tr>
      <w:tr w:rsidR="00A46351" w:rsidRPr="0057761A" w14:paraId="69F3CFF5" w14:textId="77777777" w:rsidTr="0057761A">
        <w:trPr>
          <w:trHeight w:val="300"/>
          <w:jc w:val="center"/>
        </w:trPr>
        <w:tc>
          <w:tcPr>
            <w:tcW w:w="2040" w:type="dxa"/>
            <w:shd w:val="clear" w:color="auto" w:fill="auto"/>
            <w:noWrap/>
            <w:vAlign w:val="bottom"/>
            <w:hideMark/>
          </w:tcPr>
          <w:p w14:paraId="2D30176D"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Aspecto educativo</w:t>
            </w:r>
          </w:p>
        </w:tc>
        <w:tc>
          <w:tcPr>
            <w:tcW w:w="1200" w:type="dxa"/>
            <w:shd w:val="clear" w:color="auto" w:fill="auto"/>
            <w:noWrap/>
            <w:vAlign w:val="bottom"/>
            <w:hideMark/>
          </w:tcPr>
          <w:p w14:paraId="28FF6C8B" w14:textId="1367A528"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10</w:t>
            </w:r>
            <w:r w:rsidR="00AE705A" w:rsidRPr="0057761A">
              <w:rPr>
                <w:rFonts w:ascii="Times New Roman" w:eastAsia="Times New Roman" w:hAnsi="Times New Roman" w:cs="Times New Roman"/>
                <w:color w:val="000000"/>
                <w:sz w:val="24"/>
                <w:szCs w:val="24"/>
                <w:lang w:eastAsia="es-MX"/>
              </w:rPr>
              <w:t>7</w:t>
            </w:r>
          </w:p>
        </w:tc>
      </w:tr>
      <w:tr w:rsidR="00A46351" w:rsidRPr="0057761A" w14:paraId="1AF7B7E9" w14:textId="77777777" w:rsidTr="0057761A">
        <w:trPr>
          <w:trHeight w:val="300"/>
          <w:jc w:val="center"/>
        </w:trPr>
        <w:tc>
          <w:tcPr>
            <w:tcW w:w="2040" w:type="dxa"/>
            <w:shd w:val="clear" w:color="auto" w:fill="auto"/>
            <w:noWrap/>
            <w:vAlign w:val="bottom"/>
            <w:hideMark/>
          </w:tcPr>
          <w:p w14:paraId="497DE470"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Nivel educativo</w:t>
            </w:r>
          </w:p>
        </w:tc>
        <w:tc>
          <w:tcPr>
            <w:tcW w:w="1200" w:type="dxa"/>
            <w:shd w:val="clear" w:color="auto" w:fill="auto"/>
            <w:noWrap/>
            <w:vAlign w:val="bottom"/>
            <w:hideMark/>
          </w:tcPr>
          <w:p w14:paraId="7DB16EE1" w14:textId="74836A74" w:rsidR="00A46351" w:rsidRPr="0057761A" w:rsidRDefault="00AE705A"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29</w:t>
            </w:r>
          </w:p>
        </w:tc>
      </w:tr>
      <w:tr w:rsidR="00A46351" w:rsidRPr="0057761A" w14:paraId="3D309447" w14:textId="77777777" w:rsidTr="0057761A">
        <w:trPr>
          <w:trHeight w:val="300"/>
          <w:jc w:val="center"/>
        </w:trPr>
        <w:tc>
          <w:tcPr>
            <w:tcW w:w="2040" w:type="dxa"/>
            <w:shd w:val="clear" w:color="auto" w:fill="auto"/>
            <w:noWrap/>
            <w:vAlign w:val="bottom"/>
          </w:tcPr>
          <w:p w14:paraId="2C571706"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Total</w:t>
            </w:r>
          </w:p>
        </w:tc>
        <w:tc>
          <w:tcPr>
            <w:tcW w:w="1200" w:type="dxa"/>
            <w:shd w:val="clear" w:color="auto" w:fill="auto"/>
            <w:noWrap/>
            <w:vAlign w:val="bottom"/>
          </w:tcPr>
          <w:p w14:paraId="241B0F8F" w14:textId="5F8D9161" w:rsidR="00A46351" w:rsidRPr="0057761A" w:rsidRDefault="00AE705A"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210</w:t>
            </w:r>
          </w:p>
        </w:tc>
      </w:tr>
    </w:tbl>
    <w:p w14:paraId="0BB52B88" w14:textId="7F9B87A2" w:rsidR="00A46351" w:rsidRPr="0057761A" w:rsidRDefault="00A46351" w:rsidP="00A06729">
      <w:pPr>
        <w:spacing w:after="0" w:line="360" w:lineRule="auto"/>
        <w:jc w:val="center"/>
        <w:rPr>
          <w:rFonts w:ascii="Times New Roman" w:hAnsi="Times New Roman" w:cs="Times New Roman"/>
          <w:sz w:val="24"/>
          <w:szCs w:val="24"/>
        </w:rPr>
      </w:pPr>
      <w:r w:rsidRPr="0057761A">
        <w:rPr>
          <w:rFonts w:ascii="Times New Roman" w:hAnsi="Times New Roman" w:cs="Times New Roman"/>
          <w:sz w:val="24"/>
          <w:szCs w:val="24"/>
        </w:rPr>
        <w:t>Fuente</w:t>
      </w:r>
      <w:r w:rsidR="00A638AE" w:rsidRPr="0057761A">
        <w:rPr>
          <w:rFonts w:ascii="Times New Roman" w:hAnsi="Times New Roman" w:cs="Times New Roman"/>
          <w:sz w:val="24"/>
          <w:szCs w:val="24"/>
        </w:rPr>
        <w:t>:</w:t>
      </w:r>
      <w:r w:rsidRPr="0057761A">
        <w:rPr>
          <w:rFonts w:ascii="Times New Roman" w:hAnsi="Times New Roman" w:cs="Times New Roman"/>
          <w:sz w:val="24"/>
          <w:szCs w:val="24"/>
        </w:rPr>
        <w:t xml:space="preserve"> Elaboración propia</w:t>
      </w:r>
    </w:p>
    <w:p w14:paraId="741E1661" w14:textId="718FB396" w:rsidR="007D03AF" w:rsidRPr="00A34BAB" w:rsidRDefault="007D03AF" w:rsidP="000C3FFE">
      <w:pPr>
        <w:spacing w:after="0" w:line="360" w:lineRule="auto"/>
        <w:ind w:firstLine="709"/>
        <w:jc w:val="both"/>
        <w:rPr>
          <w:rFonts w:ascii="Times New Roman" w:hAnsi="Times New Roman" w:cs="Times New Roman"/>
          <w:sz w:val="24"/>
          <w:szCs w:val="24"/>
        </w:rPr>
      </w:pPr>
      <w:bookmarkStart w:id="2" w:name="_Hlk183023277"/>
      <w:r w:rsidRPr="00A34BAB">
        <w:rPr>
          <w:rFonts w:ascii="Times New Roman" w:hAnsi="Times New Roman" w:cs="Times New Roman"/>
          <w:sz w:val="24"/>
          <w:szCs w:val="24"/>
        </w:rPr>
        <w:t>Se revisaron 66 artículos científicos con el objetivo de identificar los elementos de gamificación empleados en los cursos a distancia. Los resultados se sintetizan en la Tabla 3, clasificados como mecánicas, dinámicas o componentes de gamificación.</w:t>
      </w:r>
    </w:p>
    <w:p w14:paraId="2B93AB0C" w14:textId="53217F23" w:rsidR="00B52568" w:rsidRDefault="00A46351" w:rsidP="007819C9">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 xml:space="preserve">Esta información se organizó en la Tabla </w:t>
      </w:r>
      <w:r w:rsidR="007819C9" w:rsidRPr="00A34BAB">
        <w:rPr>
          <w:rFonts w:ascii="Times New Roman" w:hAnsi="Times New Roman" w:cs="Times New Roman"/>
          <w:sz w:val="24"/>
          <w:szCs w:val="24"/>
        </w:rPr>
        <w:t>4</w:t>
      </w:r>
      <w:r w:rsidR="00B52568" w:rsidRPr="00A34BAB">
        <w:rPr>
          <w:rFonts w:ascii="Times New Roman" w:hAnsi="Times New Roman" w:cs="Times New Roman"/>
          <w:sz w:val="24"/>
          <w:szCs w:val="24"/>
        </w:rPr>
        <w:t xml:space="preserve">, de la siguiente manera: Se conformó por 3 columnas, en la primera se encuentra el número progresivo del artículo que fue seleccionado. En la segunda columna se anotó el autor o autores de la publicación y el año, y en la tercera columna aparecen los elementos de gamificación identificados en cada investigación, los cuales, posteriormente son clasificados en alguna de las categorías de la gamificación: mecánicas, dinámicas </w:t>
      </w:r>
      <w:r w:rsidR="00362E82" w:rsidRPr="00A34BAB">
        <w:rPr>
          <w:rFonts w:ascii="Times New Roman" w:hAnsi="Times New Roman" w:cs="Times New Roman"/>
          <w:sz w:val="24"/>
          <w:szCs w:val="24"/>
        </w:rPr>
        <w:t xml:space="preserve">o </w:t>
      </w:r>
      <w:r w:rsidR="00B52568" w:rsidRPr="00A34BAB">
        <w:rPr>
          <w:rFonts w:ascii="Times New Roman" w:hAnsi="Times New Roman" w:cs="Times New Roman"/>
          <w:sz w:val="24"/>
          <w:szCs w:val="24"/>
        </w:rPr>
        <w:t xml:space="preserve">componentes.  </w:t>
      </w:r>
    </w:p>
    <w:p w14:paraId="3D6FEEE2" w14:textId="77777777" w:rsidR="0057761A" w:rsidRDefault="0057761A" w:rsidP="007819C9">
      <w:pPr>
        <w:spacing w:after="0" w:line="360" w:lineRule="auto"/>
        <w:ind w:firstLine="709"/>
        <w:jc w:val="both"/>
        <w:rPr>
          <w:rFonts w:ascii="Times New Roman" w:hAnsi="Times New Roman" w:cs="Times New Roman"/>
          <w:sz w:val="24"/>
          <w:szCs w:val="24"/>
        </w:rPr>
      </w:pPr>
    </w:p>
    <w:p w14:paraId="5B09C1E3" w14:textId="77777777" w:rsidR="00A06729" w:rsidRDefault="00A06729" w:rsidP="007819C9">
      <w:pPr>
        <w:spacing w:after="0" w:line="360" w:lineRule="auto"/>
        <w:ind w:firstLine="709"/>
        <w:jc w:val="both"/>
        <w:rPr>
          <w:rFonts w:ascii="Times New Roman" w:hAnsi="Times New Roman" w:cs="Times New Roman"/>
          <w:sz w:val="24"/>
          <w:szCs w:val="24"/>
        </w:rPr>
      </w:pPr>
    </w:p>
    <w:p w14:paraId="0BA0CC69" w14:textId="77777777" w:rsidR="00A06729" w:rsidRDefault="00A06729" w:rsidP="007819C9">
      <w:pPr>
        <w:spacing w:after="0" w:line="360" w:lineRule="auto"/>
        <w:ind w:firstLine="709"/>
        <w:jc w:val="both"/>
        <w:rPr>
          <w:rFonts w:ascii="Times New Roman" w:hAnsi="Times New Roman" w:cs="Times New Roman"/>
          <w:sz w:val="24"/>
          <w:szCs w:val="24"/>
        </w:rPr>
      </w:pPr>
    </w:p>
    <w:p w14:paraId="174B2D11" w14:textId="77777777" w:rsidR="00A06729" w:rsidRDefault="00A06729" w:rsidP="007819C9">
      <w:pPr>
        <w:spacing w:after="0" w:line="360" w:lineRule="auto"/>
        <w:ind w:firstLine="709"/>
        <w:jc w:val="both"/>
        <w:rPr>
          <w:rFonts w:ascii="Times New Roman" w:hAnsi="Times New Roman" w:cs="Times New Roman"/>
          <w:sz w:val="24"/>
          <w:szCs w:val="24"/>
        </w:rPr>
      </w:pPr>
    </w:p>
    <w:p w14:paraId="5C039B69" w14:textId="77777777" w:rsidR="00A06729" w:rsidRDefault="00A06729" w:rsidP="007819C9">
      <w:pPr>
        <w:spacing w:after="0" w:line="360" w:lineRule="auto"/>
        <w:ind w:firstLine="709"/>
        <w:jc w:val="both"/>
        <w:rPr>
          <w:rFonts w:ascii="Times New Roman" w:hAnsi="Times New Roman" w:cs="Times New Roman"/>
          <w:sz w:val="24"/>
          <w:szCs w:val="24"/>
        </w:rPr>
      </w:pPr>
    </w:p>
    <w:p w14:paraId="434D8C7F" w14:textId="77777777" w:rsidR="00A06729" w:rsidRDefault="00A06729" w:rsidP="007819C9">
      <w:pPr>
        <w:spacing w:after="0" w:line="360" w:lineRule="auto"/>
        <w:ind w:firstLine="709"/>
        <w:jc w:val="both"/>
        <w:rPr>
          <w:rFonts w:ascii="Times New Roman" w:hAnsi="Times New Roman" w:cs="Times New Roman"/>
          <w:sz w:val="24"/>
          <w:szCs w:val="24"/>
        </w:rPr>
      </w:pPr>
    </w:p>
    <w:p w14:paraId="1871D1FF" w14:textId="77777777" w:rsidR="00A06729" w:rsidRDefault="00A06729" w:rsidP="007819C9">
      <w:pPr>
        <w:spacing w:after="0" w:line="360" w:lineRule="auto"/>
        <w:ind w:firstLine="709"/>
        <w:jc w:val="both"/>
        <w:rPr>
          <w:rFonts w:ascii="Times New Roman" w:hAnsi="Times New Roman" w:cs="Times New Roman"/>
          <w:sz w:val="24"/>
          <w:szCs w:val="24"/>
        </w:rPr>
      </w:pPr>
    </w:p>
    <w:p w14:paraId="1BA4BA04" w14:textId="77777777" w:rsidR="00A06729" w:rsidRDefault="00A06729" w:rsidP="007819C9">
      <w:pPr>
        <w:spacing w:after="0" w:line="360" w:lineRule="auto"/>
        <w:ind w:firstLine="709"/>
        <w:jc w:val="both"/>
        <w:rPr>
          <w:rFonts w:ascii="Times New Roman" w:hAnsi="Times New Roman" w:cs="Times New Roman"/>
          <w:sz w:val="24"/>
          <w:szCs w:val="24"/>
        </w:rPr>
      </w:pPr>
    </w:p>
    <w:p w14:paraId="6E2E823B" w14:textId="77777777" w:rsidR="00A06729" w:rsidRDefault="00A06729" w:rsidP="007819C9">
      <w:pPr>
        <w:spacing w:after="0" w:line="360" w:lineRule="auto"/>
        <w:ind w:firstLine="709"/>
        <w:jc w:val="both"/>
        <w:rPr>
          <w:rFonts w:ascii="Times New Roman" w:hAnsi="Times New Roman" w:cs="Times New Roman"/>
          <w:sz w:val="24"/>
          <w:szCs w:val="24"/>
        </w:rPr>
      </w:pPr>
    </w:p>
    <w:p w14:paraId="73166027" w14:textId="77777777" w:rsidR="00A06729" w:rsidRPr="00A34BAB" w:rsidRDefault="00A06729" w:rsidP="007819C9">
      <w:pPr>
        <w:spacing w:after="0" w:line="360" w:lineRule="auto"/>
        <w:ind w:firstLine="709"/>
        <w:jc w:val="both"/>
        <w:rPr>
          <w:rFonts w:ascii="Times New Roman" w:hAnsi="Times New Roman" w:cs="Times New Roman"/>
          <w:sz w:val="24"/>
          <w:szCs w:val="24"/>
        </w:rPr>
      </w:pPr>
    </w:p>
    <w:bookmarkEnd w:id="2"/>
    <w:p w14:paraId="6753A952" w14:textId="3F9A88CF" w:rsidR="00A46351" w:rsidRPr="0057761A" w:rsidRDefault="00A46351" w:rsidP="00A46351">
      <w:pPr>
        <w:jc w:val="center"/>
        <w:rPr>
          <w:rFonts w:ascii="Times New Roman" w:hAnsi="Times New Roman" w:cs="Times New Roman"/>
          <w:sz w:val="24"/>
          <w:szCs w:val="24"/>
        </w:rPr>
      </w:pPr>
      <w:r w:rsidRPr="0057761A">
        <w:rPr>
          <w:rFonts w:ascii="Times New Roman" w:hAnsi="Times New Roman" w:cs="Times New Roman"/>
          <w:b/>
          <w:bCs/>
          <w:sz w:val="24"/>
          <w:szCs w:val="24"/>
        </w:rPr>
        <w:lastRenderedPageBreak/>
        <w:t xml:space="preserve">Tabla </w:t>
      </w:r>
      <w:r w:rsidR="007819C9" w:rsidRPr="0057761A">
        <w:rPr>
          <w:rFonts w:ascii="Times New Roman" w:hAnsi="Times New Roman" w:cs="Times New Roman"/>
          <w:b/>
          <w:bCs/>
          <w:sz w:val="24"/>
          <w:szCs w:val="24"/>
        </w:rPr>
        <w:t>4</w:t>
      </w:r>
      <w:r w:rsidRPr="0057761A">
        <w:rPr>
          <w:rFonts w:ascii="Times New Roman" w:hAnsi="Times New Roman" w:cs="Times New Roman"/>
          <w:sz w:val="24"/>
          <w:szCs w:val="24"/>
        </w:rPr>
        <w:t>. Elementos de gamificación empleados en cursos a distancia</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3122"/>
        <w:gridCol w:w="4723"/>
      </w:tblGrid>
      <w:tr w:rsidR="00A46351" w:rsidRPr="0057761A" w14:paraId="721AA380" w14:textId="77777777" w:rsidTr="0057761A">
        <w:trPr>
          <w:trHeight w:val="312"/>
          <w:jc w:val="center"/>
        </w:trPr>
        <w:tc>
          <w:tcPr>
            <w:tcW w:w="993" w:type="dxa"/>
            <w:shd w:val="clear" w:color="auto" w:fill="auto"/>
            <w:noWrap/>
            <w:hideMark/>
          </w:tcPr>
          <w:p w14:paraId="0F93A7F4" w14:textId="27523DBA" w:rsidR="00A46351" w:rsidRPr="0057761A" w:rsidRDefault="007D03AF" w:rsidP="002C741D">
            <w:pPr>
              <w:spacing w:after="0" w:line="240" w:lineRule="auto"/>
              <w:jc w:val="center"/>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N.º del artículo</w:t>
            </w:r>
          </w:p>
        </w:tc>
        <w:tc>
          <w:tcPr>
            <w:tcW w:w="3122" w:type="dxa"/>
            <w:shd w:val="clear" w:color="auto" w:fill="auto"/>
            <w:noWrap/>
            <w:hideMark/>
          </w:tcPr>
          <w:p w14:paraId="2E9EE41A" w14:textId="020543AC" w:rsidR="00A46351" w:rsidRPr="0057761A" w:rsidRDefault="00A46351" w:rsidP="002C741D">
            <w:pPr>
              <w:spacing w:after="0" w:line="240" w:lineRule="auto"/>
              <w:jc w:val="center"/>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Autores</w:t>
            </w:r>
            <w:r w:rsidR="007D03AF" w:rsidRPr="0057761A">
              <w:rPr>
                <w:rFonts w:ascii="Times New Roman" w:eastAsia="Times New Roman" w:hAnsi="Times New Roman" w:cs="Times New Roman"/>
                <w:sz w:val="24"/>
                <w:szCs w:val="24"/>
                <w:lang w:eastAsia="es-MX"/>
              </w:rPr>
              <w:t xml:space="preserve"> y año</w:t>
            </w:r>
          </w:p>
        </w:tc>
        <w:tc>
          <w:tcPr>
            <w:tcW w:w="4723" w:type="dxa"/>
            <w:shd w:val="clear" w:color="auto" w:fill="auto"/>
            <w:noWrap/>
            <w:hideMark/>
          </w:tcPr>
          <w:p w14:paraId="20A19695" w14:textId="0FD398D3" w:rsidR="00A46351" w:rsidRPr="0057761A" w:rsidRDefault="00A46351" w:rsidP="002C741D">
            <w:pPr>
              <w:spacing w:after="0" w:line="240" w:lineRule="auto"/>
              <w:jc w:val="center"/>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Elementos de gamificación</w:t>
            </w:r>
          </w:p>
        </w:tc>
      </w:tr>
      <w:tr w:rsidR="00A46351" w:rsidRPr="0057761A" w14:paraId="028289AD" w14:textId="77777777" w:rsidTr="0057761A">
        <w:trPr>
          <w:trHeight w:val="312"/>
          <w:jc w:val="center"/>
        </w:trPr>
        <w:tc>
          <w:tcPr>
            <w:tcW w:w="993" w:type="dxa"/>
            <w:shd w:val="clear" w:color="auto" w:fill="auto"/>
            <w:noWrap/>
            <w:hideMark/>
          </w:tcPr>
          <w:p w14:paraId="02FF4962"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w:t>
            </w:r>
          </w:p>
        </w:tc>
        <w:tc>
          <w:tcPr>
            <w:tcW w:w="3122" w:type="dxa"/>
            <w:shd w:val="clear" w:color="auto" w:fill="auto"/>
            <w:noWrap/>
            <w:hideMark/>
          </w:tcPr>
          <w:p w14:paraId="16AEED07"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{"citationID":"JjDDxT5X","properties":{"formattedCitation":"(Hooda et\\uc0\\u160{}al., 2022)","plainCitation":"(Hooda et al., 2022)","noteIndex":0},"citationItems":[{"id":214,"uris":["http://zotero.org/users/local/PcMbBRQT/items/CDIUZ74E"],"itemData":{"id":214,"type":"paper-conference","abstract":"In this Research to Practice Work-in-Progress paper, we explore gamification user types and related motivation factors through a gamified learning platform used in an Information Technology (IT) course. With the advent and increasing usage of self-hosted online learning platforms like Moodle, universities need innovative ways to engage students to make learning tasks interesting, personally relevant and, hence, motivating. Gamification or \"use of game elements\" in education is one such innovation that has been found to support motivation and completion of tasks in a timely manner. However, research reveals the increasing need to differentiate game experiences by personalizing game designs for different player typologies or \"user types\" based on different motivational orientations. This study is based on experiences of students in an IT course in education, where the learning platform in Moodle was modified by implementing certain game elements such as narratives, avatar development and thematic badges. Data were collected through online questionnaires filled by student teachers, which aimed at identifying their predominant gamification user-types using an instrument based on the Hexad Player Type framework for gamification design. Based on the information gathered from these questionnaires, the course material was designed to better fit the characteristics of the major user types, and relevant recommendations were provided to the students for approaching the course material. The results show the predominant gamification user types in this group of students to be Philanthropist (motivated by purpose) and Socializer (motivated by relatedness). Similarities and differences of the predominant user types in this group are discussed in relation to different participant groups from similar studies carried out in different contexts. The study calls for further investigation of purpose and relatability as motivation factors when designing IT-related courses for students in education. Collectively, these results could be used to inform the design of online and blended learning platforms to improve the interest, engagement and motivation of learners.","container-title":"2022 IEEE Frontiers in Education Conference (FIE)","DOI":"10.1109/FIE56618.2022.9962592","event-title":"2022 IEEE Frontiers in Education Conference (FIE)","note":"ISSN: 2377-634X","page":"1-5","source":"IEEE Xplore","title":"School of Digital Wizards: Exploring the Gamification User Types in a Blended IT Course","title-short":"School of Digital Wizards","URL":"https://ieeexplore.ieee.org/document/9962592","author":[{"family":"Hooda","given":"Apoorwa"},{"family":"Nousiainen","given":"Tuula"},{"family":"Vesisenaho","given":"Mikko"},{"family":"Ahlström","given":"Emilia"},{"family":"Fort","given":"Santi"},{"family":"Subirats","given":"Laia"},{"family":"Sacha","given":"G. M."}],"accessed":{"date-parts":[["2024",3,26]]},"issued":{"date-parts":[["2022",10]]}}}],"schema":"https://github.com/citation-style-language/schema/raw/master/csl-citation.json"}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(Hooda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xml:space="preserve"> 2022)</w:t>
            </w:r>
            <w:r w:rsidRPr="0057761A">
              <w:rPr>
                <w:rFonts w:ascii="Times New Roman" w:eastAsia="Times New Roman" w:hAnsi="Times New Roman" w:cs="Times New Roman"/>
                <w:color w:val="000000"/>
                <w:sz w:val="24"/>
                <w:szCs w:val="24"/>
                <w:lang w:eastAsia="es-MX"/>
              </w:rPr>
              <w:fldChar w:fldCharType="end"/>
            </w:r>
          </w:p>
          <w:p w14:paraId="4FC7D067"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3F92EC5D"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Avatares, Narrativa, Reglas, Insignias, Personalización</w:t>
            </w:r>
          </w:p>
        </w:tc>
      </w:tr>
      <w:tr w:rsidR="00A46351" w:rsidRPr="0057761A" w14:paraId="1E06AC8C" w14:textId="77777777" w:rsidTr="0057761A">
        <w:trPr>
          <w:trHeight w:val="312"/>
          <w:jc w:val="center"/>
        </w:trPr>
        <w:tc>
          <w:tcPr>
            <w:tcW w:w="993" w:type="dxa"/>
            <w:shd w:val="clear" w:color="auto" w:fill="auto"/>
            <w:noWrap/>
            <w:hideMark/>
          </w:tcPr>
          <w:p w14:paraId="64E855D0"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2</w:t>
            </w:r>
          </w:p>
        </w:tc>
        <w:tc>
          <w:tcPr>
            <w:tcW w:w="3122" w:type="dxa"/>
            <w:shd w:val="clear" w:color="auto" w:fill="auto"/>
            <w:noWrap/>
            <w:hideMark/>
          </w:tcPr>
          <w:p w14:paraId="4030ED99" w14:textId="5BFF0662"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{"citationID":"wVYX6Ls4","properties":{"formattedCitation":"(Spielhofer &amp; Haselberger, 2021)","plainCitation":"(Spielhofer &amp; Haselberger, 2021)","noteIndex":0},"citationItems":[{"id":747,"uris":["http://zotero.org/users/local/PcMbBRQT/items/M93S3JK6"],"itemData":{"id":747,"type":"paper-conference","abstract":"This Full Paper in the Innovative Practice track describes a new approach towards online agile teamwork in a higher education context. The presented learning format is based on the agile epic bedtime story game and the concept of self-organized learning. It focuses on time-constrained teamwork, with the aim to achieve a shared result from the work of several loosely connected teams through iterative learning and feedback loops within and across teams. We previously successfully applied and evaluated this team collaboration format in onsite learning. In this online adaptation, the efficiency of this approach is complemented with team-building exercises, to somewhat compensate for the lack of social interaction that is inherent to online communication. This approach combines the idea of agile gamification in education with previous concepts of self-organized learning (S-O-L) and the container-differences-exchange (CDE) model to organize self-organization. The infrastructure prerequisites for this format are moderate: a tool for video conferencing, a digital whiteboard and a digital collaborative writing tool. The online learning format was implemented and evaluated in an undergraduate University course on Informatics and Society in autumn 2020 with 36 participating students. We conducted a summative qualitative content analysis of student reports to examine the effect this format has both on the learning experience as well as the social interaction between participants. Self-organized teamwork appeared viable for learning: Students rated the question how well it enabled them to learn the content of the course with a median of 8 on a scale from 1 (worst) to 10 (best) and a standard deviation of 1.5. Students considered iterative work in the same team productive, while communication across teams was perceived challenging. Teams established continuity in their communication, also between sessions, through freely available communication tools. The single most important factor to help social interaction mentioned by students was the use of breakout rooms.","container-title":"2021 IEEE Frontiers in Education Conference (FIE)","DOI":"10.1109/FIE49875.2021.9637345","event-title":"2021 IEEE Frontiers in Education Conference (FIE)","note":"ISSN: 2377-634X","page":"1-9","source":"IEEE Xplore","title":"Framing self-organized online team collaboration in a higher education course on Informatics and Society","URL":"https://ieeexplore.ieee.org/document/9637345","author":[{"family":"Spielhofer","given":"Thomas"},{"family":"Haselberger","given":"David"}],"accessed":{"date-parts":[["2024",7,1]]},"issued":{"date-parts":[["2021",10]]}}}],"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(Spielhofer </w:t>
            </w:r>
            <w:r w:rsidR="00B1239C" w:rsidRPr="0057761A">
              <w:rPr>
                <w:rFonts w:ascii="Times New Roman" w:hAnsi="Times New Roman" w:cs="Times New Roman"/>
                <w:sz w:val="24"/>
                <w:szCs w:val="24"/>
              </w:rPr>
              <w:t>y</w:t>
            </w:r>
            <w:r w:rsidRPr="0057761A">
              <w:rPr>
                <w:rFonts w:ascii="Times New Roman" w:hAnsi="Times New Roman" w:cs="Times New Roman"/>
                <w:sz w:val="24"/>
                <w:szCs w:val="24"/>
              </w:rPr>
              <w:t xml:space="preserve"> Haselberger, 2021)</w:t>
            </w:r>
            <w:r w:rsidRPr="0057761A">
              <w:rPr>
                <w:rFonts w:ascii="Times New Roman" w:eastAsia="Times New Roman" w:hAnsi="Times New Roman" w:cs="Times New Roman"/>
                <w:color w:val="000000"/>
                <w:sz w:val="24"/>
                <w:szCs w:val="24"/>
                <w:lang w:eastAsia="es-MX"/>
              </w:rPr>
              <w:fldChar w:fldCharType="end"/>
            </w:r>
          </w:p>
        </w:tc>
        <w:tc>
          <w:tcPr>
            <w:tcW w:w="4723" w:type="dxa"/>
            <w:shd w:val="clear" w:color="auto" w:fill="auto"/>
            <w:noWrap/>
            <w:hideMark/>
          </w:tcPr>
          <w:p w14:paraId="3017D9AE"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Narrativa, Historia, Reglas     </w:t>
            </w:r>
          </w:p>
        </w:tc>
      </w:tr>
      <w:tr w:rsidR="00A46351" w:rsidRPr="0057761A" w14:paraId="2907F11B" w14:textId="77777777" w:rsidTr="0057761A">
        <w:trPr>
          <w:trHeight w:val="312"/>
          <w:jc w:val="center"/>
        </w:trPr>
        <w:tc>
          <w:tcPr>
            <w:tcW w:w="993" w:type="dxa"/>
            <w:shd w:val="clear" w:color="auto" w:fill="auto"/>
            <w:noWrap/>
            <w:hideMark/>
          </w:tcPr>
          <w:p w14:paraId="01164384"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3</w:t>
            </w:r>
          </w:p>
        </w:tc>
        <w:tc>
          <w:tcPr>
            <w:tcW w:w="3122" w:type="dxa"/>
            <w:shd w:val="clear" w:color="auto" w:fill="auto"/>
            <w:noWrap/>
            <w:hideMark/>
          </w:tcPr>
          <w:p w14:paraId="4E28CB76"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{"citationID":"UWSB62Zs","properties":{"formattedCitation":"(Aly Mogier et\\uc0\\u160{}al., 2023)","plainCitation":"(Aly Mogier et al., 2023)","noteIndex":0},"citationItems":[{"id":217,"uris":["http://zotero.org/users/local/PcMbBRQT/items/5MP7BDR4"],"itemData":{"id":217,"type":"paper-conference","abstract":"Metaverse environments such as virtual reality, augmented reality, mixed reality, and gamification, have been increasingly used in training employees and teaching staff in recent years. These environments provide a safe and immersive space for teaching staff to practice teaching scenarios, to experiment with new teaching strategies, and to collaborate with each other. This paper provides an overview of the current research on the application of metaverse environments in educational institutions and the existing gaps. The paper also discusses the best practices and strategies for implementing metaverse environments in training teaching staff, including the use of simulation, gamification, and social learning and proposes a framework for using metaverse in training teaching staff. Overall, the paper concludes that metaverse environments have great potential for training teaching staff, but their effective use requires careful consideration of technical, pedagogical, and organizational factors.","container-title":"2023 IEEE Afro-Mediterranean Conference on Artificial Intelligence (AMCAI)","DOI":"10.1109/AMCAI59331.2023.10431501","event-title":"2023 IEEE Afro-Mediterranean Conference on Artificial Intelligence (AMCAI)","page":"1-7","source":"IEEE Xplore","title":"A Proposed Metaverse Framework Implementing Gamification for Training Teaching Staff","URL":"https://ieeexplore.ieee.org/document/10431501","author":[{"family":"Aly Mogier","given":"Gehad Alwy"},{"family":"El Khayat","given":"Ghada A."},{"family":"Elkordy","given":"Manal Mohamed"},{"family":"El-Ghaffar Hanafy","given":"Yasser Abd"}],"accessed":{"date-parts":[["2024",3,26]]},"issued":{"date-parts":[["2023",12]]}}}],"schema":"https://github.com/citation-style-language/schema/raw/master/csl-citation.json"}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(Aly Mogier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2023)</w:t>
            </w:r>
            <w:r w:rsidRPr="0057761A">
              <w:rPr>
                <w:rFonts w:ascii="Times New Roman" w:eastAsia="Times New Roman" w:hAnsi="Times New Roman" w:cs="Times New Roman"/>
                <w:color w:val="000000"/>
                <w:sz w:val="24"/>
                <w:szCs w:val="24"/>
                <w:lang w:eastAsia="es-MX"/>
              </w:rPr>
              <w:fldChar w:fldCharType="end"/>
            </w:r>
          </w:p>
          <w:p w14:paraId="0E1243AA"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6DBA8EDF"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Reglas     </w:t>
            </w:r>
          </w:p>
        </w:tc>
      </w:tr>
      <w:tr w:rsidR="00A46351" w:rsidRPr="0057761A" w14:paraId="3729480A" w14:textId="77777777" w:rsidTr="0057761A">
        <w:trPr>
          <w:trHeight w:val="312"/>
          <w:jc w:val="center"/>
        </w:trPr>
        <w:tc>
          <w:tcPr>
            <w:tcW w:w="993" w:type="dxa"/>
            <w:shd w:val="clear" w:color="auto" w:fill="auto"/>
            <w:noWrap/>
            <w:hideMark/>
          </w:tcPr>
          <w:p w14:paraId="30B96875"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4</w:t>
            </w:r>
          </w:p>
        </w:tc>
        <w:tc>
          <w:tcPr>
            <w:tcW w:w="3122" w:type="dxa"/>
            <w:shd w:val="clear" w:color="auto" w:fill="auto"/>
            <w:noWrap/>
            <w:hideMark/>
          </w:tcPr>
          <w:p w14:paraId="53E92D90"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{"citationID":"6FZTDOKG","properties":{"formattedCitation":"(Gunavaddho et\\uc0\\u160{}al., 2022)","plainCitation":"(Gunavaddho et al., 2022)","noteIndex":0},"citationItems":[{"id":222,"uris":["http://zotero.org/users/local/PcMbBRQT/items/EV4ZMMHE"],"itemData":{"id":222,"type":"paper-conference","abstract":"This paper presented a learning model for the life goal and development in a general education course for engineering students. The learning was based on the Buddhist concept of holistic life development. The instruction model was based on an online game and a discussion session. Every student made one’s own decision on each step of one’s life from entering an undergraduate program through a decade of professional practice. The game was used as the opening activity for further discussions and Buddhist-style counseling with the aim of deep learning from self-investigation and reflection. The instruction was designed, implemented, and led by Buddhist monks who had practiced as registered engineers; the monks used their experiences to simulate scenarios, choices, and dilemmas that engineers might encounter during professional practices in Thailand. The outcome was achieved via internal reflection and consolidation of life values and decisions, individually. Students expressed good reception for the topics and the activities.","container-title":"2022 IEEE International Conference on Teaching, Assessment and Learning for Engineering (TALE)","DOI":"10.1109/TALE54877.2022.00044","event-title":"2022 IEEE International Conference on Teaching, Assessment and Learning for Engineering (TALE)","note":"ISSN: 2470-6698","page":"223-228","source":"IEEE Xplore","title":"A Life-Development Game for Thai First-Year Engineering Students","URL":"https://ieeexplore.ieee.org/document/10148206","author":[{"family":"Gunavaddho","given":"Panot"},{"family":"Bhurimedho","given":"Patiphol"},{"family":"Areeprasertkul","given":"Supapong"},{"family":"Tuangtaweesub","given":"Korphob"},{"family":"Phongtongjalearn","given":"Sirikanya"},{"family":"Swanpotipan","given":"Kannika"},{"family":"Singhanart","given":"Thanyarat"},{"family":"Maneeratana","given":"Kuntinee"}],"accessed":{"date-parts":[["2024",3,26]]},"issued":{"date-parts":[["2022",12]]}}}],"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(Gunavaddho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2022)</w:t>
            </w:r>
            <w:r w:rsidRPr="0057761A">
              <w:rPr>
                <w:rFonts w:ascii="Times New Roman" w:eastAsia="Times New Roman" w:hAnsi="Times New Roman" w:cs="Times New Roman"/>
                <w:color w:val="000000"/>
                <w:sz w:val="24"/>
                <w:szCs w:val="24"/>
                <w:lang w:eastAsia="es-MX"/>
              </w:rPr>
              <w:fldChar w:fldCharType="end"/>
            </w:r>
          </w:p>
          <w:p w14:paraId="3385DE15"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31A58D44" w14:textId="35E6E2E8"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Avatares, Retos, Narrativa, Reglas</w:t>
            </w:r>
            <w:r w:rsidR="007D03AF" w:rsidRPr="0057761A">
              <w:rPr>
                <w:rFonts w:ascii="Times New Roman" w:eastAsia="Times New Roman" w:hAnsi="Times New Roman" w:cs="Times New Roman"/>
                <w:color w:val="000000"/>
                <w:sz w:val="24"/>
                <w:szCs w:val="24"/>
                <w:lang w:eastAsia="es-MX"/>
              </w:rPr>
              <w:t>, Niveles</w:t>
            </w:r>
            <w:r w:rsidRPr="0057761A">
              <w:rPr>
                <w:rFonts w:ascii="Times New Roman" w:eastAsia="Times New Roman" w:hAnsi="Times New Roman" w:cs="Times New Roman"/>
                <w:color w:val="000000"/>
                <w:sz w:val="24"/>
                <w:szCs w:val="24"/>
                <w:lang w:eastAsia="es-MX"/>
              </w:rPr>
              <w:t xml:space="preserve">   </w:t>
            </w:r>
          </w:p>
        </w:tc>
      </w:tr>
      <w:tr w:rsidR="00A46351" w:rsidRPr="0057761A" w14:paraId="679B3F13" w14:textId="77777777" w:rsidTr="0057761A">
        <w:trPr>
          <w:trHeight w:val="312"/>
          <w:jc w:val="center"/>
        </w:trPr>
        <w:tc>
          <w:tcPr>
            <w:tcW w:w="993" w:type="dxa"/>
            <w:shd w:val="clear" w:color="auto" w:fill="auto"/>
            <w:noWrap/>
            <w:hideMark/>
          </w:tcPr>
          <w:p w14:paraId="45BD7569"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5</w:t>
            </w:r>
          </w:p>
        </w:tc>
        <w:tc>
          <w:tcPr>
            <w:tcW w:w="3122" w:type="dxa"/>
            <w:shd w:val="clear" w:color="auto" w:fill="auto"/>
            <w:noWrap/>
            <w:hideMark/>
          </w:tcPr>
          <w:p w14:paraId="104E0574"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{"citationID":"CQuKpj8u","properties":{"formattedCitation":"(Pirttinen et\\uc0\\u160{}al., 2023)","plainCitation":"(Pirttinen et al., 2023)","noteIndex":0},"citationItems":[{"id":223,"uris":["http://zotero.org/users/local/PcMbBRQT/items/ESLZMUS4"],"itemData":{"id":223,"type":"article-journal","abstract":"Crowdsourcing is a general term that describes the practice of many individuals working collectively to achieve a common goal or complete a task, often involving the generation of content. In an educational context, crowdsourcing of learning materials– where students create resources that can be used by other learners– offers several benefits. Students benefit from the act of producing resources as well as from using the resources. Despite benefits, instructors may be hesitant to adopt crowdsourcing for several reasons, such as concerns around the quality of content produced by students and the perceptions students may have of creating resources for their peers. While prior work has explored crowdsourcing concerns within the context of individual tools, lessons that are generalisable across multiple platforms and derived from practical use can provide considerably more robust insights. In this perspective article, we present four crowdsourcing tools that we have developed and used in computing classrooms. From our previous studies and experience, we derive lessons which shed new light on some of the concerns that are typical for instructors looking to adopt such tools. We find that across multiple contexts, students are capable of generating high quality learning content which provides good coverage of key concepts. Although students do appear hesitant to engage with new kinds of activities, various types of incentives have proven effective. Finally, although studies on learning effects have shown mixed results, no negative outcomes have been observed. In light of these lessons, we hope to see a greater uptake and use of crowdsourcing in computing education.","container-title":"IEEE Access","DOI":"10.1109/ACCESS.2023.3253642","ISSN":"2169-3536","note":"event-title: IEEE Access","page":"22982-22992","source":"IEEE Xplore","title":"Lessons Learned From Four Computing Education Crowdsourcing Systems","volume":"11","author":[{"family":"Pirttinen","given":"Nea"},{"family":"Denny","given":"Paul"},{"family":"Hellas","given":"Arto"},{"family":"Leinonen","given":"Juho"}],"issued":{"date-parts":[["2023"]]}}}],"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(Pirttinen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2023)</w:t>
            </w:r>
            <w:r w:rsidRPr="0057761A">
              <w:rPr>
                <w:rFonts w:ascii="Times New Roman" w:eastAsia="Times New Roman" w:hAnsi="Times New Roman" w:cs="Times New Roman"/>
                <w:color w:val="000000"/>
                <w:sz w:val="24"/>
                <w:szCs w:val="24"/>
                <w:lang w:eastAsia="es-MX"/>
              </w:rPr>
              <w:fldChar w:fldCharType="end"/>
            </w:r>
          </w:p>
          <w:p w14:paraId="1C33F17C"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0FC3DA52"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Reglas     </w:t>
            </w:r>
          </w:p>
        </w:tc>
      </w:tr>
      <w:tr w:rsidR="00A46351" w:rsidRPr="0057761A" w14:paraId="4F3DCC5E" w14:textId="77777777" w:rsidTr="0057761A">
        <w:trPr>
          <w:trHeight w:val="312"/>
          <w:jc w:val="center"/>
        </w:trPr>
        <w:tc>
          <w:tcPr>
            <w:tcW w:w="993" w:type="dxa"/>
            <w:shd w:val="clear" w:color="auto" w:fill="auto"/>
            <w:noWrap/>
            <w:hideMark/>
          </w:tcPr>
          <w:p w14:paraId="49CF9A16"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6</w:t>
            </w:r>
          </w:p>
        </w:tc>
        <w:tc>
          <w:tcPr>
            <w:tcW w:w="3122" w:type="dxa"/>
            <w:shd w:val="clear" w:color="auto" w:fill="auto"/>
            <w:noWrap/>
            <w:hideMark/>
          </w:tcPr>
          <w:p w14:paraId="3C572432" w14:textId="35DEE92C"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{"citationID":"mKo8KM9l","properties":{"formattedCitation":"(Hethesia &amp; Mercy Gnana Gandhi, 2023)","plainCitation":"(Hethesia &amp; Mercy Gnana Gandhi, 2023)","noteIndex":0},"citationItems":[{"id":225,"uris":["http://zotero.org/users/local/PcMbBRQT/items/Y64VPNZ8"],"itemData":{"id":225,"type":"paper-conference","abstract":"This research is an experimental study which was done to test whether using Read Theory, a gamification tool in academic activities, might have an effect and inspire learners in enhancing the level of reading comprehension. Since the technical education have been provided with the requisite knowledge, students are being benefited from large-scale, integrated, self-centred learning by a mix of personalized, practical, and flexible external innovative technical concepts. Besides advanced training in the digital world, the education sector has a collection of skills and dimensions through various activity plans to make the process of reading efficient in both short and medium term. The perspective therefore focuses on language teachers of engineering colleges in implementing this specific tool examining data by analysing and recording students’ responses to the given content. In this study, fifteen students from ECE and fifteen from EEE were taken as control group during the first semester. After the examination based on conventional method, Digital platform, read-theory was introduced in the second semester where the same group played as an experimented one. Reading test scores were collected from both groups during the course of study were analysed statistically. Then the survey was collected in which questionnaire was framed based on like scale provides the good outcome of meta-cognitive understanding procedures in reading comprehension. Finally, the research findings provided good outcome for both the language teachers and the student in enhancing reading comprehension skills through read-theory using various gamification elements such as credentials, knowledge points (KP), levels and feedback.","container-title":"2023 Third International Conference on Artificial Intelligence and Smart Energy (ICAIS)","DOI":"10.1109/ICAIS56108.2023.10073783","event-title":"2023 Third International Conference on Artificial Intelligence and Smart Energy (ICAIS)","page":"986-991","source":"IEEE Xplore","title":"Acquiring Metacognitive Reading Technique through Web 2.0 Application – An Empirical study with ESL Learners","URL":"https://ieeexplore.ieee.org/document/10073783","author":[{"family":"Hethesia","given":"D."},{"family":"Mercy Gnana Gandhi","given":"S."}],"accessed":{"date-parts":[["2024",3,26]]},"issued":{"date-parts":[["2023",2]]}}}],"schema":"https://github.com/citation-style-language/schema/raw/master/csl-citation.json"}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(Hethesia </w:t>
            </w:r>
            <w:r w:rsidR="00B1239C" w:rsidRPr="0057761A">
              <w:rPr>
                <w:rFonts w:ascii="Times New Roman" w:hAnsi="Times New Roman" w:cs="Times New Roman"/>
                <w:sz w:val="24"/>
                <w:szCs w:val="24"/>
              </w:rPr>
              <w:t>y</w:t>
            </w:r>
            <w:r w:rsidRPr="0057761A">
              <w:rPr>
                <w:rFonts w:ascii="Times New Roman" w:hAnsi="Times New Roman" w:cs="Times New Roman"/>
                <w:sz w:val="24"/>
                <w:szCs w:val="24"/>
              </w:rPr>
              <w:t xml:space="preserve"> Gandhi, 2023)</w:t>
            </w:r>
            <w:r w:rsidRPr="0057761A">
              <w:rPr>
                <w:rFonts w:ascii="Times New Roman" w:eastAsia="Times New Roman" w:hAnsi="Times New Roman" w:cs="Times New Roman"/>
                <w:color w:val="000000"/>
                <w:sz w:val="24"/>
                <w:szCs w:val="24"/>
                <w:lang w:eastAsia="es-MX"/>
              </w:rPr>
              <w:fldChar w:fldCharType="end"/>
            </w:r>
          </w:p>
          <w:p w14:paraId="761462B6"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071BC413" w14:textId="74453FC5"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r w:rsidRPr="0057761A">
              <w:rPr>
                <w:rFonts w:ascii="Times New Roman" w:eastAsia="Times New Roman" w:hAnsi="Times New Roman" w:cs="Times New Roman"/>
                <w:color w:val="000000"/>
                <w:sz w:val="24"/>
                <w:szCs w:val="24"/>
                <w:lang w:eastAsia="es-MX"/>
              </w:rPr>
              <w:t xml:space="preserve">, Escalas de puntos, Logros, Reglas, </w:t>
            </w:r>
            <w:r w:rsidR="007D03AF" w:rsidRPr="0057761A">
              <w:rPr>
                <w:rFonts w:ascii="Times New Roman" w:eastAsia="Times New Roman" w:hAnsi="Times New Roman" w:cs="Times New Roman"/>
                <w:color w:val="000000"/>
                <w:sz w:val="24"/>
                <w:szCs w:val="24"/>
                <w:lang w:eastAsia="es-MX"/>
              </w:rPr>
              <w:t>Niveles</w:t>
            </w:r>
            <w:r w:rsidRPr="0057761A">
              <w:rPr>
                <w:rFonts w:ascii="Times New Roman" w:eastAsia="Times New Roman" w:hAnsi="Times New Roman" w:cs="Times New Roman"/>
                <w:color w:val="000000"/>
                <w:sz w:val="24"/>
                <w:szCs w:val="24"/>
                <w:lang w:eastAsia="es-MX"/>
              </w:rPr>
              <w:t>, Personalización</w:t>
            </w:r>
          </w:p>
        </w:tc>
      </w:tr>
      <w:tr w:rsidR="00A46351" w:rsidRPr="0057761A" w14:paraId="35A61BD6" w14:textId="77777777" w:rsidTr="0057761A">
        <w:trPr>
          <w:trHeight w:val="312"/>
          <w:jc w:val="center"/>
        </w:trPr>
        <w:tc>
          <w:tcPr>
            <w:tcW w:w="993" w:type="dxa"/>
            <w:shd w:val="clear" w:color="auto" w:fill="auto"/>
            <w:noWrap/>
            <w:hideMark/>
          </w:tcPr>
          <w:p w14:paraId="10D60639"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7</w:t>
            </w:r>
          </w:p>
        </w:tc>
        <w:tc>
          <w:tcPr>
            <w:tcW w:w="3122" w:type="dxa"/>
            <w:shd w:val="clear" w:color="auto" w:fill="auto"/>
            <w:noWrap/>
            <w:hideMark/>
          </w:tcPr>
          <w:p w14:paraId="7DB96489" w14:textId="0B045A0F"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{"citationID":"l6YQWkiY","properties":{"formattedCitation":"(Rebelo &amp; Isaias, 2020)","plainCitation":"(Rebelo &amp; Isaias, 2020)","noteIndex":0},"citationItems":[{"id":189,"uris":["http://zotero.org/users/local/PcMbBRQT/items/6L8JCLBU"],"itemData":{"id":189,"type":"article-journal","abstract":"Aim/Purpose As e-Learning becomes increasingly pervasive, students' engagement in online settings emerges as a central challenge, as it is often more demanding to ensure in this context. The core importance of engagement for e-Learning, places a focus on various instruments and strategies that can be deployed to foster its enhancement. Background Gamification is often depicted as a significant instrument to drive engagement, behavior change, and loyalty, which can be of great significance to online learning. This paper aims to examine the relationship between the application of gamification tools and the level of engagement in e-Learning websites. Methodology This research used two methods: the analysis of e-Learning websites and an online survey with a convenience and purposive sample of e-Learning and/or gamification experts. Contribution This paper adds to the existing body of research by placing and emphasis on and examining the positive role of gamification as an engagement instrument with valuable potential for e-Learning. Findings The results showed that the majority of the selected e-Learning websites use gamification and engagement elements and that the tools that are more commonly used were deemed as the most effective, by the experts. It became equally evident that the deployment of a larger number of gamification and engagement elements have positive repercussions in the enhancement of engagement, which can have constructive ramifications for the effectiveness of e-Learning. Recommendations for Practitioners From a practitioner's viewpoint the findings can assist both learning designers and teachers in the creation of gamification strategies to enhance students' engagement. As a central challenge of e-Learning courses, engagement requires a multifaceted approach to be addressed effectively and knowing the strategies that have positive outcomes is a step forward in ensuring that the students can enroll in online courses and not be compromised with respect to their engagement. Finally, the lack of engagement can have serious repercussions not only on the learning experience of the students, but also on their actual academic performance. Hence, it is important to guide educators towards good design practices that can maximize engagement in these settings. Recommendations for Researchers From a research perspective, these findings add to a growing body of studies that focus on the benefits of gamification by highlighting its positive repercussions on engagement and identifying which elements are more effective. In addition, the use of different sources of data provided a wider illustration of what is currently the use of gamification elements by functioning e-Learning websites and how those who apply them in practice in their courses perceive these elements.","container-title":"JOURNAL OF INFORMATION TECHNOLOGY EDUCATION-RESEARCH","DOI":"10.28945/4653","ISSN":"1547-9714, 1539-3585","journalAbbreviation":"J. Inf. Technol. Educ.-Res.","language":"English","note":"number-of-pages: 22\npublisher-place: Santa Rosa\npublisher: Informing Science Inst\nWeb of Science ID: WOS:000595155800001","page":"833-854","source":"Clarivate Analytics Web of Science","title":"Gamification as an Engagement Tool in E-Learning Websites","volume":"19","author":[{"family":"Rebelo","given":"Sofia"},{"family":"Isaias","given":"Pedro"}],"issued":{"date-parts":[["2020"]]}}}],"schema":"https://github.com/citation-style-language/schema/raw/master/csl-citation.json"}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(Rebelo </w:t>
            </w:r>
            <w:r w:rsidR="00AC4C16" w:rsidRPr="0057761A">
              <w:rPr>
                <w:rFonts w:ascii="Times New Roman" w:hAnsi="Times New Roman" w:cs="Times New Roman"/>
                <w:sz w:val="24"/>
                <w:szCs w:val="24"/>
              </w:rPr>
              <w:t>e</w:t>
            </w:r>
            <w:r w:rsidRPr="0057761A">
              <w:rPr>
                <w:rFonts w:ascii="Times New Roman" w:hAnsi="Times New Roman" w:cs="Times New Roman"/>
                <w:sz w:val="24"/>
                <w:szCs w:val="24"/>
              </w:rPr>
              <w:t xml:space="preserve"> Isaias, 2020)</w:t>
            </w:r>
            <w:r w:rsidRPr="0057761A">
              <w:rPr>
                <w:rFonts w:ascii="Times New Roman" w:eastAsia="Times New Roman" w:hAnsi="Times New Roman" w:cs="Times New Roman"/>
                <w:color w:val="000000"/>
                <w:sz w:val="24"/>
                <w:szCs w:val="24"/>
                <w:lang w:eastAsia="es-MX"/>
              </w:rPr>
              <w:fldChar w:fldCharType="end"/>
            </w:r>
          </w:p>
          <w:p w14:paraId="4C52E5F0"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234BFFEE" w14:textId="1F04633B"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Escalas de puntos, Narrativa, Reglas, Insignias, Tablas de lidera</w:t>
            </w:r>
            <w:r w:rsidR="005F53AD" w:rsidRPr="0057761A">
              <w:rPr>
                <w:rFonts w:ascii="Times New Roman" w:eastAsia="Times New Roman" w:hAnsi="Times New Roman" w:cs="Times New Roman"/>
                <w:color w:val="000000"/>
                <w:sz w:val="24"/>
                <w:szCs w:val="24"/>
                <w:lang w:eastAsia="es-MX"/>
              </w:rPr>
              <w:t>zgo</w:t>
            </w:r>
            <w:r w:rsidRPr="0057761A">
              <w:rPr>
                <w:rFonts w:ascii="Times New Roman" w:eastAsia="Times New Roman" w:hAnsi="Times New Roman" w:cs="Times New Roman"/>
                <w:color w:val="000000"/>
                <w:sz w:val="24"/>
                <w:szCs w:val="24"/>
                <w:lang w:eastAsia="es-MX"/>
              </w:rPr>
              <w:t>, Personalización</w:t>
            </w:r>
          </w:p>
        </w:tc>
      </w:tr>
      <w:tr w:rsidR="00A46351" w:rsidRPr="0057761A" w14:paraId="0B42E69C" w14:textId="77777777" w:rsidTr="0057761A">
        <w:trPr>
          <w:trHeight w:val="312"/>
          <w:jc w:val="center"/>
        </w:trPr>
        <w:tc>
          <w:tcPr>
            <w:tcW w:w="993" w:type="dxa"/>
            <w:shd w:val="clear" w:color="auto" w:fill="auto"/>
            <w:noWrap/>
            <w:hideMark/>
          </w:tcPr>
          <w:p w14:paraId="4086BA6F"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8</w:t>
            </w:r>
          </w:p>
        </w:tc>
        <w:tc>
          <w:tcPr>
            <w:tcW w:w="3122" w:type="dxa"/>
            <w:shd w:val="clear" w:color="auto" w:fill="auto"/>
            <w:noWrap/>
            <w:hideMark/>
          </w:tcPr>
          <w:p w14:paraId="0BAAF810"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{"citationID":"39Cw1UeH","properties":{"formattedCitation":"(Mena et\\uc0\\u160{}al., 2019)","plainCitation":"(Mena et al., 2019)","noteIndex":0},"citationItems":[{"id":185,"uris":["http://zotero.org/users/local/PcMbBRQT/items/JDKNVQBR"],"itemData":{"id":185,"type":"paper-conference","abstract":"The arrival of online programs in education is pushing educators to promote new ways of teaching to engage students. Nonetheless, most higher education teachers are not trained in the practices of e-learning. In this paper, our purpose is to study whether the use of gamification better promotes learning in online courses. Over 6,000 participants enrolled in the MOOC \"Conventional and green energy sources\" as a part of the activities of the \"Binational Laboratory on Smart Sustainable Energy Management and Technology Education\" project. About 1,000 eventually completed it. Main results indicate that for all participants' profiles (i.e., gender, age, and educational level) the completion of a gamification challenge favored higher final test scores on the contents of the course. This lead us to think that gamification improves students' performance in online teaching. However, there are technical limitations associated to the courses platforms that need to be solved for teachers to be able to implement non-traditional learning approaches.","container-title":"METHODOLOGIES AND INTELLIGENT SYSTEMS FOR TECHNOLOGY ENHANCED LEARNING","DOI":"10.1007/978-3-319-98872-6_4","event-place":"Cham","event-title":"8th International Conference in Methodologies and Intelligent Systems for Technology Enhanced Learning (MIS4TEL)","ISBN":"978-3-319-98872-6","language":"English","note":"ISSN: 2194-5357, 2194-5365\nnumber-of-pages: 8\ncollection-title: Advances in Intelligent Systems and Computing\nWeb of Science ID: WOS:000482789200004","page":"29-36","publisher":"Springer International Publishing Ag","publisher-place":"Cham","source":"Clarivate Analytics Web of Science","title":"The Use of Gamification as a Teaching Methodology in a MOOC About the Strategic Energy Reform in Mexico","URL":"https://www.webofscience.com/wos/woscc/full-record/WOS:000482789200004","volume":"804","author":[{"family":"Mena","given":"J."},{"family":"Rincon Flores","given":"E. G."},{"family":"Ramirez-Velarde","given":"R."},{"family":"Ramirez-Montoya","given":"M. S."}],"editor":[{"family":"DiMascio","given":"T."},{"family":"Vittorini","given":"P."},{"family":"Gennari","given":"R."},{"family":"DeLaPrieta","given":"F."},{"family":"Rodriguez","given":"S."},{"family":"Temperini","given":"M."},{"family":"Silveira","given":"R. A."},{"family":"Popescu","given":"E."},{"family":"Lancia","given":"L."}],"accessed":{"date-parts":[["2024",3,26]]},"issued":{"date-parts":[["2019"]]}}}],"schema":"https://github.com/citation-style-language/schema/raw/master/csl-citation.json"}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(Mena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xml:space="preserve"> 2019)</w:t>
            </w:r>
            <w:r w:rsidRPr="0057761A">
              <w:rPr>
                <w:rFonts w:ascii="Times New Roman" w:eastAsia="Times New Roman" w:hAnsi="Times New Roman" w:cs="Times New Roman"/>
                <w:color w:val="000000"/>
                <w:sz w:val="24"/>
                <w:szCs w:val="24"/>
                <w:lang w:eastAsia="es-MX"/>
              </w:rPr>
              <w:fldChar w:fldCharType="end"/>
            </w:r>
          </w:p>
          <w:p w14:paraId="38FB3915"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18C9A81C" w14:textId="0C5117B4"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Retos, Escalas de puntos, Reglas, </w:t>
            </w:r>
            <w:r w:rsidR="007D03AF" w:rsidRPr="0057761A">
              <w:rPr>
                <w:rFonts w:ascii="Times New Roman" w:eastAsia="Times New Roman" w:hAnsi="Times New Roman" w:cs="Times New Roman"/>
                <w:color w:val="000000"/>
                <w:sz w:val="24"/>
                <w:szCs w:val="24"/>
                <w:lang w:eastAsia="es-MX"/>
              </w:rPr>
              <w:t>Niveles</w:t>
            </w:r>
            <w:r w:rsidRPr="0057761A">
              <w:rPr>
                <w:rFonts w:ascii="Times New Roman" w:eastAsia="Times New Roman" w:hAnsi="Times New Roman" w:cs="Times New Roman"/>
                <w:color w:val="000000"/>
                <w:sz w:val="24"/>
                <w:szCs w:val="24"/>
                <w:lang w:eastAsia="es-MX"/>
              </w:rPr>
              <w:t>, Insignias, Tablas de lidera</w:t>
            </w:r>
            <w:r w:rsidR="005F53AD" w:rsidRPr="0057761A">
              <w:rPr>
                <w:rFonts w:ascii="Times New Roman" w:eastAsia="Times New Roman" w:hAnsi="Times New Roman" w:cs="Times New Roman"/>
                <w:color w:val="000000"/>
                <w:sz w:val="24"/>
                <w:szCs w:val="24"/>
                <w:lang w:eastAsia="es-MX"/>
              </w:rPr>
              <w:t>zgo</w:t>
            </w:r>
          </w:p>
        </w:tc>
      </w:tr>
      <w:tr w:rsidR="00A46351" w:rsidRPr="0057761A" w14:paraId="081F4E7C" w14:textId="77777777" w:rsidTr="0057761A">
        <w:trPr>
          <w:trHeight w:val="312"/>
          <w:jc w:val="center"/>
        </w:trPr>
        <w:tc>
          <w:tcPr>
            <w:tcW w:w="993" w:type="dxa"/>
            <w:shd w:val="clear" w:color="auto" w:fill="auto"/>
            <w:noWrap/>
            <w:hideMark/>
          </w:tcPr>
          <w:p w14:paraId="20959723"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9</w:t>
            </w:r>
          </w:p>
        </w:tc>
        <w:tc>
          <w:tcPr>
            <w:tcW w:w="3122" w:type="dxa"/>
            <w:shd w:val="clear" w:color="auto" w:fill="auto"/>
            <w:noWrap/>
            <w:hideMark/>
          </w:tcPr>
          <w:p w14:paraId="25D3D07D"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{"citationID":"3qgQxG5f","properties":{"formattedCitation":"(Dicheva et\\uc0\\u160{}al., 2019)","plainCitation":"(Dicheva et al., 2019)","noteIndex":0},"citationItems":[{"id":186,"uris":["http://zotero.org/users/local/PcMbBRQT/items/DP34975F"],"itemData":{"id":186,"type":"paper-conference","abstract":"Although many CS courses require extensive practice, a large number of students show low motivation for engaging in non graded, self-directed learning activities. To address this problem, we developed OneUp - a highly configurable course gamification platform that enables instructors to tailor the gamification features to fit their preferences. This paper presents a case study of using OneUp to gamify a Data Structures course. The focus is on encouraging students' self-study and better engagement with out-of-class online practicing. We describe the utilized game elements - badges, leaderboard, virtual currency, and learning dashboards, and provide a descriptive analysis of their use. The results of our evaluation show that this gamification intervention has been well received by the students, resulting in significantly increased student engagement and out-of-class practicing and in a reduced failing rate.","container-title":"SIGCSE '19: PROCEEDINGS OF THE 50TH ACM TECHNICAL SYMPOSIUM ON COMPUTER SCIENCE EDUCATION","DOI":"10.1145/3287324.3287480","event-place":"New York","event-title":"50th ACM-SIGCSE Technical Symposium on Computer Science Education (SIGCSE)","ISBN":"978-1-4503-5890-3","language":"English","note":"number-of-pages: 7\nWeb of Science ID: WOS:000575321600066","page":"386-392","publisher":"Assoc Computing Machinery","publisher-place":"New York","source":"Clarivate Analytics Web of Science","title":"OneUp: Engaging Students in a Gamified Data Structures Course","title-short":"OneUp","URL":"https://www.webofscience.com/wos/woscc/full-record/WOS:000575321600066","author":[{"family":"Dicheva","given":"Darina"},{"family":"Irwin","given":"Keith"},{"family":"Dichev","given":"Christo"}],"accessed":{"date-parts":[["2024",3,26]]},"issued":{"date-parts":[["2019"]]}}}],"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(Dicheva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xml:space="preserve"> 2019)</w:t>
            </w:r>
            <w:r w:rsidRPr="0057761A">
              <w:rPr>
                <w:rFonts w:ascii="Times New Roman" w:eastAsia="Times New Roman" w:hAnsi="Times New Roman" w:cs="Times New Roman"/>
                <w:color w:val="000000"/>
                <w:sz w:val="24"/>
                <w:szCs w:val="24"/>
                <w:lang w:eastAsia="es-MX"/>
              </w:rPr>
              <w:fldChar w:fldCharType="end"/>
            </w:r>
          </w:p>
          <w:p w14:paraId="49F21CC8"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68470889" w14:textId="26B48FA1"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Logros, Reglas, Insignias, Tablas de lidera</w:t>
            </w:r>
            <w:r w:rsidR="005F53AD" w:rsidRPr="0057761A">
              <w:rPr>
                <w:rFonts w:ascii="Times New Roman" w:eastAsia="Times New Roman" w:hAnsi="Times New Roman" w:cs="Times New Roman"/>
                <w:color w:val="000000"/>
                <w:sz w:val="24"/>
                <w:szCs w:val="24"/>
                <w:lang w:eastAsia="es-MX"/>
              </w:rPr>
              <w:t>zgo</w:t>
            </w:r>
            <w:r w:rsidRPr="0057761A">
              <w:rPr>
                <w:rFonts w:ascii="Times New Roman" w:eastAsia="Times New Roman" w:hAnsi="Times New Roman" w:cs="Times New Roman"/>
                <w:color w:val="000000"/>
                <w:sz w:val="24"/>
                <w:szCs w:val="24"/>
                <w:lang w:eastAsia="es-MX"/>
              </w:rPr>
              <w:t xml:space="preserve"> </w:t>
            </w:r>
          </w:p>
        </w:tc>
      </w:tr>
      <w:tr w:rsidR="00A46351" w:rsidRPr="0057761A" w14:paraId="6260A758" w14:textId="77777777" w:rsidTr="0057761A">
        <w:trPr>
          <w:trHeight w:val="312"/>
          <w:jc w:val="center"/>
        </w:trPr>
        <w:tc>
          <w:tcPr>
            <w:tcW w:w="993" w:type="dxa"/>
            <w:shd w:val="clear" w:color="auto" w:fill="auto"/>
            <w:noWrap/>
            <w:hideMark/>
          </w:tcPr>
          <w:p w14:paraId="34128EF0"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10</w:t>
            </w:r>
          </w:p>
        </w:tc>
        <w:tc>
          <w:tcPr>
            <w:tcW w:w="3122" w:type="dxa"/>
            <w:shd w:val="clear" w:color="auto" w:fill="auto"/>
            <w:noWrap/>
            <w:hideMark/>
          </w:tcPr>
          <w:p w14:paraId="47026740"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{"citationID":"Pafxg65U","properties":{"formattedCitation":"(Ros et\\uc0\\u160{}al., 2020)","plainCitation":"(Ros et al., 2020)","noteIndex":0},"citationItems":[{"id":196,"uris":["http://zotero.org/users/local/PcMbBRQT/items/UQ76E7XK"],"itemData":{"id":196,"type":"article-journal","abstract":"This paper analyzes students' self-perception of success and learning effectiveness after using non-compulsory gamification in an online Cybcourse. For this purpose, we designed a cybersecurity game based on cognitive constructivism learning theory. We built the game scenes using metaphors to present the main Cybersecurity contents to the students. We delivered the game in a regular course with two objectives: first, to find the primary design factors that affect students' self-perception of success. We propose a structural equation model to find out the elements with the most significant impact on the students' self-perception of success. The results show that the realistic game design and the contextualization of the game do have a notable influence. They are both examples of best practices in game design; second, to evaluate the learning effectiveness of the game. The results suggest a high correlation between playing the game and succeeding in the course. Moreover, chronological analysis of the performance reveals that the intention to play the game could be a simple dropout predictor. Thus, introducing the game in the educational curricula improves student engagement and consolidates their knowledge on cybersecurity.","container-title":"IEEE ACCESS","DOI":"10.1109/ACCESS.2020.2996361","ISSN":"2169-3536","journalAbbreviation":"IEEE Access","language":"English","note":"number-of-pages: 11\npublisher-place: Piscataway\npublisher: Ieee-Inst Electrical Electronics Engineers Inc\nWeb of Science ID: WOS:000541119900001","page":"97718-97728","source":"Clarivate Analytics Web of Science","title":"Analyzing Students' Self-Perception of Success and Learning Effectiveness Using Gamification in an Online Cybersecurity Course","volume":"8","author":[{"family":"Ros","given":"S."},{"family":"Gonzalez","given":"S."},{"family":"Robles","given":"A."},{"family":"Tobarra","given":"Ll"},{"family":"Caminero","given":"A."},{"family":"Cano","given":"Jesus"}],"issued":{"date-parts":[["2020"]]}}}],"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(Ros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2020)</w:t>
            </w:r>
            <w:r w:rsidRPr="0057761A">
              <w:rPr>
                <w:rFonts w:ascii="Times New Roman" w:eastAsia="Times New Roman" w:hAnsi="Times New Roman" w:cs="Times New Roman"/>
                <w:color w:val="000000"/>
                <w:sz w:val="24"/>
                <w:szCs w:val="24"/>
                <w:lang w:eastAsia="es-MX"/>
              </w:rPr>
              <w:fldChar w:fldCharType="end"/>
            </w:r>
          </w:p>
          <w:p w14:paraId="423FE8D4"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28D3DA0B"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Narrativa, Historia, Reglas, Personalización</w:t>
            </w:r>
          </w:p>
        </w:tc>
      </w:tr>
      <w:tr w:rsidR="00A46351" w:rsidRPr="0057761A" w14:paraId="6E9CD0BF" w14:textId="77777777" w:rsidTr="0057761A">
        <w:trPr>
          <w:trHeight w:val="312"/>
          <w:jc w:val="center"/>
        </w:trPr>
        <w:tc>
          <w:tcPr>
            <w:tcW w:w="993" w:type="dxa"/>
            <w:shd w:val="clear" w:color="auto" w:fill="auto"/>
            <w:noWrap/>
            <w:hideMark/>
          </w:tcPr>
          <w:p w14:paraId="3100C285"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11</w:t>
            </w:r>
          </w:p>
        </w:tc>
        <w:tc>
          <w:tcPr>
            <w:tcW w:w="3122" w:type="dxa"/>
            <w:shd w:val="clear" w:color="auto" w:fill="auto"/>
            <w:noWrap/>
            <w:hideMark/>
          </w:tcPr>
          <w:p w14:paraId="05334335"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{"citationID":"nsOn4z8R","properties":{"formattedCitation":"(Jones et\\uc0\\u160{}al., 2020)","plainCitation":"(Jones et al., 2020)","noteIndex":0},"citationItems":[{"id":198,"uris":["http://zotero.org/users/local/PcMbBRQT/items/LTSZHWH2"],"itemData":{"id":198,"type":"article-journal","abstract":"Introduction: The National Institute of Health has mandated good clinical practice (GCP) training for all clinical research investigators and professionals. We developed a GCP game using the Kaizen-Education platform. The GCP Kaizen game was designed to help clinical research professionals immerse themselves into applying International Conference on Harmonization GCP (R2) guidelines in the clinical research setting through case-based questions. Methods: Students were invited to participate in the GCP Kaizen game as part of their 100% online academic Masters during the Spring 2019 semester. The structure of the game consisted of 75 original multiple choice and 25 repeated questions stemming from fictitious vignettes that were distributed across 10 weeks. Each question presented a teachable rationale after the answers were submitted. At the end of the game, a satisfaction survey was issued to collect player satisfaction data on the game platform, content, experience as well as perceptions of GCP learning and future GCP concept application. Results: There were 71 total players who participated and answered at least one question. Of those, 53 (75%) answered all 100 questions. The game had a high Cronbach's alpha, and item analyses provided information on question quality, thus assisting us in future quality edits before re-testing and wider dissemination. Conclusions: The GCP Kaizen game provides an alternative method for mandated GCP training using principles of gamification. It proved to be a reliable and an effective educational method with high player satisfaction.","container-title":"JOURNAL OF CLINICAL AND TRANSLATIONAL SCIENCE","DOI":"10.1017/cts.2019.423","ISSN":"2059-8661","issue":"1","journalAbbreviation":"J. Clin. Transl. Sci.","language":"English","note":"number-of-pages: 7\npublisher-place: Cambridge\npublisher: Cambridge Univ Press\nWeb of Science ID: WOS:000688299000007","page":"36-42","source":"Clarivate Analytics Web of Science","title":"Creating and testing a GCP game in an asynchronous course environment: The game and future plans","title-short":"Creating and testing a GCP game in an asynchronous course environment","volume":"4","author":[{"family":"Jones","given":"Carolynn T."},{"family":"Jester","given":"Penelope"},{"family":"Croker","given":"Jennifer A."},{"family":"Fritter","given":"Jessica"},{"family":"Roche","given":"Cathy"},{"family":"Wallace","given":"Brian"},{"family":"Westfall","given":"Andrew O."},{"family":"Redden","given":"David T."},{"family":"Willig","given":"James"}],"issued":{"date-parts":[["2020",2]]}}}],"schema":"https://github.com/citation-style-language/schema/raw/master/csl-citation.json"}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(Jones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xml:space="preserve"> 2020)</w:t>
            </w:r>
            <w:r w:rsidRPr="0057761A">
              <w:rPr>
                <w:rFonts w:ascii="Times New Roman" w:eastAsia="Times New Roman" w:hAnsi="Times New Roman" w:cs="Times New Roman"/>
                <w:color w:val="000000"/>
                <w:sz w:val="24"/>
                <w:szCs w:val="24"/>
                <w:lang w:eastAsia="es-MX"/>
              </w:rPr>
              <w:fldChar w:fldCharType="end"/>
            </w:r>
          </w:p>
        </w:tc>
        <w:tc>
          <w:tcPr>
            <w:tcW w:w="4723" w:type="dxa"/>
            <w:shd w:val="clear" w:color="auto" w:fill="auto"/>
            <w:noWrap/>
            <w:hideMark/>
          </w:tcPr>
          <w:p w14:paraId="1AA60865" w14:textId="3015B2BD"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r w:rsidRPr="0057761A">
              <w:rPr>
                <w:rFonts w:ascii="Times New Roman" w:eastAsia="Times New Roman" w:hAnsi="Times New Roman" w:cs="Times New Roman"/>
                <w:color w:val="000000"/>
                <w:sz w:val="24"/>
                <w:szCs w:val="24"/>
                <w:lang w:eastAsia="es-MX"/>
              </w:rPr>
              <w:t>, Retos, Escalas de puntos, Logros, Narrativa, Historia, Reglas, Premios, Insignias, Tablas de lidera</w:t>
            </w:r>
            <w:r w:rsidR="005F53AD" w:rsidRPr="0057761A">
              <w:rPr>
                <w:rFonts w:ascii="Times New Roman" w:eastAsia="Times New Roman" w:hAnsi="Times New Roman" w:cs="Times New Roman"/>
                <w:color w:val="000000"/>
                <w:sz w:val="24"/>
                <w:szCs w:val="24"/>
                <w:lang w:eastAsia="es-MX"/>
              </w:rPr>
              <w:t>zgo</w:t>
            </w:r>
          </w:p>
        </w:tc>
      </w:tr>
      <w:tr w:rsidR="00A46351" w:rsidRPr="0057761A" w14:paraId="09E43346" w14:textId="77777777" w:rsidTr="0057761A">
        <w:trPr>
          <w:trHeight w:val="312"/>
          <w:jc w:val="center"/>
        </w:trPr>
        <w:tc>
          <w:tcPr>
            <w:tcW w:w="993" w:type="dxa"/>
            <w:shd w:val="clear" w:color="auto" w:fill="auto"/>
            <w:noWrap/>
            <w:hideMark/>
          </w:tcPr>
          <w:p w14:paraId="11012939"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12</w:t>
            </w:r>
          </w:p>
        </w:tc>
        <w:tc>
          <w:tcPr>
            <w:tcW w:w="3122" w:type="dxa"/>
            <w:shd w:val="clear" w:color="auto" w:fill="auto"/>
            <w:noWrap/>
            <w:hideMark/>
          </w:tcPr>
          <w:p w14:paraId="749730AB"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{"citationID":"ZgHxlW5f","properties":{"formattedCitation":"(De Juana-Espinosa et\\uc0\\u160{}al., 2023)","plainCitation":"(De Juana-Espinosa et al., 2023)","noteIndex":0},"citationItems":[{"id":200,"uris":["http://zotero.org/users/local/PcMbBRQT/items/NJYP6NRH"],"itemData":{"id":200,"type":"article-journal","abstract":"BACKGROUND: The COVID-19 pandemic has transformed the teaching ways in universities, rapidly moving from face-toface delivery models to online and distance learning. Consequently, the multimedia and digital competencies of the teaching staff were suddenly put onto the stage, resulting in the realisation that many of them were not sufficiently skilled to face this challenge due to a lack of prior training. OBJECTIVE: The goal of this explanatory research is to present and make a comparison of key training programs, deemed best practices, that address different ways to assist higher education teaching staff to acquire the multimedia competencies required to be technologically-proficient in their classes. METHODS: A desk research provides the data for a multiple case study of courses implemented in universities of five European countries, namely Spain, Lithuania, North Macedonia, Romania, and Slovenia. RESULTS: The results of the study show a total of 28 courses ranging from how to deliver online teaching to gamification, going through other topics such as photo and video editing, that enable higher education teachers to acquire digital skills. The main challenges detected for the success of these training programs are the teachers' lack of time for training, non-positive attitudes towards technology, and lack of innovative capacity in their teaching processes. Among the positive outcomes, we can find that these universities opt for programs with courses varied in content, to cover a wider range of skills, as well as offering courses at several levels of development so that all staff may improve, from the very beginners to more advanced tools. CONCLUSION: By identifying the challenges and success factors behind the best practices hereby analysed, the lessons obtained from this research may serve as benchmarks for other universities to develop efficient multimedia training programs for university staff.","container-title":"HUMAN SYSTEMS MANAGEMENT","DOI":"10.3233/HSM-220060","ISSN":"0167-2533, 1875-8703","issue":"2","journalAbbreviation":"Hum. Syst. Manag.","language":"English","note":"number-of-pages: 15\npublisher-place: Amsterdam\npublisher: Ios Press\nWeb of Science ID: WOS:000964726300007","page":"193-207","source":"Clarivate Analytics Web of Science","title":"An analysis of best practices to enhance higher education teaching staff digital and multimedia skills","volume":"42","author":[{"family":"De Juana-Espinosa","given":"Susana Amalia"},{"family":"Brotons","given":"Matilde"},{"family":"Sabater","given":"Vicente"},{"family":"Stankeviciute","given":"Zivile"}],"issued":{"date-parts":[["2023"]]}}}],"schema":"https://github.com/citation-style-language/schema/raw/master/csl-citation.json"}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(De Juana-Espinosa e</w:t>
            </w:r>
            <w:r w:rsidRPr="0057761A">
              <w:rPr>
                <w:rFonts w:ascii="Times New Roman" w:hAnsi="Times New Roman" w:cs="Times New Roman"/>
                <w:i/>
                <w:iCs/>
                <w:sz w:val="24"/>
                <w:szCs w:val="24"/>
              </w:rPr>
              <w:t>t al.</w:t>
            </w:r>
            <w:r w:rsidRPr="0057761A">
              <w:rPr>
                <w:rFonts w:ascii="Times New Roman" w:hAnsi="Times New Roman" w:cs="Times New Roman"/>
                <w:sz w:val="24"/>
                <w:szCs w:val="24"/>
              </w:rPr>
              <w:t>, 2023)</w:t>
            </w:r>
            <w:r w:rsidRPr="0057761A">
              <w:rPr>
                <w:rFonts w:ascii="Times New Roman" w:eastAsia="Times New Roman" w:hAnsi="Times New Roman" w:cs="Times New Roman"/>
                <w:color w:val="000000"/>
                <w:sz w:val="24"/>
                <w:szCs w:val="24"/>
                <w:lang w:eastAsia="es-MX"/>
              </w:rPr>
              <w:fldChar w:fldCharType="end"/>
            </w:r>
          </w:p>
          <w:p w14:paraId="6732FC77"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p w14:paraId="2A0C543F"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3608C7C2" w14:textId="7932D644"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Escalas de puntos, Reglas, Insignias, Tablas de lidera</w:t>
            </w:r>
            <w:r w:rsidR="005F53AD" w:rsidRPr="0057761A">
              <w:rPr>
                <w:rFonts w:ascii="Times New Roman" w:eastAsia="Times New Roman" w:hAnsi="Times New Roman" w:cs="Times New Roman"/>
                <w:color w:val="000000"/>
                <w:sz w:val="24"/>
                <w:szCs w:val="24"/>
                <w:lang w:eastAsia="es-MX"/>
              </w:rPr>
              <w:t>zgo</w:t>
            </w:r>
          </w:p>
        </w:tc>
      </w:tr>
      <w:tr w:rsidR="00A46351" w:rsidRPr="0057761A" w14:paraId="02BE8A0D" w14:textId="77777777" w:rsidTr="0057761A">
        <w:trPr>
          <w:trHeight w:val="312"/>
          <w:jc w:val="center"/>
        </w:trPr>
        <w:tc>
          <w:tcPr>
            <w:tcW w:w="993" w:type="dxa"/>
            <w:shd w:val="clear" w:color="auto" w:fill="auto"/>
            <w:noWrap/>
            <w:hideMark/>
          </w:tcPr>
          <w:p w14:paraId="128FB716"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13</w:t>
            </w:r>
          </w:p>
        </w:tc>
        <w:tc>
          <w:tcPr>
            <w:tcW w:w="3122" w:type="dxa"/>
            <w:shd w:val="clear" w:color="auto" w:fill="auto"/>
            <w:noWrap/>
            <w:hideMark/>
          </w:tcPr>
          <w:p w14:paraId="2E6F7261" w14:textId="5E877A6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{"citationID":"J9RH5LAx","properties":{"formattedCitation":"(Dick &amp; Akbulut, 2020)","plainCitation":"(Dick &amp; Akbulut, 2020)","noteIndex":0},"citationItems":[{"id":210,"uris":["http://zotero.org/users/local/PcMbBRQT/items/LQEEMIQY"],"itemData":{"id":210,"type":"article-journal","abstract":"Aim/Purpose Enterprise Resource Planning (ERP) simulation (ERPsim) games have been used in Information Systems courses to teach students ERP systems and business processes. This study investigates whether the use of ERPsim games can be extended to other management disciplines. More specifically, this study reports on using the ERPsim games innovatively in a new context, in an undergraduate managerial decision making course, to enhance student perceived learning outcomes and satisfaction. Background In this study, the ERPsim games were used to provide students with practical experience about using information in tactical and operational decision making and to illustrate important course concepts such as anchoring, bias, and bounded awareness, among others. The theoretical framework leveraged in this study was derived from the literature on technology acceptance in educational settings and the studies on virtual learning environment effectiveness. Methodology Survey methodology was used to collect the data and test the research model. One sample t-tests and partial least squares (PLS) were used for empirical analysis. 138 students participated in the study. Contribution By developing and testing a sound research model, we conclude that the use of ERPsim games can be successfully extended from their current domain of Information Systems to management courses that are not technical to enhance student understanding of managerial concepts in a fun and enjoyable way while enabling students to gain realistic practical experience in using information for decision making. While, the ERPsim games have been used in IS education; this paper presents an opportunity to use them in a different context. Findings The study confirms that the ERPsim games are useful in improving student perceived learning outcomes and the level of satisfaction in management courses. It also identifies the factors that directly or indirectly shape student learning outcomes and satisfaction in such courses. Recommendations for Practitioners The use of the simulations has relevance to the new Association to Advance Collegiate Schools of Business (AACSB) guidelines that emphasize the need to incorporate evidence based, technology and data-driven decision making to solve real-world business problems into business curriculum. The study should also encourage educators to innovate in their own courses by experimenting with this particular simulation or similar simulations. Recommendation for Researchers Researchers should use additional samples to increase the generalizability of the findings. They should also extend the current research model by incorporating additional factors. Impact on Society The study provides support for the use of a simulation game to improve students' learning experiences and to help them better understand managerial decision making, which would allow graduates to more effectively transition into managerial roles. Future Research Future research should include establishing and validating the best practices surrounding the use of these simulations in the classroom.","container-title":"JOURNAL OF INFORMATION TECHNOLOGY EDUCATION-RESEARCH","DOI":"10.28945/4632","ISSN":"1547-9714, 1539-3585","journalAbbreviation":"J. Inf. Technol. Educ.-Res.","language":"English","note":"number-of-pages: 23\npublisher-place: Santa Rosa\npublisher: Informing Science Inst\nWeb of Science ID: WOS:000573279800001","page":"615-637","source":"Clarivate Analytics Web of Science","title":"Innovative Use of the Erpsim Game in a Management Decision Making Class: An Empirical Study","title-short":"Innovative Use of the Erpsim Game in a Management Decision Making Class","volume":"19","author":[{"family":"Dick","given":"Geoffrey N."},{"family":"Akbulut","given":"Ash Yagmur"}],"issued":{"date-parts":[["2020"]]}}}],"schema":"https://github.com/citation-style-language/schema/raw/master/csl-citation.json"}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(Dick </w:t>
            </w:r>
            <w:r w:rsidR="00B1239C" w:rsidRPr="0057761A">
              <w:rPr>
                <w:rFonts w:ascii="Times New Roman" w:hAnsi="Times New Roman" w:cs="Times New Roman"/>
                <w:sz w:val="24"/>
                <w:szCs w:val="24"/>
              </w:rPr>
              <w:t>y</w:t>
            </w:r>
            <w:r w:rsidRPr="0057761A">
              <w:rPr>
                <w:rFonts w:ascii="Times New Roman" w:hAnsi="Times New Roman" w:cs="Times New Roman"/>
                <w:sz w:val="24"/>
                <w:szCs w:val="24"/>
              </w:rPr>
              <w:t xml:space="preserve"> Akbulut, 2020)</w:t>
            </w:r>
            <w:r w:rsidRPr="0057761A">
              <w:rPr>
                <w:rFonts w:ascii="Times New Roman" w:eastAsia="Times New Roman" w:hAnsi="Times New Roman" w:cs="Times New Roman"/>
                <w:color w:val="000000"/>
                <w:sz w:val="24"/>
                <w:szCs w:val="24"/>
                <w:lang w:eastAsia="es-MX"/>
              </w:rPr>
              <w:fldChar w:fldCharType="end"/>
            </w:r>
          </w:p>
          <w:p w14:paraId="0483AD3D"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4A99A0E7" w14:textId="3D7CD532"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Narrativa, Historia, Reglas, </w:t>
            </w:r>
            <w:r w:rsidR="007D03AF" w:rsidRPr="0057761A">
              <w:rPr>
                <w:rFonts w:ascii="Times New Roman" w:eastAsia="Times New Roman" w:hAnsi="Times New Roman" w:cs="Times New Roman"/>
                <w:color w:val="000000"/>
                <w:sz w:val="24"/>
                <w:szCs w:val="24"/>
                <w:lang w:eastAsia="es-MX"/>
              </w:rPr>
              <w:t>Niveles</w:t>
            </w:r>
            <w:r w:rsidRPr="0057761A">
              <w:rPr>
                <w:rFonts w:ascii="Times New Roman" w:eastAsia="Times New Roman" w:hAnsi="Times New Roman" w:cs="Times New Roman"/>
                <w:color w:val="000000"/>
                <w:sz w:val="24"/>
                <w:szCs w:val="24"/>
                <w:lang w:eastAsia="es-MX"/>
              </w:rPr>
              <w:t xml:space="preserve">    </w:t>
            </w:r>
          </w:p>
        </w:tc>
      </w:tr>
      <w:tr w:rsidR="00A46351" w:rsidRPr="0057761A" w14:paraId="34364C2D" w14:textId="77777777" w:rsidTr="0057761A">
        <w:trPr>
          <w:trHeight w:val="312"/>
          <w:jc w:val="center"/>
        </w:trPr>
        <w:tc>
          <w:tcPr>
            <w:tcW w:w="993" w:type="dxa"/>
            <w:shd w:val="clear" w:color="auto" w:fill="auto"/>
            <w:noWrap/>
            <w:hideMark/>
          </w:tcPr>
          <w:p w14:paraId="62C2B6D0"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14</w:t>
            </w:r>
          </w:p>
        </w:tc>
        <w:tc>
          <w:tcPr>
            <w:tcW w:w="3122" w:type="dxa"/>
            <w:shd w:val="clear" w:color="auto" w:fill="auto"/>
            <w:noWrap/>
            <w:hideMark/>
          </w:tcPr>
          <w:p w14:paraId="62EC3C34"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{"citationID":"GeSjtsgU","properties":{"formattedCitation":"(Dabbous et\\uc0\\u160{}al., 2023)","plainCitation":"(Dabbous et al., 2023)","noteIndex":0},"citationItems":[{"id":212,"uris":["http://zotero.org/users/local/PcMbBRQT/items/4GU34Z9Q"],"itemData":{"id":212,"type":"article-journal","abstract":"BackgroundThis study aimed to determine the impact of implementing instructional educational games on attaining the intended learning outcomes mapped with the competencies of a pharmacy practice experience course, and to assess students' attitudes towards motivation and engagement in this active learning activity.MethodsThis was a quasi-experimental study that utilized a pretest-posttest for the research groups. Students were divided into teams and challenged to answer different questions related to the case scenarios. Different gaming platforms as Gamilab, Wisc-Online, and Quizizz were accordingly used to create different questions that help students memorize medications' brand names, and acquire the advanced community knowledge and skills. The attainment of the intended learning outcomes was assessed and compared between the experimental and control groups through the course total average of grades, and the subsequent averages of domains relating to the course competencies. Attitudes towards motivation and engagement in educational games activities were also assessed among the experimental group.ResultsA total of 233 students were enrolled in the study. The experimental group had significantly higher total posttest average compared to the control group (Beta = 7.695, 95% CI = 4.964-10.425, P &lt; 0.001). The experimental group had also significantly higher averages of competency domains related to foundational knowledge (Beta = 1.471, 95% CI = 0.723-2.219, P &lt; 0.001), pharmaceutical care (Beta = 1.650, 95% CI = 0.673-2.627, P &lt; 0.001), essentials to practice and care (Beta = 1.838, 95% CI = 0.626-3.050, P &lt; 0.003), and approach to practice and care (Beta = 2.736, 95% CI = 1.384-4.088, P &lt; 0.001) averages. The experimental group reflected positive attitudes toward gamification engagement and motivation, with greater than 60% of the students recommend engage educational games to be part of the course.ConclusionIncorporation of educational games into pharmacy practice experiences resulted in better learning outcomes. This kind of active learning appears to be acceptable and motivational for students, and is recommended for further research in didactic courses in the pharmacy curriculum.","container-title":"BMC MEDICAL EDUCATION","DOI":"10.1186/s12909-023-04742-y","ISSN":"1472-6920","issue":"1","journalAbbreviation":"BMC Med. Educ.","language":"English","note":"number-of-pages: 9\npublisher-place: London\npublisher: BMC\nWeb of Science ID: WOS:001084030800008","page":"753","source":"Clarivate Analytics Web of Science","title":"Instructional educational games in pharmacy experiential education: a quasi-experimental assessment of learning outcomes, students' engagement and motivation","title-short":"Instructional educational games in pharmacy experiential education","volume":"23","author":[{"family":"Dabbous","given":"Mariam"},{"family":"Sakr","given":"Fouad"},{"family":"Safwan","given":"Jihan"},{"family":"Akel","given":"Marwan"},{"family":"Malaeb","given":"Diana"},{"family":"Rahal","given":"Mohamad"},{"family":"Kawtharani","given":"Anwar"}],"issued":{"date-parts":[["2023",10,11]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(Dabbous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xml:space="preserve"> 2023)</w:t>
            </w:r>
            <w:r w:rsidRPr="0057761A">
              <w:rPr>
                <w:rFonts w:ascii="Times New Roman" w:eastAsia="Times New Roman" w:hAnsi="Times New Roman" w:cs="Times New Roman"/>
                <w:color w:val="000000"/>
                <w:sz w:val="24"/>
                <w:szCs w:val="24"/>
                <w:lang w:eastAsia="es-MX"/>
              </w:rPr>
              <w:fldChar w:fldCharType="end"/>
            </w:r>
          </w:p>
          <w:p w14:paraId="1BCE844A"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p w14:paraId="5CB5C5DA"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44741429" w14:textId="5BF59972"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r w:rsidRPr="0057761A">
              <w:rPr>
                <w:rFonts w:ascii="Times New Roman" w:eastAsia="Times New Roman" w:hAnsi="Times New Roman" w:cs="Times New Roman"/>
                <w:color w:val="000000"/>
                <w:sz w:val="24"/>
                <w:szCs w:val="24"/>
                <w:lang w:eastAsia="es-MX"/>
              </w:rPr>
              <w:t>, Escalas de puntos, Reglas, Tablas de lidera</w:t>
            </w:r>
            <w:r w:rsidR="005F53AD" w:rsidRPr="0057761A">
              <w:rPr>
                <w:rFonts w:ascii="Times New Roman" w:eastAsia="Times New Roman" w:hAnsi="Times New Roman" w:cs="Times New Roman"/>
                <w:color w:val="000000"/>
                <w:sz w:val="24"/>
                <w:szCs w:val="24"/>
                <w:lang w:eastAsia="es-MX"/>
              </w:rPr>
              <w:t>zgo</w:t>
            </w:r>
          </w:p>
        </w:tc>
      </w:tr>
      <w:tr w:rsidR="00A46351" w:rsidRPr="0057761A" w14:paraId="2E246EAD" w14:textId="77777777" w:rsidTr="0057761A">
        <w:trPr>
          <w:trHeight w:val="312"/>
          <w:jc w:val="center"/>
        </w:trPr>
        <w:tc>
          <w:tcPr>
            <w:tcW w:w="993" w:type="dxa"/>
            <w:shd w:val="clear" w:color="auto" w:fill="auto"/>
            <w:noWrap/>
            <w:hideMark/>
          </w:tcPr>
          <w:p w14:paraId="221527AD"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15</w:t>
            </w:r>
          </w:p>
        </w:tc>
        <w:tc>
          <w:tcPr>
            <w:tcW w:w="3122" w:type="dxa"/>
            <w:shd w:val="clear" w:color="auto" w:fill="auto"/>
            <w:noWrap/>
            <w:hideMark/>
          </w:tcPr>
          <w:p w14:paraId="209FDCB6"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{"citationID":"ZxaEEQod","properties":{"formattedCitation":"(Nordby et\\uc0\\u160{}al., 2024)","plainCitation":"(Nordby et al., 2024)","noteIndex":0},"citationItems":[{"id":233,"uris":["http://zotero.org/users/local/PcMbBRQT/items/3BS9HJRB"],"itemData":{"id":233,"type":"article-journal","abstract":"People spend a lot of time and energy playing videogames (Kapp in The gamification of learning and instruction: game-based methods and strategies for training and education. Pfeiffer an imprint of Wiley, San Francisco, 2012), and as a result, gamification has grown from a buzzword into a discipline. Since 2012, the authors have experimented with system thinking as a methodology for developing gamification and will present examples in this article. The primary objectives are to study how system thinking can be used to understand, design, develop and document gamifications, and how psychology and pedagogics can be integrated in the process to enhance the learning. This is an observational case study that gives examples of how students (i) use system thinking to understand and clarify the gamification case using system analysis and (ii) use system dynamics to simulate cases and predict user responses. Students begin system analysis once the gamification idea is developed and their goals and the case parameters are established, and it includes making casual loop diagrams, flow charts, and reference behavior patterns. Students then find and experiment with numerical data for the case and use system dynamics to simulate the gamification and predict the user results. The pedagogy is problem based and grounded in traditional problem-based learning and situated learning. This article shows how system thinking allows students and professionals to develop a deeper and more tangible understanding of the research materials and presumptions they have when engaging in any given gamification scenario. System thinking also provides tools to test research material and hypotheses in a more structured, manageable, and palpable way. Although we have discovered several ways system thinking can benefit gamification design, the research has also revealed new areas where system thinking could be explored further.","container-title":"SN Computer Science","DOI":"10.1007/s42979-023-02579-2","ISSN":"2661-8907","issue":"3","journalAbbreviation":"SN COMPUT. SCI.","language":"en","page":"299","source":"Springer Link","title":"System Thinking in Gamification","volume":"5","author":[{"family":"Nordby","given":"Anders"},{"family":"Vibeto","given":"Håvard"},{"family":"Mobbs","given":"Sophie"},{"family":"Sverdrup","given":"Harald U."}],"issued":{"date-parts":[["2024",2,28]]}}}],"schema":"https://github.com/citation-style-language/schema/raw/master/csl-citation.json"}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(Nordby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xml:space="preserve"> 2024)</w:t>
            </w:r>
            <w:r w:rsidRPr="0057761A">
              <w:rPr>
                <w:rFonts w:ascii="Times New Roman" w:eastAsia="Times New Roman" w:hAnsi="Times New Roman" w:cs="Times New Roman"/>
                <w:color w:val="000000"/>
                <w:sz w:val="24"/>
                <w:szCs w:val="24"/>
                <w:lang w:eastAsia="es-MX"/>
              </w:rPr>
              <w:fldChar w:fldCharType="end"/>
            </w:r>
          </w:p>
        </w:tc>
        <w:tc>
          <w:tcPr>
            <w:tcW w:w="4723" w:type="dxa"/>
            <w:shd w:val="clear" w:color="auto" w:fill="auto"/>
            <w:noWrap/>
            <w:hideMark/>
          </w:tcPr>
          <w:p w14:paraId="2FE2E2D2"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Desafíos/Retos, Escalas de puntos, Reglas     </w:t>
            </w:r>
          </w:p>
        </w:tc>
      </w:tr>
      <w:tr w:rsidR="00A46351" w:rsidRPr="0057761A" w14:paraId="3878DE5E" w14:textId="77777777" w:rsidTr="0057761A">
        <w:trPr>
          <w:trHeight w:val="312"/>
          <w:jc w:val="center"/>
        </w:trPr>
        <w:tc>
          <w:tcPr>
            <w:tcW w:w="993" w:type="dxa"/>
            <w:shd w:val="clear" w:color="auto" w:fill="auto"/>
            <w:noWrap/>
            <w:hideMark/>
          </w:tcPr>
          <w:p w14:paraId="46B6BB43"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16</w:t>
            </w:r>
          </w:p>
        </w:tc>
        <w:tc>
          <w:tcPr>
            <w:tcW w:w="3122" w:type="dxa"/>
            <w:shd w:val="clear" w:color="auto" w:fill="auto"/>
            <w:noWrap/>
            <w:hideMark/>
          </w:tcPr>
          <w:p w14:paraId="6B3AE010" w14:textId="6C30B2CD"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{"citationID":"S0UMQidd","properties":{"formattedCitation":"(Dereli &amp; Kahraman, 2024)","plainCitation":"(Dereli &amp; Kahraman, 2024)","noteIndex":0},"citationItems":[{"id":229,"uris":["http://zotero.org/users/local/PcMbBRQT/items/SHHRKAWW"],"itemData":{"id":229,"type":"article-journal","abstract":"For learning activities that commence and continue with the effect of motivation, novel and entertaining learning methods are developed by considering needs. As a result of the student-centered learning approach gaining importance, gamification has emerged that transfer game components to subjects. Gamification in education health professions improves students’ knowledge levels and clinical skills. Therefore, gamification techniques are integrated into physiotherapy education. This review aims to examine the effects of gamification techniques in physiotherapy and rehabilitation education.","container-title":"Bulletin of Faculty of Physical Therapy","DOI":"10.1186/s43161-023-00168-1","ISSN":"2536-9660","issue":"1","journalAbbreviation":"Bull Fac Phys Ther","language":"en","page":"4","source":"Springer Link","title":"Gamification in physiotherapy and rehabilitation education: a narrative review","title-short":"Gamification in physiotherapy and rehabilitation education","volume":"29","author":[{"family":"Dereli","given":"Muge"},{"family":"Kahraman","given":"Turhan"}],"issued":{"date-parts":[["2024",2,14]]}}}],"schema":"https://github.com/citation-style-language/schema/raw/master/csl-citation.json"}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(Dereli </w:t>
            </w:r>
            <w:r w:rsidR="00B1239C" w:rsidRPr="0057761A">
              <w:rPr>
                <w:rFonts w:ascii="Times New Roman" w:hAnsi="Times New Roman" w:cs="Times New Roman"/>
                <w:sz w:val="24"/>
                <w:szCs w:val="24"/>
              </w:rPr>
              <w:t>y</w:t>
            </w:r>
            <w:r w:rsidRPr="0057761A">
              <w:rPr>
                <w:rFonts w:ascii="Times New Roman" w:hAnsi="Times New Roman" w:cs="Times New Roman"/>
                <w:sz w:val="24"/>
                <w:szCs w:val="24"/>
              </w:rPr>
              <w:t xml:space="preserve"> Kahraman, 2024)</w:t>
            </w:r>
            <w:r w:rsidRPr="0057761A">
              <w:rPr>
                <w:rFonts w:ascii="Times New Roman" w:eastAsia="Times New Roman" w:hAnsi="Times New Roman" w:cs="Times New Roman"/>
                <w:color w:val="000000"/>
                <w:sz w:val="24"/>
                <w:szCs w:val="24"/>
                <w:lang w:eastAsia="es-MX"/>
              </w:rPr>
              <w:fldChar w:fldCharType="end"/>
            </w:r>
          </w:p>
          <w:p w14:paraId="4CB2C723"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p w14:paraId="018E7757"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p w14:paraId="5184EE1D"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73AFC080" w14:textId="0F2BC46C"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r w:rsidRPr="0057761A">
              <w:rPr>
                <w:rFonts w:ascii="Times New Roman" w:eastAsia="Times New Roman" w:hAnsi="Times New Roman" w:cs="Times New Roman"/>
                <w:color w:val="000000"/>
                <w:sz w:val="24"/>
                <w:szCs w:val="24"/>
                <w:lang w:eastAsia="es-MX"/>
              </w:rPr>
              <w:t>,</w:t>
            </w:r>
            <w:r w:rsidR="0093004C" w:rsidRPr="0057761A">
              <w:rPr>
                <w:rFonts w:ascii="Times New Roman" w:eastAsia="Times New Roman" w:hAnsi="Times New Roman" w:cs="Times New Roman"/>
                <w:color w:val="000000"/>
                <w:sz w:val="24"/>
                <w:szCs w:val="24"/>
                <w:lang w:eastAsia="es-MX"/>
              </w:rPr>
              <w:t xml:space="preserve"> </w:t>
            </w:r>
            <w:r w:rsidRPr="0057761A">
              <w:rPr>
                <w:rFonts w:ascii="Times New Roman" w:eastAsia="Times New Roman" w:hAnsi="Times New Roman" w:cs="Times New Roman"/>
                <w:color w:val="000000"/>
                <w:sz w:val="24"/>
                <w:szCs w:val="24"/>
                <w:lang w:eastAsia="es-MX"/>
              </w:rPr>
              <w:t>Retos, Escalas de puntos, Logros, Narrativa, Historia, Reglas, Premios, Insignias, Tablas de lidera</w:t>
            </w:r>
            <w:r w:rsidR="005F53AD" w:rsidRPr="0057761A">
              <w:rPr>
                <w:rFonts w:ascii="Times New Roman" w:eastAsia="Times New Roman" w:hAnsi="Times New Roman" w:cs="Times New Roman"/>
                <w:color w:val="000000"/>
                <w:sz w:val="24"/>
                <w:szCs w:val="24"/>
                <w:lang w:eastAsia="es-MX"/>
              </w:rPr>
              <w:t>zgo.</w:t>
            </w:r>
          </w:p>
        </w:tc>
      </w:tr>
      <w:tr w:rsidR="00A46351" w:rsidRPr="0057761A" w14:paraId="5DD3390F" w14:textId="77777777" w:rsidTr="0057761A">
        <w:trPr>
          <w:trHeight w:val="312"/>
          <w:jc w:val="center"/>
        </w:trPr>
        <w:tc>
          <w:tcPr>
            <w:tcW w:w="993" w:type="dxa"/>
            <w:shd w:val="clear" w:color="auto" w:fill="auto"/>
            <w:noWrap/>
            <w:hideMark/>
          </w:tcPr>
          <w:p w14:paraId="0FF79D55"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17</w:t>
            </w:r>
          </w:p>
        </w:tc>
        <w:tc>
          <w:tcPr>
            <w:tcW w:w="3122" w:type="dxa"/>
            <w:shd w:val="clear" w:color="auto" w:fill="auto"/>
            <w:noWrap/>
            <w:hideMark/>
          </w:tcPr>
          <w:p w14:paraId="295B8FE9"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{"citationID":"tW0vMhDV","properties":{"formattedCitation":"(Zainuddin et\\uc0\\u160{}al., 2024)","plainCitation":"(Zainuddin et al., 2024)","noteIndex":0},"citationItems":[{"id":235,"uris":["http://zotero.org/users/local/PcMbBRQT/items/XSHJYATQ"],"itemData":{"id":235,"type":"article-journal","abstract":"This study utilised scale development analysis to evaluate the effectiveness of gamification based on Knowles' andragogical principle in facilitating online learning for adult students. An exploratory sequential mixed-method research design was employed, incorporating interviews and field notes to gather qualitative data for scale construction. The Gamification for Adult Questionnaires (GAQ) scale was developed via questionnaires and analysed quantitatively. The thematic analysis of qualitative interviews revealed 23 sub-themes based on the five main andragogical principles used as a foundation for the quantitative analysis scales. Initially, 47 items were constructed, but five items with low communalities were excluded and an EFA with varimax rotation was performed on the remaining 42 items. The KMO and Bartlett test yielded a satisfactory value of 0.90 Williams et al. (2010). The Chi-square test (Bartlett's method) resulted in a significant sphericity level of p &lt; .01. The EFA results enabled the categorisation of the 42 items into four factors: independent learning (9 items), learning engagement (15 items), knowledge-experience sharing (7 items), and application to real-life situations (11 items). The high alpha coefficient of 0.97 suggests the scale is reliable, and the 42 items account for 81% of the variance. The results indicate that the GAQ scale is a valid and reliable tool for evaluating gamification based on andragogical principles in adult learning settings. This study provides a foundation for future researchers interested in exploring gamification with contemporary teaching methods and technology for adult learners using Knowles' andragogical principles.","container-title":"Education and Information Technologies","DOI":"10.1007/s10639-024-12561-x","ISSN":"1573-7608","journalAbbreviation":"Educ Inf Technol","language":"en","source":"Springer Link","title":"The evaluation of gamification implementation for adult learners: A scale development study based on andragogical principles","title-short":"The evaluation of gamification implementation for adult learners","URL":"https://doi.org/10.1007/s10639-024-12561-x","author":[{"family":"Zainuddin","given":"Zamzami"},{"family":"Chu","given":"Samuel Kai Wah"},{"family":"Othman","given":"Juliana"}],"accessed":{"date-parts":[["2024",3,26]]},"issued":{"date-parts":[["2024",3,11]]}}}],"schema":"https://github.com/citation-style-language/schema/raw/master/csl-citation.json"}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(Zainuddin</w:t>
            </w:r>
            <w:r w:rsidRPr="0057761A">
              <w:rPr>
                <w:rFonts w:ascii="Times New Roman" w:hAnsi="Times New Roman" w:cs="Times New Roman"/>
                <w:i/>
                <w:iCs/>
                <w:sz w:val="24"/>
                <w:szCs w:val="24"/>
              </w:rPr>
              <w:t xml:space="preserve"> et al.</w:t>
            </w:r>
            <w:r w:rsidRPr="0057761A">
              <w:rPr>
                <w:rFonts w:ascii="Times New Roman" w:hAnsi="Times New Roman" w:cs="Times New Roman"/>
                <w:sz w:val="24"/>
                <w:szCs w:val="24"/>
              </w:rPr>
              <w:t>, 2024)</w:t>
            </w:r>
            <w:r w:rsidRPr="0057761A">
              <w:rPr>
                <w:rFonts w:ascii="Times New Roman" w:eastAsia="Times New Roman" w:hAnsi="Times New Roman" w:cs="Times New Roman"/>
                <w:color w:val="000000"/>
                <w:sz w:val="24"/>
                <w:szCs w:val="24"/>
                <w:lang w:eastAsia="es-MX"/>
              </w:rPr>
              <w:fldChar w:fldCharType="end"/>
            </w:r>
          </w:p>
          <w:p w14:paraId="38ACA2CE"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p w14:paraId="51EE8569"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4680FF69" w14:textId="63BFFB11"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r w:rsidRPr="0057761A">
              <w:rPr>
                <w:rFonts w:ascii="Times New Roman" w:eastAsia="Times New Roman" w:hAnsi="Times New Roman" w:cs="Times New Roman"/>
                <w:color w:val="000000"/>
                <w:sz w:val="24"/>
                <w:szCs w:val="24"/>
                <w:lang w:eastAsia="es-MX"/>
              </w:rPr>
              <w:t>, Logros, Reglas, Premios, Insignias, Tablas de lider</w:t>
            </w:r>
            <w:r w:rsidR="005F53AD" w:rsidRPr="0057761A">
              <w:rPr>
                <w:rFonts w:ascii="Times New Roman" w:eastAsia="Times New Roman" w:hAnsi="Times New Roman" w:cs="Times New Roman"/>
                <w:color w:val="000000"/>
                <w:sz w:val="24"/>
                <w:szCs w:val="24"/>
                <w:lang w:eastAsia="es-MX"/>
              </w:rPr>
              <w:t>azgo.</w:t>
            </w:r>
          </w:p>
        </w:tc>
      </w:tr>
      <w:tr w:rsidR="00A46351" w:rsidRPr="0057761A" w14:paraId="02358A9A" w14:textId="77777777" w:rsidTr="0057761A">
        <w:trPr>
          <w:trHeight w:val="312"/>
          <w:jc w:val="center"/>
        </w:trPr>
        <w:tc>
          <w:tcPr>
            <w:tcW w:w="993" w:type="dxa"/>
            <w:shd w:val="clear" w:color="auto" w:fill="auto"/>
            <w:noWrap/>
            <w:hideMark/>
          </w:tcPr>
          <w:p w14:paraId="0B40CD18"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18</w:t>
            </w:r>
          </w:p>
        </w:tc>
        <w:tc>
          <w:tcPr>
            <w:tcW w:w="3122" w:type="dxa"/>
            <w:shd w:val="clear" w:color="auto" w:fill="auto"/>
            <w:noWrap/>
            <w:hideMark/>
          </w:tcPr>
          <w:p w14:paraId="7AD288B9" w14:textId="0F6994AD"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{"citationID":"f3A9mtXK","properties":{"formattedCitation":"(Mohanty &amp; Christopher B, 2023)","plainCitation":"(Mohanty &amp; Christopher B, 2023)","noteIndex":0},"citationItems":[{"id":239,"uris":["http://zotero.org/users/local/PcMbBRQT/items/76ZLYZAT"],"itemData":{"id":239,"type":"article-journal","abstract":"The Octalysis framework, which systematically organizes gamified elements in non-game settings, such as training, has become one of the most famous persuasive tools for changing user behaviour. The field of Gamification Octalysis Framework research is expanding rapidly, moving beyond elementary questions like “what” and “why” to more complex ones like “how” and “when”. However, there remain empirical and theoretical challenges such as demonstrating the effectiveness of the Gamification Octalysis Framework and codifying the principles underpinning effective gamification design. This paper uses bibliometric analysis and scientific mapping to characterize the structure and development of the academic field of the Gamification Octalysis Framework, with the help of intellectual, conceptual, and social network structures of the framework. Our findings provide insight into the field’s research frontiers and intellectual structures, the interconnections between articles, authors, and keywords, the current collaborative networks, the hottest themes, and the most cited authors, publications, and sources, for instance, that in recent years, the Gamification Octalysis Framework has attracted significant research attention in the training field. Interestingly, 66.6% of cutting-edge research is done in the social sciences, as compared to science and technology. Researchers, academicians and professionals should be made aware of Octalysis framework gamified method because it has been shown to increase user engagement and motivation outside of social sciences game setting. We recommend that countries outside Europe integrate the Gamification Octalysis Framework in training into their learning programs and launch corresponding research centres and journals.","container-title":"Humanities and Social Sciences Communications","DOI":"10.1057/s41599-023-02243-3","ISSN":"2662-9992","issue":"1","journalAbbreviation":"Humanit Soc Sci Commun","language":"en","license":"2023 The Author(s)","note":"publisher: Palgrave","page":"1-14","source":"www-nature-com.bibliotecaipn.idm.oclc.org","title":"A bibliometric analysis of the use of the Gamification Octalysis Framework in training: evidence from Web of Science","title-short":"A bibliometric analysis of the use of the Gamification Octalysis Framework in training","volume":"10","author":[{"family":"Mohanty","given":"Sattwik"},{"family":"Christopher B","given":"Prabu"}],"issued":{"date-parts":[["2023",11,17]]}}}],"schema":"https://github.com/citation-style-language/schema/raw/master/csl-citation.json"}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(Mohanty </w:t>
            </w:r>
            <w:r w:rsidR="00B1239C" w:rsidRPr="0057761A">
              <w:rPr>
                <w:rFonts w:ascii="Times New Roman" w:hAnsi="Times New Roman" w:cs="Times New Roman"/>
                <w:sz w:val="24"/>
                <w:szCs w:val="24"/>
              </w:rPr>
              <w:t xml:space="preserve">y </w:t>
            </w:r>
            <w:r w:rsidRPr="0057761A">
              <w:rPr>
                <w:rFonts w:ascii="Times New Roman" w:hAnsi="Times New Roman" w:cs="Times New Roman"/>
                <w:sz w:val="24"/>
                <w:szCs w:val="24"/>
              </w:rPr>
              <w:t>Christopher</w:t>
            </w:r>
            <w:r w:rsidR="00B1239C" w:rsidRPr="0057761A">
              <w:rPr>
                <w:rFonts w:ascii="Times New Roman" w:hAnsi="Times New Roman" w:cs="Times New Roman"/>
                <w:sz w:val="24"/>
                <w:szCs w:val="24"/>
              </w:rPr>
              <w:t>,</w:t>
            </w:r>
            <w:r w:rsidRPr="0057761A">
              <w:rPr>
                <w:rFonts w:ascii="Times New Roman" w:hAnsi="Times New Roman" w:cs="Times New Roman"/>
                <w:sz w:val="24"/>
                <w:szCs w:val="24"/>
              </w:rPr>
              <w:t xml:space="preserve"> 2023)</w:t>
            </w:r>
            <w:r w:rsidRPr="0057761A">
              <w:rPr>
                <w:rFonts w:ascii="Times New Roman" w:eastAsia="Times New Roman" w:hAnsi="Times New Roman" w:cs="Times New Roman"/>
                <w:color w:val="000000"/>
                <w:sz w:val="24"/>
                <w:szCs w:val="24"/>
                <w:lang w:eastAsia="es-MX"/>
              </w:rPr>
              <w:fldChar w:fldCharType="end"/>
            </w:r>
          </w:p>
          <w:p w14:paraId="79D40FCC"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p w14:paraId="576F0935"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p w14:paraId="59C11915"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5FEC2ADF" w14:textId="5DDF138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Avatares, Retos, Escalas de puntos, Logros, Narrativa, Historia, Reglas, </w:t>
            </w:r>
            <w:r w:rsidR="007D03AF" w:rsidRPr="0057761A">
              <w:rPr>
                <w:rFonts w:ascii="Times New Roman" w:eastAsia="Times New Roman" w:hAnsi="Times New Roman" w:cs="Times New Roman"/>
                <w:color w:val="000000"/>
                <w:sz w:val="24"/>
                <w:szCs w:val="24"/>
                <w:lang w:eastAsia="es-MX"/>
              </w:rPr>
              <w:t>Niveles</w:t>
            </w:r>
            <w:r w:rsidRPr="0057761A">
              <w:rPr>
                <w:rFonts w:ascii="Times New Roman" w:eastAsia="Times New Roman" w:hAnsi="Times New Roman" w:cs="Times New Roman"/>
                <w:color w:val="000000"/>
                <w:sz w:val="24"/>
                <w:szCs w:val="24"/>
                <w:lang w:eastAsia="es-MX"/>
              </w:rPr>
              <w:t>, Premios, Insignias, Tablas de lidera</w:t>
            </w:r>
            <w:r w:rsidR="005F53AD" w:rsidRPr="0057761A">
              <w:rPr>
                <w:rFonts w:ascii="Times New Roman" w:eastAsia="Times New Roman" w:hAnsi="Times New Roman" w:cs="Times New Roman"/>
                <w:color w:val="000000"/>
                <w:sz w:val="24"/>
                <w:szCs w:val="24"/>
                <w:lang w:eastAsia="es-MX"/>
              </w:rPr>
              <w:t>zgo.</w:t>
            </w:r>
          </w:p>
        </w:tc>
      </w:tr>
      <w:tr w:rsidR="00A46351" w:rsidRPr="0057761A" w14:paraId="1C8AD274" w14:textId="77777777" w:rsidTr="0057761A">
        <w:trPr>
          <w:trHeight w:val="312"/>
          <w:jc w:val="center"/>
        </w:trPr>
        <w:tc>
          <w:tcPr>
            <w:tcW w:w="993" w:type="dxa"/>
            <w:shd w:val="clear" w:color="auto" w:fill="auto"/>
            <w:noWrap/>
            <w:hideMark/>
          </w:tcPr>
          <w:p w14:paraId="5B12E466"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19</w:t>
            </w:r>
          </w:p>
        </w:tc>
        <w:tc>
          <w:tcPr>
            <w:tcW w:w="3122" w:type="dxa"/>
            <w:shd w:val="clear" w:color="auto" w:fill="auto"/>
            <w:noWrap/>
            <w:hideMark/>
          </w:tcPr>
          <w:p w14:paraId="7ED10E92"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{"citationID":"0stYUrGT","properties":{"formattedCitation":"(Bai et\\uc0\\u160{}al., 2022)","plainCitation":"(Bai et al., 2022)","noteIndex":0},"citationItems":[{"id":243,"uris":["http://zotero.org/users/local/PcMbBRQT/items/8XWPECI6"],"itemData":{"id":243,"type":"article-journal","abstract":"We used the design-based research approach to test and refine a theoretically grounded goal-access-feedback-challenge-collaboration gamification model. The testbed was a 10-week, university-level e-learning design course offered in two consecutive semesters. In Study 1, we implemented the initial goal-access-feedback-challenge-collaboration model in semester one of the 2020–2021 academic year (N = 26). The aim was to enhance student behavioral engagement in online discussion forums, affective engagement in the class, and learning performance. The results of Study 1 showed that although most participants were engaged in this gamified learning experience during the first two sessions, they gradually lost interest and their participation in online discussions dropped over the next eight weeks. Thus, we introduced a new element, fantasy, into the original model. In Study 2, we tested the effectiveness of the goal-access-feedback-challenge-collaboration-fantasy model on students’ learning outcomes in semester two of 2020–2021 (N = 23). The results of Study 2 suggested that, compared to the original model, the goal-access-feedback-challenge-collaboration-fantasy model can better promote students’ engagement in online discussion, as measured by increased interaction with peers, learning experience, and learning performance.","container-title":"International Journal of Educational Technology in Higher Education","DOI":"10.1186/s41239-022-00335-9","ISSN":"2365-9440","issue":"1","journalAbbreviation":"Int J Educ Technol High Educ","language":"en","page":"29","source":"Springer Link","title":"Incorporating fantasy into gamification promotes student learning and quality of online interaction","volume":"19","author":[{"family":"Bai","given":"Shurui"},{"family":"Hew","given":"Khe Foon"},{"family":"Gonda","given":"Donn Emmanuel"},{"family":"Huang","given":"Biyun"},{"family":"Liang","given":"Xinyi"}],"issued":{"date-parts":[["2022",6,14]]}}}],"schema":"https://github.com/citation-style-language/schema/raw/master/csl-citation.json"}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(Bai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2022)</w:t>
            </w:r>
            <w:r w:rsidRPr="0057761A">
              <w:rPr>
                <w:rFonts w:ascii="Times New Roman" w:eastAsia="Times New Roman" w:hAnsi="Times New Roman" w:cs="Times New Roman"/>
                <w:color w:val="000000"/>
                <w:sz w:val="24"/>
                <w:szCs w:val="24"/>
                <w:lang w:eastAsia="es-MX"/>
              </w:rPr>
              <w:fldChar w:fldCharType="end"/>
            </w:r>
          </w:p>
          <w:p w14:paraId="3528EF00"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7E65A57E"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r w:rsidRPr="0057761A">
              <w:rPr>
                <w:rFonts w:ascii="Times New Roman" w:eastAsia="Times New Roman" w:hAnsi="Times New Roman" w:cs="Times New Roman"/>
                <w:color w:val="000000"/>
                <w:sz w:val="24"/>
                <w:szCs w:val="24"/>
                <w:lang w:eastAsia="es-MX"/>
              </w:rPr>
              <w:t xml:space="preserve">, Reglas     </w:t>
            </w:r>
          </w:p>
        </w:tc>
      </w:tr>
      <w:tr w:rsidR="00A46351" w:rsidRPr="0057761A" w14:paraId="21F1211C" w14:textId="77777777" w:rsidTr="0057761A">
        <w:trPr>
          <w:trHeight w:val="312"/>
          <w:jc w:val="center"/>
        </w:trPr>
        <w:tc>
          <w:tcPr>
            <w:tcW w:w="993" w:type="dxa"/>
            <w:shd w:val="clear" w:color="auto" w:fill="auto"/>
            <w:noWrap/>
            <w:hideMark/>
          </w:tcPr>
          <w:p w14:paraId="14B87367"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20</w:t>
            </w:r>
          </w:p>
        </w:tc>
        <w:tc>
          <w:tcPr>
            <w:tcW w:w="3122" w:type="dxa"/>
            <w:shd w:val="clear" w:color="auto" w:fill="auto"/>
            <w:noWrap/>
            <w:hideMark/>
          </w:tcPr>
          <w:p w14:paraId="032FDFEF" w14:textId="4C1F4578"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{"citationID":"AzIBmmbT","properties":{"formattedCitation":"(Chan &amp; Lo, 2022)","plainCitation":"(Chan &amp; Lo, 2022)","noteIndex":0},"citationItems":[{"id":247,"uris":["http://zotero.org/users/local/PcMbBRQT/items/IAPI3HSY"],"itemData":{"id":247,"type":"article-journal","abstract":"The research aims at investigating the popularity and ease of different gaming-based platforms in relation to multi-disciplines and contexts of English Language learning and teaching, with reference to perceptions, attitudes, motivation, interests, preferences, feelings of ease and other psychological responses among university learners and educators towards the application of different gaming tools in physical and virtual classrooms in Hong Kong before and during the pandemic period. The study then examines to what extent is game-based learning effective in motivating students and teachers to learn and teach better, with a close analysis on the direct and indirect correlations between game-based learning and the level of participation and engagement in face-to-face classrooms and remote learning. The research finally explores learners’ and educators’ technological literacy and training received, with reference to the availability of institutional support towards game-based learning in university English classes in Hong Kong. The study implies the possibility in accelerating future course redesign and assessment restructuring as a result of a switch to the new learning and teaching mode. The research also provides a framework to further study the feasibility in applying gamification in other subjects in the new technological era.","container-title":"SN Computer Science","DOI":"10.1007/s42979-022-01117-w","ISSN":"2661-8907","issue":"3","journalAbbreviation":"SN COMPUT. SCI.","language":"en","page":"215","source":"Springer Link","title":"Teachers’ and Students’ Perception of Gamification in Online Tertiary Education Classrooms During the Pandemic","volume":"3","author":[{"family":"Chan","given":"Sumie"},{"family":"Lo","given":"Noble"}],"issued":{"date-parts":[["2022",4,9]]}}}],"schema":"https://github.com/citation-style-language/schema/raw/master/csl-citation.json"}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(Chan </w:t>
            </w:r>
            <w:r w:rsidR="00B1239C" w:rsidRPr="0057761A">
              <w:rPr>
                <w:rFonts w:ascii="Times New Roman" w:hAnsi="Times New Roman" w:cs="Times New Roman"/>
                <w:sz w:val="24"/>
                <w:szCs w:val="24"/>
              </w:rPr>
              <w:t>y</w:t>
            </w:r>
            <w:r w:rsidRPr="0057761A">
              <w:rPr>
                <w:rFonts w:ascii="Times New Roman" w:hAnsi="Times New Roman" w:cs="Times New Roman"/>
                <w:sz w:val="24"/>
                <w:szCs w:val="24"/>
              </w:rPr>
              <w:t xml:space="preserve"> Lo, 2022)</w:t>
            </w:r>
            <w:r w:rsidRPr="0057761A">
              <w:rPr>
                <w:rFonts w:ascii="Times New Roman" w:eastAsia="Times New Roman" w:hAnsi="Times New Roman" w:cs="Times New Roman"/>
                <w:color w:val="000000"/>
                <w:sz w:val="24"/>
                <w:szCs w:val="24"/>
                <w:lang w:eastAsia="es-MX"/>
              </w:rPr>
              <w:fldChar w:fldCharType="end"/>
            </w:r>
          </w:p>
          <w:p w14:paraId="5EAE7910"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66673F37" w14:textId="6C41A251"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Retos, Narrativa, Reglas, </w:t>
            </w:r>
            <w:r w:rsidR="007D03AF" w:rsidRPr="0057761A">
              <w:rPr>
                <w:rFonts w:ascii="Times New Roman" w:eastAsia="Times New Roman" w:hAnsi="Times New Roman" w:cs="Times New Roman"/>
                <w:color w:val="000000"/>
                <w:sz w:val="24"/>
                <w:szCs w:val="24"/>
                <w:lang w:eastAsia="es-MX"/>
              </w:rPr>
              <w:t>Niveles</w:t>
            </w:r>
            <w:r w:rsidRPr="0057761A">
              <w:rPr>
                <w:rFonts w:ascii="Times New Roman" w:eastAsia="Times New Roman" w:hAnsi="Times New Roman" w:cs="Times New Roman"/>
                <w:color w:val="000000"/>
                <w:sz w:val="24"/>
                <w:szCs w:val="24"/>
                <w:lang w:eastAsia="es-MX"/>
              </w:rPr>
              <w:t xml:space="preserve">    </w:t>
            </w:r>
          </w:p>
        </w:tc>
      </w:tr>
      <w:tr w:rsidR="00A46351" w:rsidRPr="0057761A" w14:paraId="1281EEC3" w14:textId="77777777" w:rsidTr="0057761A">
        <w:trPr>
          <w:trHeight w:val="312"/>
          <w:jc w:val="center"/>
        </w:trPr>
        <w:tc>
          <w:tcPr>
            <w:tcW w:w="993" w:type="dxa"/>
            <w:shd w:val="clear" w:color="auto" w:fill="auto"/>
            <w:noWrap/>
            <w:hideMark/>
          </w:tcPr>
          <w:p w14:paraId="3A8FF9E0"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21</w:t>
            </w:r>
          </w:p>
        </w:tc>
        <w:tc>
          <w:tcPr>
            <w:tcW w:w="3122" w:type="dxa"/>
            <w:shd w:val="clear" w:color="auto" w:fill="auto"/>
            <w:noWrap/>
            <w:hideMark/>
          </w:tcPr>
          <w:p w14:paraId="4071E3E3"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{"citationID":"LOnd5at7","properties":{"formattedCitation":"(Hsiao et\\uc0\\u160{}al., 2023)","plainCitation":"(Hsiao et al., 2023)","noteIndex":0},"citationItems":[{"id":249,"uris":["http://zotero.org/users/local/PcMbBRQT/items/B7SVQYAQ"],"itemData":{"id":249,"type":"article-journal","abstract":"Since the late twentieth century, with the development of the Internet of Things (IoT), the IoT covers the application of comprehensive knowledge and technology in the fields of circuitry, physics, mechanics, and information, making it a suitable topic for hands-on science, technology, engineering, and mathematics (STEM) activities. The IoT covers a large amount of knowledge, practical skills, and programming skills in STEM fields, both teaching and learning the content can be difficult. Thus, this study used gamification with the 6E model and the software development method as the teaching strategies to explore their effects on high school students’ computer programming self-efficacy, IoT knowledge, and hands-on performance in IoT learning activities. In this study, a quasi-experimental design was used for 12 weeks, and the 132 students who participated in the experiment were divided into Experimental Group 1 (EG1, 66 students using gamification with the 6E model), Experimental Group 2 (EG2, 31 students using the 6E model only), and the Control Group (CG, 35 students using the software development method). Through Analysis of Covariance, the results showed that the students in EG 1 achieved higher academic performance in terms of computer programming self-efficacy, IoT knowledge, and hands-on skills. The results of the lag sequence analysis of behavioral patterns showed that all the students required frequent two-way communication with the teachers and needed to communicate with their group members. The students in EG 1 exhibited positive interactions and took the initiative in asking for help from other students, which indicated that the students in this group achieved better learning outcomes. In addition, those interested in exploring STEM hands-on activities would benefit from our findings.","container-title":"Educational technology research and development","DOI":"10.1007/s11423-023-10216-1","ISSN":"1556-6501","issue":"4","journalAbbreviation":"Education Tech Research Dev","language":"en","page":"1821-1849","source":"Springer Link","title":"A study on the effects of using gamification with the 6E model on high school students’ computer programming self-efficacy, IoT knowledge, hands-on skills, and behavioral patterns","volume":"71","author":[{"family":"Hsiao","given":"Hsien-Sheng"},{"family":"Chen","given":"Jyun-Chen"},{"family":"Chen","given":"Jhen-Han"},{"family":"Chien","given":"Yu-Hung"},{"family":"Chang","given":"Chung-Pu"},{"family":"Chung","given":"Guang-Han"}],"issued":{"date-parts":[["2023",8,1]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(Hsiao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2023)</w:t>
            </w:r>
            <w:r w:rsidRPr="0057761A">
              <w:rPr>
                <w:rFonts w:ascii="Times New Roman" w:eastAsia="Times New Roman" w:hAnsi="Times New Roman" w:cs="Times New Roman"/>
                <w:color w:val="000000"/>
                <w:sz w:val="24"/>
                <w:szCs w:val="24"/>
                <w:lang w:eastAsia="es-MX"/>
              </w:rPr>
              <w:fldChar w:fldCharType="end"/>
            </w:r>
          </w:p>
          <w:p w14:paraId="6C404950"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794977B2" w14:textId="1C54C2A1"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r w:rsidRPr="0057761A">
              <w:rPr>
                <w:rFonts w:ascii="Times New Roman" w:eastAsia="Times New Roman" w:hAnsi="Times New Roman" w:cs="Times New Roman"/>
                <w:color w:val="000000"/>
                <w:sz w:val="24"/>
                <w:szCs w:val="24"/>
                <w:lang w:eastAsia="es-MX"/>
              </w:rPr>
              <w:t xml:space="preserve">, Retos, Escalas de </w:t>
            </w:r>
            <w:proofErr w:type="gramStart"/>
            <w:r w:rsidRPr="0057761A">
              <w:rPr>
                <w:rFonts w:ascii="Times New Roman" w:eastAsia="Times New Roman" w:hAnsi="Times New Roman" w:cs="Times New Roman"/>
                <w:color w:val="000000"/>
                <w:sz w:val="24"/>
                <w:szCs w:val="24"/>
                <w:lang w:eastAsia="es-MX"/>
              </w:rPr>
              <w:t>puntos  Logros</w:t>
            </w:r>
            <w:proofErr w:type="gramEnd"/>
            <w:r w:rsidRPr="0057761A">
              <w:rPr>
                <w:rFonts w:ascii="Times New Roman" w:eastAsia="Times New Roman" w:hAnsi="Times New Roman" w:cs="Times New Roman"/>
                <w:color w:val="000000"/>
                <w:sz w:val="24"/>
                <w:szCs w:val="24"/>
                <w:lang w:eastAsia="es-MX"/>
              </w:rPr>
              <w:t>, Historia, Reglas, Premios, Insignias, Tablas de lidera</w:t>
            </w:r>
            <w:r w:rsidR="005F53AD" w:rsidRPr="0057761A">
              <w:rPr>
                <w:rFonts w:ascii="Times New Roman" w:eastAsia="Times New Roman" w:hAnsi="Times New Roman" w:cs="Times New Roman"/>
                <w:color w:val="000000"/>
                <w:sz w:val="24"/>
                <w:szCs w:val="24"/>
                <w:lang w:eastAsia="es-MX"/>
              </w:rPr>
              <w:t>zgo.</w:t>
            </w:r>
          </w:p>
        </w:tc>
      </w:tr>
      <w:tr w:rsidR="00A46351" w:rsidRPr="0057761A" w14:paraId="66DC99B2" w14:textId="77777777" w:rsidTr="0057761A">
        <w:trPr>
          <w:trHeight w:val="312"/>
          <w:jc w:val="center"/>
        </w:trPr>
        <w:tc>
          <w:tcPr>
            <w:tcW w:w="993" w:type="dxa"/>
            <w:shd w:val="clear" w:color="auto" w:fill="auto"/>
            <w:noWrap/>
            <w:hideMark/>
          </w:tcPr>
          <w:p w14:paraId="1DB17580"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22</w:t>
            </w:r>
          </w:p>
        </w:tc>
        <w:tc>
          <w:tcPr>
            <w:tcW w:w="3122" w:type="dxa"/>
            <w:shd w:val="clear" w:color="auto" w:fill="auto"/>
            <w:noWrap/>
            <w:hideMark/>
          </w:tcPr>
          <w:p w14:paraId="2086A318" w14:textId="6D55CB6A"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{"citationID":"aOMlrbgb","properties":{"formattedCitation":"(Do et\\uc0\\u160{}al., 2023)","plainCitation":"(Do et al., 2023)","noteIndex":0},"citationItems":[{"id":251,"uris":["http://zotero.org/users/local/PcMbBRQT/items/I72W3YMC"],"itemData":{"id":251,"type":"article-journal","abstract":"Medical educators seek innovative ways to engage learners efficiently and effectively. Gamification has been explored as one way to accomplish this feat; however, questions remain about which contexts gamification would be most useful. Time constraints and student interest present major barriers for teaching laboratory medicine to students. This study aims to compare two versions of an interactive online module, one gamified and one not, for teaching laboratory medicine concepts to pre-clinical medical students.","container-title":"BMC Medical Education","DOI":"10.1186/s12909-023-04951-5","ISSN":"1472-6920","issue":"1","journalAbbreviation":"BMC Med Educ","language":"en","page":"959","source":"Springer Link","title":"Gamified versus non-gamified online educational modules for teaching clinical laboratory medicine to first-year medical students at a large allopathic medical school in the United States","volume":"23","author":[{"family":"Do","given":"Marie"},{"family":"Sanford","given":"Kimberly"},{"family":"Roseff","given":"Susan"},{"family":"Hovaguimian","given":"Alexandra"},{"family":"Besche","given":"Henrike"},{"family":"Fischer","given":"Krisztina"}],"issued":{"date-parts":[["2023",12,14]]}}}],"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(Do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2023)</w:t>
            </w:r>
            <w:r w:rsidRPr="0057761A">
              <w:rPr>
                <w:rFonts w:ascii="Times New Roman" w:eastAsia="Times New Roman" w:hAnsi="Times New Roman" w:cs="Times New Roman"/>
                <w:color w:val="000000"/>
                <w:sz w:val="24"/>
                <w:szCs w:val="24"/>
                <w:lang w:eastAsia="es-MX"/>
              </w:rPr>
              <w:fldChar w:fldCharType="end"/>
            </w:r>
          </w:p>
          <w:p w14:paraId="682B884A"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69185E0A"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Escalas de puntos, Narrativa, Historia, Reglas, Progresión de acciones, Insignias, Personalización</w:t>
            </w:r>
          </w:p>
        </w:tc>
      </w:tr>
      <w:tr w:rsidR="00A46351" w:rsidRPr="0057761A" w14:paraId="4B29811F" w14:textId="77777777" w:rsidTr="0057761A">
        <w:trPr>
          <w:trHeight w:val="312"/>
          <w:jc w:val="center"/>
        </w:trPr>
        <w:tc>
          <w:tcPr>
            <w:tcW w:w="993" w:type="dxa"/>
            <w:shd w:val="clear" w:color="auto" w:fill="auto"/>
            <w:noWrap/>
            <w:hideMark/>
          </w:tcPr>
          <w:p w14:paraId="3801295E"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lastRenderedPageBreak/>
              <w:t>23</w:t>
            </w:r>
          </w:p>
        </w:tc>
        <w:tc>
          <w:tcPr>
            <w:tcW w:w="3122" w:type="dxa"/>
            <w:shd w:val="clear" w:color="auto" w:fill="auto"/>
            <w:noWrap/>
            <w:hideMark/>
          </w:tcPr>
          <w:p w14:paraId="1F9CBD9D"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{"citationID":"bur4YwzB","properties":{"formattedCitation":"(Saleem et\\uc0\\u160{}al., 2022)","plainCitation":"(Saleem et al., 2022)","noteIndex":0},"citationItems":[{"id":253,"uris":["http://zotero.org/users/local/PcMbBRQT/items/M497IF2C"],"itemData":{"id":253,"type":"article-journal","abstract":"In recent years, there has been a lot of attention given to the trend of including game elements into non-gaming facilities. The usage of gamification in education is a massive benefit for motivation, user interaction, and social effects. The gamified elements such as points, badge, feedbacks, level, rewards, challenges, etc. have been used in e-learning. A systematic review of gamification in online education has not been found when the relevant literature examined. Therefore, this study aims to research the current literature using gamification and online education and highlight the reported benefits and challenges of gamification applications in online education. The present research followed the literature review method. The current study employed a qualitative approach for collected data. Thus, the term \"gamification\" was used as the primary research keyword. The results show that gamification has increasingly been accepted as a useful learning tool to generate more engaging educational environments. Additionally, elements support and motivate students to participate in a gamification system. The study showed that the most common gamification elements used in e-learning and have a powerful effect on the students are points, leaderboards, badge, and level. This study is thought to contribute significantly to studies on the use of gamification applications in online education. It reinforces previous studies and identifies many useful study topics that can be explored to advance the field. From these results, suggestions on gamification applications in e-learning for further research are given.","container-title":"Technology, Knowledge and Learning","DOI":"10.1007/s10758-020-09487-x","ISSN":"2211-1670","issue":"1","journalAbbreviation":"Tech Know Learn","language":"en","page":"139-159","source":"Springer Link","title":"Gamification Applications in E-learning: A Literature Review","title-short":"Gamification Applications in E-learning","volume":"27","author":[{"family":"Saleem","given":"Awaz Naaman"},{"family":"Noori","given":"Narmin Mohammed"},{"family":"Ozdamli","given":"Fezile"}],"issued":{"date-parts":[["2022",3,1]]}}}],"schema":"https://github.com/citation-style-language/schema/raw/master/csl-citation.json"}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(Saleem</w:t>
            </w:r>
            <w:r w:rsidRPr="0057761A">
              <w:rPr>
                <w:rFonts w:ascii="Times New Roman" w:hAnsi="Times New Roman" w:cs="Times New Roman"/>
                <w:i/>
                <w:iCs/>
                <w:sz w:val="24"/>
                <w:szCs w:val="24"/>
              </w:rPr>
              <w:t xml:space="preserve"> et al</w:t>
            </w:r>
            <w:r w:rsidRPr="0057761A">
              <w:rPr>
                <w:rFonts w:ascii="Times New Roman" w:hAnsi="Times New Roman" w:cs="Times New Roman"/>
                <w:sz w:val="24"/>
                <w:szCs w:val="24"/>
              </w:rPr>
              <w:t>., 2022)</w:t>
            </w:r>
            <w:r w:rsidRPr="0057761A">
              <w:rPr>
                <w:rFonts w:ascii="Times New Roman" w:eastAsia="Times New Roman" w:hAnsi="Times New Roman" w:cs="Times New Roman"/>
                <w:color w:val="000000"/>
                <w:sz w:val="24"/>
                <w:szCs w:val="24"/>
                <w:lang w:eastAsia="es-MX"/>
              </w:rPr>
              <w:fldChar w:fldCharType="end"/>
            </w:r>
          </w:p>
          <w:p w14:paraId="5B22E7EE"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p w14:paraId="652882A1"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5E284D47" w14:textId="3741ED2A"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r w:rsidRPr="0057761A">
              <w:rPr>
                <w:rFonts w:ascii="Times New Roman" w:eastAsia="Times New Roman" w:hAnsi="Times New Roman" w:cs="Times New Roman"/>
                <w:color w:val="000000"/>
                <w:sz w:val="24"/>
                <w:szCs w:val="24"/>
                <w:lang w:eastAsia="es-MX"/>
              </w:rPr>
              <w:t>, Retos, Escalas de puntos, Reglas, Premios, Insignias, Tablas de lidera</w:t>
            </w:r>
            <w:r w:rsidR="005F53AD" w:rsidRPr="0057761A">
              <w:rPr>
                <w:rFonts w:ascii="Times New Roman" w:eastAsia="Times New Roman" w:hAnsi="Times New Roman" w:cs="Times New Roman"/>
                <w:color w:val="000000"/>
                <w:sz w:val="24"/>
                <w:szCs w:val="24"/>
                <w:lang w:eastAsia="es-MX"/>
              </w:rPr>
              <w:t>zgo.</w:t>
            </w:r>
          </w:p>
        </w:tc>
      </w:tr>
      <w:tr w:rsidR="00A46351" w:rsidRPr="0057761A" w14:paraId="211F1E9E" w14:textId="77777777" w:rsidTr="0057761A">
        <w:trPr>
          <w:trHeight w:val="312"/>
          <w:jc w:val="center"/>
        </w:trPr>
        <w:tc>
          <w:tcPr>
            <w:tcW w:w="993" w:type="dxa"/>
            <w:shd w:val="clear" w:color="auto" w:fill="auto"/>
            <w:noWrap/>
            <w:hideMark/>
          </w:tcPr>
          <w:p w14:paraId="124B646C"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24</w:t>
            </w:r>
          </w:p>
        </w:tc>
        <w:tc>
          <w:tcPr>
            <w:tcW w:w="3122" w:type="dxa"/>
            <w:shd w:val="clear" w:color="auto" w:fill="auto"/>
            <w:noWrap/>
            <w:hideMark/>
          </w:tcPr>
          <w:p w14:paraId="715834C2"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{"citationID":"j5kb2qWl","properties":{"formattedCitation":"(Wang et\\uc0\\u160{}al., 2023)","plainCitation":"(Wang et al., 2023)","noteIndex":0},"citationItems":[{"id":613,"uris":["http://zotero.org/users/local/PcMbBRQT/items/VRXDRQA7"],"itemData":{"id":613,"type":"article-journal","abstract":"eHealth technologies have been increasingly used to foster proactive self-management skills for patients with chronic diseases. However, it is challenging to provide each user with their desired support due to the dynamic and diverse nature of the chronic disease and its impact on users. Many such eHealth applications support aspects of “adaptive user interfaces”—interfaces that change or can be changed to accommodate the user and usage context differences. To identify the state of the art in adaptive user interfaces in the field of chronic diseases, we systematically located and analysed 48 key studies in the literature with the aim of categorising the key approaches used to date and identifying limitations, gaps, and trends in research. Our data synthesis is based on the data sources used for interface adaptation, the data collection techniques used to extract the data, the adaptive mechanisms used to process the data, and the adaptive elements generated at the interface. The findings of this review will aid researchers and developers in understanding where adaptive user interface approaches can be applied and necessary considerations for employing adaptive user interfaces to different chronic disease-related eHealth applications.","container-title":"User Modeling and User-Adapted Interaction","DOI":"10.1007/s11257-023-09384-9","ISSN":"1573-1391","journalAbbreviation":"User Model User-Adap Inter","language":"en","source":"Springer Link","title":"Adaptive user interfaces in systems targeting chronic disease: a systematic literature review","title-short":"Adaptive user interfaces in systems targeting chronic disease","URL":"https://doi.org/10.1007/s11257-023-09384-9","author":[{"family":"Wang","given":"Wei"},{"family":"Khalajzadeh","given":"Hourieh"},{"family":"Grundy","given":"John"},{"family":"Madugalla","given":"Anuradha"},{"family":"McIntosh","given":"Jennifer"},{"family":"Obie","given":"Humphrey O."}],"accessed":{"date-parts":[["2024",4,2]]},"issued":{"date-parts":[["2023",12,18]]}}}],"schema":"https://github.com/citation-style-language/schema/raw/master/csl-citation.json"}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(Wang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xml:space="preserve"> 2023)</w:t>
            </w:r>
            <w:r w:rsidRPr="0057761A">
              <w:rPr>
                <w:rFonts w:ascii="Times New Roman" w:eastAsia="Times New Roman" w:hAnsi="Times New Roman" w:cs="Times New Roman"/>
                <w:color w:val="000000"/>
                <w:sz w:val="24"/>
                <w:szCs w:val="24"/>
                <w:lang w:eastAsia="es-MX"/>
              </w:rPr>
              <w:fldChar w:fldCharType="end"/>
            </w:r>
            <w:r w:rsidRPr="0057761A">
              <w:rPr>
                <w:rFonts w:ascii="Times New Roman" w:eastAsia="Times New Roman" w:hAnsi="Times New Roman" w:cs="Times New Roman"/>
                <w:color w:val="000000"/>
                <w:sz w:val="24"/>
                <w:szCs w:val="24"/>
                <w:lang w:eastAsia="es-MX"/>
              </w:rPr>
              <w:t xml:space="preserve"> </w:t>
            </w:r>
          </w:p>
        </w:tc>
        <w:tc>
          <w:tcPr>
            <w:tcW w:w="4723" w:type="dxa"/>
            <w:shd w:val="clear" w:color="auto" w:fill="auto"/>
            <w:noWrap/>
            <w:hideMark/>
          </w:tcPr>
          <w:p w14:paraId="5FECF926"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Personalización</w:t>
            </w:r>
          </w:p>
        </w:tc>
      </w:tr>
      <w:tr w:rsidR="00A46351" w:rsidRPr="0057761A" w14:paraId="5E56BC00" w14:textId="77777777" w:rsidTr="0057761A">
        <w:trPr>
          <w:trHeight w:val="312"/>
          <w:jc w:val="center"/>
        </w:trPr>
        <w:tc>
          <w:tcPr>
            <w:tcW w:w="993" w:type="dxa"/>
            <w:shd w:val="clear" w:color="auto" w:fill="auto"/>
            <w:noWrap/>
            <w:hideMark/>
          </w:tcPr>
          <w:p w14:paraId="41E657E2"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25</w:t>
            </w:r>
          </w:p>
        </w:tc>
        <w:tc>
          <w:tcPr>
            <w:tcW w:w="3122" w:type="dxa"/>
            <w:shd w:val="clear" w:color="auto" w:fill="auto"/>
            <w:noWrap/>
            <w:hideMark/>
          </w:tcPr>
          <w:p w14:paraId="3CC653B1"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{"citationID":"LbeKlR6Z","properties":{"formattedCitation":"(Zahedi et\\uc0\\u160{}al., 2021)","plainCitation":"(Zahedi et al., 2021)","noteIndex":0},"citationItems":[{"id":257,"uris":["http://zotero.org/users/local/PcMbBRQT/items/NXAC7HY2"],"itemData":{"id":257,"type":"article-journal","abstract":"Underrepresentation of women in computer science (CS) increasingly demands the necessity to find and enhance current learning engagement approaches to bring more women into computing fields. Some researchers have been exploring the influence of gamification on female students as one of these possible learning engagement strategies. Gamification refers to the introduction of video game elements into non-game activities to enhance engagement and motivation. Previous studies have reported mixed results of the impact of gamification on women. In this study, we introduce SEP-CyLE (Software Engineering and Programming Cyberlearning Environment), an online gamified tool that was designed to provide supplemental computing content to students. This paper presents a convergent mixed-methods study guided by social identity theory and self-efficacy to understand women's experiences with this gamified tool. More specifically, this study explores virtual points' and leaderboards' effects on CS identity development, self-efficacy, and performance. The results show that virtual points and the leaderboard contributed to improved performance for students of all genders, suggesting that gamification is a gender-neutral learning engagement strategy that improves female students' performance as much as male students. Regardless of improved performance, most women did not actively enjoy or were motivated by the virtual points or leaderboard in SEP-CyLE. Additionally, gamification had no significant impact on CS identity development or self-efficacy constructs and had little to no impact on women's interest and engagement in the field of computing.","container-title":"Journal of Computing in Higher Education","DOI":"10.1007/s12528-021-09271-5","ISSN":"1867-1233","issue":"2","journalAbbreviation":"J Comput High Educ","language":"en","page":"441-474","source":"Springer Link","title":"Gamification in education: a mixed-methods study of gender on computer science students’ academic performance and identity development","title-short":"Gamification in education","volume":"33","author":[{"family":"Zahedi","given":"Leila"},{"family":"Batten","given":"Jasmine"},{"family":"Ross","given":"Monique"},{"family":"Potvin","given":"Geoff"},{"family":"Damas","given":"Stephanie"},{"family":"Clarke","given":"Peter"},{"family":"Davis","given":"Debra"}],"issued":{"date-parts":[["2021",8,1]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(Zahedi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2021)</w:t>
            </w:r>
            <w:r w:rsidRPr="0057761A">
              <w:rPr>
                <w:rFonts w:ascii="Times New Roman" w:eastAsia="Times New Roman" w:hAnsi="Times New Roman" w:cs="Times New Roman"/>
                <w:color w:val="000000"/>
                <w:sz w:val="24"/>
                <w:szCs w:val="24"/>
                <w:lang w:eastAsia="es-MX"/>
              </w:rPr>
              <w:fldChar w:fldCharType="end"/>
            </w:r>
          </w:p>
        </w:tc>
        <w:tc>
          <w:tcPr>
            <w:tcW w:w="4723" w:type="dxa"/>
            <w:shd w:val="clear" w:color="auto" w:fill="auto"/>
            <w:noWrap/>
            <w:hideMark/>
          </w:tcPr>
          <w:p w14:paraId="1F8577EF" w14:textId="16025800"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Escalas de puntos, Tablas de lidera</w:t>
            </w:r>
            <w:r w:rsidR="005F53AD" w:rsidRPr="0057761A">
              <w:rPr>
                <w:rFonts w:ascii="Times New Roman" w:eastAsia="Times New Roman" w:hAnsi="Times New Roman" w:cs="Times New Roman"/>
                <w:color w:val="000000"/>
                <w:sz w:val="24"/>
                <w:szCs w:val="24"/>
                <w:lang w:eastAsia="es-MX"/>
              </w:rPr>
              <w:t>zgo.</w:t>
            </w:r>
          </w:p>
        </w:tc>
      </w:tr>
      <w:tr w:rsidR="00A46351" w:rsidRPr="0057761A" w14:paraId="09EA1B69" w14:textId="77777777" w:rsidTr="0057761A">
        <w:trPr>
          <w:trHeight w:val="312"/>
          <w:jc w:val="center"/>
        </w:trPr>
        <w:tc>
          <w:tcPr>
            <w:tcW w:w="993" w:type="dxa"/>
            <w:shd w:val="clear" w:color="auto" w:fill="auto"/>
            <w:noWrap/>
            <w:hideMark/>
          </w:tcPr>
          <w:p w14:paraId="40774456"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26</w:t>
            </w:r>
          </w:p>
        </w:tc>
        <w:tc>
          <w:tcPr>
            <w:tcW w:w="3122" w:type="dxa"/>
            <w:shd w:val="clear" w:color="auto" w:fill="auto"/>
            <w:noWrap/>
            <w:hideMark/>
          </w:tcPr>
          <w:p w14:paraId="3A856624"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{"citationID":"gEklQrz7","properties":{"formattedCitation":"(Yang et\\uc0\\u160{}al., 2023)","plainCitation":"(Yang et al., 2023)","noteIndex":0},"citationItems":[{"id":261,"uris":["http://zotero.org/users/local/PcMbBRQT/items/XRWWYYPV"],"itemData":{"id":261,"type":"article-journal","abstract":"According to previous studies, traditional laboratory safety courses are delivered in a classroom setting where the instructor teaches and the students listen and read the course materials passively. The course content is also uninspiring and dull. Additionally, the teaching period is spread out, which adds to the instructor's workload. As a result, students become less motivated to learn. In contrast, artificially intelligent educational robots (AIERs), help students learn while lessening the workload on instructors by enhancing teaching strategies, using robots to substitute for teachers, giving students access to a variety of instructional content, and improving interaction with students through the use of intelligent voice interactions and Q&amp;A systems to promote student engagement in learning. If the robot is used for a long time for learning, it may lead to a decrease in students' interest in learning. Therefore, this study introduces the GAFCC model (the theory-driven gamification goal, access, feedback, challenge, collaboration design model) as an instructional design model to guide the development of a gamified AIER system, aiming to improve students' motivation and learning effectiveness for laboratory safety courses. To test the effectiveness of the system, this study conducted an experimental study at a university in China in the summer of 2022. 53 participants participated in the research, with a random sample taken from each group. Each participant was able to choose the time of their free time to engage in the experiment. There were 18, 19, and 16 participants in experimental group 1, experimental group 2, and the traditional group, respectively. Students in experimental group 1 learned using the gamified AIER system, students in experimental group 2 learned on a general anthropomorphic robot system and the control group received traditional classroom learning. The experimental results showed that compared to the other two groups, the gamified AIER system guided by the GAFCC model significantly improved students' learning achievement and enhanced their learning motivation, flow experience, and problem-solving tendency. In addition, students who adopted this approach exhibited more positive behaviors and reduced cognitive load in the learning process.","container-title":"International Journal of Educational Technology in Higher Education","DOI":"10.1186/s41239-023-00391-9","ISSN":"2365-9440","issue":"1","journalAbbreviation":"Int J Educ Technol High Educ","language":"en","page":"18","source":"Springer Link","title":"Developing a gamified artificial intelligence educational robot to promote learning effectiveness and behavior in laboratory safety courses for undergraduate students","volume":"20","author":[{"family":"Yang","given":"Qi-Fan"},{"family":"Lian","given":"Li-Wen"},{"family":"Zhao","given":"Jia-Hua"}],"issued":{"date-parts":[["2023",4,14]]}}}],"schema":"https://github.com/citation-style-language/schema/raw/master/csl-citation.json"}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(Yang</w:t>
            </w:r>
            <w:r w:rsidRPr="0057761A">
              <w:rPr>
                <w:rFonts w:ascii="Times New Roman" w:hAnsi="Times New Roman" w:cs="Times New Roman"/>
                <w:i/>
                <w:iCs/>
                <w:sz w:val="24"/>
                <w:szCs w:val="24"/>
              </w:rPr>
              <w:t xml:space="preserve"> et al.</w:t>
            </w:r>
            <w:r w:rsidRPr="0057761A">
              <w:rPr>
                <w:rFonts w:ascii="Times New Roman" w:hAnsi="Times New Roman" w:cs="Times New Roman"/>
                <w:sz w:val="24"/>
                <w:szCs w:val="24"/>
              </w:rPr>
              <w:t>, 2023)</w:t>
            </w:r>
            <w:r w:rsidRPr="0057761A">
              <w:rPr>
                <w:rFonts w:ascii="Times New Roman" w:eastAsia="Times New Roman" w:hAnsi="Times New Roman" w:cs="Times New Roman"/>
                <w:color w:val="000000"/>
                <w:sz w:val="24"/>
                <w:szCs w:val="24"/>
                <w:lang w:eastAsia="es-MX"/>
              </w:rPr>
              <w:fldChar w:fldCharType="end"/>
            </w:r>
          </w:p>
          <w:p w14:paraId="2AAC572F"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30997354"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r w:rsidRPr="0057761A">
              <w:rPr>
                <w:rFonts w:ascii="Times New Roman" w:eastAsia="Times New Roman" w:hAnsi="Times New Roman" w:cs="Times New Roman"/>
                <w:color w:val="000000"/>
                <w:sz w:val="24"/>
                <w:szCs w:val="24"/>
                <w:lang w:eastAsia="es-MX"/>
              </w:rPr>
              <w:t xml:space="preserve">, Desafíos/Retos          </w:t>
            </w:r>
          </w:p>
        </w:tc>
      </w:tr>
      <w:tr w:rsidR="00A46351" w:rsidRPr="0057761A" w14:paraId="49B56C05" w14:textId="77777777" w:rsidTr="0057761A">
        <w:trPr>
          <w:trHeight w:val="312"/>
          <w:jc w:val="center"/>
        </w:trPr>
        <w:tc>
          <w:tcPr>
            <w:tcW w:w="993" w:type="dxa"/>
            <w:shd w:val="clear" w:color="auto" w:fill="auto"/>
            <w:noWrap/>
            <w:hideMark/>
          </w:tcPr>
          <w:p w14:paraId="752A3FF7"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27</w:t>
            </w:r>
          </w:p>
        </w:tc>
        <w:tc>
          <w:tcPr>
            <w:tcW w:w="3122" w:type="dxa"/>
            <w:shd w:val="clear" w:color="auto" w:fill="auto"/>
            <w:noWrap/>
            <w:hideMark/>
          </w:tcPr>
          <w:p w14:paraId="70E4E91A"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{"citationID":"VfGARVwa","properties":{"formattedCitation":"(Balci et\\uc0\\u160{}al., 2022)","plainCitation":"(Balci et al., 2022)","noteIndex":0},"citationItems":[{"id":263,"uris":["http://zotero.org/users/local/PcMbBRQT/items/4G6LYNDZ"],"itemData":{"id":263,"type":"article-journal","abstract":"Gamification, or the intentional use of gaming elements in non-game contexts, has been touted as a promising tool to improve educational outcomes in online education, yet the evidence regarding why it might work and its effectiveness is inconclusive. One reason is that previous research has often included several gamification tools together, neglecting that each gamification tool can vary in effectiveness. In order to evaluate their relative impact, two frequently used gamification tools, badges (i.e., digital credentials given for achievements) and leaderboards (i.e., digital rankings based on performance), were compared for their effectiveness on the academic performance and motivation of students. Two experiments were conducted in two online undergraduate physics courses taught via a learning management system. In Experiment 1 (N = 102), badges and leaderboards were implemented in only one part of the course grading system (i.e., quizzes). In Experiment 2 (N = 88), all course grading system was gamified (i.e., quizzes and assignments). Four groups were created by random assignment of participants: badges-only, leaderboards-only, badges with leaderboards, and control (i.e., no badges, no leaderboards). Academic performance was measured by comparing quiz scores among groups in Experiment 1 and both quiz and assignment scores in Experiment 2. Participants filled out a self-report motivation survey about badges and leaderboards at the end of the study. Two experiments yielded similar results: badges and leaderboards did not affect participants’ academic performance; however, most students approached them positively as motivational tools and wanted to see them in future online classes.","container-title":"Education and Information Technologies","DOI":"10.1007/s10639-022-10983-z","ISSN":"1573-7608","issue":"6","journalAbbreviation":"Educ Inf Technol","language":"en","page":"8669-8704","source":"Springer Link","title":"Comparing the effectiveness of badges and leaderboards on academic performance and motivation of students in fully versus partially gamified online physics classes","volume":"27","author":[{"family":"Balci","given":"Sebiha"},{"family":"Secaur","given":"Jonathan M."},{"family":"Morris","given":"Bradley J."}],"issued":{"date-parts":[["2022",7,1]]}}}],"schema":"https://github.com/citation-style-language/schema/raw/master/csl-citation.json"}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(Balci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2022)</w:t>
            </w:r>
            <w:r w:rsidRPr="0057761A">
              <w:rPr>
                <w:rFonts w:ascii="Times New Roman" w:eastAsia="Times New Roman" w:hAnsi="Times New Roman" w:cs="Times New Roman"/>
                <w:color w:val="000000"/>
                <w:sz w:val="24"/>
                <w:szCs w:val="24"/>
                <w:lang w:eastAsia="es-MX"/>
              </w:rPr>
              <w:fldChar w:fldCharType="end"/>
            </w:r>
          </w:p>
          <w:p w14:paraId="18CF8CC0"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6D57506E" w14:textId="4CDCAD98"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Insignias, Tablas de lidera</w:t>
            </w:r>
            <w:r w:rsidR="005F53AD" w:rsidRPr="0057761A">
              <w:rPr>
                <w:rFonts w:ascii="Times New Roman" w:eastAsia="Times New Roman" w:hAnsi="Times New Roman" w:cs="Times New Roman"/>
                <w:color w:val="000000"/>
                <w:sz w:val="24"/>
                <w:szCs w:val="24"/>
                <w:lang w:eastAsia="es-MX"/>
              </w:rPr>
              <w:t>zgo.</w:t>
            </w:r>
          </w:p>
        </w:tc>
      </w:tr>
      <w:tr w:rsidR="00A46351" w:rsidRPr="0057761A" w14:paraId="15CD1FC4" w14:textId="77777777" w:rsidTr="0057761A">
        <w:trPr>
          <w:trHeight w:val="312"/>
          <w:jc w:val="center"/>
        </w:trPr>
        <w:tc>
          <w:tcPr>
            <w:tcW w:w="993" w:type="dxa"/>
            <w:shd w:val="clear" w:color="auto" w:fill="auto"/>
            <w:noWrap/>
            <w:hideMark/>
          </w:tcPr>
          <w:p w14:paraId="4FFDD08F"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28</w:t>
            </w:r>
          </w:p>
        </w:tc>
        <w:tc>
          <w:tcPr>
            <w:tcW w:w="3122" w:type="dxa"/>
            <w:shd w:val="clear" w:color="auto" w:fill="auto"/>
            <w:noWrap/>
            <w:hideMark/>
          </w:tcPr>
          <w:p w14:paraId="5736E87F" w14:textId="1EB350CC"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{"citationID":"0EXNns71","properties":{"formattedCitation":"(Mylonas et\\uc0\\u160{}al., 2023)","plainCitation":"(Mylonas et al., 2023)","noteIndex":0},"citationItems":[{"id":265,"uris":["http://zotero.org/users/local/PcMbBRQT/items/53UX5L92"],"itemData":{"id":265,"type":"article-journal","abstract":"Climate change and the need for sustainable development have become part of our daily lives. In this context, it is crucial to involve the educational community to the discussion, both students and teachers; by increasing awareness about these issues and the ways school communities can contribute to energy savings, we can kick-start a change towards more sustainable practices in our societies. The Green Awareness in Action (GAIA) H2020 research project implemented an IoT-based approach in several European schools for sustainability awareness and energy efficiency, while at the same time aiming for increasing students’ digital skills. By using gamification, competitions and IoT-based educational activities, GAIA engaged directly with teachers and students in order to realize energy-saving activities in their environment. We report here on the use of gamification and competition among schools in this context, and how they helped together with IoT-based lab activities to engage students and educators to participate in the project more actively. We provide details on the implementation of GAIA’s intervention in specific school settings to showcase our approach. Our findings, backed up by evaluation data and answers to a survey by 30 educators in Greece and Italy, confirm that the inclusion of competition and gamification aspects can significantly increase students’ engagement, especially when having groups/schools competing with each other. Moreover, IoT-based educational activities can supplement existing educational activities in interesting ways, with students evaluating positively the experience and educators reporting increased overall student engagement in their class during the intervention period, and, on average, better class performance compared to previous periods.","container-title":"Journal of Ambient Intelligence and Humanized Computing","DOI":"10.1007/s12652-020-02838-7","ISSN":"1868-5145","issue":"12","journalAbbreviation":"J Ambient Intell Human Comput","language":"en","page":"15725-15744","source":"Springer Link","title":"Using gamification and IoT-based educational tools towards energy savings - some experiences from two schools in Italy and Greece","volume":"14","author":[{"family":"Mylonas","given":"Georgios"},{"family":"Paganelli","given":"Federica"},{"family":"Cuffaro","given":"Giovanni"},{"family":"Nesi","given":"Ilaria"},{"family":"Karantzis","given":"Dionysis"}],"issued":{"date-parts":[["2023",12,1]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w:t>
            </w:r>
            <w:r w:rsidR="00D04791" w:rsidRPr="0057761A">
              <w:rPr>
                <w:rFonts w:ascii="Times New Roman" w:hAnsi="Times New Roman" w:cs="Times New Roman"/>
                <w:sz w:val="24"/>
                <w:szCs w:val="24"/>
                <w:lang w:val="en-US"/>
              </w:rPr>
              <w:t>North</w:t>
            </w:r>
            <w:r w:rsidRPr="0057761A">
              <w:rPr>
                <w:rFonts w:ascii="Times New Roman" w:hAnsi="Times New Roman" w:cs="Times New Roman"/>
                <w:sz w:val="24"/>
                <w:szCs w:val="24"/>
              </w:rPr>
              <w:t xml:space="preserve">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2023)</w:t>
            </w:r>
            <w:r w:rsidRPr="0057761A">
              <w:rPr>
                <w:rFonts w:ascii="Times New Roman" w:eastAsia="Times New Roman" w:hAnsi="Times New Roman" w:cs="Times New Roman"/>
                <w:color w:val="000000"/>
                <w:sz w:val="24"/>
                <w:szCs w:val="24"/>
                <w:lang w:eastAsia="es-MX"/>
              </w:rPr>
              <w:fldChar w:fldCharType="end"/>
            </w:r>
          </w:p>
          <w:p w14:paraId="70823536"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4E405A18" w14:textId="4671404B"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Retos, Logros, Narrativa, Historia      </w:t>
            </w:r>
          </w:p>
        </w:tc>
      </w:tr>
      <w:tr w:rsidR="00A46351" w:rsidRPr="0057761A" w14:paraId="0FB1B8B4" w14:textId="77777777" w:rsidTr="0057761A">
        <w:trPr>
          <w:trHeight w:val="312"/>
          <w:jc w:val="center"/>
        </w:trPr>
        <w:tc>
          <w:tcPr>
            <w:tcW w:w="993" w:type="dxa"/>
            <w:shd w:val="clear" w:color="auto" w:fill="auto"/>
            <w:noWrap/>
            <w:hideMark/>
          </w:tcPr>
          <w:p w14:paraId="79485BE5"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29</w:t>
            </w:r>
          </w:p>
        </w:tc>
        <w:tc>
          <w:tcPr>
            <w:tcW w:w="3122" w:type="dxa"/>
            <w:shd w:val="clear" w:color="auto" w:fill="auto"/>
            <w:noWrap/>
          </w:tcPr>
          <w:p w14:paraId="67FA5B26"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{"citationID":"r4njYXbF","properties":{"formattedCitation":"(Solmaz et\\uc0\\u160{}al., 2024)","plainCitation":"(Solmaz et al., 2024)","noteIndex":0},"citationItems":[{"id":605,"uris":["http://zotero.org/users/local/PcMbBRQT/items/2LHWRRKF"],"itemData":{"id":605,"type":"article-journal","abstract":"Virtual reality has become a significant asset to diversify the existing toolkit supporting engineering education and training. The cognitive and behavioral advantages of virtual reality (VR) can help lecturers reduce entry barriers to concepts that students struggle with. Computational fluid dynamics (CFD) simulations are imperative tools intensively utilized in the design and analysis of chemical engineering problems. Although CFD simulation tools can be directly applied in engineering education, they bring several challenges in the implementation and operation for both students and lecturers. In this study, we develop the “Virtual Garage” as a task-centered educational VR application with CFD simulations to tackle these challenges. The Virtual Garage is composed of a holistic immersive virtual reality experience to educate students with a real-life engineering problem solved by CFD simulation data. The prototype is tested by graduate students (n = 24) assessing usability, user experience, task load and simulator sickness via standardized questionnaires together with self-reported metrics and a semi-structured interview. Results show that the Virtual Garage is well-received by participants. We identify features that can further leverage the quality of the VR experience with CFD simulations. Implications are incorporated throughout the study to provide practical guidance for developers and practitioners.","container-title":"Education and Information Technologies","DOI":"10.1007/s10639-023-11747-z","ISSN":"1573-7608","issue":"2","journalAbbreviation":"Educ Inf Technol","language":"en","page":"1455-1488","source":"Springer Link","title":"An immersive virtual reality learning environment with CFD simulations: Unveiling the Virtual Garage concept","title-short":"An immersive virtual reality learning environment with CFD simulations","volume":"29","author":[{"family":"Solmaz","given":"Serkan"},{"family":"Kester","given":"Liesbeth"},{"family":"Van Gerven","given":"Tom"}],"issued":{"date-parts":[["2024",2,1]]}}}],"schema":"https://github.com/citation-style-language/schema/raw/master/csl-citation.json"}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(Solmaz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2024)</w:t>
            </w:r>
            <w:r w:rsidRPr="0057761A">
              <w:rPr>
                <w:rFonts w:ascii="Times New Roman" w:eastAsia="Times New Roman" w:hAnsi="Times New Roman" w:cs="Times New Roman"/>
                <w:color w:val="000000"/>
                <w:sz w:val="24"/>
                <w:szCs w:val="24"/>
                <w:lang w:eastAsia="es-MX"/>
              </w:rPr>
              <w:fldChar w:fldCharType="end"/>
            </w:r>
          </w:p>
        </w:tc>
        <w:tc>
          <w:tcPr>
            <w:tcW w:w="4723" w:type="dxa"/>
            <w:shd w:val="clear" w:color="auto" w:fill="auto"/>
            <w:noWrap/>
          </w:tcPr>
          <w:p w14:paraId="0A879D7F" w14:textId="4C03C78C"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Avatares, Desafíos/Retos, </w:t>
            </w:r>
            <w:r w:rsidR="007D03AF" w:rsidRPr="0057761A">
              <w:rPr>
                <w:rFonts w:ascii="Times New Roman" w:eastAsia="Times New Roman" w:hAnsi="Times New Roman" w:cs="Times New Roman"/>
                <w:color w:val="000000"/>
                <w:sz w:val="24"/>
                <w:szCs w:val="24"/>
                <w:lang w:eastAsia="es-MX"/>
              </w:rPr>
              <w:t>Niveles</w:t>
            </w:r>
            <w:r w:rsidRPr="0057761A">
              <w:rPr>
                <w:rFonts w:ascii="Times New Roman" w:eastAsia="Times New Roman" w:hAnsi="Times New Roman" w:cs="Times New Roman"/>
                <w:color w:val="000000"/>
                <w:sz w:val="24"/>
                <w:szCs w:val="24"/>
                <w:lang w:eastAsia="es-MX"/>
              </w:rPr>
              <w:t xml:space="preserve">    </w:t>
            </w:r>
          </w:p>
        </w:tc>
      </w:tr>
      <w:tr w:rsidR="00A46351" w:rsidRPr="0057761A" w14:paraId="7984B83A" w14:textId="77777777" w:rsidTr="0057761A">
        <w:trPr>
          <w:trHeight w:val="312"/>
          <w:jc w:val="center"/>
        </w:trPr>
        <w:tc>
          <w:tcPr>
            <w:tcW w:w="993" w:type="dxa"/>
            <w:shd w:val="clear" w:color="auto" w:fill="auto"/>
            <w:noWrap/>
            <w:hideMark/>
          </w:tcPr>
          <w:p w14:paraId="30078145"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30</w:t>
            </w:r>
          </w:p>
        </w:tc>
        <w:tc>
          <w:tcPr>
            <w:tcW w:w="3122" w:type="dxa"/>
            <w:shd w:val="clear" w:color="auto" w:fill="auto"/>
            <w:noWrap/>
            <w:hideMark/>
          </w:tcPr>
          <w:p w14:paraId="2AF71088"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{"citationID":"lp1BldoE","properties":{"formattedCitation":"(Bucchiarone et\\uc0\\u160{}al., 2023)","plainCitation":"(Bucchiarone et al., 2023)","noteIndex":0},"citationItems":[{"id":269,"uris":["http://zotero.org/users/local/PcMbBRQT/items/QQ7P29R9"],"itemData":{"id":269,"type":"article-journal","abstract":"Modeling is an essential and challenging activity in any engineering environment. It implies some hard-to-train skills such as abstraction and communication. Teachers, project leaders, and tool vendors have a hard time teaching or training their students, co-workers, or users. Gamification refers to the exploitation of gaming mechanisms for serious purposes, like promoting behavioral changes, soliciting participation and engagement in activities, etc. We investigate the introduction of gaming mechanisms in modeling tasks with the primary goal of supporting learning/training. The result has been the realization of a gamified modeling environment named PapyGame. In this article, we present the approach adopted for PapyGame implementation, the details on the gamification elements involved, and the derived conceptual architecture required for applying gamification in any modeling environment. Moreover, to demonstrate the benefits of using PapyGame for learning/training modeling, a set of user experience evaluations have been conducted. Correspondingly, we report the obtained results together with a set of future challenges we consider as critical to make gamified modeling a more effective education/training approach.","container-title":"Software and Systems Modeling","DOI":"10.1007/s10270-023-01091-8","ISSN":"1619-1374","issue":"4","journalAbbreviation":"Softw Syst Model","language":"en","page":"1369-1389","source":"Springer Link","title":"Gamifying model-based engineering: the PapyGame experience","title-short":"Gamifying model-based engineering","volume":"22","author":[{"family":"Bucchiarone","given":"Antonio"},{"family":"Savary-Leblanc","given":"Maxime"},{"family":"Le Pallec","given":"Xavier"},{"family":"Cicchetti","given":"Antonio"},{"family":"Gérard","given":"Sébastien"},{"family":"Bassanelli","given":"Simone"},{"family":"Gini","given":"Federica"},{"family":"Marconi","given":"Annapaola"}],"issued":{"date-parts":[["2023",8,1]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(Bucchiarone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2023)</w:t>
            </w:r>
            <w:r w:rsidRPr="0057761A">
              <w:rPr>
                <w:rFonts w:ascii="Times New Roman" w:eastAsia="Times New Roman" w:hAnsi="Times New Roman" w:cs="Times New Roman"/>
                <w:color w:val="000000"/>
                <w:sz w:val="24"/>
                <w:szCs w:val="24"/>
                <w:lang w:eastAsia="es-MX"/>
              </w:rPr>
              <w:fldChar w:fldCharType="end"/>
            </w:r>
          </w:p>
          <w:p w14:paraId="6341EA6D"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72CB3A33" w14:textId="55D5D633"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Retos, Escalas de puntos, Logros, </w:t>
            </w:r>
            <w:r w:rsidR="007D03AF" w:rsidRPr="0057761A">
              <w:rPr>
                <w:rFonts w:ascii="Times New Roman" w:eastAsia="Times New Roman" w:hAnsi="Times New Roman" w:cs="Times New Roman"/>
                <w:color w:val="000000"/>
                <w:sz w:val="24"/>
                <w:szCs w:val="24"/>
                <w:lang w:eastAsia="es-MX"/>
              </w:rPr>
              <w:t>Niveles</w:t>
            </w:r>
            <w:r w:rsidRPr="0057761A">
              <w:rPr>
                <w:rFonts w:ascii="Times New Roman" w:eastAsia="Times New Roman" w:hAnsi="Times New Roman" w:cs="Times New Roman"/>
                <w:color w:val="000000"/>
                <w:sz w:val="24"/>
                <w:szCs w:val="24"/>
                <w:lang w:eastAsia="es-MX"/>
              </w:rPr>
              <w:t>, Insignias, Tablas de lidera</w:t>
            </w:r>
            <w:r w:rsidR="005F53AD" w:rsidRPr="0057761A">
              <w:rPr>
                <w:rFonts w:ascii="Times New Roman" w:eastAsia="Times New Roman" w:hAnsi="Times New Roman" w:cs="Times New Roman"/>
                <w:color w:val="000000"/>
                <w:sz w:val="24"/>
                <w:szCs w:val="24"/>
                <w:lang w:eastAsia="es-MX"/>
              </w:rPr>
              <w:t>zgo.</w:t>
            </w:r>
            <w:r w:rsidRPr="0057761A">
              <w:rPr>
                <w:rFonts w:ascii="Times New Roman" w:eastAsia="Times New Roman" w:hAnsi="Times New Roman" w:cs="Times New Roman"/>
                <w:color w:val="000000"/>
                <w:sz w:val="24"/>
                <w:szCs w:val="24"/>
                <w:lang w:eastAsia="es-MX"/>
              </w:rPr>
              <w:t xml:space="preserve"> </w:t>
            </w:r>
          </w:p>
        </w:tc>
      </w:tr>
      <w:tr w:rsidR="00A46351" w:rsidRPr="0057761A" w14:paraId="415FFDE4" w14:textId="77777777" w:rsidTr="0057761A">
        <w:trPr>
          <w:trHeight w:val="312"/>
          <w:jc w:val="center"/>
        </w:trPr>
        <w:tc>
          <w:tcPr>
            <w:tcW w:w="993" w:type="dxa"/>
            <w:shd w:val="clear" w:color="auto" w:fill="auto"/>
            <w:noWrap/>
            <w:hideMark/>
          </w:tcPr>
          <w:p w14:paraId="739C7317"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31</w:t>
            </w:r>
          </w:p>
        </w:tc>
        <w:tc>
          <w:tcPr>
            <w:tcW w:w="3122" w:type="dxa"/>
            <w:shd w:val="clear" w:color="auto" w:fill="auto"/>
            <w:noWrap/>
            <w:hideMark/>
          </w:tcPr>
          <w:p w14:paraId="53F83A75"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{"citationID":"60lZt586","properties":{"formattedCitation":"(Lim et\\uc0\\u160{}al., 2023)","plainCitation":"(Lim et al., 2023)","noteIndex":0},"citationItems":[{"id":271,"uris":["http://zotero.org/users/local/PcMbBRQT/items/3IF9XQT2"],"itemData":{"id":271,"type":"article-journal","abstract":"There are known issues in authentic assessment design practices in digital education, which include the lack of freedom-of-choice, lack of focus on the multimodal nature of the digital process, and shortage of effective feedbacks. This study looks to identify an assessment design construct that overcomes these issues. Specifically, this study introduces an authentic assessment that combines gamification (G) with heutagogy (H) and multimodality (M) of assessments, building upon rich pool of multimodal data and learning analytics (A), known as GHMA. This is a skills-oriented assessment approach, where learners determine their own goals and create individualized multimodal artefacts, receive cognitive challenge through cognitively complex tasks structured in gamified non-linear learning paths, while reflecting on personal growth through personalized feedback derived from learning analytics. This pilot research looks to: (i) establish validity of all elements within the assessment design, and (ii) identify if application of assessment design leads to improved learner satisfaction. Results showed positive validations of all key elements of the GHMA assessment model, as beneficial factors tied to positive learner satisfaction on assessment delivery. There existed statistically significant post- and pre-treatment differences between experimental and control group satisfaction levels, indicating positive receptivity of GHMA authentic assessment design in digital education.","container-title":"Education and Information Technologies","DOI":"10.1007/s10639-022-11525-3","ISSN":"1573-7608","issue":"7","journalAbbreviation":"Educ Inf Technol","language":"en","page":"9025-9048","source":"Springer Link","title":"Analytics-enabled authentic assessment design approach for digital education","volume":"28","author":[{"family":"Lim","given":"Tristan"},{"family":"Gottipati","given":"Swapna"},{"family":"Cheong","given":"Michelle"},{"family":"Ng","given":"Jun Wei"},{"family":"Pang","given":"Christopher"}],"issued":{"date-parts":[["2023",7,1]]}}}],"schema":"https://github.com/citation-style-language/schema/raw/master/csl-citation.json"}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(Lim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2023)</w:t>
            </w:r>
            <w:r w:rsidRPr="0057761A">
              <w:rPr>
                <w:rFonts w:ascii="Times New Roman" w:eastAsia="Times New Roman" w:hAnsi="Times New Roman" w:cs="Times New Roman"/>
                <w:color w:val="000000"/>
                <w:sz w:val="24"/>
                <w:szCs w:val="24"/>
                <w:lang w:eastAsia="es-MX"/>
              </w:rPr>
              <w:fldChar w:fldCharType="end"/>
            </w:r>
          </w:p>
          <w:p w14:paraId="74E77324"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p w14:paraId="6E3927B5"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21B53FDE" w14:textId="0589C8FB"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r w:rsidRPr="0057761A">
              <w:rPr>
                <w:rFonts w:ascii="Times New Roman" w:eastAsia="Times New Roman" w:hAnsi="Times New Roman" w:cs="Times New Roman"/>
                <w:color w:val="000000"/>
                <w:sz w:val="24"/>
                <w:szCs w:val="24"/>
                <w:lang w:eastAsia="es-MX"/>
              </w:rPr>
              <w:t xml:space="preserve">    Escalas de puntos</w:t>
            </w:r>
            <w:r w:rsidR="0093004C" w:rsidRPr="0057761A">
              <w:rPr>
                <w:rFonts w:ascii="Times New Roman" w:eastAsia="Times New Roman" w:hAnsi="Times New Roman" w:cs="Times New Roman"/>
                <w:color w:val="000000"/>
                <w:sz w:val="24"/>
                <w:szCs w:val="24"/>
                <w:lang w:eastAsia="es-MX"/>
              </w:rPr>
              <w:t>,</w:t>
            </w:r>
            <w:r w:rsidRPr="0057761A">
              <w:rPr>
                <w:rFonts w:ascii="Times New Roman" w:eastAsia="Times New Roman" w:hAnsi="Times New Roman" w:cs="Times New Roman"/>
                <w:color w:val="000000"/>
                <w:sz w:val="24"/>
                <w:szCs w:val="24"/>
                <w:lang w:eastAsia="es-MX"/>
              </w:rPr>
              <w:t xml:space="preserve"> Insignias</w:t>
            </w:r>
            <w:r w:rsidR="0093004C" w:rsidRPr="0057761A">
              <w:rPr>
                <w:rFonts w:ascii="Times New Roman" w:eastAsia="Times New Roman" w:hAnsi="Times New Roman" w:cs="Times New Roman"/>
                <w:color w:val="000000"/>
                <w:sz w:val="24"/>
                <w:szCs w:val="24"/>
                <w:lang w:eastAsia="es-MX"/>
              </w:rPr>
              <w:t>,</w:t>
            </w:r>
            <w:r w:rsidRPr="0057761A">
              <w:rPr>
                <w:rFonts w:ascii="Times New Roman" w:eastAsia="Times New Roman" w:hAnsi="Times New Roman" w:cs="Times New Roman"/>
                <w:color w:val="000000"/>
                <w:sz w:val="24"/>
                <w:szCs w:val="24"/>
                <w:lang w:eastAsia="es-MX"/>
              </w:rPr>
              <w:t xml:space="preserve"> Tablas de lidera</w:t>
            </w:r>
            <w:r w:rsidR="005F53AD" w:rsidRPr="0057761A">
              <w:rPr>
                <w:rFonts w:ascii="Times New Roman" w:eastAsia="Times New Roman" w:hAnsi="Times New Roman" w:cs="Times New Roman"/>
                <w:color w:val="000000"/>
                <w:sz w:val="24"/>
                <w:szCs w:val="24"/>
                <w:lang w:eastAsia="es-MX"/>
              </w:rPr>
              <w:t>zgo.</w:t>
            </w:r>
          </w:p>
        </w:tc>
      </w:tr>
      <w:tr w:rsidR="00A46351" w:rsidRPr="0057761A" w14:paraId="5D75B60A" w14:textId="77777777" w:rsidTr="0057761A">
        <w:trPr>
          <w:trHeight w:val="312"/>
          <w:jc w:val="center"/>
        </w:trPr>
        <w:tc>
          <w:tcPr>
            <w:tcW w:w="993" w:type="dxa"/>
            <w:shd w:val="clear" w:color="auto" w:fill="auto"/>
            <w:noWrap/>
            <w:hideMark/>
          </w:tcPr>
          <w:p w14:paraId="1A9BF04B"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32</w:t>
            </w:r>
          </w:p>
        </w:tc>
        <w:tc>
          <w:tcPr>
            <w:tcW w:w="3122" w:type="dxa"/>
            <w:shd w:val="clear" w:color="auto" w:fill="auto"/>
            <w:noWrap/>
            <w:hideMark/>
          </w:tcPr>
          <w:p w14:paraId="6B5E2644" w14:textId="61279992"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{"citationID":"szVtgdoG","properties":{"formattedCitation":"(Balon &amp; Baggili, 2023)","plainCitation":"(Balon &amp; Baggili, 2023)","noteIndex":0},"citationItems":[{"id":281,"uris":["http://zotero.org/users/local/PcMbBRQT/items/PHCDK2DS"],"itemData":{"id":281,"type":"article-journal","abstract":"Over the last decade, industry and academia have worked towards raising students’ interests in cybersecurity through game-like competitions to fill a shortfall of cybersecurity professionals. Rising interest in video games in combination with gamification techniques make learning fun, easy, and addictive. It is crucial that cybersecurity curricula enhance and expose cybersecurity education to a diversified student body to meet workforce demands. Gamification through cybercompetitions is one method to achieve that. With a vast list of options for competition type, focus areas, learning outcomes, and participant experience levels we need to systematize knowledge of attributes that ameliorate cybercompetitions. In the wake of the COVID-19 pandemic and global lock-downs, competition hosts scrambled to move platforms from local to online infrastructure due to poor interoperability between competition software. We derive a list of takeaways including the lack of interoperability between state-of-the-art competition systems, breaking the high knowledge barrier to participate, addressing competition type diversity, then suggest potential solutions and research questions moving forward. Our paper aims to systematize cybersecurity, access control, and programming competitions by surveying the history of these events. We explore the types of competitions that have been hosted and categorize them based on focus areas related to the InfoSEC Color Wheel. We then explore state-of-the-art technologies that enable these types of competitions, and finally, present our takeaways.","container-title":"Education and Information Technologies","DOI":"10.1007/s10639-022-11451-4","ISSN":"1573-7608","issue":"9","journalAbbreviation":"Educ Inf Technol","language":"en","page":"11759-11791","source":"Springer Link","title":"Cybercompetitions: A survey of competitions, tools, and systems to support cybersecurity education","title-short":"Cybercompetitions","volume":"28","author":[{"family":"Balon","given":"Tyler"},{"family":"Baggili","given":"Ibrahim (Abe)"}],"issued":{"date-parts":[["2023",9,1]]}}}],"schema":"https://github.com/citation-style-language/schema/raw/master/csl-citation.json"}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(Balon </w:t>
            </w:r>
            <w:r w:rsidR="00B1239C" w:rsidRPr="0057761A">
              <w:rPr>
                <w:rFonts w:ascii="Times New Roman" w:hAnsi="Times New Roman" w:cs="Times New Roman"/>
                <w:sz w:val="24"/>
                <w:szCs w:val="24"/>
              </w:rPr>
              <w:t>y</w:t>
            </w:r>
            <w:r w:rsidRPr="0057761A">
              <w:rPr>
                <w:rFonts w:ascii="Times New Roman" w:hAnsi="Times New Roman" w:cs="Times New Roman"/>
                <w:sz w:val="24"/>
                <w:szCs w:val="24"/>
              </w:rPr>
              <w:t xml:space="preserve"> Baggili, 2023)</w:t>
            </w:r>
            <w:r w:rsidRPr="0057761A">
              <w:rPr>
                <w:rFonts w:ascii="Times New Roman" w:eastAsia="Times New Roman" w:hAnsi="Times New Roman" w:cs="Times New Roman"/>
                <w:color w:val="000000"/>
                <w:sz w:val="24"/>
                <w:szCs w:val="24"/>
                <w:lang w:eastAsia="es-MX"/>
              </w:rPr>
              <w:fldChar w:fldCharType="end"/>
            </w:r>
          </w:p>
          <w:p w14:paraId="15EEE150"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p w14:paraId="08466F0A"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111E9639" w14:textId="70A00E0E"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Retos, Escalas de puntos, Narrativa, Historia, </w:t>
            </w:r>
            <w:r w:rsidR="007D03AF" w:rsidRPr="0057761A">
              <w:rPr>
                <w:rFonts w:ascii="Times New Roman" w:eastAsia="Times New Roman" w:hAnsi="Times New Roman" w:cs="Times New Roman"/>
                <w:color w:val="000000"/>
                <w:sz w:val="24"/>
                <w:szCs w:val="24"/>
                <w:lang w:eastAsia="es-MX"/>
              </w:rPr>
              <w:t>Niveles</w:t>
            </w:r>
            <w:r w:rsidRPr="0057761A">
              <w:rPr>
                <w:rFonts w:ascii="Times New Roman" w:eastAsia="Times New Roman" w:hAnsi="Times New Roman" w:cs="Times New Roman"/>
                <w:color w:val="000000"/>
                <w:sz w:val="24"/>
                <w:szCs w:val="24"/>
                <w:lang w:eastAsia="es-MX"/>
              </w:rPr>
              <w:t>, Insignias, Tablas de lidera</w:t>
            </w:r>
            <w:r w:rsidR="005F53AD" w:rsidRPr="0057761A">
              <w:rPr>
                <w:rFonts w:ascii="Times New Roman" w:eastAsia="Times New Roman" w:hAnsi="Times New Roman" w:cs="Times New Roman"/>
                <w:color w:val="000000"/>
                <w:sz w:val="24"/>
                <w:szCs w:val="24"/>
                <w:lang w:eastAsia="es-MX"/>
              </w:rPr>
              <w:t>zgo.</w:t>
            </w:r>
          </w:p>
        </w:tc>
      </w:tr>
      <w:tr w:rsidR="00A46351" w:rsidRPr="0057761A" w14:paraId="40FE0C2C" w14:textId="77777777" w:rsidTr="0057761A">
        <w:trPr>
          <w:trHeight w:val="312"/>
          <w:jc w:val="center"/>
        </w:trPr>
        <w:tc>
          <w:tcPr>
            <w:tcW w:w="993" w:type="dxa"/>
            <w:shd w:val="clear" w:color="auto" w:fill="auto"/>
            <w:noWrap/>
            <w:hideMark/>
          </w:tcPr>
          <w:p w14:paraId="07D5735B"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33</w:t>
            </w:r>
          </w:p>
        </w:tc>
        <w:tc>
          <w:tcPr>
            <w:tcW w:w="3122" w:type="dxa"/>
            <w:shd w:val="clear" w:color="auto" w:fill="auto"/>
            <w:noWrap/>
            <w:hideMark/>
          </w:tcPr>
          <w:p w14:paraId="22B715BE" w14:textId="4D2E9179"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{"citationID":"kr3C5G6y","properties":{"formattedCitation":"(Marnewick &amp; Chetty, 2021)","plainCitation":"(Marnewick &amp; Chetty, 2021)","noteIndex":0},"citationItems":[{"id":288,"uris":["http://zotero.org/users/local/PcMbBRQT/items/WK9Z22TT"],"itemData":{"id":288,"type":"article-journal","abstract":"Gamification is used in various disciplines to elucidate complex problems. These disciplines are typically the science, technology, engineering, and mathematics disciplines. It is not known whether gamification can be used to teach research methodology. MinecraftEDU was used to create games to explain the various concepts within research methodology. The purpose was to force students to engage with the theory and literature and create a game based on their insights. An analysis of the students’ feedback indicates that they preferred this method to more traditional lectures. Although they experienced initial problems with the MinecraftEDU environment, the overall experience was perceived as positive. The results indicate that gamification can be used to teach research methodology, but more research is needed to determine how game elements can be incorporated into a research methodology game.","container-title":"International Journal of Educational Technology in Higher Education","DOI":"10.1186/s41239-021-00299-2","ISSN":"2365-9440","issue":"1","journalAbbreviation":"Int J Educ Technol High Educ","language":"en","page":"62","source":"Springer Link","title":"Mining and crafting a game to teach research methodology","volume":"18","author":[{"family":"Marnewick","given":"Carl"},{"family":"Chetty","given":"Jacqui"}],"issued":{"date-parts":[["2021",11,26]]}}}],"schema":"https://github.com/citation-style-language/schema/raw/master/csl-citation.json"}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(Marnewick </w:t>
            </w:r>
            <w:r w:rsidR="00B1239C" w:rsidRPr="0057761A">
              <w:rPr>
                <w:rFonts w:ascii="Times New Roman" w:hAnsi="Times New Roman" w:cs="Times New Roman"/>
                <w:sz w:val="24"/>
                <w:szCs w:val="24"/>
              </w:rPr>
              <w:t>y</w:t>
            </w:r>
            <w:r w:rsidRPr="0057761A">
              <w:rPr>
                <w:rFonts w:ascii="Times New Roman" w:hAnsi="Times New Roman" w:cs="Times New Roman"/>
                <w:sz w:val="24"/>
                <w:szCs w:val="24"/>
              </w:rPr>
              <w:t xml:space="preserve"> Chetty, 2021)</w:t>
            </w:r>
            <w:r w:rsidRPr="0057761A">
              <w:rPr>
                <w:rFonts w:ascii="Times New Roman" w:eastAsia="Times New Roman" w:hAnsi="Times New Roman" w:cs="Times New Roman"/>
                <w:color w:val="000000"/>
                <w:sz w:val="24"/>
                <w:szCs w:val="24"/>
                <w:lang w:eastAsia="es-MX"/>
              </w:rPr>
              <w:fldChar w:fldCharType="end"/>
            </w:r>
          </w:p>
          <w:p w14:paraId="64C9EFE4"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3204DDD0" w14:textId="4EFF4C5F"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Retos, Escalas de puntos, Narrativa, Historia, Insignias, Tablas de lidera</w:t>
            </w:r>
            <w:r w:rsidR="005F53AD" w:rsidRPr="0057761A">
              <w:rPr>
                <w:rFonts w:ascii="Times New Roman" w:eastAsia="Times New Roman" w:hAnsi="Times New Roman" w:cs="Times New Roman"/>
                <w:color w:val="000000"/>
                <w:sz w:val="24"/>
                <w:szCs w:val="24"/>
                <w:lang w:eastAsia="es-MX"/>
              </w:rPr>
              <w:t>zgo.</w:t>
            </w:r>
          </w:p>
          <w:p w14:paraId="7FBE422F"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r>
      <w:tr w:rsidR="00A46351" w:rsidRPr="0057761A" w14:paraId="1996B248" w14:textId="77777777" w:rsidTr="0057761A">
        <w:trPr>
          <w:trHeight w:val="312"/>
          <w:jc w:val="center"/>
        </w:trPr>
        <w:tc>
          <w:tcPr>
            <w:tcW w:w="993" w:type="dxa"/>
            <w:shd w:val="clear" w:color="auto" w:fill="auto"/>
            <w:noWrap/>
            <w:hideMark/>
          </w:tcPr>
          <w:p w14:paraId="6D25BAA4"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34</w:t>
            </w:r>
          </w:p>
        </w:tc>
        <w:tc>
          <w:tcPr>
            <w:tcW w:w="3122" w:type="dxa"/>
            <w:shd w:val="clear" w:color="auto" w:fill="auto"/>
            <w:noWrap/>
            <w:hideMark/>
          </w:tcPr>
          <w:p w14:paraId="5B760A6E" w14:textId="421B5AE5"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{"citationID":"lQ2MKj9F","properties":{"formattedCitation":"(L. Chen et\\uc0\\u160{}al., 2021)","plainCitation":"(L. Chen et al., 2021)","noteIndex":0},"citationItems":[{"id":295,"uris":["http://zotero.org/users/local/PcMbBRQT/items/3K7CY6NH"],"itemData":{"id":295,"type":"article-journal","abstract":"The supply and demand of entrepreneurship education at university level commenced in 1938. With the proven entrepreneurial effectiveness in economic development and the efforts of scholars, policymakers and other stakeholders, competencies in entrepreneurship are becoming a set of essential learning objectives. In the digital era, entrepreneurship education can be made available in an online and blended format. Thereby, this study presents a systematic analysis of research focusing on blended and online entrepreneurial learning and teaching. Based on five keywords, collating an initial set of 121 articles, this systematic review details the research outcomes of the resulting set of 38 published research articles/contributions, where each described a specific online and blended learning environment. We obtained and analyzed the following information from each of these articles: definition of entrepreneurship education, context of study, methodology, applied technology, focused group, sample, outcome of entrepreneurship education and research rigor. Our findings showed that the current research status and achievements scholars have contributed in educational technologies utilized by online and blended entrepreneurship education can be summarized into three categories: social media, serious games and Massive Open Online Courses. In order to compare these technologies, we selected five examples from three educational technologies and utilized a marking sheet for evaluation and assessment. In general, it was found that Wiki was used to discuss entrepreneurial concepts and that Facebook was the most common social software in entrepreneurship education. In terms of serious games, FLYGBY and SimVenture facilitated the gamification and enjoyment of entrepreneurship activities the most. Finally, as Massive Open Online Courses platform, Coursera offers plenty of/online entrepreneurship education courses. In a nutshell, in online and blended entrepreneurship education, social media was utilized to facilitate cooperation amongst participants; serious games were used to enhance students’ enjoyment and engagement; and Massive Open Online Courses provided a platform as well as high-quality learning resources, anywhere anytime. Hence, each technology has advantages and challenges when we apply it to entrepreneurship education. We conclude that instructors and learners need to successfully compare and choose the most appropriate combination of technologies to achieve entrepreneurial course aims.","container-title":"Entrepreneurship Education","DOI":"10.1007/s41959-021-00047-7","ISSN":"2520-8152","issue":"2","journalAbbreviation":"Entrep Educ","language":"en","page":"191-232","source":"Springer Link","title":"Online and blended entrepreneurship education: a systematic review of applied educational technologies","title-short":"Online and blended entrepreneurship education","volume":"4","author":[{"family":"Chen","given":"Li"},{"family":"Ifenthaler","given":"Dirk"},{"family":"Yau","given":"Jane Yin-Kim"}],"issued":{"date-parts":[["2021",6,1]]}}}],"schema":"https://github.com/citation-style-language/schema/raw/master/csl-citation.json"}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(Chen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2021)</w:t>
            </w:r>
            <w:r w:rsidRPr="0057761A">
              <w:rPr>
                <w:rFonts w:ascii="Times New Roman" w:eastAsia="Times New Roman" w:hAnsi="Times New Roman" w:cs="Times New Roman"/>
                <w:color w:val="000000"/>
                <w:sz w:val="24"/>
                <w:szCs w:val="24"/>
                <w:lang w:eastAsia="es-MX"/>
              </w:rPr>
              <w:fldChar w:fldCharType="end"/>
            </w:r>
          </w:p>
          <w:p w14:paraId="5A7B0AAE"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3D55A48E" w14:textId="312499B1"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Retos, Narrativa, Historia      </w:t>
            </w:r>
          </w:p>
        </w:tc>
      </w:tr>
      <w:tr w:rsidR="00A46351" w:rsidRPr="0057761A" w14:paraId="576CFCD8" w14:textId="77777777" w:rsidTr="0057761A">
        <w:trPr>
          <w:trHeight w:val="312"/>
          <w:jc w:val="center"/>
        </w:trPr>
        <w:tc>
          <w:tcPr>
            <w:tcW w:w="993" w:type="dxa"/>
            <w:shd w:val="clear" w:color="auto" w:fill="auto"/>
            <w:noWrap/>
            <w:hideMark/>
          </w:tcPr>
          <w:p w14:paraId="45422DB4"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35</w:t>
            </w:r>
          </w:p>
        </w:tc>
        <w:tc>
          <w:tcPr>
            <w:tcW w:w="3122" w:type="dxa"/>
            <w:shd w:val="clear" w:color="auto" w:fill="auto"/>
            <w:noWrap/>
            <w:hideMark/>
          </w:tcPr>
          <w:p w14:paraId="16E0190D"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{"citationID":"ZNbKgL5I","properties":{"formattedCitation":"(Ng et\\uc0\\u160{}al., 2023)","plainCitation":"(Ng et al., 2023)","noteIndex":0},"citationItems":[{"id":303,"uris":["http://zotero.org/users/local/PcMbBRQT/items/RV4P3G5L"],"itemData":{"id":303,"type":"article-journal","abstract":"Aviation is a multidisciplinary subject that has influenced human development over the last century. Learning about aviation exposes students to principles of flight, earth science, aeronautical engineering, language, aviation communication and airmanship. In higher education, many non-aviation undergraduates participate in aviation related activities to have a first glimpse of the aviation industry and equip themselves with basic concepts. This study aims to examine learning perception among 82 university students who have participated in a series of online aviation career exploration activities during the pandemic in Hong Kong and China. They participated in virtual visits and career talks led by aviation professionals, hands-on flight simulation activities and online discussion in an online lab setting. A mixed research method was employed with the use of a motivational survey, teachers’ observation and semi-structured interviews to understand students’ learning perceptions. This study found that flying laboratory activities could effectively motivate students to learn aviation and improve their aviation knowledge. This could promote students’ aviation industry optimism, which may help the industry to recover in the post-pandemic world. This article offers recommendations for online engineering educators to use emerging technologies to teach aviation for future career preparation.","container-title":"Journal of Computing in Higher Education","DOI":"10.1007/s12528-023-09367-0","ISSN":"1867-1233","issue":"2","journalAbbreviation":"J Comput High Educ","language":"en","page":"341-368","source":"Springer Link","title":"Fostering non-aviation undergraduates’ aviation literacy in an online aviation laboratory: effects on students’ perceptions, motivation, industry optimism","title-short":"Fostering non-aviation undergraduates’ aviation literacy in an online aviation laboratory","volume":"35","author":[{"family":"Ng","given":"Davy Tsz Kit"},{"family":"Su","given":"Jiahong"},{"family":"Ng","given":"Ross Chi Wui"}],"issued":{"date-parts":[["2023",8,1]]}}}],"schema":"https://github.com/citation-style-language/schema/raw/master/csl-citation.json"}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(Ng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2023)</w:t>
            </w:r>
            <w:r w:rsidRPr="0057761A">
              <w:rPr>
                <w:rFonts w:ascii="Times New Roman" w:eastAsia="Times New Roman" w:hAnsi="Times New Roman" w:cs="Times New Roman"/>
                <w:color w:val="000000"/>
                <w:sz w:val="24"/>
                <w:szCs w:val="24"/>
                <w:lang w:eastAsia="es-MX"/>
              </w:rPr>
              <w:fldChar w:fldCharType="end"/>
            </w:r>
          </w:p>
          <w:p w14:paraId="2E2DC637"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2D19F231" w14:textId="5E211DF2"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Retos, Narrativa, Historia      </w:t>
            </w:r>
          </w:p>
        </w:tc>
      </w:tr>
      <w:tr w:rsidR="00A46351" w:rsidRPr="0057761A" w14:paraId="1EF5914A" w14:textId="77777777" w:rsidTr="0057761A">
        <w:trPr>
          <w:trHeight w:val="312"/>
          <w:jc w:val="center"/>
        </w:trPr>
        <w:tc>
          <w:tcPr>
            <w:tcW w:w="993" w:type="dxa"/>
            <w:shd w:val="clear" w:color="auto" w:fill="auto"/>
            <w:noWrap/>
            <w:hideMark/>
          </w:tcPr>
          <w:p w14:paraId="0B2CC968"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36</w:t>
            </w:r>
          </w:p>
        </w:tc>
        <w:tc>
          <w:tcPr>
            <w:tcW w:w="3122" w:type="dxa"/>
            <w:shd w:val="clear" w:color="auto" w:fill="auto"/>
            <w:noWrap/>
            <w:hideMark/>
          </w:tcPr>
          <w:p w14:paraId="50375394"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{"citationID":"DkYkrxhe","properties":{"formattedCitation":"(Kerimbayev et\\uc0\\u160{}al., 2023)","plainCitation":"(Kerimbayev et al., 2023)","noteIndex":0},"citationItems":[{"id":311,"uris":["http://zotero.org/users/local/PcMbBRQT/items/MNIQYZQM"],"itemData":{"id":311,"type":"article-journal","abstract":"A literature review was conducted to develop a clear understanding of the student-centered approach using modern technologies in distance learning. The study aimed to address four research questions: What research experience already exists in the field of the student-centered approach in distance learning? What modern technologies are used in distance learning, and how are they related to the student-centered approach? What are the advantages and limitations of implementing the student-centered approach and modern technologies in distance learning? What recommendations can be derived from existing research for the effective implementation of the student-centered approach and modern technologies in distance learning? The purpose of writing this review article is to provide a comprehensive overview of the student-centered approach using modern technologies in distance learning and its advantages. To conduct this review, a Web of Science and Scopus database was searched using the keywords “student-centered approach,“ “modern technologies,“ and “distance learning.“ The search was limited to articles published between 2012 and 2023. A total of 688 articles were found, which were selected based on their relevance to the topic. After the verification and selection process, 43 articles were included in this review. The main results of the review revealed that the student-centered approach to learning took various forms or was defined individually, and there were significant differences in the main research findings. The review results provide a comprehensive overview of existing studies, advantages and limitations of the student-centered approach using modern technologies in distance learning as well as examples of successful implementation in various educational institutions. The article also discusses the challenges that online and distance learning may pose to the student-centered approach, the modern technologies that support the student-centered approach, and suggests ways to overcome these challenges. The role of technology in facilitating the student-centered approach in online and distance learning is analyzed in the article, along with recommendations and best practices for its implementation. The student-centered approach is gaining increasing attention and popularity as a means to address these issues and improve the quality of online and distance learning.","container-title":"Smart Learning Environments","DOI":"10.1186/s40561-023-00280-8","ISSN":"2196-7091","issue":"1","journalAbbreviation":"Smart Learn. Environ.","language":"en","page":"61","source":"Springer Link","title":"A student-centered approach using modern technologies in distance learning: a systematic review of the literature","title-short":"A student-centered approach using modern technologies in distance learning","volume":"10","author":[{"family":"Kerimbayev","given":"Nurassyl"},{"family":"Umirzakova","given":"Zhanat"},{"family":"Shadiev","given":"Rustam"},{"family":"Jotsov","given":"Vladimir"}],"issued":{"date-parts":[["2023",11,15]]}}}],"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(Kerimbayev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2023)</w:t>
            </w:r>
            <w:r w:rsidRPr="0057761A">
              <w:rPr>
                <w:rFonts w:ascii="Times New Roman" w:eastAsia="Times New Roman" w:hAnsi="Times New Roman" w:cs="Times New Roman"/>
                <w:color w:val="000000"/>
                <w:sz w:val="24"/>
                <w:szCs w:val="24"/>
                <w:lang w:eastAsia="es-MX"/>
              </w:rPr>
              <w:fldChar w:fldCharType="end"/>
            </w:r>
          </w:p>
          <w:p w14:paraId="758E2277"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68CD16EE" w14:textId="61FA79EB"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Retos, Logros, Reglas     </w:t>
            </w:r>
          </w:p>
        </w:tc>
      </w:tr>
      <w:tr w:rsidR="00A46351" w:rsidRPr="0057761A" w14:paraId="7F906793" w14:textId="77777777" w:rsidTr="0057761A">
        <w:trPr>
          <w:trHeight w:val="312"/>
          <w:jc w:val="center"/>
        </w:trPr>
        <w:tc>
          <w:tcPr>
            <w:tcW w:w="993" w:type="dxa"/>
            <w:shd w:val="clear" w:color="auto" w:fill="auto"/>
            <w:noWrap/>
            <w:hideMark/>
          </w:tcPr>
          <w:p w14:paraId="4DD37BC7"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37</w:t>
            </w:r>
          </w:p>
        </w:tc>
        <w:tc>
          <w:tcPr>
            <w:tcW w:w="3122" w:type="dxa"/>
            <w:shd w:val="clear" w:color="auto" w:fill="auto"/>
            <w:noWrap/>
            <w:hideMark/>
          </w:tcPr>
          <w:p w14:paraId="45406E77" w14:textId="3C52D880"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{"citationID":"o4ehaYh1","properties":{"formattedCitation":"(Singh &amp; Meena, 2024)","plainCitation":"(Singh &amp; Meena, 2024)","noteIndex":0},"citationItems":[{"id":315,"uris":["http://zotero.org/users/local/PcMbBRQT/items/2CYCTG7A"],"itemData":{"id":315,"type":"article-journal","abstract":"The objective of this study was to analyze the gap in expected benefits and actual benefits of virtual classrooms used at the time of nationwide lockdown for the teaching–learning process for faculty members and students in higher education during the COVID-19 pandemic. A total of 893 responses have been used for this study. The overall mean of expected benefits, from 305 faculty members and 588 students of higher education institutes/colleges/universities, is higher than the overall mean of actual benefits and that difference value is 0.250055, with a Sig. (2-tailed) value of 0.036 which is less than 0.05 for faculty members and 0.3872827, with a Sig. (2-tailed) value of 0.000 which is less than 0.05 for students. We found that the network connectivity was the major challenge faced by the faculty members with a mean value of 3.68 followed by a 3.17 mean value for lack of professional environment at home, 3.03 for lack of teaching material at home, 2.92 for lack of personal computer/laptop. From students' responses, we found the lack of a professional environment at home with a mean value of 3.59 was the major challenge faced by the students followed by 3.57 for lack of teaching material at home (for lack of printed teaching- learning material at home), and 3.35 for network connectivity, 3.31 for lack of personal computer/laptop. The moderation effects of challenges between expected benefits and actual benefits is found significant for faculty and students both. The moderation effects of challenges between expected benefits and actual benefits is found significant for faculty (β_ Expected Benefit_Challenges = -0.110, p &lt; 0.05) and students (β_ Expected Benefit_Challenges = -0.0.094, p &lt; 0.05) both. The faculty members and students both were able to perceive higher actual benefits due to the low challenges of virtual classrooms. Further, the faculty members and students both were able to perceive lower actual benefits when challenges are more. The policymakers of higher education must work to resolve the issues and challenges of virtual classrooms to improve the effectiveness of the virtual classroom. The post-COVID higher education may require a continued focus on flexibility, adaptability, technology integration, student engagement, equity, and well-being. By prioritizing these areas, institutions can create a resilient and inclusive learning environment for their students and faculty in the post-pandemic era. the COVID-19 pandemic has highlighted the critical importance of organizational learning in responding to crises. Organizational scholars can contribute by advancing knowledge on effective learning patterns, documenting best practices, and incorporating these lessons into teaching and practice. By doing so, we can help organizations be better prepared for future crises, including pandemics, and ensure that the lessons learned are not forgotten. post-COVID higher education may require a continued focus on flexibility, adaptability, technology integration, student engagement, equity, and well-being. By prioritizing these areas, institutions can create a resilient and inclusive learning environment for their students and faculty in the post- pandemic era. It's important to note that effective online instruction often involves a combination of different learning theories, depending on the nature of the content, the goals of the instruction, and the characteristics of the learners. Online instructors should consider how these theories can inform their instructional design and delivery to create meaningful and effective online learning experiences. learning theories have a significant impact on the performance of higher education institutes in the context of online education. By aligning instructional strategies, course design, assessments, feedback, and learner support with learning theories, higher education institutes can optimize their online education programs and enhance student performance. the pandemic has necessitated the use of various teaching strategies in higher education institutions to adapt to remote and online learning. Blended learning, technology-enhanced instruction, student-centered approaches, flexible assessments, active learning strategies, and social-emotional support are some of the most appropriate teaching strategies that have been used during the pandemic to support student learning and engagement. It is important for instructors to continually assess and adapt their teaching strategies based on student needs and feedback to ensure effective learning outcomes.","container-title":"Education and Information Technologies","DOI":"10.1007/s10639-023-11942-y","ISSN":"1573-7608","issue":"4","journalAbbreviation":"Educ Inf Technol","language":"en","page":"4107-4157","source":"Springer Link","title":"Online teaching in Indian higher education institutions during the pandemic time","volume":"29","author":[{"family":"Singh","given":"Ajay Kumar"},{"family":"Meena","given":"Mukesh Kumar"}],"issued":{"date-parts":[["2024",3,1]]}}}],"schema":"https://github.com/citation-style-language/schema/raw/master/csl-citation.json"}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(Singh </w:t>
            </w:r>
            <w:r w:rsidR="00B1239C" w:rsidRPr="0057761A">
              <w:rPr>
                <w:rFonts w:ascii="Times New Roman" w:hAnsi="Times New Roman" w:cs="Times New Roman"/>
                <w:sz w:val="24"/>
                <w:szCs w:val="24"/>
              </w:rPr>
              <w:t>y</w:t>
            </w:r>
            <w:r w:rsidRPr="0057761A">
              <w:rPr>
                <w:rFonts w:ascii="Times New Roman" w:hAnsi="Times New Roman" w:cs="Times New Roman"/>
                <w:sz w:val="24"/>
                <w:szCs w:val="24"/>
              </w:rPr>
              <w:t xml:space="preserve"> Meena, 2024)</w:t>
            </w:r>
            <w:r w:rsidRPr="0057761A">
              <w:rPr>
                <w:rFonts w:ascii="Times New Roman" w:eastAsia="Times New Roman" w:hAnsi="Times New Roman" w:cs="Times New Roman"/>
                <w:color w:val="000000"/>
                <w:sz w:val="24"/>
                <w:szCs w:val="24"/>
                <w:lang w:eastAsia="es-MX"/>
              </w:rPr>
              <w:fldChar w:fldCharType="end"/>
            </w:r>
          </w:p>
          <w:p w14:paraId="53DA97A8"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03F8EC5D" w14:textId="2582052F"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Escalas de puntos, Insignias, Tablas de lidera</w:t>
            </w:r>
            <w:r w:rsidR="005F53AD" w:rsidRPr="0057761A">
              <w:rPr>
                <w:rFonts w:ascii="Times New Roman" w:eastAsia="Times New Roman" w:hAnsi="Times New Roman" w:cs="Times New Roman"/>
                <w:color w:val="000000"/>
                <w:sz w:val="24"/>
                <w:szCs w:val="24"/>
                <w:lang w:eastAsia="es-MX"/>
              </w:rPr>
              <w:t>zgo.</w:t>
            </w:r>
          </w:p>
        </w:tc>
      </w:tr>
      <w:tr w:rsidR="00A46351" w:rsidRPr="0057761A" w14:paraId="2626ACDA" w14:textId="77777777" w:rsidTr="0057761A">
        <w:trPr>
          <w:trHeight w:val="312"/>
          <w:jc w:val="center"/>
        </w:trPr>
        <w:tc>
          <w:tcPr>
            <w:tcW w:w="993" w:type="dxa"/>
            <w:shd w:val="clear" w:color="auto" w:fill="auto"/>
            <w:noWrap/>
            <w:hideMark/>
          </w:tcPr>
          <w:p w14:paraId="61E270A8"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38</w:t>
            </w:r>
          </w:p>
        </w:tc>
        <w:tc>
          <w:tcPr>
            <w:tcW w:w="3122" w:type="dxa"/>
            <w:shd w:val="clear" w:color="auto" w:fill="auto"/>
            <w:noWrap/>
            <w:hideMark/>
          </w:tcPr>
          <w:p w14:paraId="4708B96B"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{"citationID":"nVNOAzXL","properties":{"formattedCitation":"(Barbosa et\\uc0\\u160{}al., 2023)","plainCitation":"(Barbosa et al., 2023)","noteIndex":0},"citationItems":[{"id":317,"uris":["http://zotero.org/users/local/PcMbBRQT/items/XQNRAKFX"],"itemData":{"id":317,"type":"article-journal","abstract":"Adaptive learning is a teaching approach aiming to personalize the learning experience for each student. In Computer Science Education (CSE), Adaptive Learning Systems (ALS) can provide students with customized lessons, exercises, and assessments based on their previous knowledge, strengths, and weaknesses. Some literature reviews focus on adaptive learning techniques, but none specifically analyze the methods used in adaptive systems in CSE. Our overall objective is to identify the computing techniques that are implemented within ALS to provide adaptive computer education in higher education. We conducted a scoping review (SR) based on the Guidelines for performing Systematic Literature Reviews in Software Engineering, defining six research questions and a search string. We performed searches in four databases, retrieving 512 documents. After applying the selection criteria, we selected 29 works. The results present quantitative and qualitative data from those 29 studies. Most research has used adaptive learning in programming education (12 articles) and databases (9 papers). Nine articles used learning styles as the core of adaptation, with the Felder-Silverman model being used by seven of them. The most commonly used approach was the rule-based system approach built by experts within the proposal, which was used in 17.24% of the articles. Clustering, collaborative filtering, fuzzy logic, and K-NN were used in 10.34% of the proposals. The positive aspect of “delivering adaptive content” was pointed out in seven articles. As for negative aspects, the problem of lack of student engagement was mentioned in four articles. This study discusses the application of dynamic and static models based on learning styles (LS) and the challenges involved in their use. Additionally, another aspect pointed out is that it is crucial to carefully consider pedagogical aspects in learning systems and have mixed development teams. The study also discusses student motivation and the use of gamification elements as a strategy to engage students in electronic learning systems. Finally, the results also indicate that the level of student knowledge is typically represented by a student model (SM), and the growing trend is the use of hybrid SMs. The research identified the most studied areas in ALS in CSE, such as computer programming and databases. The most common techniques used in ALS were rule-based systems built by experts, fuzzy logic, and clustering. The most common feature of ALS identified was learning resources, and the majority of studies focused on investigating the impact of system accuracy. This research can help researchers design better adaptive learning systems and understand challenges that need to be addressed.","container-title":"Education and Information Technologies","DOI":"10.1007/s10639-023-12066-z","ISSN":"1573-7608","journalAbbreviation":"Educ Inf Technol","language":"en","source":"Springer Link","title":"Adaptive learning in computer science education: A scoping review","title-short":"Adaptive learning in computer science education","URL":"https://doi.org/10.1007/s10639-023-12066-z","author":[{"family":"Barbosa","given":"Pedro Luis Saraiva"},{"family":"Carmo","given":"Rafael Augusto Ferreira","dropping-particle":"do"},{"family":"Gomes","given":"João P. P."},{"family":"Viana","given":"Windson"}],"accessed":{"date-parts":[["2024",3,31]]},"issued":{"date-parts":[["2023",9,5]]}}}],"schema":"https://github.com/citation-style-language/schema/raw/master/csl-citation.json"}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(Barbosa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2023)</w:t>
            </w:r>
            <w:r w:rsidRPr="0057761A">
              <w:rPr>
                <w:rFonts w:ascii="Times New Roman" w:eastAsia="Times New Roman" w:hAnsi="Times New Roman" w:cs="Times New Roman"/>
                <w:color w:val="000000"/>
                <w:sz w:val="24"/>
                <w:szCs w:val="24"/>
                <w:lang w:eastAsia="es-MX"/>
              </w:rPr>
              <w:fldChar w:fldCharType="end"/>
            </w:r>
          </w:p>
          <w:p w14:paraId="34BE164A"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7B69D53E" w14:textId="501E969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Escalas de puntos, </w:t>
            </w:r>
            <w:r w:rsidR="007D03AF" w:rsidRPr="0057761A">
              <w:rPr>
                <w:rFonts w:ascii="Times New Roman" w:eastAsia="Times New Roman" w:hAnsi="Times New Roman" w:cs="Times New Roman"/>
                <w:color w:val="000000"/>
                <w:sz w:val="24"/>
                <w:szCs w:val="24"/>
                <w:lang w:eastAsia="es-MX"/>
              </w:rPr>
              <w:t>Niveles</w:t>
            </w:r>
            <w:r w:rsidRPr="0057761A">
              <w:rPr>
                <w:rFonts w:ascii="Times New Roman" w:eastAsia="Times New Roman" w:hAnsi="Times New Roman" w:cs="Times New Roman"/>
                <w:color w:val="000000"/>
                <w:sz w:val="24"/>
                <w:szCs w:val="24"/>
                <w:lang w:eastAsia="es-MX"/>
              </w:rPr>
              <w:t>, Insignias, Tablas de lidera</w:t>
            </w:r>
            <w:r w:rsidR="005F53AD" w:rsidRPr="0057761A">
              <w:rPr>
                <w:rFonts w:ascii="Times New Roman" w:eastAsia="Times New Roman" w:hAnsi="Times New Roman" w:cs="Times New Roman"/>
                <w:color w:val="000000"/>
                <w:sz w:val="24"/>
                <w:szCs w:val="24"/>
                <w:lang w:eastAsia="es-MX"/>
              </w:rPr>
              <w:t>zgo.</w:t>
            </w:r>
            <w:r w:rsidRPr="0057761A">
              <w:rPr>
                <w:rFonts w:ascii="Times New Roman" w:eastAsia="Times New Roman" w:hAnsi="Times New Roman" w:cs="Times New Roman"/>
                <w:color w:val="000000"/>
                <w:sz w:val="24"/>
                <w:szCs w:val="24"/>
                <w:lang w:eastAsia="es-MX"/>
              </w:rPr>
              <w:t xml:space="preserve"> </w:t>
            </w:r>
          </w:p>
        </w:tc>
      </w:tr>
      <w:tr w:rsidR="00A46351" w:rsidRPr="0057761A" w14:paraId="52F12289" w14:textId="77777777" w:rsidTr="0057761A">
        <w:trPr>
          <w:trHeight w:val="312"/>
          <w:jc w:val="center"/>
        </w:trPr>
        <w:tc>
          <w:tcPr>
            <w:tcW w:w="993" w:type="dxa"/>
            <w:shd w:val="clear" w:color="auto" w:fill="auto"/>
            <w:noWrap/>
            <w:hideMark/>
          </w:tcPr>
          <w:p w14:paraId="34C1EE74"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39</w:t>
            </w:r>
          </w:p>
        </w:tc>
        <w:tc>
          <w:tcPr>
            <w:tcW w:w="3122" w:type="dxa"/>
            <w:shd w:val="clear" w:color="auto" w:fill="auto"/>
            <w:noWrap/>
            <w:hideMark/>
          </w:tcPr>
          <w:p w14:paraId="0EE5A804" w14:textId="6270DDCE"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{"citationID":"Q5LavqgG","properties":{"formattedCitation":"(Harter &amp; Mendez-Carbajo, 2024)","plainCitation":"(Harter &amp; Mendez-Carbajo, 2024)","noteIndex":0},"citationItems":[{"id":323,"uris":["http://zotero.org/users/local/PcMbBRQT/items/U7M6QHN8"],"itemData":{"id":323,"type":"article-journal","abstract":"With the economics profession working to increase diversity, this study investigates gender differences in attitudes about the Federal Reserve Bank of St. Louis’ FREDcast® game used in teaching principles of macroeconomics. Student survey results show that females enjoy economics and the online game less than males. This evidence of a gender difference adds to the literature that might be helpful to instructors as they work to foster inclusiveness and develop learning activities that appeal to and engage diverse students.","container-title":"Eastern Economic Journal","DOI":"10.1057/s41302-023-00258-x","ISSN":"1939-4632","issue":"1","journalAbbreviation":"Eastern Econ J","language":"en","page":"79-102","source":"Springer Link","title":"Diving into the Gap: Recognizing Gender Differences in an Online Learning Activity","title-short":"Diving into the Gap","volume":"50","author":[{"family":"Harter","given":"Cynthia"},{"family":"Mendez-Carbajo","given":"Diego"}],"issued":{"date-parts":[["2024",1,1]]}}}],"schema":"https://github.com/citation-style-language/schema/raw/master/csl-citation.json"}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(Harter </w:t>
            </w:r>
            <w:r w:rsidR="00B1239C" w:rsidRPr="0057761A">
              <w:rPr>
                <w:rFonts w:ascii="Times New Roman" w:hAnsi="Times New Roman" w:cs="Times New Roman"/>
                <w:sz w:val="24"/>
                <w:szCs w:val="24"/>
              </w:rPr>
              <w:t>y</w:t>
            </w:r>
            <w:r w:rsidRPr="0057761A">
              <w:rPr>
                <w:rFonts w:ascii="Times New Roman" w:hAnsi="Times New Roman" w:cs="Times New Roman"/>
                <w:sz w:val="24"/>
                <w:szCs w:val="24"/>
              </w:rPr>
              <w:t xml:space="preserve"> Mendez-Carbajo, 2024)</w:t>
            </w:r>
            <w:r w:rsidRPr="0057761A">
              <w:rPr>
                <w:rFonts w:ascii="Times New Roman" w:eastAsia="Times New Roman" w:hAnsi="Times New Roman" w:cs="Times New Roman"/>
                <w:color w:val="000000"/>
                <w:sz w:val="24"/>
                <w:szCs w:val="24"/>
                <w:lang w:eastAsia="es-MX"/>
              </w:rPr>
              <w:fldChar w:fldCharType="end"/>
            </w:r>
          </w:p>
          <w:p w14:paraId="1B6B6D0F"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 </w:t>
            </w:r>
          </w:p>
        </w:tc>
        <w:tc>
          <w:tcPr>
            <w:tcW w:w="4723" w:type="dxa"/>
            <w:shd w:val="clear" w:color="auto" w:fill="auto"/>
            <w:noWrap/>
            <w:hideMark/>
          </w:tcPr>
          <w:p w14:paraId="0343967E" w14:textId="0AC6E518"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Escalas de puntos, </w:t>
            </w:r>
            <w:r w:rsidR="007D03AF" w:rsidRPr="0057761A">
              <w:rPr>
                <w:rFonts w:ascii="Times New Roman" w:eastAsia="Times New Roman" w:hAnsi="Times New Roman" w:cs="Times New Roman"/>
                <w:color w:val="000000"/>
                <w:sz w:val="24"/>
                <w:szCs w:val="24"/>
                <w:lang w:eastAsia="es-MX"/>
              </w:rPr>
              <w:t>Niveles</w:t>
            </w:r>
            <w:r w:rsidRPr="0057761A">
              <w:rPr>
                <w:rFonts w:ascii="Times New Roman" w:eastAsia="Times New Roman" w:hAnsi="Times New Roman" w:cs="Times New Roman"/>
                <w:color w:val="000000"/>
                <w:sz w:val="24"/>
                <w:szCs w:val="24"/>
                <w:lang w:eastAsia="es-MX"/>
              </w:rPr>
              <w:t xml:space="preserve">, Insignias, Tablas de </w:t>
            </w:r>
            <w:r w:rsidR="005F53AD" w:rsidRPr="0057761A">
              <w:rPr>
                <w:rFonts w:ascii="Times New Roman" w:eastAsia="Times New Roman" w:hAnsi="Times New Roman" w:cs="Times New Roman"/>
                <w:color w:val="000000"/>
                <w:sz w:val="24"/>
                <w:szCs w:val="24"/>
                <w:lang w:eastAsia="es-MX"/>
              </w:rPr>
              <w:t>liderazgo.</w:t>
            </w:r>
          </w:p>
        </w:tc>
      </w:tr>
      <w:tr w:rsidR="00A46351" w:rsidRPr="0057761A" w14:paraId="1AF3B92E" w14:textId="77777777" w:rsidTr="0057761A">
        <w:trPr>
          <w:trHeight w:val="312"/>
          <w:jc w:val="center"/>
        </w:trPr>
        <w:tc>
          <w:tcPr>
            <w:tcW w:w="993" w:type="dxa"/>
            <w:shd w:val="clear" w:color="auto" w:fill="auto"/>
            <w:noWrap/>
            <w:hideMark/>
          </w:tcPr>
          <w:p w14:paraId="07C6B58C"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40</w:t>
            </w:r>
          </w:p>
        </w:tc>
        <w:tc>
          <w:tcPr>
            <w:tcW w:w="3122" w:type="dxa"/>
            <w:shd w:val="clear" w:color="auto" w:fill="auto"/>
            <w:noWrap/>
            <w:hideMark/>
          </w:tcPr>
          <w:p w14:paraId="6D2F62D2"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{"citationID":"GVxZFBXZ","properties":{"formattedCitation":"(Habeeb, 2023)","plainCitation":"(Habeeb, 2023)","noteIndex":0},"citationItems":[{"id":326,"uris":["http://zotero.org/users/local/PcMbBRQT/items/EV3YNZJF"],"itemData":{"id":326,"type":"article-journal","abstract":"The integration of online learning tools abruptly became necessary during the COVID-19 pandemic from early 2020 onward. This study surveyed a public-school sample of teachers (N = 297) and parents (N = 403) of Kuwaiti kindergartners. The results indicated that both teachers and parents agreed that kindergarten children learned e-learning and time-management skills to some extent or a large extent. However, both groups expressed little to moderate agreement regarding the adequate implementation of online learning (such as teacher training or the translation of course content into an online format). The two groups expressed stronger agreement that children received e-homework and that parents were provided with channels for guidance and follow-up. These latter two variables and the perceived implementation of e-learning all correlated positively with perceptions of children’s outcomes. Teachers were more likely to report the provision of a guide to the e-platform, the implementation of online learning, and the provision of homework than parents were, with a stronger correlation of the implementation of online learning and children’s acquisition of e-learning skills among teachers than parents.","container-title":"Education and Information Technologies","DOI":"10.1007/s10639-023-12196-4","ISSN":"1573-7608","journalAbbreviation":"Educ Inf Technol","language":"en","source":"Springer Link","title":"Kuwaiti parents’ and teachers’ perceptions of online learning in kindergarten","URL":"https://doi.org/10.1007/s10639-023-12196-4","author":[{"family":"Habeeb","given":"Kawthar"}],"accessed":{"date-parts":[["2024",3,31]]},"issued":{"date-parts":[["2023",9,23]]}}}],"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(Habeeb, 2023)</w:t>
            </w:r>
            <w:r w:rsidRPr="0057761A">
              <w:rPr>
                <w:rFonts w:ascii="Times New Roman" w:eastAsia="Times New Roman" w:hAnsi="Times New Roman" w:cs="Times New Roman"/>
                <w:color w:val="000000"/>
                <w:sz w:val="24"/>
                <w:szCs w:val="24"/>
                <w:lang w:eastAsia="es-MX"/>
              </w:rPr>
              <w:fldChar w:fldCharType="end"/>
            </w:r>
          </w:p>
          <w:p w14:paraId="4DEEFD83"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p w14:paraId="648061BB"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2C32264A" w14:textId="7F599C82"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Avatares, Retos, Logros, Reglas, Personalización</w:t>
            </w:r>
          </w:p>
        </w:tc>
      </w:tr>
      <w:tr w:rsidR="00A46351" w:rsidRPr="0057761A" w14:paraId="7E47CAEF" w14:textId="77777777" w:rsidTr="0057761A">
        <w:trPr>
          <w:trHeight w:val="312"/>
          <w:jc w:val="center"/>
        </w:trPr>
        <w:tc>
          <w:tcPr>
            <w:tcW w:w="993" w:type="dxa"/>
            <w:shd w:val="clear" w:color="auto" w:fill="auto"/>
            <w:noWrap/>
            <w:hideMark/>
          </w:tcPr>
          <w:p w14:paraId="1313DA74"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41</w:t>
            </w:r>
          </w:p>
        </w:tc>
        <w:tc>
          <w:tcPr>
            <w:tcW w:w="3122" w:type="dxa"/>
            <w:shd w:val="clear" w:color="auto" w:fill="auto"/>
            <w:noWrap/>
            <w:hideMark/>
          </w:tcPr>
          <w:p w14:paraId="7BB04537"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{"citationID":"yIau0xdL","properties":{"formattedCitation":"(Rueda-G\\uc0\\u243{}mez et\\uc0\\u160{}al., 2024)","plainCitation":"(Rueda-Gómez et al., 2024)","noteIndex":0},"citationItems":[{"id":336,"uris":["http://zotero.org/users/local/PcMbBRQT/items/NJM4IGP9"],"itemData":{"id":336,"type":"article-journal","abstract":"The goal of this research is to analyze the factors that mediate the success of the use of online learning support platforms, based on the perceptions of a focus group of university professors, with a qualitative methodological approach. The sample consisted of 11 mathematics professors who taught three subjects to 9 240 incoming students, during seven semesters between 2018 and 2021. Through open coding, 17 factors were identified that mediate the success of the online learning support platform. Through axial coding, 5 categories were determined that summarize the relationships between the different factors, namely: obstacles, impediments that teachers must face when teaching; teacher contribution, factors that indicate the added value that teachers find in the classroom from the implementation of online training; student, reception given by students to the online training; reinforcement, factors related to the medium used to develop the online training; platform, factors related to the strategy itself and how to improve it. Finally, through selective coding, it was possible to integrate and redefine the central categories, obtaining as a result an implementation model of the online platform, which can explain and contribute to the success of other similar experiences at the university level.","container-title":"Education and Information Technologies","DOI":"10.1007/s10639-023-11916-0","ISSN":"1573-7608","issue":"2","journalAbbreviation":"Educ Inf Technol","language":"en","page":"2459-2482","source":"Springer Link","title":"Factors that mediate the success of the use of online platforms to support learning: the view of university teachers","title-short":"Factors that mediate the success of the use of online platforms to support learning","volume":"29","author":[{"family":"Rueda-Gómez","given":"Karol Lisette"},{"family":"Rodríguez-Muñiz","given":"Luis J."},{"family":"Muñiz-Rodríguez","given":"Laura"}],"issued":{"date-parts":[["2024",2,1]]}}}],"schema":"https://github.com/citation-style-language/schema/raw/master/csl-citation.json"}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(Rueda-Gómez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2024)</w:t>
            </w:r>
            <w:r w:rsidRPr="0057761A">
              <w:rPr>
                <w:rFonts w:ascii="Times New Roman" w:eastAsia="Times New Roman" w:hAnsi="Times New Roman" w:cs="Times New Roman"/>
                <w:color w:val="000000"/>
                <w:sz w:val="24"/>
                <w:szCs w:val="24"/>
                <w:lang w:eastAsia="es-MX"/>
              </w:rPr>
              <w:fldChar w:fldCharType="end"/>
            </w:r>
          </w:p>
          <w:p w14:paraId="345C4E36"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54313194"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Premios, Insignias  </w:t>
            </w:r>
          </w:p>
        </w:tc>
      </w:tr>
      <w:tr w:rsidR="00A46351" w:rsidRPr="0057761A" w14:paraId="5747BED3" w14:textId="77777777" w:rsidTr="0057761A">
        <w:trPr>
          <w:trHeight w:val="312"/>
          <w:jc w:val="center"/>
        </w:trPr>
        <w:tc>
          <w:tcPr>
            <w:tcW w:w="993" w:type="dxa"/>
            <w:shd w:val="clear" w:color="auto" w:fill="auto"/>
            <w:noWrap/>
            <w:hideMark/>
          </w:tcPr>
          <w:p w14:paraId="234140AA"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42</w:t>
            </w:r>
          </w:p>
        </w:tc>
        <w:tc>
          <w:tcPr>
            <w:tcW w:w="3122" w:type="dxa"/>
            <w:shd w:val="clear" w:color="auto" w:fill="auto"/>
            <w:noWrap/>
            <w:hideMark/>
          </w:tcPr>
          <w:p w14:paraId="195A8DC1" w14:textId="7BF90F28"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{"citationID":"hn05pFSx","properties":{"formattedCitation":"(Engelbrecht &amp; Borba, 2023)","plainCitation":"(Engelbrecht &amp; Borba, 2023)","noteIndex":0},"citationItems":[{"id":346,"uris":["http://zotero.org/users/local/PcMbBRQT/items/RYRM65VD"],"itemData":{"id":346,"type":"article-journal","abstract":"In this paper we review selected significant developments in the use of digital technology in the teaching and learning of mathematics over the last five years. We focus on a number of important topics in this field, including the evolvement of STEAM and critical making as well as the process of redefining learning spaces in the transformation of the mathematics classroom. We also address the increasing use of computer algebra systems and dynamic geometry packages; and the issue of student collaboration online, especially using learning environments and social media. We briefly touch on artificial intelligence systems, including hyper-personalisation of learning, multimodality and videos. We include a brief discussion on the impact of COVID-19 on mathematics education, and lastly on the more theoretical perspective of the epistemology of digital technology and the construct of humans-with-media. We conclude the discussion with some possible concerns and mentioning some possible new topics for research in the field.","container-title":"ZDM – Mathematics Education","DOI":"10.1007/s11858-023-01530-2","ISSN":"1863-9704","journalAbbreviation":"ZDM Mathematics Education","language":"en","source":"Springer Link","title":"Recent developments in using digital technology in mathematics education","URL":"https://doi.org/10.1007/s11858-023-01530-2","author":[{"family":"Engelbrecht","given":"Johann"},{"family":"Borba","given":"Marcelo C."}],"accessed":{"date-parts":[["2024",3,31]]},"issued":{"date-parts":[["2023",11,18]]}}}],"schema":"https://github.com/citation-style-language/schema/raw/master/csl-citation.json"}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(Engelbrecht </w:t>
            </w:r>
            <w:r w:rsidR="00B1239C" w:rsidRPr="0057761A">
              <w:rPr>
                <w:rFonts w:ascii="Times New Roman" w:hAnsi="Times New Roman" w:cs="Times New Roman"/>
                <w:sz w:val="24"/>
                <w:szCs w:val="24"/>
              </w:rPr>
              <w:t>y</w:t>
            </w:r>
            <w:r w:rsidRPr="0057761A">
              <w:rPr>
                <w:rFonts w:ascii="Times New Roman" w:hAnsi="Times New Roman" w:cs="Times New Roman"/>
                <w:sz w:val="24"/>
                <w:szCs w:val="24"/>
              </w:rPr>
              <w:t xml:space="preserve"> Borba, 2023)</w:t>
            </w:r>
            <w:r w:rsidRPr="0057761A">
              <w:rPr>
                <w:rFonts w:ascii="Times New Roman" w:eastAsia="Times New Roman" w:hAnsi="Times New Roman" w:cs="Times New Roman"/>
                <w:color w:val="000000"/>
                <w:sz w:val="24"/>
                <w:szCs w:val="24"/>
                <w:lang w:eastAsia="es-MX"/>
              </w:rPr>
              <w:fldChar w:fldCharType="end"/>
            </w:r>
          </w:p>
          <w:p w14:paraId="41FCF057"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1F9D2189" w14:textId="2A0D9748"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r w:rsidRPr="0057761A">
              <w:rPr>
                <w:rFonts w:ascii="Times New Roman" w:eastAsia="Times New Roman" w:hAnsi="Times New Roman" w:cs="Times New Roman"/>
                <w:color w:val="000000"/>
                <w:sz w:val="24"/>
                <w:szCs w:val="24"/>
                <w:lang w:eastAsia="es-MX"/>
              </w:rPr>
              <w:t>, Narrativa, Historia, Reglas</w:t>
            </w:r>
            <w:r w:rsidR="007D03AF" w:rsidRPr="0057761A">
              <w:rPr>
                <w:rFonts w:ascii="Times New Roman" w:eastAsia="Times New Roman" w:hAnsi="Times New Roman" w:cs="Times New Roman"/>
                <w:color w:val="000000"/>
                <w:sz w:val="24"/>
                <w:szCs w:val="24"/>
                <w:lang w:eastAsia="es-MX"/>
              </w:rPr>
              <w:t>,</w:t>
            </w:r>
            <w:r w:rsidRPr="0057761A">
              <w:rPr>
                <w:rFonts w:ascii="Times New Roman" w:eastAsia="Times New Roman" w:hAnsi="Times New Roman" w:cs="Times New Roman"/>
                <w:color w:val="000000"/>
                <w:sz w:val="24"/>
                <w:szCs w:val="24"/>
                <w:lang w:eastAsia="es-MX"/>
              </w:rPr>
              <w:t xml:space="preserve"> </w:t>
            </w:r>
            <w:r w:rsidR="007D03AF" w:rsidRPr="0057761A">
              <w:rPr>
                <w:rFonts w:ascii="Times New Roman" w:eastAsia="Times New Roman" w:hAnsi="Times New Roman" w:cs="Times New Roman"/>
                <w:color w:val="000000"/>
                <w:sz w:val="24"/>
                <w:szCs w:val="24"/>
                <w:lang w:eastAsia="es-MX"/>
              </w:rPr>
              <w:t>Niveles</w:t>
            </w:r>
            <w:r w:rsidRPr="0057761A">
              <w:rPr>
                <w:rFonts w:ascii="Times New Roman" w:eastAsia="Times New Roman" w:hAnsi="Times New Roman" w:cs="Times New Roman"/>
                <w:color w:val="000000"/>
                <w:sz w:val="24"/>
                <w:szCs w:val="24"/>
                <w:lang w:eastAsia="es-MX"/>
              </w:rPr>
              <w:t>, Personalización</w:t>
            </w:r>
          </w:p>
          <w:p w14:paraId="6A1C35C5"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r>
      <w:tr w:rsidR="00A46351" w:rsidRPr="0057761A" w14:paraId="0ACD8417" w14:textId="77777777" w:rsidTr="0057761A">
        <w:trPr>
          <w:trHeight w:val="312"/>
          <w:jc w:val="center"/>
        </w:trPr>
        <w:tc>
          <w:tcPr>
            <w:tcW w:w="993" w:type="dxa"/>
            <w:shd w:val="clear" w:color="auto" w:fill="auto"/>
            <w:noWrap/>
            <w:hideMark/>
          </w:tcPr>
          <w:p w14:paraId="767092F2"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43</w:t>
            </w:r>
          </w:p>
        </w:tc>
        <w:tc>
          <w:tcPr>
            <w:tcW w:w="3122" w:type="dxa"/>
            <w:shd w:val="clear" w:color="auto" w:fill="auto"/>
            <w:noWrap/>
            <w:hideMark/>
          </w:tcPr>
          <w:p w14:paraId="57C23623"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{"citationID":"tYTsKEE0","properties":{"formattedCitation":"(Boel et\\uc0\\u160{}al., 2023)","plainCitation":"(Boel et al., 2023)","noteIndex":0},"citationItems":[{"id":383,"uris":["http://zotero.org/users/local/PcMbBRQT/items/3GD6NNDK"],"itemData":{"id":383,"type":"article-journal","abstract":"Students in secondary vocational education often have to learn and practice their skills in potentially dangerous situations, operating complex machinery or working in hazardous conditions. As a consequence, they need to be trained on how to work safely, to respect safety regulations, to wear protective gear and related equipment, to consider ergonomics, and to follow emergency procedures. However, this is difficult in current teaching on hazard perception due to a lack of authentic and real-life learning conditions, and due to learning materials often not being adapted to secondary vocational students. To address these challenges, we adopted an Educational Design Approach in which we designed, developed, and tested a low-cost, mobile immersive virtual reality serious game, teaching hazard perception to secondary vocational students. We engaged 8 teachers and 50 students from 5 secondary vocational schools to co-design and test the prototype serious game. Final test results demonstrate both students and teachers valued the learning experience positively, in terms of spatial presence, involvement, design, interest/enjoyment and value/usefulness. During several iterations, we were also able to identify critical design elements, which were valued positively in terms of both enjoyment and perceived usefulness. The design elements are discussed in a detailed way to support both researchers and practitioners in their future design of immersive virtual reality learning experiences. Finally, directions for future research are presented.","container-title":"Education and Information Technologies","DOI":"10.1007/s10639-023-12126-4","ISSN":"1573-7608","journalAbbreviation":"Educ Inf Technol","language":"en","source":"Springer Link","title":"Applying educational design research to develop a low-cost, mobile immersive virtual reality serious game teaching safety in secondary vocational education","URL":"https://doi.org/10.1007/s10639-023-12126-4","author":[{"family":"Boel","given":"Carl"},{"family":"Rotsaert","given":"Tijs"},{"family":"Valcke","given":"Martin"},{"family":"Vanhulsel","given":"Alexander"},{"family":"Schellens","given":"Tammy"}],"accessed":{"date-parts":[["2024",4,1]]},"issued":{"date-parts":[["2023",8,31]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(Boel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xml:space="preserve"> 2023)</w:t>
            </w:r>
            <w:r w:rsidRPr="0057761A">
              <w:rPr>
                <w:rFonts w:ascii="Times New Roman" w:eastAsia="Times New Roman" w:hAnsi="Times New Roman" w:cs="Times New Roman"/>
                <w:color w:val="000000"/>
                <w:sz w:val="24"/>
                <w:szCs w:val="24"/>
                <w:lang w:eastAsia="es-MX"/>
              </w:rPr>
              <w:fldChar w:fldCharType="end"/>
            </w:r>
          </w:p>
          <w:p w14:paraId="50A3D007"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p w14:paraId="37708B4A"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739C5B30" w14:textId="3FD552AC"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Desafíos/Retos, Escalas de puntos, Logros</w:t>
            </w:r>
            <w:r w:rsidR="007D03AF" w:rsidRPr="0057761A">
              <w:rPr>
                <w:rFonts w:ascii="Times New Roman" w:eastAsia="Times New Roman" w:hAnsi="Times New Roman" w:cs="Times New Roman"/>
                <w:color w:val="000000"/>
                <w:sz w:val="24"/>
                <w:szCs w:val="24"/>
                <w:lang w:eastAsia="es-MX"/>
              </w:rPr>
              <w:t>,</w:t>
            </w:r>
            <w:r w:rsidRPr="0057761A">
              <w:rPr>
                <w:rFonts w:ascii="Times New Roman" w:eastAsia="Times New Roman" w:hAnsi="Times New Roman" w:cs="Times New Roman"/>
                <w:color w:val="000000"/>
                <w:sz w:val="24"/>
                <w:szCs w:val="24"/>
                <w:lang w:eastAsia="es-MX"/>
              </w:rPr>
              <w:t xml:space="preserve"> Insignias, Tablas de lidera</w:t>
            </w:r>
            <w:r w:rsidR="005F53AD" w:rsidRPr="0057761A">
              <w:rPr>
                <w:rFonts w:ascii="Times New Roman" w:eastAsia="Times New Roman" w:hAnsi="Times New Roman" w:cs="Times New Roman"/>
                <w:color w:val="000000"/>
                <w:sz w:val="24"/>
                <w:szCs w:val="24"/>
                <w:lang w:eastAsia="es-MX"/>
              </w:rPr>
              <w:t>zgo.</w:t>
            </w:r>
            <w:r w:rsidRPr="0057761A">
              <w:rPr>
                <w:rFonts w:ascii="Times New Roman" w:eastAsia="Times New Roman" w:hAnsi="Times New Roman" w:cs="Times New Roman"/>
                <w:color w:val="000000"/>
                <w:sz w:val="24"/>
                <w:szCs w:val="24"/>
                <w:lang w:eastAsia="es-MX"/>
              </w:rPr>
              <w:t xml:space="preserve"> </w:t>
            </w:r>
          </w:p>
          <w:p w14:paraId="50634150"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r>
      <w:tr w:rsidR="00A46351" w:rsidRPr="0057761A" w14:paraId="4C942B2B" w14:textId="77777777" w:rsidTr="0057761A">
        <w:trPr>
          <w:trHeight w:val="312"/>
          <w:jc w:val="center"/>
        </w:trPr>
        <w:tc>
          <w:tcPr>
            <w:tcW w:w="993" w:type="dxa"/>
            <w:shd w:val="clear" w:color="auto" w:fill="auto"/>
            <w:noWrap/>
            <w:hideMark/>
          </w:tcPr>
          <w:p w14:paraId="09511AA9"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44</w:t>
            </w:r>
          </w:p>
        </w:tc>
        <w:tc>
          <w:tcPr>
            <w:tcW w:w="3122" w:type="dxa"/>
            <w:shd w:val="clear" w:color="auto" w:fill="auto"/>
            <w:noWrap/>
            <w:hideMark/>
          </w:tcPr>
          <w:p w14:paraId="077870A2" w14:textId="2B34E188"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{"citationID":"Jbu9nTML","properties":{"formattedCitation":"(Varghese &amp; Renumol, 2023)","plainCitation":"(Varghese &amp; Renumol, 2023)","noteIndex":0},"citationItems":[{"id":406,"uris":["http://zotero.org/users/local/PcMbBRQT/items/3BXMSWW4"],"itemData":{"id":406,"type":"article-journal","abstract":"Computational thinking (CT) is a widely researched domain. Many researchers around the world have conducted studies to define CT, to develop CT in students, and to assess CT using various tools and paradigms. Our review focuses on the assessment aspect of CT using digital games. Typically, the assessment in CT is done using Multiple Choice Questions, Portfolio analysis, pen-and-paper methods, and games. The use of video games to assess CT skills was one of the least explored areas. To further explore this area, we did a systematic literature review on the use of video games to assess CT. The findings of our review are as follows: (1) CT skills such as abstraction, algorithmic thinking, data representation, debugging, decomposition, pattern recognition, recursive thinking, simulation, socialization, heuristic, iteration, and problem-solving were primarily assessed using digital games. (2) The reviewed articles used samples ranging from 18 to 3355 participants. (3) The sample includes elementary, middle-, and high-school and graduate students. (4) In the reviewed articles, it is observed that the time for treatment varied from a few hours to the entire school year. (5) A mixed-mode study using quantitative and qualitative methods was preferred by researchers to explore the CT aspects such as CT concepts, practices, and perspectives. (6) The use of video games, stealth assessment, educational data mining and machine learning for assessing CT skills is in a dormant state. (7) There is a lack of empirical evidence to prove that video games are effective to assess CT skills. This review paper will be helpful for researchers working on the assessment of CT skills using digital games.","container-title":"Journal of Computers in Education","DOI":"10.1007/s40692-023-00284-w","ISSN":"2197-9995","journalAbbreviation":"J. Comput. Educ.","language":"en","source":"Springer Link","title":"Video games for assessing computational thinking: a systematic literature review","title-short":"Video games for assessing computational thinking","URL":"https://doi.org/10.1007/s40692-023-00284-w","author":[{"family":"Varghese","given":"V. V. Vinu"},{"family":"Renumol","given":"V. G."}],"accessed":{"date-parts":[["2024",4,1]]},"issued":{"date-parts":[["2023",8,29]]}}}],"schema":"https://github.com/citation-style-language/schema/raw/master/csl-citation.json"}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(Varghese </w:t>
            </w:r>
            <w:r w:rsidR="00B1239C" w:rsidRPr="0057761A">
              <w:rPr>
                <w:rFonts w:ascii="Times New Roman" w:hAnsi="Times New Roman" w:cs="Times New Roman"/>
                <w:sz w:val="24"/>
                <w:szCs w:val="24"/>
              </w:rPr>
              <w:t>y</w:t>
            </w:r>
            <w:r w:rsidRPr="0057761A">
              <w:rPr>
                <w:rFonts w:ascii="Times New Roman" w:hAnsi="Times New Roman" w:cs="Times New Roman"/>
                <w:sz w:val="24"/>
                <w:szCs w:val="24"/>
              </w:rPr>
              <w:t xml:space="preserve"> Renumol, 2023)</w:t>
            </w:r>
            <w:r w:rsidRPr="0057761A">
              <w:rPr>
                <w:rFonts w:ascii="Times New Roman" w:eastAsia="Times New Roman" w:hAnsi="Times New Roman" w:cs="Times New Roman"/>
                <w:color w:val="000000"/>
                <w:sz w:val="24"/>
                <w:szCs w:val="24"/>
                <w:lang w:eastAsia="es-MX"/>
              </w:rPr>
              <w:fldChar w:fldCharType="end"/>
            </w:r>
          </w:p>
          <w:p w14:paraId="3285A2E9"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p w14:paraId="4BC796FE"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42F859A7" w14:textId="38E96B6A"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r w:rsidRPr="0057761A">
              <w:rPr>
                <w:rFonts w:ascii="Times New Roman" w:eastAsia="Times New Roman" w:hAnsi="Times New Roman" w:cs="Times New Roman"/>
                <w:color w:val="000000"/>
                <w:sz w:val="24"/>
                <w:szCs w:val="24"/>
                <w:lang w:eastAsia="es-MX"/>
              </w:rPr>
              <w:t>,</w:t>
            </w:r>
            <w:r w:rsidR="0093004C" w:rsidRPr="0057761A">
              <w:rPr>
                <w:rFonts w:ascii="Times New Roman" w:eastAsia="Times New Roman" w:hAnsi="Times New Roman" w:cs="Times New Roman"/>
                <w:color w:val="000000"/>
                <w:sz w:val="24"/>
                <w:szCs w:val="24"/>
                <w:lang w:eastAsia="es-MX"/>
              </w:rPr>
              <w:t xml:space="preserve"> </w:t>
            </w:r>
            <w:r w:rsidRPr="0057761A">
              <w:rPr>
                <w:rFonts w:ascii="Times New Roman" w:eastAsia="Times New Roman" w:hAnsi="Times New Roman" w:cs="Times New Roman"/>
                <w:color w:val="000000"/>
                <w:sz w:val="24"/>
                <w:szCs w:val="24"/>
                <w:lang w:eastAsia="es-MX"/>
              </w:rPr>
              <w:t>Retos, Logros, Reglas</w:t>
            </w:r>
            <w:r w:rsidR="007D03AF" w:rsidRPr="0057761A">
              <w:rPr>
                <w:rFonts w:ascii="Times New Roman" w:eastAsia="Times New Roman" w:hAnsi="Times New Roman" w:cs="Times New Roman"/>
                <w:color w:val="000000"/>
                <w:sz w:val="24"/>
                <w:szCs w:val="24"/>
                <w:lang w:eastAsia="es-MX"/>
              </w:rPr>
              <w:t>, Niveles</w:t>
            </w:r>
            <w:r w:rsidRPr="0057761A">
              <w:rPr>
                <w:rFonts w:ascii="Times New Roman" w:eastAsia="Times New Roman" w:hAnsi="Times New Roman" w:cs="Times New Roman"/>
                <w:color w:val="000000"/>
                <w:sz w:val="24"/>
                <w:szCs w:val="24"/>
                <w:lang w:eastAsia="es-MX"/>
              </w:rPr>
              <w:t xml:space="preserve">    </w:t>
            </w:r>
          </w:p>
        </w:tc>
      </w:tr>
      <w:tr w:rsidR="00A46351" w:rsidRPr="0057761A" w14:paraId="01C94F0E" w14:textId="77777777" w:rsidTr="0057761A">
        <w:trPr>
          <w:trHeight w:val="312"/>
          <w:jc w:val="center"/>
        </w:trPr>
        <w:tc>
          <w:tcPr>
            <w:tcW w:w="993" w:type="dxa"/>
            <w:shd w:val="clear" w:color="auto" w:fill="auto"/>
            <w:noWrap/>
            <w:hideMark/>
          </w:tcPr>
          <w:p w14:paraId="6B48DFBE"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45</w:t>
            </w:r>
          </w:p>
        </w:tc>
        <w:tc>
          <w:tcPr>
            <w:tcW w:w="3122" w:type="dxa"/>
            <w:shd w:val="clear" w:color="auto" w:fill="auto"/>
            <w:noWrap/>
            <w:hideMark/>
          </w:tcPr>
          <w:p w14:paraId="65BC7508"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{"citationID":"v7LD3QgJ","properties":{"formattedCitation":"(Kaimara et\\uc0\\u160{}al., 2021)","plainCitation":"(Kaimara et al., 2021)","noteIndex":0},"citationItems":[{"id":415,"uris":["http://zotero.org/users/local/PcMbBRQT/items/5X7PIHTS"],"itemData":{"id":415,"type":"article-journal","abstract":"Τeachers seek to attract students’ attention by demonstrating the relevance of learning content to daily activities and enhancing their students’ self-esteem and satisfaction. In the digital world, an example of an innovative learning tool is digital games. Digital game learning (DGBL) is a smart pedagogical approach that utilises digital games. DGBL has a prominent place in learning technologies due to the potentiality of games to engage students, enabling them to effortlessly reach the edges of their competencies, skills, and knowledge. Teachers, students and games per se constitute important agents for the successful and effective implementation of DGBL. In this context, our research was extended to cover the study of teachers’ and students’ perceptions of DGBL. More specifically, the purpose of this research was to examine the pre-service teachers’ perceptions of the barriers to DGBL implementation. To that end, an online survey with closed-ended questions and one open-ended question was conducted. In this paper, we present the answers to the open-ended question. Quantitative and qualitative data processing and analysis were carried out. According to the pre-service teachers’ responses, it is concluded that a major obstacle is the inefficient allocation of available financial resources. Resources are required for the supply of up-to-date equipment, devices and educational software, as well as for the professional development and training of teachers, school administrators and policymakers. Utilizing easy-to-use and inexpensive devices, which most teachers and even students hold, is the answer to the hurdle called “lack of equipment”. Therefore, the implementation of the DGBL, as a smart and innovative pedagogical approach, is primarily a matter of political will to curriculum reform based on ongoing research into appropriate digital learning materials.","container-title":"Technology, Knowledge and Learning","DOI":"10.1007/s10758-021-09512-7","ISSN":"2211-1670","issue":"4","journalAbbreviation":"Tech Know Learn","language":"en","page":"825-844","source":"Springer Link","title":"Potential Barriers to the Implementation of Digital Game-Based Learning in the Classroom: Pre-service Teachers’ Views","title-short":"Potential Barriers to the Implementation of Digital Game-Based Learning in the Classroom","volume":"26","author":[{"family":"Kaimara","given":"Polyxeni"},{"family":"Fokides","given":"Emmanuel"},{"family":"Oikonomou","given":"Andreas"},{"family":"Deliyannis","given":"Ioannis"}],"issued":{"date-parts":[["2021",12,1]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(Kaimara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2021)</w:t>
            </w:r>
            <w:r w:rsidRPr="0057761A">
              <w:rPr>
                <w:rFonts w:ascii="Times New Roman" w:eastAsia="Times New Roman" w:hAnsi="Times New Roman" w:cs="Times New Roman"/>
                <w:color w:val="000000"/>
                <w:sz w:val="24"/>
                <w:szCs w:val="24"/>
                <w:lang w:eastAsia="es-MX"/>
              </w:rPr>
              <w:fldChar w:fldCharType="end"/>
            </w:r>
          </w:p>
          <w:p w14:paraId="09E29B3C"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p w14:paraId="556A12C7"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615F4F28" w14:textId="28562E28"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Escalas de puntos, </w:t>
            </w:r>
            <w:r w:rsidR="007D03AF" w:rsidRPr="0057761A">
              <w:rPr>
                <w:rFonts w:ascii="Times New Roman" w:eastAsia="Times New Roman" w:hAnsi="Times New Roman" w:cs="Times New Roman"/>
                <w:color w:val="000000"/>
                <w:sz w:val="24"/>
                <w:szCs w:val="24"/>
                <w:lang w:eastAsia="es-MX"/>
              </w:rPr>
              <w:t>Niveles</w:t>
            </w:r>
            <w:r w:rsidRPr="0057761A">
              <w:rPr>
                <w:rFonts w:ascii="Times New Roman" w:eastAsia="Times New Roman" w:hAnsi="Times New Roman" w:cs="Times New Roman"/>
                <w:color w:val="000000"/>
                <w:sz w:val="24"/>
                <w:szCs w:val="24"/>
                <w:lang w:eastAsia="es-MX"/>
              </w:rPr>
              <w:t>, Insignias, Tablas de lidera</w:t>
            </w:r>
            <w:r w:rsidR="005F53AD" w:rsidRPr="0057761A">
              <w:rPr>
                <w:rFonts w:ascii="Times New Roman" w:eastAsia="Times New Roman" w:hAnsi="Times New Roman" w:cs="Times New Roman"/>
                <w:color w:val="000000"/>
                <w:sz w:val="24"/>
                <w:szCs w:val="24"/>
                <w:lang w:eastAsia="es-MX"/>
              </w:rPr>
              <w:t>zgo.</w:t>
            </w:r>
          </w:p>
          <w:p w14:paraId="206C9CD5"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r>
      <w:tr w:rsidR="00A46351" w:rsidRPr="0057761A" w14:paraId="6858B4F1" w14:textId="77777777" w:rsidTr="0057761A">
        <w:trPr>
          <w:trHeight w:val="312"/>
          <w:jc w:val="center"/>
        </w:trPr>
        <w:tc>
          <w:tcPr>
            <w:tcW w:w="993" w:type="dxa"/>
            <w:shd w:val="clear" w:color="auto" w:fill="auto"/>
            <w:noWrap/>
            <w:hideMark/>
          </w:tcPr>
          <w:p w14:paraId="22EA7DFE"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46</w:t>
            </w:r>
          </w:p>
        </w:tc>
        <w:tc>
          <w:tcPr>
            <w:tcW w:w="3122" w:type="dxa"/>
            <w:shd w:val="clear" w:color="auto" w:fill="auto"/>
            <w:noWrap/>
            <w:hideMark/>
          </w:tcPr>
          <w:p w14:paraId="18F02BB5"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{"citationID":"SMb2IEMU","properties":{"formattedCitation":"(Snelson, 2022)","plainCitation":"(Snelson, 2022)","noteIndex":0},"citationItems":[{"id":433,"uris":["http://zotero.org/users/local/PcMbBRQT/items/6L9KVIMK"],"itemData":{"id":433,"type":"article-journal","abstract":"Quest-based learning (QBL) is a choice-driven approach that integrates game elements in a gamified or game-based learning environment. A scoping review of the research literature was conducted to examine the extent, range and nature of the QBL research activity, how the approach has been used in educational practice and what benefits or disadvantages have been reported. A sample of 17 journal articles and papers published from 2009 through 2020 were reviewed. Researchers studied the feasibility of implementing QBL in real-world learning environments (e.g., classrooms), how to design the quest structure or framework and how motivation is influenced by the choice-driven system of QBL. Benefits reported in the research include positive student response to the approach, flexible learning paths and options to revise and improve work. Disadvantages include mixed results for motivation, substantial time investment for teachers and challenges for students that include issues with time management, frustration with QBL design, limited social interaction and mixed perceptions of the merits of game elements in QBL design.","container-title":"TechTrends","DOI":"10.1007/s11528-021-00674-w","ISSN":"1559-7075","issue":"2","journalAbbreviation":"TechTrends","language":"en","page":"287-297","source":"Springer Link","title":"Quest-Based Learning: A Scoping Review of the Research Literature","title-short":"Quest-Based Learning","volume":"66","author":[{"family":"Snelson","given":"Chareen"}],"issued":{"date-parts":[["2022",3,1]]}}}],"schema":"https://github.com/citation-style-language/schema/raw/master/csl-citation.json"}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(Snelson, 2022)</w:t>
            </w:r>
            <w:r w:rsidRPr="0057761A">
              <w:rPr>
                <w:rFonts w:ascii="Times New Roman" w:eastAsia="Times New Roman" w:hAnsi="Times New Roman" w:cs="Times New Roman"/>
                <w:color w:val="000000"/>
                <w:sz w:val="24"/>
                <w:szCs w:val="24"/>
                <w:lang w:eastAsia="es-MX"/>
              </w:rPr>
              <w:fldChar w:fldCharType="end"/>
            </w:r>
          </w:p>
          <w:p w14:paraId="50C96C3C"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5A4A1D73" w14:textId="6276B66F"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Retos, Reglas, </w:t>
            </w:r>
            <w:r w:rsidR="007D03AF" w:rsidRPr="0057761A">
              <w:rPr>
                <w:rFonts w:ascii="Times New Roman" w:eastAsia="Times New Roman" w:hAnsi="Times New Roman" w:cs="Times New Roman"/>
                <w:color w:val="000000"/>
                <w:sz w:val="24"/>
                <w:szCs w:val="24"/>
                <w:lang w:eastAsia="es-MX"/>
              </w:rPr>
              <w:t>Niveles</w:t>
            </w:r>
            <w:r w:rsidRPr="0057761A">
              <w:rPr>
                <w:rFonts w:ascii="Times New Roman" w:eastAsia="Times New Roman" w:hAnsi="Times New Roman" w:cs="Times New Roman"/>
                <w:color w:val="000000"/>
                <w:sz w:val="24"/>
                <w:szCs w:val="24"/>
                <w:lang w:eastAsia="es-MX"/>
              </w:rPr>
              <w:t xml:space="preserve">    </w:t>
            </w:r>
          </w:p>
        </w:tc>
      </w:tr>
      <w:tr w:rsidR="00A46351" w:rsidRPr="0057761A" w14:paraId="227A13CD" w14:textId="77777777" w:rsidTr="0057761A">
        <w:trPr>
          <w:trHeight w:val="312"/>
          <w:jc w:val="center"/>
        </w:trPr>
        <w:tc>
          <w:tcPr>
            <w:tcW w:w="993" w:type="dxa"/>
            <w:shd w:val="clear" w:color="auto" w:fill="auto"/>
            <w:noWrap/>
            <w:hideMark/>
          </w:tcPr>
          <w:p w14:paraId="2E227E88"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47</w:t>
            </w:r>
          </w:p>
        </w:tc>
        <w:tc>
          <w:tcPr>
            <w:tcW w:w="3122" w:type="dxa"/>
            <w:shd w:val="clear" w:color="auto" w:fill="auto"/>
            <w:noWrap/>
            <w:hideMark/>
          </w:tcPr>
          <w:p w14:paraId="7C5D0058" w14:textId="35A43313"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{"citationID":"9AHITycQ","properties":{"formattedCitation":"(Beaudoin &amp; Avanthey, 2023)","plainCitation":"(Beaudoin &amp; Avanthey, 2023)","noteIndex":0},"citationItems":[{"id":445,"uris":["http://zotero.org/users/local/PcMbBRQT/items/HRLW8I2X"],"itemData":{"id":445,"type":"article-journal","abstract":"In this article, we present an educational reform we implemented a few years ago to respond to a marked drop in the success of students entering higher education in computer science. The main objective of our reform is to adapt the teaching methods of Generation X-Y to Generation Y-Z or more. To do this, we propose two approaches. First, to make learning more active, stimulating and empowering. Second, to make learning more individualized in a context of a large group of students with an optimization of the teacher’s time. We first present an analysis of the probable reasons for the lower level of students and the specific issues encountered by both students and teachers. Then, we detail how we implemented these solutions in the form of an original e-learning platform based on two back-end tools able to manage large number of students: an efficient real-time auto-corrector of source codes and a very robust anti-plagiarism software based on computer distance information theory. Finally, we present the results obtained after an experimentation of 8 years. These results are put into perspective by an analysis of 15 years of qualitative and quantitative indicators carried out on hundreds of students each year. The analysis shows that the technical skills and the involvement of students are improved even in groups of several hundreds of students. Computer science teachers wishing to quickly and concretely develop the involvement of their students can rely on these tried and tested key levers and solutions presented.","container-title":"Education and Information Technologies","DOI":"10.1007/s10639-022-11407-8","ISSN":"1573-7608","issue":"5","journalAbbreviation":"Educ Inf Technol","language":"en","page":"5421-5451","source":"Springer Link","title":"How to help digital-native students to successfully take control of their learning: A return of 8 years of experience on a computer science e-learning platform in higher education","title-short":"How to help digital-native students to successfully take control of their learning","volume":"28","author":[{"family":"Beaudoin","given":"Laurent"},{"family":"Avanthey","given":"Loïca"}],"issued":{"date-parts":[["2023",5,1]]}}}],"schema":"https://github.com/citation-style-language/schema/raw/master/csl-citation.json"}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(Beaudoin </w:t>
            </w:r>
            <w:r w:rsidR="00B1239C" w:rsidRPr="0057761A">
              <w:rPr>
                <w:rFonts w:ascii="Times New Roman" w:hAnsi="Times New Roman" w:cs="Times New Roman"/>
                <w:sz w:val="24"/>
                <w:szCs w:val="24"/>
              </w:rPr>
              <w:t>y</w:t>
            </w:r>
            <w:r w:rsidRPr="0057761A">
              <w:rPr>
                <w:rFonts w:ascii="Times New Roman" w:hAnsi="Times New Roman" w:cs="Times New Roman"/>
                <w:sz w:val="24"/>
                <w:szCs w:val="24"/>
              </w:rPr>
              <w:t xml:space="preserve"> Avanthey, 2023)</w:t>
            </w:r>
            <w:r w:rsidRPr="0057761A">
              <w:rPr>
                <w:rFonts w:ascii="Times New Roman" w:eastAsia="Times New Roman" w:hAnsi="Times New Roman" w:cs="Times New Roman"/>
                <w:color w:val="000000"/>
                <w:sz w:val="24"/>
                <w:szCs w:val="24"/>
                <w:lang w:eastAsia="es-MX"/>
              </w:rPr>
              <w:fldChar w:fldCharType="end"/>
            </w:r>
          </w:p>
        </w:tc>
        <w:tc>
          <w:tcPr>
            <w:tcW w:w="4723" w:type="dxa"/>
            <w:shd w:val="clear" w:color="auto" w:fill="auto"/>
            <w:noWrap/>
            <w:hideMark/>
          </w:tcPr>
          <w:p w14:paraId="16E3211D" w14:textId="616C7812"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r w:rsidRPr="0057761A">
              <w:rPr>
                <w:rFonts w:ascii="Times New Roman" w:eastAsia="Times New Roman" w:hAnsi="Times New Roman" w:cs="Times New Roman"/>
                <w:color w:val="000000"/>
                <w:sz w:val="24"/>
                <w:szCs w:val="24"/>
                <w:lang w:eastAsia="es-MX"/>
              </w:rPr>
              <w:t xml:space="preserve">, Retos, Reglas, </w:t>
            </w:r>
            <w:r w:rsidR="007D03AF" w:rsidRPr="0057761A">
              <w:rPr>
                <w:rFonts w:ascii="Times New Roman" w:eastAsia="Times New Roman" w:hAnsi="Times New Roman" w:cs="Times New Roman"/>
                <w:color w:val="000000"/>
                <w:sz w:val="24"/>
                <w:szCs w:val="24"/>
                <w:lang w:eastAsia="es-MX"/>
              </w:rPr>
              <w:t>Niveles</w:t>
            </w:r>
          </w:p>
        </w:tc>
      </w:tr>
      <w:tr w:rsidR="00A46351" w:rsidRPr="0057761A" w14:paraId="03842350" w14:textId="77777777" w:rsidTr="0057761A">
        <w:trPr>
          <w:trHeight w:val="312"/>
          <w:jc w:val="center"/>
        </w:trPr>
        <w:tc>
          <w:tcPr>
            <w:tcW w:w="993" w:type="dxa"/>
            <w:shd w:val="clear" w:color="auto" w:fill="auto"/>
            <w:noWrap/>
            <w:hideMark/>
          </w:tcPr>
          <w:p w14:paraId="40567724"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48</w:t>
            </w:r>
          </w:p>
        </w:tc>
        <w:tc>
          <w:tcPr>
            <w:tcW w:w="3122" w:type="dxa"/>
            <w:shd w:val="clear" w:color="auto" w:fill="auto"/>
            <w:noWrap/>
            <w:hideMark/>
          </w:tcPr>
          <w:p w14:paraId="5025677C"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{"citationID":"lwF3YnyC","properties":{"formattedCitation":"(Badali et\\uc0\\u160{}al., 2022)","plainCitation":"(Badali et al., 2022)","noteIndex":0},"citationItems":[{"id":455,"uris":["http://zotero.org/users/local/PcMbBRQT/items/HUFPCXYG"],"itemData":{"id":455,"type":"article-journal","abstract":"Although MOOCs platforms offer a unique way to provide information for a large cohort of participants, only a small percentage of participants complete MOOCs. The high number of dropouts in MOOCs is a key challenge, and the literature suggests that it can be affected by participants' motivation. However, it is not known how and to what extent motivation influences participants’ dropout in MOOCs. There is a need to provide an overview of the role of motivation in MOOCs’ retention. In this study, we aimed to identify motivational factors and theories that affect participants’ retention in MOOCs and explain how does motivation supports participants to complete MOOCs. To do so, a systematic review was conducted using specific inclusion and exclusion criteria and a set of relevant keywords and databases which resulted in 50 relevant publications. Our analysis led us to identify six main motivational factors that influence participants’ MOOCs completion including academic, social, course, personal, professional, and technological motives. These factors were divided into two main categories including need-based motivation and interest-based motivation. The results showed that academic motives play the most important role in participants’ MOOCs retention compared to the other factors. It was also found that self-determination theory was used as the most dominant theory to support participants’ motivation for MOOCs completion. In addition, the results revealed that the motivational factors not only impacts participants’ MOOCs retention directly, but also this impact is mediated by participant satisfaction, self-regulation, attitude toward using MOOCs, performance, engagement, and level of participation. Based on the results, further implications for practice and future research are provided.","container-title":"Research and Practice in Technology Enhanced Learning","DOI":"10.1186/s41039-022-00181-3","ISSN":"1793-7078","issue":"1","journalAbbreviation":"RPTEL","language":"en","page":"5","source":"Springer Link","title":"The role of motivation in MOOCs’ retention rates: a systematic literature review","title-short":"The role of motivation in MOOCs’ retention rates","volume":"17","author":[{"family":"Badali","given":"Mehdi"},{"family":"Hatami","given":"Javad"},{"family":"Banihashem","given":"Seyyed Kazem"},{"family":"Rahimi","given":"Ebrahim"},{"family":"Noroozi","given":"Omid"},{"family":"Eslami","given":"Zahra"}],"issued":{"date-parts":[["2022",2,5]]}}}],"schema":"https://github.com/citation-style-language/schema/raw/master/csl-citation.json"}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(Badali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2022)</w:t>
            </w:r>
            <w:r w:rsidRPr="0057761A">
              <w:rPr>
                <w:rFonts w:ascii="Times New Roman" w:eastAsia="Times New Roman" w:hAnsi="Times New Roman" w:cs="Times New Roman"/>
                <w:color w:val="000000"/>
                <w:sz w:val="24"/>
                <w:szCs w:val="24"/>
                <w:lang w:eastAsia="es-MX"/>
              </w:rPr>
              <w:fldChar w:fldCharType="end"/>
            </w:r>
          </w:p>
          <w:p w14:paraId="45FFDDDB"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03EF0449" w14:textId="4B915819"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Logros, Premios, Insignias, Tablas de </w:t>
            </w:r>
            <w:r w:rsidR="005F53AD" w:rsidRPr="0057761A">
              <w:rPr>
                <w:rFonts w:ascii="Times New Roman" w:eastAsia="Times New Roman" w:hAnsi="Times New Roman" w:cs="Times New Roman"/>
                <w:color w:val="000000"/>
                <w:sz w:val="24"/>
                <w:szCs w:val="24"/>
                <w:lang w:eastAsia="es-MX"/>
              </w:rPr>
              <w:t>liderazgo.</w:t>
            </w:r>
          </w:p>
        </w:tc>
      </w:tr>
      <w:tr w:rsidR="00A46351" w:rsidRPr="0057761A" w14:paraId="1BF0E78C" w14:textId="77777777" w:rsidTr="0057761A">
        <w:trPr>
          <w:trHeight w:val="312"/>
          <w:jc w:val="center"/>
        </w:trPr>
        <w:tc>
          <w:tcPr>
            <w:tcW w:w="993" w:type="dxa"/>
            <w:shd w:val="clear" w:color="auto" w:fill="auto"/>
            <w:noWrap/>
            <w:hideMark/>
          </w:tcPr>
          <w:p w14:paraId="7F4B6FC7"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49</w:t>
            </w:r>
          </w:p>
        </w:tc>
        <w:tc>
          <w:tcPr>
            <w:tcW w:w="3122" w:type="dxa"/>
            <w:shd w:val="clear" w:color="auto" w:fill="auto"/>
            <w:noWrap/>
            <w:hideMark/>
          </w:tcPr>
          <w:p w14:paraId="0C0C1C95"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{"citationID":"9jKWP1AT","properties":{"formattedCitation":"(Tlili et\\uc0\\u160{}al., 2022)","plainCitation":"(Tlili et al., 2022)","noteIndex":0},"citationItems":[{"id":469,"uris":["http://zotero.org/users/local/PcMbBRQT/items/CJQ9G7HN"],"itemData":{"id":469,"type":"article-journal","abstract":"The Metaverse has been the centre of attraction for educationists for quite some time. This field got renewed interest with the announcement of social media giant Facebook as it rebranding and positioning it as Meta. While several studies conducted literature reviews to summarize the findings related to the Metaverse in general, no study to the best of our knowledge focused on systematically summarizing the finding related to the Metaverse in education. To cover this gap, this study conducts a systematic literature review of the Metaverse in education. It then applies both content and bibliometric analysis to reveal the research trends, focus, and limitations of this research topic. The obtained findings reveal the research gap in lifelogging applications in educational Metaverse. The findings also show that the design of Metaverse in education has evolved over generations, where generation Z is more targeted with artificial intelligence technologies compared to generation X or Y. In terms of learning scenarios, there have been very few studies focusing on mobile learning, hybrid learning, and micro learning. Additionally, no study focused on using the Metaverse in education for students with disabilities. The findings of this study provide a roadmap of future research directions to be taken into consideration and investigated to enhance the adoption of the Metaverse in education worldwide, as well as to enhance the learning and teaching experiences in the Metaverse.","container-title":"Smart Learning Environments","DOI":"10.1186/s40561-022-00205-x","ISSN":"2196-7091","issue":"1","journalAbbreviation":"Smart Learn. Environ.","language":"en","page":"24","source":"Springer Link","title":"Is Metaverse in education a blessing or a curse: a combined content and bibliometric analysis","title-short":"Is Metaverse in education a blessing or a curse","volume":"9","author":[{"family":"Tlili","given":"Ahmed"},{"family":"Huang","given":"Ronghuai"},{"family":"Shehata","given":"Boulus"},{"family":"Liu","given":"Dejian"},{"family":"Zhao","given":"Jialu"},{"family":"Metwally","given":"Ahmed Hosny Saleh"},{"family":"Wang","given":"Huanhuan"},{"family":"Denden","given":"Mouna"},{"family":"Bozkurt","given":"Aras"},{"family":"Lee","given":"Lik-Hang"},{"family":"Beyoglu","given":"Dogus"},{"family":"Altinay","given":"Fahriye"},{"family":"Sharma","given":"Ramesh C."},{"family":"Altinay","given":"Zehra"},{"family":"Li","given":"Zhisheng"},{"family":"Liu","given":"Jiahao"},{"family":"Ahmad","given":"Faizan"},{"family":"Hu","given":"Ying"},{"family":"Salha","given":"Soheil"},{"family":"Abed","given":"Mourad"},{"family":"Burgos","given":"Daniel"}],"issued":{"date-parts":[["2022",7,6]]}}}],"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(Tlili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2022)</w:t>
            </w:r>
            <w:r w:rsidRPr="0057761A">
              <w:rPr>
                <w:rFonts w:ascii="Times New Roman" w:eastAsia="Times New Roman" w:hAnsi="Times New Roman" w:cs="Times New Roman"/>
                <w:color w:val="000000"/>
                <w:sz w:val="24"/>
                <w:szCs w:val="24"/>
                <w:lang w:eastAsia="es-MX"/>
              </w:rPr>
              <w:fldChar w:fldCharType="end"/>
            </w:r>
          </w:p>
          <w:p w14:paraId="47B13A33"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p w14:paraId="75128799"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62E8E6F3" w14:textId="538FC08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r w:rsidRPr="0057761A">
              <w:rPr>
                <w:rFonts w:ascii="Times New Roman" w:eastAsia="Times New Roman" w:hAnsi="Times New Roman" w:cs="Times New Roman"/>
                <w:color w:val="000000"/>
                <w:sz w:val="24"/>
                <w:szCs w:val="24"/>
                <w:lang w:eastAsia="es-MX"/>
              </w:rPr>
              <w:t>, Avatares, Retos, Personalización</w:t>
            </w:r>
          </w:p>
        </w:tc>
      </w:tr>
      <w:tr w:rsidR="00A46351" w:rsidRPr="0057761A" w14:paraId="663F4205" w14:textId="77777777" w:rsidTr="0057761A">
        <w:trPr>
          <w:trHeight w:val="312"/>
          <w:jc w:val="center"/>
        </w:trPr>
        <w:tc>
          <w:tcPr>
            <w:tcW w:w="993" w:type="dxa"/>
            <w:shd w:val="clear" w:color="auto" w:fill="auto"/>
            <w:noWrap/>
            <w:hideMark/>
          </w:tcPr>
          <w:p w14:paraId="03EFB596"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50</w:t>
            </w:r>
          </w:p>
        </w:tc>
        <w:tc>
          <w:tcPr>
            <w:tcW w:w="3122" w:type="dxa"/>
            <w:shd w:val="clear" w:color="auto" w:fill="auto"/>
            <w:noWrap/>
            <w:hideMark/>
          </w:tcPr>
          <w:p w14:paraId="1E15F929"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{"citationID":"w5sjyAjt","properties":{"formattedCitation":"(North et\\uc0\\u160{}al., 2021)","plainCitation":"(North et al., 2021)","noteIndex":0},"citationItems":[{"id":471,"uris":["http://zotero.org/users/local/PcMbBRQT/items/UKJBWENM"],"itemData":{"id":471,"type":"article-journal","abstract":"In 2020, as COVID-19 impacted the world, instructional designers quickly came to the forefront of higher education, consulting, and corporate settings. Additionally, in early 2020, the Association for Talent Development (ATD) globally launched their new Talent Development Capability Model. To determine how instructional design is operationalized in various industries, we utilized the Talent Development Capability Model as a framework to review 100 online job postings from LinkedIn, Indeed.com, and HigherEdJobs.com, scanning each for the 23 capabilities identified in the ATD Talent Development Capability Model. Using the preferred reporting items for systematic reviews and meta-analyses (PRISMA) organizational framework as our method of reviewing job postings, we found that instructional design, talent delivery and facilitation, technology application, communication, and collaboration and leadership capabilities appeared the most frequently. Educational requirements were statistically significantly associated with job sectors, as shown in our analysis. With these results and analysis, this research will inform both formal instructional design education programs and job seekers regarding how instructional design is operationalized in job requisitions. This research will also provide insights into alignments with the ATD Talent Development Capability Model and job requisitions.","container-title":"TechTrends","DOI":"10.1007/s11528-021-00636-2","ISSN":"1559-7075","issue":"5","journalAbbreviation":"TechTrends","language":"en","page":"713-730","source":"Springer Link","title":"How Instructional Design Is Operationalized in Various Industries for job-Seeking Learning Designers: Engaging the Talent Development Capability Model","title-short":"How Instructional Design Is Operationalized in Various Industries for job-Seeking Learning Designers","volume":"65","author":[{"family":"North","given":"Cara"},{"family":"Shortt","given":"Mitchell"},{"family":"Bowman","given":"Margaret A."},{"family":"Akinkuolie","given":"Babatunde"}],"issued":{"date-parts":[["2021",9,1]]}}}],"schema":"https://github.com/citation-style-language/schema/raw/master/csl-citation.json"}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(North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2021)</w:t>
            </w:r>
            <w:r w:rsidRPr="0057761A">
              <w:rPr>
                <w:rFonts w:ascii="Times New Roman" w:eastAsia="Times New Roman" w:hAnsi="Times New Roman" w:cs="Times New Roman"/>
                <w:color w:val="000000"/>
                <w:sz w:val="24"/>
                <w:szCs w:val="24"/>
                <w:lang w:eastAsia="es-MX"/>
              </w:rPr>
              <w:fldChar w:fldCharType="end"/>
            </w:r>
          </w:p>
          <w:p w14:paraId="4C04602D"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5EEA86B9" w14:textId="6EB1AB24"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Premios, Insignias, Tablas de lidera</w:t>
            </w:r>
            <w:r w:rsidR="005F53AD" w:rsidRPr="0057761A">
              <w:rPr>
                <w:rFonts w:ascii="Times New Roman" w:eastAsia="Times New Roman" w:hAnsi="Times New Roman" w:cs="Times New Roman"/>
                <w:color w:val="000000"/>
                <w:sz w:val="24"/>
                <w:szCs w:val="24"/>
                <w:lang w:eastAsia="es-MX"/>
              </w:rPr>
              <w:t>zgo.</w:t>
            </w:r>
          </w:p>
        </w:tc>
      </w:tr>
      <w:tr w:rsidR="00A46351" w:rsidRPr="0057761A" w14:paraId="690962E5" w14:textId="77777777" w:rsidTr="0057761A">
        <w:trPr>
          <w:trHeight w:val="312"/>
          <w:jc w:val="center"/>
        </w:trPr>
        <w:tc>
          <w:tcPr>
            <w:tcW w:w="993" w:type="dxa"/>
            <w:shd w:val="clear" w:color="auto" w:fill="auto"/>
            <w:noWrap/>
            <w:hideMark/>
          </w:tcPr>
          <w:p w14:paraId="23D4995A"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lastRenderedPageBreak/>
              <w:t>51</w:t>
            </w:r>
          </w:p>
        </w:tc>
        <w:tc>
          <w:tcPr>
            <w:tcW w:w="3122" w:type="dxa"/>
            <w:shd w:val="clear" w:color="auto" w:fill="auto"/>
            <w:noWrap/>
            <w:hideMark/>
          </w:tcPr>
          <w:p w14:paraId="2E0BDBE0"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{"citationID":"BY53KZeq","properties":{"formattedCitation":"(Zhong et\\uc0\\u160{}al., 2024)","plainCitation":"(Zhong et al., 2024)","noteIndex":0},"citationItems":[{"id":475,"uris":["http://zotero.org/users/local/PcMbBRQT/items/ZDHPAK66"],"itemData":{"id":475,"type":"article-journal","abstract":"This study aimed to investigate the perceived affordances of incorporating esports into higher education using an ecological systems approach that examined the multiple factors shaping behaviours at the individual, interpersonal, and organisational levels. A total of 40 participants, comprising 32 students and 8 teachers, were invited to take part in semi-structured interviews. The data gathered from the interviews underwent qualitative analysis through the employment of thematic analysis methods. The results suggested that esports were perceived as having the potential to promote students’ skills development and foster an interactive learning culture. The study also identified constraints on esports integration at various levels, including student differences (i.e. in gaming interest, skills, attention, and physical capacity) and teachers’ insufficient knowledge (i.e. of esports and related pedagogy and content) at the individual level; concerns about the negative impacts of esports at the interpersonal level; and a lack of effective execution of university leadership at the organisational level. The results of this study offer valuable insights for education leaders into how to effectively exercise leadership in the context of esports. Specifically, the findings underscore the importance of developing professional development programmes for teachers to enhance their knowledge of the use of esports and related pedagogy and teaching content to improve the implementation of esports-based instruction.","container-title":"Education and Information Technologies","DOI":"10.1007/s10639-024-12482-9","ISSN":"1573-7608","journalAbbreviation":"Educ Inf Technol","language":"en","source":"Springer Link","title":"Affordances and constraints of integrating esports into higher education from the perspectives of students and teachers: An ecological systems approach","title-short":"Affordances and constraints of integrating esports into higher education from the perspectives of students and teachers","URL":"https://doi.org/10.1007/s10639-024-12482-9","author":[{"family":"Zhong","given":"Yuchun"},{"family":"Guo","given":"Kai"},{"family":"Chu","given":"Samuel Kai Wah"}],"accessed":{"date-parts":[["2024",4,1]]},"issued":{"date-parts":[["2024",2,15]]}}}],"schema":"https://github.com/citation-style-language/schema/raw/master/csl-citation.json"}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(Zhong et al., 2024)</w:t>
            </w:r>
            <w:r w:rsidRPr="0057761A">
              <w:rPr>
                <w:rFonts w:ascii="Times New Roman" w:eastAsia="Times New Roman" w:hAnsi="Times New Roman" w:cs="Times New Roman"/>
                <w:color w:val="000000"/>
                <w:sz w:val="24"/>
                <w:szCs w:val="24"/>
                <w:lang w:eastAsia="es-MX"/>
              </w:rPr>
              <w:fldChar w:fldCharType="end"/>
            </w:r>
          </w:p>
          <w:p w14:paraId="17FEF379"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2ACF2D4B" w14:textId="744946B3"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Avatares, Retos, Escalas de puntos, Logros, Narrativa, Historia, Reglas, </w:t>
            </w:r>
            <w:r w:rsidR="007D03AF" w:rsidRPr="0057761A">
              <w:rPr>
                <w:rFonts w:ascii="Times New Roman" w:eastAsia="Times New Roman" w:hAnsi="Times New Roman" w:cs="Times New Roman"/>
                <w:color w:val="000000"/>
                <w:sz w:val="24"/>
                <w:szCs w:val="24"/>
                <w:lang w:eastAsia="es-MX"/>
              </w:rPr>
              <w:t>Niveles</w:t>
            </w:r>
            <w:r w:rsidRPr="0057761A">
              <w:rPr>
                <w:rFonts w:ascii="Times New Roman" w:eastAsia="Times New Roman" w:hAnsi="Times New Roman" w:cs="Times New Roman"/>
                <w:color w:val="000000"/>
                <w:sz w:val="24"/>
                <w:szCs w:val="24"/>
                <w:lang w:eastAsia="es-MX"/>
              </w:rPr>
              <w:t>, Premios, Insignias, Tablas de lidera</w:t>
            </w:r>
            <w:r w:rsidR="005F53AD" w:rsidRPr="0057761A">
              <w:rPr>
                <w:rFonts w:ascii="Times New Roman" w:eastAsia="Times New Roman" w:hAnsi="Times New Roman" w:cs="Times New Roman"/>
                <w:color w:val="000000"/>
                <w:sz w:val="24"/>
                <w:szCs w:val="24"/>
                <w:lang w:eastAsia="es-MX"/>
              </w:rPr>
              <w:t>zgo.</w:t>
            </w:r>
          </w:p>
        </w:tc>
      </w:tr>
      <w:tr w:rsidR="00A46351" w:rsidRPr="0057761A" w14:paraId="3C4D99B7" w14:textId="77777777" w:rsidTr="0057761A">
        <w:trPr>
          <w:trHeight w:val="312"/>
          <w:jc w:val="center"/>
        </w:trPr>
        <w:tc>
          <w:tcPr>
            <w:tcW w:w="993" w:type="dxa"/>
            <w:shd w:val="clear" w:color="auto" w:fill="auto"/>
            <w:noWrap/>
            <w:hideMark/>
          </w:tcPr>
          <w:p w14:paraId="2823E46D"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52</w:t>
            </w:r>
          </w:p>
        </w:tc>
        <w:tc>
          <w:tcPr>
            <w:tcW w:w="3122" w:type="dxa"/>
            <w:shd w:val="clear" w:color="auto" w:fill="auto"/>
            <w:noWrap/>
            <w:hideMark/>
          </w:tcPr>
          <w:p w14:paraId="03FEFF65"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{"citationID":"CuTg5vNA","properties":{"formattedCitation":"(Ahsan et\\uc0\\u160{}al., 2023)","plainCitation":"(Ahsan et al., 2023)","noteIndex":0},"citationItems":[{"id":483,"uris":["http://zotero.org/users/local/PcMbBRQT/items/T84IIH7R"],"itemData":{"id":483,"type":"article-journal","abstract":"Micro-credential (MC) is an innovative and disruptive technology-based learning model. In higher education (HE), MCs are typically certified in the form of a digital badge (DB) issued to learners upon completion of a credential. The introduction of MCs and DBs has the potential to revolutionise the way in which HE institutions deliver degrees, and how students learn and achieve their tertiary qualifications. To explore this innovative learning, this study investigates the potentials and challenges of implementing MCs in HE. Through a systematic literature review of 56 peer-reviewed articles on MCs and related DBs in HE published between 2015 and 2021, we find that research on MCs in HE is gaining attention. While different aspects of MCs in HE have been studied using various research methodologies and theoretical lenses, further research is needed to capture the influence of technology and to understand different stakeholder perspectives. This study contributes to the growing literature on MCs in HE by synthesising the relevant knowledge areas into key themes and developing a conceptual framework for implementing MCs in HE. This study also identifies critical research gaps to advance the literature on MC implementation in HE.","container-title":"Education and Information Technologies","DOI":"10.1007/s10639-023-11739-z","ISSN":"1573-7608","issue":"10","journalAbbreviation":"Educ Inf Technol","language":"en","page":"13505-13540","source":"Springer Link","title":"Implementation of micro-credentials in higher education: A systematic literature review","title-short":"Implementation of micro-credentials in higher education","volume":"28","author":[{"family":"Ahsan","given":"Kamrul"},{"family":"Akbar","given":"Suraiyah"},{"family":"Kam","given":"Booi"},{"family":"Abdulrahman","given":"Muhammad Dan-Asabe"}],"issued":{"date-parts":[["2023",10,1]]}}}],"schema":"https://github.com/citation-style-language/schema/raw/master/csl-citation.json"}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(Ahsan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2023)</w:t>
            </w:r>
            <w:r w:rsidRPr="0057761A">
              <w:rPr>
                <w:rFonts w:ascii="Times New Roman" w:eastAsia="Times New Roman" w:hAnsi="Times New Roman" w:cs="Times New Roman"/>
                <w:color w:val="000000"/>
                <w:sz w:val="24"/>
                <w:szCs w:val="24"/>
                <w:lang w:eastAsia="es-MX"/>
              </w:rPr>
              <w:fldChar w:fldCharType="end"/>
            </w:r>
          </w:p>
        </w:tc>
        <w:tc>
          <w:tcPr>
            <w:tcW w:w="4723" w:type="dxa"/>
            <w:shd w:val="clear" w:color="auto" w:fill="auto"/>
            <w:noWrap/>
            <w:hideMark/>
          </w:tcPr>
          <w:p w14:paraId="68987857" w14:textId="218A9CBD" w:rsidR="00A46351" w:rsidRPr="0057761A" w:rsidRDefault="007D03AF"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Niveles</w:t>
            </w:r>
            <w:r w:rsidR="00A46351" w:rsidRPr="0057761A">
              <w:rPr>
                <w:rFonts w:ascii="Times New Roman" w:eastAsia="Times New Roman" w:hAnsi="Times New Roman" w:cs="Times New Roman"/>
                <w:color w:val="000000"/>
                <w:sz w:val="24"/>
                <w:szCs w:val="24"/>
                <w:lang w:eastAsia="es-MX"/>
              </w:rPr>
              <w:t xml:space="preserve">, Insignias  </w:t>
            </w:r>
          </w:p>
        </w:tc>
      </w:tr>
      <w:tr w:rsidR="00A46351" w:rsidRPr="0057761A" w14:paraId="5554D5D7" w14:textId="77777777" w:rsidTr="0057761A">
        <w:trPr>
          <w:trHeight w:val="312"/>
          <w:jc w:val="center"/>
        </w:trPr>
        <w:tc>
          <w:tcPr>
            <w:tcW w:w="993" w:type="dxa"/>
            <w:shd w:val="clear" w:color="auto" w:fill="auto"/>
            <w:noWrap/>
            <w:hideMark/>
          </w:tcPr>
          <w:p w14:paraId="080EE1D8"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53</w:t>
            </w:r>
          </w:p>
        </w:tc>
        <w:tc>
          <w:tcPr>
            <w:tcW w:w="3122" w:type="dxa"/>
            <w:shd w:val="clear" w:color="auto" w:fill="auto"/>
            <w:noWrap/>
            <w:hideMark/>
          </w:tcPr>
          <w:p w14:paraId="3DFABF36"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{"citationID":"vbacpLZV","properties":{"formattedCitation":"(Kee et\\uc0\\u160{}al., 2023)","plainCitation":"(Kee et al., 2023)","noteIndex":0},"citationItems":[{"id":489,"uris":["http://zotero.org/users/local/PcMbBRQT/items/56WZ6YDH"],"itemData":{"id":489,"type":"article-journal","abstract":"Immersive technology plays an increasingly important role in design education, supporting digital literacy and experiential learning in higher education, particularly in the post-COVID-19 context. Many design disciplines, such as Architecture and Landscape Design, which used to rely heavily on physical field trips, and dialogic studios as signature pedagogies, had to adapt to the proliferation of innovative educational technologies due to the suspension of face-to-face teaching and learning. Augmented reality and virtual reality are now extensively used in technology and design education to support a more interactive, collaborative, and student-centred approach to learning. This paper expands on a pilot research study on the transition from traditional signature pedagogies of studio-based design education to technology-enhanced collaborative learning to support experiential learning. Based on Kolb’s experiential learning framework concerning four learning modes, namely, concrete experience (CE), reflective observation (RO), abstract conceptualisation (AC), and active experimentation (AE), this paper analyses data from 75 undergraduate students across four cohorts in three different higher education institutions in Hong Kong. They were surveyed on their experiences of synchronous hybrid virtual experiential learning with design and technology curricula. Furthermore, six students were interviewed about their experiences. The research findings confirm two research hypotheses showing that immersive experiential learning could constructively align RO and AE, thus bringing an overall positive impact on the experiential learning process, but shows no conclusive influence on promoting CE, especially AC. The quantitative findings and qualitative results gave new insights into the discussion of the theoretical and practical implications of the study.","container-title":"International Journal of Technology and Design Education","DOI":"10.1007/s10798-023-09855-5","ISSN":"1573-1804","journalAbbreviation":"Int J Technol Des Educ","language":"en","source":"Springer Link","title":"An empirical study on immersive technology in synchronous hybrid learning in design education","URL":"https://doi.org/10.1007/s10798-023-09855-5","author":[{"family":"Kee","given":"Tris"},{"family":"Zhang","given":"Hao"},{"family":"King","given":"Ronnel B."}],"accessed":{"date-parts":[["2024",4,1]]},"issued":{"date-parts":[["2023",10,24]]}}}],"schema":"https://github.com/citation-style-language/schema/raw/master/csl-citation.json"}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(Kee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2023)</w:t>
            </w:r>
            <w:r w:rsidRPr="0057761A">
              <w:rPr>
                <w:rFonts w:ascii="Times New Roman" w:eastAsia="Times New Roman" w:hAnsi="Times New Roman" w:cs="Times New Roman"/>
                <w:color w:val="000000"/>
                <w:sz w:val="24"/>
                <w:szCs w:val="24"/>
                <w:lang w:eastAsia="es-MX"/>
              </w:rPr>
              <w:fldChar w:fldCharType="end"/>
            </w:r>
          </w:p>
        </w:tc>
        <w:tc>
          <w:tcPr>
            <w:tcW w:w="4723" w:type="dxa"/>
            <w:shd w:val="clear" w:color="auto" w:fill="auto"/>
            <w:noWrap/>
            <w:hideMark/>
          </w:tcPr>
          <w:p w14:paraId="578646BE" w14:textId="22EA6625"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r w:rsidRPr="0057761A">
              <w:rPr>
                <w:rFonts w:ascii="Times New Roman" w:eastAsia="Times New Roman" w:hAnsi="Times New Roman" w:cs="Times New Roman"/>
                <w:color w:val="000000"/>
                <w:sz w:val="24"/>
                <w:szCs w:val="24"/>
                <w:lang w:eastAsia="es-MX"/>
              </w:rPr>
              <w:t xml:space="preserve">, </w:t>
            </w:r>
            <w:r w:rsidR="007D03AF" w:rsidRPr="0057761A">
              <w:rPr>
                <w:rFonts w:ascii="Times New Roman" w:eastAsia="Times New Roman" w:hAnsi="Times New Roman" w:cs="Times New Roman"/>
                <w:color w:val="000000"/>
                <w:sz w:val="24"/>
                <w:szCs w:val="24"/>
                <w:lang w:eastAsia="es-MX"/>
              </w:rPr>
              <w:t>Niveles</w:t>
            </w:r>
            <w:r w:rsidRPr="0057761A">
              <w:rPr>
                <w:rFonts w:ascii="Times New Roman" w:eastAsia="Times New Roman" w:hAnsi="Times New Roman" w:cs="Times New Roman"/>
                <w:color w:val="000000"/>
                <w:sz w:val="24"/>
                <w:szCs w:val="24"/>
                <w:lang w:eastAsia="es-MX"/>
              </w:rPr>
              <w:t xml:space="preserve">    </w:t>
            </w:r>
          </w:p>
        </w:tc>
      </w:tr>
      <w:tr w:rsidR="00A46351" w:rsidRPr="0057761A" w14:paraId="662A3D71" w14:textId="77777777" w:rsidTr="0057761A">
        <w:trPr>
          <w:trHeight w:val="312"/>
          <w:jc w:val="center"/>
        </w:trPr>
        <w:tc>
          <w:tcPr>
            <w:tcW w:w="993" w:type="dxa"/>
            <w:shd w:val="clear" w:color="auto" w:fill="auto"/>
            <w:noWrap/>
            <w:hideMark/>
          </w:tcPr>
          <w:p w14:paraId="329C8BBF"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54</w:t>
            </w:r>
          </w:p>
        </w:tc>
        <w:tc>
          <w:tcPr>
            <w:tcW w:w="3122" w:type="dxa"/>
            <w:shd w:val="clear" w:color="auto" w:fill="auto"/>
            <w:noWrap/>
            <w:hideMark/>
          </w:tcPr>
          <w:p w14:paraId="3AA9F4C8"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{"citationID":"NYXBSICP","properties":{"formattedCitation":"(Khan et\\uc0\\u160{}al., 2021)","plainCitation":"(Khan et al., 2021)","noteIndex":0},"citationItems":[{"id":491,"uris":["http://zotero.org/users/local/PcMbBRQT/items/CF9EFYNE"],"itemData":{"id":491,"type":"article-journal","abstract":"Covid-19 pandemic had an impact on many day-to-day activities but one of the biggest collateral impacts was felt by the education sector. The nature and the complexity of higher education is such that no matter how prepared we are as faculty, how planned our teaching and assessments, faculty are all too aware of the adjustments that have to be made to course plans, assessments designed, content delivery strategies and so on once classes begin. Faculties find themselves changing, modifying and deviating from original plans to ensure accessibility and inclusiveness, this may be due to a variety of reasons such as student abilities, behaviour, disturbances and even outside factors that may be political, environmental, social etc. Majority of the time, faculty are prepared for the change that needs to be incorporated and are quick to adjust. However, no one expected the disruption to education that was caused by COVID19 pandemic. The world came to a standstill while schools and universities scrambled to push learning to the digital space. It was important to try to ensure continuity of learning for students, but the issue of integrity came to the forefront by summertime. Faculties were suddenly expected to restructure their lessons, delivery, teaching and assessing digitally, at the same time ensuring and upholding integrity of the concepts taught and assessed. This has neither been easy or straightforward because the situation was unprecedented with little or no prior documentation or guidelines to help. Recognising this gap, this paper is an attempt at providing exploratory findings from authors’ experiences in their respective institutions over the ensuing months. The paper attempts to record the changes made by the faculty and colleagues to lessons and assessments with particular focus on how technology has been used to help restructure classes, deliver lessons and assess students which have aided in minimizing the likelihood of students cheating. The paper further narrates the reflective changes that were made in response to experience, student/external examiners feedback etc.","container-title":"International Journal for Educational Integrity","DOI":"10.1007/s40979-021-00079-5","ISSN":"1833-2595","issue":"1","journalAbbreviation":"Int J Educ Integr","language":"en","page":"17","source":"Springer Link","title":"‘e’-thinking teaching and assessment to uphold academic integrity: lessons learned from emergency distance learning","title-short":"‘e’-thinking teaching and assessment to uphold academic integrity","volume":"17","author":[{"family":"Khan","given":"Zeenath Reza"},{"family":"Sivasubramaniam","given":"Shivadas"},{"family":"Anand","given":"Pranit"},{"family":"Hysaj","given":"Ajrina"}],"issued":{"date-parts":[["2021",8,24]]}}}],"schema":"https://github.com/citation-style-language/schema/raw/master/csl-citation.json"}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(Khan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2021)</w:t>
            </w:r>
            <w:r w:rsidRPr="0057761A">
              <w:rPr>
                <w:rFonts w:ascii="Times New Roman" w:eastAsia="Times New Roman" w:hAnsi="Times New Roman" w:cs="Times New Roman"/>
                <w:color w:val="000000"/>
                <w:sz w:val="24"/>
                <w:szCs w:val="24"/>
                <w:lang w:eastAsia="es-MX"/>
              </w:rPr>
              <w:fldChar w:fldCharType="end"/>
            </w:r>
          </w:p>
        </w:tc>
        <w:tc>
          <w:tcPr>
            <w:tcW w:w="4723" w:type="dxa"/>
            <w:shd w:val="clear" w:color="auto" w:fill="auto"/>
            <w:noWrap/>
            <w:hideMark/>
          </w:tcPr>
          <w:p w14:paraId="252060B1" w14:textId="122B2CAC"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Retos, Escalas de puntos, Logros, Tablas de lidera</w:t>
            </w:r>
            <w:r w:rsidR="005F53AD" w:rsidRPr="0057761A">
              <w:rPr>
                <w:rFonts w:ascii="Times New Roman" w:eastAsia="Times New Roman" w:hAnsi="Times New Roman" w:cs="Times New Roman"/>
                <w:color w:val="000000"/>
                <w:sz w:val="24"/>
                <w:szCs w:val="24"/>
                <w:lang w:eastAsia="es-MX"/>
              </w:rPr>
              <w:t>zgo.</w:t>
            </w:r>
          </w:p>
        </w:tc>
      </w:tr>
      <w:tr w:rsidR="00A46351" w:rsidRPr="0057761A" w14:paraId="75F0C797" w14:textId="77777777" w:rsidTr="0057761A">
        <w:trPr>
          <w:trHeight w:val="312"/>
          <w:jc w:val="center"/>
        </w:trPr>
        <w:tc>
          <w:tcPr>
            <w:tcW w:w="993" w:type="dxa"/>
            <w:shd w:val="clear" w:color="auto" w:fill="auto"/>
            <w:noWrap/>
            <w:hideMark/>
          </w:tcPr>
          <w:p w14:paraId="7D83FB67"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55</w:t>
            </w:r>
          </w:p>
        </w:tc>
        <w:tc>
          <w:tcPr>
            <w:tcW w:w="3122" w:type="dxa"/>
            <w:shd w:val="clear" w:color="auto" w:fill="auto"/>
            <w:noWrap/>
            <w:hideMark/>
          </w:tcPr>
          <w:p w14:paraId="4B509913"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{"citationID":"2Z0u4pnM","properties":{"formattedCitation":"(B\\uc0\\u243{}nus et\\uc0\\u160{}al., 2024)","plainCitation":"(Bónus et al., 2024)","noteIndex":0},"citationItems":[{"id":505,"uris":["http://zotero.org/users/local/PcMbBRQT/items/FT2VDX38"],"itemData":{"id":505,"type":"article-journal","abstract":"This research focuses on BioScientist, a digital game-based, inquiry-based learning program embedded in the biology curriculum that develops inquiry skills in 8th-grade students. The aim of this paper is to demonstrate a combination of elements of digital game-based learning (DGBL) with inquiry-based learning (IBL) through BioScientist and to report on its implementation. We examined whether inquiry skills and biology learning motivation change due to BioScientist. A total of 257 eighth graders participated in the research (Nexp. = 132, Ncontrol = 125). Students in the experimental group used BioScientist at home and in the classroom. The teachers in the control group did not change their teaching practices. Students’ inquiry skills were measured using the Inquiry Skills Test, and their biology learning motivation was measured using the Biology Motivation Questionnaire II. The experimental group and teachers were asked to evaluate BioScientist. The results indicated BioScientist digital game is suitable for developing inquiry skills, with the effect size being close to medium (Cohen’s d = 0.46). However, biology learning motivation was not developed. Student feedback on the BioScientist game and its use for learning is favourable. Based on the teachers’ responses, BioScientist can be used well in teaching biology. This research provides evidence that combining elements of digital game-based and inquiry-based learning is effective in developing inquiry skills. The game can be effectively integrated into the teaching practice, in line with the content of the biology curriculum.","container-title":"Journal of Science Education and Technology","DOI":"10.1007/s10956-024-10096-x","ISSN":"1573-1839","journalAbbreviation":"J Sci Educ Technol","language":"en","source":"Springer Link","title":"Digital Game-Based Inquiry Learning to Improve Eighth Graders’ Inquiry Skills in Biology","URL":"https://doi.org/10.1007/s10956-024-10096-x","author":[{"family":"Bónus","given":"Lilla"},{"family":"Antal","given":"Erzsébet"},{"family":"Korom","given":"Erzsébet"}],"accessed":{"date-parts":[["2024",4,1]]},"issued":{"date-parts":[["2024",3,20]]}}}],"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(Bónus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2024)</w:t>
            </w:r>
            <w:r w:rsidRPr="0057761A">
              <w:rPr>
                <w:rFonts w:ascii="Times New Roman" w:eastAsia="Times New Roman" w:hAnsi="Times New Roman" w:cs="Times New Roman"/>
                <w:color w:val="000000"/>
                <w:sz w:val="24"/>
                <w:szCs w:val="24"/>
                <w:lang w:eastAsia="es-MX"/>
              </w:rPr>
              <w:fldChar w:fldCharType="end"/>
            </w:r>
          </w:p>
        </w:tc>
        <w:tc>
          <w:tcPr>
            <w:tcW w:w="4723" w:type="dxa"/>
            <w:shd w:val="clear" w:color="auto" w:fill="auto"/>
            <w:noWrap/>
            <w:hideMark/>
          </w:tcPr>
          <w:p w14:paraId="6E0D5513" w14:textId="35C1C100"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r w:rsidRPr="0057761A">
              <w:rPr>
                <w:rFonts w:ascii="Times New Roman" w:eastAsia="Times New Roman" w:hAnsi="Times New Roman" w:cs="Times New Roman"/>
                <w:color w:val="000000"/>
                <w:sz w:val="24"/>
                <w:szCs w:val="24"/>
                <w:lang w:eastAsia="es-MX"/>
              </w:rPr>
              <w:t xml:space="preserve">, Retos, Escalas de puntos, Narrativa, Historia, Reglas     </w:t>
            </w:r>
          </w:p>
          <w:p w14:paraId="1085BEAE"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r>
      <w:tr w:rsidR="00A46351" w:rsidRPr="0057761A" w14:paraId="7EA98EB5" w14:textId="77777777" w:rsidTr="0057761A">
        <w:trPr>
          <w:trHeight w:val="312"/>
          <w:jc w:val="center"/>
        </w:trPr>
        <w:tc>
          <w:tcPr>
            <w:tcW w:w="993" w:type="dxa"/>
            <w:shd w:val="clear" w:color="auto" w:fill="auto"/>
            <w:noWrap/>
            <w:hideMark/>
          </w:tcPr>
          <w:p w14:paraId="3125D668"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56</w:t>
            </w:r>
          </w:p>
        </w:tc>
        <w:tc>
          <w:tcPr>
            <w:tcW w:w="3122" w:type="dxa"/>
            <w:shd w:val="clear" w:color="auto" w:fill="auto"/>
            <w:noWrap/>
            <w:hideMark/>
          </w:tcPr>
          <w:p w14:paraId="139F12A6"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{"citationID":"yHqmNv7d","properties":{"formattedCitation":"(Wu et\\uc0\\u160{}al., 2022)","plainCitation":"(Wu et al., 2022)","noteIndex":0},"citationItems":[{"id":517,"uris":["http://zotero.org/users/local/PcMbBRQT/items/UL8VPH2W"],"itemData":{"id":517,"type":"article-journal","abstract":"This study proposes a learning cycle and a comprehensive research framework that integrates Bloom’s taxonomy: the cognitive domain (cognitive load), affective domain (attitude and motivation) and psychomotor domain (implementation of science, technology, engineering, arts, and math [STEAM] activities) to explore the relationship between these learning domains and learning intention. The proposed innovative mediated-moderation model includes second-order factors derived from the technology acceptance model (TAM) (perceived usefulness, perceived ease of use, and perceived enjoyment), the attention, relevance, confidence and satisfaction (ARCS) model, and cognitive load (mental load and mental effort) to explain the continuous learning intention of STEAM education.","container-title":"International Journal of STEM Education","DOI":"10.1186/s40594-022-00346-y","ISSN":"2196-7822","issue":"1","journalAbbreviation":"IJ STEM Ed","language":"en","page":"35","source":"Springer Link","title":"The exploration of continuous learning intention in STEAM education through attitude, motivation, and cognitive load","volume":"9","author":[{"family":"Wu","given":"Chih-Hung"},{"family":"Liu","given":"Chih-Hsing"},{"family":"Huang","given":"Yueh-Min"}],"issued":{"date-parts":[["2022",5,11]]}}}],"schema":"https://github.com/citation-style-language/schema/raw/master/csl-citation.json"}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(Wu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2022)</w:t>
            </w:r>
            <w:r w:rsidRPr="0057761A">
              <w:rPr>
                <w:rFonts w:ascii="Times New Roman" w:eastAsia="Times New Roman" w:hAnsi="Times New Roman" w:cs="Times New Roman"/>
                <w:color w:val="000000"/>
                <w:sz w:val="24"/>
                <w:szCs w:val="24"/>
                <w:lang w:eastAsia="es-MX"/>
              </w:rPr>
              <w:fldChar w:fldCharType="end"/>
            </w:r>
          </w:p>
          <w:p w14:paraId="589B2CFD"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5419D913" w14:textId="426D419A"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Retos, Logros, Reglas, Premios   </w:t>
            </w:r>
          </w:p>
        </w:tc>
      </w:tr>
      <w:tr w:rsidR="00A46351" w:rsidRPr="0057761A" w14:paraId="3BCE3A2C" w14:textId="77777777" w:rsidTr="0057761A">
        <w:trPr>
          <w:trHeight w:val="312"/>
          <w:jc w:val="center"/>
        </w:trPr>
        <w:tc>
          <w:tcPr>
            <w:tcW w:w="993" w:type="dxa"/>
            <w:shd w:val="clear" w:color="auto" w:fill="auto"/>
            <w:noWrap/>
            <w:hideMark/>
          </w:tcPr>
          <w:p w14:paraId="49D4A9AB"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57</w:t>
            </w:r>
          </w:p>
        </w:tc>
        <w:tc>
          <w:tcPr>
            <w:tcW w:w="3122" w:type="dxa"/>
            <w:shd w:val="clear" w:color="auto" w:fill="auto"/>
            <w:noWrap/>
            <w:hideMark/>
          </w:tcPr>
          <w:p w14:paraId="7E7DDEF5"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{"citationID":"uLywIPsW","properties":{"formattedCitation":"(Caratozzolo et\\uc0\\u160{}al., 2022)","plainCitation":"(Caratozzolo et al., 2022)","noteIndex":0},"citationItems":[{"id":519,"uris":["http://zotero.org/users/local/PcMbBRQT/items/6EHKVARN"],"itemData":{"id":519,"type":"article-journal","abstract":"The current demands of the labor market demand a new compendium of skills from engineering graduates. To develop skills at a more complex level, this study analyzed the use of second-generation Video Essays and Podcasts to improve soft skills. The characteristics of students belonging to Generation Z as digital natives were considered and digital platforms were adapted for interaction in social networks to enhance critical thinking and creativity (Criticality). Active learning experiences in different engineering programs were analyzed using the 4-group Solomon methodology with a quantitative design and different assessment instruments were used for Pre-Tests and Post-Tests, including various fluency and originality tests, as well as answering articulation ability tests. and modified VALUE rubrics from the Association of American Colleges and Universities (AAC&amp;U). Our results clearly suggest that the use of these two tools substantially improves understanding of scientific concepts in engineering subjects, a greater ability to develop increasingly in-demand skill sets, and a greater awareness of creative thinking competence.","container-title":"International Journal on Interactive Design and Manufacturing (IJIDeM)","DOI":"10.1007/s12008-022-00952-8","ISSN":"1955-2505","issue":"3","journalAbbreviation":"Int J Interact Des Manuf","language":"en","page":"1231-1251","source":"Springer Link","title":"The use of video essays and podcasts to enhance creativity and critical thinking in engineering","volume":"16","author":[{"family":"Caratozzolo","given":"Patricia"},{"family":"Lara-Prieto","given":"Vianney"},{"family":"Hosseini","given":"Samira"},{"family":"Membrillo-Hernández","given":"Jorge"}],"issued":{"date-parts":[["2022",9,1]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(Caratozzolo</w:t>
            </w:r>
            <w:r w:rsidRPr="0057761A">
              <w:rPr>
                <w:rFonts w:ascii="Times New Roman" w:hAnsi="Times New Roman" w:cs="Times New Roman"/>
                <w:i/>
                <w:iCs/>
                <w:sz w:val="24"/>
                <w:szCs w:val="24"/>
              </w:rPr>
              <w:t xml:space="preserve"> et al.</w:t>
            </w:r>
            <w:r w:rsidRPr="0057761A">
              <w:rPr>
                <w:rFonts w:ascii="Times New Roman" w:hAnsi="Times New Roman" w:cs="Times New Roman"/>
                <w:sz w:val="24"/>
                <w:szCs w:val="24"/>
              </w:rPr>
              <w:t>, 2022)</w:t>
            </w:r>
            <w:r w:rsidRPr="0057761A">
              <w:rPr>
                <w:rFonts w:ascii="Times New Roman" w:eastAsia="Times New Roman" w:hAnsi="Times New Roman" w:cs="Times New Roman"/>
                <w:color w:val="000000"/>
                <w:sz w:val="24"/>
                <w:szCs w:val="24"/>
                <w:lang w:eastAsia="es-MX"/>
              </w:rPr>
              <w:fldChar w:fldCharType="end"/>
            </w:r>
          </w:p>
        </w:tc>
        <w:tc>
          <w:tcPr>
            <w:tcW w:w="4723" w:type="dxa"/>
            <w:shd w:val="clear" w:color="auto" w:fill="auto"/>
            <w:noWrap/>
            <w:hideMark/>
          </w:tcPr>
          <w:p w14:paraId="3DDF550A"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Narrativa, Historia, Progresión de acciones    </w:t>
            </w:r>
          </w:p>
        </w:tc>
      </w:tr>
      <w:tr w:rsidR="00A46351" w:rsidRPr="0057761A" w14:paraId="36583CE1" w14:textId="77777777" w:rsidTr="0057761A">
        <w:trPr>
          <w:trHeight w:val="312"/>
          <w:jc w:val="center"/>
        </w:trPr>
        <w:tc>
          <w:tcPr>
            <w:tcW w:w="993" w:type="dxa"/>
            <w:shd w:val="clear" w:color="auto" w:fill="auto"/>
            <w:noWrap/>
            <w:hideMark/>
          </w:tcPr>
          <w:p w14:paraId="719A8625"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58</w:t>
            </w:r>
          </w:p>
        </w:tc>
        <w:tc>
          <w:tcPr>
            <w:tcW w:w="3122" w:type="dxa"/>
            <w:shd w:val="clear" w:color="auto" w:fill="auto"/>
            <w:noWrap/>
            <w:hideMark/>
          </w:tcPr>
          <w:p w14:paraId="50192350"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{"citationID":"8Fc6pOGZ","properties":{"formattedCitation":"(Tlili et\\uc0\\u160{}al., 2021)","plainCitation":"(Tlili et al., 2021)","noteIndex":0},"citationItems":[{"id":535,"uris":["http://zotero.org/users/local/PcMbBRQT/items/VTCDJYKU"],"itemData":{"id":535,"type":"article-journal","abstract":"The rapid advancements in online education have pointed to a new open learning approach using Open Educational Resources (OER). In this approach, educators and learners can freely access or redistribute educational resources that have been released online in the public domain under an open licence. Whereas this approach looks appealing in reducing learning costs, as well as in enhancing learning quality and facilitating knowledge sharing, several challenges might hinder the adoption of OER, such as locating and selecting the most appropriate resources among the thousands that are published and that are available online, and trusting them. This paper elaborates on those challenges and suggests an emerging technologies-based perspective for addressing the efficient inclusion of OER. To this end, this paper discusses how the integration of emerging yet essential technologies, such as Artificial Intelligence (AI) and blockchain, with big learning data and educational data mining algorithms could have a profound impact on enhancing OER-based learning and teaching. The dynamics of incorporating these technologies to solve several OER challenges are demonstrated through numerous examples, and the potential limitations are also discussed. The paper concludes with visions of the future, possible research challenges and directions.","container-title":"Educational Technology Research and Development","DOI":"10.1007/s11423-021-09993-4","ISSN":"1556-6501","issue":"2","journalAbbreviation":"Education Tech Research Dev","language":"en","page":"515-532","source":"Springer Link","title":"Towards utilising emerging technologies to address the challenges of using Open Educational Resources: a vision of the future","title-short":"Towards utilising emerging technologies to address the challenges of using Open Educational Resources","volume":"69","author":[{"family":"Tlili","given":"Ahmed"},{"family":"Zhang","given":"Jingjing"},{"family":"Papamitsiou","given":"Zacharoula"},{"family":"Manske","given":"Sven"},{"family":"Huang","given":"Ronghuai"},{"literal":"Kinshuk"},{"family":"Hoppe","given":"H. Ulrich"}],"issued":{"date-parts":[["2021",4,1]]}}}],"schema":"https://github.com/citation-style-language/schema/raw/master/csl-citation.json"}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(Tlili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2021)</w:t>
            </w:r>
            <w:r w:rsidRPr="0057761A">
              <w:rPr>
                <w:rFonts w:ascii="Times New Roman" w:eastAsia="Times New Roman" w:hAnsi="Times New Roman" w:cs="Times New Roman"/>
                <w:color w:val="000000"/>
                <w:sz w:val="24"/>
                <w:szCs w:val="24"/>
                <w:lang w:eastAsia="es-MX"/>
              </w:rPr>
              <w:fldChar w:fldCharType="end"/>
            </w:r>
          </w:p>
        </w:tc>
        <w:tc>
          <w:tcPr>
            <w:tcW w:w="4723" w:type="dxa"/>
            <w:shd w:val="clear" w:color="auto" w:fill="auto"/>
            <w:noWrap/>
            <w:hideMark/>
          </w:tcPr>
          <w:p w14:paraId="6F6CA73A" w14:textId="0B80EA1B"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r w:rsidRPr="0057761A">
              <w:rPr>
                <w:rFonts w:ascii="Times New Roman" w:eastAsia="Times New Roman" w:hAnsi="Times New Roman" w:cs="Times New Roman"/>
                <w:color w:val="000000"/>
                <w:sz w:val="24"/>
                <w:szCs w:val="24"/>
                <w:lang w:eastAsia="es-MX"/>
              </w:rPr>
              <w:t>, Insignias, Tablas de lidera</w:t>
            </w:r>
            <w:r w:rsidR="005F53AD" w:rsidRPr="0057761A">
              <w:rPr>
                <w:rFonts w:ascii="Times New Roman" w:eastAsia="Times New Roman" w:hAnsi="Times New Roman" w:cs="Times New Roman"/>
                <w:color w:val="000000"/>
                <w:sz w:val="24"/>
                <w:szCs w:val="24"/>
                <w:lang w:eastAsia="es-MX"/>
              </w:rPr>
              <w:t>zgo.</w:t>
            </w:r>
          </w:p>
        </w:tc>
      </w:tr>
      <w:tr w:rsidR="00A46351" w:rsidRPr="0057761A" w14:paraId="6E1D0E0D" w14:textId="77777777" w:rsidTr="0057761A">
        <w:trPr>
          <w:trHeight w:val="312"/>
          <w:jc w:val="center"/>
        </w:trPr>
        <w:tc>
          <w:tcPr>
            <w:tcW w:w="993" w:type="dxa"/>
            <w:shd w:val="clear" w:color="auto" w:fill="auto"/>
            <w:noWrap/>
            <w:hideMark/>
          </w:tcPr>
          <w:p w14:paraId="72245149"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59</w:t>
            </w:r>
          </w:p>
        </w:tc>
        <w:tc>
          <w:tcPr>
            <w:tcW w:w="3122" w:type="dxa"/>
            <w:shd w:val="clear" w:color="auto" w:fill="auto"/>
            <w:noWrap/>
            <w:hideMark/>
          </w:tcPr>
          <w:p w14:paraId="764F5DA5"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{"citationID":"gTPajuSY","properties":{"formattedCitation":"(Oliveira Moreira et\\uc0\\u160{}al., 2023)","plainCitation":"(Oliveira Moreira et al., 2023)","noteIndex":0},"citationItems":[{"id":541,"uris":["http://zotero.org/users/local/PcMbBRQT/items/9XTBUDGI"],"itemData":{"id":541,"type":"article-journal","abstract":"The problem of propagating disinformation (a.k.a. fake news) on social media has increased significantly in the last few years. There are several initiatives around the world to combat this serious problem. Maybe the most promising ones involve training people to identify fake news. The use of digital educational games (DEG) to implement such initiatives has presented significant results. Nevertheless, to the best of our knowledge, most of the existing DEG applied to this purpose are designed for English-written News articles, leaving an important gap for news written in other languages, such as Portuguese, for example. Faced with this scenario, this article presents JEDi, a DEG that trains students to identify fake news written in Portuguese. JEDi is a version of the known Trail Game where the players must traverse the board by correctly distinguishing real from false news. We raise the hypothesis that as the students play JEDi, they develop the ability to recognize disinformation. It is also important to highlight that JEDi collects detailed data from every match in order to provide longitudinal analyses of each player’s performance. This paper reports the application of JEDi in three case studies. While the first study involved 43 students from high school, the second and the third were developed with 29 undergraduate and 33 graduate students, respectively. Quantitative and qualitative results obtained in the three studies point to JEDi’s effectiveness as a fake news detection training instrument. Mining techniques such as association rule mining were employed in data analysis and revealed frequent information that occurred simultaneously in JEDi’s database (e.g. some mined association rules showed that even students who considered themselves experts in identifying fake news could improve their skills by playing successive rounds of the game).","container-title":"Education and Information Technologies","DOI":"10.1007/s10639-023-12309-z","ISSN":"1573-7608","journalAbbreviation":"Educ Inf Technol","language":"en","source":"Springer Link","title":"JEDi - a digital educational game to support student training in identifying portuguese-written fake news: Case studies in high school, undergraduate and graduate scenarios","title-short":"JEDi - a digital educational game to support student training in identifying portuguese-written fake news","URL":"https://doi.org/10.1007/s10639-023-12309-z","author":[{"family":"Oliveira Moreira","given":"Treice","dropping-particle":"de"},{"family":"Passos","given":"Cláudio Azevedo"},{"family":"Matias da Silva","given":"Flávio Roberto"},{"family":"Souza Freire","given":"Paulo Márcio"},{"family":"Fernandes de Souza","given":"Isabel"},{"family":"Bosaipo Sales da Silva","given":"Cláudia Rödel"},{"family":"Goldschmidt","given":"Ronaldo Ribeiro"}],"accessed":{"date-parts":[["2024",4,1]]},"issued":{"date-parts":[["2023",12,4]]}}}],"schema":"https://github.com/citation-style-language/schema/raw/master/csl-citation.json"}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(Oliveira Moreira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xml:space="preserve"> 2023)</w:t>
            </w:r>
            <w:r w:rsidRPr="0057761A">
              <w:rPr>
                <w:rFonts w:ascii="Times New Roman" w:eastAsia="Times New Roman" w:hAnsi="Times New Roman" w:cs="Times New Roman"/>
                <w:color w:val="000000"/>
                <w:sz w:val="24"/>
                <w:szCs w:val="24"/>
                <w:lang w:eastAsia="es-MX"/>
              </w:rPr>
              <w:fldChar w:fldCharType="end"/>
            </w:r>
          </w:p>
        </w:tc>
        <w:tc>
          <w:tcPr>
            <w:tcW w:w="4723" w:type="dxa"/>
            <w:shd w:val="clear" w:color="auto" w:fill="auto"/>
            <w:noWrap/>
            <w:hideMark/>
          </w:tcPr>
          <w:p w14:paraId="5DC87428" w14:textId="2B5845B1"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Retos, Escalas de puntos, Narrativa, Progresión de acciones, Premios, Tablas de lidera</w:t>
            </w:r>
            <w:r w:rsidR="005F53AD" w:rsidRPr="0057761A">
              <w:rPr>
                <w:rFonts w:ascii="Times New Roman" w:eastAsia="Times New Roman" w:hAnsi="Times New Roman" w:cs="Times New Roman"/>
                <w:color w:val="000000"/>
                <w:sz w:val="24"/>
                <w:szCs w:val="24"/>
                <w:lang w:eastAsia="es-MX"/>
              </w:rPr>
              <w:t>zgo.</w:t>
            </w:r>
          </w:p>
        </w:tc>
      </w:tr>
      <w:tr w:rsidR="00A46351" w:rsidRPr="0057761A" w14:paraId="7240F50A" w14:textId="77777777" w:rsidTr="0057761A">
        <w:trPr>
          <w:trHeight w:val="312"/>
          <w:jc w:val="center"/>
        </w:trPr>
        <w:tc>
          <w:tcPr>
            <w:tcW w:w="993" w:type="dxa"/>
            <w:shd w:val="clear" w:color="auto" w:fill="auto"/>
            <w:noWrap/>
            <w:hideMark/>
          </w:tcPr>
          <w:p w14:paraId="6BB0FBA9"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60</w:t>
            </w:r>
          </w:p>
        </w:tc>
        <w:tc>
          <w:tcPr>
            <w:tcW w:w="3122" w:type="dxa"/>
            <w:shd w:val="clear" w:color="auto" w:fill="auto"/>
            <w:noWrap/>
            <w:hideMark/>
          </w:tcPr>
          <w:p w14:paraId="7FB374CE"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{"citationID":"RSd9eUyG","properties":{"formattedCitation":"(Glaser et\\uc0\\u160{}al., 2024)","plainCitation":"(Glaser et al., 2024)","noteIndex":0},"citationItems":[{"id":553,"uris":["http://zotero.org/users/local/PcMbBRQT/items/M8FZJABC"],"itemData":{"id":553,"type":"article-journal","abstract":"This study examines learner experiences in the Museum of Instructional Design (MID), a 3D Virtual Learning Environment (VLE) developed using Mozilla Spoke and Hubs, focusing on Instructional Design and Technology (IDT) education. The MID utilizes a museum theme as a fundamental design element and allows learners to interact, converse, and develop exhibits to represent the IDT field. Leveraging a multi-phase, multi-method approach, we analyzed the usability and learner experiences within the MID, gathering data via expert evaluations and student interviews. The results highlight the engaging and immersive nature of the MID, while also addressing the technical challenges and varying levels of comfort with technology among learners. The study further proposes several recommendations for course design in 3D immersive environments, underscoring the importance of learner autonomy, clear expectations, tiered challenges, and responsive instruction. The implications of these findings emphasize the potential of 3D VLEs in transforming IDT education and other fields.","container-title":"TechTrends","DOI":"10.1007/s11528-024-00933-6","ISSN":"1559-7075","issue":"2","journalAbbreviation":"TechTrends","language":"en","page":"338-357","source":"Springer Link","title":"The Museum of Instructional Design: an Examination of Learner Experiences &amp; Usability in a Collaborative 3D Virtual Learning Environment","title-short":"The Museum of Instructional Design","volume":"68","author":[{"family":"Glaser","given":"Noah"},{"family":"Yang","given":"Mohan"},{"family":"Li","given":"Shangman Eunice"},{"family":"Mendoza","given":"K. Rende"}],"issued":{"date-parts":[["2024",3,1]]}}}],"schema":"https://github.com/citation-style-language/schema/raw/master/csl-citation.json"}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(Glaser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2024)</w:t>
            </w:r>
            <w:r w:rsidRPr="0057761A">
              <w:rPr>
                <w:rFonts w:ascii="Times New Roman" w:eastAsia="Times New Roman" w:hAnsi="Times New Roman" w:cs="Times New Roman"/>
                <w:color w:val="000000"/>
                <w:sz w:val="24"/>
                <w:szCs w:val="24"/>
                <w:lang w:eastAsia="es-MX"/>
              </w:rPr>
              <w:fldChar w:fldCharType="end"/>
            </w:r>
          </w:p>
          <w:p w14:paraId="22951120"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4BBED011" w14:textId="28830E08"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Premios, Insignias, Tablas de lidera</w:t>
            </w:r>
            <w:r w:rsidR="005F53AD" w:rsidRPr="0057761A">
              <w:rPr>
                <w:rFonts w:ascii="Times New Roman" w:eastAsia="Times New Roman" w:hAnsi="Times New Roman" w:cs="Times New Roman"/>
                <w:color w:val="000000"/>
                <w:sz w:val="24"/>
                <w:szCs w:val="24"/>
                <w:lang w:eastAsia="es-MX"/>
              </w:rPr>
              <w:t>zgo.</w:t>
            </w:r>
          </w:p>
        </w:tc>
      </w:tr>
      <w:tr w:rsidR="00A46351" w:rsidRPr="0057761A" w14:paraId="62B563FF" w14:textId="77777777" w:rsidTr="0057761A">
        <w:trPr>
          <w:trHeight w:val="312"/>
          <w:jc w:val="center"/>
        </w:trPr>
        <w:tc>
          <w:tcPr>
            <w:tcW w:w="993" w:type="dxa"/>
            <w:shd w:val="clear" w:color="auto" w:fill="auto"/>
            <w:noWrap/>
            <w:hideMark/>
          </w:tcPr>
          <w:p w14:paraId="41056ACE"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61</w:t>
            </w:r>
          </w:p>
        </w:tc>
        <w:tc>
          <w:tcPr>
            <w:tcW w:w="3122" w:type="dxa"/>
            <w:shd w:val="clear" w:color="auto" w:fill="auto"/>
            <w:noWrap/>
            <w:hideMark/>
          </w:tcPr>
          <w:p w14:paraId="07DF4984" w14:textId="68F008EE" w:rsidR="00A46351" w:rsidRPr="0057761A" w:rsidRDefault="00A46351" w:rsidP="002C741D">
            <w:pPr>
              <w:spacing w:after="0" w:line="240" w:lineRule="auto"/>
              <w:rPr>
                <w:rFonts w:ascii="Times New Roman" w:eastAsia="Times New Roman" w:hAnsi="Times New Roman" w:cs="Times New Roman"/>
                <w:color w:val="000000"/>
                <w:sz w:val="24"/>
                <w:szCs w:val="24"/>
                <w:lang w:val="en-US"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val="en-US" w:eastAsia="es-MX"/>
              </w:rPr>
              <w:instrText xml:space="preserve"> ADDIN ZOTERO_ITEM CSL_CITATION {"citationID":"QeCL2a0m","properties":{"formattedCitation":"(C.-M. Chen et\\uc0\\u160{}al., 2024)","plainCitation":"(C.-M. Chen et al., 2024)","noteIndex":0},"citationItems":[{"id":559,"uris":["http://zotero.org/users/local/PcMbBRQT/items/VMADVKDJ"],"itemData":{"id":559,"type":"article-journal","abstract":"It is difficult for students to learn the concepts of chemical laboratory safety education from actual experiences because the traditional teaching model prohibits students from performing dangerous operations. Therefore, this study develops a novel mixed reality-based chemistry experiment learning system (MRCELS) to allow learners to conduct inquiry-based experimental operations in an environment integrating virtual and physical space by using a free and safe way so that chemical laboratory safety problems that usually occur in actual chemical laboratories that may hurt learners can be avoided. A total of 36 Grade 11 students from a girl’s high school in Taipei City, Taiwan, were recruited to participate in the experiment. A total of 17 students were randomly assigned to the experimental group using the MRCELS to conduct chemical laboratory safety education, while the remaining 19 students were randomly assigned to the control group taught by a teacher in a physical-chemical laboratory. The research results show that the learning effectiveness of experimental group learners in chemical laboratory safety education is significantly superior to that of the control group. Besides, experimental and control groups significantly improved their attitudes toward laboratory safety after the instruction experiment, but no significant differences existed between them. Both groups of learners showed high satisfaction with the learning model they used, but no significant differences existed between them. Encouragingly, according to the interview results, learners preferred to adopt the MRCELS to support learning. They stated that the immersion experience in operating the chemical experiments through the MRCELS could enhance their awareness of hazardous operations and the development of laboratory safety concepts. The developed MRCELS contributes an effective and innovative learning model to chemical laboratory safety education.","container-title":"Journal of Science Education and Technology","DOI":"10.1007/s10956-024-10101-3","ISSN":"1573-1839","journalAbbreviation":"J Sci Educ Technol","language":"en","source":"Springer Link","title":"A Mixed Reality-Based Chemistry Experiment Learning System to Facilitate Chemical Laboratory Safety Education","URL":"https://doi.org/10.1007/s10956-024-10101-3","author":[{"family":"Chen","given":"Chih-Ming"},{"family":"Li","given":"Ming-Chaun"},{"family":"Tu","given":"Chia-Cheng"}],"accessed":{"date-parts":[["2024",4,2]]},"issued":{"date-parts":[["2024",3,1]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lang w:val="en-US"/>
              </w:rPr>
              <w:t>(Chen</w:t>
            </w:r>
            <w:r w:rsidRPr="0057761A">
              <w:rPr>
                <w:rFonts w:ascii="Times New Roman" w:hAnsi="Times New Roman" w:cs="Times New Roman"/>
                <w:i/>
                <w:iCs/>
                <w:sz w:val="24"/>
                <w:szCs w:val="24"/>
                <w:lang w:val="en-US"/>
              </w:rPr>
              <w:t xml:space="preserve"> et al.</w:t>
            </w:r>
            <w:r w:rsidRPr="0057761A">
              <w:rPr>
                <w:rFonts w:ascii="Times New Roman" w:hAnsi="Times New Roman" w:cs="Times New Roman"/>
                <w:sz w:val="24"/>
                <w:szCs w:val="24"/>
                <w:lang w:val="en-US"/>
              </w:rPr>
              <w:t>, 2024)</w:t>
            </w:r>
            <w:r w:rsidRPr="0057761A">
              <w:rPr>
                <w:rFonts w:ascii="Times New Roman" w:eastAsia="Times New Roman" w:hAnsi="Times New Roman" w:cs="Times New Roman"/>
                <w:color w:val="000000"/>
                <w:sz w:val="24"/>
                <w:szCs w:val="24"/>
                <w:lang w:eastAsia="es-MX"/>
              </w:rPr>
              <w:fldChar w:fldCharType="end"/>
            </w:r>
            <w:r w:rsidRPr="0057761A">
              <w:rPr>
                <w:rFonts w:ascii="Times New Roman" w:eastAsia="Times New Roman" w:hAnsi="Times New Roman" w:cs="Times New Roman"/>
                <w:color w:val="000000"/>
                <w:sz w:val="24"/>
                <w:szCs w:val="24"/>
                <w:lang w:val="en-US" w:eastAsia="es-MX"/>
              </w:rPr>
              <w:t xml:space="preserve"> </w:t>
            </w:r>
          </w:p>
          <w:p w14:paraId="1C13F6EA"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val="en-US" w:eastAsia="es-MX"/>
              </w:rPr>
            </w:pPr>
          </w:p>
          <w:p w14:paraId="44F43E0F"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val="en-US" w:eastAsia="es-MX"/>
              </w:rPr>
            </w:pPr>
          </w:p>
        </w:tc>
        <w:tc>
          <w:tcPr>
            <w:tcW w:w="4723" w:type="dxa"/>
            <w:shd w:val="clear" w:color="auto" w:fill="auto"/>
            <w:noWrap/>
            <w:hideMark/>
          </w:tcPr>
          <w:p w14:paraId="68FD9120" w14:textId="3C379274"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Retos, Logros, Narrativa, Historia Reglas, Progresión de acciones    </w:t>
            </w:r>
          </w:p>
        </w:tc>
      </w:tr>
      <w:tr w:rsidR="00A46351" w:rsidRPr="0057761A" w14:paraId="5923D95A" w14:textId="77777777" w:rsidTr="0057761A">
        <w:trPr>
          <w:trHeight w:val="312"/>
          <w:jc w:val="center"/>
        </w:trPr>
        <w:tc>
          <w:tcPr>
            <w:tcW w:w="993" w:type="dxa"/>
            <w:shd w:val="clear" w:color="auto" w:fill="auto"/>
            <w:noWrap/>
            <w:hideMark/>
          </w:tcPr>
          <w:p w14:paraId="63CA12A3"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62</w:t>
            </w:r>
          </w:p>
        </w:tc>
        <w:tc>
          <w:tcPr>
            <w:tcW w:w="3122" w:type="dxa"/>
            <w:shd w:val="clear" w:color="auto" w:fill="auto"/>
            <w:noWrap/>
            <w:hideMark/>
          </w:tcPr>
          <w:p w14:paraId="5A39F1B9" w14:textId="28776439"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{"citationID":"DZc3J1mx","properties":{"formattedCitation":"(Alawadhi &amp; Abu-Ayyash, 2021)","plainCitation":"(Alawadhi &amp; Abu-Ayyash, 2021)","noteIndex":0},"citationItems":[{"id":563,"uris":["http://zotero.org/users/local/PcMbBRQT/items/UKNWX8IY"],"itemData":{"id":563,"type":"article-journal","abstract":"In recent years, game-based student response systems (GSRS) such as Socrative, Quizlet, and Kahoot! has become a popular tool to increase motivation, enhance classroom engagement, and facilitate collaborative learning. Despite the popularity of GSRS, little research has attempted to understand student perceptions using these platforms for language learning across higher education in the Middle East. The purpose of this exploratory mixed methods research was to examine undergraduate student perceptions of Kahoot!, a game-based interactive platform in an English language course at a federal higher education institution in the UAE. The qualitative phase of data collection involved using semi-structured interviews (N=10) to understand Emirati students’ general perception of Kahoot!. In addition, quantitative evidence was collected through an online survey (N=112) to find out which variables identified in the interviews were experienced by the majority of undergraduate students using Kahoot!. Results were found to be consistent with the current literature as there was a positive general response towards Kahoot!, with the highest influence reported on increased motivation, improved classroom engagement, and enhanced learning experience. However, the effect on academic performance was not significant as perceived by Emirati students. The outcome of this study suggests that gamified digital platforms could be incorporated as part of the teaching pedagogy to retain students’ attention, increase participation, and provide students with an enhanced enjoyable learning experience.","container-title":"Education and Information Technologies","DOI":"10.1007/s10639-020-10425-8","ISSN":"1573-7608","issue":"4","journalAbbreviation":"Educ Inf Technol","language":"en","page":"3629-3658","source":"Springer Link","title":"Students’ perceptions of Kahoot!: An exploratory mixed-method study in EFL undergraduate classrooms in the UAE","title-short":"Students’ perceptions of Kahoot!","volume":"26","author":[{"family":"Alawadhi","given":"Azza"},{"family":"Abu-Ayyash","given":"Emad A. S."}],"issued":{"date-parts":[["2021",7,1]]}}}],"schema":"https://github.com/citation-style-language/schema/raw/master/csl-citation.json"}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(Alawadhi </w:t>
            </w:r>
            <w:r w:rsidR="00B1239C" w:rsidRPr="0057761A">
              <w:rPr>
                <w:rFonts w:ascii="Times New Roman" w:hAnsi="Times New Roman" w:cs="Times New Roman"/>
                <w:sz w:val="24"/>
                <w:szCs w:val="24"/>
              </w:rPr>
              <w:t>y</w:t>
            </w:r>
            <w:r w:rsidRPr="0057761A">
              <w:rPr>
                <w:rFonts w:ascii="Times New Roman" w:hAnsi="Times New Roman" w:cs="Times New Roman"/>
                <w:sz w:val="24"/>
                <w:szCs w:val="24"/>
              </w:rPr>
              <w:t xml:space="preserve"> Abu-Ayyash, 2021)</w:t>
            </w:r>
            <w:r w:rsidRPr="0057761A">
              <w:rPr>
                <w:rFonts w:ascii="Times New Roman" w:eastAsia="Times New Roman" w:hAnsi="Times New Roman" w:cs="Times New Roman"/>
                <w:color w:val="000000"/>
                <w:sz w:val="24"/>
                <w:szCs w:val="24"/>
                <w:lang w:eastAsia="es-MX"/>
              </w:rPr>
              <w:fldChar w:fldCharType="end"/>
            </w:r>
          </w:p>
        </w:tc>
        <w:tc>
          <w:tcPr>
            <w:tcW w:w="4723" w:type="dxa"/>
            <w:shd w:val="clear" w:color="auto" w:fill="auto"/>
            <w:noWrap/>
            <w:hideMark/>
          </w:tcPr>
          <w:p w14:paraId="7BFB1F5E" w14:textId="15C07698"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r w:rsidRPr="0057761A">
              <w:rPr>
                <w:rFonts w:ascii="Times New Roman" w:eastAsia="Times New Roman" w:hAnsi="Times New Roman" w:cs="Times New Roman"/>
                <w:color w:val="000000"/>
                <w:sz w:val="24"/>
                <w:szCs w:val="24"/>
                <w:lang w:eastAsia="es-MX"/>
              </w:rPr>
              <w:t>, Escalas de puntos, Premios, Insignias, Tablas de lidera</w:t>
            </w:r>
            <w:r w:rsidR="005F53AD" w:rsidRPr="0057761A">
              <w:rPr>
                <w:rFonts w:ascii="Times New Roman" w:eastAsia="Times New Roman" w:hAnsi="Times New Roman" w:cs="Times New Roman"/>
                <w:color w:val="000000"/>
                <w:sz w:val="24"/>
                <w:szCs w:val="24"/>
                <w:lang w:eastAsia="es-MX"/>
              </w:rPr>
              <w:t>zgo.</w:t>
            </w:r>
          </w:p>
          <w:p w14:paraId="6BEF5F31"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r>
      <w:tr w:rsidR="00A46351" w:rsidRPr="0057761A" w14:paraId="21E7885C" w14:textId="77777777" w:rsidTr="0057761A">
        <w:trPr>
          <w:trHeight w:val="312"/>
          <w:jc w:val="center"/>
        </w:trPr>
        <w:tc>
          <w:tcPr>
            <w:tcW w:w="993" w:type="dxa"/>
            <w:shd w:val="clear" w:color="auto" w:fill="auto"/>
            <w:noWrap/>
            <w:hideMark/>
          </w:tcPr>
          <w:p w14:paraId="4F5649F4"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63</w:t>
            </w:r>
          </w:p>
        </w:tc>
        <w:tc>
          <w:tcPr>
            <w:tcW w:w="3122" w:type="dxa"/>
            <w:shd w:val="clear" w:color="auto" w:fill="auto"/>
            <w:noWrap/>
            <w:hideMark/>
          </w:tcPr>
          <w:p w14:paraId="3C6003F0"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{"citationID":"Xk9iKyFe","properties":{"formattedCitation":"(Shafiee et\\uc0\\u160{}al., 2023)","plainCitation":"(Shafiee et al., 2023)","noteIndex":0},"citationItems":[{"id":587,"uris":["http://zotero.org/users/local/PcMbBRQT/items/LGSI2ZEN"],"itemData":{"id":587,"type":"article-journal","abstract":"Financial literacy is vital for individuals to understand their economic life cycles and make suitable financial decisions. Due to the increasing complexities, the available financial systems lack the capacity to better educate individuals to facilitate informed financial decision-making. In this study, we capitalize on the configuration principles for creating customized products and services and develop a personalized financial configurator, aiming to better educate individuals for their pension-related decision-making. The personalized financial configurator is developed based on a three-tier distributed system architecture and can generate diverse personalized outputs, e.g., future financial asset changes, future investment potentials for retirement, and recommendations. The outputs together with recommendations facilitate individuals to make informed pension-related decisions, e.g., suitable retirement ages and suitable investment strategies. Hence, the results demonstrated that the personalized financial configurator can better educate individuals by providing personalized data and information, thus facilitating their informed pension-related decision-making.","container-title":"Journal of the Knowledge Economy","DOI":"10.1007/s13132-023-01651-9","ISSN":"1868-7873","journalAbbreviation":"J Knowl Econ","language":"en","source":"Springer Link","title":"Improving Financial Literacy and Supporting Financial Decisions: Developing a Personalized Configurator","title-short":"Improving Financial Literacy and Supporting Financial Decisions","URL":"https://doi.org/10.1007/s13132-023-01651-9","author":[{"family":"Shafiee","given":"Sara"},{"family":"Zhang","given":"Linda L."},{"family":"Rasmussen","given":"Kourosh Marjani"}],"accessed":{"date-parts":[["2024",4,2]]},"issued":{"date-parts":[["2023",12,19]]}}}],"schema":"https://github.com/citation-style-language/schema/raw/master/csl-citation.json"}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(Shafiee</w:t>
            </w:r>
            <w:r w:rsidRPr="0057761A">
              <w:rPr>
                <w:rFonts w:ascii="Times New Roman" w:hAnsi="Times New Roman" w:cs="Times New Roman"/>
                <w:i/>
                <w:iCs/>
                <w:sz w:val="24"/>
                <w:szCs w:val="24"/>
              </w:rPr>
              <w:t xml:space="preserve"> et al</w:t>
            </w:r>
            <w:r w:rsidRPr="0057761A">
              <w:rPr>
                <w:rFonts w:ascii="Times New Roman" w:hAnsi="Times New Roman" w:cs="Times New Roman"/>
                <w:sz w:val="24"/>
                <w:szCs w:val="24"/>
              </w:rPr>
              <w:t>., 2023)</w:t>
            </w:r>
            <w:r w:rsidRPr="0057761A">
              <w:rPr>
                <w:rFonts w:ascii="Times New Roman" w:eastAsia="Times New Roman" w:hAnsi="Times New Roman" w:cs="Times New Roman"/>
                <w:color w:val="000000"/>
                <w:sz w:val="24"/>
                <w:szCs w:val="24"/>
                <w:lang w:eastAsia="es-MX"/>
              </w:rPr>
              <w:fldChar w:fldCharType="end"/>
            </w:r>
          </w:p>
          <w:p w14:paraId="4A83D00D"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4723" w:type="dxa"/>
            <w:shd w:val="clear" w:color="auto" w:fill="auto"/>
            <w:noWrap/>
            <w:hideMark/>
          </w:tcPr>
          <w:p w14:paraId="3DD14F99" w14:textId="462B0683"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Premios, Insignias, Tablas de lidera</w:t>
            </w:r>
            <w:r w:rsidR="005F53AD" w:rsidRPr="0057761A">
              <w:rPr>
                <w:rFonts w:ascii="Times New Roman" w:eastAsia="Times New Roman" w:hAnsi="Times New Roman" w:cs="Times New Roman"/>
                <w:color w:val="000000"/>
                <w:sz w:val="24"/>
                <w:szCs w:val="24"/>
                <w:lang w:eastAsia="es-MX"/>
              </w:rPr>
              <w:t>zgo</w:t>
            </w:r>
            <w:r w:rsidRPr="0057761A">
              <w:rPr>
                <w:rFonts w:ascii="Times New Roman" w:eastAsia="Times New Roman" w:hAnsi="Times New Roman" w:cs="Times New Roman"/>
                <w:color w:val="000000"/>
                <w:sz w:val="24"/>
                <w:szCs w:val="24"/>
                <w:lang w:eastAsia="es-MX"/>
              </w:rPr>
              <w:t>, Personalización</w:t>
            </w:r>
          </w:p>
        </w:tc>
      </w:tr>
      <w:tr w:rsidR="00A46351" w:rsidRPr="0057761A" w14:paraId="64ED2FA7" w14:textId="77777777" w:rsidTr="0057761A">
        <w:trPr>
          <w:trHeight w:val="312"/>
          <w:jc w:val="center"/>
        </w:trPr>
        <w:tc>
          <w:tcPr>
            <w:tcW w:w="993" w:type="dxa"/>
            <w:shd w:val="clear" w:color="auto" w:fill="auto"/>
            <w:noWrap/>
            <w:hideMark/>
          </w:tcPr>
          <w:p w14:paraId="4A66FADA"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64</w:t>
            </w:r>
          </w:p>
        </w:tc>
        <w:tc>
          <w:tcPr>
            <w:tcW w:w="3122" w:type="dxa"/>
            <w:shd w:val="clear" w:color="auto" w:fill="auto"/>
            <w:noWrap/>
            <w:hideMark/>
          </w:tcPr>
          <w:p w14:paraId="6BB25755"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{"citationID":"VFKMrWzq","properties":{"formattedCitation":"(Agbo et\\uc0\\u160{}al., 2023)","plainCitation":"(Agbo et al., 2023)","noteIndex":0},"citationItems":[{"id":591,"uris":["http://zotero.org/users/local/PcMbBRQT/items/Z4459PIP"],"itemData":{"id":591,"type":"article-journal","abstract":"Computational thinking (CT) has become an essential skill nowadays. For young students, CT competency is required to prepare them for future jobs. This competency can facilitate students’ understanding of programming knowledge which has been a challenge for many novices pursuing a computer science degree. This study focuses on designing and implementing a virtual reality (VR) game-based application (iThinkSmart) to support CT knowledge. The study followed the design science research methodology to design, implement, and evaluate the first prototype of the VR application. An initial evaluation of the prototype was conducted with 47 computer science students from a Nigerian university who voluntarily participated in an experimental process. To determine what works and what needs to be improved in the iThinkSmart VR game-based application, two groups were randomly formed, consisting of the experimental (n = 21) and the control (n = 26) groups respectively. Our findings suggest that VR increases motivation and therefore increase students’ CT skills, which contribute to knowledge regarding the affordances of VR in education and particularly provide evidence on the use of visualization of CT concepts to facilitate programming education. Furthermore, the study revealed that immersion, interaction, and engagement in a VR educational application can promote students’ CT competency in higher education institutions (HEI). In addition, it was shown that students who played the iThinkSmart VR game-based application gained higher cognitive benefits, increased interest and attitude to learning CT concepts. Although further investigation is required in order to gain more insights into students learning process, this study made significant contributions in positioning CT in the HEI context and provides empirical evidence regarding the use of educational VR mini games to support students learning achievements.","container-title":"Educational technology research and development","DOI":"10.1007/s11423-022-10161-5","ISSN":"1556-6501","issue":"2","journalAbbreviation":"Education Tech Research Dev","language":"en","page":"505-537","source":"Springer Link","title":"Design, development, and evaluation of a virtual reality game-based application to support computational thinking","volume":"71","author":[{"family":"Agbo","given":"Friday Joseph"},{"family":"Oyelere","given":"Solomon Sunday"},{"family":"Suhonen","given":"Jarkko"},{"family":"Tukiainen","given":"Markku"}],"issued":{"date-parts":[["2023",4,1]]}}}],"schema":"https://github.com/citation-style-language/schema/raw/master/csl-citation.json"}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(Agbo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2023)</w:t>
            </w:r>
            <w:r w:rsidRPr="0057761A">
              <w:rPr>
                <w:rFonts w:ascii="Times New Roman" w:eastAsia="Times New Roman" w:hAnsi="Times New Roman" w:cs="Times New Roman"/>
                <w:color w:val="000000"/>
                <w:sz w:val="24"/>
                <w:szCs w:val="24"/>
                <w:lang w:eastAsia="es-MX"/>
              </w:rPr>
              <w:fldChar w:fldCharType="end"/>
            </w:r>
          </w:p>
        </w:tc>
        <w:tc>
          <w:tcPr>
            <w:tcW w:w="4723" w:type="dxa"/>
            <w:shd w:val="clear" w:color="auto" w:fill="auto"/>
            <w:noWrap/>
            <w:hideMark/>
          </w:tcPr>
          <w:p w14:paraId="33CD456D" w14:textId="696428C6"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Avatares, Retos          </w:t>
            </w:r>
          </w:p>
        </w:tc>
      </w:tr>
      <w:tr w:rsidR="00A46351" w:rsidRPr="0057761A" w14:paraId="7439675A" w14:textId="77777777" w:rsidTr="0057761A">
        <w:trPr>
          <w:trHeight w:val="312"/>
          <w:jc w:val="center"/>
        </w:trPr>
        <w:tc>
          <w:tcPr>
            <w:tcW w:w="993" w:type="dxa"/>
            <w:shd w:val="clear" w:color="auto" w:fill="auto"/>
            <w:noWrap/>
            <w:hideMark/>
          </w:tcPr>
          <w:p w14:paraId="7A49F753"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65</w:t>
            </w:r>
          </w:p>
        </w:tc>
        <w:tc>
          <w:tcPr>
            <w:tcW w:w="3122" w:type="dxa"/>
            <w:shd w:val="clear" w:color="auto" w:fill="auto"/>
            <w:noWrap/>
            <w:hideMark/>
          </w:tcPr>
          <w:p w14:paraId="02A22D4F"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{"citationID":"qp6lyf9R","properties":{"formattedCitation":"(Riivari et\\uc0\\u160{}al., 2021)","plainCitation":"(Riivari et al., 2021)","noteIndex":0},"citationItems":[{"id":593,"uris":["http://zotero.org/users/local/PcMbBRQT/items/K852SP4Q"],"itemData":{"id":593,"type":"article-journal","abstract":"Our study examined using a computer-based learning game as a tool to facilitate teaching and learning teamwork skills. The game was applied to an undergraduate level human resource management course at a business school in Finland. We focused on students’ experiences and key learning outcomes of collaborative learning of teamwork skills through the game, and our analysis highlighted two key features of learning outcomes. First, the computer-based learning game promoted students’ self-reflection and evaluation of their individual team roles. Second, although the game taught students the importance of continuous information sharing in teamwork, their evaluation of team outcomes was performance driven; students predominantly took team efficiency as a sign of good teamwork. This case revealed the benefits and challenges of using computer-based learning games as a pedagogical tool. We identified what is required from lecturers and students for the game to be successful, and how team values other than performance could be learned through the game.","container-title":"Educational Technology Research and Development","DOI":"10.1007/s11423-021-10009-4","ISSN":"1556-6501","issue":"3","journalAbbreviation":"Education Tech Research Dev","language":"en","page":"1753-1771","source":"Springer Link","title":"Learning teamwork through a computer game: for the sake of performance or collaborative learning?","title-short":"Learning teamwork through a computer game","volume":"69","author":[{"family":"Riivari","given":"Elina"},{"family":"Kivijärvi","given":"Marke"},{"family":"Lämsä","given":"Anna-Maija"}],"issued":{"date-parts":[["2021",6,1]]}}}],"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(Riivari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2021)</w:t>
            </w:r>
            <w:r w:rsidRPr="0057761A">
              <w:rPr>
                <w:rFonts w:ascii="Times New Roman" w:eastAsia="Times New Roman" w:hAnsi="Times New Roman" w:cs="Times New Roman"/>
                <w:color w:val="000000"/>
                <w:sz w:val="24"/>
                <w:szCs w:val="24"/>
                <w:lang w:eastAsia="es-MX"/>
              </w:rPr>
              <w:fldChar w:fldCharType="end"/>
            </w:r>
          </w:p>
        </w:tc>
        <w:tc>
          <w:tcPr>
            <w:tcW w:w="4723" w:type="dxa"/>
            <w:shd w:val="clear" w:color="auto" w:fill="auto"/>
            <w:noWrap/>
            <w:hideMark/>
          </w:tcPr>
          <w:p w14:paraId="22B0D072" w14:textId="18C8E29B"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Retos, Reglas, Progresión de acciones    </w:t>
            </w:r>
          </w:p>
        </w:tc>
      </w:tr>
      <w:tr w:rsidR="00A46351" w:rsidRPr="0057761A" w14:paraId="54BCFD16" w14:textId="77777777" w:rsidTr="0057761A">
        <w:trPr>
          <w:trHeight w:val="312"/>
          <w:jc w:val="center"/>
        </w:trPr>
        <w:tc>
          <w:tcPr>
            <w:tcW w:w="993" w:type="dxa"/>
            <w:shd w:val="clear" w:color="auto" w:fill="auto"/>
            <w:noWrap/>
            <w:hideMark/>
          </w:tcPr>
          <w:p w14:paraId="593ED28B"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66</w:t>
            </w:r>
          </w:p>
        </w:tc>
        <w:tc>
          <w:tcPr>
            <w:tcW w:w="3122" w:type="dxa"/>
            <w:shd w:val="clear" w:color="auto" w:fill="auto"/>
            <w:noWrap/>
            <w:hideMark/>
          </w:tcPr>
          <w:p w14:paraId="5A1FF93C"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fldChar w:fldCharType="begin"/>
            </w:r>
            <w:r w:rsidRPr="0057761A">
              <w:rPr>
                <w:rFonts w:ascii="Times New Roman" w:eastAsia="Times New Roman" w:hAnsi="Times New Roman" w:cs="Times New Roman"/>
                <w:color w:val="000000"/>
                <w:sz w:val="24"/>
                <w:szCs w:val="24"/>
                <w:lang w:eastAsia="es-MX"/>
              </w:rPr>
              <w:instrText xml:space="preserve"> ADDIN ZOTERO_ITEM CSL_CITATION {"citationID":"FbjxCipT","properties":{"formattedCitation":"(Weinhandl et\\uc0\\u160{}al., 2023)","plainCitation":"(Weinhandl et al., 2023)","noteIndex":0},"citationItems":[{"id":597,"uris":["http://zotero.org/users/local/PcMbBRQT/items/BVA6F2M4"],"itemData":{"id":597,"type":"article-journal","abstract":"Personas, initially originated in user experience research, are short and simplified representations of particular user groups, and this methodological approach has recently gained ground in educational research. This study aims to explore aspects of personas that may be beneficial for prospective mathematics teachers when they develop digital learning resources. To explore such aspects, we employed qualitative interviews, thinking-out-loud techniques, and jointly developed learning resources with prospective mathematics teachers, and analysed this diverse data with a combination of case study and grounded theory approaches. Consequently, we were able to identify the following essential aspects of using personas in our study: (A) personas as representatives of real people, (B) personas as planning &amp; feedback tools for material development, (C) professionalisation of prospective mathematics teachers (by using personas), (D) differentiation/individualisation for personas through digital learning resources, and (E) motivational elements of digital mathematics learning resources. Based on our results, we concluded that using personas could broaden prospective mathematics teachers’ views on student characteristics and demands that may enable teachers to facilitate the development of differentiated and individualised digital mathematics learning resources.","container-title":"Journal of Mathematics Teacher Education","DOI":"10.1007/s10857-023-09607-1","ISSN":"1573-1820","journalAbbreviation":"J Math Teacher Educ","language":"en","source":"Springer Link","title":"Utilising personas as a methodological approach to support prospective mathematics teachers’ adaptation and development of digital mathematics learning resources","URL":"https://doi.org/10.1007/s10857-023-09607-1","author":[{"family":"Weinhandl","given":"Robert"},{"family":"Kleinferchner","given":"Lena Maria"},{"family":"Schobersberger","given":"Carina"},{"family":"Schwarzbauer","given":"Katharina"},{"family":"Houghton","given":"Tony"},{"family":"Lindenbauer","given":"Edith"},{"family":"Anđić","given":"Branko"},{"family":"Lavicza","given":"Zsolt"},{"family":"Hohenwarter","given":"Markus"}],"accessed":{"date-parts":[["2024",4,2]]},"issued":{"date-parts":[["2023",11,12]]}}}],"schema":"https://github.com/citation-style-language/schema/raw/master/csl-citation.json"} </w:instrText>
            </w:r>
            <w:r w:rsidRPr="0057761A">
              <w:rPr>
                <w:rFonts w:ascii="Times New Roman" w:eastAsia="Times New Roman" w:hAnsi="Times New Roman" w:cs="Times New Roman"/>
                <w:color w:val="000000"/>
                <w:sz w:val="24"/>
                <w:szCs w:val="24"/>
                <w:lang w:eastAsia="es-MX"/>
              </w:rPr>
              <w:fldChar w:fldCharType="separate"/>
            </w:r>
            <w:r w:rsidRPr="0057761A">
              <w:rPr>
                <w:rFonts w:ascii="Times New Roman" w:hAnsi="Times New Roman" w:cs="Times New Roman"/>
                <w:sz w:val="24"/>
                <w:szCs w:val="24"/>
              </w:rPr>
              <w:t xml:space="preserve">(Weinhandl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xml:space="preserve"> 2023)</w:t>
            </w:r>
            <w:r w:rsidRPr="0057761A">
              <w:rPr>
                <w:rFonts w:ascii="Times New Roman" w:eastAsia="Times New Roman" w:hAnsi="Times New Roman" w:cs="Times New Roman"/>
                <w:color w:val="000000"/>
                <w:sz w:val="24"/>
                <w:szCs w:val="24"/>
                <w:lang w:eastAsia="es-MX"/>
              </w:rPr>
              <w:fldChar w:fldCharType="end"/>
            </w:r>
          </w:p>
        </w:tc>
        <w:tc>
          <w:tcPr>
            <w:tcW w:w="4723" w:type="dxa"/>
            <w:shd w:val="clear" w:color="auto" w:fill="auto"/>
            <w:noWrap/>
            <w:hideMark/>
          </w:tcPr>
          <w:p w14:paraId="17A94B5D"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r w:rsidRPr="0057761A">
              <w:rPr>
                <w:rFonts w:ascii="Times New Roman" w:eastAsia="Times New Roman" w:hAnsi="Times New Roman" w:cs="Times New Roman"/>
                <w:color w:val="000000"/>
                <w:sz w:val="24"/>
                <w:szCs w:val="24"/>
                <w:lang w:eastAsia="es-MX"/>
              </w:rPr>
              <w:t>, Personalización</w:t>
            </w:r>
          </w:p>
        </w:tc>
      </w:tr>
    </w:tbl>
    <w:p w14:paraId="714607B6" w14:textId="7E6239FC" w:rsidR="00A46351" w:rsidRPr="00A34BAB" w:rsidRDefault="00A46351" w:rsidP="00A46351">
      <w:pPr>
        <w:jc w:val="center"/>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Fuente:</w:t>
      </w:r>
      <w:r w:rsidRPr="00A34BAB">
        <w:rPr>
          <w:rFonts w:ascii="Times New Roman" w:eastAsia="Times New Roman" w:hAnsi="Times New Roman" w:cs="Times New Roman"/>
          <w:b/>
          <w:bCs/>
          <w:color w:val="000000"/>
          <w:sz w:val="24"/>
          <w:szCs w:val="24"/>
          <w:lang w:eastAsia="es-MX"/>
        </w:rPr>
        <w:t xml:space="preserve"> </w:t>
      </w:r>
      <w:r w:rsidR="007819C9" w:rsidRPr="00A34BAB">
        <w:rPr>
          <w:rFonts w:ascii="Times New Roman" w:eastAsia="Times New Roman" w:hAnsi="Times New Roman" w:cs="Times New Roman"/>
          <w:color w:val="000000"/>
          <w:sz w:val="24"/>
          <w:szCs w:val="24"/>
          <w:lang w:eastAsia="es-MX"/>
        </w:rPr>
        <w:t>E</w:t>
      </w:r>
      <w:r w:rsidRPr="00A34BAB">
        <w:rPr>
          <w:rFonts w:ascii="Times New Roman" w:eastAsia="Times New Roman" w:hAnsi="Times New Roman" w:cs="Times New Roman"/>
          <w:color w:val="000000"/>
          <w:sz w:val="24"/>
          <w:szCs w:val="24"/>
          <w:lang w:eastAsia="es-MX"/>
        </w:rPr>
        <w:t>laboración propia</w:t>
      </w:r>
      <w:r w:rsidR="007819C9" w:rsidRPr="00A34BAB">
        <w:rPr>
          <w:rFonts w:ascii="Times New Roman" w:eastAsia="Times New Roman" w:hAnsi="Times New Roman" w:cs="Times New Roman"/>
          <w:color w:val="000000"/>
          <w:sz w:val="24"/>
          <w:szCs w:val="24"/>
          <w:lang w:eastAsia="es-MX"/>
        </w:rPr>
        <w:t>.</w:t>
      </w:r>
    </w:p>
    <w:p w14:paraId="176E7C4F" w14:textId="50646757" w:rsidR="007819C9" w:rsidRPr="00A34BAB" w:rsidRDefault="007819C9" w:rsidP="007819C9">
      <w:pPr>
        <w:spacing w:after="0" w:line="360" w:lineRule="auto"/>
        <w:ind w:firstLine="720"/>
        <w:jc w:val="both"/>
        <w:rPr>
          <w:rFonts w:ascii="Times New Roman" w:eastAsia="Times New Roman" w:hAnsi="Times New Roman" w:cs="Times New Roman"/>
          <w:color w:val="000000"/>
          <w:sz w:val="24"/>
          <w:szCs w:val="24"/>
          <w:lang w:eastAsia="es-MX"/>
        </w:rPr>
      </w:pPr>
      <w:r w:rsidRPr="00A34BAB">
        <w:rPr>
          <w:rFonts w:ascii="Times New Roman" w:eastAsia="Times New Roman" w:hAnsi="Times New Roman" w:cs="Times New Roman"/>
          <w:color w:val="000000"/>
          <w:sz w:val="24"/>
          <w:szCs w:val="24"/>
          <w:lang w:eastAsia="es-MX"/>
        </w:rPr>
        <w:t>La revisión reveló que los elementos más comunes en los estudios revisados son las reglas, las insignias y las tablas de liderato, mientras que elementos como avatares o personalización son menos frecuentes. Esto sugiere una preferencia por mecanismos estándar de gamificación en entornos de aprendizaje a distancia.</w:t>
      </w:r>
    </w:p>
    <w:p w14:paraId="177A2B7C" w14:textId="1846389C" w:rsidR="005A5909" w:rsidRPr="00A34BAB" w:rsidRDefault="005A5909" w:rsidP="007819C9">
      <w:pPr>
        <w:spacing w:after="0" w:line="360" w:lineRule="auto"/>
        <w:ind w:firstLine="720"/>
        <w:jc w:val="both"/>
        <w:rPr>
          <w:rFonts w:ascii="Times New Roman" w:eastAsia="Times New Roman" w:hAnsi="Times New Roman" w:cs="Times New Roman"/>
          <w:color w:val="000000"/>
          <w:sz w:val="24"/>
          <w:szCs w:val="24"/>
          <w:lang w:eastAsia="es-MX"/>
        </w:rPr>
      </w:pPr>
      <w:r w:rsidRPr="00A34BAB">
        <w:rPr>
          <w:rFonts w:ascii="Times New Roman" w:eastAsia="Times New Roman" w:hAnsi="Times New Roman" w:cs="Times New Roman"/>
          <w:color w:val="000000"/>
          <w:sz w:val="24"/>
          <w:szCs w:val="24"/>
          <w:lang w:eastAsia="es-MX"/>
        </w:rPr>
        <w:t>En 18 de los 66 artículos revisados, se menciona la implementación de marcos de trabajo para programadores, software o lenguajes de programación específicos para la gamificación, como se detalla en la Tabla 5.</w:t>
      </w:r>
    </w:p>
    <w:p w14:paraId="0082E11E" w14:textId="77777777" w:rsidR="007819C9" w:rsidRDefault="007819C9" w:rsidP="007819C9">
      <w:pPr>
        <w:spacing w:after="0" w:line="360" w:lineRule="auto"/>
        <w:jc w:val="both"/>
        <w:rPr>
          <w:rFonts w:ascii="Times New Roman" w:eastAsia="Times New Roman" w:hAnsi="Times New Roman" w:cs="Times New Roman"/>
          <w:color w:val="000000"/>
          <w:sz w:val="24"/>
          <w:szCs w:val="24"/>
          <w:lang w:eastAsia="es-MX"/>
        </w:rPr>
      </w:pPr>
    </w:p>
    <w:p w14:paraId="74DCD61E" w14:textId="77777777" w:rsidR="00A06729" w:rsidRDefault="00A06729" w:rsidP="007819C9">
      <w:pPr>
        <w:spacing w:after="0" w:line="360" w:lineRule="auto"/>
        <w:jc w:val="both"/>
        <w:rPr>
          <w:rFonts w:ascii="Times New Roman" w:eastAsia="Times New Roman" w:hAnsi="Times New Roman" w:cs="Times New Roman"/>
          <w:color w:val="000000"/>
          <w:sz w:val="24"/>
          <w:szCs w:val="24"/>
          <w:lang w:eastAsia="es-MX"/>
        </w:rPr>
      </w:pPr>
    </w:p>
    <w:p w14:paraId="530DF9E2" w14:textId="77777777" w:rsidR="00A06729" w:rsidRDefault="00A06729" w:rsidP="007819C9">
      <w:pPr>
        <w:spacing w:after="0" w:line="360" w:lineRule="auto"/>
        <w:jc w:val="both"/>
        <w:rPr>
          <w:rFonts w:ascii="Times New Roman" w:eastAsia="Times New Roman" w:hAnsi="Times New Roman" w:cs="Times New Roman"/>
          <w:color w:val="000000"/>
          <w:sz w:val="24"/>
          <w:szCs w:val="24"/>
          <w:lang w:eastAsia="es-MX"/>
        </w:rPr>
      </w:pPr>
    </w:p>
    <w:p w14:paraId="37CAAF1A" w14:textId="77777777" w:rsidR="00A06729" w:rsidRDefault="00A06729" w:rsidP="007819C9">
      <w:pPr>
        <w:spacing w:after="0" w:line="360" w:lineRule="auto"/>
        <w:jc w:val="both"/>
        <w:rPr>
          <w:rFonts w:ascii="Times New Roman" w:eastAsia="Times New Roman" w:hAnsi="Times New Roman" w:cs="Times New Roman"/>
          <w:color w:val="000000"/>
          <w:sz w:val="24"/>
          <w:szCs w:val="24"/>
          <w:lang w:eastAsia="es-MX"/>
        </w:rPr>
      </w:pPr>
    </w:p>
    <w:p w14:paraId="7013FE39" w14:textId="77777777" w:rsidR="00A06729" w:rsidRDefault="00A06729" w:rsidP="007819C9">
      <w:pPr>
        <w:spacing w:after="0" w:line="360" w:lineRule="auto"/>
        <w:jc w:val="both"/>
        <w:rPr>
          <w:rFonts w:ascii="Times New Roman" w:eastAsia="Times New Roman" w:hAnsi="Times New Roman" w:cs="Times New Roman"/>
          <w:color w:val="000000"/>
          <w:sz w:val="24"/>
          <w:szCs w:val="24"/>
          <w:lang w:eastAsia="es-MX"/>
        </w:rPr>
      </w:pPr>
    </w:p>
    <w:p w14:paraId="653674BD" w14:textId="77777777" w:rsidR="00A06729" w:rsidRDefault="00A06729" w:rsidP="007819C9">
      <w:pPr>
        <w:spacing w:after="0" w:line="360" w:lineRule="auto"/>
        <w:jc w:val="both"/>
        <w:rPr>
          <w:rFonts w:ascii="Times New Roman" w:eastAsia="Times New Roman" w:hAnsi="Times New Roman" w:cs="Times New Roman"/>
          <w:color w:val="000000"/>
          <w:sz w:val="24"/>
          <w:szCs w:val="24"/>
          <w:lang w:eastAsia="es-MX"/>
        </w:rPr>
      </w:pPr>
    </w:p>
    <w:p w14:paraId="50F302C7" w14:textId="77777777" w:rsidR="00A06729" w:rsidRDefault="00A06729" w:rsidP="007819C9">
      <w:pPr>
        <w:spacing w:after="0" w:line="360" w:lineRule="auto"/>
        <w:jc w:val="both"/>
        <w:rPr>
          <w:rFonts w:ascii="Times New Roman" w:eastAsia="Times New Roman" w:hAnsi="Times New Roman" w:cs="Times New Roman"/>
          <w:color w:val="000000"/>
          <w:sz w:val="24"/>
          <w:szCs w:val="24"/>
          <w:lang w:eastAsia="es-MX"/>
        </w:rPr>
      </w:pPr>
    </w:p>
    <w:p w14:paraId="4604A524" w14:textId="77777777" w:rsidR="00A06729" w:rsidRPr="00A34BAB" w:rsidRDefault="00A06729" w:rsidP="007819C9">
      <w:pPr>
        <w:spacing w:after="0" w:line="360" w:lineRule="auto"/>
        <w:jc w:val="both"/>
        <w:rPr>
          <w:rFonts w:ascii="Times New Roman" w:eastAsia="Times New Roman" w:hAnsi="Times New Roman" w:cs="Times New Roman"/>
          <w:color w:val="000000"/>
          <w:sz w:val="24"/>
          <w:szCs w:val="24"/>
          <w:lang w:eastAsia="es-MX"/>
        </w:rPr>
      </w:pPr>
    </w:p>
    <w:p w14:paraId="44620A5E" w14:textId="2B60728C" w:rsidR="00A46351" w:rsidRPr="0057761A" w:rsidRDefault="00A46351" w:rsidP="0057761A">
      <w:pPr>
        <w:spacing w:line="360" w:lineRule="auto"/>
        <w:jc w:val="center"/>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b/>
          <w:bCs/>
          <w:color w:val="000000"/>
          <w:sz w:val="24"/>
          <w:szCs w:val="24"/>
          <w:lang w:eastAsia="es-MX"/>
        </w:rPr>
        <w:lastRenderedPageBreak/>
        <w:t xml:space="preserve">Tabla </w:t>
      </w:r>
      <w:r w:rsidR="007819C9" w:rsidRPr="0057761A">
        <w:rPr>
          <w:rFonts w:ascii="Times New Roman" w:eastAsia="Times New Roman" w:hAnsi="Times New Roman" w:cs="Times New Roman"/>
          <w:b/>
          <w:bCs/>
          <w:color w:val="000000"/>
          <w:sz w:val="24"/>
          <w:szCs w:val="24"/>
          <w:lang w:eastAsia="es-MX"/>
        </w:rPr>
        <w:t>5.</w:t>
      </w:r>
      <w:r w:rsidRPr="0057761A">
        <w:rPr>
          <w:rFonts w:ascii="Times New Roman" w:eastAsia="Times New Roman" w:hAnsi="Times New Roman" w:cs="Times New Roman"/>
          <w:color w:val="000000"/>
          <w:sz w:val="24"/>
          <w:szCs w:val="24"/>
          <w:lang w:eastAsia="es-MX"/>
        </w:rPr>
        <w:t xml:space="preserve"> Autores que mencionan </w:t>
      </w:r>
      <w:r w:rsidR="00521984" w:rsidRPr="0057761A">
        <w:rPr>
          <w:rFonts w:ascii="Times New Roman" w:hAnsi="Times New Roman" w:cs="Times New Roman"/>
          <w:sz w:val="24"/>
          <w:szCs w:val="24"/>
        </w:rPr>
        <w:t>marcos de trabajo para programadores</w:t>
      </w:r>
      <w:r w:rsidRPr="0057761A">
        <w:rPr>
          <w:rFonts w:ascii="Times New Roman" w:eastAsia="Times New Roman" w:hAnsi="Times New Roman" w:cs="Times New Roman"/>
          <w:sz w:val="24"/>
          <w:szCs w:val="24"/>
          <w:lang w:eastAsia="es-MX"/>
        </w:rPr>
        <w:t xml:space="preserve"> de </w:t>
      </w:r>
      <w:r w:rsidRPr="0057761A">
        <w:rPr>
          <w:rFonts w:ascii="Times New Roman" w:eastAsia="Times New Roman" w:hAnsi="Times New Roman" w:cs="Times New Roman"/>
          <w:color w:val="000000"/>
          <w:sz w:val="24"/>
          <w:szCs w:val="24"/>
          <w:lang w:eastAsia="es-MX"/>
        </w:rPr>
        <w:t>implementación de gamificación y/o software de apoyo, implementación.</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3071"/>
        <w:gridCol w:w="5528"/>
      </w:tblGrid>
      <w:tr w:rsidR="007819C9" w:rsidRPr="0057761A" w14:paraId="3858458D" w14:textId="77777777" w:rsidTr="0057761A">
        <w:trPr>
          <w:trHeight w:val="312"/>
        </w:trPr>
        <w:tc>
          <w:tcPr>
            <w:tcW w:w="473" w:type="dxa"/>
            <w:shd w:val="clear" w:color="auto" w:fill="auto"/>
            <w:noWrap/>
            <w:hideMark/>
          </w:tcPr>
          <w:p w14:paraId="00349B6F" w14:textId="7F652EFB" w:rsidR="007819C9" w:rsidRPr="0057761A" w:rsidRDefault="007819C9" w:rsidP="007819C9">
            <w:pPr>
              <w:spacing w:after="0" w:line="240" w:lineRule="auto"/>
              <w:jc w:val="center"/>
              <w:rPr>
                <w:rFonts w:ascii="Times New Roman" w:eastAsia="Times New Roman" w:hAnsi="Times New Roman" w:cs="Times New Roman"/>
                <w:sz w:val="24"/>
                <w:szCs w:val="24"/>
                <w:lang w:eastAsia="es-MX"/>
              </w:rPr>
            </w:pPr>
            <w:r w:rsidRPr="0057761A">
              <w:rPr>
                <w:rFonts w:ascii="Times New Roman" w:hAnsi="Times New Roman" w:cs="Times New Roman"/>
                <w:sz w:val="24"/>
                <w:szCs w:val="24"/>
              </w:rPr>
              <w:t>N.º del artículo</w:t>
            </w:r>
          </w:p>
        </w:tc>
        <w:tc>
          <w:tcPr>
            <w:tcW w:w="3071" w:type="dxa"/>
            <w:shd w:val="clear" w:color="auto" w:fill="auto"/>
            <w:noWrap/>
            <w:hideMark/>
          </w:tcPr>
          <w:p w14:paraId="7D3B9849" w14:textId="08BB6B2B" w:rsidR="007819C9" w:rsidRPr="0057761A" w:rsidRDefault="007819C9" w:rsidP="007819C9">
            <w:pPr>
              <w:spacing w:after="0" w:line="240" w:lineRule="auto"/>
              <w:jc w:val="center"/>
              <w:rPr>
                <w:rFonts w:ascii="Times New Roman" w:eastAsia="Times New Roman" w:hAnsi="Times New Roman" w:cs="Times New Roman"/>
                <w:sz w:val="24"/>
                <w:szCs w:val="24"/>
                <w:lang w:eastAsia="es-MX"/>
              </w:rPr>
            </w:pPr>
            <w:r w:rsidRPr="0057761A">
              <w:rPr>
                <w:rFonts w:ascii="Times New Roman" w:hAnsi="Times New Roman" w:cs="Times New Roman"/>
                <w:sz w:val="24"/>
                <w:szCs w:val="24"/>
              </w:rPr>
              <w:t>Autores y año</w:t>
            </w:r>
          </w:p>
        </w:tc>
        <w:tc>
          <w:tcPr>
            <w:tcW w:w="5528" w:type="dxa"/>
            <w:shd w:val="clear" w:color="auto" w:fill="auto"/>
            <w:noWrap/>
            <w:hideMark/>
          </w:tcPr>
          <w:p w14:paraId="724E13BE" w14:textId="2C7E52A2" w:rsidR="007819C9" w:rsidRPr="0057761A" w:rsidRDefault="007819C9" w:rsidP="007819C9">
            <w:pPr>
              <w:spacing w:after="0" w:line="240" w:lineRule="auto"/>
              <w:ind w:left="94"/>
              <w:jc w:val="center"/>
              <w:rPr>
                <w:rFonts w:ascii="Times New Roman" w:eastAsia="Times New Roman" w:hAnsi="Times New Roman" w:cs="Times New Roman"/>
                <w:sz w:val="24"/>
                <w:szCs w:val="24"/>
                <w:lang w:eastAsia="es-MX"/>
              </w:rPr>
            </w:pPr>
            <w:r w:rsidRPr="0057761A">
              <w:rPr>
                <w:rFonts w:ascii="Times New Roman" w:hAnsi="Times New Roman" w:cs="Times New Roman"/>
                <w:sz w:val="24"/>
                <w:szCs w:val="24"/>
              </w:rPr>
              <w:t>Marcos de trabajo para programadores</w:t>
            </w:r>
            <w:r w:rsidRPr="0057761A">
              <w:rPr>
                <w:rFonts w:ascii="Times New Roman" w:eastAsia="Times New Roman" w:hAnsi="Times New Roman" w:cs="Times New Roman"/>
                <w:sz w:val="24"/>
                <w:szCs w:val="24"/>
                <w:lang w:eastAsia="es-MX"/>
              </w:rPr>
              <w:t xml:space="preserve"> / Software o Lenguaje de programación</w:t>
            </w:r>
            <w:r w:rsidR="00FC694E" w:rsidRPr="0057761A">
              <w:rPr>
                <w:rFonts w:ascii="Times New Roman" w:eastAsia="Times New Roman" w:hAnsi="Times New Roman" w:cs="Times New Roman"/>
                <w:sz w:val="24"/>
                <w:szCs w:val="24"/>
                <w:lang w:eastAsia="es-MX"/>
              </w:rPr>
              <w:t xml:space="preserve"> según su propósito: diseño teórico, metodología, implementación y evaluación</w:t>
            </w:r>
          </w:p>
        </w:tc>
      </w:tr>
      <w:tr w:rsidR="00A46351" w:rsidRPr="0057761A" w14:paraId="0F1304E5" w14:textId="77777777" w:rsidTr="0057761A">
        <w:trPr>
          <w:trHeight w:val="312"/>
        </w:trPr>
        <w:tc>
          <w:tcPr>
            <w:tcW w:w="473" w:type="dxa"/>
            <w:shd w:val="clear" w:color="auto" w:fill="auto"/>
            <w:noWrap/>
            <w:hideMark/>
          </w:tcPr>
          <w:p w14:paraId="2D7110DC"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1</w:t>
            </w:r>
          </w:p>
        </w:tc>
        <w:tc>
          <w:tcPr>
            <w:tcW w:w="3071" w:type="dxa"/>
            <w:shd w:val="clear" w:color="auto" w:fill="auto"/>
            <w:noWrap/>
            <w:hideMark/>
          </w:tcPr>
          <w:p w14:paraId="65A08B35" w14:textId="77777777"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fldChar w:fldCharType="begin"/>
            </w:r>
            <w:r w:rsidRPr="0057761A">
              <w:rPr>
                <w:rFonts w:ascii="Times New Roman" w:eastAsia="Times New Roman" w:hAnsi="Times New Roman" w:cs="Times New Roman"/>
                <w:sz w:val="24"/>
                <w:szCs w:val="24"/>
                <w:lang w:eastAsia="es-MX"/>
              </w:rPr>
              <w:instrText xml:space="preserve"> ADDIN ZOTERO_ITEM CSL_CITATION {"citationID":"WSkQyZVY","properties":{"formattedCitation":"(Hooda et\\uc0\\u160{}al., 2022)","plainCitation":"(Hooda et al., 2022)","noteIndex":0},"citationItems":[{"id":214,"uris":["http://zotero.org/users/local/PcMbBRQT/items/CDIUZ74E"],"itemData":{"id":214,"type":"paper-conference","abstract":"In this Research to Practice Work-in-Progress paper, we explore gamification user types and related motivation factors through a gamified learning platform used in an Information Technology (IT) course. With the advent and increasing usage of self-hosted online learning platforms like Moodle, universities need innovative ways to engage students to make learning tasks interesting, personally relevant and, hence, motivating. Gamification or \"use of game elements\" in education is one such innovation that has been found to support motivation and completion of tasks in a timely manner. However, research reveals the increasing need to differentiate game experiences by personalizing game designs for different player typologies or \"user types\" based on different motivational orientations. This study is based on experiences of students in an IT course in education, where the learning platform in Moodle was modified by implementing certain game elements such as narratives, avatar development and thematic badges. Data were collected through online questionnaires filled by student teachers, which aimed at identifying their predominant gamification user-types using an instrument based on the Hexad Player Type framework for gamification design. Based on the information gathered from these questionnaires, the course material was designed to better fit the characteristics of the major user types, and relevant recommendations were provided to the students for approaching the course material. The results show the predominant gamification user types in this group of students to be Philanthropist (motivated by purpose) and Socializer (motivated by relatedness). Similarities and differences of the predominant user types in this group are discussed in relation to different participant groups from similar studies carried out in different contexts. The study calls for further investigation of purpose and relatability as motivation factors when designing IT-related courses for students in education. Collectively, these results could be used to inform the design of online and blended learning platforms to improve the interest, engagement and motivation of learners.","container-title":"2022 IEEE Frontiers in Education Conference (FIE)","DOI":"10.1109/FIE56618.2022.9962592","event-title":"2022 IEEE Frontiers in Education Conference (FIE)","note":"ISSN: 2377-634X","page":"1-5","source":"IEEE Xplore","title":"School of Digital Wizards: Exploring the Gamification User Types in a Blended IT Course","title-short":"School of Digital Wizards","URL":"https://ieeexplore.ieee.org/document/9962592","author":[{"family":"Hooda","given":"Apoorwa"},{"family":"Nousiainen","given":"Tuula"},{"family":"Vesisenaho","given":"Mikko"},{"family":"Ahlström","given":"Emilia"},{"family":"Fort","given":"Santi"},{"family":"Subirats","given":"Laia"},{"family":"Sacha","given":"G. M."}],"accessed":{"date-parts":[["2024",3,26]]},"issued":{"date-parts":[["2022",10]]}}}],"schema":"https://github.com/citation-style-language/schema/raw/master/csl-citation.json"} </w:instrText>
            </w:r>
            <w:r w:rsidRPr="0057761A">
              <w:rPr>
                <w:rFonts w:ascii="Times New Roman" w:eastAsia="Times New Roman" w:hAnsi="Times New Roman" w:cs="Times New Roman"/>
                <w:sz w:val="24"/>
                <w:szCs w:val="24"/>
                <w:lang w:eastAsia="es-MX"/>
              </w:rPr>
              <w:fldChar w:fldCharType="separate"/>
            </w:r>
            <w:r w:rsidRPr="0057761A">
              <w:rPr>
                <w:rFonts w:ascii="Times New Roman" w:hAnsi="Times New Roman" w:cs="Times New Roman"/>
                <w:sz w:val="24"/>
                <w:szCs w:val="24"/>
              </w:rPr>
              <w:t xml:space="preserve">(Hooda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2022)</w:t>
            </w:r>
            <w:r w:rsidRPr="0057761A">
              <w:rPr>
                <w:rFonts w:ascii="Times New Roman" w:eastAsia="Times New Roman" w:hAnsi="Times New Roman" w:cs="Times New Roman"/>
                <w:sz w:val="24"/>
                <w:szCs w:val="24"/>
                <w:lang w:eastAsia="es-MX"/>
              </w:rPr>
              <w:fldChar w:fldCharType="end"/>
            </w:r>
          </w:p>
        </w:tc>
        <w:tc>
          <w:tcPr>
            <w:tcW w:w="5528" w:type="dxa"/>
            <w:shd w:val="clear" w:color="auto" w:fill="auto"/>
            <w:noWrap/>
            <w:hideMark/>
          </w:tcPr>
          <w:p w14:paraId="5B094E70" w14:textId="6D5AB086" w:rsidR="00A46351" w:rsidRPr="0057761A" w:rsidRDefault="00A46351" w:rsidP="002C741D">
            <w:pPr>
              <w:spacing w:after="0" w:line="240" w:lineRule="auto"/>
              <w:ind w:left="94"/>
              <w:rPr>
                <w:rFonts w:ascii="Times New Roman" w:eastAsia="Times New Roman" w:hAnsi="Times New Roman" w:cs="Times New Roman"/>
                <w:sz w:val="24"/>
                <w:szCs w:val="24"/>
                <w:lang w:eastAsia="es-MX"/>
              </w:rPr>
            </w:pPr>
            <w:proofErr w:type="spellStart"/>
            <w:r w:rsidRPr="0057761A">
              <w:rPr>
                <w:rFonts w:ascii="Times New Roman" w:eastAsia="Times New Roman" w:hAnsi="Times New Roman" w:cs="Times New Roman"/>
                <w:i/>
                <w:iCs/>
                <w:sz w:val="24"/>
                <w:szCs w:val="24"/>
                <w:lang w:eastAsia="es-MX"/>
              </w:rPr>
              <w:t>Hexad</w:t>
            </w:r>
            <w:proofErr w:type="spellEnd"/>
            <w:r w:rsidRPr="0057761A">
              <w:rPr>
                <w:rFonts w:ascii="Times New Roman" w:eastAsia="Times New Roman" w:hAnsi="Times New Roman" w:cs="Times New Roman"/>
                <w:i/>
                <w:iCs/>
                <w:sz w:val="24"/>
                <w:szCs w:val="24"/>
                <w:lang w:eastAsia="es-MX"/>
              </w:rPr>
              <w:t xml:space="preserve"> Player </w:t>
            </w:r>
            <w:proofErr w:type="spellStart"/>
            <w:r w:rsidRPr="0057761A">
              <w:rPr>
                <w:rFonts w:ascii="Times New Roman" w:eastAsia="Times New Roman" w:hAnsi="Times New Roman" w:cs="Times New Roman"/>
                <w:i/>
                <w:iCs/>
                <w:sz w:val="24"/>
                <w:szCs w:val="24"/>
                <w:lang w:eastAsia="es-MX"/>
              </w:rPr>
              <w:t>Type</w:t>
            </w:r>
            <w:proofErr w:type="spellEnd"/>
            <w:r w:rsidR="00FC694E" w:rsidRPr="0057761A">
              <w:rPr>
                <w:rFonts w:ascii="Times New Roman" w:eastAsia="Times New Roman" w:hAnsi="Times New Roman" w:cs="Times New Roman"/>
                <w:i/>
                <w:iCs/>
                <w:sz w:val="24"/>
                <w:szCs w:val="24"/>
                <w:lang w:eastAsia="es-MX"/>
              </w:rPr>
              <w:t xml:space="preserve">: </w:t>
            </w:r>
            <w:r w:rsidR="00FC694E" w:rsidRPr="0057761A">
              <w:rPr>
                <w:rFonts w:ascii="Times New Roman" w:eastAsia="Times New Roman" w:hAnsi="Times New Roman" w:cs="Times New Roman"/>
                <w:sz w:val="24"/>
                <w:szCs w:val="24"/>
                <w:lang w:eastAsia="es-MX"/>
              </w:rPr>
              <w:t>diseño teórico.</w:t>
            </w:r>
          </w:p>
        </w:tc>
      </w:tr>
      <w:tr w:rsidR="00A46351" w:rsidRPr="0057761A" w14:paraId="52DA55CC" w14:textId="77777777" w:rsidTr="0057761A">
        <w:trPr>
          <w:trHeight w:val="312"/>
        </w:trPr>
        <w:tc>
          <w:tcPr>
            <w:tcW w:w="473" w:type="dxa"/>
            <w:shd w:val="clear" w:color="auto" w:fill="auto"/>
            <w:noWrap/>
            <w:hideMark/>
          </w:tcPr>
          <w:p w14:paraId="67AF6F60"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2</w:t>
            </w:r>
          </w:p>
        </w:tc>
        <w:tc>
          <w:tcPr>
            <w:tcW w:w="3071" w:type="dxa"/>
            <w:shd w:val="clear" w:color="auto" w:fill="auto"/>
            <w:noWrap/>
            <w:hideMark/>
          </w:tcPr>
          <w:p w14:paraId="505099D4" w14:textId="4B4494FC"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fldChar w:fldCharType="begin"/>
            </w:r>
            <w:r w:rsidRPr="0057761A">
              <w:rPr>
                <w:rFonts w:ascii="Times New Roman" w:eastAsia="Times New Roman" w:hAnsi="Times New Roman" w:cs="Times New Roman"/>
                <w:sz w:val="24"/>
                <w:szCs w:val="24"/>
                <w:lang w:eastAsia="es-MX"/>
              </w:rPr>
              <w:instrText xml:space="preserve"> ADDIN ZOTERO_ITEM CSL_CITATION {"citationID":"rRSs7k1x","properties":{"formattedCitation":"(Spielhofer &amp; Haselberger, 2021)","plainCitation":"(Spielhofer &amp; Haselberger, 2021)","noteIndex":0},"citationItems":[{"id":747,"uris":["http://zotero.org/users/local/PcMbBRQT/items/M93S3JK6"],"itemData":{"id":747,"type":"paper-conference","abstract":"This Full Paper in the Innovative Practice track describes a new approach towards online agile teamwork in a higher education context.</w:instrText>
            </w:r>
            <w:r w:rsidRPr="0057761A">
              <w:rPr>
                <w:rFonts w:ascii="Times New Roman" w:eastAsia="Times New Roman" w:hAnsi="Times New Roman" w:cs="Times New Roman"/>
                <w:sz w:val="24"/>
                <w:szCs w:val="24"/>
                <w:lang w:val="en-US" w:eastAsia="es-MX"/>
              </w:rPr>
              <w:instrText xml:space="preserve"> The presented learning format is based on the agile epic bedtime story game and the concept of self-organized learning. It focuses on time-constrained teamwork, with the aim to achieve a shared result from the work of several loosely connected teams through iterative learning and feedback loops within and across teams. We previously successfully applied and evaluated this team collaboration format in onsite learning. In this online adaptation, the efficiency of this approach is complemented with team-building exercises, to somewhat compensate for the lack of social interaction that is inherent to online communication. This approach combines the idea of agile gamification in education with previous concepts of self-organized learning (S-O-L) and the container-differences-exchange (CDE) model to organize self-organization. The infrastructure prerequisites for this format are moderate: a tool for video conferencing, a digital whitebo</w:instrText>
            </w:r>
            <w:r w:rsidRPr="0057761A">
              <w:rPr>
                <w:rFonts w:ascii="Times New Roman" w:eastAsia="Times New Roman" w:hAnsi="Times New Roman" w:cs="Times New Roman"/>
                <w:sz w:val="24"/>
                <w:szCs w:val="24"/>
                <w:lang w:eastAsia="es-MX"/>
              </w:rPr>
              <w:instrText xml:space="preserve">ard and a digital collaborative writing tool. The online learning format was implemented and evaluated in an undergraduate University course on Informatics and Society in autumn 2020 with 36 participating students. We conducted a summative qualitative content analysis of student reports to examine the effect this format has both on the learning experience as well as the social interaction between participants. Self-organized teamwork appeared viable for learning: Students rated the question how well it enabled them to learn the content of the course with a median of 8 on a scale from 1 (worst) to 10 (best) and a standard deviation of 1.5. Students considered iterative work in the same team productive, while communication across teams was perceived challenging. Teams established continuity in their communication, also between sessions, through freely available communication tools. The single most important factor to help social interaction mentioned by students was the use of breakout rooms.","container-title":"2021 IEEE Frontiers in Education Conference (FIE)","DOI":"10.1109/FIE49875.2021.9637345","event-title":"2021 IEEE Frontiers in Education Conference (FIE)","note":"ISSN: 2377-634X","page":"1-9","source":"IEEE Xplore","title":"Framing self-organized online team collaboration in a higher education course on Informatics and Society","URL":"https://ieeexplore.ieee.org/document/9637345","author":[{"family":"Spielhofer","given":"Thomas"},{"family":"Haselberger","given":"David"}],"accessed":{"date-parts":[["2024",7,1]]},"issued":{"date-parts":[["2021",10]]}}}],"schema":"https://github.com/citation-style-language/schema/raw/master/csl-citation.json"} </w:instrText>
            </w:r>
            <w:r w:rsidRPr="0057761A">
              <w:rPr>
                <w:rFonts w:ascii="Times New Roman" w:eastAsia="Times New Roman" w:hAnsi="Times New Roman" w:cs="Times New Roman"/>
                <w:sz w:val="24"/>
                <w:szCs w:val="24"/>
                <w:lang w:eastAsia="es-MX"/>
              </w:rPr>
              <w:fldChar w:fldCharType="separate"/>
            </w:r>
            <w:r w:rsidRPr="0057761A">
              <w:rPr>
                <w:rFonts w:ascii="Times New Roman" w:hAnsi="Times New Roman" w:cs="Times New Roman"/>
                <w:sz w:val="24"/>
                <w:szCs w:val="24"/>
              </w:rPr>
              <w:t xml:space="preserve">(Spielhofer </w:t>
            </w:r>
            <w:r w:rsidR="007819C9" w:rsidRPr="0057761A">
              <w:rPr>
                <w:rFonts w:ascii="Times New Roman" w:hAnsi="Times New Roman" w:cs="Times New Roman"/>
                <w:sz w:val="24"/>
                <w:szCs w:val="24"/>
              </w:rPr>
              <w:t>y</w:t>
            </w:r>
            <w:r w:rsidRPr="0057761A">
              <w:rPr>
                <w:rFonts w:ascii="Times New Roman" w:hAnsi="Times New Roman" w:cs="Times New Roman"/>
                <w:sz w:val="24"/>
                <w:szCs w:val="24"/>
              </w:rPr>
              <w:t xml:space="preserve"> Haselberger, 2021)</w:t>
            </w:r>
            <w:r w:rsidRPr="0057761A">
              <w:rPr>
                <w:rFonts w:ascii="Times New Roman" w:eastAsia="Times New Roman" w:hAnsi="Times New Roman" w:cs="Times New Roman"/>
                <w:sz w:val="24"/>
                <w:szCs w:val="24"/>
                <w:lang w:eastAsia="es-MX"/>
              </w:rPr>
              <w:fldChar w:fldCharType="end"/>
            </w:r>
          </w:p>
        </w:tc>
        <w:tc>
          <w:tcPr>
            <w:tcW w:w="5528" w:type="dxa"/>
            <w:shd w:val="clear" w:color="auto" w:fill="auto"/>
            <w:noWrap/>
            <w:hideMark/>
          </w:tcPr>
          <w:p w14:paraId="3F2A3FB2" w14:textId="3025AB27" w:rsidR="00A46351" w:rsidRPr="0057761A" w:rsidRDefault="00A46351" w:rsidP="002C741D">
            <w:pPr>
              <w:spacing w:after="0" w:line="240" w:lineRule="auto"/>
              <w:ind w:left="94"/>
              <w:rPr>
                <w:rFonts w:ascii="Times New Roman" w:eastAsia="Times New Roman" w:hAnsi="Times New Roman" w:cs="Times New Roman"/>
                <w:sz w:val="24"/>
                <w:szCs w:val="24"/>
                <w:lang w:val="en-US" w:eastAsia="es-MX"/>
              </w:rPr>
            </w:pPr>
            <w:r w:rsidRPr="0057761A">
              <w:rPr>
                <w:rFonts w:ascii="Times New Roman" w:eastAsia="Times New Roman" w:hAnsi="Times New Roman" w:cs="Times New Roman"/>
                <w:i/>
                <w:iCs/>
                <w:sz w:val="24"/>
                <w:szCs w:val="24"/>
                <w:lang w:val="en-US" w:eastAsia="es-MX"/>
              </w:rPr>
              <w:t>Self-</w:t>
            </w:r>
            <w:r w:rsidR="00FC694E" w:rsidRPr="0057761A">
              <w:rPr>
                <w:rFonts w:ascii="Times New Roman" w:eastAsia="Times New Roman" w:hAnsi="Times New Roman" w:cs="Times New Roman"/>
                <w:i/>
                <w:iCs/>
                <w:sz w:val="24"/>
                <w:szCs w:val="24"/>
                <w:lang w:val="en-US" w:eastAsia="es-MX"/>
              </w:rPr>
              <w:t>O</w:t>
            </w:r>
            <w:r w:rsidRPr="0057761A">
              <w:rPr>
                <w:rFonts w:ascii="Times New Roman" w:eastAsia="Times New Roman" w:hAnsi="Times New Roman" w:cs="Times New Roman"/>
                <w:i/>
                <w:iCs/>
                <w:sz w:val="24"/>
                <w:szCs w:val="24"/>
                <w:lang w:val="en-US" w:eastAsia="es-MX"/>
              </w:rPr>
              <w:t>rganized</w:t>
            </w:r>
            <w:r w:rsidR="00FC694E" w:rsidRPr="0057761A">
              <w:rPr>
                <w:rFonts w:ascii="Times New Roman" w:eastAsia="Times New Roman" w:hAnsi="Times New Roman" w:cs="Times New Roman"/>
                <w:i/>
                <w:iCs/>
                <w:sz w:val="24"/>
                <w:szCs w:val="24"/>
                <w:lang w:val="en-US" w:eastAsia="es-MX"/>
              </w:rPr>
              <w:t>-L</w:t>
            </w:r>
            <w:r w:rsidRPr="0057761A">
              <w:rPr>
                <w:rFonts w:ascii="Times New Roman" w:eastAsia="Times New Roman" w:hAnsi="Times New Roman" w:cs="Times New Roman"/>
                <w:i/>
                <w:iCs/>
                <w:sz w:val="24"/>
                <w:szCs w:val="24"/>
                <w:lang w:val="en-US" w:eastAsia="es-MX"/>
              </w:rPr>
              <w:t>earning</w:t>
            </w:r>
            <w:r w:rsidRPr="0057761A">
              <w:rPr>
                <w:rFonts w:ascii="Times New Roman" w:eastAsia="Times New Roman" w:hAnsi="Times New Roman" w:cs="Times New Roman"/>
                <w:sz w:val="24"/>
                <w:szCs w:val="24"/>
                <w:lang w:val="en-US" w:eastAsia="es-MX"/>
              </w:rPr>
              <w:t xml:space="preserve"> (S-O-L) </w:t>
            </w:r>
            <w:r w:rsidR="00FC694E" w:rsidRPr="0057761A">
              <w:rPr>
                <w:rFonts w:ascii="Times New Roman" w:eastAsia="Times New Roman" w:hAnsi="Times New Roman" w:cs="Times New Roman"/>
                <w:sz w:val="24"/>
                <w:szCs w:val="24"/>
                <w:lang w:val="en-US" w:eastAsia="es-MX"/>
              </w:rPr>
              <w:t>y</w:t>
            </w:r>
            <w:r w:rsidRPr="0057761A">
              <w:rPr>
                <w:rFonts w:ascii="Times New Roman" w:eastAsia="Times New Roman" w:hAnsi="Times New Roman" w:cs="Times New Roman"/>
                <w:sz w:val="24"/>
                <w:szCs w:val="24"/>
                <w:lang w:val="en-US" w:eastAsia="es-MX"/>
              </w:rPr>
              <w:t xml:space="preserve"> </w:t>
            </w:r>
            <w:r w:rsidR="00FC694E" w:rsidRPr="0057761A">
              <w:rPr>
                <w:rFonts w:ascii="Times New Roman" w:eastAsia="Times New Roman" w:hAnsi="Times New Roman" w:cs="Times New Roman"/>
                <w:i/>
                <w:iCs/>
                <w:sz w:val="24"/>
                <w:szCs w:val="24"/>
                <w:lang w:val="en-US" w:eastAsia="es-MX"/>
              </w:rPr>
              <w:t>T</w:t>
            </w:r>
            <w:r w:rsidRPr="0057761A">
              <w:rPr>
                <w:rFonts w:ascii="Times New Roman" w:eastAsia="Times New Roman" w:hAnsi="Times New Roman" w:cs="Times New Roman"/>
                <w:i/>
                <w:iCs/>
                <w:sz w:val="24"/>
                <w:szCs w:val="24"/>
                <w:lang w:val="en-US" w:eastAsia="es-MX"/>
              </w:rPr>
              <w:t xml:space="preserve">he </w:t>
            </w:r>
            <w:r w:rsidR="00FC694E" w:rsidRPr="0057761A">
              <w:rPr>
                <w:rFonts w:ascii="Times New Roman" w:eastAsia="Times New Roman" w:hAnsi="Times New Roman" w:cs="Times New Roman"/>
                <w:i/>
                <w:iCs/>
                <w:sz w:val="24"/>
                <w:szCs w:val="24"/>
                <w:lang w:val="en-US" w:eastAsia="es-MX"/>
              </w:rPr>
              <w:t>C</w:t>
            </w:r>
            <w:r w:rsidRPr="0057761A">
              <w:rPr>
                <w:rFonts w:ascii="Times New Roman" w:eastAsia="Times New Roman" w:hAnsi="Times New Roman" w:cs="Times New Roman"/>
                <w:i/>
                <w:iCs/>
                <w:sz w:val="24"/>
                <w:szCs w:val="24"/>
                <w:lang w:val="en-US" w:eastAsia="es-MX"/>
              </w:rPr>
              <w:t>ontainer</w:t>
            </w:r>
            <w:r w:rsidR="00FC694E" w:rsidRPr="0057761A">
              <w:rPr>
                <w:rFonts w:ascii="Times New Roman" w:eastAsia="Times New Roman" w:hAnsi="Times New Roman" w:cs="Times New Roman"/>
                <w:i/>
                <w:iCs/>
                <w:sz w:val="24"/>
                <w:szCs w:val="24"/>
                <w:lang w:val="en-US" w:eastAsia="es-MX"/>
              </w:rPr>
              <w:t xml:space="preserve"> D</w:t>
            </w:r>
            <w:r w:rsidRPr="0057761A">
              <w:rPr>
                <w:rFonts w:ascii="Times New Roman" w:eastAsia="Times New Roman" w:hAnsi="Times New Roman" w:cs="Times New Roman"/>
                <w:i/>
                <w:iCs/>
                <w:sz w:val="24"/>
                <w:szCs w:val="24"/>
                <w:lang w:val="en-US" w:eastAsia="es-MX"/>
              </w:rPr>
              <w:t>ifferences</w:t>
            </w:r>
            <w:r w:rsidR="00FC694E" w:rsidRPr="0057761A">
              <w:rPr>
                <w:rFonts w:ascii="Times New Roman" w:eastAsia="Times New Roman" w:hAnsi="Times New Roman" w:cs="Times New Roman"/>
                <w:i/>
                <w:iCs/>
                <w:sz w:val="24"/>
                <w:szCs w:val="24"/>
                <w:lang w:val="en-US" w:eastAsia="es-MX"/>
              </w:rPr>
              <w:t xml:space="preserve"> E</w:t>
            </w:r>
            <w:r w:rsidRPr="0057761A">
              <w:rPr>
                <w:rFonts w:ascii="Times New Roman" w:eastAsia="Times New Roman" w:hAnsi="Times New Roman" w:cs="Times New Roman"/>
                <w:i/>
                <w:iCs/>
                <w:sz w:val="24"/>
                <w:szCs w:val="24"/>
                <w:lang w:val="en-US" w:eastAsia="es-MX"/>
              </w:rPr>
              <w:t>xchange</w:t>
            </w:r>
            <w:r w:rsidRPr="0057761A">
              <w:rPr>
                <w:rFonts w:ascii="Times New Roman" w:eastAsia="Times New Roman" w:hAnsi="Times New Roman" w:cs="Times New Roman"/>
                <w:sz w:val="24"/>
                <w:szCs w:val="24"/>
                <w:lang w:val="en-US" w:eastAsia="es-MX"/>
              </w:rPr>
              <w:t xml:space="preserve"> (CDE)</w:t>
            </w:r>
            <w:r w:rsidR="00FC694E" w:rsidRPr="0057761A">
              <w:rPr>
                <w:rFonts w:ascii="Times New Roman" w:eastAsia="Times New Roman" w:hAnsi="Times New Roman" w:cs="Times New Roman"/>
                <w:sz w:val="24"/>
                <w:szCs w:val="24"/>
                <w:lang w:val="en-US" w:eastAsia="es-MX"/>
              </w:rPr>
              <w:t xml:space="preserve">: </w:t>
            </w:r>
            <w:proofErr w:type="spellStart"/>
            <w:r w:rsidR="00FC694E" w:rsidRPr="0057761A">
              <w:rPr>
                <w:rFonts w:ascii="Times New Roman" w:eastAsia="Times New Roman" w:hAnsi="Times New Roman" w:cs="Times New Roman"/>
                <w:sz w:val="24"/>
                <w:szCs w:val="24"/>
                <w:lang w:val="en-US" w:eastAsia="es-MX"/>
              </w:rPr>
              <w:t>implementación</w:t>
            </w:r>
            <w:proofErr w:type="spellEnd"/>
            <w:r w:rsidR="00FC694E" w:rsidRPr="0057761A">
              <w:rPr>
                <w:rFonts w:ascii="Times New Roman" w:eastAsia="Times New Roman" w:hAnsi="Times New Roman" w:cs="Times New Roman"/>
                <w:sz w:val="24"/>
                <w:szCs w:val="24"/>
                <w:lang w:val="en-US" w:eastAsia="es-MX"/>
              </w:rPr>
              <w:t xml:space="preserve"> </w:t>
            </w:r>
            <w:proofErr w:type="spellStart"/>
            <w:r w:rsidR="00FC694E" w:rsidRPr="0057761A">
              <w:rPr>
                <w:rFonts w:ascii="Times New Roman" w:eastAsia="Times New Roman" w:hAnsi="Times New Roman" w:cs="Times New Roman"/>
                <w:sz w:val="24"/>
                <w:szCs w:val="24"/>
                <w:lang w:val="en-US" w:eastAsia="es-MX"/>
              </w:rPr>
              <w:t>práctica</w:t>
            </w:r>
            <w:proofErr w:type="spellEnd"/>
            <w:r w:rsidR="00FC694E" w:rsidRPr="0057761A">
              <w:rPr>
                <w:rFonts w:ascii="Times New Roman" w:eastAsia="Times New Roman" w:hAnsi="Times New Roman" w:cs="Times New Roman"/>
                <w:sz w:val="24"/>
                <w:szCs w:val="24"/>
                <w:lang w:val="en-US" w:eastAsia="es-MX"/>
              </w:rPr>
              <w:t xml:space="preserve"> y </w:t>
            </w:r>
            <w:proofErr w:type="spellStart"/>
            <w:r w:rsidR="00FC694E" w:rsidRPr="0057761A">
              <w:rPr>
                <w:rFonts w:ascii="Times New Roman" w:eastAsia="Times New Roman" w:hAnsi="Times New Roman" w:cs="Times New Roman"/>
                <w:sz w:val="24"/>
                <w:szCs w:val="24"/>
                <w:lang w:val="en-US" w:eastAsia="es-MX"/>
              </w:rPr>
              <w:t>evaluación</w:t>
            </w:r>
            <w:proofErr w:type="spellEnd"/>
            <w:r w:rsidR="00FC694E" w:rsidRPr="0057761A">
              <w:rPr>
                <w:rFonts w:ascii="Times New Roman" w:eastAsia="Times New Roman" w:hAnsi="Times New Roman" w:cs="Times New Roman"/>
                <w:sz w:val="24"/>
                <w:szCs w:val="24"/>
                <w:lang w:val="en-US" w:eastAsia="es-MX"/>
              </w:rPr>
              <w:t>.</w:t>
            </w:r>
          </w:p>
        </w:tc>
      </w:tr>
      <w:tr w:rsidR="00A46351" w:rsidRPr="0057761A" w14:paraId="5E7A15F8" w14:textId="77777777" w:rsidTr="0057761A">
        <w:trPr>
          <w:trHeight w:val="312"/>
        </w:trPr>
        <w:tc>
          <w:tcPr>
            <w:tcW w:w="473" w:type="dxa"/>
            <w:shd w:val="clear" w:color="auto" w:fill="auto"/>
            <w:noWrap/>
            <w:hideMark/>
          </w:tcPr>
          <w:p w14:paraId="1D1A4D8D"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3</w:t>
            </w:r>
          </w:p>
        </w:tc>
        <w:tc>
          <w:tcPr>
            <w:tcW w:w="3071" w:type="dxa"/>
            <w:shd w:val="clear" w:color="auto" w:fill="auto"/>
            <w:noWrap/>
            <w:hideMark/>
          </w:tcPr>
          <w:p w14:paraId="151DD6EB" w14:textId="77777777"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fldChar w:fldCharType="begin"/>
            </w:r>
            <w:r w:rsidRPr="0057761A">
              <w:rPr>
                <w:rFonts w:ascii="Times New Roman" w:eastAsia="Times New Roman" w:hAnsi="Times New Roman" w:cs="Times New Roman"/>
                <w:sz w:val="24"/>
                <w:szCs w:val="24"/>
                <w:lang w:eastAsia="es-MX"/>
              </w:rPr>
              <w:instrText xml:space="preserve"> ADDIN ZOTERO_ITEM CSL_CITATION {"citationID":"z0MEluF5","properties":{"formattedCitation":"(Aly Mogier et\\uc0\\u160{}al., 2023)","plainCitation":"(Aly Mogier et al., 2023)","noteIndex":0},"citationItems":[{"id":217,"uris":["http://zotero.org/users/local/PcMbBRQT/items/5MP7BDR4"],"itemData":{"id":217,"type":"paper-conference","abstract":"Metaverse environments such as virtual reality, augmented reality, mixed reality, and gamification, have been increasingly used in training employees and teaching staff in recent years. These environments provide a safe and immersive space for teaching staff to practice teaching scenarios, to experiment with new teaching strategies, and to collaborate with each other. This paper provides an overview of the current research on the application of metaverse environments in educational institutions and the existing gaps. The paper also discusses the best practices and strategies for implementing metaverse environments in training teaching staff, including the use of simulation, gamification, and social learning and proposes a framework for using metaverse in training teaching staff. Overall, the paper concludes that metaverse environments have great potential for training teaching staff, but their effective use requires careful consideration of technical, pedagogical, and organizational</w:instrText>
            </w:r>
            <w:r w:rsidRPr="0057761A">
              <w:rPr>
                <w:rFonts w:ascii="Times New Roman" w:eastAsia="Times New Roman" w:hAnsi="Times New Roman" w:cs="Times New Roman"/>
                <w:sz w:val="24"/>
                <w:szCs w:val="24"/>
                <w:lang w:val="en-US" w:eastAsia="es-MX"/>
              </w:rPr>
              <w:instrText xml:space="preserve"> factors.","container-title":"2023 IEEE Afro-Me</w:instrText>
            </w:r>
            <w:r w:rsidRPr="0057761A">
              <w:rPr>
                <w:rFonts w:ascii="Times New Roman" w:eastAsia="Times New Roman" w:hAnsi="Times New Roman" w:cs="Times New Roman"/>
                <w:sz w:val="24"/>
                <w:szCs w:val="24"/>
                <w:lang w:eastAsia="es-MX"/>
              </w:rPr>
              <w:instrText xml:space="preserve">diterranean Conference on Artificial Intelligence (AMCAI)","DOI":"10.1109/AMCAI59331.2023.10431501","event-title":"2023 IEEE Afro-Mediterranean Conference on Artificial Intelligence (AMCAI)","page":"1-7","source":"IEEE Xplore","title":"A Proposed Metaverse Framework Implementing Gamification for Training Teaching Staff","URL":"https://ieeexplore.ieee.org/document/10431501","author":[{"family":"Aly Mogier","given":"Gehad Alwy"},{"family":"El Khayat","given":"Ghada A."},{"family":"Elkordy","given":"Manal Mohamed"},{"family":"El-Ghaffar Hanafy","given":"Yasser Abd"}],"accessed":{"date-parts":[["2024",3,26]]},"issued":{"date-parts":[["2023",12]]}}}],"schema":"https://github.com/citation-style-language/schema/raw/master/csl-citation.json"} </w:instrText>
            </w:r>
            <w:r w:rsidRPr="0057761A">
              <w:rPr>
                <w:rFonts w:ascii="Times New Roman" w:eastAsia="Times New Roman" w:hAnsi="Times New Roman" w:cs="Times New Roman"/>
                <w:sz w:val="24"/>
                <w:szCs w:val="24"/>
                <w:lang w:eastAsia="es-MX"/>
              </w:rPr>
              <w:fldChar w:fldCharType="separate"/>
            </w:r>
            <w:r w:rsidRPr="0057761A">
              <w:rPr>
                <w:rFonts w:ascii="Times New Roman" w:hAnsi="Times New Roman" w:cs="Times New Roman"/>
                <w:sz w:val="24"/>
                <w:szCs w:val="24"/>
              </w:rPr>
              <w:t xml:space="preserve">(Aly Mogier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2023)</w:t>
            </w:r>
            <w:r w:rsidRPr="0057761A">
              <w:rPr>
                <w:rFonts w:ascii="Times New Roman" w:eastAsia="Times New Roman" w:hAnsi="Times New Roman" w:cs="Times New Roman"/>
                <w:sz w:val="24"/>
                <w:szCs w:val="24"/>
                <w:lang w:eastAsia="es-MX"/>
              </w:rPr>
              <w:fldChar w:fldCharType="end"/>
            </w:r>
          </w:p>
        </w:tc>
        <w:tc>
          <w:tcPr>
            <w:tcW w:w="5528" w:type="dxa"/>
            <w:shd w:val="clear" w:color="auto" w:fill="auto"/>
            <w:noWrap/>
            <w:hideMark/>
          </w:tcPr>
          <w:p w14:paraId="34CAADCB" w14:textId="4E7F0096" w:rsidR="00A46351" w:rsidRPr="0057761A" w:rsidRDefault="00A46351" w:rsidP="002C741D">
            <w:pPr>
              <w:spacing w:after="0" w:line="240" w:lineRule="auto"/>
              <w:ind w:left="94"/>
              <w:rPr>
                <w:rFonts w:ascii="Times New Roman" w:eastAsia="Times New Roman" w:hAnsi="Times New Roman" w:cs="Times New Roman"/>
                <w:sz w:val="24"/>
                <w:szCs w:val="24"/>
                <w:lang w:eastAsia="es-MX"/>
              </w:rPr>
            </w:pPr>
            <w:proofErr w:type="spellStart"/>
            <w:r w:rsidRPr="0057761A">
              <w:rPr>
                <w:rFonts w:ascii="Times New Roman" w:eastAsia="Times New Roman" w:hAnsi="Times New Roman" w:cs="Times New Roman"/>
                <w:sz w:val="24"/>
                <w:szCs w:val="24"/>
                <w:lang w:eastAsia="es-MX"/>
              </w:rPr>
              <w:t>Metaverse</w:t>
            </w:r>
            <w:proofErr w:type="spellEnd"/>
            <w:r w:rsidR="00FC694E" w:rsidRPr="0057761A">
              <w:rPr>
                <w:rFonts w:ascii="Times New Roman" w:eastAsia="Times New Roman" w:hAnsi="Times New Roman" w:cs="Times New Roman"/>
                <w:sz w:val="24"/>
                <w:szCs w:val="24"/>
                <w:lang w:eastAsia="es-MX"/>
              </w:rPr>
              <w:t>: implementación práctica.</w:t>
            </w:r>
          </w:p>
        </w:tc>
      </w:tr>
      <w:tr w:rsidR="00A46351" w:rsidRPr="00CE7D40" w14:paraId="5CE45FA1" w14:textId="77777777" w:rsidTr="0057761A">
        <w:trPr>
          <w:trHeight w:val="312"/>
        </w:trPr>
        <w:tc>
          <w:tcPr>
            <w:tcW w:w="473" w:type="dxa"/>
            <w:shd w:val="clear" w:color="auto" w:fill="auto"/>
            <w:noWrap/>
            <w:hideMark/>
          </w:tcPr>
          <w:p w14:paraId="0CA9A10A"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4</w:t>
            </w:r>
          </w:p>
        </w:tc>
        <w:tc>
          <w:tcPr>
            <w:tcW w:w="3071" w:type="dxa"/>
            <w:shd w:val="clear" w:color="auto" w:fill="auto"/>
            <w:noWrap/>
            <w:hideMark/>
          </w:tcPr>
          <w:p w14:paraId="6293BD38" w14:textId="77777777"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fldChar w:fldCharType="begin"/>
            </w:r>
            <w:r w:rsidRPr="0057761A">
              <w:rPr>
                <w:rFonts w:ascii="Times New Roman" w:eastAsia="Times New Roman" w:hAnsi="Times New Roman" w:cs="Times New Roman"/>
                <w:sz w:val="24"/>
                <w:szCs w:val="24"/>
                <w:lang w:eastAsia="es-MX"/>
              </w:rPr>
              <w:instrText xml:space="preserve"> ADDIN ZOTERO_ITEM CSL_CITATION {"citationID":"TYnccmGV","properties":{"formattedCitation":"(Ros et\\uc0\\u160{}al., 2020)","plainCitation":"(Ros et al., 2020)","noteIndex":0},"citationItems":[{"id":196,"uris":["http://zotero.org/users/local/PcMbBRQT/items/UQ76E7XK"],"itemData":{"id":196,"type":"article-journal","abstract":"This paper analyzes students' self-perception of success and learning effectiveness after using non-compulsory gamification in an online Cybcourse. For this purpose, we designed a cybersecurity game based on cognitive constructivism learning theory. We built the game scenes using metaphors to present the main Cybersecurity contents to the students. We delivered the game in a regular course with two objectives: first, to find the primary design factors that affect students' self-perception of success. We propose a structural equation model to find out the elements with the most significant impact on the students' self-perception of success. The results show that the realistic game design and the contextualization of the game do have a notable influence. They are both examples of best practices in game design; second, to evaluate the learning effectiveness of the game. The results suggest a high correlation between playing the game and succeeding in the course. Moreover, chronological analysis of the performance reveals that the intention to play the game could be a simple dropout predictor. Thus, introducing the game in the educational curricula improves student engagement and consolidates their knowledge on cybersecurity.","container-title":"IEEE ACCESS","DOI":"10.1109/ACCESS.2020.2996361","ISSN":"2169-3536","journalAbbreviation":"IEEE Access","language":"English","note":"number-of-pages: 11\npublisher-place: Piscataway\npublisher: Ieee-Inst Electrical Electronics Engineers Inc\nWeb of Science ID: WOS:000541119900001","page":"97718-97728","source":"Clarivate Analytics Web of Science","title":"Analyzing Students' Self-Perception of Success and Learning Effectiveness Using Gamification in an Online Cybersecurity Course","volume":"8","author":[{"family":"Ros","given":"S."},{"family":"Gonzalez","given":"S."},{"family":"Robles","given":"A."},{"family":"Tobarra","given":"Ll"},{"family":"Caminero","given":"A."},{"family":"Cano","given":"Jesus"}],"issued":{"date-parts":[["2020"]]}}}],"schema":"https://github.com/citation-style-language/schema/raw/master/csl-citation.json"} </w:instrText>
            </w:r>
            <w:r w:rsidRPr="0057761A">
              <w:rPr>
                <w:rFonts w:ascii="Times New Roman" w:eastAsia="Times New Roman" w:hAnsi="Times New Roman" w:cs="Times New Roman"/>
                <w:sz w:val="24"/>
                <w:szCs w:val="24"/>
                <w:lang w:eastAsia="es-MX"/>
              </w:rPr>
              <w:fldChar w:fldCharType="separate"/>
            </w:r>
            <w:r w:rsidRPr="0057761A">
              <w:rPr>
                <w:rFonts w:ascii="Times New Roman" w:hAnsi="Times New Roman" w:cs="Times New Roman"/>
                <w:sz w:val="24"/>
                <w:szCs w:val="24"/>
              </w:rPr>
              <w:t xml:space="preserve">(Ros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2020)</w:t>
            </w:r>
            <w:r w:rsidRPr="0057761A">
              <w:rPr>
                <w:rFonts w:ascii="Times New Roman" w:eastAsia="Times New Roman" w:hAnsi="Times New Roman" w:cs="Times New Roman"/>
                <w:sz w:val="24"/>
                <w:szCs w:val="24"/>
                <w:lang w:eastAsia="es-MX"/>
              </w:rPr>
              <w:fldChar w:fldCharType="end"/>
            </w:r>
          </w:p>
          <w:p w14:paraId="58CEFD36" w14:textId="77777777" w:rsidR="00A46351" w:rsidRPr="0057761A" w:rsidRDefault="00A46351" w:rsidP="002C741D">
            <w:pPr>
              <w:spacing w:after="0" w:line="240" w:lineRule="auto"/>
              <w:rPr>
                <w:rFonts w:ascii="Times New Roman" w:eastAsia="Times New Roman" w:hAnsi="Times New Roman" w:cs="Times New Roman"/>
                <w:sz w:val="24"/>
                <w:szCs w:val="24"/>
                <w:lang w:eastAsia="es-MX"/>
              </w:rPr>
            </w:pPr>
          </w:p>
        </w:tc>
        <w:tc>
          <w:tcPr>
            <w:tcW w:w="5528" w:type="dxa"/>
            <w:shd w:val="clear" w:color="auto" w:fill="auto"/>
            <w:noWrap/>
            <w:hideMark/>
          </w:tcPr>
          <w:p w14:paraId="17D4E1BA" w14:textId="399F0F26" w:rsidR="00A46351" w:rsidRPr="0057761A" w:rsidRDefault="00A46351" w:rsidP="002C741D">
            <w:pPr>
              <w:spacing w:after="0" w:line="240" w:lineRule="auto"/>
              <w:ind w:left="94"/>
              <w:rPr>
                <w:rFonts w:ascii="Times New Roman" w:eastAsia="Times New Roman" w:hAnsi="Times New Roman" w:cs="Times New Roman"/>
                <w:i/>
                <w:iCs/>
                <w:sz w:val="24"/>
                <w:szCs w:val="24"/>
                <w:lang w:val="en-US" w:eastAsia="es-MX"/>
              </w:rPr>
            </w:pPr>
            <w:r w:rsidRPr="0057761A">
              <w:rPr>
                <w:rFonts w:ascii="Times New Roman" w:eastAsia="Times New Roman" w:hAnsi="Times New Roman" w:cs="Times New Roman"/>
                <w:i/>
                <w:iCs/>
                <w:sz w:val="24"/>
                <w:szCs w:val="24"/>
                <w:lang w:val="en-US" w:eastAsia="es-MX"/>
              </w:rPr>
              <w:t>Cognitive constructivism learning theory</w:t>
            </w:r>
            <w:r w:rsidR="00FC694E" w:rsidRPr="0057761A">
              <w:rPr>
                <w:rFonts w:ascii="Times New Roman" w:eastAsia="Times New Roman" w:hAnsi="Times New Roman" w:cs="Times New Roman"/>
                <w:i/>
                <w:iCs/>
                <w:sz w:val="24"/>
                <w:szCs w:val="24"/>
                <w:lang w:val="en-US" w:eastAsia="es-MX"/>
              </w:rPr>
              <w:t>:</w:t>
            </w:r>
            <w:r w:rsidR="00FC694E" w:rsidRPr="0057761A">
              <w:rPr>
                <w:rFonts w:ascii="Times New Roman" w:hAnsi="Times New Roman" w:cs="Times New Roman"/>
                <w:sz w:val="24"/>
                <w:szCs w:val="24"/>
                <w:lang w:val="en-US"/>
              </w:rPr>
              <w:t xml:space="preserve"> </w:t>
            </w:r>
            <w:proofErr w:type="spellStart"/>
            <w:r w:rsidR="00FC694E" w:rsidRPr="0057761A">
              <w:rPr>
                <w:rFonts w:ascii="Times New Roman" w:eastAsia="Times New Roman" w:hAnsi="Times New Roman" w:cs="Times New Roman"/>
                <w:sz w:val="24"/>
                <w:szCs w:val="24"/>
                <w:lang w:val="en-US" w:eastAsia="es-MX"/>
              </w:rPr>
              <w:t>diseño</w:t>
            </w:r>
            <w:proofErr w:type="spellEnd"/>
            <w:r w:rsidR="00FC694E" w:rsidRPr="0057761A">
              <w:rPr>
                <w:rFonts w:ascii="Times New Roman" w:eastAsia="Times New Roman" w:hAnsi="Times New Roman" w:cs="Times New Roman"/>
                <w:sz w:val="24"/>
                <w:szCs w:val="24"/>
                <w:lang w:val="en-US" w:eastAsia="es-MX"/>
              </w:rPr>
              <w:t xml:space="preserve"> </w:t>
            </w:r>
            <w:proofErr w:type="spellStart"/>
            <w:r w:rsidR="00FC694E" w:rsidRPr="0057761A">
              <w:rPr>
                <w:rFonts w:ascii="Times New Roman" w:eastAsia="Times New Roman" w:hAnsi="Times New Roman" w:cs="Times New Roman"/>
                <w:sz w:val="24"/>
                <w:szCs w:val="24"/>
                <w:lang w:val="en-US" w:eastAsia="es-MX"/>
              </w:rPr>
              <w:t>teórico</w:t>
            </w:r>
            <w:proofErr w:type="spellEnd"/>
            <w:r w:rsidR="00FC694E" w:rsidRPr="0057761A">
              <w:rPr>
                <w:rFonts w:ascii="Times New Roman" w:eastAsia="Times New Roman" w:hAnsi="Times New Roman" w:cs="Times New Roman"/>
                <w:i/>
                <w:iCs/>
                <w:sz w:val="24"/>
                <w:szCs w:val="24"/>
                <w:lang w:val="en-US" w:eastAsia="es-MX"/>
              </w:rPr>
              <w:t>.</w:t>
            </w:r>
          </w:p>
        </w:tc>
      </w:tr>
      <w:tr w:rsidR="00A46351" w:rsidRPr="0057761A" w14:paraId="4EC13CA7" w14:textId="77777777" w:rsidTr="0057761A">
        <w:trPr>
          <w:trHeight w:val="312"/>
        </w:trPr>
        <w:tc>
          <w:tcPr>
            <w:tcW w:w="473" w:type="dxa"/>
            <w:shd w:val="clear" w:color="auto" w:fill="auto"/>
            <w:noWrap/>
            <w:hideMark/>
          </w:tcPr>
          <w:p w14:paraId="40359322"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5</w:t>
            </w:r>
          </w:p>
        </w:tc>
        <w:tc>
          <w:tcPr>
            <w:tcW w:w="3071" w:type="dxa"/>
            <w:shd w:val="clear" w:color="auto" w:fill="auto"/>
            <w:noWrap/>
            <w:hideMark/>
          </w:tcPr>
          <w:p w14:paraId="625A4B8D" w14:textId="77777777"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fldChar w:fldCharType="begin"/>
            </w:r>
            <w:r w:rsidRPr="0057761A">
              <w:rPr>
                <w:rFonts w:ascii="Times New Roman" w:eastAsia="Times New Roman" w:hAnsi="Times New Roman" w:cs="Times New Roman"/>
                <w:sz w:val="24"/>
                <w:szCs w:val="24"/>
                <w:lang w:eastAsia="es-MX"/>
              </w:rPr>
              <w:instrText xml:space="preserve"> ADDIN ZOTERO_ITEM CSL_CITATION {"citationID":"oodk2Nhm","properties":{"formattedCitation":"(Jones et\\uc0\\u160{}al., 2020)","plainCitation":"(Jones et al., 2020)","noteIndex":0},"citationItems":[{"id":198,"uris":["http://zotero.org/users/local/PcMbBRQT/items/LTSZHWH2"],"itemData":{"id":198,"type":"article-journal","abstract":"Introduction: The National Institute of Health has mandated good clinical practice (GCP) training for all clinical research investigators and professionals. We developed a GCP game using the Kaizen-Education platform. The GCP Kaizen game was designed to help clinical research professionals immerse themselves into applying International Conference on Harmonization GCP (R2) guidelines in the clinical research setting through case-based questions. Methods: Students were invited to participate in the GCP Kaizen game as part of their 100% online academic Masters during the Spring 2019 semester. The structure of the game consisted of 75 original multiple choice and 25 repeated questions stemming from fictitious vignettes that were distributed across 10 weeks. Each question presented a teachable rationale after the answers were submitted. At the end of the game, a satisfaction survey was issued to collect player satisfaction data on the game platform, content, experience as well as perceptions of GCP learning and future GCP concept application. Results: There were 71 total players who participated and answered at least one question. Of those, 53 (75%) answered all 100 questions. The game had a high Cronbach's alpha, and item analyses provided information on question quality, thus assisting us in future quality edits before re-testing and wider dissemination. Conclusions: The GCP Kaizen game provides an alternative method for mandated GCP training using principles of gamification. It proved to be a reliable and an effective educational method with high player satisfaction.","container-title":"JOURNAL OF CLINICAL AND TRANSLATIONAL SCIENCE","DOI":"10.1017/cts.2019.423","ISSN":"2059-8661","issue":"1","journalAbbreviation":"J. Clin. Transl. Sci.","language":"English","note":"number-of-pages: 7\npublisher-place: Cambridge\npublisher: Cambridge Univ Press\nWeb of Science ID: WOS:000688299000007","page":"36-42","source":"Clarivate Analytics Web of Science","title":"Creating and testing a GCP game in an asynchronous course environment: The game and future plans","title-short":"Creating and testing a GCP game in an asynchronous course environment","volume":"4","author":[{"family":"Jones","given":"Carolynn T."},{"family":"Jester","given":"Penelope"},{"family":"Croker","given":"Jennifer A."},{"family":"Fritter","given":"Jessica"},{"family":"Roche","given":"Cathy"},{"family":"Wallace","given":"Brian"},{"family":"Westfall","given":"Andrew O."},{"family":"Redden","given":"David T."},{"family":"Willig","given":"James"}],"issued":{"date-parts":[["2020",2]]}}}],"schema":"https://github.com/citation-style-language/schema/raw/master/csl-citation.json"} </w:instrText>
            </w:r>
            <w:r w:rsidRPr="0057761A">
              <w:rPr>
                <w:rFonts w:ascii="Times New Roman" w:eastAsia="Times New Roman" w:hAnsi="Times New Roman" w:cs="Times New Roman"/>
                <w:sz w:val="24"/>
                <w:szCs w:val="24"/>
                <w:lang w:eastAsia="es-MX"/>
              </w:rPr>
              <w:fldChar w:fldCharType="separate"/>
            </w:r>
            <w:r w:rsidRPr="0057761A">
              <w:rPr>
                <w:rFonts w:ascii="Times New Roman" w:hAnsi="Times New Roman" w:cs="Times New Roman"/>
                <w:sz w:val="24"/>
                <w:szCs w:val="24"/>
              </w:rPr>
              <w:t xml:space="preserve">(Jones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2020)</w:t>
            </w:r>
            <w:r w:rsidRPr="0057761A">
              <w:rPr>
                <w:rFonts w:ascii="Times New Roman" w:eastAsia="Times New Roman" w:hAnsi="Times New Roman" w:cs="Times New Roman"/>
                <w:sz w:val="24"/>
                <w:szCs w:val="24"/>
                <w:lang w:eastAsia="es-MX"/>
              </w:rPr>
              <w:fldChar w:fldCharType="end"/>
            </w:r>
          </w:p>
          <w:p w14:paraId="3D115603" w14:textId="77777777" w:rsidR="00A46351" w:rsidRPr="0057761A" w:rsidRDefault="00A46351" w:rsidP="002C741D">
            <w:pPr>
              <w:spacing w:after="0" w:line="240" w:lineRule="auto"/>
              <w:rPr>
                <w:rFonts w:ascii="Times New Roman" w:eastAsia="Times New Roman" w:hAnsi="Times New Roman" w:cs="Times New Roman"/>
                <w:sz w:val="24"/>
                <w:szCs w:val="24"/>
                <w:lang w:eastAsia="es-MX"/>
              </w:rPr>
            </w:pPr>
          </w:p>
        </w:tc>
        <w:tc>
          <w:tcPr>
            <w:tcW w:w="5528" w:type="dxa"/>
            <w:shd w:val="clear" w:color="auto" w:fill="auto"/>
            <w:noWrap/>
            <w:hideMark/>
          </w:tcPr>
          <w:p w14:paraId="5D1D793F" w14:textId="4C381376" w:rsidR="00A46351" w:rsidRPr="0057761A" w:rsidRDefault="00A46351" w:rsidP="002C741D">
            <w:pPr>
              <w:spacing w:after="0" w:line="240" w:lineRule="auto"/>
              <w:ind w:left="94"/>
              <w:rPr>
                <w:rFonts w:ascii="Times New Roman" w:eastAsia="Times New Roman" w:hAnsi="Times New Roman" w:cs="Times New Roman"/>
                <w:sz w:val="24"/>
                <w:szCs w:val="24"/>
                <w:lang w:eastAsia="es-MX"/>
              </w:rPr>
            </w:pPr>
            <w:proofErr w:type="spellStart"/>
            <w:r w:rsidRPr="0057761A">
              <w:rPr>
                <w:rFonts w:ascii="Times New Roman" w:eastAsia="Times New Roman" w:hAnsi="Times New Roman" w:cs="Times New Roman"/>
                <w:i/>
                <w:iCs/>
                <w:sz w:val="24"/>
                <w:szCs w:val="24"/>
                <w:lang w:eastAsia="es-MX"/>
              </w:rPr>
              <w:t>Kaizen-Education</w:t>
            </w:r>
            <w:proofErr w:type="spellEnd"/>
            <w:r w:rsidRPr="0057761A">
              <w:rPr>
                <w:rFonts w:ascii="Times New Roman" w:eastAsia="Times New Roman" w:hAnsi="Times New Roman" w:cs="Times New Roman"/>
                <w:i/>
                <w:iCs/>
                <w:sz w:val="24"/>
                <w:szCs w:val="24"/>
                <w:lang w:eastAsia="es-MX"/>
              </w:rPr>
              <w:t xml:space="preserve"> </w:t>
            </w:r>
            <w:proofErr w:type="spellStart"/>
            <w:r w:rsidR="00FC694E" w:rsidRPr="0057761A">
              <w:rPr>
                <w:rFonts w:ascii="Times New Roman" w:eastAsia="Times New Roman" w:hAnsi="Times New Roman" w:cs="Times New Roman"/>
                <w:i/>
                <w:iCs/>
                <w:sz w:val="24"/>
                <w:szCs w:val="24"/>
                <w:lang w:eastAsia="es-MX"/>
              </w:rPr>
              <w:t>P</w:t>
            </w:r>
            <w:r w:rsidRPr="0057761A">
              <w:rPr>
                <w:rFonts w:ascii="Times New Roman" w:eastAsia="Times New Roman" w:hAnsi="Times New Roman" w:cs="Times New Roman"/>
                <w:i/>
                <w:iCs/>
                <w:sz w:val="24"/>
                <w:szCs w:val="24"/>
                <w:lang w:eastAsia="es-MX"/>
              </w:rPr>
              <w:t>latform</w:t>
            </w:r>
            <w:proofErr w:type="spellEnd"/>
            <w:r w:rsidR="00FC694E" w:rsidRPr="0057761A">
              <w:rPr>
                <w:rFonts w:ascii="Times New Roman" w:eastAsia="Times New Roman" w:hAnsi="Times New Roman" w:cs="Times New Roman"/>
                <w:i/>
                <w:iCs/>
                <w:sz w:val="24"/>
                <w:szCs w:val="24"/>
                <w:lang w:eastAsia="es-MX"/>
              </w:rPr>
              <w:t>:</w:t>
            </w:r>
            <w:r w:rsidR="00FC694E" w:rsidRPr="0057761A">
              <w:rPr>
                <w:rFonts w:ascii="Times New Roman" w:eastAsia="Times New Roman" w:hAnsi="Times New Roman" w:cs="Times New Roman"/>
                <w:sz w:val="24"/>
                <w:szCs w:val="24"/>
                <w:lang w:eastAsia="es-MX"/>
              </w:rPr>
              <w:t xml:space="preserve"> implementación práctica.</w:t>
            </w:r>
          </w:p>
        </w:tc>
      </w:tr>
      <w:tr w:rsidR="00A46351" w:rsidRPr="00CE7D40" w14:paraId="613AAD6B" w14:textId="77777777" w:rsidTr="0057761A">
        <w:trPr>
          <w:trHeight w:val="312"/>
        </w:trPr>
        <w:tc>
          <w:tcPr>
            <w:tcW w:w="473" w:type="dxa"/>
            <w:shd w:val="clear" w:color="auto" w:fill="auto"/>
            <w:noWrap/>
            <w:hideMark/>
          </w:tcPr>
          <w:p w14:paraId="6640B98B"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6</w:t>
            </w:r>
          </w:p>
        </w:tc>
        <w:tc>
          <w:tcPr>
            <w:tcW w:w="3071" w:type="dxa"/>
            <w:shd w:val="clear" w:color="auto" w:fill="auto"/>
            <w:noWrap/>
            <w:hideMark/>
          </w:tcPr>
          <w:p w14:paraId="5C1AF265" w14:textId="23A71EA2" w:rsidR="00A46351" w:rsidRPr="00CE7D40" w:rsidRDefault="00A46351" w:rsidP="002C741D">
            <w:pPr>
              <w:spacing w:after="0" w:line="240" w:lineRule="auto"/>
              <w:rPr>
                <w:rFonts w:ascii="Times New Roman" w:eastAsia="Times New Roman" w:hAnsi="Times New Roman" w:cs="Times New Roman"/>
                <w:sz w:val="24"/>
                <w:szCs w:val="24"/>
                <w:lang w:val="en-US" w:eastAsia="es-MX"/>
              </w:rPr>
            </w:pPr>
            <w:r w:rsidRPr="0057761A">
              <w:rPr>
                <w:rFonts w:ascii="Times New Roman" w:eastAsia="Times New Roman" w:hAnsi="Times New Roman" w:cs="Times New Roman"/>
                <w:sz w:val="24"/>
                <w:szCs w:val="24"/>
                <w:lang w:eastAsia="es-MX"/>
              </w:rPr>
              <w:fldChar w:fldCharType="begin"/>
            </w:r>
            <w:r w:rsidRPr="0057761A">
              <w:rPr>
                <w:rFonts w:ascii="Times New Roman" w:eastAsia="Times New Roman" w:hAnsi="Times New Roman" w:cs="Times New Roman"/>
                <w:sz w:val="24"/>
                <w:szCs w:val="24"/>
                <w:lang w:eastAsia="es-MX"/>
              </w:rPr>
              <w:instrText xml:space="preserve"> ADDIN ZOTERO_ITEM CSL_CITATION {"citationID":"cFmNOfXF","properties":{"formattedCitation":"(Dick &amp; Akbulut, 2020)","plainCitation":"(Dick &amp; Akbulut, 2020)","noteIndex":0},"citationItems":[{"id":210,"uris":["http://zotero.org/users/local/PcMbBRQT/items/LQEEMIQY"],"itemData":{"id":210,"type":"article-journal","abstract":"Aim/Purpose Enterprise Resource Planning (ERP) simulation (ERPsim) games have been used in Information Systems courses to teach students ERP systems and business processes. This study investigates whether the use of ERPsim games can be extended to other management disciplines. More specifically, this study reports on using the ERPsim games innovatively in a new context, in an undergraduate managerial decision making course, to enhance student perceived learning outcomes and satisfaction. Background In this study, the ERPsim games were used to provide students with practical experience about using information in tactical and operational decision making and to illustrate important course concepts such as anchoring, bias, and bounded awareness, among others. The theoretical framework leveraged in this study was derived from the literature on technology acceptance in educational settings and the studies on virtual learning environment effectiveness. Methodology Survey methodology was used to collect the data and test the research model. One sample t-tests and partial least squares (PLS) were used for empirical analysis. 138 students participated in the study. Contribution By developing and testing a sound research model, we conclude that the use of ERPsim games can be successfully extended from their current domain of Information Systems to management courses that are not technical to enhance student understanding of managerial concepts in a fun and enjoyable way while enabling students to gain realistic practical experience in using information for decision making. While, the ERPsim games have been used in IS education; this paper presents an opportunity to use them in a different context. Findings The study confirms that the ERPsim games are useful in improving student perceived learning outcomes and the level of satisfaction in management courses. It also identifies the factors that directly or indirectly shape student learning outcomes and satisfaction in such courses. Recommendations for Practitioners The use of the simulations has relevance to the new Association to Advance Collegiate Schools of Business (AACSB) guidelines that emphasize the need to incorporate evidence based, technology and data-driven decision making to solve real-world business problems into business curriculum. The study should also encourage educators to innovate in their own courses by experimenting with th</w:instrText>
            </w:r>
            <w:r w:rsidRPr="00CE7D40">
              <w:rPr>
                <w:rFonts w:ascii="Times New Roman" w:eastAsia="Times New Roman" w:hAnsi="Times New Roman" w:cs="Times New Roman"/>
                <w:sz w:val="24"/>
                <w:szCs w:val="24"/>
                <w:lang w:val="en-US" w:eastAsia="es-MX"/>
              </w:rPr>
              <w:instrText xml:space="preserve">is particular simulation or similar simulations. Recommendation for Researchers Researchers should use additional samples to increase the generalizability of the findings. They should also extend the current research model by incorporating additional factors. Impact on Society The study provides support for the use of a simulation game to improve students' learning experiences and to help them better understand managerial decision making, which would allow graduates to more effectively transition into managerial roles. Future Research Future research should include establishing and validating the best practices surrounding the use of these simulations in the classroom.","container-title":"JOURNAL OF INFORMATION TECHNOLOGY EDUCATION-RESEARCH","DOI":"10.28945/4632","ISSN":"1547-9714, 1539-3585","journalAbbreviation":"J. Inf. Technol. Educ.-Res.","language":"English","note":"number-of-pages: 23\npublisher-place: Santa Rosa\npublisher: Informing Science Inst\nWeb of Science ID: WOS:000573279800001","page":"615-637","source":"Clarivate Analytics Web of Science","title":"Innovative Use of the Erpsim Game in a Management Decision Making Class: An Empirical Study","title-short":"Innovative Use of the Erpsim Game in a Management Decision Making Class","volume":"19","author":[{"family":"Dick","given":"Geoffrey N."},{"family":"Akbulut","given":"Ash Yagmur"}],"issued":{"date-parts":[["2020"]]}}}],"schema":"https://github.com/citation-style-language/schema/raw/master/csl-citation.json"} </w:instrText>
            </w:r>
            <w:r w:rsidRPr="0057761A">
              <w:rPr>
                <w:rFonts w:ascii="Times New Roman" w:eastAsia="Times New Roman" w:hAnsi="Times New Roman" w:cs="Times New Roman"/>
                <w:sz w:val="24"/>
                <w:szCs w:val="24"/>
                <w:lang w:eastAsia="es-MX"/>
              </w:rPr>
              <w:fldChar w:fldCharType="separate"/>
            </w:r>
            <w:r w:rsidRPr="00CE7D40">
              <w:rPr>
                <w:rFonts w:ascii="Times New Roman" w:hAnsi="Times New Roman" w:cs="Times New Roman"/>
                <w:sz w:val="24"/>
                <w:szCs w:val="24"/>
                <w:lang w:val="en-US"/>
              </w:rPr>
              <w:t xml:space="preserve">(Dick </w:t>
            </w:r>
            <w:r w:rsidR="007819C9" w:rsidRPr="00CE7D40">
              <w:rPr>
                <w:rFonts w:ascii="Times New Roman" w:hAnsi="Times New Roman" w:cs="Times New Roman"/>
                <w:sz w:val="24"/>
                <w:szCs w:val="24"/>
                <w:lang w:val="en-US"/>
              </w:rPr>
              <w:t>y</w:t>
            </w:r>
            <w:r w:rsidRPr="00CE7D40">
              <w:rPr>
                <w:rFonts w:ascii="Times New Roman" w:hAnsi="Times New Roman" w:cs="Times New Roman"/>
                <w:sz w:val="24"/>
                <w:szCs w:val="24"/>
                <w:lang w:val="en-US"/>
              </w:rPr>
              <w:t xml:space="preserve"> Akbulut, 2020)</w:t>
            </w:r>
            <w:r w:rsidRPr="0057761A">
              <w:rPr>
                <w:rFonts w:ascii="Times New Roman" w:eastAsia="Times New Roman" w:hAnsi="Times New Roman" w:cs="Times New Roman"/>
                <w:sz w:val="24"/>
                <w:szCs w:val="24"/>
                <w:lang w:eastAsia="es-MX"/>
              </w:rPr>
              <w:fldChar w:fldCharType="end"/>
            </w:r>
          </w:p>
        </w:tc>
        <w:tc>
          <w:tcPr>
            <w:tcW w:w="5528" w:type="dxa"/>
            <w:shd w:val="clear" w:color="auto" w:fill="auto"/>
            <w:noWrap/>
            <w:hideMark/>
          </w:tcPr>
          <w:p w14:paraId="10D1F1EC" w14:textId="27178438" w:rsidR="00A46351" w:rsidRPr="0057761A" w:rsidRDefault="00A46351" w:rsidP="002C741D">
            <w:pPr>
              <w:spacing w:after="0" w:line="240" w:lineRule="auto"/>
              <w:ind w:left="94"/>
              <w:rPr>
                <w:rFonts w:ascii="Times New Roman" w:eastAsia="Times New Roman" w:hAnsi="Times New Roman" w:cs="Times New Roman"/>
                <w:sz w:val="24"/>
                <w:szCs w:val="24"/>
                <w:lang w:val="en-US" w:eastAsia="es-MX"/>
              </w:rPr>
            </w:pPr>
            <w:proofErr w:type="spellStart"/>
            <w:r w:rsidRPr="0057761A">
              <w:rPr>
                <w:rFonts w:ascii="Times New Roman" w:eastAsia="Times New Roman" w:hAnsi="Times New Roman" w:cs="Times New Roman"/>
                <w:i/>
                <w:iCs/>
                <w:sz w:val="24"/>
                <w:szCs w:val="24"/>
                <w:lang w:val="en-US" w:eastAsia="es-MX"/>
              </w:rPr>
              <w:t>ERPsim</w:t>
            </w:r>
            <w:proofErr w:type="spellEnd"/>
            <w:r w:rsidRPr="0057761A">
              <w:rPr>
                <w:rFonts w:ascii="Times New Roman" w:eastAsia="Times New Roman" w:hAnsi="Times New Roman" w:cs="Times New Roman"/>
                <w:i/>
                <w:iCs/>
                <w:sz w:val="24"/>
                <w:szCs w:val="24"/>
                <w:lang w:val="en-US" w:eastAsia="es-MX"/>
              </w:rPr>
              <w:t xml:space="preserve"> </w:t>
            </w:r>
            <w:proofErr w:type="gramStart"/>
            <w:r w:rsidRPr="0057761A">
              <w:rPr>
                <w:rFonts w:ascii="Times New Roman" w:eastAsia="Times New Roman" w:hAnsi="Times New Roman" w:cs="Times New Roman"/>
                <w:i/>
                <w:iCs/>
                <w:sz w:val="24"/>
                <w:szCs w:val="24"/>
                <w:lang w:val="en-US" w:eastAsia="es-MX"/>
              </w:rPr>
              <w:t>games</w:t>
            </w:r>
            <w:r w:rsidRPr="0057761A">
              <w:rPr>
                <w:rFonts w:ascii="Times New Roman" w:eastAsia="Times New Roman" w:hAnsi="Times New Roman" w:cs="Times New Roman"/>
                <w:sz w:val="24"/>
                <w:szCs w:val="24"/>
                <w:lang w:val="en-US" w:eastAsia="es-MX"/>
              </w:rPr>
              <w:t xml:space="preserve">,  </w:t>
            </w:r>
            <w:r w:rsidRPr="0057761A">
              <w:rPr>
                <w:rFonts w:ascii="Times New Roman" w:eastAsia="Times New Roman" w:hAnsi="Times New Roman" w:cs="Times New Roman"/>
                <w:i/>
                <w:iCs/>
                <w:sz w:val="24"/>
                <w:szCs w:val="24"/>
                <w:lang w:val="en-US" w:eastAsia="es-MX"/>
              </w:rPr>
              <w:t>Association</w:t>
            </w:r>
            <w:proofErr w:type="gramEnd"/>
            <w:r w:rsidRPr="0057761A">
              <w:rPr>
                <w:rFonts w:ascii="Times New Roman" w:eastAsia="Times New Roman" w:hAnsi="Times New Roman" w:cs="Times New Roman"/>
                <w:i/>
                <w:iCs/>
                <w:sz w:val="24"/>
                <w:szCs w:val="24"/>
                <w:lang w:val="en-US" w:eastAsia="es-MX"/>
              </w:rPr>
              <w:t xml:space="preserve"> to Advance Collegiate Schools of Business</w:t>
            </w:r>
            <w:r w:rsidRPr="0057761A">
              <w:rPr>
                <w:rFonts w:ascii="Times New Roman" w:eastAsia="Times New Roman" w:hAnsi="Times New Roman" w:cs="Times New Roman"/>
                <w:sz w:val="24"/>
                <w:szCs w:val="24"/>
                <w:lang w:val="en-US" w:eastAsia="es-MX"/>
              </w:rPr>
              <w:t xml:space="preserve"> (AACSB)</w:t>
            </w:r>
            <w:r w:rsidR="00FC694E" w:rsidRPr="0057761A">
              <w:rPr>
                <w:rFonts w:ascii="Times New Roman" w:eastAsia="Times New Roman" w:hAnsi="Times New Roman" w:cs="Times New Roman"/>
                <w:sz w:val="24"/>
                <w:szCs w:val="24"/>
                <w:lang w:val="en-US" w:eastAsia="es-MX"/>
              </w:rPr>
              <w:t xml:space="preserve">: </w:t>
            </w:r>
            <w:proofErr w:type="spellStart"/>
            <w:r w:rsidR="00FC694E" w:rsidRPr="0057761A">
              <w:rPr>
                <w:rFonts w:ascii="Times New Roman" w:eastAsia="Times New Roman" w:hAnsi="Times New Roman" w:cs="Times New Roman"/>
                <w:sz w:val="24"/>
                <w:szCs w:val="24"/>
                <w:lang w:val="en-US" w:eastAsia="es-MX"/>
              </w:rPr>
              <w:t>implementación</w:t>
            </w:r>
            <w:proofErr w:type="spellEnd"/>
            <w:r w:rsidR="00FC694E" w:rsidRPr="0057761A">
              <w:rPr>
                <w:rFonts w:ascii="Times New Roman" w:eastAsia="Times New Roman" w:hAnsi="Times New Roman" w:cs="Times New Roman"/>
                <w:sz w:val="24"/>
                <w:szCs w:val="24"/>
                <w:lang w:val="en-US" w:eastAsia="es-MX"/>
              </w:rPr>
              <w:t xml:space="preserve"> </w:t>
            </w:r>
            <w:proofErr w:type="spellStart"/>
            <w:r w:rsidR="00FC694E" w:rsidRPr="0057761A">
              <w:rPr>
                <w:rFonts w:ascii="Times New Roman" w:eastAsia="Times New Roman" w:hAnsi="Times New Roman" w:cs="Times New Roman"/>
                <w:sz w:val="24"/>
                <w:szCs w:val="24"/>
                <w:lang w:val="en-US" w:eastAsia="es-MX"/>
              </w:rPr>
              <w:t>práctica</w:t>
            </w:r>
            <w:proofErr w:type="spellEnd"/>
            <w:r w:rsidR="00FC694E" w:rsidRPr="0057761A">
              <w:rPr>
                <w:rFonts w:ascii="Times New Roman" w:eastAsia="Times New Roman" w:hAnsi="Times New Roman" w:cs="Times New Roman"/>
                <w:sz w:val="24"/>
                <w:szCs w:val="24"/>
                <w:lang w:val="en-US" w:eastAsia="es-MX"/>
              </w:rPr>
              <w:t xml:space="preserve"> y </w:t>
            </w:r>
            <w:proofErr w:type="spellStart"/>
            <w:r w:rsidR="00FC694E" w:rsidRPr="0057761A">
              <w:rPr>
                <w:rFonts w:ascii="Times New Roman" w:eastAsia="Times New Roman" w:hAnsi="Times New Roman" w:cs="Times New Roman"/>
                <w:sz w:val="24"/>
                <w:szCs w:val="24"/>
                <w:lang w:val="en-US" w:eastAsia="es-MX"/>
              </w:rPr>
              <w:t>evaluación</w:t>
            </w:r>
            <w:proofErr w:type="spellEnd"/>
            <w:r w:rsidR="00FC694E" w:rsidRPr="0057761A">
              <w:rPr>
                <w:rFonts w:ascii="Times New Roman" w:eastAsia="Times New Roman" w:hAnsi="Times New Roman" w:cs="Times New Roman"/>
                <w:sz w:val="24"/>
                <w:szCs w:val="24"/>
                <w:lang w:val="en-US" w:eastAsia="es-MX"/>
              </w:rPr>
              <w:t>.</w:t>
            </w:r>
            <w:r w:rsidRPr="0057761A">
              <w:rPr>
                <w:rFonts w:ascii="Times New Roman" w:eastAsia="Times New Roman" w:hAnsi="Times New Roman" w:cs="Times New Roman"/>
                <w:sz w:val="24"/>
                <w:szCs w:val="24"/>
                <w:lang w:val="en-US" w:eastAsia="es-MX"/>
              </w:rPr>
              <w:t xml:space="preserve"> </w:t>
            </w:r>
          </w:p>
        </w:tc>
      </w:tr>
      <w:tr w:rsidR="00A46351" w:rsidRPr="0057761A" w14:paraId="4A21FAC4" w14:textId="77777777" w:rsidTr="0057761A">
        <w:trPr>
          <w:trHeight w:val="312"/>
        </w:trPr>
        <w:tc>
          <w:tcPr>
            <w:tcW w:w="473" w:type="dxa"/>
            <w:shd w:val="clear" w:color="auto" w:fill="auto"/>
            <w:noWrap/>
            <w:hideMark/>
          </w:tcPr>
          <w:p w14:paraId="231BD50A" w14:textId="77777777" w:rsidR="00A46351" w:rsidRPr="00CE7D40" w:rsidRDefault="00A46351" w:rsidP="002C741D">
            <w:pPr>
              <w:spacing w:after="0" w:line="240" w:lineRule="auto"/>
              <w:jc w:val="right"/>
              <w:rPr>
                <w:rFonts w:ascii="Times New Roman" w:eastAsia="Times New Roman" w:hAnsi="Times New Roman" w:cs="Times New Roman"/>
                <w:sz w:val="24"/>
                <w:szCs w:val="24"/>
                <w:lang w:val="en-US" w:eastAsia="es-MX"/>
              </w:rPr>
            </w:pPr>
            <w:r w:rsidRPr="00CE7D40">
              <w:rPr>
                <w:rFonts w:ascii="Times New Roman" w:eastAsia="Times New Roman" w:hAnsi="Times New Roman" w:cs="Times New Roman"/>
                <w:sz w:val="24"/>
                <w:szCs w:val="24"/>
                <w:lang w:val="en-US" w:eastAsia="es-MX"/>
              </w:rPr>
              <w:t>7</w:t>
            </w:r>
          </w:p>
        </w:tc>
        <w:tc>
          <w:tcPr>
            <w:tcW w:w="3071" w:type="dxa"/>
            <w:shd w:val="clear" w:color="auto" w:fill="auto"/>
            <w:noWrap/>
            <w:hideMark/>
          </w:tcPr>
          <w:p w14:paraId="7DC89B13" w14:textId="77777777"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fldChar w:fldCharType="begin"/>
            </w:r>
            <w:r w:rsidRPr="00CE7D40">
              <w:rPr>
                <w:rFonts w:ascii="Times New Roman" w:eastAsia="Times New Roman" w:hAnsi="Times New Roman" w:cs="Times New Roman"/>
                <w:sz w:val="24"/>
                <w:szCs w:val="24"/>
                <w:lang w:val="en-US" w:eastAsia="es-MX"/>
              </w:rPr>
              <w:instrText xml:space="preserve"> ADDIN ZOTERO_ITEM CSL_CITATION {"citationID":"7H1Rh6Zg","properties":{"formattedCitation":"(Nordby et\\uc0\\u160{}al., 2024)","plainCitation":"(Nordby et al., 2024)","noteIndex":0},"citationItems":[{"id":233,"uris":["http://zotero.org/users/local/PcMbBRQT/items/3BS9HJRB"],"itemData":{"id":233,"type":"article-journal","abstract":"People spend a lot of time and energy playing videogames (Kapp in The gamification of learning and instruc</w:instrText>
            </w:r>
            <w:r w:rsidRPr="0057761A">
              <w:rPr>
                <w:rFonts w:ascii="Times New Roman" w:eastAsia="Times New Roman" w:hAnsi="Times New Roman" w:cs="Times New Roman"/>
                <w:sz w:val="24"/>
                <w:szCs w:val="24"/>
                <w:lang w:val="en-US" w:eastAsia="es-MX"/>
              </w:rPr>
              <w:instrText>tion: game-based methods and strategies for training and education. Pfeiffer an imprint of Wiley, San Francisco, 2012), and as a result, gamification has grown from a buzzword into a discipline. Since 2012, the authors have experimented with system thinking as a methodology for developing gamification and will present examples in this article. The primary objectives are to study how system thinking can be used to understand, design, develop and document gamifications, and how psychology and pedagogics can be integrated in the process to enhance the learning. This is an observational case study that gives examples of how students (i) use system thinking to understand and clarify the gamification case using system analysis and (ii) use system dynamics to simulate cases and predict user responses. Students begin system analysis once the gamification idea is developed and their goals and the case parameters are established, and it incl</w:instrText>
            </w:r>
            <w:r w:rsidRPr="0057761A">
              <w:rPr>
                <w:rFonts w:ascii="Times New Roman" w:eastAsia="Times New Roman" w:hAnsi="Times New Roman" w:cs="Times New Roman"/>
                <w:sz w:val="24"/>
                <w:szCs w:val="24"/>
                <w:lang w:eastAsia="es-MX"/>
              </w:rPr>
              <w:instrText xml:space="preserve">udes making casual loop diagrams, flow charts, and reference behavior patterns. Students then find and experiment with numerical data for the case and use system dynamics to simulate the gamification and predict the user results. The pedagogy is problem based and grounded in traditional problem-based learning and situated learning. This article shows how system thinking allows students and professionals to develop a deeper and more tangible understanding of the research materials and presumptions they have when engaging in any given gamification scenario. System thinking also provides tools to test research material and hypotheses in a more structured, manageable, and palpable way. Although we have discovered several ways system thinking can benefit gamification design, the research has also revealed new areas where system thinking could be explored further.","container-title":"SN Computer Science","DOI":"10.1007/s42979-023-02579-2","ISSN":"2661-8907","issue":"3","journalAbbreviation":"SN COMPUT. SCI.","language":"en","page":"299","source":"Springer Link","title":"System Thinking in Gamification","volume":"5","author":[{"family":"Nordby","given":"Anders"},{"family":"Vibeto","given":"Håvard"},{"family":"Mobbs","given":"Sophie"},{"family":"Sverdrup","given":"Harald U."}],"issued":{"date-parts":[["2024",2,28]]}}}],"schema":"https://github.com/citation-style-language/schema/raw/master/csl-citation.json"} </w:instrText>
            </w:r>
            <w:r w:rsidRPr="0057761A">
              <w:rPr>
                <w:rFonts w:ascii="Times New Roman" w:eastAsia="Times New Roman" w:hAnsi="Times New Roman" w:cs="Times New Roman"/>
                <w:sz w:val="24"/>
                <w:szCs w:val="24"/>
                <w:lang w:eastAsia="es-MX"/>
              </w:rPr>
              <w:fldChar w:fldCharType="separate"/>
            </w:r>
            <w:r w:rsidRPr="0057761A">
              <w:rPr>
                <w:rFonts w:ascii="Times New Roman" w:hAnsi="Times New Roman" w:cs="Times New Roman"/>
                <w:sz w:val="24"/>
                <w:szCs w:val="24"/>
              </w:rPr>
              <w:t xml:space="preserve">(Nordby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2024)</w:t>
            </w:r>
            <w:r w:rsidRPr="0057761A">
              <w:rPr>
                <w:rFonts w:ascii="Times New Roman" w:eastAsia="Times New Roman" w:hAnsi="Times New Roman" w:cs="Times New Roman"/>
                <w:sz w:val="24"/>
                <w:szCs w:val="24"/>
                <w:lang w:eastAsia="es-MX"/>
              </w:rPr>
              <w:fldChar w:fldCharType="end"/>
            </w:r>
          </w:p>
        </w:tc>
        <w:tc>
          <w:tcPr>
            <w:tcW w:w="5528" w:type="dxa"/>
            <w:shd w:val="clear" w:color="auto" w:fill="auto"/>
            <w:hideMark/>
          </w:tcPr>
          <w:p w14:paraId="13F21BD2" w14:textId="2AC7576E" w:rsidR="00A46351" w:rsidRPr="0057761A" w:rsidRDefault="00A46351" w:rsidP="002C741D">
            <w:pPr>
              <w:spacing w:after="0" w:line="240" w:lineRule="auto"/>
              <w:ind w:left="94"/>
              <w:rPr>
                <w:rFonts w:ascii="Times New Roman" w:eastAsia="Times New Roman" w:hAnsi="Times New Roman" w:cs="Times New Roman"/>
                <w:sz w:val="24"/>
                <w:szCs w:val="24"/>
                <w:lang w:eastAsia="es-MX"/>
              </w:rPr>
            </w:pPr>
            <w:proofErr w:type="spellStart"/>
            <w:r w:rsidRPr="0057761A">
              <w:rPr>
                <w:rFonts w:ascii="Times New Roman" w:eastAsia="Times New Roman" w:hAnsi="Times New Roman" w:cs="Times New Roman"/>
                <w:sz w:val="24"/>
                <w:szCs w:val="24"/>
                <w:lang w:eastAsia="es-MX"/>
              </w:rPr>
              <w:t>System</w:t>
            </w:r>
            <w:proofErr w:type="spellEnd"/>
            <w:r w:rsidRPr="0057761A">
              <w:rPr>
                <w:rFonts w:ascii="Times New Roman" w:eastAsia="Times New Roman" w:hAnsi="Times New Roman" w:cs="Times New Roman"/>
                <w:sz w:val="24"/>
                <w:szCs w:val="24"/>
                <w:lang w:eastAsia="es-MX"/>
              </w:rPr>
              <w:t xml:space="preserve"> </w:t>
            </w:r>
            <w:proofErr w:type="spellStart"/>
            <w:r w:rsidRPr="0057761A">
              <w:rPr>
                <w:rFonts w:ascii="Times New Roman" w:eastAsia="Times New Roman" w:hAnsi="Times New Roman" w:cs="Times New Roman"/>
                <w:sz w:val="24"/>
                <w:szCs w:val="24"/>
                <w:lang w:eastAsia="es-MX"/>
              </w:rPr>
              <w:t>thinking</w:t>
            </w:r>
            <w:proofErr w:type="spellEnd"/>
            <w:r w:rsidR="00FC694E" w:rsidRPr="0057761A">
              <w:rPr>
                <w:rFonts w:ascii="Times New Roman" w:eastAsia="Times New Roman" w:hAnsi="Times New Roman" w:cs="Times New Roman"/>
                <w:sz w:val="24"/>
                <w:szCs w:val="24"/>
                <w:lang w:eastAsia="es-MX"/>
              </w:rPr>
              <w:t xml:space="preserve">: metodología para el </w:t>
            </w:r>
            <w:r w:rsidR="00E504F7" w:rsidRPr="0057761A">
              <w:rPr>
                <w:rFonts w:ascii="Times New Roman" w:eastAsia="Times New Roman" w:hAnsi="Times New Roman" w:cs="Times New Roman"/>
                <w:sz w:val="24"/>
                <w:szCs w:val="24"/>
                <w:lang w:eastAsia="es-MX"/>
              </w:rPr>
              <w:t>d</w:t>
            </w:r>
            <w:r w:rsidR="00FC694E" w:rsidRPr="0057761A">
              <w:rPr>
                <w:rFonts w:ascii="Times New Roman" w:eastAsia="Times New Roman" w:hAnsi="Times New Roman" w:cs="Times New Roman"/>
                <w:sz w:val="24"/>
                <w:szCs w:val="24"/>
                <w:lang w:eastAsia="es-MX"/>
              </w:rPr>
              <w:t>esarrollo de la gamificación.</w:t>
            </w:r>
            <w:r w:rsidRPr="0057761A">
              <w:rPr>
                <w:rFonts w:ascii="Times New Roman" w:eastAsia="Times New Roman" w:hAnsi="Times New Roman" w:cs="Times New Roman"/>
                <w:sz w:val="24"/>
                <w:szCs w:val="24"/>
                <w:lang w:eastAsia="es-MX"/>
              </w:rPr>
              <w:t xml:space="preserve"> ARCS</w:t>
            </w:r>
            <w:r w:rsidR="00FC694E" w:rsidRPr="0057761A">
              <w:rPr>
                <w:rFonts w:ascii="Times New Roman" w:eastAsia="Times New Roman" w:hAnsi="Times New Roman" w:cs="Times New Roman"/>
                <w:sz w:val="24"/>
                <w:szCs w:val="24"/>
                <w:lang w:eastAsia="es-MX"/>
              </w:rPr>
              <w:t>: evalúa la atención, relevancia, confianza y satisfacción.</w:t>
            </w:r>
          </w:p>
        </w:tc>
      </w:tr>
      <w:tr w:rsidR="00A46351" w:rsidRPr="00CE7D40" w14:paraId="6C76E4B6" w14:textId="77777777" w:rsidTr="0057761A">
        <w:trPr>
          <w:trHeight w:val="312"/>
        </w:trPr>
        <w:tc>
          <w:tcPr>
            <w:tcW w:w="473" w:type="dxa"/>
            <w:shd w:val="clear" w:color="auto" w:fill="auto"/>
            <w:noWrap/>
            <w:hideMark/>
          </w:tcPr>
          <w:p w14:paraId="149E02E1"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8</w:t>
            </w:r>
          </w:p>
        </w:tc>
        <w:tc>
          <w:tcPr>
            <w:tcW w:w="3071" w:type="dxa"/>
            <w:shd w:val="clear" w:color="auto" w:fill="auto"/>
            <w:noWrap/>
            <w:hideMark/>
          </w:tcPr>
          <w:p w14:paraId="0CE124C5" w14:textId="77777777"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fldChar w:fldCharType="begin"/>
            </w:r>
            <w:r w:rsidRPr="0057761A">
              <w:rPr>
                <w:rFonts w:ascii="Times New Roman" w:eastAsia="Times New Roman" w:hAnsi="Times New Roman" w:cs="Times New Roman"/>
                <w:sz w:val="24"/>
                <w:szCs w:val="24"/>
                <w:lang w:eastAsia="es-MX"/>
              </w:rPr>
              <w:instrText xml:space="preserve"> ADDIN ZOTERO_ITEM CSL_CITATION {"citationID":"a7qHwnoH","properties":{"formattedCitation":"(Zainuddin et\\uc0\\u160{}al., 2024)","plainCitation":"(Zainuddin et al., 2024)","noteIndex":0},"citationItems":[{"id":235,"uris":["http://zotero.org/users/local/PcMbBRQT/items/XSHJYATQ"],"itemData":{"id":235,"type":"article-journal","abstract":"This study utilised scale development analysis to evaluate the effectiveness of gamification based on Knowles' andragogical principle in facilitating online learning for adult students. An exploratory sequential mixed-method research design was employed, incorporating interviews and field notes to gather qualitative data for scale construction. The Gamification for Adult Questionnaires (GAQ) scale was developed via questionnaires and analysed quantitatively. The thematic analysis of qualitative interviews revealed 23 sub-themes based on the five main andragogical principles used as a foundation for the quantitative analysis scales. Initially, 47 items were constructed, but five items with low communalities were excluded and an EFA with varimax rotation was performed on the remaining 42 items. The KMO and Bartlett test yielded a satisfactory value of 0.90 Williams et al. (2010). The Chi-square test (Bartlett's method) resulted in a significant sphericity level of p &lt; .01. The EFA results enabled the categorisation of the 42 items into four factors: independent learning (9 items), learning engagement (15 items), knowledge-experience sharing (7 items), and application to real-life situations (11 items). The high alpha coefficient of 0.97 suggests the scale is reliable, and the 42 items account for 81% of the variance. The results indicate that the GAQ scale is a valid and reliable tool for evaluating gamification based on andragogical principles in adult learning settings. This study provides a foundation for future researchers interested in exploring gamification with contemporary teaching methods and technology for adult learners using Knowles' andragogical principles.","container-title":"Education and Information Technologies","DOI":"10.1007/s10639-024-12561-x","ISSN":"1573-7608","journalAbbreviation":"Educ Inf Technol","language":"en","source":"Springer Link","title":"The evaluation of gamification implementation for adult learners: A scale development study based on andragogical principles","title-short":"The evaluation of gamification implementation for adult learners","URL":"https://doi.org/10.1007/s10639-024-12561-x","author":[{"family":"Zainuddin","given":"Zamzami"},{"family":"Chu","given":"Samuel Kai Wah"},{"family":"Othman","given":"Juliana"}],"accessed":{"date-parts":[["2024",3,26]]},"issued":{"date-parts":[["2024",3,11]]}}}],"schema":"https://github.com/citation-style-language/schema/raw/master/csl-citation.json"} </w:instrText>
            </w:r>
            <w:r w:rsidRPr="0057761A">
              <w:rPr>
                <w:rFonts w:ascii="Times New Roman" w:eastAsia="Times New Roman" w:hAnsi="Times New Roman" w:cs="Times New Roman"/>
                <w:sz w:val="24"/>
                <w:szCs w:val="24"/>
                <w:lang w:eastAsia="es-MX"/>
              </w:rPr>
              <w:fldChar w:fldCharType="separate"/>
            </w:r>
            <w:r w:rsidRPr="0057761A">
              <w:rPr>
                <w:rFonts w:ascii="Times New Roman" w:hAnsi="Times New Roman" w:cs="Times New Roman"/>
                <w:sz w:val="24"/>
                <w:szCs w:val="24"/>
              </w:rPr>
              <w:t xml:space="preserve">(Zainuddin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2024)</w:t>
            </w:r>
            <w:r w:rsidRPr="0057761A">
              <w:rPr>
                <w:rFonts w:ascii="Times New Roman" w:eastAsia="Times New Roman" w:hAnsi="Times New Roman" w:cs="Times New Roman"/>
                <w:sz w:val="24"/>
                <w:szCs w:val="24"/>
                <w:lang w:eastAsia="es-MX"/>
              </w:rPr>
              <w:fldChar w:fldCharType="end"/>
            </w:r>
          </w:p>
        </w:tc>
        <w:tc>
          <w:tcPr>
            <w:tcW w:w="5528" w:type="dxa"/>
            <w:shd w:val="clear" w:color="auto" w:fill="auto"/>
            <w:noWrap/>
            <w:hideMark/>
          </w:tcPr>
          <w:p w14:paraId="344C416E" w14:textId="02FF7B63" w:rsidR="00A46351" w:rsidRPr="0057761A" w:rsidRDefault="00A46351" w:rsidP="002C741D">
            <w:pPr>
              <w:spacing w:after="0" w:line="240" w:lineRule="auto"/>
              <w:ind w:left="94"/>
              <w:rPr>
                <w:rFonts w:ascii="Times New Roman" w:eastAsia="Times New Roman" w:hAnsi="Times New Roman" w:cs="Times New Roman"/>
                <w:sz w:val="24"/>
                <w:szCs w:val="24"/>
                <w:lang w:val="en-US" w:eastAsia="es-MX"/>
              </w:rPr>
            </w:pPr>
            <w:r w:rsidRPr="0057761A">
              <w:rPr>
                <w:rFonts w:ascii="Times New Roman" w:eastAsia="Times New Roman" w:hAnsi="Times New Roman" w:cs="Times New Roman"/>
                <w:sz w:val="24"/>
                <w:szCs w:val="24"/>
                <w:lang w:val="en-US" w:eastAsia="es-MX"/>
              </w:rPr>
              <w:t>Gamification for Adult Questionnaires (GAQ)</w:t>
            </w:r>
            <w:r w:rsidR="00FC694E" w:rsidRPr="0057761A">
              <w:rPr>
                <w:rFonts w:ascii="Times New Roman" w:eastAsia="Times New Roman" w:hAnsi="Times New Roman" w:cs="Times New Roman"/>
                <w:sz w:val="24"/>
                <w:szCs w:val="24"/>
                <w:lang w:val="en-US" w:eastAsia="es-MX"/>
              </w:rPr>
              <w:t xml:space="preserve">: </w:t>
            </w:r>
            <w:proofErr w:type="spellStart"/>
            <w:r w:rsidR="00FC694E" w:rsidRPr="0057761A">
              <w:rPr>
                <w:rFonts w:ascii="Times New Roman" w:eastAsia="Times New Roman" w:hAnsi="Times New Roman" w:cs="Times New Roman"/>
                <w:sz w:val="24"/>
                <w:szCs w:val="24"/>
                <w:lang w:val="en-US" w:eastAsia="es-MX"/>
              </w:rPr>
              <w:t>evaluación</w:t>
            </w:r>
            <w:proofErr w:type="spellEnd"/>
            <w:r w:rsidR="00FC694E" w:rsidRPr="0057761A">
              <w:rPr>
                <w:rFonts w:ascii="Times New Roman" w:eastAsia="Times New Roman" w:hAnsi="Times New Roman" w:cs="Times New Roman"/>
                <w:sz w:val="24"/>
                <w:szCs w:val="24"/>
                <w:lang w:val="en-US" w:eastAsia="es-MX"/>
              </w:rPr>
              <w:t>.</w:t>
            </w:r>
          </w:p>
        </w:tc>
      </w:tr>
      <w:tr w:rsidR="00A46351" w:rsidRPr="0057761A" w14:paraId="7FAFAD9E" w14:textId="77777777" w:rsidTr="0057761A">
        <w:trPr>
          <w:trHeight w:val="312"/>
        </w:trPr>
        <w:tc>
          <w:tcPr>
            <w:tcW w:w="473" w:type="dxa"/>
            <w:shd w:val="clear" w:color="auto" w:fill="auto"/>
            <w:noWrap/>
            <w:hideMark/>
          </w:tcPr>
          <w:p w14:paraId="28310C76"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9</w:t>
            </w:r>
          </w:p>
        </w:tc>
        <w:tc>
          <w:tcPr>
            <w:tcW w:w="3071" w:type="dxa"/>
            <w:shd w:val="clear" w:color="auto" w:fill="auto"/>
            <w:noWrap/>
            <w:hideMark/>
          </w:tcPr>
          <w:p w14:paraId="7CB7C588" w14:textId="257D996F"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fldChar w:fldCharType="begin"/>
            </w:r>
            <w:r w:rsidRPr="0057761A">
              <w:rPr>
                <w:rFonts w:ascii="Times New Roman" w:eastAsia="Times New Roman" w:hAnsi="Times New Roman" w:cs="Times New Roman"/>
                <w:sz w:val="24"/>
                <w:szCs w:val="24"/>
                <w:lang w:eastAsia="es-MX"/>
              </w:rPr>
              <w:instrText xml:space="preserve"> ADDIN ZOTERO_ITEM CSL_CITATION {"citationID":"xCp3Zods","properties":{"formattedCitation":"(Mohanty &amp; Christopher B, 2023)","plainCitation":"(Mohanty &amp; Christopher B, 2023)","noteIndex":0},"citationItems":[{"id":239,"uris":["http://zotero.org/users/local/PcMbBRQT/items/76ZLYZAT"],"itemData":{"id":239,"type":"article-journal","abstract":"The Octalysis framework, which systematically organizes gamified elements in non-game settings, such as training, has become one of the most famous persuasive tools for changing user behaviour. The field of Gamification Octalysis Framework research is expanding rapidly, moving beyond elementary questions like “what” and “why” to more complex ones like “how” and “when”. However, there remain empirical and theoretical challenges such as demonstrating the effectiveness of the Gamification Octalysis Framework and codifying the principles underpinning effective gamification design. This paper uses bibliometric analysis and scientific mapping to characterize the structure and development of the academic field of the Gamification Octalysis Framework, with the help of intellectual, conceptual, and social network structures of the framework. Our findings provide insight into the field’s research frontiers and intellectual structures, the interconnections between articles, authors, and keywords, the current collaborative networks, the hottest themes, and the most cited authors, publications, and sources, for instance, that in recent years, the Gamification Octalysis Framework has attracted significant research attention in the training field. Interestingly, 66.6% of cutting-edge research is done in the social sciences, as compared to science and technology. Researchers, academicians and professionals should be made aware of Octalysis framework gamified method because it has been shown to increase user engagement and motivation outside of social sciences game setting. We recommend that countries outside Europe integrate the Gamification Octalysis Framework in training into their learning programs and launch corresponding research centres and journals.","container-title":"Humanities and Social Sciences Communications","DOI":"10.1057/s41599-023-02243-3","ISSN":"2662-9992","issue":"1","journalAbbreviation":"Humanit Soc Sci Commun","language":"en","license":"2023 The Author(s)","note":"publisher: Palgrave","page":"1-14","source":"www-nature-com.bibliotecaipn.idm.oclc.org","title":"A bibliometric analysis of the use of the Gamification Octalysis Framework in training: evidence from Web of Science","title-short":"A bibliometric analysis of the use of the Gamification Octalysis Framework in training","volume":"10","author":[{"family":"Mohanty","given":"Sattwik"},{"family":"Christopher B","given":"Prabu"}],"issued":{"date-parts":[["2023",11,17]]}}}],"schema":"https://github.com/citation-style-language/schema/raw/master/csl-citation.json"} </w:instrText>
            </w:r>
            <w:r w:rsidRPr="0057761A">
              <w:rPr>
                <w:rFonts w:ascii="Times New Roman" w:eastAsia="Times New Roman" w:hAnsi="Times New Roman" w:cs="Times New Roman"/>
                <w:sz w:val="24"/>
                <w:szCs w:val="24"/>
                <w:lang w:eastAsia="es-MX"/>
              </w:rPr>
              <w:fldChar w:fldCharType="separate"/>
            </w:r>
            <w:r w:rsidRPr="0057761A">
              <w:rPr>
                <w:rFonts w:ascii="Times New Roman" w:hAnsi="Times New Roman" w:cs="Times New Roman"/>
                <w:sz w:val="24"/>
                <w:szCs w:val="24"/>
              </w:rPr>
              <w:t xml:space="preserve">(Mohanty </w:t>
            </w:r>
            <w:r w:rsidR="007819C9" w:rsidRPr="0057761A">
              <w:rPr>
                <w:rFonts w:ascii="Times New Roman" w:hAnsi="Times New Roman" w:cs="Times New Roman"/>
                <w:sz w:val="24"/>
                <w:szCs w:val="24"/>
              </w:rPr>
              <w:t>y</w:t>
            </w:r>
            <w:r w:rsidRPr="0057761A">
              <w:rPr>
                <w:rFonts w:ascii="Times New Roman" w:hAnsi="Times New Roman" w:cs="Times New Roman"/>
                <w:sz w:val="24"/>
                <w:szCs w:val="24"/>
              </w:rPr>
              <w:t xml:space="preserve"> Christopher</w:t>
            </w:r>
            <w:r w:rsidR="005A5909" w:rsidRPr="0057761A">
              <w:rPr>
                <w:rFonts w:ascii="Times New Roman" w:hAnsi="Times New Roman" w:cs="Times New Roman"/>
                <w:sz w:val="24"/>
                <w:szCs w:val="24"/>
              </w:rPr>
              <w:t>,</w:t>
            </w:r>
            <w:r w:rsidRPr="0057761A">
              <w:rPr>
                <w:rFonts w:ascii="Times New Roman" w:hAnsi="Times New Roman" w:cs="Times New Roman"/>
                <w:sz w:val="24"/>
                <w:szCs w:val="24"/>
              </w:rPr>
              <w:t xml:space="preserve"> 2023)</w:t>
            </w:r>
            <w:r w:rsidRPr="0057761A">
              <w:rPr>
                <w:rFonts w:ascii="Times New Roman" w:eastAsia="Times New Roman" w:hAnsi="Times New Roman" w:cs="Times New Roman"/>
                <w:sz w:val="24"/>
                <w:szCs w:val="24"/>
                <w:lang w:eastAsia="es-MX"/>
              </w:rPr>
              <w:fldChar w:fldCharType="end"/>
            </w:r>
          </w:p>
        </w:tc>
        <w:tc>
          <w:tcPr>
            <w:tcW w:w="5528" w:type="dxa"/>
            <w:shd w:val="clear" w:color="auto" w:fill="auto"/>
            <w:noWrap/>
            <w:hideMark/>
          </w:tcPr>
          <w:p w14:paraId="3121FB3A" w14:textId="4967C6E1" w:rsidR="00A46351" w:rsidRPr="0057761A" w:rsidRDefault="00A46351" w:rsidP="002C741D">
            <w:pPr>
              <w:spacing w:after="0" w:line="240" w:lineRule="auto"/>
              <w:ind w:left="94"/>
              <w:rPr>
                <w:rFonts w:ascii="Times New Roman" w:eastAsia="Times New Roman" w:hAnsi="Times New Roman" w:cs="Times New Roman"/>
                <w:sz w:val="24"/>
                <w:szCs w:val="24"/>
                <w:lang w:eastAsia="es-MX"/>
              </w:rPr>
            </w:pPr>
            <w:proofErr w:type="spellStart"/>
            <w:r w:rsidRPr="0057761A">
              <w:rPr>
                <w:rFonts w:ascii="Times New Roman" w:eastAsia="Times New Roman" w:hAnsi="Times New Roman" w:cs="Times New Roman"/>
                <w:sz w:val="24"/>
                <w:szCs w:val="24"/>
                <w:lang w:eastAsia="es-MX"/>
              </w:rPr>
              <w:t>Gamification</w:t>
            </w:r>
            <w:proofErr w:type="spellEnd"/>
            <w:r w:rsidRPr="0057761A">
              <w:rPr>
                <w:rFonts w:ascii="Times New Roman" w:eastAsia="Times New Roman" w:hAnsi="Times New Roman" w:cs="Times New Roman"/>
                <w:sz w:val="24"/>
                <w:szCs w:val="24"/>
                <w:lang w:eastAsia="es-MX"/>
              </w:rPr>
              <w:t xml:space="preserve"> </w:t>
            </w:r>
            <w:proofErr w:type="spellStart"/>
            <w:r w:rsidRPr="0057761A">
              <w:rPr>
                <w:rFonts w:ascii="Times New Roman" w:eastAsia="Times New Roman" w:hAnsi="Times New Roman" w:cs="Times New Roman"/>
                <w:sz w:val="24"/>
                <w:szCs w:val="24"/>
                <w:lang w:eastAsia="es-MX"/>
              </w:rPr>
              <w:t>Octalysis</w:t>
            </w:r>
            <w:proofErr w:type="spellEnd"/>
            <w:r w:rsidR="00FC694E" w:rsidRPr="0057761A">
              <w:rPr>
                <w:rFonts w:ascii="Times New Roman" w:eastAsia="Times New Roman" w:hAnsi="Times New Roman" w:cs="Times New Roman"/>
                <w:sz w:val="24"/>
                <w:szCs w:val="24"/>
                <w:lang w:eastAsia="es-MX"/>
              </w:rPr>
              <w:t>: implementación práctica.</w:t>
            </w:r>
          </w:p>
        </w:tc>
      </w:tr>
      <w:tr w:rsidR="00A46351" w:rsidRPr="0057761A" w14:paraId="39BAB056" w14:textId="77777777" w:rsidTr="0057761A">
        <w:trPr>
          <w:trHeight w:val="312"/>
        </w:trPr>
        <w:tc>
          <w:tcPr>
            <w:tcW w:w="473" w:type="dxa"/>
            <w:shd w:val="clear" w:color="auto" w:fill="auto"/>
            <w:noWrap/>
            <w:hideMark/>
          </w:tcPr>
          <w:p w14:paraId="11A48687"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10</w:t>
            </w:r>
          </w:p>
        </w:tc>
        <w:tc>
          <w:tcPr>
            <w:tcW w:w="3071" w:type="dxa"/>
            <w:shd w:val="clear" w:color="auto" w:fill="auto"/>
            <w:noWrap/>
            <w:hideMark/>
          </w:tcPr>
          <w:p w14:paraId="6FC9B3E5" w14:textId="20F7E127"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fldChar w:fldCharType="begin"/>
            </w:r>
            <w:r w:rsidRPr="0057761A">
              <w:rPr>
                <w:rFonts w:ascii="Times New Roman" w:eastAsia="Times New Roman" w:hAnsi="Times New Roman" w:cs="Times New Roman"/>
                <w:sz w:val="24"/>
                <w:szCs w:val="24"/>
                <w:lang w:eastAsia="es-MX"/>
              </w:rPr>
              <w:instrText xml:space="preserve"> ADDIN ZOTERO_ITEM CSL_CITATION {"citationID":"HqjNhIgz","properties":{"formattedCitation":"(Chan &amp; Lo, 2022)","plainCitation":"(Chan &amp; Lo, 2022)","noteIndex":0},"citationItems":[{"id":247,"uris":["http://zotero.org/users/local/PcMbBRQT/items/IAPI3HSY"],"itemData":{"id":247,"type":"article-journal","abstract":"The research aims at investigating the popularity and ease of different gaming-based platforms in relation to multi-disciplines and contexts of English Language learning and teaching, with reference to perceptions, attitudes, motivation, interests, preferences, feelings of ease and other psychological responses among university learners and educators towards the application of different gaming tools in physical and virtual classrooms in Hong Kong before and during the pandemic period. The study then examines to what extent is game-based learning effective in motivating students and teachers to learn and teach better, with a close analysis on the direct and indirect correlations between game-based learning and the level of participation and engagement in face-to-face classrooms and remote learning. The research finally explores learners’ and educators’ technological literacy and training received, with reference to the availability of institutional support towards game-based learning in university English classes in Hong Kong. The study implies the possibility in accelerating future course redesign and assessment restructuring as a result of a switch to the new learning and teaching mode. The research also provides a framework to further study the feasibility in applying gamification in other subjects in the new technological era.","container-title":"SN Computer Science","DOI":"10.1007/s42979-022-01117-w","ISSN":"2661-8907","issue":"3","journalAbbreviation":"SN COMPUT. SCI.","language":"en","page":"215","source":"Springer Link","title":"Teachers’ and Students’ Perception of Gamification in Online Tertiary Education Classrooms During the Pandemic","volume":"3","author":[{"family":"Chan","given":"Sumie"},{"family":"Lo","given":"Noble"}],"issued":{"date-parts":[["2022",4,9]]}}}],"schema":"https://github.com/citation-style-language/schema/raw/master/csl-citation.json"} </w:instrText>
            </w:r>
            <w:r w:rsidRPr="0057761A">
              <w:rPr>
                <w:rFonts w:ascii="Times New Roman" w:eastAsia="Times New Roman" w:hAnsi="Times New Roman" w:cs="Times New Roman"/>
                <w:sz w:val="24"/>
                <w:szCs w:val="24"/>
                <w:lang w:eastAsia="es-MX"/>
              </w:rPr>
              <w:fldChar w:fldCharType="separate"/>
            </w:r>
            <w:r w:rsidRPr="0057761A">
              <w:rPr>
                <w:rFonts w:ascii="Times New Roman" w:hAnsi="Times New Roman" w:cs="Times New Roman"/>
                <w:sz w:val="24"/>
                <w:szCs w:val="24"/>
              </w:rPr>
              <w:t xml:space="preserve">(Chan </w:t>
            </w:r>
            <w:r w:rsidR="005A5909" w:rsidRPr="0057761A">
              <w:rPr>
                <w:rFonts w:ascii="Times New Roman" w:hAnsi="Times New Roman" w:cs="Times New Roman"/>
                <w:sz w:val="24"/>
                <w:szCs w:val="24"/>
              </w:rPr>
              <w:t>y</w:t>
            </w:r>
            <w:r w:rsidRPr="0057761A">
              <w:rPr>
                <w:rFonts w:ascii="Times New Roman" w:hAnsi="Times New Roman" w:cs="Times New Roman"/>
                <w:sz w:val="24"/>
                <w:szCs w:val="24"/>
              </w:rPr>
              <w:t xml:space="preserve"> Lo, 2022)</w:t>
            </w:r>
            <w:r w:rsidRPr="0057761A">
              <w:rPr>
                <w:rFonts w:ascii="Times New Roman" w:eastAsia="Times New Roman" w:hAnsi="Times New Roman" w:cs="Times New Roman"/>
                <w:sz w:val="24"/>
                <w:szCs w:val="24"/>
                <w:lang w:eastAsia="es-MX"/>
              </w:rPr>
              <w:fldChar w:fldCharType="end"/>
            </w:r>
          </w:p>
        </w:tc>
        <w:tc>
          <w:tcPr>
            <w:tcW w:w="5528" w:type="dxa"/>
            <w:shd w:val="clear" w:color="auto" w:fill="auto"/>
            <w:noWrap/>
            <w:hideMark/>
          </w:tcPr>
          <w:p w14:paraId="280743A4" w14:textId="2D457683" w:rsidR="00A46351" w:rsidRPr="0057761A" w:rsidRDefault="00FC694E" w:rsidP="002C741D">
            <w:pPr>
              <w:spacing w:after="0" w:line="240" w:lineRule="auto"/>
              <w:ind w:left="94"/>
              <w:rPr>
                <w:rFonts w:ascii="Times New Roman" w:eastAsia="Times New Roman" w:hAnsi="Times New Roman" w:cs="Times New Roman"/>
                <w:sz w:val="24"/>
                <w:szCs w:val="24"/>
                <w:lang w:val="en-US" w:eastAsia="es-MX"/>
              </w:rPr>
            </w:pPr>
            <w:proofErr w:type="spellStart"/>
            <w:r w:rsidRPr="0057761A">
              <w:rPr>
                <w:rFonts w:ascii="Times New Roman" w:eastAsia="Times New Roman" w:hAnsi="Times New Roman" w:cs="Times New Roman"/>
                <w:sz w:val="24"/>
                <w:szCs w:val="24"/>
                <w:lang w:eastAsia="es-MX"/>
              </w:rPr>
              <w:t>Gamification</w:t>
            </w:r>
            <w:proofErr w:type="spellEnd"/>
            <w:r w:rsidRPr="0057761A">
              <w:rPr>
                <w:rFonts w:ascii="Times New Roman" w:eastAsia="Times New Roman" w:hAnsi="Times New Roman" w:cs="Times New Roman"/>
                <w:sz w:val="24"/>
                <w:szCs w:val="24"/>
                <w:lang w:eastAsia="es-MX"/>
              </w:rPr>
              <w:t xml:space="preserve"> </w:t>
            </w:r>
            <w:proofErr w:type="spellStart"/>
            <w:r w:rsidRPr="0057761A">
              <w:rPr>
                <w:rFonts w:ascii="Times New Roman" w:eastAsia="Times New Roman" w:hAnsi="Times New Roman" w:cs="Times New Roman"/>
                <w:sz w:val="24"/>
                <w:szCs w:val="24"/>
                <w:lang w:eastAsia="es-MX"/>
              </w:rPr>
              <w:t>Octalysis</w:t>
            </w:r>
            <w:proofErr w:type="spellEnd"/>
            <w:r w:rsidRPr="0057761A">
              <w:rPr>
                <w:rFonts w:ascii="Times New Roman" w:eastAsia="Times New Roman" w:hAnsi="Times New Roman" w:cs="Times New Roman"/>
                <w:sz w:val="24"/>
                <w:szCs w:val="24"/>
                <w:lang w:eastAsia="es-MX"/>
              </w:rPr>
              <w:t>: implementación práctica.</w:t>
            </w:r>
          </w:p>
        </w:tc>
      </w:tr>
      <w:tr w:rsidR="00A46351" w:rsidRPr="0057761A" w14:paraId="4154402A" w14:textId="77777777" w:rsidTr="0057761A">
        <w:trPr>
          <w:trHeight w:val="312"/>
        </w:trPr>
        <w:tc>
          <w:tcPr>
            <w:tcW w:w="473" w:type="dxa"/>
            <w:shd w:val="clear" w:color="auto" w:fill="auto"/>
            <w:noWrap/>
            <w:hideMark/>
          </w:tcPr>
          <w:p w14:paraId="4A0BB134"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11</w:t>
            </w:r>
          </w:p>
        </w:tc>
        <w:tc>
          <w:tcPr>
            <w:tcW w:w="3071" w:type="dxa"/>
            <w:shd w:val="clear" w:color="auto" w:fill="auto"/>
            <w:noWrap/>
            <w:hideMark/>
          </w:tcPr>
          <w:p w14:paraId="3D99E930" w14:textId="77777777"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fldChar w:fldCharType="begin"/>
            </w:r>
            <w:r w:rsidRPr="0057761A">
              <w:rPr>
                <w:rFonts w:ascii="Times New Roman" w:eastAsia="Times New Roman" w:hAnsi="Times New Roman" w:cs="Times New Roman"/>
                <w:sz w:val="24"/>
                <w:szCs w:val="24"/>
                <w:lang w:eastAsia="es-MX"/>
              </w:rPr>
              <w:instrText xml:space="preserve"> ADDIN ZOTERO_ITEM CSL_CITATION {"citationID":"9MkR8A7c","properties":{"formattedCitation":"(Hsiao et\\uc0\\u160{}al., 2023)","plainCitation":"(Hsiao et al., 2023)","noteIndex":0},"citationItems":[{"id":249,"uris":["http://zotero.org/users/local/PcMbBRQT/items/B7SVQYAQ"],"itemData":{"id":249,"type":"article-journal","abstract":"Since the late twentieth century, with the development of the Internet of Things (IoT), the IoT covers the application of comprehensive knowledge and technology in the fields of circuitry, physics, mechanics, and information, making it a suitable topic for hands-on science, technology, engineering, and mathematics (STEM) activities. The IoT covers a large amount of knowledge, practical skills, and programming skills in STEM fields, both teaching and learning the content can be difficult. Thus, this study used gamification with the 6E model and the software development method as the teaching strategies to explore their effects on high school students’ computer programming self-efficacy, IoT knowledge, and hands-on performance in IoT learning activities. In this study, a quasi-experimental design was used for 12 weeks, and the 132 students who participated in the experiment were divided into Experimental Group 1 (EG1, 66 students using gamification with the 6E model), Experimental Group 2 (EG2, 31 students using the 6E model only), and the Control Group (CG, 35 students using the software development method). Through Analysis of Covariance, the results showed that the students in EG 1 achieved higher academic performance in terms of computer programming self-efficacy, IoT knowledge, and hands-on skills. The results of the lag sequence analysis of behavioral patterns showed that all the students required frequent two-way communication with the teachers and needed to communicate with their group members. The students in EG 1 exhibited positive interactions and took the initiative in asking for help from other students, which indicated that the students in this group achieved better learning outcomes. In addition, those interested in exploring STEM hands-on activities would benefit from our findings.","container-title":"Educational technology research and development","DOI":"10.1007/s11423-023-10216-1","ISSN":"1556-6501","issue":"4","journalAbbreviation":"Education Tech Research Dev","language":"en","page":"1821-1849","source":"Springer Link","title":"A study on the effects of using gamification with the 6E model on high school students’ computer programming self-efficacy, IoT knowledge, hands-on skills, and behavioral patterns","volume":"71","author":[{"family":"Hsiao","given":"Hsien-Sheng"},{"family":"Chen","given":"Jyun-Chen"},{"family":"Chen","given":"Jhen-Han"},{"family":"Chien","given":"Yu-Hung"},{"family":"Chang","given":"Chung-Pu"},{"family":"Chung","given":"Guang-Han"}],"issued":{"date-parts":[["2023",8,1]]}}}],"schema":"https://github.com/citation-style-language/schema/raw/master/csl-citation.json"} </w:instrText>
            </w:r>
            <w:r w:rsidRPr="0057761A">
              <w:rPr>
                <w:rFonts w:ascii="Times New Roman" w:eastAsia="Times New Roman" w:hAnsi="Times New Roman" w:cs="Times New Roman"/>
                <w:sz w:val="24"/>
                <w:szCs w:val="24"/>
                <w:lang w:eastAsia="es-MX"/>
              </w:rPr>
              <w:fldChar w:fldCharType="separate"/>
            </w:r>
            <w:r w:rsidRPr="0057761A">
              <w:rPr>
                <w:rFonts w:ascii="Times New Roman" w:hAnsi="Times New Roman" w:cs="Times New Roman"/>
                <w:sz w:val="24"/>
                <w:szCs w:val="24"/>
              </w:rPr>
              <w:t xml:space="preserve">(Hsiao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xml:space="preserve"> 2023)</w:t>
            </w:r>
            <w:r w:rsidRPr="0057761A">
              <w:rPr>
                <w:rFonts w:ascii="Times New Roman" w:eastAsia="Times New Roman" w:hAnsi="Times New Roman" w:cs="Times New Roman"/>
                <w:sz w:val="24"/>
                <w:szCs w:val="24"/>
                <w:lang w:eastAsia="es-MX"/>
              </w:rPr>
              <w:fldChar w:fldCharType="end"/>
            </w:r>
            <w:r w:rsidRPr="0057761A">
              <w:rPr>
                <w:rFonts w:ascii="Times New Roman" w:eastAsia="Times New Roman" w:hAnsi="Times New Roman" w:cs="Times New Roman"/>
                <w:sz w:val="24"/>
                <w:szCs w:val="24"/>
                <w:lang w:eastAsia="es-MX"/>
              </w:rPr>
              <w:t xml:space="preserve"> </w:t>
            </w:r>
          </w:p>
        </w:tc>
        <w:tc>
          <w:tcPr>
            <w:tcW w:w="5528" w:type="dxa"/>
            <w:shd w:val="clear" w:color="auto" w:fill="auto"/>
            <w:noWrap/>
            <w:hideMark/>
          </w:tcPr>
          <w:p w14:paraId="5493B359" w14:textId="5CE05216" w:rsidR="00A46351" w:rsidRPr="0057761A" w:rsidRDefault="00A46351" w:rsidP="002C741D">
            <w:pPr>
              <w:spacing w:after="0" w:line="240" w:lineRule="auto"/>
              <w:ind w:left="94"/>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 xml:space="preserve">6E </w:t>
            </w:r>
            <w:proofErr w:type="spellStart"/>
            <w:r w:rsidRPr="0057761A">
              <w:rPr>
                <w:rFonts w:ascii="Times New Roman" w:eastAsia="Times New Roman" w:hAnsi="Times New Roman" w:cs="Times New Roman"/>
                <w:sz w:val="24"/>
                <w:szCs w:val="24"/>
                <w:lang w:eastAsia="es-MX"/>
              </w:rPr>
              <w:t>model</w:t>
            </w:r>
            <w:proofErr w:type="spellEnd"/>
            <w:r w:rsidR="00FC694E" w:rsidRPr="0057761A">
              <w:rPr>
                <w:rFonts w:ascii="Times New Roman" w:eastAsia="Times New Roman" w:hAnsi="Times New Roman" w:cs="Times New Roman"/>
                <w:sz w:val="24"/>
                <w:szCs w:val="24"/>
                <w:lang w:eastAsia="es-MX"/>
              </w:rPr>
              <w:t>: metodología.</w:t>
            </w:r>
          </w:p>
        </w:tc>
      </w:tr>
      <w:tr w:rsidR="00A46351" w:rsidRPr="0057761A" w14:paraId="0F2D01E7" w14:textId="77777777" w:rsidTr="0057761A">
        <w:trPr>
          <w:trHeight w:val="312"/>
        </w:trPr>
        <w:tc>
          <w:tcPr>
            <w:tcW w:w="473" w:type="dxa"/>
            <w:shd w:val="clear" w:color="auto" w:fill="auto"/>
            <w:noWrap/>
            <w:hideMark/>
          </w:tcPr>
          <w:p w14:paraId="582E5523"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12</w:t>
            </w:r>
          </w:p>
        </w:tc>
        <w:tc>
          <w:tcPr>
            <w:tcW w:w="3071" w:type="dxa"/>
            <w:shd w:val="clear" w:color="auto" w:fill="auto"/>
            <w:noWrap/>
            <w:hideMark/>
          </w:tcPr>
          <w:p w14:paraId="0484FD4E" w14:textId="77777777"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fldChar w:fldCharType="begin"/>
            </w:r>
            <w:r w:rsidRPr="0057761A">
              <w:rPr>
                <w:rFonts w:ascii="Times New Roman" w:eastAsia="Times New Roman" w:hAnsi="Times New Roman" w:cs="Times New Roman"/>
                <w:sz w:val="24"/>
                <w:szCs w:val="24"/>
                <w:lang w:eastAsia="es-MX"/>
              </w:rPr>
              <w:instrText xml:space="preserve"> ADDIN ZOTERO_ITEM CSL_CITATION {"citationID":"BLllctV3","properties":{"formattedCitation":"(Yang et\\uc0\\u160{}al., 2023)","plainCitation":"(Yang et al., 2023)","noteIndex":0},"citationItems":[{"id":261,"uris":["http://zotero.org/users/local/PcMbBRQT/items/XRWWYYPV"],"itemData":{"id":261,"type":"article-journal","abstract":"According to previous studies, traditional laboratory safety courses are delivered in a classroom setting where the instructor teaches and the students l</w:instrText>
            </w:r>
            <w:r w:rsidRPr="0057761A">
              <w:rPr>
                <w:rFonts w:ascii="Times New Roman" w:eastAsia="Times New Roman" w:hAnsi="Times New Roman" w:cs="Times New Roman"/>
                <w:sz w:val="24"/>
                <w:szCs w:val="24"/>
                <w:lang w:val="en-US" w:eastAsia="es-MX"/>
              </w:rPr>
              <w:instrText xml:space="preserve">isten and read the course materials passively. The course content is also uninspiring and dull. Additionally, the teaching period is spread out, which adds to the instructor's workload. As a result, students become less motivated to learn. In contrast, artificially intelligent educational robots (AIERs), help students learn while lessening the workload on instructors by enhancing teaching strategies, using robots to substitute for teachers, giving students access to a variety of instructional content, and improving interaction with students through the use of intelligent voice interactions and Q&amp;A systems to promote student engagement in learning. If the robot is used for a long time for learning, it may lead to a decrease in students' interest in learning. Therefore, this study introduces the GAFCC model (the theory-driven gamification goal, access, feedback, challenge, collaboration design model) as an instructional design model </w:instrText>
            </w:r>
            <w:r w:rsidRPr="0057761A">
              <w:rPr>
                <w:rFonts w:ascii="Times New Roman" w:eastAsia="Times New Roman" w:hAnsi="Times New Roman" w:cs="Times New Roman"/>
                <w:sz w:val="24"/>
                <w:szCs w:val="24"/>
                <w:lang w:eastAsia="es-MX"/>
              </w:rPr>
              <w:instrText xml:space="preserve">to guide the development of a gamified AIER system, aiming to improve students' motivation and learning effectiveness for laboratory safety courses. To test the effectiveness of the system, this study conducted an experimental study at a university in China in the summer of 2022. 53 participants participated in the research, with a random sample taken from each group. Each participant was able to choose the time of their free time to engage in the experiment. There were 18, 19, and 16 participants in experimental group 1, experimental group 2, and the traditional group, respectively. Students in experimental group 1 learned using the gamified AIER system, students in experimental group 2 learned on a general anthropomorphic robot system and the control group received traditional classroom learning. The experimental results showed that compared to the other two groups, the gamified AIER system guided by the GAFCC model significantly improved students' learning achievement and enhanced their learning motivation, flow experience, and problem-solving tendency. In addition, students who adopted this approach exhibited more positive behaviors and reduced cognitive load in the learning process.","container-title":"International Journal of Educational Technology in Higher Education","DOI":"10.1186/s41239-023-00391-9","ISSN":"2365-9440","issue":"1","journalAbbreviation":"Int J Educ Technol High Educ","language":"en","page":"18","source":"Springer Link","title":"Developing a gamified artificial intelligence educational robot to promote learning effectiveness and behavior in laboratory safety courses for undergraduate students","volume":"20","author":[{"family":"Yang","given":"Qi-Fan"},{"family":"Lian","given":"Li-Wen"},{"family":"Zhao","given":"Jia-Hua"}],"issued":{"date-parts":[["2023",4,14]]}}}],"schema":"https://github.com/citation-style-language/schema/raw/master/csl-citation.json"} </w:instrText>
            </w:r>
            <w:r w:rsidRPr="0057761A">
              <w:rPr>
                <w:rFonts w:ascii="Times New Roman" w:eastAsia="Times New Roman" w:hAnsi="Times New Roman" w:cs="Times New Roman"/>
                <w:sz w:val="24"/>
                <w:szCs w:val="24"/>
                <w:lang w:eastAsia="es-MX"/>
              </w:rPr>
              <w:fldChar w:fldCharType="separate"/>
            </w:r>
            <w:r w:rsidRPr="0057761A">
              <w:rPr>
                <w:rFonts w:ascii="Times New Roman" w:hAnsi="Times New Roman" w:cs="Times New Roman"/>
                <w:sz w:val="24"/>
                <w:szCs w:val="24"/>
              </w:rPr>
              <w:t xml:space="preserve">(Yang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2023)</w:t>
            </w:r>
            <w:r w:rsidRPr="0057761A">
              <w:rPr>
                <w:rFonts w:ascii="Times New Roman" w:eastAsia="Times New Roman" w:hAnsi="Times New Roman" w:cs="Times New Roman"/>
                <w:sz w:val="24"/>
                <w:szCs w:val="24"/>
                <w:lang w:eastAsia="es-MX"/>
              </w:rPr>
              <w:fldChar w:fldCharType="end"/>
            </w:r>
          </w:p>
        </w:tc>
        <w:tc>
          <w:tcPr>
            <w:tcW w:w="5528" w:type="dxa"/>
            <w:shd w:val="clear" w:color="auto" w:fill="auto"/>
            <w:noWrap/>
            <w:hideMark/>
          </w:tcPr>
          <w:p w14:paraId="7CF647CA" w14:textId="25A990D0" w:rsidR="00A46351" w:rsidRPr="0057761A" w:rsidRDefault="00A46351" w:rsidP="002C741D">
            <w:pPr>
              <w:spacing w:after="0" w:line="240" w:lineRule="auto"/>
              <w:ind w:left="94"/>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 xml:space="preserve">GAFCC </w:t>
            </w:r>
            <w:proofErr w:type="spellStart"/>
            <w:r w:rsidRPr="0057761A">
              <w:rPr>
                <w:rFonts w:ascii="Times New Roman" w:eastAsia="Times New Roman" w:hAnsi="Times New Roman" w:cs="Times New Roman"/>
                <w:sz w:val="24"/>
                <w:szCs w:val="24"/>
                <w:lang w:eastAsia="es-MX"/>
              </w:rPr>
              <w:t>model</w:t>
            </w:r>
            <w:proofErr w:type="spellEnd"/>
            <w:r w:rsidR="00FC694E" w:rsidRPr="0057761A">
              <w:rPr>
                <w:rFonts w:ascii="Times New Roman" w:eastAsia="Times New Roman" w:hAnsi="Times New Roman" w:cs="Times New Roman"/>
                <w:sz w:val="24"/>
                <w:szCs w:val="24"/>
                <w:lang w:eastAsia="es-MX"/>
              </w:rPr>
              <w:t>: diseño teórico.</w:t>
            </w:r>
          </w:p>
        </w:tc>
      </w:tr>
      <w:tr w:rsidR="00A46351" w:rsidRPr="0057761A" w14:paraId="768C1593" w14:textId="77777777" w:rsidTr="0057761A">
        <w:trPr>
          <w:trHeight w:val="312"/>
        </w:trPr>
        <w:tc>
          <w:tcPr>
            <w:tcW w:w="473" w:type="dxa"/>
            <w:shd w:val="clear" w:color="auto" w:fill="auto"/>
            <w:noWrap/>
            <w:hideMark/>
          </w:tcPr>
          <w:p w14:paraId="4CAEB596"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13</w:t>
            </w:r>
          </w:p>
        </w:tc>
        <w:tc>
          <w:tcPr>
            <w:tcW w:w="3071" w:type="dxa"/>
            <w:shd w:val="clear" w:color="auto" w:fill="auto"/>
            <w:noWrap/>
            <w:hideMark/>
          </w:tcPr>
          <w:p w14:paraId="65791DF2" w14:textId="792E9AD6"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fldChar w:fldCharType="begin"/>
            </w:r>
            <w:r w:rsidRPr="0057761A">
              <w:rPr>
                <w:rFonts w:ascii="Times New Roman" w:eastAsia="Times New Roman" w:hAnsi="Times New Roman" w:cs="Times New Roman"/>
                <w:sz w:val="24"/>
                <w:szCs w:val="24"/>
                <w:lang w:eastAsia="es-MX"/>
              </w:rPr>
              <w:instrText xml:space="preserve"> ADDIN ZOTERO_ITEM CSL_CITATION {"citationID":"11nA2SJ8","properties":{"formattedCitation":"(Balon &amp; Baggili, 2023)","plainCitation":"(Balon &amp; Baggili, 2023)","noteIndex":0},"citationItems":[{"id":281,"uris":["http://zotero.org/users/local/PcMbBRQT/items/PHCDK2DS"],"itemData":{"id":281,"type":"article-journal","abstract":"Over the last decade, industry and academia have worked towards raising students’ interests in cyb</w:instrText>
            </w:r>
            <w:r w:rsidRPr="0057761A">
              <w:rPr>
                <w:rFonts w:ascii="Times New Roman" w:eastAsia="Times New Roman" w:hAnsi="Times New Roman" w:cs="Times New Roman"/>
                <w:sz w:val="24"/>
                <w:szCs w:val="24"/>
                <w:lang w:val="en-US" w:eastAsia="es-MX"/>
              </w:rPr>
              <w:instrText xml:space="preserve">ersecurity through game-like competitions to fill a shortfall of cybersecurity professionals. Rising interest in video games in combination with gamification techniques make learning fun, easy, and addictive. It is crucial that cybersecurity curricula enhance and expose cybersecurity education to a diversified student body to meet workforce demands. Gamification through cybercompetitions is one method to achieve that. With a vast list of options for competition type, focus areas, learning outcomes, and participant experience levels we need to systematize knowledge of attributes that ameliorate cybercompetitions. In the wake of the COVID-19 pandemic and global lock-downs, competition hosts scrambled to move platforms from local to online infrastructure due to poor interoperability between competition software. We derive a list of takeaways including the lack of interoperability between state-of-the-art competition systems, breaking </w:instrText>
            </w:r>
            <w:r w:rsidRPr="0057761A">
              <w:rPr>
                <w:rFonts w:ascii="Times New Roman" w:eastAsia="Times New Roman" w:hAnsi="Times New Roman" w:cs="Times New Roman"/>
                <w:sz w:val="24"/>
                <w:szCs w:val="24"/>
                <w:lang w:eastAsia="es-MX"/>
              </w:rPr>
              <w:instrText xml:space="preserve">the high knowledge barrier to participate, addressing competition type diversity, then suggest potential solutions and research questions moving forward. Our paper aims to systematize cybersecurity, access control, and programming competitions by surveying the history of these events. We explore the types of competitions that have been hosted and categorize them based on focus areas related to the InfoSEC Color Wheel. We then explore state-of-the-art technologies that enable these types of competitions, and finally, present our takeaways.","container-title":"Education and Information Technologies","DOI":"10.1007/s10639-022-11451-4","ISSN":"1573-7608","issue":"9","journalAbbreviation":"Educ Inf Technol","language":"en","page":"11759-11791","source":"Springer Link","title":"Cybercompetitions: A survey of competitions, tools, and systems to support cybersecurity education","title-short":"Cybercompetitions","volume":"28","author":[{"family":"Balon","given":"Tyler"},{"family":"Baggili","given":"Ibrahim (Abe)"}],"issued":{"date-parts":[["2023",9,1]]}}}],"schema":"https://github.com/citation-style-language/schema/raw/master/csl-citation.json"} </w:instrText>
            </w:r>
            <w:r w:rsidRPr="0057761A">
              <w:rPr>
                <w:rFonts w:ascii="Times New Roman" w:eastAsia="Times New Roman" w:hAnsi="Times New Roman" w:cs="Times New Roman"/>
                <w:sz w:val="24"/>
                <w:szCs w:val="24"/>
                <w:lang w:eastAsia="es-MX"/>
              </w:rPr>
              <w:fldChar w:fldCharType="separate"/>
            </w:r>
            <w:r w:rsidRPr="0057761A">
              <w:rPr>
                <w:rFonts w:ascii="Times New Roman" w:hAnsi="Times New Roman" w:cs="Times New Roman"/>
                <w:sz w:val="24"/>
                <w:szCs w:val="24"/>
              </w:rPr>
              <w:t xml:space="preserve">(Balon </w:t>
            </w:r>
            <w:r w:rsidR="005A5909" w:rsidRPr="0057761A">
              <w:rPr>
                <w:rFonts w:ascii="Times New Roman" w:hAnsi="Times New Roman" w:cs="Times New Roman"/>
                <w:sz w:val="24"/>
                <w:szCs w:val="24"/>
              </w:rPr>
              <w:t>y</w:t>
            </w:r>
            <w:r w:rsidRPr="0057761A">
              <w:rPr>
                <w:rFonts w:ascii="Times New Roman" w:hAnsi="Times New Roman" w:cs="Times New Roman"/>
                <w:sz w:val="24"/>
                <w:szCs w:val="24"/>
              </w:rPr>
              <w:t xml:space="preserve"> Baggili, 2023)</w:t>
            </w:r>
            <w:r w:rsidRPr="0057761A">
              <w:rPr>
                <w:rFonts w:ascii="Times New Roman" w:eastAsia="Times New Roman" w:hAnsi="Times New Roman" w:cs="Times New Roman"/>
                <w:sz w:val="24"/>
                <w:szCs w:val="24"/>
                <w:lang w:eastAsia="es-MX"/>
              </w:rPr>
              <w:fldChar w:fldCharType="end"/>
            </w:r>
          </w:p>
          <w:p w14:paraId="727EC0AD" w14:textId="77777777" w:rsidR="00A46351" w:rsidRPr="0057761A" w:rsidRDefault="00A46351" w:rsidP="002C741D">
            <w:pPr>
              <w:spacing w:after="0" w:line="240" w:lineRule="auto"/>
              <w:rPr>
                <w:rFonts w:ascii="Times New Roman" w:eastAsia="Times New Roman" w:hAnsi="Times New Roman" w:cs="Times New Roman"/>
                <w:sz w:val="24"/>
                <w:szCs w:val="24"/>
                <w:lang w:eastAsia="es-MX"/>
              </w:rPr>
            </w:pPr>
          </w:p>
        </w:tc>
        <w:tc>
          <w:tcPr>
            <w:tcW w:w="5528" w:type="dxa"/>
            <w:shd w:val="clear" w:color="auto" w:fill="auto"/>
            <w:hideMark/>
          </w:tcPr>
          <w:p w14:paraId="03B29F0B" w14:textId="6F7F65DF" w:rsidR="00A46351" w:rsidRPr="0057761A" w:rsidRDefault="008E494A" w:rsidP="002C741D">
            <w:pPr>
              <w:spacing w:after="0" w:line="240" w:lineRule="auto"/>
              <w:ind w:left="94"/>
              <w:rPr>
                <w:rFonts w:ascii="Times New Roman" w:eastAsia="Times New Roman" w:hAnsi="Times New Roman" w:cs="Times New Roman"/>
                <w:sz w:val="24"/>
                <w:szCs w:val="24"/>
                <w:lang w:eastAsia="es-MX"/>
              </w:rPr>
            </w:pPr>
            <w:proofErr w:type="spellStart"/>
            <w:r w:rsidRPr="0057761A">
              <w:rPr>
                <w:rFonts w:ascii="Times New Roman" w:eastAsia="Times New Roman" w:hAnsi="Times New Roman" w:cs="Times New Roman"/>
                <w:i/>
                <w:iCs/>
                <w:sz w:val="24"/>
                <w:szCs w:val="24"/>
                <w:lang w:eastAsia="es-MX"/>
              </w:rPr>
              <w:t>Model</w:t>
            </w:r>
            <w:proofErr w:type="spellEnd"/>
            <w:r w:rsidRPr="0057761A">
              <w:rPr>
                <w:rFonts w:ascii="Times New Roman" w:eastAsia="Times New Roman" w:hAnsi="Times New Roman" w:cs="Times New Roman"/>
                <w:i/>
                <w:iCs/>
                <w:sz w:val="24"/>
                <w:szCs w:val="24"/>
                <w:lang w:eastAsia="es-MX"/>
              </w:rPr>
              <w:t xml:space="preserve"> </w:t>
            </w:r>
            <w:proofErr w:type="spellStart"/>
            <w:r w:rsidRPr="0057761A">
              <w:rPr>
                <w:rFonts w:ascii="Times New Roman" w:eastAsia="Times New Roman" w:hAnsi="Times New Roman" w:cs="Times New Roman"/>
                <w:i/>
                <w:iCs/>
                <w:sz w:val="24"/>
                <w:szCs w:val="24"/>
                <w:lang w:eastAsia="es-MX"/>
              </w:rPr>
              <w:t>Driven</w:t>
            </w:r>
            <w:proofErr w:type="spellEnd"/>
            <w:r w:rsidRPr="0057761A">
              <w:rPr>
                <w:rFonts w:ascii="Times New Roman" w:eastAsia="Times New Roman" w:hAnsi="Times New Roman" w:cs="Times New Roman"/>
                <w:i/>
                <w:iCs/>
                <w:sz w:val="24"/>
                <w:szCs w:val="24"/>
                <w:lang w:eastAsia="es-MX"/>
              </w:rPr>
              <w:t xml:space="preserve"> </w:t>
            </w:r>
            <w:proofErr w:type="spellStart"/>
            <w:r w:rsidRPr="0057761A">
              <w:rPr>
                <w:rFonts w:ascii="Times New Roman" w:eastAsia="Times New Roman" w:hAnsi="Times New Roman" w:cs="Times New Roman"/>
                <w:i/>
                <w:iCs/>
                <w:sz w:val="24"/>
                <w:szCs w:val="24"/>
                <w:lang w:eastAsia="es-MX"/>
              </w:rPr>
              <w:t>Architecture</w:t>
            </w:r>
            <w:proofErr w:type="spellEnd"/>
            <w:r w:rsidRPr="0057761A">
              <w:rPr>
                <w:rFonts w:ascii="Times New Roman" w:eastAsia="Times New Roman" w:hAnsi="Times New Roman" w:cs="Times New Roman"/>
                <w:sz w:val="24"/>
                <w:szCs w:val="24"/>
                <w:lang w:eastAsia="es-MX"/>
              </w:rPr>
              <w:t xml:space="preserve"> (</w:t>
            </w:r>
            <w:r w:rsidR="00A46351" w:rsidRPr="0057761A">
              <w:rPr>
                <w:rFonts w:ascii="Times New Roman" w:eastAsia="Times New Roman" w:hAnsi="Times New Roman" w:cs="Times New Roman"/>
                <w:sz w:val="24"/>
                <w:szCs w:val="24"/>
                <w:lang w:eastAsia="es-MX"/>
              </w:rPr>
              <w:t>MDA</w:t>
            </w:r>
            <w:r w:rsidRPr="0057761A">
              <w:rPr>
                <w:rFonts w:ascii="Times New Roman" w:eastAsia="Times New Roman" w:hAnsi="Times New Roman" w:cs="Times New Roman"/>
                <w:sz w:val="24"/>
                <w:szCs w:val="24"/>
                <w:lang w:eastAsia="es-MX"/>
              </w:rPr>
              <w:t>)</w:t>
            </w:r>
            <w:r w:rsidR="001E6C37" w:rsidRPr="0057761A">
              <w:rPr>
                <w:rFonts w:ascii="Times New Roman" w:eastAsia="Times New Roman" w:hAnsi="Times New Roman" w:cs="Times New Roman"/>
                <w:sz w:val="24"/>
                <w:szCs w:val="24"/>
                <w:lang w:eastAsia="es-MX"/>
              </w:rPr>
              <w:t>: implementación práctica.</w:t>
            </w:r>
          </w:p>
        </w:tc>
      </w:tr>
      <w:tr w:rsidR="00A46351" w:rsidRPr="0057761A" w14:paraId="668E8A2F" w14:textId="77777777" w:rsidTr="0057761A">
        <w:trPr>
          <w:trHeight w:val="312"/>
        </w:trPr>
        <w:tc>
          <w:tcPr>
            <w:tcW w:w="473" w:type="dxa"/>
            <w:shd w:val="clear" w:color="auto" w:fill="auto"/>
            <w:noWrap/>
            <w:hideMark/>
          </w:tcPr>
          <w:p w14:paraId="7724AB86"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14</w:t>
            </w:r>
          </w:p>
        </w:tc>
        <w:tc>
          <w:tcPr>
            <w:tcW w:w="3071" w:type="dxa"/>
            <w:shd w:val="clear" w:color="auto" w:fill="auto"/>
            <w:noWrap/>
            <w:hideMark/>
          </w:tcPr>
          <w:p w14:paraId="54D52F16" w14:textId="1D6517D7"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fldChar w:fldCharType="begin"/>
            </w:r>
            <w:r w:rsidRPr="0057761A">
              <w:rPr>
                <w:rFonts w:ascii="Times New Roman" w:eastAsia="Times New Roman" w:hAnsi="Times New Roman" w:cs="Times New Roman"/>
                <w:sz w:val="24"/>
                <w:szCs w:val="24"/>
                <w:lang w:eastAsia="es-MX"/>
              </w:rPr>
              <w:instrText xml:space="preserve"> ADDIN ZOTERO_ITEM CSL_CITATION {"citationID":"yOE37zTp","properties":{"formattedCitation":"(Marnewick &amp; Chetty, 2021)","plainCitation":"(Marnewick &amp; Chetty, 2021)","noteIndex":0},"citationItems":[{"id":288,"uris":["http://zotero.org/users/local/PcMbBRQT/items/WK9Z22TT"],"itemData":{"id":288,"type":"article-journal","abstract":"Gamification is used in various disciplines to elucidate complex problems. These disciplines are typically the science, technology, engineering, and mathematics disciplines. It is not known whether gamification can be used to teach research methodology. MinecraftEDU was used to create games to explain the various concepts within research methodology. The purpose was to force students to engage with the theory and literature and create a game based on their insights. An analysis of the students’ feedback indicates that they preferred this method to more traditional lectures. Although they experienced initial problems with the MinecraftEDU environment, the overall experience was perceived as positive. The results indicate that gamification can be used to teach research methodology, but more research is needed to determine how game elements can be incorporated into a research methodology game.","container-title":"International Journal of Educational Technology in Higher Education","DOI":"10.1186/s41239-021-00299-2","ISSN":"2365-9440","issue":"1","journalAbbreviation":"Int J Educ Technol High Educ","language":"en","page":"62","source":"Springer Link","title":"Mining and crafting a game to teach research methodology","volume":"18","author":[{"family":"Marnewick","given":"Carl"},{"family":"Chetty","given":"Jacqui"}],"issued":{"date-parts":[["2021",11,26]]}}}],"schema":"https://github.com/citation-style-language/schema/raw/master/csl-citation.json"} </w:instrText>
            </w:r>
            <w:r w:rsidRPr="0057761A">
              <w:rPr>
                <w:rFonts w:ascii="Times New Roman" w:eastAsia="Times New Roman" w:hAnsi="Times New Roman" w:cs="Times New Roman"/>
                <w:sz w:val="24"/>
                <w:szCs w:val="24"/>
                <w:lang w:eastAsia="es-MX"/>
              </w:rPr>
              <w:fldChar w:fldCharType="separate"/>
            </w:r>
            <w:r w:rsidRPr="0057761A">
              <w:rPr>
                <w:rFonts w:ascii="Times New Roman" w:hAnsi="Times New Roman" w:cs="Times New Roman"/>
                <w:sz w:val="24"/>
                <w:szCs w:val="24"/>
              </w:rPr>
              <w:t xml:space="preserve">(Marnewick </w:t>
            </w:r>
            <w:r w:rsidR="005A5909" w:rsidRPr="0057761A">
              <w:rPr>
                <w:rFonts w:ascii="Times New Roman" w:hAnsi="Times New Roman" w:cs="Times New Roman"/>
                <w:sz w:val="24"/>
                <w:szCs w:val="24"/>
              </w:rPr>
              <w:t>y</w:t>
            </w:r>
            <w:r w:rsidRPr="0057761A">
              <w:rPr>
                <w:rFonts w:ascii="Times New Roman" w:hAnsi="Times New Roman" w:cs="Times New Roman"/>
                <w:sz w:val="24"/>
                <w:szCs w:val="24"/>
              </w:rPr>
              <w:t xml:space="preserve"> Chetty, 2021)</w:t>
            </w:r>
            <w:r w:rsidRPr="0057761A">
              <w:rPr>
                <w:rFonts w:ascii="Times New Roman" w:eastAsia="Times New Roman" w:hAnsi="Times New Roman" w:cs="Times New Roman"/>
                <w:sz w:val="24"/>
                <w:szCs w:val="24"/>
                <w:lang w:eastAsia="es-MX"/>
              </w:rPr>
              <w:fldChar w:fldCharType="end"/>
            </w:r>
          </w:p>
        </w:tc>
        <w:tc>
          <w:tcPr>
            <w:tcW w:w="5528" w:type="dxa"/>
            <w:shd w:val="clear" w:color="auto" w:fill="auto"/>
            <w:noWrap/>
            <w:hideMark/>
          </w:tcPr>
          <w:p w14:paraId="117C3F21" w14:textId="3F57CE1A" w:rsidR="00A46351" w:rsidRPr="0057761A" w:rsidRDefault="00A46351" w:rsidP="002C741D">
            <w:pPr>
              <w:spacing w:after="0" w:line="240" w:lineRule="auto"/>
              <w:ind w:left="94"/>
              <w:rPr>
                <w:rFonts w:ascii="Times New Roman" w:eastAsia="Times New Roman" w:hAnsi="Times New Roman" w:cs="Times New Roman"/>
                <w:sz w:val="24"/>
                <w:szCs w:val="24"/>
                <w:lang w:eastAsia="es-MX"/>
              </w:rPr>
            </w:pPr>
            <w:proofErr w:type="spellStart"/>
            <w:r w:rsidRPr="0057761A">
              <w:rPr>
                <w:rFonts w:ascii="Times New Roman" w:eastAsia="Times New Roman" w:hAnsi="Times New Roman" w:cs="Times New Roman"/>
                <w:sz w:val="24"/>
                <w:szCs w:val="24"/>
                <w:lang w:eastAsia="es-MX"/>
              </w:rPr>
              <w:t>MinecraftEDU</w:t>
            </w:r>
            <w:proofErr w:type="spellEnd"/>
            <w:r w:rsidR="001E6C37" w:rsidRPr="0057761A">
              <w:rPr>
                <w:rFonts w:ascii="Times New Roman" w:eastAsia="Times New Roman" w:hAnsi="Times New Roman" w:cs="Times New Roman"/>
                <w:sz w:val="24"/>
                <w:szCs w:val="24"/>
                <w:lang w:eastAsia="es-MX"/>
              </w:rPr>
              <w:t xml:space="preserve">: implementación </w:t>
            </w:r>
            <w:proofErr w:type="spellStart"/>
            <w:r w:rsidR="001E6C37" w:rsidRPr="0057761A">
              <w:rPr>
                <w:rFonts w:ascii="Times New Roman" w:eastAsia="Times New Roman" w:hAnsi="Times New Roman" w:cs="Times New Roman"/>
                <w:sz w:val="24"/>
                <w:szCs w:val="24"/>
                <w:lang w:eastAsia="es-MX"/>
              </w:rPr>
              <w:t>practica</w:t>
            </w:r>
            <w:proofErr w:type="spellEnd"/>
            <w:r w:rsidR="001E6C37" w:rsidRPr="0057761A">
              <w:rPr>
                <w:rFonts w:ascii="Times New Roman" w:eastAsia="Times New Roman" w:hAnsi="Times New Roman" w:cs="Times New Roman"/>
                <w:sz w:val="24"/>
                <w:szCs w:val="24"/>
                <w:lang w:eastAsia="es-MX"/>
              </w:rPr>
              <w:t>.</w:t>
            </w:r>
          </w:p>
        </w:tc>
      </w:tr>
      <w:tr w:rsidR="00A46351" w:rsidRPr="00CE7D40" w14:paraId="3E6CF256" w14:textId="77777777" w:rsidTr="0057761A">
        <w:trPr>
          <w:trHeight w:val="312"/>
        </w:trPr>
        <w:tc>
          <w:tcPr>
            <w:tcW w:w="473" w:type="dxa"/>
            <w:shd w:val="clear" w:color="auto" w:fill="auto"/>
            <w:noWrap/>
            <w:hideMark/>
          </w:tcPr>
          <w:p w14:paraId="05582BEF"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15</w:t>
            </w:r>
          </w:p>
        </w:tc>
        <w:tc>
          <w:tcPr>
            <w:tcW w:w="3071" w:type="dxa"/>
            <w:shd w:val="clear" w:color="auto" w:fill="auto"/>
            <w:noWrap/>
            <w:hideMark/>
          </w:tcPr>
          <w:p w14:paraId="229A10CB" w14:textId="77777777"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fldChar w:fldCharType="begin"/>
            </w:r>
            <w:r w:rsidRPr="0057761A">
              <w:rPr>
                <w:rFonts w:ascii="Times New Roman" w:eastAsia="Times New Roman" w:hAnsi="Times New Roman" w:cs="Times New Roman"/>
                <w:sz w:val="24"/>
                <w:szCs w:val="24"/>
                <w:lang w:eastAsia="es-MX"/>
              </w:rPr>
              <w:instrText xml:space="preserve"> ADDIN ZOTERO_ITEM CSL_CITATION {"citationID":"tujJSVnb","properties":{"formattedCitation":"(Snelson, 2022)","plainCitation":"(Snelson, 2022)","noteIndex":0},"citationItems":[{"id":433,"uris":["http://zotero.org/users/local/PcMbBRQT/items/6L9KVIMK"],"itemData":{"id":433,"type":"article-journal","abstract":"Quest-based learning (QBL) is a choice-driven approach that integrates game elements in a gamified or game-based learning environment. A scoping review of the research literature was conducted to examine the extent, range and nature of the QBL research activity, how the approach has been used in educational practice and what benefits or disadvantages have been reported. A sample of 17 journal articles and papers published from 2009 through 2020 were reviewed. Researchers studied the feasibility of implementing QBL in real-world learning environments (e.g., classrooms), how to design the quest structure or framework and how motivation is influenced by the choice-driven system of QBL. Benefits reported in the research include positive student response to the approach, flexible learning paths and options to revise and improve work. Disadvantages include mixed results for motivation, substantial time investment for teachers and challenges for students that include issues with time management, frustration with QBL design, limited social interaction and mixed perceptions of the merits of game elements in QBL design.","container-title":"TechTrends","DOI":"10.1007/s11528-021-00674-w","ISSN":"1559-7075","issue":"2","journalAbbreviation":"TechTrends","language":"en","page":"287-297","source":"Springer Link","title":"Quest-Based Learning: A Scoping Review of the Research Literature","title-short":"Quest-Based Learning","volume":"66","author":[{"family":"Snelson","given":"Chareen"}],"issued":{"date-parts":[["2022",3,1]]}}}],"schema":"https://github.com/citation-style-language/schema/raw/master/csl-citation.json"} </w:instrText>
            </w:r>
            <w:r w:rsidRPr="0057761A">
              <w:rPr>
                <w:rFonts w:ascii="Times New Roman" w:eastAsia="Times New Roman" w:hAnsi="Times New Roman" w:cs="Times New Roman"/>
                <w:sz w:val="24"/>
                <w:szCs w:val="24"/>
                <w:lang w:eastAsia="es-MX"/>
              </w:rPr>
              <w:fldChar w:fldCharType="separate"/>
            </w:r>
            <w:r w:rsidRPr="0057761A">
              <w:rPr>
                <w:rFonts w:ascii="Times New Roman" w:hAnsi="Times New Roman" w:cs="Times New Roman"/>
                <w:sz w:val="24"/>
                <w:szCs w:val="24"/>
              </w:rPr>
              <w:t>(Snelson, 2022)</w:t>
            </w:r>
            <w:r w:rsidRPr="0057761A">
              <w:rPr>
                <w:rFonts w:ascii="Times New Roman" w:eastAsia="Times New Roman" w:hAnsi="Times New Roman" w:cs="Times New Roman"/>
                <w:sz w:val="24"/>
                <w:szCs w:val="24"/>
                <w:lang w:eastAsia="es-MX"/>
              </w:rPr>
              <w:fldChar w:fldCharType="end"/>
            </w:r>
            <w:r w:rsidRPr="0057761A">
              <w:rPr>
                <w:rFonts w:ascii="Times New Roman" w:eastAsia="Times New Roman" w:hAnsi="Times New Roman" w:cs="Times New Roman"/>
                <w:sz w:val="24"/>
                <w:szCs w:val="24"/>
                <w:lang w:eastAsia="es-MX"/>
              </w:rPr>
              <w:t xml:space="preserve"> </w:t>
            </w:r>
          </w:p>
        </w:tc>
        <w:tc>
          <w:tcPr>
            <w:tcW w:w="5528" w:type="dxa"/>
            <w:shd w:val="clear" w:color="auto" w:fill="auto"/>
            <w:noWrap/>
            <w:hideMark/>
          </w:tcPr>
          <w:p w14:paraId="0B831297" w14:textId="52162C51" w:rsidR="00A46351" w:rsidRPr="0057761A" w:rsidRDefault="00A46351" w:rsidP="002C741D">
            <w:pPr>
              <w:spacing w:after="0" w:line="240" w:lineRule="auto"/>
              <w:ind w:left="94"/>
              <w:rPr>
                <w:rFonts w:ascii="Times New Roman" w:eastAsia="Times New Roman" w:hAnsi="Times New Roman" w:cs="Times New Roman"/>
                <w:sz w:val="24"/>
                <w:szCs w:val="24"/>
                <w:lang w:val="en-US" w:eastAsia="es-MX"/>
              </w:rPr>
            </w:pPr>
            <w:r w:rsidRPr="0057761A">
              <w:rPr>
                <w:rFonts w:ascii="Times New Roman" w:eastAsia="Times New Roman" w:hAnsi="Times New Roman" w:cs="Times New Roman"/>
                <w:sz w:val="24"/>
                <w:szCs w:val="24"/>
                <w:lang w:val="en-US" w:eastAsia="es-MX"/>
              </w:rPr>
              <w:t>Quest-based learning (QBL)</w:t>
            </w:r>
            <w:r w:rsidR="001E6C37" w:rsidRPr="0057761A">
              <w:rPr>
                <w:rFonts w:ascii="Times New Roman" w:eastAsia="Times New Roman" w:hAnsi="Times New Roman" w:cs="Times New Roman"/>
                <w:sz w:val="24"/>
                <w:szCs w:val="24"/>
                <w:lang w:val="en-US" w:eastAsia="es-MX"/>
              </w:rPr>
              <w:t xml:space="preserve">: </w:t>
            </w:r>
            <w:proofErr w:type="spellStart"/>
            <w:r w:rsidR="001E6C37" w:rsidRPr="0057761A">
              <w:rPr>
                <w:rFonts w:ascii="Times New Roman" w:eastAsia="Times New Roman" w:hAnsi="Times New Roman" w:cs="Times New Roman"/>
                <w:sz w:val="24"/>
                <w:szCs w:val="24"/>
                <w:lang w:val="en-US" w:eastAsia="es-MX"/>
              </w:rPr>
              <w:t>evaluación</w:t>
            </w:r>
            <w:proofErr w:type="spellEnd"/>
            <w:r w:rsidR="001E6C37" w:rsidRPr="0057761A">
              <w:rPr>
                <w:rFonts w:ascii="Times New Roman" w:eastAsia="Times New Roman" w:hAnsi="Times New Roman" w:cs="Times New Roman"/>
                <w:sz w:val="24"/>
                <w:szCs w:val="24"/>
                <w:lang w:val="en-US" w:eastAsia="es-MX"/>
              </w:rPr>
              <w:t>.</w:t>
            </w:r>
          </w:p>
        </w:tc>
      </w:tr>
      <w:tr w:rsidR="00A46351" w:rsidRPr="0057761A" w14:paraId="3B8AA49D" w14:textId="77777777" w:rsidTr="0057761A">
        <w:trPr>
          <w:trHeight w:val="300"/>
        </w:trPr>
        <w:tc>
          <w:tcPr>
            <w:tcW w:w="473" w:type="dxa"/>
            <w:shd w:val="clear" w:color="auto" w:fill="auto"/>
            <w:noWrap/>
            <w:hideMark/>
          </w:tcPr>
          <w:p w14:paraId="7499B205"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16</w:t>
            </w:r>
          </w:p>
        </w:tc>
        <w:tc>
          <w:tcPr>
            <w:tcW w:w="3071" w:type="dxa"/>
            <w:shd w:val="clear" w:color="auto" w:fill="auto"/>
            <w:noWrap/>
            <w:hideMark/>
          </w:tcPr>
          <w:p w14:paraId="474F4F6B" w14:textId="77777777"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fldChar w:fldCharType="begin"/>
            </w:r>
            <w:r w:rsidRPr="0057761A">
              <w:rPr>
                <w:rFonts w:ascii="Times New Roman" w:eastAsia="Times New Roman" w:hAnsi="Times New Roman" w:cs="Times New Roman"/>
                <w:sz w:val="24"/>
                <w:szCs w:val="24"/>
                <w:lang w:eastAsia="es-MX"/>
              </w:rPr>
              <w:instrText xml:space="preserve"> ADDIN ZOTERO_ITEM CSL_CITATION {"citationID":"KMZ2kTP5","properties":{"formattedCitation":"(North et\\uc0\\u160{}al., 2021)","plainCitation":"(North et al., 2021)","noteIndex":0},"citationItems":[{"id":471,"uris":["http://zotero.org/users/local/PcMbBRQT/items/UKJBWENM"],"itemData":{"id":471,"type":"article-journal","abstract":"In 2020, as COVID-19 impacted the world, instructional designers quickly came to the forefront of higher education, consulting, and corporate settings. Additionally, in early 2020, the Association for Talent Development (ATD) globally launched their new Talent Development Capability Model. To determine how instructional design is operationalized in various industries, we utilized the Talent Development Capability Model as a framework to review 100 online job postings from LinkedIn, Indeed.com, and HigherEdJobs.com, scanning each for the 23 capabilities identified in the ATD Talent Development Capability Model. Using the preferred reporting items for systematic reviews and meta-analyses (PRISMA) organizational framework as our method of reviewing job postings, we found that instructional design, talent delivery and facilitation, technology application, communication, and collaboration and leadership capabilities appeared the most frequently. Educational requirements were statistically significantly associated with job sectors, as shown in our analysis. With these results and analysis, this research will inform both formal instructional design education programs and job seekers regarding how instructional design is operationalized in job requisitions. This research will also provide insights into alignments with the ATD Talent Development Capability Model and job requisitions.","container-title":"TechTrends","DOI":"10.1007/s11528-021-00636-2","ISSN":"1559-7075","issue":"5","journalAbbreviation":"TechTrends","language":"en","page":"713-730","source":"Springer Link","title":"How Instructional Design Is Operationalized in Various Industries for job-Seeking Learning Designers: Engaging the Talent Development Capability Model","title-short":"How Instructional Design Is Operationalized in Various Industries for job-Seeking Learning Designers","volume":"65","author":[{"family":"North","given":"Cara"},{"family":"Shortt","given":"Mitchell"},{"family":"Bowman","given":"Margaret A."},{"family":"Akinkuolie","given":"Babatunde"}],"issued":{"date-parts":[["2021",9,1]]}}}],"schema":"https://github.com/citation-style-language/schema/raw/master/csl-citation.json"} </w:instrText>
            </w:r>
            <w:r w:rsidRPr="0057761A">
              <w:rPr>
                <w:rFonts w:ascii="Times New Roman" w:eastAsia="Times New Roman" w:hAnsi="Times New Roman" w:cs="Times New Roman"/>
                <w:sz w:val="24"/>
                <w:szCs w:val="24"/>
                <w:lang w:eastAsia="es-MX"/>
              </w:rPr>
              <w:fldChar w:fldCharType="separate"/>
            </w:r>
            <w:r w:rsidRPr="0057761A">
              <w:rPr>
                <w:rFonts w:ascii="Times New Roman" w:hAnsi="Times New Roman" w:cs="Times New Roman"/>
                <w:sz w:val="24"/>
                <w:szCs w:val="24"/>
              </w:rPr>
              <w:t>(North</w:t>
            </w:r>
            <w:r w:rsidRPr="0057761A">
              <w:rPr>
                <w:rFonts w:ascii="Times New Roman" w:hAnsi="Times New Roman" w:cs="Times New Roman"/>
                <w:i/>
                <w:iCs/>
                <w:sz w:val="24"/>
                <w:szCs w:val="24"/>
              </w:rPr>
              <w:t xml:space="preserve"> et al.</w:t>
            </w:r>
            <w:r w:rsidRPr="0057761A">
              <w:rPr>
                <w:rFonts w:ascii="Times New Roman" w:hAnsi="Times New Roman" w:cs="Times New Roman"/>
                <w:sz w:val="24"/>
                <w:szCs w:val="24"/>
              </w:rPr>
              <w:t>, 2021)</w:t>
            </w:r>
            <w:r w:rsidRPr="0057761A">
              <w:rPr>
                <w:rFonts w:ascii="Times New Roman" w:eastAsia="Times New Roman" w:hAnsi="Times New Roman" w:cs="Times New Roman"/>
                <w:sz w:val="24"/>
                <w:szCs w:val="24"/>
                <w:lang w:eastAsia="es-MX"/>
              </w:rPr>
              <w:fldChar w:fldCharType="end"/>
            </w:r>
          </w:p>
        </w:tc>
        <w:tc>
          <w:tcPr>
            <w:tcW w:w="5528" w:type="dxa"/>
            <w:shd w:val="clear" w:color="auto" w:fill="auto"/>
            <w:noWrap/>
            <w:hideMark/>
          </w:tcPr>
          <w:p w14:paraId="48A6A166" w14:textId="2593C9DD" w:rsidR="00A46351" w:rsidRPr="0057761A" w:rsidRDefault="00A46351" w:rsidP="002C741D">
            <w:pPr>
              <w:spacing w:after="0" w:line="240" w:lineRule="auto"/>
              <w:ind w:left="94"/>
              <w:rPr>
                <w:rFonts w:ascii="Times New Roman" w:eastAsia="Times New Roman" w:hAnsi="Times New Roman" w:cs="Times New Roman"/>
                <w:sz w:val="24"/>
                <w:szCs w:val="24"/>
                <w:lang w:val="en-US" w:eastAsia="es-MX"/>
              </w:rPr>
            </w:pPr>
            <w:r w:rsidRPr="0057761A">
              <w:rPr>
                <w:rFonts w:ascii="Times New Roman" w:eastAsia="Times New Roman" w:hAnsi="Times New Roman" w:cs="Times New Roman"/>
                <w:sz w:val="24"/>
                <w:szCs w:val="24"/>
                <w:lang w:val="en-US" w:eastAsia="es-MX"/>
              </w:rPr>
              <w:t>Talent Development Capability Model</w:t>
            </w:r>
            <w:r w:rsidR="001E6C37" w:rsidRPr="0057761A">
              <w:rPr>
                <w:rFonts w:ascii="Times New Roman" w:eastAsia="Times New Roman" w:hAnsi="Times New Roman" w:cs="Times New Roman"/>
                <w:sz w:val="24"/>
                <w:szCs w:val="24"/>
                <w:lang w:val="en-US" w:eastAsia="es-MX"/>
              </w:rPr>
              <w:t xml:space="preserve">: </w:t>
            </w:r>
            <w:proofErr w:type="spellStart"/>
            <w:r w:rsidR="001E6C37" w:rsidRPr="0057761A">
              <w:rPr>
                <w:rFonts w:ascii="Times New Roman" w:eastAsia="Times New Roman" w:hAnsi="Times New Roman" w:cs="Times New Roman"/>
                <w:sz w:val="24"/>
                <w:szCs w:val="24"/>
                <w:lang w:val="en-US" w:eastAsia="es-MX"/>
              </w:rPr>
              <w:t>Implementación</w:t>
            </w:r>
            <w:proofErr w:type="spellEnd"/>
            <w:r w:rsidR="001E6C37" w:rsidRPr="0057761A">
              <w:rPr>
                <w:rFonts w:ascii="Times New Roman" w:eastAsia="Times New Roman" w:hAnsi="Times New Roman" w:cs="Times New Roman"/>
                <w:sz w:val="24"/>
                <w:szCs w:val="24"/>
                <w:lang w:val="en-US" w:eastAsia="es-MX"/>
              </w:rPr>
              <w:t xml:space="preserve"> </w:t>
            </w:r>
            <w:proofErr w:type="spellStart"/>
            <w:r w:rsidR="001E6C37" w:rsidRPr="0057761A">
              <w:rPr>
                <w:rFonts w:ascii="Times New Roman" w:eastAsia="Times New Roman" w:hAnsi="Times New Roman" w:cs="Times New Roman"/>
                <w:sz w:val="24"/>
                <w:szCs w:val="24"/>
                <w:lang w:val="en-US" w:eastAsia="es-MX"/>
              </w:rPr>
              <w:t>práctica</w:t>
            </w:r>
            <w:proofErr w:type="spellEnd"/>
            <w:r w:rsidR="001E6C37" w:rsidRPr="0057761A">
              <w:rPr>
                <w:rFonts w:ascii="Times New Roman" w:eastAsia="Times New Roman" w:hAnsi="Times New Roman" w:cs="Times New Roman"/>
                <w:sz w:val="24"/>
                <w:szCs w:val="24"/>
                <w:lang w:val="en-US" w:eastAsia="es-MX"/>
              </w:rPr>
              <w:t>.</w:t>
            </w:r>
          </w:p>
        </w:tc>
      </w:tr>
      <w:tr w:rsidR="00A46351" w:rsidRPr="0057761A" w14:paraId="6DEE9F1D" w14:textId="77777777" w:rsidTr="0057761A">
        <w:trPr>
          <w:trHeight w:val="300"/>
        </w:trPr>
        <w:tc>
          <w:tcPr>
            <w:tcW w:w="473" w:type="dxa"/>
            <w:shd w:val="clear" w:color="auto" w:fill="auto"/>
            <w:noWrap/>
            <w:hideMark/>
          </w:tcPr>
          <w:p w14:paraId="50D9FDB7"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17</w:t>
            </w:r>
          </w:p>
        </w:tc>
        <w:tc>
          <w:tcPr>
            <w:tcW w:w="3071" w:type="dxa"/>
            <w:shd w:val="clear" w:color="auto" w:fill="auto"/>
            <w:noWrap/>
            <w:hideMark/>
          </w:tcPr>
          <w:p w14:paraId="2253FFD9" w14:textId="05740D3B" w:rsidR="00A46351" w:rsidRPr="0057761A" w:rsidRDefault="00A46351" w:rsidP="008E494A">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fldChar w:fldCharType="begin"/>
            </w:r>
            <w:r w:rsidRPr="0057761A">
              <w:rPr>
                <w:rFonts w:ascii="Times New Roman" w:eastAsia="Times New Roman" w:hAnsi="Times New Roman" w:cs="Times New Roman"/>
                <w:sz w:val="24"/>
                <w:szCs w:val="24"/>
                <w:lang w:eastAsia="es-MX"/>
              </w:rPr>
              <w:instrText xml:space="preserve"> ADDIN ZOTERO_ITEM CSL_CITATION {"citationID":"62bgPz9j","properties":{"formattedCitation":"(Ahsan et\\uc0\\u160{}al., 2023)","plainCitation":"(Ahsan et al., 2023)","noteIndex":0},"citationItems":[{"id":483,"uris":["http://zotero.org/users/local/PcMbBRQT/items/T84IIH7R"],"itemData":{"id":483,"type":"article-journal","abstract":"Micro-credential (MC) is an innovative and disruptive technology-based learning model. In higher education (HE), MCs are typically certified in the form of a digital badge (DB) issued to learners upon completion of a credential. The introduction of MCs and DBs has the potential to revolutionise the way in which HE institutions deliver degrees, and how students learn and achieve their tertiary qualifications. To explore this innovative learning, this study investigates the potentials and challenges of implementing MCs in HE. Through a systematic literature review of 56 peer-reviewed articles on MCs and related DBs in HE published between 2015 and 2021, we find that research on MCs in HE is gaining attention. While different aspects of MCs in HE have been studied using various research methodologies and theoretical lenses, further research is needed to capture the influence of technology and to understand different stakeholder perspectives. This study contributes to the growing literature on MCs in HE by synthesising the relevant knowledge areas into key themes and developing a conceptual framework for implementing MCs in HE. This study also identifies critical research gaps to advance the literature on MC implementation in HE.","container-title":"Education and Information Technologies","DOI":"10.1007/s10639-023-11739-z","ISSN":"1573-7608","issue":"10","journalAbbreviation":"Educ Inf Technol","language":"en","page":"13505-13540","source":"Springer Link","title":"Implementation of micro-credentials in higher education: A systematic literature review","title-short":"Implementation of micro-credentials in higher education","volume":"28","author":[{"family":"Ahsan","given":"Kamrul"},{"family":"Akbar","given":"Suraiyah"},{"family":"Kam","given":"Booi"},{"family":"Abdulrahman","given":"Muhammad Dan-Asabe"}],"issued":{"date-parts":[["2023",10,1]]}}}],"schema":"https://github.com/citation-style-language/schema/raw/master/csl-citation.json"} </w:instrText>
            </w:r>
            <w:r w:rsidRPr="0057761A">
              <w:rPr>
                <w:rFonts w:ascii="Times New Roman" w:eastAsia="Times New Roman" w:hAnsi="Times New Roman" w:cs="Times New Roman"/>
                <w:sz w:val="24"/>
                <w:szCs w:val="24"/>
                <w:lang w:eastAsia="es-MX"/>
              </w:rPr>
              <w:fldChar w:fldCharType="separate"/>
            </w:r>
            <w:r w:rsidRPr="0057761A">
              <w:rPr>
                <w:rFonts w:ascii="Times New Roman" w:hAnsi="Times New Roman" w:cs="Times New Roman"/>
                <w:sz w:val="24"/>
                <w:szCs w:val="24"/>
              </w:rPr>
              <w:t xml:space="preserve">(Ahsan </w:t>
            </w:r>
            <w:r w:rsidRPr="0057761A">
              <w:rPr>
                <w:rFonts w:ascii="Times New Roman" w:hAnsi="Times New Roman" w:cs="Times New Roman"/>
                <w:i/>
                <w:iCs/>
                <w:sz w:val="24"/>
                <w:szCs w:val="24"/>
              </w:rPr>
              <w:t>et al</w:t>
            </w:r>
            <w:r w:rsidRPr="0057761A">
              <w:rPr>
                <w:rFonts w:ascii="Times New Roman" w:hAnsi="Times New Roman" w:cs="Times New Roman"/>
                <w:sz w:val="24"/>
                <w:szCs w:val="24"/>
              </w:rPr>
              <w:t>., 2023)</w:t>
            </w:r>
            <w:r w:rsidRPr="0057761A">
              <w:rPr>
                <w:rFonts w:ascii="Times New Roman" w:eastAsia="Times New Roman" w:hAnsi="Times New Roman" w:cs="Times New Roman"/>
                <w:sz w:val="24"/>
                <w:szCs w:val="24"/>
                <w:lang w:eastAsia="es-MX"/>
              </w:rPr>
              <w:fldChar w:fldCharType="end"/>
            </w:r>
            <w:r w:rsidRPr="0057761A">
              <w:rPr>
                <w:rFonts w:ascii="Times New Roman" w:eastAsia="Times New Roman" w:hAnsi="Times New Roman" w:cs="Times New Roman"/>
                <w:sz w:val="24"/>
                <w:szCs w:val="24"/>
                <w:lang w:eastAsia="es-MX"/>
              </w:rPr>
              <w:t xml:space="preserve"> </w:t>
            </w:r>
          </w:p>
        </w:tc>
        <w:tc>
          <w:tcPr>
            <w:tcW w:w="5528" w:type="dxa"/>
            <w:shd w:val="clear" w:color="auto" w:fill="auto"/>
            <w:noWrap/>
            <w:hideMark/>
          </w:tcPr>
          <w:p w14:paraId="0B8AFBE8" w14:textId="520573F3" w:rsidR="00A46351" w:rsidRPr="0057761A" w:rsidRDefault="00A46351" w:rsidP="002C741D">
            <w:pPr>
              <w:spacing w:after="0" w:line="240" w:lineRule="auto"/>
              <w:ind w:left="94"/>
              <w:rPr>
                <w:rFonts w:ascii="Times New Roman" w:eastAsia="Times New Roman" w:hAnsi="Times New Roman" w:cs="Times New Roman"/>
                <w:sz w:val="24"/>
                <w:szCs w:val="24"/>
                <w:lang w:eastAsia="es-MX"/>
              </w:rPr>
            </w:pPr>
            <w:proofErr w:type="spellStart"/>
            <w:r w:rsidRPr="0057761A">
              <w:rPr>
                <w:rFonts w:ascii="Times New Roman" w:eastAsia="Times New Roman" w:hAnsi="Times New Roman" w:cs="Times New Roman"/>
                <w:sz w:val="24"/>
                <w:szCs w:val="24"/>
                <w:lang w:eastAsia="es-MX"/>
              </w:rPr>
              <w:t>Micro-credential</w:t>
            </w:r>
            <w:proofErr w:type="spellEnd"/>
            <w:r w:rsidRPr="0057761A">
              <w:rPr>
                <w:rFonts w:ascii="Times New Roman" w:eastAsia="Times New Roman" w:hAnsi="Times New Roman" w:cs="Times New Roman"/>
                <w:sz w:val="24"/>
                <w:szCs w:val="24"/>
                <w:lang w:eastAsia="es-MX"/>
              </w:rPr>
              <w:t xml:space="preserve"> (MC)</w:t>
            </w:r>
            <w:r w:rsidR="001E6C37" w:rsidRPr="0057761A">
              <w:rPr>
                <w:rFonts w:ascii="Times New Roman" w:eastAsia="Times New Roman" w:hAnsi="Times New Roman" w:cs="Times New Roman"/>
                <w:sz w:val="24"/>
                <w:szCs w:val="24"/>
                <w:lang w:eastAsia="es-MX"/>
              </w:rPr>
              <w:t>: implementación práctica.</w:t>
            </w:r>
          </w:p>
        </w:tc>
      </w:tr>
      <w:tr w:rsidR="00A46351" w:rsidRPr="00CE7D40" w14:paraId="2A6F9151" w14:textId="77777777" w:rsidTr="0057761A">
        <w:trPr>
          <w:trHeight w:val="300"/>
        </w:trPr>
        <w:tc>
          <w:tcPr>
            <w:tcW w:w="473" w:type="dxa"/>
            <w:shd w:val="clear" w:color="auto" w:fill="auto"/>
            <w:noWrap/>
            <w:hideMark/>
          </w:tcPr>
          <w:p w14:paraId="765AFF56" w14:textId="77777777" w:rsidR="00A46351" w:rsidRPr="0057761A" w:rsidRDefault="00A46351" w:rsidP="002C741D">
            <w:pPr>
              <w:spacing w:after="0" w:line="240" w:lineRule="auto"/>
              <w:jc w:val="right"/>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t>18</w:t>
            </w:r>
          </w:p>
        </w:tc>
        <w:tc>
          <w:tcPr>
            <w:tcW w:w="3071" w:type="dxa"/>
            <w:shd w:val="clear" w:color="auto" w:fill="auto"/>
            <w:noWrap/>
            <w:hideMark/>
          </w:tcPr>
          <w:p w14:paraId="1C028459" w14:textId="77777777" w:rsidR="00A46351" w:rsidRPr="0057761A" w:rsidRDefault="00A46351" w:rsidP="002C741D">
            <w:pPr>
              <w:spacing w:after="0" w:line="240" w:lineRule="auto"/>
              <w:rPr>
                <w:rFonts w:ascii="Times New Roman" w:eastAsia="Times New Roman" w:hAnsi="Times New Roman" w:cs="Times New Roman"/>
                <w:sz w:val="24"/>
                <w:szCs w:val="24"/>
                <w:lang w:eastAsia="es-MX"/>
              </w:rPr>
            </w:pPr>
            <w:r w:rsidRPr="0057761A">
              <w:rPr>
                <w:rFonts w:ascii="Times New Roman" w:eastAsia="Times New Roman" w:hAnsi="Times New Roman" w:cs="Times New Roman"/>
                <w:sz w:val="24"/>
                <w:szCs w:val="24"/>
                <w:lang w:eastAsia="es-MX"/>
              </w:rPr>
              <w:fldChar w:fldCharType="begin"/>
            </w:r>
            <w:r w:rsidRPr="0057761A">
              <w:rPr>
                <w:rFonts w:ascii="Times New Roman" w:eastAsia="Times New Roman" w:hAnsi="Times New Roman" w:cs="Times New Roman"/>
                <w:sz w:val="24"/>
                <w:szCs w:val="24"/>
                <w:lang w:eastAsia="es-MX"/>
              </w:rPr>
              <w:instrText xml:space="preserve"> ADDIN ZOTERO_ITEM CSL_CITATION {"citationID":"qAuA8OJH","properties":{"formattedCitation":"(Kee et\\uc0\\u160{}al., 2023)","plainCitation":"(Kee et al., 2023)","noteIndex":0},"citationItems":[{"id":489,"uris":["http://zotero.org/users/local/PcMbBRQT/items/56WZ6YDH"],"itemData":{"id":489,"type":"article-journal","abstract":"Immersive technology plays an increasingly important role in design education, supporting digital literacy and experiential learning in higher education, particularly in the post-COVID-19 context. Many design disciplines, such as Architecture and Landscape Design, which used to rely heavily on physical field trips, and dialogic studios as signature pedagogies, had to adapt to the proliferation of innovative educational technologies due to the suspension of face-to-face teaching and learning. Augmented reality and virtual reality are now extensively used in technology and design education to support a more interactive, collaborative, and student-centred approach to learning. This paper expands on a pilot research study on the transition from traditional signature pedagogies of studio-based design education to technology-enhanced collaborative learning to support experiential learning. Based on Kolb’s experiential learning framework concerning four learning modes, namely, concrete experience (CE), reflective observation (RO), abstract conceptualisation (AC), and active experimentation (AE), this paper analyses data from 75 undergraduate students across four cohorts in three different higher education institutions in Hong Kong. They were surveyed on their experiences of synchronous hybrid virtual experiential learning with design and technology curricula. Furthermore, six students were interviewed about their experiences. The research findings confirm two research hypotheses showing that immersive experiential learning could constructively align RO and AE, thus bringing an overall positive impact on the experiential learning process, but shows no conclusive influence on promoting CE, especially AC. The quantitative findings and qualitative results gave new insights into the discussion of the theoretical and practical implications of the study.","container-title":"International Journal of Technology and Design Education","DOI":"10.1007/s10798-023-09855-5","ISSN":"1573-1804","journalAbbreviation":"Int J Technol Des Educ","language":"en","source":"Springer Link","title":"An empirical study on immersive technology in synchronous hybrid learning in design education","URL":"https://doi.org/10.1007/s10798-023-09855-5","author":[{"family":"Kee","given":"Tris"},{"family":"Zhang","given":"Hao"},{"family":"King","given":"Ronnel B."}],"accessed":{"date-parts":[["2024",4,1]]},"issued":{"date-parts":[["2023",10,24]]}}}],"schema":"https://github.com/citation-style-language/schema/raw/master/csl-citation.json"} </w:instrText>
            </w:r>
            <w:r w:rsidRPr="0057761A">
              <w:rPr>
                <w:rFonts w:ascii="Times New Roman" w:eastAsia="Times New Roman" w:hAnsi="Times New Roman" w:cs="Times New Roman"/>
                <w:sz w:val="24"/>
                <w:szCs w:val="24"/>
                <w:lang w:eastAsia="es-MX"/>
              </w:rPr>
              <w:fldChar w:fldCharType="separate"/>
            </w:r>
            <w:r w:rsidRPr="0057761A">
              <w:rPr>
                <w:rFonts w:ascii="Times New Roman" w:hAnsi="Times New Roman" w:cs="Times New Roman"/>
                <w:sz w:val="24"/>
                <w:szCs w:val="24"/>
              </w:rPr>
              <w:t>(Kee</w:t>
            </w:r>
            <w:r w:rsidRPr="0057761A">
              <w:rPr>
                <w:rFonts w:ascii="Times New Roman" w:hAnsi="Times New Roman" w:cs="Times New Roman"/>
                <w:i/>
                <w:iCs/>
                <w:sz w:val="24"/>
                <w:szCs w:val="24"/>
              </w:rPr>
              <w:t xml:space="preserve"> et al.</w:t>
            </w:r>
            <w:r w:rsidRPr="0057761A">
              <w:rPr>
                <w:rFonts w:ascii="Times New Roman" w:hAnsi="Times New Roman" w:cs="Times New Roman"/>
                <w:sz w:val="24"/>
                <w:szCs w:val="24"/>
              </w:rPr>
              <w:t>, 2023)</w:t>
            </w:r>
            <w:r w:rsidRPr="0057761A">
              <w:rPr>
                <w:rFonts w:ascii="Times New Roman" w:eastAsia="Times New Roman" w:hAnsi="Times New Roman" w:cs="Times New Roman"/>
                <w:sz w:val="24"/>
                <w:szCs w:val="24"/>
                <w:lang w:eastAsia="es-MX"/>
              </w:rPr>
              <w:fldChar w:fldCharType="end"/>
            </w:r>
          </w:p>
        </w:tc>
        <w:tc>
          <w:tcPr>
            <w:tcW w:w="5528" w:type="dxa"/>
            <w:shd w:val="clear" w:color="auto" w:fill="auto"/>
            <w:noWrap/>
            <w:hideMark/>
          </w:tcPr>
          <w:p w14:paraId="279C18C9" w14:textId="44131EDB" w:rsidR="00A46351" w:rsidRPr="0057761A" w:rsidRDefault="00A46351" w:rsidP="002C741D">
            <w:pPr>
              <w:spacing w:after="0" w:line="240" w:lineRule="auto"/>
              <w:ind w:left="94"/>
              <w:rPr>
                <w:rFonts w:ascii="Times New Roman" w:eastAsia="Times New Roman" w:hAnsi="Times New Roman" w:cs="Times New Roman"/>
                <w:sz w:val="24"/>
                <w:szCs w:val="24"/>
                <w:lang w:val="en-US" w:eastAsia="es-MX"/>
              </w:rPr>
            </w:pPr>
            <w:r w:rsidRPr="0057761A">
              <w:rPr>
                <w:rFonts w:ascii="Times New Roman" w:eastAsia="Times New Roman" w:hAnsi="Times New Roman" w:cs="Times New Roman"/>
                <w:sz w:val="24"/>
                <w:szCs w:val="24"/>
                <w:lang w:val="en-US" w:eastAsia="es-MX"/>
              </w:rPr>
              <w:t>Kolb’s experiential learning framework</w:t>
            </w:r>
            <w:r w:rsidR="001E6C37" w:rsidRPr="0057761A">
              <w:rPr>
                <w:rFonts w:ascii="Times New Roman" w:eastAsia="Times New Roman" w:hAnsi="Times New Roman" w:cs="Times New Roman"/>
                <w:sz w:val="24"/>
                <w:szCs w:val="24"/>
                <w:lang w:val="en-US" w:eastAsia="es-MX"/>
              </w:rPr>
              <w:t xml:space="preserve">: </w:t>
            </w:r>
            <w:proofErr w:type="spellStart"/>
            <w:r w:rsidR="001E6C37" w:rsidRPr="0057761A">
              <w:rPr>
                <w:rFonts w:ascii="Times New Roman" w:eastAsia="Times New Roman" w:hAnsi="Times New Roman" w:cs="Times New Roman"/>
                <w:sz w:val="24"/>
                <w:szCs w:val="24"/>
                <w:lang w:val="en-US" w:eastAsia="es-MX"/>
              </w:rPr>
              <w:t>diseño</w:t>
            </w:r>
            <w:proofErr w:type="spellEnd"/>
            <w:r w:rsidR="001E6C37" w:rsidRPr="0057761A">
              <w:rPr>
                <w:rFonts w:ascii="Times New Roman" w:eastAsia="Times New Roman" w:hAnsi="Times New Roman" w:cs="Times New Roman"/>
                <w:sz w:val="24"/>
                <w:szCs w:val="24"/>
                <w:lang w:val="en-US" w:eastAsia="es-MX"/>
              </w:rPr>
              <w:t xml:space="preserve"> </w:t>
            </w:r>
            <w:proofErr w:type="spellStart"/>
            <w:r w:rsidR="001E6C37" w:rsidRPr="0057761A">
              <w:rPr>
                <w:rFonts w:ascii="Times New Roman" w:eastAsia="Times New Roman" w:hAnsi="Times New Roman" w:cs="Times New Roman"/>
                <w:sz w:val="24"/>
                <w:szCs w:val="24"/>
                <w:lang w:val="en-US" w:eastAsia="es-MX"/>
              </w:rPr>
              <w:t>teórico</w:t>
            </w:r>
            <w:proofErr w:type="spellEnd"/>
            <w:r w:rsidR="001E6C37" w:rsidRPr="0057761A">
              <w:rPr>
                <w:rFonts w:ascii="Times New Roman" w:eastAsia="Times New Roman" w:hAnsi="Times New Roman" w:cs="Times New Roman"/>
                <w:sz w:val="24"/>
                <w:szCs w:val="24"/>
                <w:lang w:val="en-US" w:eastAsia="es-MX"/>
              </w:rPr>
              <w:t>.</w:t>
            </w:r>
          </w:p>
        </w:tc>
      </w:tr>
    </w:tbl>
    <w:p w14:paraId="1526900B" w14:textId="6153889D" w:rsidR="00A46351" w:rsidRPr="0057761A" w:rsidRDefault="00A46351" w:rsidP="0057761A">
      <w:pPr>
        <w:spacing w:after="0" w:line="360" w:lineRule="auto"/>
        <w:jc w:val="center"/>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Fuente</w:t>
      </w:r>
      <w:r w:rsidR="007819C9" w:rsidRPr="0057761A">
        <w:rPr>
          <w:rFonts w:ascii="Times New Roman" w:eastAsia="Times New Roman" w:hAnsi="Times New Roman" w:cs="Times New Roman"/>
          <w:color w:val="000000"/>
          <w:sz w:val="24"/>
          <w:szCs w:val="24"/>
          <w:lang w:eastAsia="es-MX"/>
        </w:rPr>
        <w:t>:</w:t>
      </w:r>
      <w:r w:rsidRPr="0057761A">
        <w:rPr>
          <w:rFonts w:ascii="Times New Roman" w:eastAsia="Times New Roman" w:hAnsi="Times New Roman" w:cs="Times New Roman"/>
          <w:color w:val="000000"/>
          <w:sz w:val="24"/>
          <w:szCs w:val="24"/>
          <w:lang w:eastAsia="es-MX"/>
        </w:rPr>
        <w:t xml:space="preserve"> Elaboración propia</w:t>
      </w:r>
    </w:p>
    <w:p w14:paraId="29B4A4DD" w14:textId="7273B887" w:rsidR="00BE1FAA" w:rsidRPr="00A34BAB" w:rsidRDefault="00FC694E" w:rsidP="00296DF3">
      <w:pPr>
        <w:spacing w:after="0" w:line="360" w:lineRule="auto"/>
        <w:ind w:firstLine="720"/>
        <w:jc w:val="both"/>
        <w:rPr>
          <w:rFonts w:ascii="Times New Roman" w:eastAsia="Times New Roman" w:hAnsi="Times New Roman" w:cs="Times New Roman"/>
          <w:color w:val="000000"/>
          <w:sz w:val="24"/>
          <w:szCs w:val="24"/>
          <w:lang w:eastAsia="es-MX"/>
        </w:rPr>
      </w:pPr>
      <w:r w:rsidRPr="00A34BAB">
        <w:rPr>
          <w:rFonts w:ascii="Times New Roman" w:eastAsia="Times New Roman" w:hAnsi="Times New Roman" w:cs="Times New Roman"/>
          <w:color w:val="000000"/>
          <w:sz w:val="24"/>
          <w:szCs w:val="24"/>
          <w:lang w:eastAsia="es-MX"/>
        </w:rPr>
        <w:t>Los marcos de trabajo para programadores más frecuentemente mencionados están relacionados con teorías de aprendizaje (</w:t>
      </w:r>
      <w:proofErr w:type="spellStart"/>
      <w:r w:rsidRPr="00A34BAB">
        <w:rPr>
          <w:rFonts w:ascii="Times New Roman" w:eastAsia="Times New Roman" w:hAnsi="Times New Roman" w:cs="Times New Roman"/>
          <w:color w:val="000000"/>
          <w:sz w:val="24"/>
          <w:szCs w:val="24"/>
          <w:lang w:eastAsia="es-MX"/>
        </w:rPr>
        <w:t>Kolb’s</w:t>
      </w:r>
      <w:proofErr w:type="spellEnd"/>
      <w:r w:rsidRPr="00A34BAB">
        <w:rPr>
          <w:rFonts w:ascii="Times New Roman" w:eastAsia="Times New Roman" w:hAnsi="Times New Roman" w:cs="Times New Roman"/>
          <w:color w:val="000000"/>
          <w:sz w:val="24"/>
          <w:szCs w:val="24"/>
          <w:lang w:eastAsia="es-MX"/>
        </w:rPr>
        <w:t xml:space="preserve"> </w:t>
      </w:r>
      <w:proofErr w:type="spellStart"/>
      <w:r w:rsidRPr="00A34BAB">
        <w:rPr>
          <w:rFonts w:ascii="Times New Roman" w:eastAsia="Times New Roman" w:hAnsi="Times New Roman" w:cs="Times New Roman"/>
          <w:color w:val="000000"/>
          <w:sz w:val="24"/>
          <w:szCs w:val="24"/>
          <w:lang w:eastAsia="es-MX"/>
        </w:rPr>
        <w:t>experiential</w:t>
      </w:r>
      <w:proofErr w:type="spellEnd"/>
      <w:r w:rsidRPr="00A34BAB">
        <w:rPr>
          <w:rFonts w:ascii="Times New Roman" w:eastAsia="Times New Roman" w:hAnsi="Times New Roman" w:cs="Times New Roman"/>
          <w:color w:val="000000"/>
          <w:sz w:val="24"/>
          <w:szCs w:val="24"/>
          <w:lang w:eastAsia="es-MX"/>
        </w:rPr>
        <w:t xml:space="preserve"> </w:t>
      </w:r>
      <w:proofErr w:type="spellStart"/>
      <w:r w:rsidRPr="00A34BAB">
        <w:rPr>
          <w:rFonts w:ascii="Times New Roman" w:eastAsia="Times New Roman" w:hAnsi="Times New Roman" w:cs="Times New Roman"/>
          <w:color w:val="000000"/>
          <w:sz w:val="24"/>
          <w:szCs w:val="24"/>
          <w:lang w:eastAsia="es-MX"/>
        </w:rPr>
        <w:t>learning</w:t>
      </w:r>
      <w:proofErr w:type="spellEnd"/>
      <w:r w:rsidRPr="00A34BAB">
        <w:rPr>
          <w:rFonts w:ascii="Times New Roman" w:eastAsia="Times New Roman" w:hAnsi="Times New Roman" w:cs="Times New Roman"/>
          <w:color w:val="000000"/>
          <w:sz w:val="24"/>
          <w:szCs w:val="24"/>
          <w:lang w:eastAsia="es-MX"/>
        </w:rPr>
        <w:t xml:space="preserve">, Cognitive </w:t>
      </w:r>
      <w:proofErr w:type="spellStart"/>
      <w:r w:rsidRPr="00A34BAB">
        <w:rPr>
          <w:rFonts w:ascii="Times New Roman" w:eastAsia="Times New Roman" w:hAnsi="Times New Roman" w:cs="Times New Roman"/>
          <w:color w:val="000000"/>
          <w:sz w:val="24"/>
          <w:szCs w:val="24"/>
          <w:lang w:eastAsia="es-MX"/>
        </w:rPr>
        <w:t>constructivism</w:t>
      </w:r>
      <w:proofErr w:type="spellEnd"/>
      <w:r w:rsidRPr="00A34BAB">
        <w:rPr>
          <w:rFonts w:ascii="Times New Roman" w:eastAsia="Times New Roman" w:hAnsi="Times New Roman" w:cs="Times New Roman"/>
          <w:color w:val="000000"/>
          <w:sz w:val="24"/>
          <w:szCs w:val="24"/>
          <w:lang w:eastAsia="es-MX"/>
        </w:rPr>
        <w:t xml:space="preserve"> </w:t>
      </w:r>
      <w:proofErr w:type="spellStart"/>
      <w:r w:rsidRPr="00A34BAB">
        <w:rPr>
          <w:rFonts w:ascii="Times New Roman" w:eastAsia="Times New Roman" w:hAnsi="Times New Roman" w:cs="Times New Roman"/>
          <w:color w:val="000000"/>
          <w:sz w:val="24"/>
          <w:szCs w:val="24"/>
          <w:lang w:eastAsia="es-MX"/>
        </w:rPr>
        <w:t>learning</w:t>
      </w:r>
      <w:proofErr w:type="spellEnd"/>
      <w:r w:rsidRPr="00A34BAB">
        <w:rPr>
          <w:rFonts w:ascii="Times New Roman" w:eastAsia="Times New Roman" w:hAnsi="Times New Roman" w:cs="Times New Roman"/>
          <w:color w:val="000000"/>
          <w:sz w:val="24"/>
          <w:szCs w:val="24"/>
          <w:lang w:eastAsia="es-MX"/>
        </w:rPr>
        <w:t xml:space="preserve"> </w:t>
      </w:r>
      <w:proofErr w:type="spellStart"/>
      <w:r w:rsidRPr="00A34BAB">
        <w:rPr>
          <w:rFonts w:ascii="Times New Roman" w:eastAsia="Times New Roman" w:hAnsi="Times New Roman" w:cs="Times New Roman"/>
          <w:color w:val="000000"/>
          <w:sz w:val="24"/>
          <w:szCs w:val="24"/>
          <w:lang w:eastAsia="es-MX"/>
        </w:rPr>
        <w:t>theory</w:t>
      </w:r>
      <w:proofErr w:type="spellEnd"/>
      <w:r w:rsidRPr="00A34BAB">
        <w:rPr>
          <w:rFonts w:ascii="Times New Roman" w:eastAsia="Times New Roman" w:hAnsi="Times New Roman" w:cs="Times New Roman"/>
          <w:color w:val="000000"/>
          <w:sz w:val="24"/>
          <w:szCs w:val="24"/>
          <w:lang w:eastAsia="es-MX"/>
        </w:rPr>
        <w:t xml:space="preserve">) y metodologías específicas (ARCS, </w:t>
      </w:r>
      <w:proofErr w:type="spellStart"/>
      <w:r w:rsidRPr="00A34BAB">
        <w:rPr>
          <w:rFonts w:ascii="Times New Roman" w:eastAsia="Times New Roman" w:hAnsi="Times New Roman" w:cs="Times New Roman"/>
          <w:color w:val="000000"/>
          <w:sz w:val="24"/>
          <w:szCs w:val="24"/>
          <w:lang w:eastAsia="es-MX"/>
        </w:rPr>
        <w:t>Hexad</w:t>
      </w:r>
      <w:proofErr w:type="spellEnd"/>
      <w:r w:rsidRPr="00A34BAB">
        <w:rPr>
          <w:rFonts w:ascii="Times New Roman" w:eastAsia="Times New Roman" w:hAnsi="Times New Roman" w:cs="Times New Roman"/>
          <w:color w:val="000000"/>
          <w:sz w:val="24"/>
          <w:szCs w:val="24"/>
          <w:lang w:eastAsia="es-MX"/>
        </w:rPr>
        <w:t xml:space="preserve"> Player </w:t>
      </w:r>
      <w:proofErr w:type="spellStart"/>
      <w:r w:rsidRPr="00A34BAB">
        <w:rPr>
          <w:rFonts w:ascii="Times New Roman" w:eastAsia="Times New Roman" w:hAnsi="Times New Roman" w:cs="Times New Roman"/>
          <w:color w:val="000000"/>
          <w:sz w:val="24"/>
          <w:szCs w:val="24"/>
          <w:lang w:eastAsia="es-MX"/>
        </w:rPr>
        <w:t>Type</w:t>
      </w:r>
      <w:proofErr w:type="spellEnd"/>
      <w:r w:rsidRPr="00A34BAB">
        <w:rPr>
          <w:rFonts w:ascii="Times New Roman" w:eastAsia="Times New Roman" w:hAnsi="Times New Roman" w:cs="Times New Roman"/>
          <w:color w:val="000000"/>
          <w:sz w:val="24"/>
          <w:szCs w:val="24"/>
          <w:lang w:eastAsia="es-MX"/>
        </w:rPr>
        <w:t xml:space="preserve"> Framework). Esto refleja un enfoque mixto entre fundamentos teóricos y aplicaciones prácticas en gamificación</w:t>
      </w:r>
      <w:r w:rsidR="00ED61E2" w:rsidRPr="00A34BAB">
        <w:rPr>
          <w:rFonts w:ascii="Times New Roman" w:eastAsia="Times New Roman" w:hAnsi="Times New Roman" w:cs="Times New Roman"/>
          <w:color w:val="000000"/>
          <w:sz w:val="24"/>
          <w:szCs w:val="24"/>
          <w:lang w:eastAsia="es-MX"/>
        </w:rPr>
        <w:t>.</w:t>
      </w:r>
    </w:p>
    <w:p w14:paraId="76E37D8C" w14:textId="77777777" w:rsidR="00ED61E2" w:rsidRPr="00A34BAB" w:rsidRDefault="00ED61E2" w:rsidP="00296DF3">
      <w:pPr>
        <w:spacing w:after="0" w:line="360" w:lineRule="auto"/>
        <w:ind w:firstLine="720"/>
        <w:jc w:val="both"/>
        <w:rPr>
          <w:rFonts w:ascii="Times New Roman" w:eastAsia="Times New Roman" w:hAnsi="Times New Roman" w:cs="Times New Roman"/>
          <w:color w:val="000000"/>
          <w:sz w:val="24"/>
          <w:szCs w:val="24"/>
          <w:lang w:eastAsia="es-MX"/>
        </w:rPr>
      </w:pPr>
    </w:p>
    <w:p w14:paraId="0370B1A5" w14:textId="4632E62A" w:rsidR="00A46351" w:rsidRPr="00A34BAB" w:rsidRDefault="00A46351" w:rsidP="00A46351">
      <w:pPr>
        <w:jc w:val="center"/>
        <w:rPr>
          <w:rFonts w:ascii="Times New Roman" w:eastAsia="Times New Roman" w:hAnsi="Times New Roman" w:cs="Times New Roman"/>
          <w:b/>
          <w:bCs/>
          <w:color w:val="000000"/>
          <w:sz w:val="24"/>
          <w:szCs w:val="24"/>
          <w:lang w:eastAsia="es-MX"/>
        </w:rPr>
      </w:pPr>
      <w:r w:rsidRPr="00A34BAB">
        <w:rPr>
          <w:rFonts w:ascii="Times New Roman" w:eastAsia="Times New Roman" w:hAnsi="Times New Roman" w:cs="Times New Roman"/>
          <w:b/>
          <w:bCs/>
          <w:color w:val="000000"/>
          <w:sz w:val="24"/>
          <w:szCs w:val="24"/>
          <w:lang w:eastAsia="es-MX"/>
        </w:rPr>
        <w:lastRenderedPageBreak/>
        <w:t>Interpretación de datos y resumen</w:t>
      </w:r>
    </w:p>
    <w:p w14:paraId="1624B5C6" w14:textId="064D41DB" w:rsidR="00762ACF" w:rsidRPr="00A34BAB" w:rsidRDefault="00762ACF" w:rsidP="000C3FFE">
      <w:pPr>
        <w:spacing w:after="0" w:line="360" w:lineRule="auto"/>
        <w:jc w:val="both"/>
        <w:rPr>
          <w:rFonts w:ascii="Times New Roman" w:eastAsia="Times New Roman" w:hAnsi="Times New Roman" w:cs="Times New Roman"/>
          <w:color w:val="000000"/>
          <w:sz w:val="24"/>
          <w:szCs w:val="24"/>
          <w:lang w:eastAsia="es-MX"/>
        </w:rPr>
      </w:pPr>
      <w:r w:rsidRPr="00A34BAB">
        <w:rPr>
          <w:rFonts w:ascii="Times New Roman" w:eastAsia="Times New Roman" w:hAnsi="Times New Roman" w:cs="Times New Roman"/>
          <w:color w:val="000000"/>
          <w:sz w:val="24"/>
          <w:szCs w:val="24"/>
          <w:lang w:eastAsia="es-MX"/>
        </w:rPr>
        <w:t>Una vez identificados los elementos de gamificación empleados en los 66 estudios, estos fueron clasificados en tres categorías: mecánicas, dinámicas y componentes. Esta clasificación se organiza en la Tabla 6, y la Figura 2 muestra la cantidad de elementos de gamificación presentes en los 66 artículos.</w:t>
      </w:r>
    </w:p>
    <w:p w14:paraId="2997BC91" w14:textId="77777777" w:rsidR="00BE1FAA" w:rsidRPr="00A34BAB" w:rsidRDefault="00BE1FAA" w:rsidP="00A46351">
      <w:pPr>
        <w:jc w:val="both"/>
        <w:rPr>
          <w:rFonts w:ascii="Times New Roman" w:eastAsia="Times New Roman" w:hAnsi="Times New Roman" w:cs="Times New Roman"/>
          <w:color w:val="000000"/>
          <w:lang w:eastAsia="es-MX"/>
        </w:rPr>
      </w:pPr>
    </w:p>
    <w:p w14:paraId="78AA07F5" w14:textId="6A5DA21B" w:rsidR="00A46351" w:rsidRPr="0057761A" w:rsidRDefault="00A46351" w:rsidP="00A46351">
      <w:pPr>
        <w:spacing w:after="0" w:line="360" w:lineRule="auto"/>
        <w:contextualSpacing/>
        <w:jc w:val="center"/>
        <w:rPr>
          <w:rFonts w:ascii="Times New Roman" w:hAnsi="Times New Roman" w:cs="Times New Roman"/>
          <w:sz w:val="24"/>
          <w:szCs w:val="24"/>
        </w:rPr>
      </w:pPr>
      <w:r w:rsidRPr="0057761A">
        <w:rPr>
          <w:rFonts w:ascii="Times New Roman" w:hAnsi="Times New Roman" w:cs="Times New Roman"/>
          <w:b/>
          <w:bCs/>
          <w:sz w:val="24"/>
          <w:szCs w:val="24"/>
        </w:rPr>
        <w:t xml:space="preserve">Tabla </w:t>
      </w:r>
      <w:r w:rsidR="00ED61E2" w:rsidRPr="0057761A">
        <w:rPr>
          <w:rFonts w:ascii="Times New Roman" w:hAnsi="Times New Roman" w:cs="Times New Roman"/>
          <w:b/>
          <w:bCs/>
          <w:sz w:val="24"/>
          <w:szCs w:val="24"/>
        </w:rPr>
        <w:t>6</w:t>
      </w:r>
      <w:r w:rsidRPr="0057761A">
        <w:rPr>
          <w:rFonts w:ascii="Times New Roman" w:hAnsi="Times New Roman" w:cs="Times New Roman"/>
          <w:b/>
          <w:bCs/>
          <w:sz w:val="24"/>
          <w:szCs w:val="24"/>
        </w:rPr>
        <w:t>.</w:t>
      </w:r>
      <w:r w:rsidRPr="0057761A">
        <w:rPr>
          <w:rFonts w:ascii="Times New Roman" w:hAnsi="Times New Roman" w:cs="Times New Roman"/>
          <w:sz w:val="24"/>
          <w:szCs w:val="24"/>
        </w:rPr>
        <w:t xml:space="preserve"> Análisis de elementos de la gamificación por categoría</w:t>
      </w:r>
    </w:p>
    <w:tbl>
      <w:tblPr>
        <w:tblW w:w="5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0"/>
        <w:gridCol w:w="2670"/>
        <w:gridCol w:w="1200"/>
      </w:tblGrid>
      <w:tr w:rsidR="00A46351" w:rsidRPr="0057761A" w14:paraId="597F1FCA" w14:textId="77777777" w:rsidTr="0057761A">
        <w:trPr>
          <w:trHeight w:val="300"/>
          <w:jc w:val="center"/>
        </w:trPr>
        <w:tc>
          <w:tcPr>
            <w:tcW w:w="1387" w:type="dxa"/>
            <w:shd w:val="clear" w:color="auto" w:fill="auto"/>
            <w:noWrap/>
            <w:vAlign w:val="bottom"/>
            <w:hideMark/>
          </w:tcPr>
          <w:p w14:paraId="2E003911"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Categoría</w:t>
            </w:r>
          </w:p>
        </w:tc>
        <w:tc>
          <w:tcPr>
            <w:tcW w:w="2670" w:type="dxa"/>
            <w:shd w:val="clear" w:color="auto" w:fill="auto"/>
            <w:noWrap/>
            <w:vAlign w:val="bottom"/>
            <w:hideMark/>
          </w:tcPr>
          <w:p w14:paraId="599A0CC7"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Elemento de gamificación</w:t>
            </w:r>
          </w:p>
        </w:tc>
        <w:tc>
          <w:tcPr>
            <w:tcW w:w="1200" w:type="dxa"/>
            <w:shd w:val="clear" w:color="auto" w:fill="auto"/>
            <w:noWrap/>
            <w:vAlign w:val="bottom"/>
            <w:hideMark/>
          </w:tcPr>
          <w:p w14:paraId="05E912B3"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Menciones</w:t>
            </w:r>
          </w:p>
        </w:tc>
      </w:tr>
      <w:tr w:rsidR="00A46351" w:rsidRPr="0057761A" w14:paraId="01832E2A" w14:textId="77777777" w:rsidTr="0057761A">
        <w:trPr>
          <w:trHeight w:val="300"/>
          <w:jc w:val="center"/>
        </w:trPr>
        <w:tc>
          <w:tcPr>
            <w:tcW w:w="1387" w:type="dxa"/>
            <w:vMerge w:val="restart"/>
            <w:shd w:val="clear" w:color="auto" w:fill="auto"/>
            <w:noWrap/>
            <w:hideMark/>
          </w:tcPr>
          <w:p w14:paraId="7CF35C26" w14:textId="77777777" w:rsidR="00A46351" w:rsidRPr="0057761A" w:rsidRDefault="00A46351" w:rsidP="002C741D">
            <w:pPr>
              <w:spacing w:after="0" w:line="240" w:lineRule="auto"/>
              <w:jc w:val="center"/>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Mecánicas</w:t>
            </w:r>
          </w:p>
        </w:tc>
        <w:tc>
          <w:tcPr>
            <w:tcW w:w="2670" w:type="dxa"/>
            <w:shd w:val="clear" w:color="auto" w:fill="auto"/>
            <w:noWrap/>
            <w:hideMark/>
          </w:tcPr>
          <w:p w14:paraId="1F2320DB"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Avatares</w:t>
            </w:r>
          </w:p>
        </w:tc>
        <w:tc>
          <w:tcPr>
            <w:tcW w:w="1200" w:type="dxa"/>
            <w:shd w:val="clear" w:color="auto" w:fill="auto"/>
            <w:noWrap/>
            <w:hideMark/>
          </w:tcPr>
          <w:p w14:paraId="21B03F90"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hAnsi="Times New Roman" w:cs="Times New Roman"/>
                <w:color w:val="000000"/>
                <w:sz w:val="24"/>
                <w:szCs w:val="24"/>
              </w:rPr>
              <w:t>8</w:t>
            </w:r>
          </w:p>
        </w:tc>
      </w:tr>
      <w:tr w:rsidR="00A46351" w:rsidRPr="0057761A" w14:paraId="7CE09B5D" w14:textId="77777777" w:rsidTr="0057761A">
        <w:trPr>
          <w:trHeight w:val="300"/>
          <w:jc w:val="center"/>
        </w:trPr>
        <w:tc>
          <w:tcPr>
            <w:tcW w:w="1387" w:type="dxa"/>
            <w:vMerge/>
            <w:vAlign w:val="center"/>
            <w:hideMark/>
          </w:tcPr>
          <w:p w14:paraId="208EB33D"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2670" w:type="dxa"/>
            <w:shd w:val="clear" w:color="auto" w:fill="auto"/>
            <w:noWrap/>
            <w:hideMark/>
          </w:tcPr>
          <w:p w14:paraId="1D7EE48F"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Desafíos/Retos</w:t>
            </w:r>
          </w:p>
        </w:tc>
        <w:tc>
          <w:tcPr>
            <w:tcW w:w="1200" w:type="dxa"/>
            <w:shd w:val="clear" w:color="auto" w:fill="auto"/>
            <w:noWrap/>
            <w:hideMark/>
          </w:tcPr>
          <w:p w14:paraId="2813062C"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hAnsi="Times New Roman" w:cs="Times New Roman"/>
                <w:color w:val="000000"/>
                <w:sz w:val="24"/>
                <w:szCs w:val="24"/>
              </w:rPr>
              <w:t>32</w:t>
            </w:r>
          </w:p>
        </w:tc>
      </w:tr>
      <w:tr w:rsidR="00A46351" w:rsidRPr="0057761A" w14:paraId="3AEC3F7E" w14:textId="77777777" w:rsidTr="0057761A">
        <w:trPr>
          <w:trHeight w:val="300"/>
          <w:jc w:val="center"/>
        </w:trPr>
        <w:tc>
          <w:tcPr>
            <w:tcW w:w="1387" w:type="dxa"/>
            <w:vMerge/>
            <w:vAlign w:val="center"/>
            <w:hideMark/>
          </w:tcPr>
          <w:p w14:paraId="4FB52B05"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2670" w:type="dxa"/>
            <w:shd w:val="clear" w:color="auto" w:fill="auto"/>
            <w:noWrap/>
            <w:hideMark/>
          </w:tcPr>
          <w:p w14:paraId="74403428"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Escalas de puntos </w:t>
            </w:r>
          </w:p>
        </w:tc>
        <w:tc>
          <w:tcPr>
            <w:tcW w:w="1200" w:type="dxa"/>
            <w:shd w:val="clear" w:color="auto" w:fill="auto"/>
            <w:noWrap/>
            <w:hideMark/>
          </w:tcPr>
          <w:p w14:paraId="5E1DDE76"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hAnsi="Times New Roman" w:cs="Times New Roman"/>
                <w:color w:val="000000"/>
                <w:sz w:val="24"/>
                <w:szCs w:val="24"/>
              </w:rPr>
              <w:t>27</w:t>
            </w:r>
          </w:p>
        </w:tc>
      </w:tr>
      <w:tr w:rsidR="00A46351" w:rsidRPr="0057761A" w14:paraId="37CDB620" w14:textId="77777777" w:rsidTr="0057761A">
        <w:trPr>
          <w:trHeight w:val="300"/>
          <w:jc w:val="center"/>
        </w:trPr>
        <w:tc>
          <w:tcPr>
            <w:tcW w:w="1387" w:type="dxa"/>
            <w:vMerge/>
            <w:vAlign w:val="center"/>
            <w:hideMark/>
          </w:tcPr>
          <w:p w14:paraId="144C8A76"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2670" w:type="dxa"/>
            <w:shd w:val="clear" w:color="auto" w:fill="auto"/>
            <w:noWrap/>
            <w:hideMark/>
          </w:tcPr>
          <w:p w14:paraId="5768817F"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Logros</w:t>
            </w:r>
          </w:p>
        </w:tc>
        <w:tc>
          <w:tcPr>
            <w:tcW w:w="1200" w:type="dxa"/>
            <w:shd w:val="clear" w:color="auto" w:fill="auto"/>
            <w:noWrap/>
            <w:hideMark/>
          </w:tcPr>
          <w:p w14:paraId="5F3CBA8E"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hAnsi="Times New Roman" w:cs="Times New Roman"/>
                <w:color w:val="000000"/>
                <w:sz w:val="24"/>
                <w:szCs w:val="24"/>
              </w:rPr>
              <w:t>18</w:t>
            </w:r>
          </w:p>
        </w:tc>
      </w:tr>
      <w:tr w:rsidR="00A46351" w:rsidRPr="0057761A" w14:paraId="3D32EEF8" w14:textId="77777777" w:rsidTr="0057761A">
        <w:trPr>
          <w:trHeight w:val="300"/>
          <w:jc w:val="center"/>
        </w:trPr>
        <w:tc>
          <w:tcPr>
            <w:tcW w:w="1387" w:type="dxa"/>
            <w:vAlign w:val="center"/>
          </w:tcPr>
          <w:p w14:paraId="69D0A99D"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2670" w:type="dxa"/>
            <w:shd w:val="clear" w:color="auto" w:fill="auto"/>
            <w:noWrap/>
          </w:tcPr>
          <w:p w14:paraId="0507CA86"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Total</w:t>
            </w:r>
          </w:p>
        </w:tc>
        <w:tc>
          <w:tcPr>
            <w:tcW w:w="1200" w:type="dxa"/>
            <w:shd w:val="clear" w:color="auto" w:fill="auto"/>
            <w:noWrap/>
          </w:tcPr>
          <w:p w14:paraId="16F12C08" w14:textId="77777777" w:rsidR="00A46351" w:rsidRPr="0057761A" w:rsidRDefault="00A46351" w:rsidP="002C741D">
            <w:pPr>
              <w:spacing w:after="0" w:line="240" w:lineRule="auto"/>
              <w:jc w:val="right"/>
              <w:rPr>
                <w:rFonts w:ascii="Times New Roman" w:hAnsi="Times New Roman" w:cs="Times New Roman"/>
                <w:color w:val="000000"/>
                <w:sz w:val="24"/>
                <w:szCs w:val="24"/>
              </w:rPr>
            </w:pPr>
            <w:r w:rsidRPr="0057761A">
              <w:rPr>
                <w:rFonts w:ascii="Times New Roman" w:hAnsi="Times New Roman" w:cs="Times New Roman"/>
                <w:color w:val="000000"/>
                <w:sz w:val="24"/>
                <w:szCs w:val="24"/>
              </w:rPr>
              <w:t>88</w:t>
            </w:r>
          </w:p>
        </w:tc>
      </w:tr>
      <w:tr w:rsidR="00A46351" w:rsidRPr="0057761A" w14:paraId="16C1E4B3" w14:textId="77777777" w:rsidTr="0057761A">
        <w:trPr>
          <w:trHeight w:val="300"/>
          <w:jc w:val="center"/>
        </w:trPr>
        <w:tc>
          <w:tcPr>
            <w:tcW w:w="1387" w:type="dxa"/>
            <w:vMerge w:val="restart"/>
            <w:shd w:val="clear" w:color="auto" w:fill="auto"/>
            <w:noWrap/>
            <w:hideMark/>
          </w:tcPr>
          <w:p w14:paraId="6606858B" w14:textId="77777777" w:rsidR="00A46351" w:rsidRPr="0057761A" w:rsidRDefault="00A46351" w:rsidP="002C741D">
            <w:pPr>
              <w:spacing w:after="0" w:line="240" w:lineRule="auto"/>
              <w:jc w:val="center"/>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Dinámicas</w:t>
            </w:r>
          </w:p>
        </w:tc>
        <w:tc>
          <w:tcPr>
            <w:tcW w:w="2670" w:type="dxa"/>
            <w:shd w:val="clear" w:color="auto" w:fill="auto"/>
            <w:noWrap/>
            <w:hideMark/>
          </w:tcPr>
          <w:p w14:paraId="233E2374"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Feedback</w:t>
            </w:r>
            <w:proofErr w:type="spellEnd"/>
          </w:p>
        </w:tc>
        <w:tc>
          <w:tcPr>
            <w:tcW w:w="1200" w:type="dxa"/>
            <w:shd w:val="clear" w:color="auto" w:fill="auto"/>
            <w:noWrap/>
            <w:hideMark/>
          </w:tcPr>
          <w:p w14:paraId="21E2D995"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hAnsi="Times New Roman" w:cs="Times New Roman"/>
                <w:color w:val="000000"/>
                <w:sz w:val="24"/>
                <w:szCs w:val="24"/>
              </w:rPr>
              <w:t>19</w:t>
            </w:r>
          </w:p>
        </w:tc>
      </w:tr>
      <w:tr w:rsidR="00A46351" w:rsidRPr="0057761A" w14:paraId="6916A217" w14:textId="77777777" w:rsidTr="0057761A">
        <w:trPr>
          <w:trHeight w:val="300"/>
          <w:jc w:val="center"/>
        </w:trPr>
        <w:tc>
          <w:tcPr>
            <w:tcW w:w="1387" w:type="dxa"/>
            <w:vMerge/>
            <w:vAlign w:val="center"/>
            <w:hideMark/>
          </w:tcPr>
          <w:p w14:paraId="276F6A04"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2670" w:type="dxa"/>
            <w:shd w:val="clear" w:color="auto" w:fill="auto"/>
            <w:noWrap/>
            <w:hideMark/>
          </w:tcPr>
          <w:p w14:paraId="7842DDC3"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Narrativa </w:t>
            </w:r>
          </w:p>
        </w:tc>
        <w:tc>
          <w:tcPr>
            <w:tcW w:w="1200" w:type="dxa"/>
            <w:shd w:val="clear" w:color="auto" w:fill="auto"/>
            <w:noWrap/>
            <w:hideMark/>
          </w:tcPr>
          <w:p w14:paraId="38427887"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hAnsi="Times New Roman" w:cs="Times New Roman"/>
                <w:color w:val="000000"/>
                <w:sz w:val="24"/>
                <w:szCs w:val="24"/>
              </w:rPr>
              <w:t>22</w:t>
            </w:r>
          </w:p>
        </w:tc>
      </w:tr>
      <w:tr w:rsidR="00A46351" w:rsidRPr="0057761A" w14:paraId="0E2D3C13" w14:textId="77777777" w:rsidTr="0057761A">
        <w:trPr>
          <w:trHeight w:val="300"/>
          <w:jc w:val="center"/>
        </w:trPr>
        <w:tc>
          <w:tcPr>
            <w:tcW w:w="1387" w:type="dxa"/>
            <w:vMerge/>
            <w:vAlign w:val="center"/>
            <w:hideMark/>
          </w:tcPr>
          <w:p w14:paraId="24553E66"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2670" w:type="dxa"/>
            <w:shd w:val="clear" w:color="auto" w:fill="auto"/>
            <w:noWrap/>
            <w:hideMark/>
          </w:tcPr>
          <w:p w14:paraId="75479410"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Historia</w:t>
            </w:r>
          </w:p>
        </w:tc>
        <w:tc>
          <w:tcPr>
            <w:tcW w:w="1200" w:type="dxa"/>
            <w:shd w:val="clear" w:color="auto" w:fill="auto"/>
            <w:noWrap/>
            <w:hideMark/>
          </w:tcPr>
          <w:p w14:paraId="56080ED1"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hAnsi="Times New Roman" w:cs="Times New Roman"/>
                <w:color w:val="000000"/>
                <w:sz w:val="24"/>
                <w:szCs w:val="24"/>
              </w:rPr>
              <w:t>18</w:t>
            </w:r>
          </w:p>
        </w:tc>
      </w:tr>
      <w:tr w:rsidR="00A46351" w:rsidRPr="0057761A" w14:paraId="6B7FCB8A" w14:textId="77777777" w:rsidTr="0057761A">
        <w:trPr>
          <w:trHeight w:val="300"/>
          <w:jc w:val="center"/>
        </w:trPr>
        <w:tc>
          <w:tcPr>
            <w:tcW w:w="1387" w:type="dxa"/>
            <w:vMerge/>
            <w:vAlign w:val="center"/>
            <w:hideMark/>
          </w:tcPr>
          <w:p w14:paraId="786657B3"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2670" w:type="dxa"/>
            <w:shd w:val="clear" w:color="auto" w:fill="auto"/>
            <w:noWrap/>
            <w:hideMark/>
          </w:tcPr>
          <w:p w14:paraId="093F7414"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Reglas</w:t>
            </w:r>
          </w:p>
        </w:tc>
        <w:tc>
          <w:tcPr>
            <w:tcW w:w="1200" w:type="dxa"/>
            <w:shd w:val="clear" w:color="auto" w:fill="auto"/>
            <w:noWrap/>
            <w:hideMark/>
          </w:tcPr>
          <w:p w14:paraId="6254D517"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hAnsi="Times New Roman" w:cs="Times New Roman"/>
                <w:color w:val="000000"/>
                <w:sz w:val="24"/>
                <w:szCs w:val="24"/>
              </w:rPr>
              <w:t>34</w:t>
            </w:r>
          </w:p>
        </w:tc>
      </w:tr>
      <w:tr w:rsidR="00A46351" w:rsidRPr="0057761A" w14:paraId="1C3AF4DB" w14:textId="77777777" w:rsidTr="0057761A">
        <w:trPr>
          <w:trHeight w:val="300"/>
          <w:jc w:val="center"/>
        </w:trPr>
        <w:tc>
          <w:tcPr>
            <w:tcW w:w="1387" w:type="dxa"/>
            <w:vMerge/>
            <w:vAlign w:val="center"/>
            <w:hideMark/>
          </w:tcPr>
          <w:p w14:paraId="20B05476"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2670" w:type="dxa"/>
            <w:shd w:val="clear" w:color="auto" w:fill="auto"/>
            <w:noWrap/>
            <w:hideMark/>
          </w:tcPr>
          <w:p w14:paraId="27A4F8ED"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Progresión de acciones</w:t>
            </w:r>
          </w:p>
        </w:tc>
        <w:tc>
          <w:tcPr>
            <w:tcW w:w="1200" w:type="dxa"/>
            <w:shd w:val="clear" w:color="auto" w:fill="auto"/>
            <w:noWrap/>
            <w:hideMark/>
          </w:tcPr>
          <w:p w14:paraId="7EEE6F90"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hAnsi="Times New Roman" w:cs="Times New Roman"/>
                <w:color w:val="000000"/>
                <w:sz w:val="24"/>
                <w:szCs w:val="24"/>
              </w:rPr>
              <w:t>24</w:t>
            </w:r>
          </w:p>
        </w:tc>
      </w:tr>
      <w:tr w:rsidR="00A46351" w:rsidRPr="0057761A" w14:paraId="11337D6D" w14:textId="77777777" w:rsidTr="0057761A">
        <w:trPr>
          <w:trHeight w:val="300"/>
          <w:jc w:val="center"/>
        </w:trPr>
        <w:tc>
          <w:tcPr>
            <w:tcW w:w="1387" w:type="dxa"/>
            <w:vAlign w:val="center"/>
          </w:tcPr>
          <w:p w14:paraId="1CD02DAF"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2670" w:type="dxa"/>
            <w:shd w:val="clear" w:color="auto" w:fill="auto"/>
            <w:noWrap/>
          </w:tcPr>
          <w:p w14:paraId="797547EC"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Total</w:t>
            </w:r>
          </w:p>
        </w:tc>
        <w:tc>
          <w:tcPr>
            <w:tcW w:w="1200" w:type="dxa"/>
            <w:shd w:val="clear" w:color="auto" w:fill="auto"/>
            <w:noWrap/>
          </w:tcPr>
          <w:p w14:paraId="23550F2A" w14:textId="77777777" w:rsidR="00A46351" w:rsidRPr="0057761A" w:rsidRDefault="00A46351" w:rsidP="002C741D">
            <w:pPr>
              <w:spacing w:after="0" w:line="240" w:lineRule="auto"/>
              <w:jc w:val="right"/>
              <w:rPr>
                <w:rFonts w:ascii="Times New Roman" w:hAnsi="Times New Roman" w:cs="Times New Roman"/>
                <w:color w:val="000000"/>
                <w:sz w:val="24"/>
                <w:szCs w:val="24"/>
              </w:rPr>
            </w:pPr>
            <w:r w:rsidRPr="0057761A">
              <w:rPr>
                <w:rFonts w:ascii="Times New Roman" w:hAnsi="Times New Roman" w:cs="Times New Roman"/>
                <w:color w:val="000000"/>
                <w:sz w:val="24"/>
                <w:szCs w:val="24"/>
              </w:rPr>
              <w:t>117</w:t>
            </w:r>
          </w:p>
        </w:tc>
      </w:tr>
      <w:tr w:rsidR="00A46351" w:rsidRPr="0057761A" w14:paraId="1D9CEA9E" w14:textId="77777777" w:rsidTr="0057761A">
        <w:trPr>
          <w:trHeight w:val="300"/>
          <w:jc w:val="center"/>
        </w:trPr>
        <w:tc>
          <w:tcPr>
            <w:tcW w:w="1387" w:type="dxa"/>
            <w:vMerge w:val="restart"/>
            <w:shd w:val="clear" w:color="auto" w:fill="auto"/>
            <w:noWrap/>
            <w:hideMark/>
          </w:tcPr>
          <w:p w14:paraId="7F5F76CA" w14:textId="77777777" w:rsidR="00A46351" w:rsidRPr="0057761A" w:rsidRDefault="00A46351" w:rsidP="002C741D">
            <w:pPr>
              <w:spacing w:after="0" w:line="240" w:lineRule="auto"/>
              <w:jc w:val="center"/>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Componentes</w:t>
            </w:r>
          </w:p>
        </w:tc>
        <w:tc>
          <w:tcPr>
            <w:tcW w:w="2670" w:type="dxa"/>
            <w:shd w:val="clear" w:color="auto" w:fill="auto"/>
            <w:noWrap/>
            <w:hideMark/>
          </w:tcPr>
          <w:p w14:paraId="0C5D2C6E"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Premios</w:t>
            </w:r>
          </w:p>
        </w:tc>
        <w:tc>
          <w:tcPr>
            <w:tcW w:w="1200" w:type="dxa"/>
            <w:shd w:val="clear" w:color="auto" w:fill="auto"/>
            <w:noWrap/>
            <w:hideMark/>
          </w:tcPr>
          <w:p w14:paraId="6D7E33FA"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hAnsi="Times New Roman" w:cs="Times New Roman"/>
                <w:color w:val="000000"/>
                <w:sz w:val="24"/>
                <w:szCs w:val="24"/>
              </w:rPr>
              <w:t>15</w:t>
            </w:r>
          </w:p>
        </w:tc>
      </w:tr>
      <w:tr w:rsidR="00A46351" w:rsidRPr="0057761A" w14:paraId="16BA3707" w14:textId="77777777" w:rsidTr="0057761A">
        <w:trPr>
          <w:trHeight w:val="300"/>
          <w:jc w:val="center"/>
        </w:trPr>
        <w:tc>
          <w:tcPr>
            <w:tcW w:w="1387" w:type="dxa"/>
            <w:vMerge/>
            <w:vAlign w:val="center"/>
            <w:hideMark/>
          </w:tcPr>
          <w:p w14:paraId="27E17F59"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2670" w:type="dxa"/>
            <w:shd w:val="clear" w:color="auto" w:fill="auto"/>
            <w:noWrap/>
            <w:hideMark/>
          </w:tcPr>
          <w:p w14:paraId="10DF4BE8"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Insignias</w:t>
            </w:r>
          </w:p>
        </w:tc>
        <w:tc>
          <w:tcPr>
            <w:tcW w:w="1200" w:type="dxa"/>
            <w:shd w:val="clear" w:color="auto" w:fill="auto"/>
            <w:noWrap/>
            <w:hideMark/>
          </w:tcPr>
          <w:p w14:paraId="616FBD33"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hAnsi="Times New Roman" w:cs="Times New Roman"/>
                <w:color w:val="000000"/>
                <w:sz w:val="24"/>
                <w:szCs w:val="24"/>
              </w:rPr>
              <w:t>31</w:t>
            </w:r>
          </w:p>
        </w:tc>
      </w:tr>
      <w:tr w:rsidR="00A46351" w:rsidRPr="0057761A" w14:paraId="68352406" w14:textId="77777777" w:rsidTr="0057761A">
        <w:trPr>
          <w:trHeight w:val="300"/>
          <w:jc w:val="center"/>
        </w:trPr>
        <w:tc>
          <w:tcPr>
            <w:tcW w:w="1387" w:type="dxa"/>
            <w:vMerge/>
            <w:vAlign w:val="center"/>
            <w:hideMark/>
          </w:tcPr>
          <w:p w14:paraId="00DDD7CC"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2670" w:type="dxa"/>
            <w:shd w:val="clear" w:color="auto" w:fill="auto"/>
            <w:noWrap/>
            <w:hideMark/>
          </w:tcPr>
          <w:p w14:paraId="59AC4ED3" w14:textId="359B62F1"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Tablas de lidera</w:t>
            </w:r>
            <w:r w:rsidR="005F53AD" w:rsidRPr="0057761A">
              <w:rPr>
                <w:rFonts w:ascii="Times New Roman" w:eastAsia="Times New Roman" w:hAnsi="Times New Roman" w:cs="Times New Roman"/>
                <w:color w:val="000000"/>
                <w:sz w:val="24"/>
                <w:szCs w:val="24"/>
                <w:lang w:eastAsia="es-MX"/>
              </w:rPr>
              <w:t>zgo.</w:t>
            </w:r>
          </w:p>
        </w:tc>
        <w:tc>
          <w:tcPr>
            <w:tcW w:w="1200" w:type="dxa"/>
            <w:shd w:val="clear" w:color="auto" w:fill="auto"/>
            <w:noWrap/>
            <w:hideMark/>
          </w:tcPr>
          <w:p w14:paraId="4258EAD1"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hAnsi="Times New Roman" w:cs="Times New Roman"/>
                <w:color w:val="000000"/>
                <w:sz w:val="24"/>
                <w:szCs w:val="24"/>
              </w:rPr>
              <w:t>31</w:t>
            </w:r>
          </w:p>
        </w:tc>
      </w:tr>
      <w:tr w:rsidR="00A46351" w:rsidRPr="0057761A" w14:paraId="35FB29BF" w14:textId="77777777" w:rsidTr="0057761A">
        <w:trPr>
          <w:trHeight w:val="300"/>
          <w:jc w:val="center"/>
        </w:trPr>
        <w:tc>
          <w:tcPr>
            <w:tcW w:w="1387" w:type="dxa"/>
            <w:vMerge/>
            <w:vAlign w:val="center"/>
            <w:hideMark/>
          </w:tcPr>
          <w:p w14:paraId="59B3DAB0"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2670" w:type="dxa"/>
            <w:shd w:val="clear" w:color="auto" w:fill="auto"/>
            <w:noWrap/>
            <w:hideMark/>
          </w:tcPr>
          <w:p w14:paraId="63D969FA"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Personalización</w:t>
            </w:r>
          </w:p>
        </w:tc>
        <w:tc>
          <w:tcPr>
            <w:tcW w:w="1200" w:type="dxa"/>
            <w:shd w:val="clear" w:color="auto" w:fill="auto"/>
            <w:noWrap/>
            <w:hideMark/>
          </w:tcPr>
          <w:p w14:paraId="26C38612"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hAnsi="Times New Roman" w:cs="Times New Roman"/>
                <w:color w:val="000000"/>
                <w:sz w:val="24"/>
                <w:szCs w:val="24"/>
              </w:rPr>
              <w:t>11</w:t>
            </w:r>
          </w:p>
        </w:tc>
      </w:tr>
      <w:tr w:rsidR="00A46351" w:rsidRPr="0057761A" w14:paraId="1C141AD8" w14:textId="77777777" w:rsidTr="0057761A">
        <w:trPr>
          <w:trHeight w:val="300"/>
          <w:jc w:val="center"/>
        </w:trPr>
        <w:tc>
          <w:tcPr>
            <w:tcW w:w="1387" w:type="dxa"/>
            <w:vAlign w:val="center"/>
          </w:tcPr>
          <w:p w14:paraId="7F7D499E"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
        </w:tc>
        <w:tc>
          <w:tcPr>
            <w:tcW w:w="2670" w:type="dxa"/>
            <w:shd w:val="clear" w:color="auto" w:fill="auto"/>
            <w:noWrap/>
          </w:tcPr>
          <w:p w14:paraId="047E2C50"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Total</w:t>
            </w:r>
          </w:p>
        </w:tc>
        <w:tc>
          <w:tcPr>
            <w:tcW w:w="1200" w:type="dxa"/>
            <w:shd w:val="clear" w:color="auto" w:fill="auto"/>
            <w:noWrap/>
          </w:tcPr>
          <w:p w14:paraId="77769A8D" w14:textId="77777777" w:rsidR="00A46351" w:rsidRPr="0057761A" w:rsidRDefault="00A46351" w:rsidP="002C741D">
            <w:pPr>
              <w:spacing w:after="0" w:line="240" w:lineRule="auto"/>
              <w:jc w:val="right"/>
              <w:rPr>
                <w:rFonts w:ascii="Times New Roman" w:hAnsi="Times New Roman" w:cs="Times New Roman"/>
                <w:color w:val="000000"/>
                <w:sz w:val="24"/>
                <w:szCs w:val="24"/>
              </w:rPr>
            </w:pPr>
            <w:r w:rsidRPr="0057761A">
              <w:rPr>
                <w:rFonts w:ascii="Times New Roman" w:hAnsi="Times New Roman" w:cs="Times New Roman"/>
                <w:color w:val="000000"/>
                <w:sz w:val="24"/>
                <w:szCs w:val="24"/>
              </w:rPr>
              <w:t>85</w:t>
            </w:r>
          </w:p>
        </w:tc>
      </w:tr>
    </w:tbl>
    <w:p w14:paraId="4A56A19E" w14:textId="42202DED" w:rsidR="00A46351" w:rsidRPr="0057761A" w:rsidRDefault="00A46351" w:rsidP="0057761A">
      <w:pPr>
        <w:spacing w:after="0" w:line="360" w:lineRule="auto"/>
        <w:jc w:val="center"/>
        <w:rPr>
          <w:rFonts w:ascii="Times New Roman" w:hAnsi="Times New Roman" w:cs="Times New Roman"/>
          <w:noProof/>
          <w:sz w:val="24"/>
          <w:szCs w:val="24"/>
        </w:rPr>
      </w:pPr>
      <w:r w:rsidRPr="0057761A">
        <w:rPr>
          <w:rFonts w:ascii="Times New Roman" w:hAnsi="Times New Roman" w:cs="Times New Roman"/>
          <w:noProof/>
          <w:sz w:val="24"/>
          <w:szCs w:val="24"/>
        </w:rPr>
        <w:t>Fuent</w:t>
      </w:r>
      <w:r w:rsidR="00975A69" w:rsidRPr="0057761A">
        <w:rPr>
          <w:rFonts w:ascii="Times New Roman" w:hAnsi="Times New Roman" w:cs="Times New Roman"/>
          <w:noProof/>
          <w:sz w:val="24"/>
          <w:szCs w:val="24"/>
        </w:rPr>
        <w:t>e:</w:t>
      </w:r>
      <w:r w:rsidRPr="0057761A">
        <w:rPr>
          <w:rFonts w:ascii="Times New Roman" w:hAnsi="Times New Roman" w:cs="Times New Roman"/>
          <w:noProof/>
          <w:sz w:val="24"/>
          <w:szCs w:val="24"/>
        </w:rPr>
        <w:t xml:space="preserve"> Elaboración propia</w:t>
      </w:r>
    </w:p>
    <w:p w14:paraId="7882F95F" w14:textId="77777777" w:rsidR="00A46351" w:rsidRDefault="00A46351" w:rsidP="0057761A">
      <w:pPr>
        <w:spacing w:after="0"/>
        <w:jc w:val="center"/>
        <w:rPr>
          <w:rFonts w:ascii="Times New Roman" w:hAnsi="Times New Roman" w:cs="Times New Roman"/>
          <w:noProof/>
        </w:rPr>
      </w:pPr>
    </w:p>
    <w:p w14:paraId="2A3B87DF" w14:textId="77777777" w:rsidR="00A06729" w:rsidRDefault="00A06729" w:rsidP="0057761A">
      <w:pPr>
        <w:spacing w:after="0"/>
        <w:jc w:val="center"/>
        <w:rPr>
          <w:rFonts w:ascii="Times New Roman" w:hAnsi="Times New Roman" w:cs="Times New Roman"/>
          <w:noProof/>
        </w:rPr>
      </w:pPr>
    </w:p>
    <w:p w14:paraId="290FA2D3" w14:textId="77777777" w:rsidR="00A06729" w:rsidRDefault="00A06729" w:rsidP="0057761A">
      <w:pPr>
        <w:spacing w:after="0"/>
        <w:jc w:val="center"/>
        <w:rPr>
          <w:rFonts w:ascii="Times New Roman" w:hAnsi="Times New Roman" w:cs="Times New Roman"/>
          <w:noProof/>
        </w:rPr>
      </w:pPr>
    </w:p>
    <w:p w14:paraId="3603AAF8" w14:textId="77777777" w:rsidR="00A06729" w:rsidRDefault="00A06729" w:rsidP="0057761A">
      <w:pPr>
        <w:spacing w:after="0"/>
        <w:jc w:val="center"/>
        <w:rPr>
          <w:rFonts w:ascii="Times New Roman" w:hAnsi="Times New Roman" w:cs="Times New Roman"/>
          <w:noProof/>
        </w:rPr>
      </w:pPr>
    </w:p>
    <w:p w14:paraId="5B0B00B0" w14:textId="77777777" w:rsidR="00A06729" w:rsidRDefault="00A06729" w:rsidP="0057761A">
      <w:pPr>
        <w:spacing w:after="0"/>
        <w:jc w:val="center"/>
        <w:rPr>
          <w:rFonts w:ascii="Times New Roman" w:hAnsi="Times New Roman" w:cs="Times New Roman"/>
          <w:noProof/>
        </w:rPr>
      </w:pPr>
    </w:p>
    <w:p w14:paraId="6532DC96" w14:textId="77777777" w:rsidR="00A06729" w:rsidRDefault="00A06729" w:rsidP="0057761A">
      <w:pPr>
        <w:spacing w:after="0"/>
        <w:jc w:val="center"/>
        <w:rPr>
          <w:rFonts w:ascii="Times New Roman" w:hAnsi="Times New Roman" w:cs="Times New Roman"/>
          <w:noProof/>
        </w:rPr>
      </w:pPr>
    </w:p>
    <w:p w14:paraId="5ABC0ECF" w14:textId="77777777" w:rsidR="00A06729" w:rsidRDefault="00A06729" w:rsidP="0057761A">
      <w:pPr>
        <w:spacing w:after="0"/>
        <w:jc w:val="center"/>
        <w:rPr>
          <w:rFonts w:ascii="Times New Roman" w:hAnsi="Times New Roman" w:cs="Times New Roman"/>
          <w:noProof/>
        </w:rPr>
      </w:pPr>
    </w:p>
    <w:p w14:paraId="044044DC" w14:textId="77777777" w:rsidR="00A06729" w:rsidRDefault="00A06729" w:rsidP="0057761A">
      <w:pPr>
        <w:spacing w:after="0"/>
        <w:jc w:val="center"/>
        <w:rPr>
          <w:rFonts w:ascii="Times New Roman" w:hAnsi="Times New Roman" w:cs="Times New Roman"/>
          <w:noProof/>
        </w:rPr>
      </w:pPr>
    </w:p>
    <w:p w14:paraId="45B629A0" w14:textId="77777777" w:rsidR="00A06729" w:rsidRDefault="00A06729" w:rsidP="0057761A">
      <w:pPr>
        <w:spacing w:after="0"/>
        <w:jc w:val="center"/>
        <w:rPr>
          <w:rFonts w:ascii="Times New Roman" w:hAnsi="Times New Roman" w:cs="Times New Roman"/>
          <w:noProof/>
        </w:rPr>
      </w:pPr>
    </w:p>
    <w:p w14:paraId="3D71F5F0" w14:textId="77777777" w:rsidR="00A06729" w:rsidRDefault="00A06729" w:rsidP="0057761A">
      <w:pPr>
        <w:spacing w:after="0"/>
        <w:jc w:val="center"/>
        <w:rPr>
          <w:rFonts w:ascii="Times New Roman" w:hAnsi="Times New Roman" w:cs="Times New Roman"/>
          <w:noProof/>
        </w:rPr>
      </w:pPr>
    </w:p>
    <w:p w14:paraId="669D230A" w14:textId="77777777" w:rsidR="00A06729" w:rsidRDefault="00A06729" w:rsidP="0057761A">
      <w:pPr>
        <w:spacing w:after="0"/>
        <w:jc w:val="center"/>
        <w:rPr>
          <w:rFonts w:ascii="Times New Roman" w:hAnsi="Times New Roman" w:cs="Times New Roman"/>
          <w:noProof/>
        </w:rPr>
      </w:pPr>
    </w:p>
    <w:p w14:paraId="45BC55D9" w14:textId="77777777" w:rsidR="00A06729" w:rsidRDefault="00A06729" w:rsidP="0057761A">
      <w:pPr>
        <w:spacing w:after="0"/>
        <w:jc w:val="center"/>
        <w:rPr>
          <w:rFonts w:ascii="Times New Roman" w:hAnsi="Times New Roman" w:cs="Times New Roman"/>
          <w:noProof/>
        </w:rPr>
      </w:pPr>
    </w:p>
    <w:p w14:paraId="6CFBFDBE" w14:textId="77777777" w:rsidR="00A06729" w:rsidRDefault="00A06729" w:rsidP="0057761A">
      <w:pPr>
        <w:spacing w:after="0"/>
        <w:jc w:val="center"/>
        <w:rPr>
          <w:rFonts w:ascii="Times New Roman" w:hAnsi="Times New Roman" w:cs="Times New Roman"/>
          <w:noProof/>
        </w:rPr>
      </w:pPr>
    </w:p>
    <w:p w14:paraId="7AC895FA" w14:textId="77777777" w:rsidR="00A06729" w:rsidRDefault="00A06729" w:rsidP="0057761A">
      <w:pPr>
        <w:spacing w:after="0"/>
        <w:jc w:val="center"/>
        <w:rPr>
          <w:rFonts w:ascii="Times New Roman" w:hAnsi="Times New Roman" w:cs="Times New Roman"/>
          <w:noProof/>
        </w:rPr>
      </w:pPr>
    </w:p>
    <w:p w14:paraId="20886701" w14:textId="77777777" w:rsidR="00A06729" w:rsidRDefault="00A06729" w:rsidP="0057761A">
      <w:pPr>
        <w:spacing w:after="0"/>
        <w:jc w:val="center"/>
        <w:rPr>
          <w:rFonts w:ascii="Times New Roman" w:hAnsi="Times New Roman" w:cs="Times New Roman"/>
          <w:noProof/>
        </w:rPr>
      </w:pPr>
    </w:p>
    <w:p w14:paraId="7073AF4A" w14:textId="77777777" w:rsidR="00A06729" w:rsidRDefault="00A06729" w:rsidP="0057761A">
      <w:pPr>
        <w:spacing w:after="0"/>
        <w:jc w:val="center"/>
        <w:rPr>
          <w:rFonts w:ascii="Times New Roman" w:hAnsi="Times New Roman" w:cs="Times New Roman"/>
          <w:noProof/>
        </w:rPr>
      </w:pPr>
    </w:p>
    <w:p w14:paraId="4A02A295" w14:textId="77777777" w:rsidR="00A06729" w:rsidRDefault="00A06729" w:rsidP="0057761A">
      <w:pPr>
        <w:spacing w:after="0"/>
        <w:jc w:val="center"/>
        <w:rPr>
          <w:rFonts w:ascii="Times New Roman" w:hAnsi="Times New Roman" w:cs="Times New Roman"/>
          <w:noProof/>
        </w:rPr>
      </w:pPr>
    </w:p>
    <w:p w14:paraId="1E634376" w14:textId="77777777" w:rsidR="00A06729" w:rsidRPr="00A34BAB" w:rsidRDefault="00A06729" w:rsidP="0057761A">
      <w:pPr>
        <w:spacing w:after="0"/>
        <w:jc w:val="center"/>
        <w:rPr>
          <w:rFonts w:ascii="Times New Roman" w:hAnsi="Times New Roman" w:cs="Times New Roman"/>
          <w:noProof/>
        </w:rPr>
      </w:pPr>
    </w:p>
    <w:p w14:paraId="1374EFB3" w14:textId="77777777" w:rsidR="00A46351" w:rsidRPr="0057761A" w:rsidRDefault="00A46351" w:rsidP="00A46351">
      <w:pPr>
        <w:jc w:val="center"/>
        <w:rPr>
          <w:rFonts w:ascii="Times New Roman" w:hAnsi="Times New Roman" w:cs="Times New Roman"/>
          <w:noProof/>
          <w:sz w:val="24"/>
          <w:szCs w:val="24"/>
        </w:rPr>
      </w:pPr>
      <w:r w:rsidRPr="0057761A">
        <w:rPr>
          <w:rFonts w:ascii="Times New Roman" w:hAnsi="Times New Roman" w:cs="Times New Roman"/>
          <w:b/>
          <w:bCs/>
          <w:sz w:val="24"/>
          <w:szCs w:val="24"/>
        </w:rPr>
        <w:lastRenderedPageBreak/>
        <w:t>Figura 4</w:t>
      </w:r>
      <w:r w:rsidRPr="0057761A">
        <w:rPr>
          <w:rFonts w:ascii="Times New Roman" w:hAnsi="Times New Roman" w:cs="Times New Roman"/>
          <w:sz w:val="24"/>
          <w:szCs w:val="24"/>
        </w:rPr>
        <w:t>. Cantidad de menciones por elemento de gamificación.</w:t>
      </w:r>
    </w:p>
    <w:p w14:paraId="081C6B44" w14:textId="77777777" w:rsidR="00A46351" w:rsidRPr="00A34BAB" w:rsidRDefault="00A46351" w:rsidP="00A46351">
      <w:pPr>
        <w:jc w:val="center"/>
        <w:rPr>
          <w:rFonts w:ascii="Times New Roman" w:hAnsi="Times New Roman" w:cs="Times New Roman"/>
          <w:sz w:val="24"/>
          <w:szCs w:val="24"/>
        </w:rPr>
      </w:pPr>
      <w:r w:rsidRPr="00A34BAB">
        <w:rPr>
          <w:rFonts w:ascii="Times New Roman" w:hAnsi="Times New Roman" w:cs="Times New Roman"/>
          <w:noProof/>
        </w:rPr>
        <mc:AlternateContent>
          <mc:Choice Requires="cx2">
            <w:drawing>
              <wp:inline distT="0" distB="0" distL="0" distR="0" wp14:anchorId="2E86FE32" wp14:editId="0BD29A8F">
                <wp:extent cx="4572000" cy="2743200"/>
                <wp:effectExtent l="0" t="0" r="0" b="0"/>
                <wp:docPr id="1" name="Gráfico 1"/>
                <wp:cNvGraphicFramePr>
                  <a:graphicFrameLocks xmlns:a="http://schemas.openxmlformats.org/drawingml/2006/main" noGrp="1" noChangeAspect="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2E86FE32" wp14:editId="0BD29A8F">
                <wp:extent cx="4572000" cy="2743200"/>
                <wp:effectExtent l="0" t="0" r="0" b="0"/>
                <wp:docPr id="1" name="Gráfico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Gráfico 1"/>
                        <pic:cNvPicPr>
                          <a:picLocks noGrp="1" noRot="1" noChangeAspect="1" noMove="1" noResize="1" noEditPoints="1" noAdjustHandles="1" noChangeArrowheads="1" noChangeShapeType="1"/>
                        </pic:cNvPicPr>
                      </pic:nvPicPr>
                      <pic:blipFill>
                        <a:blip r:embed="rId12"/>
                        <a:stretch>
                          <a:fillRect/>
                        </a:stretch>
                      </pic:blipFill>
                      <pic:spPr>
                        <a:xfrm>
                          <a:off x="0" y="0"/>
                          <a:ext cx="4572000" cy="2743200"/>
                        </a:xfrm>
                        <a:prstGeom prst="rect">
                          <a:avLst/>
                        </a:prstGeom>
                      </pic:spPr>
                    </pic:pic>
                  </a:graphicData>
                </a:graphic>
              </wp:inline>
            </w:drawing>
          </mc:Fallback>
        </mc:AlternateContent>
      </w:r>
    </w:p>
    <w:p w14:paraId="454BBCE3" w14:textId="77777777" w:rsidR="00A46351" w:rsidRPr="0057761A" w:rsidRDefault="00A46351" w:rsidP="00A46351">
      <w:pPr>
        <w:jc w:val="center"/>
        <w:rPr>
          <w:rFonts w:ascii="Times New Roman" w:hAnsi="Times New Roman" w:cs="Times New Roman"/>
          <w:noProof/>
          <w:sz w:val="24"/>
          <w:szCs w:val="24"/>
        </w:rPr>
      </w:pPr>
      <w:r w:rsidRPr="0057761A">
        <w:rPr>
          <w:rFonts w:ascii="Times New Roman" w:hAnsi="Times New Roman" w:cs="Times New Roman"/>
          <w:sz w:val="24"/>
          <w:szCs w:val="24"/>
        </w:rPr>
        <w:t>Fuente. Elaboración propia</w:t>
      </w:r>
    </w:p>
    <w:p w14:paraId="059A1840" w14:textId="77777777" w:rsidR="00A46351" w:rsidRPr="00A34BAB" w:rsidRDefault="00A46351" w:rsidP="00A46351">
      <w:pPr>
        <w:jc w:val="center"/>
        <w:rPr>
          <w:rFonts w:ascii="Times New Roman" w:hAnsi="Times New Roman" w:cs="Times New Roman"/>
          <w:b/>
          <w:bCs/>
        </w:rPr>
      </w:pPr>
    </w:p>
    <w:p w14:paraId="3E3DA4A4" w14:textId="7A7BB1A1" w:rsidR="00A46351" w:rsidRPr="0057761A" w:rsidRDefault="00A46351" w:rsidP="00A46351">
      <w:pPr>
        <w:jc w:val="center"/>
        <w:rPr>
          <w:rFonts w:ascii="Times New Roman" w:hAnsi="Times New Roman" w:cs="Times New Roman"/>
          <w:sz w:val="28"/>
          <w:szCs w:val="28"/>
        </w:rPr>
      </w:pPr>
      <w:r w:rsidRPr="0057761A">
        <w:rPr>
          <w:rFonts w:ascii="Times New Roman" w:hAnsi="Times New Roman" w:cs="Times New Roman"/>
          <w:b/>
          <w:bCs/>
          <w:sz w:val="24"/>
          <w:szCs w:val="24"/>
        </w:rPr>
        <w:t>Figura 5</w:t>
      </w:r>
      <w:r w:rsidRPr="0057761A">
        <w:rPr>
          <w:rFonts w:ascii="Times New Roman" w:hAnsi="Times New Roman" w:cs="Times New Roman"/>
          <w:sz w:val="24"/>
          <w:szCs w:val="24"/>
        </w:rPr>
        <w:t>. Cantidad de menciones por categoría</w:t>
      </w:r>
    </w:p>
    <w:p w14:paraId="5DE1ED56" w14:textId="77777777" w:rsidR="00A46351" w:rsidRPr="00A34BAB" w:rsidRDefault="00A46351" w:rsidP="00A46351">
      <w:pPr>
        <w:jc w:val="center"/>
        <w:rPr>
          <w:rFonts w:ascii="Times New Roman" w:hAnsi="Times New Roman" w:cs="Times New Roman"/>
          <w:sz w:val="24"/>
          <w:szCs w:val="24"/>
        </w:rPr>
      </w:pPr>
      <w:r w:rsidRPr="00A34BAB">
        <w:rPr>
          <w:rFonts w:ascii="Times New Roman" w:hAnsi="Times New Roman" w:cs="Times New Roman"/>
          <w:noProof/>
        </w:rPr>
        <mc:AlternateContent>
          <mc:Choice Requires="cx2">
            <w:drawing>
              <wp:inline distT="0" distB="0" distL="0" distR="0" wp14:anchorId="298023FC" wp14:editId="33F151B1">
                <wp:extent cx="4572000" cy="2743200"/>
                <wp:effectExtent l="0" t="0" r="0" b="0"/>
                <wp:docPr id="2" name="Imagen 2"/>
                <wp:cNvGraphicFramePr>
                  <a:graphicFrameLocks xmlns:a="http://schemas.openxmlformats.org/drawingml/2006/main" noGrp="1" noChangeAspect="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inline>
            </w:drawing>
          </mc:Choice>
          <mc:Fallback>
            <w:drawing>
              <wp:inline distT="0" distB="0" distL="0" distR="0" wp14:anchorId="298023FC" wp14:editId="33F151B1">
                <wp:extent cx="4572000" cy="2743200"/>
                <wp:effectExtent l="0" t="0" r="0" b="0"/>
                <wp:docPr id="2" name="Imagen 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Imagen 2"/>
                        <pic:cNvPicPr>
                          <a:picLocks noGrp="1" noRot="1" noChangeAspect="1" noMove="1" noResize="1" noEditPoints="1" noAdjustHandles="1" noChangeArrowheads="1" noChangeShapeType="1"/>
                        </pic:cNvPicPr>
                      </pic:nvPicPr>
                      <pic:blipFill>
                        <a:blip r:embed="rId14"/>
                        <a:stretch>
                          <a:fillRect/>
                        </a:stretch>
                      </pic:blipFill>
                      <pic:spPr>
                        <a:xfrm>
                          <a:off x="0" y="0"/>
                          <a:ext cx="4572000" cy="2743200"/>
                        </a:xfrm>
                        <a:prstGeom prst="rect">
                          <a:avLst/>
                        </a:prstGeom>
                      </pic:spPr>
                    </pic:pic>
                  </a:graphicData>
                </a:graphic>
              </wp:inline>
            </w:drawing>
          </mc:Fallback>
        </mc:AlternateContent>
      </w:r>
    </w:p>
    <w:p w14:paraId="3F5ADA34" w14:textId="77777777" w:rsidR="00A46351" w:rsidRPr="0057761A" w:rsidRDefault="00A46351" w:rsidP="00A46351">
      <w:pPr>
        <w:jc w:val="center"/>
        <w:rPr>
          <w:rFonts w:ascii="Times New Roman" w:hAnsi="Times New Roman" w:cs="Times New Roman"/>
          <w:sz w:val="24"/>
          <w:szCs w:val="24"/>
        </w:rPr>
      </w:pPr>
      <w:r w:rsidRPr="0057761A">
        <w:rPr>
          <w:rFonts w:ascii="Times New Roman" w:hAnsi="Times New Roman" w:cs="Times New Roman"/>
          <w:sz w:val="24"/>
          <w:szCs w:val="24"/>
        </w:rPr>
        <w:t>Fuente. Elaboración propia</w:t>
      </w:r>
    </w:p>
    <w:p w14:paraId="77FFE458" w14:textId="77777777" w:rsidR="00A46351" w:rsidRPr="00A34BAB" w:rsidRDefault="00A46351" w:rsidP="001021A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Otro aspecto que interesó fue el nivel educativo con el que se trabajó en el estudio reportado explícitamente en el artículo. En la Tabla 8 se hace la clasificación por nivel.</w:t>
      </w:r>
    </w:p>
    <w:p w14:paraId="49E5E34E" w14:textId="77777777" w:rsidR="00A46351" w:rsidRDefault="00A46351" w:rsidP="00A46351">
      <w:pPr>
        <w:spacing w:after="0" w:line="360" w:lineRule="auto"/>
        <w:jc w:val="center"/>
        <w:rPr>
          <w:rFonts w:ascii="Times New Roman" w:hAnsi="Times New Roman" w:cs="Times New Roman"/>
          <w:b/>
          <w:bCs/>
          <w:sz w:val="24"/>
          <w:szCs w:val="24"/>
        </w:rPr>
      </w:pPr>
    </w:p>
    <w:p w14:paraId="1CE4AACD" w14:textId="77777777" w:rsidR="00A06729" w:rsidRDefault="00A06729" w:rsidP="00A46351">
      <w:pPr>
        <w:spacing w:after="0" w:line="360" w:lineRule="auto"/>
        <w:jc w:val="center"/>
        <w:rPr>
          <w:rFonts w:ascii="Times New Roman" w:hAnsi="Times New Roman" w:cs="Times New Roman"/>
          <w:b/>
          <w:bCs/>
          <w:sz w:val="24"/>
          <w:szCs w:val="24"/>
        </w:rPr>
      </w:pPr>
    </w:p>
    <w:p w14:paraId="462ECF0F" w14:textId="77777777" w:rsidR="00A06729" w:rsidRDefault="00A06729" w:rsidP="00A46351">
      <w:pPr>
        <w:spacing w:after="0" w:line="360" w:lineRule="auto"/>
        <w:jc w:val="center"/>
        <w:rPr>
          <w:rFonts w:ascii="Times New Roman" w:hAnsi="Times New Roman" w:cs="Times New Roman"/>
          <w:b/>
          <w:bCs/>
          <w:sz w:val="24"/>
          <w:szCs w:val="24"/>
        </w:rPr>
      </w:pPr>
    </w:p>
    <w:p w14:paraId="4511C4C2" w14:textId="77777777" w:rsidR="00A06729" w:rsidRPr="00A34BAB" w:rsidRDefault="00A06729" w:rsidP="00A46351">
      <w:pPr>
        <w:spacing w:after="0" w:line="360" w:lineRule="auto"/>
        <w:jc w:val="center"/>
        <w:rPr>
          <w:rFonts w:ascii="Times New Roman" w:hAnsi="Times New Roman" w:cs="Times New Roman"/>
          <w:b/>
          <w:bCs/>
          <w:sz w:val="24"/>
          <w:szCs w:val="24"/>
        </w:rPr>
      </w:pPr>
    </w:p>
    <w:p w14:paraId="2EE80D2A" w14:textId="209D3423" w:rsidR="00A46351" w:rsidRPr="00A34BAB" w:rsidRDefault="00A46351" w:rsidP="00A46351">
      <w:pPr>
        <w:spacing w:after="0" w:line="360" w:lineRule="auto"/>
        <w:jc w:val="center"/>
        <w:rPr>
          <w:rFonts w:ascii="Times New Roman" w:hAnsi="Times New Roman" w:cs="Times New Roman"/>
          <w:sz w:val="24"/>
          <w:szCs w:val="24"/>
        </w:rPr>
      </w:pPr>
      <w:r w:rsidRPr="00A34BAB">
        <w:rPr>
          <w:rFonts w:ascii="Times New Roman" w:hAnsi="Times New Roman" w:cs="Times New Roman"/>
          <w:b/>
          <w:bCs/>
          <w:sz w:val="24"/>
          <w:szCs w:val="24"/>
        </w:rPr>
        <w:lastRenderedPageBreak/>
        <w:t>Tabla 8.</w:t>
      </w:r>
      <w:r w:rsidRPr="00A34BAB">
        <w:rPr>
          <w:rFonts w:ascii="Times New Roman" w:hAnsi="Times New Roman" w:cs="Times New Roman"/>
          <w:sz w:val="24"/>
          <w:szCs w:val="24"/>
        </w:rPr>
        <w:t xml:space="preserve"> Agrupar los niveles educativos explícitamente mencionados en el artículo</w:t>
      </w:r>
    </w:p>
    <w:tbl>
      <w:tblPr>
        <w:tblW w:w="3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8"/>
        <w:gridCol w:w="884"/>
      </w:tblGrid>
      <w:tr w:rsidR="00A46351" w:rsidRPr="0057761A" w14:paraId="7E47B2AE" w14:textId="77777777" w:rsidTr="0057761A">
        <w:trPr>
          <w:trHeight w:val="300"/>
          <w:jc w:val="center"/>
        </w:trPr>
        <w:tc>
          <w:tcPr>
            <w:tcW w:w="2298" w:type="dxa"/>
            <w:shd w:val="clear" w:color="auto" w:fill="auto"/>
            <w:noWrap/>
            <w:vAlign w:val="bottom"/>
            <w:hideMark/>
          </w:tcPr>
          <w:p w14:paraId="174DCE37"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Nivel Educativo</w:t>
            </w:r>
          </w:p>
        </w:tc>
        <w:tc>
          <w:tcPr>
            <w:tcW w:w="884" w:type="dxa"/>
            <w:shd w:val="clear" w:color="auto" w:fill="auto"/>
            <w:noWrap/>
            <w:vAlign w:val="bottom"/>
            <w:hideMark/>
          </w:tcPr>
          <w:p w14:paraId="1EECD22C"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Conteo</w:t>
            </w:r>
          </w:p>
        </w:tc>
      </w:tr>
      <w:tr w:rsidR="00A46351" w:rsidRPr="0057761A" w14:paraId="78DB85FB" w14:textId="77777777" w:rsidTr="0057761A">
        <w:trPr>
          <w:trHeight w:val="300"/>
          <w:jc w:val="center"/>
        </w:trPr>
        <w:tc>
          <w:tcPr>
            <w:tcW w:w="2298" w:type="dxa"/>
            <w:shd w:val="clear" w:color="auto" w:fill="auto"/>
            <w:noWrap/>
            <w:vAlign w:val="bottom"/>
            <w:hideMark/>
          </w:tcPr>
          <w:p w14:paraId="1F9EAF1B"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College</w:t>
            </w:r>
            <w:proofErr w:type="spellEnd"/>
          </w:p>
        </w:tc>
        <w:tc>
          <w:tcPr>
            <w:tcW w:w="884" w:type="dxa"/>
            <w:shd w:val="clear" w:color="auto" w:fill="auto"/>
            <w:noWrap/>
            <w:vAlign w:val="bottom"/>
            <w:hideMark/>
          </w:tcPr>
          <w:p w14:paraId="25B055E2"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3</w:t>
            </w:r>
          </w:p>
        </w:tc>
      </w:tr>
      <w:tr w:rsidR="00A46351" w:rsidRPr="0057761A" w14:paraId="5A2E1CE0" w14:textId="77777777" w:rsidTr="0057761A">
        <w:trPr>
          <w:trHeight w:val="300"/>
          <w:jc w:val="center"/>
        </w:trPr>
        <w:tc>
          <w:tcPr>
            <w:tcW w:w="2298" w:type="dxa"/>
            <w:shd w:val="clear" w:color="auto" w:fill="auto"/>
            <w:noWrap/>
            <w:vAlign w:val="bottom"/>
            <w:hideMark/>
          </w:tcPr>
          <w:p w14:paraId="18AFE7F2"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Highschool</w:t>
            </w:r>
            <w:proofErr w:type="spellEnd"/>
          </w:p>
        </w:tc>
        <w:tc>
          <w:tcPr>
            <w:tcW w:w="884" w:type="dxa"/>
            <w:shd w:val="clear" w:color="auto" w:fill="auto"/>
            <w:noWrap/>
            <w:vAlign w:val="bottom"/>
            <w:hideMark/>
          </w:tcPr>
          <w:p w14:paraId="2F61E8D6"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11</w:t>
            </w:r>
          </w:p>
        </w:tc>
      </w:tr>
      <w:tr w:rsidR="00A46351" w:rsidRPr="0057761A" w14:paraId="49DCB812" w14:textId="77777777" w:rsidTr="0057761A">
        <w:trPr>
          <w:trHeight w:val="300"/>
          <w:jc w:val="center"/>
        </w:trPr>
        <w:tc>
          <w:tcPr>
            <w:tcW w:w="2298" w:type="dxa"/>
            <w:shd w:val="clear" w:color="auto" w:fill="auto"/>
            <w:noWrap/>
            <w:vAlign w:val="bottom"/>
            <w:hideMark/>
          </w:tcPr>
          <w:p w14:paraId="3616B3FD"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Kindergarden</w:t>
            </w:r>
            <w:proofErr w:type="spellEnd"/>
          </w:p>
        </w:tc>
        <w:tc>
          <w:tcPr>
            <w:tcW w:w="884" w:type="dxa"/>
            <w:shd w:val="clear" w:color="auto" w:fill="auto"/>
            <w:noWrap/>
            <w:vAlign w:val="bottom"/>
            <w:hideMark/>
          </w:tcPr>
          <w:p w14:paraId="2003B8FE"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w:t>
            </w:r>
          </w:p>
        </w:tc>
      </w:tr>
      <w:tr w:rsidR="00A46351" w:rsidRPr="0057761A" w14:paraId="5F18B2FF" w14:textId="77777777" w:rsidTr="0057761A">
        <w:trPr>
          <w:trHeight w:val="300"/>
          <w:jc w:val="center"/>
        </w:trPr>
        <w:tc>
          <w:tcPr>
            <w:tcW w:w="2298" w:type="dxa"/>
            <w:shd w:val="clear" w:color="auto" w:fill="auto"/>
            <w:noWrap/>
            <w:vAlign w:val="bottom"/>
            <w:hideMark/>
          </w:tcPr>
          <w:p w14:paraId="338E758A"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Languages</w:t>
            </w:r>
            <w:proofErr w:type="spellEnd"/>
            <w:r w:rsidRPr="0057761A">
              <w:rPr>
                <w:rFonts w:ascii="Times New Roman" w:eastAsia="Times New Roman" w:hAnsi="Times New Roman" w:cs="Times New Roman"/>
                <w:color w:val="000000"/>
                <w:sz w:val="24"/>
                <w:szCs w:val="24"/>
                <w:lang w:eastAsia="es-MX"/>
              </w:rPr>
              <w:t xml:space="preserve"> </w:t>
            </w:r>
            <w:proofErr w:type="spellStart"/>
            <w:r w:rsidRPr="0057761A">
              <w:rPr>
                <w:rFonts w:ascii="Times New Roman" w:eastAsia="Times New Roman" w:hAnsi="Times New Roman" w:cs="Times New Roman"/>
                <w:color w:val="000000"/>
                <w:sz w:val="24"/>
                <w:szCs w:val="24"/>
                <w:lang w:eastAsia="es-MX"/>
              </w:rPr>
              <w:t>Learning</w:t>
            </w:r>
            <w:proofErr w:type="spellEnd"/>
          </w:p>
        </w:tc>
        <w:tc>
          <w:tcPr>
            <w:tcW w:w="884" w:type="dxa"/>
            <w:shd w:val="clear" w:color="auto" w:fill="auto"/>
            <w:noWrap/>
            <w:vAlign w:val="bottom"/>
            <w:hideMark/>
          </w:tcPr>
          <w:p w14:paraId="7B3FF14B"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2</w:t>
            </w:r>
          </w:p>
        </w:tc>
      </w:tr>
      <w:tr w:rsidR="00A46351" w:rsidRPr="0057761A" w14:paraId="24DACC2A" w14:textId="77777777" w:rsidTr="0057761A">
        <w:trPr>
          <w:trHeight w:val="300"/>
          <w:jc w:val="center"/>
        </w:trPr>
        <w:tc>
          <w:tcPr>
            <w:tcW w:w="2298" w:type="dxa"/>
            <w:shd w:val="clear" w:color="auto" w:fill="auto"/>
            <w:noWrap/>
            <w:vAlign w:val="bottom"/>
            <w:hideMark/>
          </w:tcPr>
          <w:p w14:paraId="5197B814"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 xml:space="preserve">Medical </w:t>
            </w:r>
            <w:proofErr w:type="spellStart"/>
            <w:r w:rsidRPr="0057761A">
              <w:rPr>
                <w:rFonts w:ascii="Times New Roman" w:eastAsia="Times New Roman" w:hAnsi="Times New Roman" w:cs="Times New Roman"/>
                <w:color w:val="000000"/>
                <w:sz w:val="24"/>
                <w:szCs w:val="24"/>
                <w:lang w:eastAsia="es-MX"/>
              </w:rPr>
              <w:t>Learners</w:t>
            </w:r>
            <w:proofErr w:type="spellEnd"/>
          </w:p>
        </w:tc>
        <w:tc>
          <w:tcPr>
            <w:tcW w:w="884" w:type="dxa"/>
            <w:shd w:val="clear" w:color="auto" w:fill="auto"/>
            <w:noWrap/>
            <w:vAlign w:val="bottom"/>
            <w:hideMark/>
          </w:tcPr>
          <w:p w14:paraId="447DB021"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7</w:t>
            </w:r>
          </w:p>
        </w:tc>
      </w:tr>
      <w:tr w:rsidR="00A46351" w:rsidRPr="0057761A" w14:paraId="7FE8D304" w14:textId="77777777" w:rsidTr="0057761A">
        <w:trPr>
          <w:trHeight w:val="300"/>
          <w:jc w:val="center"/>
        </w:trPr>
        <w:tc>
          <w:tcPr>
            <w:tcW w:w="2298" w:type="dxa"/>
            <w:shd w:val="clear" w:color="auto" w:fill="auto"/>
            <w:noWrap/>
            <w:vAlign w:val="bottom"/>
            <w:hideMark/>
          </w:tcPr>
          <w:p w14:paraId="78D7297E"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NO</w:t>
            </w:r>
          </w:p>
        </w:tc>
        <w:tc>
          <w:tcPr>
            <w:tcW w:w="884" w:type="dxa"/>
            <w:shd w:val="clear" w:color="auto" w:fill="auto"/>
            <w:noWrap/>
            <w:vAlign w:val="bottom"/>
            <w:hideMark/>
          </w:tcPr>
          <w:p w14:paraId="715FB67D"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30</w:t>
            </w:r>
          </w:p>
        </w:tc>
      </w:tr>
      <w:tr w:rsidR="00A46351" w:rsidRPr="0057761A" w14:paraId="4430DB96" w14:textId="77777777" w:rsidTr="0057761A">
        <w:trPr>
          <w:trHeight w:val="300"/>
          <w:jc w:val="center"/>
        </w:trPr>
        <w:tc>
          <w:tcPr>
            <w:tcW w:w="2298" w:type="dxa"/>
            <w:shd w:val="clear" w:color="auto" w:fill="auto"/>
            <w:noWrap/>
            <w:vAlign w:val="bottom"/>
            <w:hideMark/>
          </w:tcPr>
          <w:p w14:paraId="21F4392A"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Secondary</w:t>
            </w:r>
            <w:proofErr w:type="spellEnd"/>
            <w:r w:rsidRPr="0057761A">
              <w:rPr>
                <w:rFonts w:ascii="Times New Roman" w:eastAsia="Times New Roman" w:hAnsi="Times New Roman" w:cs="Times New Roman"/>
                <w:color w:val="000000"/>
                <w:sz w:val="24"/>
                <w:szCs w:val="24"/>
                <w:lang w:eastAsia="es-MX"/>
              </w:rPr>
              <w:t xml:space="preserve"> </w:t>
            </w:r>
            <w:proofErr w:type="spellStart"/>
            <w:r w:rsidRPr="0057761A">
              <w:rPr>
                <w:rFonts w:ascii="Times New Roman" w:eastAsia="Times New Roman" w:hAnsi="Times New Roman" w:cs="Times New Roman"/>
                <w:color w:val="000000"/>
                <w:sz w:val="24"/>
                <w:szCs w:val="24"/>
                <w:lang w:eastAsia="es-MX"/>
              </w:rPr>
              <w:t>School</w:t>
            </w:r>
            <w:proofErr w:type="spellEnd"/>
          </w:p>
        </w:tc>
        <w:tc>
          <w:tcPr>
            <w:tcW w:w="884" w:type="dxa"/>
            <w:shd w:val="clear" w:color="auto" w:fill="auto"/>
            <w:noWrap/>
            <w:vAlign w:val="bottom"/>
            <w:hideMark/>
          </w:tcPr>
          <w:p w14:paraId="3141CBB6"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w:t>
            </w:r>
          </w:p>
        </w:tc>
      </w:tr>
      <w:tr w:rsidR="00A46351" w:rsidRPr="0057761A" w14:paraId="04D5E544" w14:textId="77777777" w:rsidTr="0057761A">
        <w:trPr>
          <w:trHeight w:val="300"/>
          <w:jc w:val="center"/>
        </w:trPr>
        <w:tc>
          <w:tcPr>
            <w:tcW w:w="2298" w:type="dxa"/>
            <w:shd w:val="clear" w:color="auto" w:fill="auto"/>
            <w:noWrap/>
            <w:vAlign w:val="bottom"/>
            <w:hideMark/>
          </w:tcPr>
          <w:p w14:paraId="2164D47F"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proofErr w:type="spellStart"/>
            <w:r w:rsidRPr="0057761A">
              <w:rPr>
                <w:rFonts w:ascii="Times New Roman" w:eastAsia="Times New Roman" w:hAnsi="Times New Roman" w:cs="Times New Roman"/>
                <w:color w:val="000000"/>
                <w:sz w:val="24"/>
                <w:szCs w:val="24"/>
                <w:lang w:eastAsia="es-MX"/>
              </w:rPr>
              <w:t>Technical</w:t>
            </w:r>
            <w:proofErr w:type="spellEnd"/>
            <w:r w:rsidRPr="0057761A">
              <w:rPr>
                <w:rFonts w:ascii="Times New Roman" w:eastAsia="Times New Roman" w:hAnsi="Times New Roman" w:cs="Times New Roman"/>
                <w:color w:val="000000"/>
                <w:sz w:val="24"/>
                <w:szCs w:val="24"/>
                <w:lang w:eastAsia="es-MX"/>
              </w:rPr>
              <w:t xml:space="preserve"> </w:t>
            </w:r>
            <w:proofErr w:type="spellStart"/>
            <w:r w:rsidRPr="0057761A">
              <w:rPr>
                <w:rFonts w:ascii="Times New Roman" w:eastAsia="Times New Roman" w:hAnsi="Times New Roman" w:cs="Times New Roman"/>
                <w:color w:val="000000"/>
                <w:sz w:val="24"/>
                <w:szCs w:val="24"/>
                <w:lang w:eastAsia="es-MX"/>
              </w:rPr>
              <w:t>Learners</w:t>
            </w:r>
            <w:proofErr w:type="spellEnd"/>
          </w:p>
        </w:tc>
        <w:tc>
          <w:tcPr>
            <w:tcW w:w="884" w:type="dxa"/>
            <w:shd w:val="clear" w:color="auto" w:fill="auto"/>
            <w:noWrap/>
            <w:vAlign w:val="bottom"/>
            <w:hideMark/>
          </w:tcPr>
          <w:p w14:paraId="3438DF29"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10</w:t>
            </w:r>
          </w:p>
        </w:tc>
      </w:tr>
      <w:tr w:rsidR="00A46351" w:rsidRPr="0057761A" w14:paraId="78631738" w14:textId="77777777" w:rsidTr="0057761A">
        <w:trPr>
          <w:trHeight w:val="300"/>
          <w:jc w:val="center"/>
        </w:trPr>
        <w:tc>
          <w:tcPr>
            <w:tcW w:w="2298" w:type="dxa"/>
            <w:shd w:val="clear" w:color="auto" w:fill="auto"/>
            <w:noWrap/>
            <w:vAlign w:val="bottom"/>
            <w:hideMark/>
          </w:tcPr>
          <w:p w14:paraId="1CC90C1D"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Training</w:t>
            </w:r>
          </w:p>
        </w:tc>
        <w:tc>
          <w:tcPr>
            <w:tcW w:w="884" w:type="dxa"/>
            <w:shd w:val="clear" w:color="auto" w:fill="auto"/>
            <w:noWrap/>
            <w:vAlign w:val="bottom"/>
            <w:hideMark/>
          </w:tcPr>
          <w:p w14:paraId="67E28707"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1</w:t>
            </w:r>
          </w:p>
        </w:tc>
      </w:tr>
      <w:tr w:rsidR="00A46351" w:rsidRPr="0057761A" w14:paraId="0A0398C9" w14:textId="77777777" w:rsidTr="0057761A">
        <w:trPr>
          <w:trHeight w:val="300"/>
          <w:jc w:val="center"/>
        </w:trPr>
        <w:tc>
          <w:tcPr>
            <w:tcW w:w="2298" w:type="dxa"/>
            <w:shd w:val="clear" w:color="auto" w:fill="auto"/>
            <w:noWrap/>
            <w:vAlign w:val="bottom"/>
            <w:hideMark/>
          </w:tcPr>
          <w:p w14:paraId="0C7EACF8" w14:textId="77777777" w:rsidR="00A46351" w:rsidRPr="0057761A" w:rsidRDefault="00A46351" w:rsidP="002C741D">
            <w:pPr>
              <w:spacing w:after="0" w:line="240" w:lineRule="auto"/>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Total</w:t>
            </w:r>
          </w:p>
        </w:tc>
        <w:tc>
          <w:tcPr>
            <w:tcW w:w="884" w:type="dxa"/>
            <w:shd w:val="clear" w:color="auto" w:fill="auto"/>
            <w:noWrap/>
            <w:vAlign w:val="bottom"/>
            <w:hideMark/>
          </w:tcPr>
          <w:p w14:paraId="72BE4FAD" w14:textId="77777777" w:rsidR="00A46351" w:rsidRPr="0057761A" w:rsidRDefault="00A46351" w:rsidP="002C741D">
            <w:pPr>
              <w:spacing w:after="0" w:line="240" w:lineRule="auto"/>
              <w:jc w:val="right"/>
              <w:rPr>
                <w:rFonts w:ascii="Times New Roman" w:eastAsia="Times New Roman" w:hAnsi="Times New Roman" w:cs="Times New Roman"/>
                <w:color w:val="000000"/>
                <w:sz w:val="24"/>
                <w:szCs w:val="24"/>
                <w:lang w:eastAsia="es-MX"/>
              </w:rPr>
            </w:pPr>
            <w:r w:rsidRPr="0057761A">
              <w:rPr>
                <w:rFonts w:ascii="Times New Roman" w:eastAsia="Times New Roman" w:hAnsi="Times New Roman" w:cs="Times New Roman"/>
                <w:color w:val="000000"/>
                <w:sz w:val="24"/>
                <w:szCs w:val="24"/>
                <w:lang w:eastAsia="es-MX"/>
              </w:rPr>
              <w:t>60</w:t>
            </w:r>
          </w:p>
        </w:tc>
      </w:tr>
    </w:tbl>
    <w:p w14:paraId="47091117" w14:textId="765A799A" w:rsidR="00A46351" w:rsidRDefault="00A46351" w:rsidP="00A46351">
      <w:pPr>
        <w:jc w:val="center"/>
        <w:rPr>
          <w:rFonts w:ascii="Times New Roman" w:hAnsi="Times New Roman" w:cs="Times New Roman"/>
          <w:sz w:val="24"/>
          <w:szCs w:val="24"/>
        </w:rPr>
      </w:pPr>
      <w:r w:rsidRPr="00A34BAB">
        <w:rPr>
          <w:rFonts w:ascii="Times New Roman" w:hAnsi="Times New Roman" w:cs="Times New Roman"/>
          <w:sz w:val="24"/>
          <w:szCs w:val="24"/>
        </w:rPr>
        <w:t>Fuente: Elaboración propia</w:t>
      </w:r>
    </w:p>
    <w:p w14:paraId="4FA0DE47" w14:textId="77777777" w:rsidR="0057761A" w:rsidRPr="00A34BAB" w:rsidRDefault="0057761A" w:rsidP="00A06729">
      <w:pPr>
        <w:spacing w:after="0"/>
        <w:jc w:val="center"/>
        <w:rPr>
          <w:rFonts w:ascii="Times New Roman" w:hAnsi="Times New Roman" w:cs="Times New Roman"/>
          <w:sz w:val="24"/>
          <w:szCs w:val="24"/>
        </w:rPr>
      </w:pPr>
    </w:p>
    <w:p w14:paraId="41E1706E" w14:textId="77777777" w:rsidR="00A46351" w:rsidRPr="00A34BAB" w:rsidRDefault="00A46351" w:rsidP="00A46351">
      <w:pPr>
        <w:jc w:val="center"/>
        <w:rPr>
          <w:rFonts w:ascii="Times New Roman" w:hAnsi="Times New Roman" w:cs="Times New Roman"/>
          <w:b/>
          <w:bCs/>
          <w:sz w:val="32"/>
          <w:szCs w:val="32"/>
        </w:rPr>
      </w:pPr>
      <w:r w:rsidRPr="00A34BAB">
        <w:rPr>
          <w:rFonts w:ascii="Times New Roman" w:hAnsi="Times New Roman" w:cs="Times New Roman"/>
          <w:b/>
          <w:bCs/>
          <w:sz w:val="32"/>
          <w:szCs w:val="32"/>
        </w:rPr>
        <w:t>Discusión</w:t>
      </w:r>
    </w:p>
    <w:p w14:paraId="4B8D93A3" w14:textId="20C90172" w:rsidR="009D198D" w:rsidRPr="00A34BAB" w:rsidRDefault="00CF6144" w:rsidP="00CF6144">
      <w:pPr>
        <w:spacing w:after="0" w:line="360" w:lineRule="auto"/>
        <w:ind w:firstLine="709"/>
        <w:jc w:val="both"/>
        <w:rPr>
          <w:rFonts w:ascii="Times New Roman" w:hAnsi="Times New Roman" w:cs="Times New Roman"/>
          <w:sz w:val="24"/>
          <w:szCs w:val="24"/>
        </w:rPr>
      </w:pPr>
      <w:bookmarkStart w:id="3" w:name="_Hlk182948148"/>
      <w:r w:rsidRPr="00A34BAB">
        <w:rPr>
          <w:rFonts w:ascii="Times New Roman" w:hAnsi="Times New Roman" w:cs="Times New Roman"/>
          <w:sz w:val="24"/>
          <w:szCs w:val="24"/>
        </w:rPr>
        <w:t xml:space="preserve">En el contexto actual en el que vivimos, donde la rapidez y la sobrecarga de información, así como la constante presencia de tecnologías, son características dominantes, se convierte en un reto cada vez más importante para el profesorado </w:t>
      </w:r>
      <w:r w:rsidR="001A292A" w:rsidRPr="00A34BAB">
        <w:rPr>
          <w:rFonts w:ascii="Times New Roman" w:hAnsi="Times New Roman" w:cs="Times New Roman"/>
          <w:sz w:val="24"/>
          <w:szCs w:val="24"/>
        </w:rPr>
        <w:t xml:space="preserve">favorecer </w:t>
      </w:r>
      <w:proofErr w:type="gramStart"/>
      <w:r w:rsidR="001A292A" w:rsidRPr="00A34BAB">
        <w:rPr>
          <w:rFonts w:ascii="Times New Roman" w:hAnsi="Times New Roman" w:cs="Times New Roman"/>
          <w:sz w:val="24"/>
          <w:szCs w:val="24"/>
        </w:rPr>
        <w:t>en</w:t>
      </w:r>
      <w:r w:rsidR="009D198D" w:rsidRPr="00A34BAB">
        <w:rPr>
          <w:rFonts w:ascii="Times New Roman" w:hAnsi="Times New Roman" w:cs="Times New Roman"/>
          <w:sz w:val="24"/>
          <w:szCs w:val="24"/>
        </w:rPr>
        <w:t xml:space="preserve">  el</w:t>
      </w:r>
      <w:proofErr w:type="gramEnd"/>
      <w:r w:rsidR="009D198D" w:rsidRPr="00A34BAB">
        <w:rPr>
          <w:rFonts w:ascii="Times New Roman" w:hAnsi="Times New Roman" w:cs="Times New Roman"/>
          <w:sz w:val="24"/>
          <w:szCs w:val="24"/>
        </w:rPr>
        <w:t xml:space="preserve">  alumnado  el  desarrollo  de  habilidades  cognitivas  y  estrategias  de  aprendizaje. </w:t>
      </w:r>
      <w:r w:rsidR="00983D8C" w:rsidRPr="00A34BAB">
        <w:rPr>
          <w:rFonts w:ascii="Times New Roman" w:hAnsi="Times New Roman" w:cs="Times New Roman"/>
          <w:sz w:val="24"/>
          <w:szCs w:val="24"/>
        </w:rPr>
        <w:t xml:space="preserve">Ahora se promueven </w:t>
      </w:r>
      <w:r w:rsidR="001A292A" w:rsidRPr="00A34BAB">
        <w:rPr>
          <w:rFonts w:ascii="Times New Roman" w:hAnsi="Times New Roman" w:cs="Times New Roman"/>
          <w:sz w:val="24"/>
          <w:szCs w:val="24"/>
        </w:rPr>
        <w:t xml:space="preserve">experiencias </w:t>
      </w:r>
      <w:proofErr w:type="gramStart"/>
      <w:r w:rsidR="001A292A" w:rsidRPr="00A34BAB">
        <w:rPr>
          <w:rFonts w:ascii="Times New Roman" w:hAnsi="Times New Roman" w:cs="Times New Roman"/>
          <w:sz w:val="24"/>
          <w:szCs w:val="24"/>
        </w:rPr>
        <w:t>de</w:t>
      </w:r>
      <w:r w:rsidR="009D198D" w:rsidRPr="00A34BAB">
        <w:rPr>
          <w:rFonts w:ascii="Times New Roman" w:hAnsi="Times New Roman" w:cs="Times New Roman"/>
          <w:sz w:val="24"/>
          <w:szCs w:val="24"/>
        </w:rPr>
        <w:t xml:space="preserve">  aprendizaje</w:t>
      </w:r>
      <w:proofErr w:type="gramEnd"/>
      <w:r w:rsidR="009D198D" w:rsidRPr="00A34BAB">
        <w:rPr>
          <w:rFonts w:ascii="Times New Roman" w:hAnsi="Times New Roman" w:cs="Times New Roman"/>
          <w:sz w:val="24"/>
          <w:szCs w:val="24"/>
        </w:rPr>
        <w:t xml:space="preserve">  más  personalizadas  y  contextualizadas  para  desarrollar  competencias relevantes en la vida cotidiana y profesional del estudiante</w:t>
      </w:r>
      <w:r w:rsidR="00983D8C" w:rsidRPr="00A34BAB">
        <w:rPr>
          <w:rFonts w:ascii="Times New Roman" w:hAnsi="Times New Roman" w:cs="Times New Roman"/>
          <w:sz w:val="24"/>
          <w:szCs w:val="24"/>
        </w:rPr>
        <w:t xml:space="preserve"> </w:t>
      </w:r>
      <w:r w:rsidR="0055483A" w:rsidRPr="00A34BAB">
        <w:rPr>
          <w:rFonts w:ascii="Times New Roman" w:hAnsi="Times New Roman" w:cs="Times New Roman"/>
          <w:sz w:val="24"/>
          <w:szCs w:val="24"/>
        </w:rPr>
        <w:t>(Adell, 2020)</w:t>
      </w:r>
      <w:r w:rsidR="009D198D" w:rsidRPr="00A34BAB">
        <w:rPr>
          <w:rFonts w:ascii="Times New Roman" w:hAnsi="Times New Roman" w:cs="Times New Roman"/>
          <w:sz w:val="24"/>
          <w:szCs w:val="24"/>
        </w:rPr>
        <w:t xml:space="preserve">. La gamificación ofrece una oportunidad excelente para </w:t>
      </w:r>
      <w:r w:rsidR="00BF5249" w:rsidRPr="00A34BAB">
        <w:rPr>
          <w:rFonts w:ascii="Times New Roman" w:hAnsi="Times New Roman" w:cs="Times New Roman"/>
          <w:sz w:val="24"/>
          <w:szCs w:val="24"/>
        </w:rPr>
        <w:t xml:space="preserve">ayudar </w:t>
      </w:r>
      <w:r w:rsidR="00FD78C0" w:rsidRPr="00A34BAB">
        <w:rPr>
          <w:rFonts w:ascii="Times New Roman" w:hAnsi="Times New Roman" w:cs="Times New Roman"/>
          <w:sz w:val="24"/>
          <w:szCs w:val="24"/>
        </w:rPr>
        <w:t xml:space="preserve">a </w:t>
      </w:r>
      <w:proofErr w:type="gramStart"/>
      <w:r w:rsidR="00FD78C0" w:rsidRPr="00A34BAB">
        <w:rPr>
          <w:rFonts w:ascii="Times New Roman" w:hAnsi="Times New Roman" w:cs="Times New Roman"/>
          <w:sz w:val="24"/>
          <w:szCs w:val="24"/>
        </w:rPr>
        <w:t>reflexionar</w:t>
      </w:r>
      <w:r w:rsidR="009D198D" w:rsidRPr="00A34BAB">
        <w:rPr>
          <w:rFonts w:ascii="Times New Roman" w:hAnsi="Times New Roman" w:cs="Times New Roman"/>
          <w:sz w:val="24"/>
          <w:szCs w:val="24"/>
        </w:rPr>
        <w:t xml:space="preserve">  sobre</w:t>
      </w:r>
      <w:proofErr w:type="gramEnd"/>
      <w:r w:rsidR="009D198D" w:rsidRPr="00A34BAB">
        <w:rPr>
          <w:rFonts w:ascii="Times New Roman" w:hAnsi="Times New Roman" w:cs="Times New Roman"/>
          <w:sz w:val="24"/>
          <w:szCs w:val="24"/>
        </w:rPr>
        <w:t xml:space="preserve">  este  controvertido  cambio  en  la  cultura  pedagógica del profesorado. Por ello la pregunta que </w:t>
      </w:r>
      <w:proofErr w:type="spellStart"/>
      <w:r w:rsidR="009D198D" w:rsidRPr="00A34BAB">
        <w:rPr>
          <w:rFonts w:ascii="Times New Roman" w:hAnsi="Times New Roman" w:cs="Times New Roman"/>
          <w:sz w:val="24"/>
          <w:szCs w:val="24"/>
        </w:rPr>
        <w:t>guió</w:t>
      </w:r>
      <w:proofErr w:type="spellEnd"/>
      <w:r w:rsidR="009D198D" w:rsidRPr="00A34BAB">
        <w:rPr>
          <w:rFonts w:ascii="Times New Roman" w:hAnsi="Times New Roman" w:cs="Times New Roman"/>
          <w:sz w:val="24"/>
          <w:szCs w:val="24"/>
        </w:rPr>
        <w:t xml:space="preserve"> la revisión sistemática llevada a cabo giró en torno a identificar qué mecánicas</w:t>
      </w:r>
      <w:r w:rsidR="00C57A68" w:rsidRPr="00A34BAB">
        <w:rPr>
          <w:rFonts w:ascii="Times New Roman" w:hAnsi="Times New Roman" w:cs="Times New Roman"/>
          <w:sz w:val="24"/>
          <w:szCs w:val="24"/>
        </w:rPr>
        <w:t>,</w:t>
      </w:r>
      <w:r w:rsidR="009D198D" w:rsidRPr="00A34BAB">
        <w:rPr>
          <w:rFonts w:ascii="Times New Roman" w:hAnsi="Times New Roman" w:cs="Times New Roman"/>
          <w:sz w:val="24"/>
          <w:szCs w:val="24"/>
        </w:rPr>
        <w:t xml:space="preserve"> dinámicas y componentes son los más empleados en estudios de investigación recientes</w:t>
      </w:r>
      <w:r w:rsidR="00983D8C" w:rsidRPr="00A34BAB">
        <w:rPr>
          <w:rFonts w:ascii="Times New Roman" w:hAnsi="Times New Roman" w:cs="Times New Roman"/>
          <w:sz w:val="24"/>
          <w:szCs w:val="24"/>
        </w:rPr>
        <w:t xml:space="preserve"> haciendo uso de software y </w:t>
      </w:r>
      <w:r w:rsidR="00FD78C0" w:rsidRPr="00A34BAB">
        <w:rPr>
          <w:rFonts w:ascii="Times New Roman" w:hAnsi="Times New Roman" w:cs="Times New Roman"/>
          <w:sz w:val="24"/>
          <w:szCs w:val="24"/>
        </w:rPr>
        <w:t>marcos de trabajo educativos para programadores</w:t>
      </w:r>
      <w:r w:rsidR="009D198D" w:rsidRPr="00A34BAB">
        <w:rPr>
          <w:rFonts w:ascii="Times New Roman" w:hAnsi="Times New Roman" w:cs="Times New Roman"/>
          <w:sz w:val="24"/>
          <w:szCs w:val="24"/>
        </w:rPr>
        <w:t>, así como encontrar el motivo por el cuál son los que más se utilizan en el ámbito educativo</w:t>
      </w:r>
    </w:p>
    <w:p w14:paraId="458FF335" w14:textId="51B1F807" w:rsidR="000D0666" w:rsidRPr="00A34BAB" w:rsidRDefault="000D0666" w:rsidP="001021A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 xml:space="preserve">Con respecto a las mecánicas, se encontró que los desafíos o retos son los elementos más empleados tanto en los </w:t>
      </w:r>
      <w:r w:rsidR="008F474A" w:rsidRPr="00A34BAB">
        <w:rPr>
          <w:rFonts w:ascii="Times New Roman" w:hAnsi="Times New Roman" w:cs="Times New Roman"/>
          <w:sz w:val="24"/>
          <w:szCs w:val="24"/>
        </w:rPr>
        <w:t xml:space="preserve">marcos de trabajo para programadores </w:t>
      </w:r>
      <w:r w:rsidRPr="00A34BAB">
        <w:rPr>
          <w:rFonts w:ascii="Times New Roman" w:hAnsi="Times New Roman" w:cs="Times New Roman"/>
          <w:sz w:val="24"/>
          <w:szCs w:val="24"/>
        </w:rPr>
        <w:t>como en el software utilizado, seguidos por las escalas de puntuación definidas en ellos.</w:t>
      </w:r>
    </w:p>
    <w:p w14:paraId="36B75645" w14:textId="65550A9B" w:rsidR="00CF6144" w:rsidRPr="00A34BAB" w:rsidRDefault="00A46351" w:rsidP="001021A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Con relación a las dinámicas</w:t>
      </w:r>
      <w:r w:rsidR="00C57A68" w:rsidRPr="00A34BAB">
        <w:rPr>
          <w:rFonts w:ascii="Times New Roman" w:hAnsi="Times New Roman" w:cs="Times New Roman"/>
          <w:sz w:val="24"/>
          <w:szCs w:val="24"/>
        </w:rPr>
        <w:t xml:space="preserve"> se identificaron tanto a </w:t>
      </w:r>
      <w:r w:rsidRPr="00A34BAB">
        <w:rPr>
          <w:rFonts w:ascii="Times New Roman" w:hAnsi="Times New Roman" w:cs="Times New Roman"/>
          <w:sz w:val="24"/>
          <w:szCs w:val="24"/>
        </w:rPr>
        <w:t xml:space="preserve">las reglas </w:t>
      </w:r>
      <w:r w:rsidR="00C57A68" w:rsidRPr="00A34BAB">
        <w:rPr>
          <w:rFonts w:ascii="Times New Roman" w:hAnsi="Times New Roman" w:cs="Times New Roman"/>
          <w:sz w:val="24"/>
          <w:szCs w:val="24"/>
        </w:rPr>
        <w:t xml:space="preserve">establecidas, como a </w:t>
      </w:r>
      <w:r w:rsidRPr="00A34BAB">
        <w:rPr>
          <w:rFonts w:ascii="Times New Roman" w:hAnsi="Times New Roman" w:cs="Times New Roman"/>
          <w:sz w:val="24"/>
          <w:szCs w:val="24"/>
        </w:rPr>
        <w:t>la progresión de acciones presentadas</w:t>
      </w:r>
      <w:r w:rsidR="00C57A68" w:rsidRPr="00A34BAB">
        <w:rPr>
          <w:rFonts w:ascii="Times New Roman" w:hAnsi="Times New Roman" w:cs="Times New Roman"/>
          <w:sz w:val="24"/>
          <w:szCs w:val="24"/>
        </w:rPr>
        <w:t xml:space="preserve"> </w:t>
      </w:r>
      <w:r w:rsidRPr="00A34BAB">
        <w:rPr>
          <w:rFonts w:ascii="Times New Roman" w:hAnsi="Times New Roman" w:cs="Times New Roman"/>
          <w:sz w:val="24"/>
          <w:szCs w:val="24"/>
        </w:rPr>
        <w:t xml:space="preserve">en los </w:t>
      </w:r>
      <w:r w:rsidR="008F474A" w:rsidRPr="00A34BAB">
        <w:rPr>
          <w:rFonts w:ascii="Times New Roman" w:hAnsi="Times New Roman" w:cs="Times New Roman"/>
          <w:sz w:val="24"/>
          <w:szCs w:val="24"/>
        </w:rPr>
        <w:t>marcos de trabajo para programadores</w:t>
      </w:r>
      <w:r w:rsidRPr="00A34BAB">
        <w:rPr>
          <w:rFonts w:ascii="Times New Roman" w:hAnsi="Times New Roman" w:cs="Times New Roman"/>
          <w:sz w:val="24"/>
          <w:szCs w:val="24"/>
        </w:rPr>
        <w:t xml:space="preserve"> </w:t>
      </w:r>
      <w:r w:rsidR="00776F26" w:rsidRPr="00A34BAB">
        <w:rPr>
          <w:rFonts w:ascii="Times New Roman" w:hAnsi="Times New Roman" w:cs="Times New Roman"/>
          <w:sz w:val="24"/>
          <w:szCs w:val="24"/>
        </w:rPr>
        <w:t>y en el</w:t>
      </w:r>
      <w:r w:rsidR="00005BB6" w:rsidRPr="00A34BAB">
        <w:rPr>
          <w:rFonts w:ascii="Times New Roman" w:hAnsi="Times New Roman" w:cs="Times New Roman"/>
          <w:sz w:val="24"/>
          <w:szCs w:val="24"/>
        </w:rPr>
        <w:t xml:space="preserve"> </w:t>
      </w:r>
      <w:r w:rsidRPr="00A34BAB">
        <w:rPr>
          <w:rFonts w:ascii="Times New Roman" w:hAnsi="Times New Roman" w:cs="Times New Roman"/>
          <w:sz w:val="24"/>
          <w:szCs w:val="24"/>
        </w:rPr>
        <w:t>softwar</w:t>
      </w:r>
      <w:r w:rsidR="00C57A68" w:rsidRPr="00A34BAB">
        <w:rPr>
          <w:rFonts w:ascii="Times New Roman" w:hAnsi="Times New Roman" w:cs="Times New Roman"/>
          <w:sz w:val="24"/>
          <w:szCs w:val="24"/>
        </w:rPr>
        <w:t>e</w:t>
      </w:r>
      <w:r w:rsidRPr="00A34BAB">
        <w:rPr>
          <w:rFonts w:ascii="Times New Roman" w:hAnsi="Times New Roman" w:cs="Times New Roman"/>
          <w:sz w:val="24"/>
          <w:szCs w:val="24"/>
        </w:rPr>
        <w:t xml:space="preserve">. </w:t>
      </w:r>
      <w:r w:rsidR="00CF6144" w:rsidRPr="00A34BAB">
        <w:rPr>
          <w:rFonts w:ascii="Times New Roman" w:hAnsi="Times New Roman" w:cs="Times New Roman"/>
          <w:sz w:val="24"/>
          <w:szCs w:val="24"/>
        </w:rPr>
        <w:t>Por lo que respecta a los componentes, lo que más se usó fueron las insignias y las tablas de liderazgo.</w:t>
      </w:r>
    </w:p>
    <w:p w14:paraId="33FA6BBF" w14:textId="78BE4704" w:rsidR="00983D8C" w:rsidRPr="00A34BAB" w:rsidRDefault="00C57A68" w:rsidP="001021A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lastRenderedPageBreak/>
        <w:t xml:space="preserve">Analizando el motivo por el cuál estos son los elementos más utilizados en el software y </w:t>
      </w:r>
      <w:proofErr w:type="spellStart"/>
      <w:r w:rsidRPr="00A34BAB">
        <w:rPr>
          <w:rFonts w:ascii="Times New Roman" w:hAnsi="Times New Roman" w:cs="Times New Roman"/>
          <w:sz w:val="24"/>
          <w:szCs w:val="24"/>
        </w:rPr>
        <w:t>frameworks</w:t>
      </w:r>
      <w:proofErr w:type="spellEnd"/>
      <w:r w:rsidR="00983D8C" w:rsidRPr="00A34BAB">
        <w:rPr>
          <w:rFonts w:ascii="Times New Roman" w:hAnsi="Times New Roman" w:cs="Times New Roman"/>
          <w:sz w:val="24"/>
          <w:szCs w:val="24"/>
        </w:rPr>
        <w:t xml:space="preserve"> y revisando las teorías presentadas al inicio del presente artículo, se encontró lo siguiente. </w:t>
      </w:r>
    </w:p>
    <w:p w14:paraId="1DCA2CE8" w14:textId="44869468" w:rsidR="00577D61" w:rsidRPr="00A34BAB" w:rsidRDefault="00577D61" w:rsidP="00895A9F">
      <w:pPr>
        <w:spacing w:after="0" w:line="360" w:lineRule="auto"/>
        <w:ind w:firstLine="720"/>
        <w:jc w:val="both"/>
        <w:rPr>
          <w:rFonts w:ascii="Times New Roman" w:hAnsi="Times New Roman" w:cs="Times New Roman"/>
          <w:sz w:val="24"/>
          <w:szCs w:val="24"/>
        </w:rPr>
      </w:pPr>
      <w:r w:rsidRPr="00A34BAB">
        <w:rPr>
          <w:rFonts w:ascii="Times New Roman" w:hAnsi="Times New Roman" w:cs="Times New Roman"/>
          <w:sz w:val="24"/>
          <w:szCs w:val="24"/>
        </w:rPr>
        <w:t xml:space="preserve">A través de la gamificación, el estudiante puede visualizarse como un jugador que debe completar un nivel, lo que, según Ames (1990) y </w:t>
      </w:r>
      <w:proofErr w:type="spellStart"/>
      <w:r w:rsidRPr="00A34BAB">
        <w:rPr>
          <w:rFonts w:ascii="Times New Roman" w:hAnsi="Times New Roman" w:cs="Times New Roman"/>
          <w:sz w:val="24"/>
          <w:szCs w:val="24"/>
        </w:rPr>
        <w:t>Pintrich</w:t>
      </w:r>
      <w:proofErr w:type="spellEnd"/>
      <w:r w:rsidRPr="00A34BAB">
        <w:rPr>
          <w:rFonts w:ascii="Times New Roman" w:hAnsi="Times New Roman" w:cs="Times New Roman"/>
          <w:sz w:val="24"/>
          <w:szCs w:val="24"/>
        </w:rPr>
        <w:t xml:space="preserve"> (2003), permite que el estudiante avance tras culminar exitosamente una unidad, módulo o actividad, mientras que el aprendizaje se evalúa a través de una serie de juegos y experiencias.</w:t>
      </w:r>
    </w:p>
    <w:p w14:paraId="268A5E94" w14:textId="56F29E03" w:rsidR="009D198D" w:rsidRPr="00A34BAB" w:rsidRDefault="000D0666" w:rsidP="000D0666">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A los alumnos les motiva el ganar insignias, premios, puntos y la competitividad de acuerdo con lo señalado por Prensky (2005), pues las recompensas representan un aspecto fundamental de la gamificación</w:t>
      </w:r>
      <w:r w:rsidR="00A46351" w:rsidRPr="00A34BAB">
        <w:rPr>
          <w:rFonts w:ascii="Times New Roman" w:hAnsi="Times New Roman" w:cs="Times New Roman"/>
          <w:sz w:val="24"/>
          <w:szCs w:val="24"/>
        </w:rPr>
        <w:t>, ya que durante mucho tiempo las únicas recompensas que los alumnos adquirían eran las calificaciones, por lo que la gamificación ha propiciado la obtención de recompensas.</w:t>
      </w:r>
      <w:r w:rsidR="008F39CE" w:rsidRPr="00A34BAB">
        <w:rPr>
          <w:rFonts w:ascii="Times New Roman" w:hAnsi="Times New Roman" w:cs="Times New Roman"/>
          <w:sz w:val="24"/>
          <w:szCs w:val="24"/>
        </w:rPr>
        <w:t xml:space="preserve"> </w:t>
      </w:r>
    </w:p>
    <w:p w14:paraId="4F8F66A3" w14:textId="3165BFD7" w:rsidR="00A531B0" w:rsidRPr="00A34BAB" w:rsidRDefault="0054761C" w:rsidP="001021A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 xml:space="preserve">Una de las </w:t>
      </w:r>
      <w:r w:rsidR="00E60026" w:rsidRPr="00A34BAB">
        <w:rPr>
          <w:rFonts w:ascii="Times New Roman" w:hAnsi="Times New Roman" w:cs="Times New Roman"/>
          <w:sz w:val="24"/>
          <w:szCs w:val="24"/>
        </w:rPr>
        <w:t xml:space="preserve">teorías que sustentan </w:t>
      </w:r>
      <w:r w:rsidR="00A531B0" w:rsidRPr="00A34BAB">
        <w:rPr>
          <w:rFonts w:ascii="Times New Roman" w:hAnsi="Times New Roman" w:cs="Times New Roman"/>
          <w:sz w:val="24"/>
          <w:szCs w:val="24"/>
        </w:rPr>
        <w:t>el que la asignación de puntos y recompensa</w:t>
      </w:r>
      <w:r w:rsidR="00E60026" w:rsidRPr="00A34BAB">
        <w:rPr>
          <w:rFonts w:ascii="Times New Roman" w:hAnsi="Times New Roman" w:cs="Times New Roman"/>
          <w:sz w:val="24"/>
          <w:szCs w:val="24"/>
        </w:rPr>
        <w:t>s</w:t>
      </w:r>
      <w:r w:rsidR="000D20DD" w:rsidRPr="00A34BAB">
        <w:rPr>
          <w:rFonts w:ascii="Times New Roman" w:hAnsi="Times New Roman" w:cs="Times New Roman"/>
          <w:sz w:val="24"/>
          <w:szCs w:val="24"/>
        </w:rPr>
        <w:t xml:space="preserve"> sea uno de los elementos que predominó en los estudios revisados</w:t>
      </w:r>
      <w:r w:rsidRPr="00A34BAB">
        <w:rPr>
          <w:rFonts w:ascii="Times New Roman" w:hAnsi="Times New Roman" w:cs="Times New Roman"/>
          <w:sz w:val="24"/>
          <w:szCs w:val="24"/>
        </w:rPr>
        <w:t xml:space="preserve"> es la de</w:t>
      </w:r>
      <w:r w:rsidR="000D20DD" w:rsidRPr="00A34BAB">
        <w:rPr>
          <w:rFonts w:ascii="Times New Roman" w:hAnsi="Times New Roman" w:cs="Times New Roman"/>
          <w:sz w:val="24"/>
          <w:szCs w:val="24"/>
        </w:rPr>
        <w:t xml:space="preserve">l valor de la expectativa de Eccles </w:t>
      </w:r>
      <w:r w:rsidR="00BF5249" w:rsidRPr="00A34BAB">
        <w:rPr>
          <w:rFonts w:ascii="Times New Roman" w:hAnsi="Times New Roman" w:cs="Times New Roman"/>
          <w:sz w:val="24"/>
          <w:szCs w:val="24"/>
        </w:rPr>
        <w:t>y</w:t>
      </w:r>
      <w:r w:rsidR="000D20DD" w:rsidRPr="00A34BAB">
        <w:rPr>
          <w:rFonts w:ascii="Times New Roman" w:hAnsi="Times New Roman" w:cs="Times New Roman"/>
          <w:sz w:val="24"/>
          <w:szCs w:val="24"/>
        </w:rPr>
        <w:t xml:space="preserve"> </w:t>
      </w:r>
      <w:proofErr w:type="spellStart"/>
      <w:r w:rsidR="000D20DD" w:rsidRPr="00A34BAB">
        <w:rPr>
          <w:rFonts w:ascii="Times New Roman" w:hAnsi="Times New Roman" w:cs="Times New Roman"/>
          <w:sz w:val="24"/>
          <w:szCs w:val="24"/>
        </w:rPr>
        <w:t>Wigfield</w:t>
      </w:r>
      <w:proofErr w:type="spellEnd"/>
      <w:r w:rsidR="000D20DD" w:rsidRPr="00A34BAB">
        <w:rPr>
          <w:rFonts w:ascii="Times New Roman" w:hAnsi="Times New Roman" w:cs="Times New Roman"/>
          <w:sz w:val="24"/>
          <w:szCs w:val="24"/>
        </w:rPr>
        <w:t xml:space="preserve"> (2002)</w:t>
      </w:r>
      <w:r w:rsidRPr="00A34BAB">
        <w:rPr>
          <w:rFonts w:ascii="Times New Roman" w:hAnsi="Times New Roman" w:cs="Times New Roman"/>
          <w:sz w:val="24"/>
          <w:szCs w:val="24"/>
        </w:rPr>
        <w:t>.</w:t>
      </w:r>
      <w:r w:rsidR="000D20DD" w:rsidRPr="00A34BAB">
        <w:rPr>
          <w:rFonts w:ascii="Times New Roman" w:hAnsi="Times New Roman" w:cs="Times New Roman"/>
          <w:sz w:val="24"/>
          <w:szCs w:val="24"/>
        </w:rPr>
        <w:t xml:space="preserve"> </w:t>
      </w:r>
      <w:r w:rsidRPr="00A34BAB">
        <w:rPr>
          <w:rFonts w:ascii="Times New Roman" w:hAnsi="Times New Roman" w:cs="Times New Roman"/>
          <w:sz w:val="24"/>
          <w:szCs w:val="24"/>
        </w:rPr>
        <w:t>A</w:t>
      </w:r>
      <w:r w:rsidR="000D20DD" w:rsidRPr="00A34BAB">
        <w:rPr>
          <w:rFonts w:ascii="Times New Roman" w:hAnsi="Times New Roman" w:cs="Times New Roman"/>
          <w:sz w:val="24"/>
          <w:szCs w:val="24"/>
        </w:rPr>
        <w:t>l estudiante le resulta muy importante sentirse valorado y una forma de mos</w:t>
      </w:r>
      <w:r w:rsidR="00AE2756" w:rsidRPr="00A34BAB">
        <w:rPr>
          <w:rFonts w:ascii="Times New Roman" w:hAnsi="Times New Roman" w:cs="Times New Roman"/>
          <w:sz w:val="24"/>
          <w:szCs w:val="24"/>
        </w:rPr>
        <w:t>t</w:t>
      </w:r>
      <w:r w:rsidR="000D20DD" w:rsidRPr="00A34BAB">
        <w:rPr>
          <w:rFonts w:ascii="Times New Roman" w:hAnsi="Times New Roman" w:cs="Times New Roman"/>
          <w:sz w:val="24"/>
          <w:szCs w:val="24"/>
        </w:rPr>
        <w:t xml:space="preserve">rarlo es </w:t>
      </w:r>
      <w:r w:rsidR="00AE2756" w:rsidRPr="00A34BAB">
        <w:rPr>
          <w:rFonts w:ascii="Times New Roman" w:hAnsi="Times New Roman" w:cs="Times New Roman"/>
          <w:sz w:val="24"/>
          <w:szCs w:val="24"/>
        </w:rPr>
        <w:t xml:space="preserve">con </w:t>
      </w:r>
      <w:r w:rsidR="001838ED" w:rsidRPr="00A34BAB">
        <w:rPr>
          <w:rFonts w:ascii="Times New Roman" w:hAnsi="Times New Roman" w:cs="Times New Roman"/>
          <w:sz w:val="24"/>
          <w:szCs w:val="24"/>
        </w:rPr>
        <w:t>la asignación de puntos a la tarea realizada</w:t>
      </w:r>
      <w:r w:rsidR="00AE2756" w:rsidRPr="00A34BAB">
        <w:rPr>
          <w:rFonts w:ascii="Times New Roman" w:hAnsi="Times New Roman" w:cs="Times New Roman"/>
          <w:sz w:val="24"/>
          <w:szCs w:val="24"/>
        </w:rPr>
        <w:t>. Cuando el estudiante se ha esforzado, quiere que el profesor le reconozca su esfuerzo y una forma es con los puntos obtenidos, o las recompensan ganadas en el juego, así como las tablas de lidera</w:t>
      </w:r>
      <w:r w:rsidR="005F53AD" w:rsidRPr="00A34BAB">
        <w:rPr>
          <w:rFonts w:ascii="Times New Roman" w:hAnsi="Times New Roman" w:cs="Times New Roman"/>
          <w:sz w:val="24"/>
          <w:szCs w:val="24"/>
        </w:rPr>
        <w:t>zgo</w:t>
      </w:r>
      <w:r w:rsidR="006C128B" w:rsidRPr="00A34BAB">
        <w:rPr>
          <w:rFonts w:ascii="Times New Roman" w:hAnsi="Times New Roman" w:cs="Times New Roman"/>
          <w:sz w:val="24"/>
          <w:szCs w:val="24"/>
        </w:rPr>
        <w:t>.</w:t>
      </w:r>
      <w:r w:rsidR="00AE2756" w:rsidRPr="00A34BAB">
        <w:rPr>
          <w:rFonts w:ascii="Times New Roman" w:hAnsi="Times New Roman" w:cs="Times New Roman"/>
          <w:sz w:val="24"/>
          <w:szCs w:val="24"/>
        </w:rPr>
        <w:t xml:space="preserve"> </w:t>
      </w:r>
      <w:r w:rsidR="006C128B" w:rsidRPr="00A34BAB">
        <w:rPr>
          <w:rFonts w:ascii="Times New Roman" w:hAnsi="Times New Roman" w:cs="Times New Roman"/>
          <w:sz w:val="24"/>
          <w:szCs w:val="24"/>
        </w:rPr>
        <w:t xml:space="preserve">De tal manera </w:t>
      </w:r>
      <w:proofErr w:type="gramStart"/>
      <w:r w:rsidR="006C128B" w:rsidRPr="00A34BAB">
        <w:rPr>
          <w:rFonts w:ascii="Times New Roman" w:hAnsi="Times New Roman" w:cs="Times New Roman"/>
          <w:sz w:val="24"/>
          <w:szCs w:val="24"/>
        </w:rPr>
        <w:t>que</w:t>
      </w:r>
      <w:proofErr w:type="gramEnd"/>
      <w:r w:rsidR="006C128B" w:rsidRPr="00A34BAB">
        <w:rPr>
          <w:rFonts w:ascii="Times New Roman" w:hAnsi="Times New Roman" w:cs="Times New Roman"/>
          <w:sz w:val="24"/>
          <w:szCs w:val="24"/>
        </w:rPr>
        <w:t xml:space="preserve"> si se carece de un valor asignado al esfuerzo del estudiante, es posible que </w:t>
      </w:r>
      <w:r w:rsidR="00577D61" w:rsidRPr="00A34BAB">
        <w:rPr>
          <w:rFonts w:ascii="Times New Roman" w:hAnsi="Times New Roman" w:cs="Times New Roman"/>
          <w:sz w:val="24"/>
          <w:szCs w:val="24"/>
        </w:rPr>
        <w:t>reduzca</w:t>
      </w:r>
      <w:r w:rsidR="006C128B" w:rsidRPr="00A34BAB">
        <w:rPr>
          <w:rFonts w:ascii="Times New Roman" w:hAnsi="Times New Roman" w:cs="Times New Roman"/>
          <w:sz w:val="24"/>
          <w:szCs w:val="24"/>
        </w:rPr>
        <w:t xml:space="preserve"> su compromiso </w:t>
      </w:r>
      <w:r w:rsidR="00AE2756" w:rsidRPr="00A34BAB">
        <w:rPr>
          <w:rFonts w:ascii="Times New Roman" w:hAnsi="Times New Roman" w:cs="Times New Roman"/>
          <w:sz w:val="24"/>
          <w:szCs w:val="24"/>
        </w:rPr>
        <w:t xml:space="preserve">con su aprendizaje </w:t>
      </w:r>
      <w:r w:rsidR="00A531B0" w:rsidRPr="00A34BAB">
        <w:rPr>
          <w:rFonts w:ascii="Times New Roman" w:hAnsi="Times New Roman" w:cs="Times New Roman"/>
          <w:sz w:val="24"/>
          <w:szCs w:val="24"/>
        </w:rPr>
        <w:t xml:space="preserve">(Cooper </w:t>
      </w:r>
      <w:r w:rsidR="00A531B0" w:rsidRPr="00A34BAB">
        <w:rPr>
          <w:rFonts w:ascii="Times New Roman" w:hAnsi="Times New Roman" w:cs="Times New Roman"/>
          <w:i/>
          <w:iCs/>
          <w:sz w:val="24"/>
          <w:szCs w:val="24"/>
        </w:rPr>
        <w:t>et al.,</w:t>
      </w:r>
      <w:r w:rsidR="00A531B0" w:rsidRPr="00A34BAB">
        <w:rPr>
          <w:rFonts w:ascii="Times New Roman" w:hAnsi="Times New Roman" w:cs="Times New Roman"/>
          <w:sz w:val="24"/>
          <w:szCs w:val="24"/>
        </w:rPr>
        <w:t xml:space="preserve"> 2018; Covington, 1992; </w:t>
      </w:r>
      <w:proofErr w:type="spellStart"/>
      <w:r w:rsidR="00A531B0" w:rsidRPr="00A34BAB">
        <w:rPr>
          <w:rFonts w:ascii="Times New Roman" w:hAnsi="Times New Roman" w:cs="Times New Roman"/>
          <w:sz w:val="24"/>
          <w:szCs w:val="24"/>
        </w:rPr>
        <w:t>Wigfield</w:t>
      </w:r>
      <w:proofErr w:type="spellEnd"/>
      <w:r w:rsidR="00A531B0" w:rsidRPr="00A34BAB">
        <w:rPr>
          <w:rFonts w:ascii="Times New Roman" w:hAnsi="Times New Roman" w:cs="Times New Roman"/>
          <w:sz w:val="24"/>
          <w:szCs w:val="24"/>
        </w:rPr>
        <w:t xml:space="preserve"> </w:t>
      </w:r>
      <w:r w:rsidR="00BF5249" w:rsidRPr="00A34BAB">
        <w:rPr>
          <w:rFonts w:ascii="Times New Roman" w:hAnsi="Times New Roman" w:cs="Times New Roman"/>
          <w:sz w:val="24"/>
          <w:szCs w:val="24"/>
        </w:rPr>
        <w:t>y</w:t>
      </w:r>
      <w:r w:rsidR="00A531B0" w:rsidRPr="00A34BAB">
        <w:rPr>
          <w:rFonts w:ascii="Times New Roman" w:hAnsi="Times New Roman" w:cs="Times New Roman"/>
          <w:sz w:val="24"/>
          <w:szCs w:val="24"/>
        </w:rPr>
        <w:t xml:space="preserve"> Eccles, 2000).</w:t>
      </w:r>
    </w:p>
    <w:p w14:paraId="43755AA8" w14:textId="53359CF5" w:rsidR="005B77AE" w:rsidRPr="00A34BAB" w:rsidRDefault="0067286E" w:rsidP="005B77AE">
      <w:pPr>
        <w:spacing w:after="0" w:line="360" w:lineRule="auto"/>
        <w:ind w:firstLine="720"/>
        <w:jc w:val="both"/>
        <w:rPr>
          <w:rFonts w:ascii="Times New Roman" w:hAnsi="Times New Roman" w:cs="Times New Roman"/>
          <w:sz w:val="24"/>
          <w:szCs w:val="24"/>
        </w:rPr>
      </w:pPr>
      <w:r w:rsidRPr="00A34BAB">
        <w:rPr>
          <w:rFonts w:ascii="Times New Roman" w:hAnsi="Times New Roman" w:cs="Times New Roman"/>
          <w:sz w:val="24"/>
          <w:szCs w:val="24"/>
        </w:rPr>
        <w:t xml:space="preserve">Por otra parte, la Teoría de la Autodeterminación de </w:t>
      </w:r>
      <w:proofErr w:type="spellStart"/>
      <w:r w:rsidRPr="00A34BAB">
        <w:rPr>
          <w:rFonts w:ascii="Times New Roman" w:hAnsi="Times New Roman" w:cs="Times New Roman"/>
          <w:sz w:val="24"/>
          <w:szCs w:val="24"/>
        </w:rPr>
        <w:t>Decy</w:t>
      </w:r>
      <w:proofErr w:type="spellEnd"/>
      <w:r w:rsidRPr="00A34BAB">
        <w:rPr>
          <w:rFonts w:ascii="Times New Roman" w:hAnsi="Times New Roman" w:cs="Times New Roman"/>
          <w:sz w:val="24"/>
          <w:szCs w:val="24"/>
        </w:rPr>
        <w:t xml:space="preserve"> y Ryan (2008) también explica cómo los estudiantes pueden satisfacer necesidades psicológicas </w:t>
      </w:r>
      <w:r w:rsidR="00D7544A" w:rsidRPr="00A34BAB">
        <w:rPr>
          <w:rFonts w:ascii="Times New Roman" w:hAnsi="Times New Roman" w:cs="Times New Roman"/>
          <w:sz w:val="24"/>
          <w:szCs w:val="24"/>
        </w:rPr>
        <w:t>clave, la</w:t>
      </w:r>
      <w:r w:rsidR="005B77AE" w:rsidRPr="00A34BAB">
        <w:rPr>
          <w:rFonts w:ascii="Times New Roman" w:hAnsi="Times New Roman" w:cs="Times New Roman"/>
          <w:sz w:val="24"/>
          <w:szCs w:val="24"/>
        </w:rPr>
        <w:t xml:space="preserve"> de </w:t>
      </w:r>
      <w:r w:rsidR="005B77AE" w:rsidRPr="00A34BAB">
        <w:rPr>
          <w:rFonts w:ascii="Times New Roman" w:hAnsi="Times New Roman" w:cs="Times New Roman"/>
          <w:i/>
          <w:iCs/>
          <w:sz w:val="24"/>
          <w:szCs w:val="24"/>
        </w:rPr>
        <w:t>relación</w:t>
      </w:r>
      <w:r w:rsidR="00412A62" w:rsidRPr="00A34BAB">
        <w:rPr>
          <w:rFonts w:ascii="Times New Roman" w:hAnsi="Times New Roman" w:cs="Times New Roman"/>
          <w:sz w:val="24"/>
          <w:szCs w:val="24"/>
        </w:rPr>
        <w:t xml:space="preserve"> y la de </w:t>
      </w:r>
      <w:r w:rsidR="00412A62" w:rsidRPr="00A34BAB">
        <w:rPr>
          <w:rFonts w:ascii="Times New Roman" w:hAnsi="Times New Roman" w:cs="Times New Roman"/>
          <w:i/>
          <w:iCs/>
          <w:sz w:val="24"/>
          <w:szCs w:val="24"/>
        </w:rPr>
        <w:t>competencia</w:t>
      </w:r>
      <w:r w:rsidR="00412A62" w:rsidRPr="00A34BAB">
        <w:rPr>
          <w:rFonts w:ascii="Times New Roman" w:hAnsi="Times New Roman" w:cs="Times New Roman"/>
          <w:sz w:val="24"/>
          <w:szCs w:val="24"/>
        </w:rPr>
        <w:t xml:space="preserve">. La primera </w:t>
      </w:r>
      <w:r w:rsidR="005B77AE" w:rsidRPr="00A34BAB">
        <w:rPr>
          <w:rFonts w:ascii="Times New Roman" w:hAnsi="Times New Roman" w:cs="Times New Roman"/>
          <w:sz w:val="24"/>
          <w:szCs w:val="24"/>
        </w:rPr>
        <w:t>puede ser satisfecha al sentirnos conectados con otros y formar parte de una comunidad con intereses y objetivos en común.</w:t>
      </w:r>
      <w:r w:rsidR="00412A62" w:rsidRPr="00A34BAB">
        <w:rPr>
          <w:rFonts w:ascii="Times New Roman" w:hAnsi="Times New Roman" w:cs="Times New Roman"/>
          <w:sz w:val="24"/>
          <w:szCs w:val="24"/>
        </w:rPr>
        <w:t xml:space="preserve"> La de competencia se puede propiciar c</w:t>
      </w:r>
      <w:r w:rsidR="005B77AE" w:rsidRPr="00A34BAB">
        <w:rPr>
          <w:rFonts w:ascii="Times New Roman" w:hAnsi="Times New Roman" w:cs="Times New Roman"/>
          <w:sz w:val="24"/>
          <w:szCs w:val="24"/>
        </w:rPr>
        <w:t xml:space="preserve">uando al estudiante se le ofrecen indicadores de progreso como niveles y retroalimentación inmediata </w:t>
      </w:r>
      <w:r w:rsidR="006C20CB" w:rsidRPr="00A34BAB">
        <w:rPr>
          <w:rFonts w:ascii="Times New Roman" w:hAnsi="Times New Roman" w:cs="Times New Roman"/>
          <w:sz w:val="24"/>
          <w:szCs w:val="24"/>
        </w:rPr>
        <w:t xml:space="preserve">como es el </w:t>
      </w:r>
      <w:r w:rsidR="005B77AE" w:rsidRPr="00A34BAB">
        <w:rPr>
          <w:rFonts w:ascii="Times New Roman" w:hAnsi="Times New Roman" w:cs="Times New Roman"/>
          <w:sz w:val="24"/>
          <w:szCs w:val="24"/>
        </w:rPr>
        <w:t>caso del puntaje y el nivel obtenido en la tabla de lidera</w:t>
      </w:r>
      <w:r w:rsidR="005F53AD" w:rsidRPr="00A34BAB">
        <w:rPr>
          <w:rFonts w:ascii="Times New Roman" w:hAnsi="Times New Roman" w:cs="Times New Roman"/>
          <w:sz w:val="24"/>
          <w:szCs w:val="24"/>
        </w:rPr>
        <w:t>zgo</w:t>
      </w:r>
      <w:r w:rsidR="005B77AE" w:rsidRPr="00A34BAB">
        <w:rPr>
          <w:rFonts w:ascii="Times New Roman" w:hAnsi="Times New Roman" w:cs="Times New Roman"/>
          <w:sz w:val="24"/>
          <w:szCs w:val="24"/>
        </w:rPr>
        <w:t xml:space="preserve">, </w:t>
      </w:r>
      <w:r w:rsidR="00412A62" w:rsidRPr="00A34BAB">
        <w:rPr>
          <w:rFonts w:ascii="Times New Roman" w:hAnsi="Times New Roman" w:cs="Times New Roman"/>
          <w:sz w:val="24"/>
          <w:szCs w:val="24"/>
        </w:rPr>
        <w:t>lo que puede</w:t>
      </w:r>
      <w:r w:rsidR="005B77AE" w:rsidRPr="00A34BAB">
        <w:rPr>
          <w:rFonts w:ascii="Times New Roman" w:hAnsi="Times New Roman" w:cs="Times New Roman"/>
          <w:sz w:val="24"/>
          <w:szCs w:val="24"/>
        </w:rPr>
        <w:t xml:space="preserve"> apoyar al fomento</w:t>
      </w:r>
      <w:r w:rsidR="00412A62" w:rsidRPr="00A34BAB">
        <w:rPr>
          <w:rFonts w:ascii="Times New Roman" w:hAnsi="Times New Roman" w:cs="Times New Roman"/>
          <w:sz w:val="24"/>
          <w:szCs w:val="24"/>
        </w:rPr>
        <w:t xml:space="preserve"> del</w:t>
      </w:r>
      <w:r w:rsidR="005B77AE" w:rsidRPr="00A34BAB">
        <w:rPr>
          <w:rFonts w:ascii="Times New Roman" w:hAnsi="Times New Roman" w:cs="Times New Roman"/>
          <w:sz w:val="24"/>
          <w:szCs w:val="24"/>
        </w:rPr>
        <w:t xml:space="preserve"> sentido de </w:t>
      </w:r>
      <w:r w:rsidR="00412A62" w:rsidRPr="00A34BAB">
        <w:rPr>
          <w:rFonts w:ascii="Times New Roman" w:hAnsi="Times New Roman" w:cs="Times New Roman"/>
          <w:sz w:val="24"/>
          <w:szCs w:val="24"/>
        </w:rPr>
        <w:t>competencia y también al de pertenencia</w:t>
      </w:r>
      <w:r w:rsidR="005B77AE" w:rsidRPr="00A34BAB">
        <w:rPr>
          <w:rFonts w:ascii="Times New Roman" w:hAnsi="Times New Roman" w:cs="Times New Roman"/>
          <w:sz w:val="24"/>
          <w:szCs w:val="24"/>
        </w:rPr>
        <w:t xml:space="preserve"> (</w:t>
      </w:r>
      <w:proofErr w:type="spellStart"/>
      <w:r w:rsidR="005B77AE" w:rsidRPr="00A34BAB">
        <w:rPr>
          <w:rFonts w:ascii="Times New Roman" w:hAnsi="Times New Roman" w:cs="Times New Roman"/>
          <w:sz w:val="24"/>
          <w:szCs w:val="24"/>
        </w:rPr>
        <w:t>Sailer</w:t>
      </w:r>
      <w:proofErr w:type="spellEnd"/>
      <w:r w:rsidR="005B77AE" w:rsidRPr="00A34BAB">
        <w:rPr>
          <w:rFonts w:ascii="Times New Roman" w:hAnsi="Times New Roman" w:cs="Times New Roman"/>
          <w:sz w:val="24"/>
          <w:szCs w:val="24"/>
        </w:rPr>
        <w:t xml:space="preserve"> </w:t>
      </w:r>
      <w:r w:rsidR="005B77AE" w:rsidRPr="00A34BAB">
        <w:rPr>
          <w:rFonts w:ascii="Times New Roman" w:hAnsi="Times New Roman" w:cs="Times New Roman"/>
          <w:i/>
          <w:iCs/>
          <w:sz w:val="24"/>
          <w:szCs w:val="24"/>
        </w:rPr>
        <w:t xml:space="preserve">et al., </w:t>
      </w:r>
      <w:r w:rsidR="005B77AE" w:rsidRPr="00A34BAB">
        <w:rPr>
          <w:rFonts w:ascii="Times New Roman" w:hAnsi="Times New Roman" w:cs="Times New Roman"/>
          <w:sz w:val="24"/>
          <w:szCs w:val="24"/>
        </w:rPr>
        <w:t>2017).</w:t>
      </w:r>
    </w:p>
    <w:p w14:paraId="77E0143F" w14:textId="7849EDA6" w:rsidR="00BF5249" w:rsidRPr="00A34BAB" w:rsidRDefault="00BF5249" w:rsidP="00BF5249">
      <w:pPr>
        <w:spacing w:after="0" w:line="360" w:lineRule="auto"/>
        <w:ind w:firstLine="720"/>
        <w:jc w:val="both"/>
        <w:rPr>
          <w:rFonts w:ascii="Times New Roman" w:hAnsi="Times New Roman" w:cs="Times New Roman"/>
          <w:sz w:val="24"/>
          <w:szCs w:val="24"/>
        </w:rPr>
      </w:pPr>
      <w:r w:rsidRPr="00A34BAB">
        <w:rPr>
          <w:rFonts w:ascii="Times New Roman" w:hAnsi="Times New Roman" w:cs="Times New Roman"/>
          <w:sz w:val="24"/>
          <w:szCs w:val="24"/>
        </w:rPr>
        <w:t xml:space="preserve">Las actividades </w:t>
      </w:r>
      <w:proofErr w:type="spellStart"/>
      <w:r w:rsidRPr="00A34BAB">
        <w:rPr>
          <w:rFonts w:ascii="Times New Roman" w:hAnsi="Times New Roman" w:cs="Times New Roman"/>
          <w:sz w:val="24"/>
          <w:szCs w:val="24"/>
        </w:rPr>
        <w:t>gamificadas</w:t>
      </w:r>
      <w:proofErr w:type="spellEnd"/>
      <w:r w:rsidRPr="00A34BAB">
        <w:rPr>
          <w:rFonts w:ascii="Times New Roman" w:hAnsi="Times New Roman" w:cs="Times New Roman"/>
          <w:sz w:val="24"/>
          <w:szCs w:val="24"/>
        </w:rPr>
        <w:t xml:space="preserve"> que propician el que compitan o colaboren los estudiantes, cubren las necesidades a las que se refiere </w:t>
      </w:r>
      <w:r w:rsidR="002D5AFF" w:rsidRPr="00A34BAB">
        <w:rPr>
          <w:rFonts w:ascii="Times New Roman" w:hAnsi="Times New Roman" w:cs="Times New Roman"/>
          <w:sz w:val="24"/>
          <w:szCs w:val="24"/>
        </w:rPr>
        <w:t>esta teoría</w:t>
      </w:r>
      <w:r w:rsidRPr="00A34BAB">
        <w:rPr>
          <w:rFonts w:ascii="Times New Roman" w:hAnsi="Times New Roman" w:cs="Times New Roman"/>
          <w:sz w:val="24"/>
          <w:szCs w:val="24"/>
        </w:rPr>
        <w:t xml:space="preserve">, la cual genera sentimientos de disfrute y motiva a los estudiantes a continuar desarrollando determinada actividad (Skinner </w:t>
      </w:r>
      <w:r w:rsidRPr="00A34BAB">
        <w:rPr>
          <w:rFonts w:ascii="Times New Roman" w:hAnsi="Times New Roman" w:cs="Times New Roman"/>
          <w:i/>
          <w:iCs/>
          <w:sz w:val="24"/>
          <w:szCs w:val="24"/>
        </w:rPr>
        <w:t>et al.,</w:t>
      </w:r>
      <w:r w:rsidRPr="00A34BAB">
        <w:rPr>
          <w:rFonts w:ascii="Times New Roman" w:hAnsi="Times New Roman" w:cs="Times New Roman"/>
          <w:sz w:val="24"/>
          <w:szCs w:val="24"/>
        </w:rPr>
        <w:t xml:space="preserve"> 2008).</w:t>
      </w:r>
    </w:p>
    <w:p w14:paraId="1E70D3FF" w14:textId="450F96A4" w:rsidR="005B77AE" w:rsidRPr="00A34BAB" w:rsidRDefault="005B77AE" w:rsidP="005B77A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lastRenderedPageBreak/>
        <w:t>Ahora bien, c</w:t>
      </w:r>
      <w:r w:rsidR="0054761C" w:rsidRPr="00A34BAB">
        <w:rPr>
          <w:rFonts w:ascii="Times New Roman" w:hAnsi="Times New Roman" w:cs="Times New Roman"/>
          <w:sz w:val="24"/>
          <w:szCs w:val="24"/>
        </w:rPr>
        <w:t xml:space="preserve">on relación al sustento teórico sobre el predominio </w:t>
      </w:r>
      <w:r w:rsidR="005147B6" w:rsidRPr="00A34BAB">
        <w:rPr>
          <w:rFonts w:ascii="Times New Roman" w:hAnsi="Times New Roman" w:cs="Times New Roman"/>
          <w:sz w:val="24"/>
          <w:szCs w:val="24"/>
        </w:rPr>
        <w:t>que se encontró en el empleo de</w:t>
      </w:r>
      <w:r w:rsidR="0054761C" w:rsidRPr="00A34BAB">
        <w:rPr>
          <w:rFonts w:ascii="Times New Roman" w:hAnsi="Times New Roman" w:cs="Times New Roman"/>
          <w:sz w:val="24"/>
          <w:szCs w:val="24"/>
        </w:rPr>
        <w:t xml:space="preserve"> desafíos o retos</w:t>
      </w:r>
      <w:r w:rsidR="005147B6" w:rsidRPr="00A34BAB">
        <w:rPr>
          <w:rFonts w:ascii="Times New Roman" w:hAnsi="Times New Roman" w:cs="Times New Roman"/>
          <w:sz w:val="24"/>
          <w:szCs w:val="24"/>
        </w:rPr>
        <w:t xml:space="preserve">, éste tiene que ver </w:t>
      </w:r>
      <w:r w:rsidRPr="00A34BAB">
        <w:rPr>
          <w:rFonts w:ascii="Times New Roman" w:hAnsi="Times New Roman" w:cs="Times New Roman"/>
          <w:sz w:val="24"/>
          <w:szCs w:val="24"/>
        </w:rPr>
        <w:t xml:space="preserve">también </w:t>
      </w:r>
      <w:r w:rsidR="005147B6" w:rsidRPr="00A34BAB">
        <w:rPr>
          <w:rFonts w:ascii="Times New Roman" w:hAnsi="Times New Roman" w:cs="Times New Roman"/>
          <w:sz w:val="24"/>
          <w:szCs w:val="24"/>
        </w:rPr>
        <w:t>co</w:t>
      </w:r>
      <w:r w:rsidR="002D5AFF" w:rsidRPr="00A34BAB">
        <w:rPr>
          <w:rFonts w:ascii="Times New Roman" w:hAnsi="Times New Roman" w:cs="Times New Roman"/>
          <w:sz w:val="24"/>
          <w:szCs w:val="24"/>
        </w:rPr>
        <w:t>n esta teoría</w:t>
      </w:r>
      <w:r w:rsidR="005147B6" w:rsidRPr="00A34BAB">
        <w:rPr>
          <w:rFonts w:ascii="Times New Roman" w:hAnsi="Times New Roman" w:cs="Times New Roman"/>
          <w:sz w:val="24"/>
          <w:szCs w:val="24"/>
        </w:rPr>
        <w:t xml:space="preserve">, ya que </w:t>
      </w:r>
      <w:r w:rsidRPr="00A34BAB">
        <w:rPr>
          <w:rFonts w:ascii="Times New Roman" w:hAnsi="Times New Roman" w:cs="Times New Roman"/>
          <w:sz w:val="24"/>
          <w:szCs w:val="24"/>
        </w:rPr>
        <w:t xml:space="preserve">otra de las </w:t>
      </w:r>
      <w:r w:rsidR="005147B6" w:rsidRPr="00A34BAB">
        <w:rPr>
          <w:rFonts w:ascii="Times New Roman" w:hAnsi="Times New Roman" w:cs="Times New Roman"/>
          <w:sz w:val="24"/>
          <w:szCs w:val="24"/>
        </w:rPr>
        <w:t xml:space="preserve">necesidades básicas que tiene el ser humano es la de </w:t>
      </w:r>
      <w:r w:rsidRPr="00A34BAB">
        <w:rPr>
          <w:rFonts w:ascii="Times New Roman" w:hAnsi="Times New Roman" w:cs="Times New Roman"/>
          <w:i/>
          <w:iCs/>
          <w:sz w:val="24"/>
          <w:szCs w:val="24"/>
        </w:rPr>
        <w:t>autonomía</w:t>
      </w:r>
      <w:r w:rsidR="005147B6" w:rsidRPr="00A34BAB">
        <w:rPr>
          <w:rFonts w:ascii="Times New Roman" w:hAnsi="Times New Roman" w:cs="Times New Roman"/>
          <w:i/>
          <w:iCs/>
          <w:sz w:val="24"/>
          <w:szCs w:val="24"/>
        </w:rPr>
        <w:t>.</w:t>
      </w:r>
      <w:r w:rsidR="005147B6" w:rsidRPr="00A34BAB">
        <w:rPr>
          <w:rFonts w:ascii="Times New Roman" w:hAnsi="Times New Roman" w:cs="Times New Roman"/>
          <w:sz w:val="24"/>
          <w:szCs w:val="24"/>
        </w:rPr>
        <w:t xml:space="preserve"> Precisamente esta necesidad se fomenta a tra</w:t>
      </w:r>
      <w:r w:rsidR="0054761C" w:rsidRPr="00A34BAB">
        <w:rPr>
          <w:rFonts w:ascii="Times New Roman" w:hAnsi="Times New Roman" w:cs="Times New Roman"/>
          <w:sz w:val="24"/>
          <w:szCs w:val="24"/>
        </w:rPr>
        <w:t xml:space="preserve">vés de la </w:t>
      </w:r>
      <w:r w:rsidR="00BF5249" w:rsidRPr="00A34BAB">
        <w:rPr>
          <w:rFonts w:ascii="Times New Roman" w:hAnsi="Times New Roman" w:cs="Times New Roman"/>
          <w:sz w:val="24"/>
          <w:szCs w:val="24"/>
        </w:rPr>
        <w:t xml:space="preserve">elección de tareas </w:t>
      </w:r>
      <w:r w:rsidR="0054761C" w:rsidRPr="00A34BAB">
        <w:rPr>
          <w:rFonts w:ascii="Times New Roman" w:hAnsi="Times New Roman" w:cs="Times New Roman"/>
          <w:sz w:val="24"/>
          <w:szCs w:val="24"/>
        </w:rPr>
        <w:t xml:space="preserve">y desafíos atractivos, </w:t>
      </w:r>
      <w:r w:rsidRPr="00A34BAB">
        <w:rPr>
          <w:rFonts w:ascii="Times New Roman" w:hAnsi="Times New Roman" w:cs="Times New Roman"/>
          <w:sz w:val="24"/>
          <w:szCs w:val="24"/>
        </w:rPr>
        <w:t xml:space="preserve">lo que promueve </w:t>
      </w:r>
      <w:r w:rsidR="0054761C" w:rsidRPr="00A34BAB">
        <w:rPr>
          <w:rFonts w:ascii="Times New Roman" w:hAnsi="Times New Roman" w:cs="Times New Roman"/>
          <w:sz w:val="24"/>
          <w:szCs w:val="24"/>
        </w:rPr>
        <w:t xml:space="preserve">la motivación para completar la tarea.  </w:t>
      </w:r>
    </w:p>
    <w:bookmarkEnd w:id="3"/>
    <w:p w14:paraId="36E115B1" w14:textId="01142E74" w:rsidR="00D810D8" w:rsidRPr="00A34BAB" w:rsidRDefault="00D810D8" w:rsidP="001021A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 xml:space="preserve">Estudios como el de De-Marcos </w:t>
      </w:r>
      <w:r w:rsidRPr="00A34BAB">
        <w:rPr>
          <w:rFonts w:ascii="Times New Roman" w:hAnsi="Times New Roman" w:cs="Times New Roman"/>
          <w:i/>
          <w:iCs/>
          <w:sz w:val="24"/>
          <w:szCs w:val="24"/>
        </w:rPr>
        <w:t>et al.</w:t>
      </w:r>
      <w:r w:rsidRPr="00A34BAB">
        <w:rPr>
          <w:rFonts w:ascii="Times New Roman" w:hAnsi="Times New Roman" w:cs="Times New Roman"/>
          <w:sz w:val="24"/>
          <w:szCs w:val="24"/>
        </w:rPr>
        <w:t xml:space="preserve"> (2014) apoyan estos resultados, concluyendo que la inclusión de </w:t>
      </w:r>
      <w:r w:rsidR="00A52E4C" w:rsidRPr="00A34BAB">
        <w:rPr>
          <w:rFonts w:ascii="Times New Roman" w:hAnsi="Times New Roman" w:cs="Times New Roman"/>
          <w:sz w:val="24"/>
          <w:szCs w:val="24"/>
        </w:rPr>
        <w:t>elementos de juego en el</w:t>
      </w:r>
      <w:r w:rsidRPr="00A34BAB">
        <w:rPr>
          <w:rFonts w:ascii="Times New Roman" w:hAnsi="Times New Roman" w:cs="Times New Roman"/>
          <w:sz w:val="24"/>
          <w:szCs w:val="24"/>
        </w:rPr>
        <w:t xml:space="preserve"> </w:t>
      </w:r>
      <w:r w:rsidR="00A52E4C" w:rsidRPr="00A34BAB">
        <w:rPr>
          <w:rFonts w:ascii="Times New Roman" w:hAnsi="Times New Roman" w:cs="Times New Roman"/>
          <w:sz w:val="24"/>
          <w:szCs w:val="24"/>
        </w:rPr>
        <w:t>contexto educativo</w:t>
      </w:r>
      <w:r w:rsidRPr="00A34BAB">
        <w:rPr>
          <w:rFonts w:ascii="Times New Roman" w:hAnsi="Times New Roman" w:cs="Times New Roman"/>
          <w:sz w:val="24"/>
          <w:szCs w:val="24"/>
        </w:rPr>
        <w:t xml:space="preserve"> </w:t>
      </w:r>
      <w:r w:rsidR="00A52E4C" w:rsidRPr="00A34BAB">
        <w:rPr>
          <w:rFonts w:ascii="Times New Roman" w:hAnsi="Times New Roman" w:cs="Times New Roman"/>
          <w:sz w:val="24"/>
          <w:szCs w:val="24"/>
        </w:rPr>
        <w:t>beneficia la</w:t>
      </w:r>
      <w:r w:rsidRPr="00A34BAB">
        <w:rPr>
          <w:rFonts w:ascii="Times New Roman" w:hAnsi="Times New Roman" w:cs="Times New Roman"/>
          <w:sz w:val="24"/>
          <w:szCs w:val="24"/>
        </w:rPr>
        <w:t xml:space="preserve"> adquisición </w:t>
      </w:r>
      <w:r w:rsidR="00A52E4C" w:rsidRPr="00A34BAB">
        <w:rPr>
          <w:rFonts w:ascii="Times New Roman" w:hAnsi="Times New Roman" w:cs="Times New Roman"/>
          <w:sz w:val="24"/>
          <w:szCs w:val="24"/>
        </w:rPr>
        <w:t>de conocimiento</w:t>
      </w:r>
      <w:r w:rsidRPr="00A34BAB">
        <w:rPr>
          <w:rFonts w:ascii="Times New Roman" w:hAnsi="Times New Roman" w:cs="Times New Roman"/>
          <w:sz w:val="24"/>
          <w:szCs w:val="24"/>
        </w:rPr>
        <w:t xml:space="preserve"> y promueve </w:t>
      </w:r>
      <w:r w:rsidR="00A52E4C" w:rsidRPr="00A34BAB">
        <w:rPr>
          <w:rFonts w:ascii="Times New Roman" w:hAnsi="Times New Roman" w:cs="Times New Roman"/>
          <w:sz w:val="24"/>
          <w:szCs w:val="24"/>
        </w:rPr>
        <w:t>un mayor</w:t>
      </w:r>
      <w:r w:rsidRPr="00A34BAB">
        <w:rPr>
          <w:rFonts w:ascii="Times New Roman" w:hAnsi="Times New Roman" w:cs="Times New Roman"/>
          <w:sz w:val="24"/>
          <w:szCs w:val="24"/>
        </w:rPr>
        <w:t xml:space="preserve"> aprendizaje. Hernández-</w:t>
      </w:r>
      <w:r w:rsidR="00362E82" w:rsidRPr="00A34BAB">
        <w:rPr>
          <w:rFonts w:ascii="Times New Roman" w:hAnsi="Times New Roman" w:cs="Times New Roman"/>
          <w:sz w:val="24"/>
          <w:szCs w:val="24"/>
        </w:rPr>
        <w:t>Horta</w:t>
      </w:r>
      <w:r w:rsidR="00362E82" w:rsidRPr="00A34BAB">
        <w:rPr>
          <w:rFonts w:ascii="Times New Roman" w:hAnsi="Times New Roman" w:cs="Times New Roman"/>
          <w:i/>
          <w:iCs/>
          <w:sz w:val="24"/>
          <w:szCs w:val="24"/>
        </w:rPr>
        <w:t xml:space="preserve"> et al</w:t>
      </w:r>
      <w:r w:rsidRPr="00A34BAB">
        <w:rPr>
          <w:rFonts w:ascii="Times New Roman" w:hAnsi="Times New Roman" w:cs="Times New Roman"/>
          <w:i/>
          <w:iCs/>
          <w:sz w:val="24"/>
          <w:szCs w:val="24"/>
        </w:rPr>
        <w:t xml:space="preserve">. </w:t>
      </w:r>
      <w:r w:rsidRPr="00A34BAB">
        <w:rPr>
          <w:rFonts w:ascii="Times New Roman" w:hAnsi="Times New Roman" w:cs="Times New Roman"/>
          <w:sz w:val="24"/>
          <w:szCs w:val="24"/>
        </w:rPr>
        <w:t>(2018</w:t>
      </w:r>
      <w:r w:rsidR="00A52E4C" w:rsidRPr="00A34BAB">
        <w:rPr>
          <w:rFonts w:ascii="Times New Roman" w:hAnsi="Times New Roman" w:cs="Times New Roman"/>
          <w:sz w:val="24"/>
          <w:szCs w:val="24"/>
        </w:rPr>
        <w:t xml:space="preserve">) </w:t>
      </w:r>
      <w:r w:rsidR="00D7544A" w:rsidRPr="00A34BAB">
        <w:rPr>
          <w:rFonts w:ascii="Times New Roman" w:hAnsi="Times New Roman" w:cs="Times New Roman"/>
          <w:sz w:val="24"/>
          <w:szCs w:val="24"/>
        </w:rPr>
        <w:t>resaltan</w:t>
      </w:r>
      <w:r w:rsidRPr="00A34BAB">
        <w:rPr>
          <w:rFonts w:ascii="Times New Roman" w:hAnsi="Times New Roman" w:cs="Times New Roman"/>
          <w:sz w:val="24"/>
          <w:szCs w:val="24"/>
        </w:rPr>
        <w:t xml:space="preserve"> </w:t>
      </w:r>
      <w:r w:rsidR="00A52E4C" w:rsidRPr="00A34BAB">
        <w:rPr>
          <w:rFonts w:ascii="Times New Roman" w:hAnsi="Times New Roman" w:cs="Times New Roman"/>
          <w:sz w:val="24"/>
          <w:szCs w:val="24"/>
        </w:rPr>
        <w:t>la importancia de</w:t>
      </w:r>
      <w:r w:rsidRPr="00A34BAB">
        <w:rPr>
          <w:rFonts w:ascii="Times New Roman" w:hAnsi="Times New Roman" w:cs="Times New Roman"/>
          <w:sz w:val="24"/>
          <w:szCs w:val="24"/>
        </w:rPr>
        <w:t xml:space="preserve"> considerar los</w:t>
      </w:r>
      <w:r w:rsidR="00A52E4C" w:rsidRPr="00A34BAB">
        <w:rPr>
          <w:rFonts w:ascii="Times New Roman" w:hAnsi="Times New Roman" w:cs="Times New Roman"/>
          <w:sz w:val="24"/>
          <w:szCs w:val="24"/>
        </w:rPr>
        <w:t xml:space="preserve"> principios de gamificación</w:t>
      </w:r>
      <w:r w:rsidRPr="00A34BAB">
        <w:rPr>
          <w:rFonts w:ascii="Times New Roman" w:hAnsi="Times New Roman" w:cs="Times New Roman"/>
          <w:sz w:val="24"/>
          <w:szCs w:val="24"/>
        </w:rPr>
        <w:t xml:space="preserve"> en el diseño de </w:t>
      </w:r>
      <w:r w:rsidR="00A52E4C" w:rsidRPr="00A34BAB">
        <w:rPr>
          <w:rFonts w:ascii="Times New Roman" w:hAnsi="Times New Roman" w:cs="Times New Roman"/>
          <w:sz w:val="24"/>
          <w:szCs w:val="24"/>
        </w:rPr>
        <w:t>actividades educativas por</w:t>
      </w:r>
      <w:r w:rsidRPr="00A34BAB">
        <w:rPr>
          <w:rFonts w:ascii="Times New Roman" w:hAnsi="Times New Roman" w:cs="Times New Roman"/>
          <w:sz w:val="24"/>
          <w:szCs w:val="24"/>
        </w:rPr>
        <w:t xml:space="preserve"> su </w:t>
      </w:r>
      <w:r w:rsidR="00A52E4C" w:rsidRPr="00A34BAB">
        <w:rPr>
          <w:rFonts w:ascii="Times New Roman" w:hAnsi="Times New Roman" w:cs="Times New Roman"/>
          <w:sz w:val="24"/>
          <w:szCs w:val="24"/>
        </w:rPr>
        <w:t>capacidad para</w:t>
      </w:r>
      <w:r w:rsidRPr="00A34BAB">
        <w:rPr>
          <w:rFonts w:ascii="Times New Roman" w:hAnsi="Times New Roman" w:cs="Times New Roman"/>
          <w:sz w:val="24"/>
          <w:szCs w:val="24"/>
        </w:rPr>
        <w:t xml:space="preserve"> aumentar el interés en la materia. Además, Ortiz-Colón </w:t>
      </w:r>
      <w:r w:rsidRPr="00A34BAB">
        <w:rPr>
          <w:rFonts w:ascii="Times New Roman" w:hAnsi="Times New Roman" w:cs="Times New Roman"/>
          <w:i/>
          <w:iCs/>
          <w:sz w:val="24"/>
          <w:szCs w:val="24"/>
        </w:rPr>
        <w:t>et al.</w:t>
      </w:r>
      <w:r w:rsidRPr="00A34BAB">
        <w:rPr>
          <w:rFonts w:ascii="Times New Roman" w:hAnsi="Times New Roman" w:cs="Times New Roman"/>
          <w:sz w:val="24"/>
          <w:szCs w:val="24"/>
        </w:rPr>
        <w:t xml:space="preserve"> (2018</w:t>
      </w:r>
      <w:r w:rsidR="00D7544A" w:rsidRPr="00A34BAB">
        <w:rPr>
          <w:rFonts w:ascii="Times New Roman" w:hAnsi="Times New Roman" w:cs="Times New Roman"/>
          <w:sz w:val="24"/>
          <w:szCs w:val="24"/>
        </w:rPr>
        <w:t>)</w:t>
      </w:r>
      <w:r w:rsidRPr="00A34BAB">
        <w:rPr>
          <w:rFonts w:ascii="Times New Roman" w:hAnsi="Times New Roman" w:cs="Times New Roman"/>
          <w:sz w:val="24"/>
          <w:szCs w:val="24"/>
        </w:rPr>
        <w:t xml:space="preserve"> indican que reduce la tasa de abandono y mejora el compromiso en el proceso de enseñanza, favoreciendo el desarrollo de competencias.</w:t>
      </w:r>
    </w:p>
    <w:p w14:paraId="067639EE" w14:textId="181028F4" w:rsidR="00A46351" w:rsidRPr="00A34BAB" w:rsidRDefault="00A46351" w:rsidP="001021A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 xml:space="preserve">Al respecto </w:t>
      </w:r>
      <w:r w:rsidRPr="00A34BAB">
        <w:rPr>
          <w:rFonts w:ascii="Times New Roman" w:hAnsi="Times New Roman" w:cs="Times New Roman"/>
          <w:sz w:val="24"/>
          <w:szCs w:val="24"/>
        </w:rPr>
        <w:fldChar w:fldCharType="begin"/>
      </w:r>
      <w:r w:rsidRPr="00A34BAB">
        <w:rPr>
          <w:rFonts w:ascii="Times New Roman" w:hAnsi="Times New Roman" w:cs="Times New Roman"/>
          <w:sz w:val="24"/>
          <w:szCs w:val="24"/>
        </w:rPr>
        <w:instrText xml:space="preserve"> ADDIN ZOTERO_ITEM CSL_CITATION {"citationID":"I8j7Jzr6","properties":{"formattedCitation":"(Badali et\\uc0\\u160{}al., 2022)","plainCitation":"(Badali et al., 2022)","noteIndex":0},"citationItems":[{"id":455,"uris":["http://zotero.org/users/local/PcMbBRQT/items/HUFPCXYG"],"itemData":{"id":455,"type":"article-journal","abstract":"Although MOOCs platforms offer a unique way to provide information for a large cohort of participants, only a small percentage of participants complete MOOCs. The high number of dropouts in MOOCs is a key challenge, and the literature suggests that it can be affected by participants' motivation. However, it is not known how and to what extent motivation influences participants’ dropout in MOOCs. There is a need to provide an overview of the role of motivation in MOOCs’ retention. In this study, we aimed to identify motivational factors and theories that affect participants’ retention in MOOCs and explain how does motivation supports participants to complete MOOCs. To do so, a systematic review was conducted using specific inclusion and exclusion criteria and a set of relevant keywords and databases which resulted in 50 relevant publications. Our analysis led us to identify six main motivational factors that influence participants’ MOOCs completion including academic, social, course, personal, professional, and technological motives. These factors were divided into two main categories including need-based motivation and interest-based motivation. The results showed that academic motives play the most important role in participants’ MOOCs retention compared to the other factors. It was also found that self-determination theory was used as the most dominant theory to support participants’ motivation for MOOCs completion. In addition, the results revealed that the motivational factors not only impacts participants’ MOOCs retention directly, but also this impact is mediated by participant satisfaction, self-regulation, attitude toward using MOOCs, performance, engagement, and level of participation. Based on the results, further implications for practice and future research are provided.","container-title":"Research and Practice in Technology Enhanced Learning","DOI":"10.1186/s41039-022-00181-3","ISSN":"1793-7078","issue":"1","journalAbbreviation":"RPTEL","language":"en","page":"5","source":"Springer Link","title":"The role of motivation in MOOCs’ retention rates: a systematic literature review","title-short":"The role of motivation in MOOCs’ retention rates","volume":"17","author":[{"family":"Badali","given":"Mehdi"},{"family":"Hatami","given":"Javad"},{"family":"Banihashem","given":"Seyyed Kazem"},{"family":"Rahimi","given":"Ebrahim"},{"family":"Noroozi","given":"Omid"},{"family":"Eslami","given":"Zahra"}],"issued":{"date-parts":[["2022",2,5]]}}}],"schema":"https://github.com/citation-style-language/schema/raw/master/csl-citation.json"} </w:instrText>
      </w:r>
      <w:r w:rsidRPr="00A34BAB">
        <w:rPr>
          <w:rFonts w:ascii="Times New Roman" w:hAnsi="Times New Roman" w:cs="Times New Roman"/>
          <w:sz w:val="24"/>
          <w:szCs w:val="24"/>
        </w:rPr>
        <w:fldChar w:fldCharType="separate"/>
      </w:r>
      <w:r w:rsidRPr="00A34BAB">
        <w:rPr>
          <w:rFonts w:ascii="Times New Roman" w:hAnsi="Times New Roman" w:cs="Times New Roman"/>
          <w:sz w:val="24"/>
        </w:rPr>
        <w:t xml:space="preserve">(Badali </w:t>
      </w:r>
      <w:r w:rsidRPr="00A34BAB">
        <w:rPr>
          <w:rFonts w:ascii="Times New Roman" w:hAnsi="Times New Roman" w:cs="Times New Roman"/>
          <w:i/>
          <w:iCs/>
          <w:sz w:val="24"/>
        </w:rPr>
        <w:t xml:space="preserve">et al., </w:t>
      </w:r>
      <w:r w:rsidRPr="00A34BAB">
        <w:rPr>
          <w:rFonts w:ascii="Times New Roman" w:hAnsi="Times New Roman" w:cs="Times New Roman"/>
          <w:sz w:val="24"/>
        </w:rPr>
        <w:t>2022)</w:t>
      </w:r>
      <w:r w:rsidRPr="00A34BAB">
        <w:rPr>
          <w:rFonts w:ascii="Times New Roman" w:hAnsi="Times New Roman" w:cs="Times New Roman"/>
          <w:sz w:val="24"/>
          <w:szCs w:val="24"/>
        </w:rPr>
        <w:fldChar w:fldCharType="end"/>
      </w:r>
      <w:r w:rsidRPr="00A34BAB">
        <w:rPr>
          <w:rFonts w:ascii="Times New Roman" w:hAnsi="Times New Roman" w:cs="Times New Roman"/>
        </w:rPr>
        <w:t xml:space="preserve"> </w:t>
      </w:r>
      <w:r w:rsidRPr="00A34BAB">
        <w:rPr>
          <w:rFonts w:ascii="Times New Roman" w:hAnsi="Times New Roman" w:cs="Times New Roman"/>
          <w:sz w:val="24"/>
          <w:szCs w:val="24"/>
        </w:rPr>
        <w:t xml:space="preserve">comentan que hoy en día para los estudiantes es muy importante que sean respetadas y valoradas sus opiniones, y que sean considerados en sus clases, sus intereses  y necesidades, </w:t>
      </w:r>
      <w:r w:rsidR="0017704C" w:rsidRPr="00A34BAB">
        <w:rPr>
          <w:rFonts w:ascii="Times New Roman" w:hAnsi="Times New Roman" w:cs="Times New Roman"/>
          <w:sz w:val="24"/>
          <w:szCs w:val="24"/>
        </w:rPr>
        <w:t>además de ser considerados en las actividades que el docente planee</w:t>
      </w:r>
      <w:r w:rsidRPr="00A34BAB">
        <w:rPr>
          <w:rFonts w:ascii="Times New Roman" w:hAnsi="Times New Roman" w:cs="Times New Roman"/>
          <w:sz w:val="24"/>
          <w:szCs w:val="24"/>
        </w:rPr>
        <w:t xml:space="preserve">. Los alumnos necesitan sentir que la educación que reciben es real, que tiene valor. </w:t>
      </w:r>
      <w:r w:rsidR="0017704C" w:rsidRPr="00A34BAB">
        <w:rPr>
          <w:rFonts w:ascii="Times New Roman" w:hAnsi="Times New Roman" w:cs="Times New Roman"/>
          <w:sz w:val="24"/>
          <w:szCs w:val="24"/>
        </w:rPr>
        <w:t xml:space="preserve">De este modo, </w:t>
      </w:r>
      <w:r w:rsidRPr="00A34BAB">
        <w:rPr>
          <w:rFonts w:ascii="Times New Roman" w:hAnsi="Times New Roman" w:cs="Times New Roman"/>
          <w:sz w:val="24"/>
          <w:szCs w:val="24"/>
        </w:rPr>
        <w:t xml:space="preserve">la gamificación es una estrategia que permite satisfacer los intereses de los estudiantes a través de las diferentes mecánicas, dinámicas y componentes que la integran. De acuerdo con </w:t>
      </w:r>
      <w:r w:rsidR="00FF04C3" w:rsidRPr="00A34BAB">
        <w:rPr>
          <w:rFonts w:ascii="Times New Roman" w:hAnsi="Times New Roman" w:cs="Times New Roman"/>
          <w:sz w:val="24"/>
          <w:szCs w:val="24"/>
        </w:rPr>
        <w:t xml:space="preserve">Castellón y </w:t>
      </w:r>
      <w:r w:rsidRPr="00A34BAB">
        <w:rPr>
          <w:rFonts w:ascii="Times New Roman" w:hAnsi="Times New Roman" w:cs="Times New Roman"/>
          <w:sz w:val="24"/>
          <w:szCs w:val="24"/>
        </w:rPr>
        <w:fldChar w:fldCharType="begin"/>
      </w:r>
      <w:r w:rsidRPr="00A34BAB">
        <w:rPr>
          <w:rFonts w:ascii="Times New Roman" w:hAnsi="Times New Roman" w:cs="Times New Roman"/>
          <w:sz w:val="24"/>
          <w:szCs w:val="24"/>
        </w:rPr>
        <w:instrText xml:space="preserve"> ADDIN ZOTERO_ITEM CSL_CITATION {"citationID":"G1Usn4nT","properties":{"formattedCitation":"(Jaramillo, 2013)","plainCitation":"(Jaramillo, 2013)","noteIndex":0},"citationItems":[{"id":755,"uris":["http://zotero.org/users/local/PcMbBRQT/items/WBEEIKY9"],"itemData":{"id":755,"type":"article-journal","abstract":"A través de este artículo se propone un modelo para incorporar el gameplay y la inmersión en las aulas universitarias. La propuesta se basa en el trabajo de Frank Rose y Henry Jenkins, al desarrollar los conceptos de inmersión y narración transmedia.","container-title":"Homo Videoludens 2.0","source":"www.academia.edu","title":"Educación y videojuegos: Hacia un aprendizaje inmersivo","title-short":"Educación y videojuegos","URL":"https://www.academia.edu/37431073/Educaci%C3%B3n_y_videojuegos_Hacia_un_aprendizaje_inmersivo","author":[{"family":"Jaramillo","given":"Oscar"}],"accessed":{"date-parts":[["2024",7,25]]},"issued":{"date-parts":[["2013",1,1]]}}}],"schema":"https://github.com/citation-style-language/schema/raw/master/csl-citation.json"} </w:instrText>
      </w:r>
      <w:r w:rsidRPr="00A34BAB">
        <w:rPr>
          <w:rFonts w:ascii="Times New Roman" w:hAnsi="Times New Roman" w:cs="Times New Roman"/>
          <w:sz w:val="24"/>
          <w:szCs w:val="24"/>
        </w:rPr>
        <w:fldChar w:fldCharType="separate"/>
      </w:r>
      <w:r w:rsidRPr="00A34BAB">
        <w:rPr>
          <w:rFonts w:ascii="Times New Roman" w:hAnsi="Times New Roman" w:cs="Times New Roman"/>
          <w:sz w:val="24"/>
        </w:rPr>
        <w:t>Jaramillo</w:t>
      </w:r>
      <w:r w:rsidR="00FF04C3" w:rsidRPr="00A34BAB">
        <w:rPr>
          <w:rFonts w:ascii="Times New Roman" w:hAnsi="Times New Roman" w:cs="Times New Roman"/>
          <w:sz w:val="24"/>
        </w:rPr>
        <w:t xml:space="preserve"> </w:t>
      </w:r>
      <w:r w:rsidR="00005BB6" w:rsidRPr="00A34BAB">
        <w:rPr>
          <w:rFonts w:ascii="Times New Roman" w:hAnsi="Times New Roman" w:cs="Times New Roman"/>
          <w:sz w:val="24"/>
        </w:rPr>
        <w:t>(</w:t>
      </w:r>
      <w:r w:rsidRPr="00A34BAB">
        <w:rPr>
          <w:rFonts w:ascii="Times New Roman" w:hAnsi="Times New Roman" w:cs="Times New Roman"/>
          <w:sz w:val="24"/>
        </w:rPr>
        <w:t>2013)</w:t>
      </w:r>
      <w:r w:rsidRPr="00A34BAB">
        <w:rPr>
          <w:rFonts w:ascii="Times New Roman" w:hAnsi="Times New Roman" w:cs="Times New Roman"/>
          <w:sz w:val="24"/>
          <w:szCs w:val="24"/>
        </w:rPr>
        <w:fldChar w:fldCharType="end"/>
      </w:r>
      <w:r w:rsidR="00362E82" w:rsidRPr="00A34BAB">
        <w:rPr>
          <w:rFonts w:ascii="Times New Roman" w:hAnsi="Times New Roman" w:cs="Times New Roman"/>
          <w:sz w:val="24"/>
          <w:szCs w:val="24"/>
        </w:rPr>
        <w:t>,</w:t>
      </w:r>
      <w:r w:rsidRPr="00A34BAB">
        <w:rPr>
          <w:rFonts w:ascii="Times New Roman" w:hAnsi="Times New Roman" w:cs="Times New Roman"/>
          <w:sz w:val="24"/>
          <w:szCs w:val="24"/>
        </w:rPr>
        <w:t xml:space="preserve"> se deben elegir muy bien los retos o desafíos que se van a </w:t>
      </w:r>
      <w:r w:rsidR="00683D99" w:rsidRPr="00A34BAB">
        <w:rPr>
          <w:rFonts w:ascii="Times New Roman" w:hAnsi="Times New Roman" w:cs="Times New Roman"/>
          <w:sz w:val="24"/>
          <w:szCs w:val="24"/>
        </w:rPr>
        <w:t>utilizar</w:t>
      </w:r>
      <w:r w:rsidRPr="00A34BAB">
        <w:rPr>
          <w:rFonts w:ascii="Times New Roman" w:hAnsi="Times New Roman" w:cs="Times New Roman"/>
          <w:sz w:val="24"/>
          <w:szCs w:val="24"/>
        </w:rPr>
        <w:t xml:space="preserve"> como parte de las mecánicas seleccionadas, ya que el ser muy fácil puede producir aburrimiento en el estudiante o el ser muy difícil, provocaría frustración, </w:t>
      </w:r>
      <w:r w:rsidR="00683D99" w:rsidRPr="00A34BAB">
        <w:rPr>
          <w:rFonts w:ascii="Times New Roman" w:hAnsi="Times New Roman" w:cs="Times New Roman"/>
          <w:sz w:val="24"/>
          <w:szCs w:val="24"/>
        </w:rPr>
        <w:t xml:space="preserve">lo que impediría cumplir </w:t>
      </w:r>
      <w:r w:rsidRPr="00A34BAB">
        <w:rPr>
          <w:rFonts w:ascii="Times New Roman" w:hAnsi="Times New Roman" w:cs="Times New Roman"/>
          <w:sz w:val="24"/>
          <w:szCs w:val="24"/>
        </w:rPr>
        <w:t>el objetivo de aumentar la motivación en los estudiantes.</w:t>
      </w:r>
    </w:p>
    <w:p w14:paraId="009901DC" w14:textId="4313794C" w:rsidR="00A46351" w:rsidRPr="00A34BAB" w:rsidRDefault="00A46351" w:rsidP="001021AE">
      <w:pPr>
        <w:spacing w:after="0" w:line="360" w:lineRule="auto"/>
        <w:ind w:firstLine="709"/>
        <w:jc w:val="both"/>
        <w:rPr>
          <w:rFonts w:ascii="Times New Roman" w:hAnsi="Times New Roman" w:cs="Times New Roman"/>
          <w:color w:val="403D39"/>
          <w:sz w:val="24"/>
          <w:szCs w:val="24"/>
          <w:shd w:val="clear" w:color="auto" w:fill="FFFFFF"/>
        </w:rPr>
      </w:pPr>
      <w:r w:rsidRPr="00A34BAB">
        <w:rPr>
          <w:rFonts w:ascii="Times New Roman" w:hAnsi="Times New Roman" w:cs="Times New Roman"/>
          <w:sz w:val="24"/>
          <w:szCs w:val="24"/>
        </w:rPr>
        <w:fldChar w:fldCharType="begin"/>
      </w:r>
      <w:r w:rsidRPr="00A34BAB">
        <w:rPr>
          <w:rFonts w:ascii="Times New Roman" w:hAnsi="Times New Roman" w:cs="Times New Roman"/>
          <w:sz w:val="24"/>
          <w:szCs w:val="24"/>
        </w:rPr>
        <w:instrText xml:space="preserve"> ADDIN ZOTERO_ITEM CSL_CITATION {"citationID":"tVFSG2u2","properties":{"formattedCitation":"(Katie Salen Tekinba\\uc0\\u351{} &amp; Eric Zimmerman, 2003)","plainCitation":"(Katie Salen Tekinbaş &amp; Eric Zimmerman, 2003)","noteIndex":0},"citationItems":[{"id":762,"uris":["http://zotero.org/users/local/PcMbBRQT/items/QMWENBRJ"],"itemData":{"id":762,"type":"book","abstract":"An impassioned look at games and game design that offers the most ambitious framework for understanding them to date.As pop culture, games are as important a...","language":"en-US","title":"Rules of Play","URL":"https://mitpress.mit.edu/9780262240451/rules-of-play/","author":[{"literal":"Katie Salen Tekinbaş"},{"literal":"Eric Zimmerman"}],"accessed":{"date-parts":[["2024",7,25]]},"issued":{"date-parts":[["2003"]]}}}],"schema":"https://github.com/citation-style-language/schema/raw/master/csl-citation.json"} </w:instrText>
      </w:r>
      <w:r w:rsidRPr="00A34BAB">
        <w:rPr>
          <w:rFonts w:ascii="Times New Roman" w:hAnsi="Times New Roman" w:cs="Times New Roman"/>
          <w:sz w:val="24"/>
          <w:szCs w:val="24"/>
        </w:rPr>
        <w:fldChar w:fldCharType="separate"/>
      </w:r>
      <w:r w:rsidRPr="00A34BAB">
        <w:rPr>
          <w:rFonts w:ascii="Times New Roman" w:hAnsi="Times New Roman" w:cs="Times New Roman"/>
          <w:sz w:val="24"/>
        </w:rPr>
        <w:t xml:space="preserve">Tekinbaş </w:t>
      </w:r>
      <w:r w:rsidR="0055483A" w:rsidRPr="00A34BAB">
        <w:rPr>
          <w:rFonts w:ascii="Times New Roman" w:hAnsi="Times New Roman" w:cs="Times New Roman"/>
          <w:sz w:val="24"/>
        </w:rPr>
        <w:t>y</w:t>
      </w:r>
      <w:r w:rsidRPr="00A34BAB">
        <w:rPr>
          <w:rFonts w:ascii="Times New Roman" w:hAnsi="Times New Roman" w:cs="Times New Roman"/>
          <w:sz w:val="24"/>
        </w:rPr>
        <w:t xml:space="preserve"> Zimmerman</w:t>
      </w:r>
      <w:r w:rsidR="00005BB6" w:rsidRPr="00A34BAB">
        <w:rPr>
          <w:rFonts w:ascii="Times New Roman" w:hAnsi="Times New Roman" w:cs="Times New Roman"/>
          <w:sz w:val="24"/>
        </w:rPr>
        <w:t xml:space="preserve"> (</w:t>
      </w:r>
      <w:r w:rsidRPr="00A34BAB">
        <w:rPr>
          <w:rFonts w:ascii="Times New Roman" w:hAnsi="Times New Roman" w:cs="Times New Roman"/>
          <w:sz w:val="24"/>
        </w:rPr>
        <w:t>2003)</w:t>
      </w:r>
      <w:r w:rsidRPr="00A34BAB">
        <w:rPr>
          <w:rFonts w:ascii="Times New Roman" w:hAnsi="Times New Roman" w:cs="Times New Roman"/>
          <w:sz w:val="24"/>
          <w:szCs w:val="24"/>
        </w:rPr>
        <w:fldChar w:fldCharType="end"/>
      </w:r>
      <w:r w:rsidRPr="00A34BAB">
        <w:rPr>
          <w:rFonts w:ascii="Times New Roman" w:hAnsi="Times New Roman" w:cs="Times New Roman"/>
          <w:sz w:val="24"/>
          <w:szCs w:val="24"/>
        </w:rPr>
        <w:t xml:space="preserve"> </w:t>
      </w:r>
      <w:r w:rsidR="00683D99" w:rsidRPr="00A34BAB">
        <w:rPr>
          <w:rFonts w:ascii="Times New Roman" w:hAnsi="Times New Roman" w:cs="Times New Roman"/>
          <w:sz w:val="24"/>
          <w:szCs w:val="24"/>
        </w:rPr>
        <w:t xml:space="preserve">hacen énfasis en </w:t>
      </w:r>
      <w:r w:rsidRPr="00A34BAB">
        <w:rPr>
          <w:rFonts w:ascii="Times New Roman" w:hAnsi="Times New Roman" w:cs="Times New Roman"/>
          <w:sz w:val="24"/>
          <w:szCs w:val="24"/>
        </w:rPr>
        <w:t>que las actividades que se llevan a cabo a través de la gamificación deben contar con un diseño interactivo, por lo que se requiere que los docentes hagan un análisis de aquellas actividades que tomen en cuenta los intereses de los estudiantes.</w:t>
      </w:r>
    </w:p>
    <w:p w14:paraId="08E8FBD9" w14:textId="3B6592D0" w:rsidR="00A46351" w:rsidRPr="00A34BAB" w:rsidRDefault="00A46351" w:rsidP="001021AE">
      <w:pPr>
        <w:spacing w:after="0" w:line="360" w:lineRule="auto"/>
        <w:ind w:firstLine="709"/>
        <w:jc w:val="both"/>
        <w:rPr>
          <w:rFonts w:ascii="Times New Roman" w:hAnsi="Times New Roman" w:cs="Times New Roman"/>
          <w:sz w:val="24"/>
          <w:szCs w:val="24"/>
          <w:shd w:val="clear" w:color="auto" w:fill="FFFFFF"/>
        </w:rPr>
      </w:pPr>
      <w:r w:rsidRPr="00A34BAB">
        <w:rPr>
          <w:rFonts w:ascii="Times New Roman" w:hAnsi="Times New Roman" w:cs="Times New Roman"/>
          <w:sz w:val="24"/>
          <w:szCs w:val="24"/>
          <w:shd w:val="clear" w:color="auto" w:fill="FFFFFF"/>
        </w:rPr>
        <w:t xml:space="preserve">Con esta revisión sistemática realizada también era de interés conocer si los elementos de la gamificación empleados habían logrado mejorar la motivación de los estudiantes. Se encontró que el 100% de los estudios revisados </w:t>
      </w:r>
      <w:r w:rsidR="005E5676" w:rsidRPr="00A34BAB">
        <w:rPr>
          <w:rFonts w:ascii="Times New Roman" w:hAnsi="Times New Roman" w:cs="Times New Roman"/>
          <w:sz w:val="24"/>
          <w:szCs w:val="24"/>
          <w:shd w:val="clear" w:color="auto" w:fill="FFFFFF"/>
        </w:rPr>
        <w:t xml:space="preserve">se planteó como beneficio el empleo de mecánicas, dinámicas y componentes </w:t>
      </w:r>
      <w:r w:rsidRPr="00A34BAB">
        <w:rPr>
          <w:rFonts w:ascii="Times New Roman" w:hAnsi="Times New Roman" w:cs="Times New Roman"/>
          <w:sz w:val="24"/>
          <w:szCs w:val="24"/>
          <w:shd w:val="clear" w:color="auto" w:fill="FFFFFF"/>
        </w:rPr>
        <w:t xml:space="preserve">de gamificación, el aumentar la motivación de los estudiantes con los que trabajaron, </w:t>
      </w:r>
      <w:r w:rsidR="000E3BF3" w:rsidRPr="00A34BAB">
        <w:rPr>
          <w:rFonts w:ascii="Times New Roman" w:hAnsi="Times New Roman" w:cs="Times New Roman"/>
          <w:sz w:val="24"/>
          <w:szCs w:val="24"/>
          <w:shd w:val="clear" w:color="auto" w:fill="FFFFFF"/>
        </w:rPr>
        <w:t>lo que coincide con lo señalado por Barata et al. (2013), González y Mora (2014) y Moreira y González (2015), quienes comentan que la principal utilidad de la gamificación en el campo educativo es atraer el interés del alumnado</w:t>
      </w:r>
      <w:r w:rsidRPr="00A34BAB">
        <w:rPr>
          <w:rFonts w:ascii="Times New Roman" w:hAnsi="Times New Roman" w:cs="Times New Roman"/>
          <w:sz w:val="24"/>
          <w:szCs w:val="24"/>
          <w:shd w:val="clear" w:color="auto" w:fill="FFFFFF"/>
        </w:rPr>
        <w:t xml:space="preserve">. </w:t>
      </w:r>
      <w:r w:rsidR="006B2995" w:rsidRPr="00A34BAB">
        <w:rPr>
          <w:rFonts w:ascii="Times New Roman" w:hAnsi="Times New Roman" w:cs="Times New Roman"/>
          <w:sz w:val="24"/>
          <w:szCs w:val="24"/>
          <w:shd w:val="clear" w:color="auto" w:fill="FFFFFF"/>
        </w:rPr>
        <w:t xml:space="preserve">En más </w:t>
      </w:r>
      <w:r w:rsidR="006B2995" w:rsidRPr="00A34BAB">
        <w:rPr>
          <w:rFonts w:ascii="Times New Roman" w:hAnsi="Times New Roman" w:cs="Times New Roman"/>
          <w:sz w:val="24"/>
          <w:szCs w:val="24"/>
          <w:shd w:val="clear" w:color="auto" w:fill="FFFFFF"/>
        </w:rPr>
        <w:lastRenderedPageBreak/>
        <w:t xml:space="preserve">del 50% de los estudios revisados, los autores comentan que </w:t>
      </w:r>
      <w:r w:rsidRPr="00A34BAB">
        <w:rPr>
          <w:rFonts w:ascii="Times New Roman" w:hAnsi="Times New Roman" w:cs="Times New Roman"/>
          <w:sz w:val="24"/>
          <w:szCs w:val="24"/>
          <w:shd w:val="clear" w:color="auto" w:fill="FFFFFF"/>
        </w:rPr>
        <w:t>es fundamental el no caer en la sobreestimulación del estudiante, más bien el tener un equilibrio entre las estrategias de gamificación empleadas y el proceso de aprendizaje del estudiante.</w:t>
      </w:r>
    </w:p>
    <w:p w14:paraId="6D125A65" w14:textId="4D4BEB20" w:rsidR="00A46351" w:rsidRPr="00A34BAB" w:rsidRDefault="00425723" w:rsidP="001021A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 xml:space="preserve">Con respecto a la segunda pregunta de investigación, sobre el mayor uso de marcos de trabajo para los programadores y software </w:t>
      </w:r>
      <w:proofErr w:type="spellStart"/>
      <w:r w:rsidRPr="00A34BAB">
        <w:rPr>
          <w:rFonts w:ascii="Times New Roman" w:hAnsi="Times New Roman" w:cs="Times New Roman"/>
          <w:sz w:val="24"/>
          <w:szCs w:val="24"/>
        </w:rPr>
        <w:t>gamificado</w:t>
      </w:r>
      <w:proofErr w:type="spellEnd"/>
      <w:r w:rsidRPr="00A34BAB">
        <w:rPr>
          <w:rFonts w:ascii="Times New Roman" w:hAnsi="Times New Roman" w:cs="Times New Roman"/>
          <w:sz w:val="24"/>
          <w:szCs w:val="24"/>
        </w:rPr>
        <w:t xml:space="preserve"> </w:t>
      </w:r>
      <w:r w:rsidR="00A46351" w:rsidRPr="00A34BAB">
        <w:rPr>
          <w:rFonts w:ascii="Times New Roman" w:hAnsi="Times New Roman" w:cs="Times New Roman"/>
          <w:sz w:val="24"/>
          <w:szCs w:val="24"/>
        </w:rPr>
        <w:t xml:space="preserve">se </w:t>
      </w:r>
      <w:r w:rsidR="009639C8" w:rsidRPr="00A34BAB">
        <w:rPr>
          <w:rFonts w:ascii="Times New Roman" w:hAnsi="Times New Roman" w:cs="Times New Roman"/>
          <w:sz w:val="24"/>
          <w:szCs w:val="24"/>
        </w:rPr>
        <w:t>identificaron</w:t>
      </w:r>
      <w:r w:rsidR="00A46351" w:rsidRPr="00A34BAB">
        <w:rPr>
          <w:rFonts w:ascii="Times New Roman" w:hAnsi="Times New Roman" w:cs="Times New Roman"/>
          <w:sz w:val="24"/>
          <w:szCs w:val="24"/>
        </w:rPr>
        <w:t xml:space="preserve"> los siguientes tres: </w:t>
      </w:r>
      <w:proofErr w:type="spellStart"/>
      <w:r w:rsidR="00D261C6" w:rsidRPr="00A34BAB">
        <w:rPr>
          <w:rFonts w:ascii="Times New Roman" w:hAnsi="Times New Roman" w:cs="Times New Roman"/>
          <w:sz w:val="24"/>
          <w:szCs w:val="24"/>
        </w:rPr>
        <w:t>Octalysis</w:t>
      </w:r>
      <w:proofErr w:type="spellEnd"/>
      <w:r w:rsidR="00D261C6" w:rsidRPr="00A34BAB">
        <w:rPr>
          <w:rFonts w:ascii="Times New Roman" w:hAnsi="Times New Roman" w:cs="Times New Roman"/>
          <w:sz w:val="24"/>
          <w:szCs w:val="24"/>
        </w:rPr>
        <w:t xml:space="preserve">, MDA y </w:t>
      </w:r>
      <w:proofErr w:type="spellStart"/>
      <w:r w:rsidR="00D261C6" w:rsidRPr="00A34BAB">
        <w:rPr>
          <w:rFonts w:ascii="Times New Roman" w:hAnsi="Times New Roman" w:cs="Times New Roman"/>
          <w:sz w:val="24"/>
          <w:szCs w:val="24"/>
        </w:rPr>
        <w:t>Game-Based</w:t>
      </w:r>
      <w:proofErr w:type="spellEnd"/>
      <w:r w:rsidR="00D261C6" w:rsidRPr="00A34BAB">
        <w:rPr>
          <w:rFonts w:ascii="Times New Roman" w:hAnsi="Times New Roman" w:cs="Times New Roman"/>
          <w:sz w:val="24"/>
          <w:szCs w:val="24"/>
        </w:rPr>
        <w:t xml:space="preserve"> </w:t>
      </w:r>
      <w:proofErr w:type="spellStart"/>
      <w:r w:rsidR="00D261C6" w:rsidRPr="00A34BAB">
        <w:rPr>
          <w:rFonts w:ascii="Times New Roman" w:hAnsi="Times New Roman" w:cs="Times New Roman"/>
          <w:sz w:val="24"/>
          <w:szCs w:val="24"/>
        </w:rPr>
        <w:t>Learning</w:t>
      </w:r>
      <w:proofErr w:type="spellEnd"/>
      <w:r w:rsidR="00D261C6" w:rsidRPr="00A34BAB">
        <w:rPr>
          <w:rFonts w:ascii="Times New Roman" w:hAnsi="Times New Roman" w:cs="Times New Roman"/>
          <w:sz w:val="24"/>
          <w:szCs w:val="24"/>
        </w:rPr>
        <w:t xml:space="preserve"> </w:t>
      </w:r>
      <w:proofErr w:type="spellStart"/>
      <w:r w:rsidR="00D261C6" w:rsidRPr="00A34BAB">
        <w:rPr>
          <w:rFonts w:ascii="Times New Roman" w:hAnsi="Times New Roman" w:cs="Times New Roman"/>
          <w:sz w:val="24"/>
          <w:szCs w:val="24"/>
        </w:rPr>
        <w:t>Design</w:t>
      </w:r>
      <w:proofErr w:type="spellEnd"/>
      <w:r w:rsidR="00D261C6" w:rsidRPr="00A34BAB">
        <w:rPr>
          <w:rFonts w:ascii="Times New Roman" w:hAnsi="Times New Roman" w:cs="Times New Roman"/>
          <w:sz w:val="24"/>
          <w:szCs w:val="24"/>
        </w:rPr>
        <w:t xml:space="preserve">, </w:t>
      </w:r>
      <w:r w:rsidR="00A46351" w:rsidRPr="00A34BAB">
        <w:rPr>
          <w:rFonts w:ascii="Times New Roman" w:hAnsi="Times New Roman" w:cs="Times New Roman"/>
          <w:sz w:val="24"/>
          <w:szCs w:val="24"/>
        </w:rPr>
        <w:t>como los más se utiliza</w:t>
      </w:r>
      <w:r w:rsidR="007B7FBA" w:rsidRPr="00A34BAB">
        <w:rPr>
          <w:rFonts w:ascii="Times New Roman" w:hAnsi="Times New Roman" w:cs="Times New Roman"/>
          <w:sz w:val="24"/>
          <w:szCs w:val="24"/>
        </w:rPr>
        <w:t>dos</w:t>
      </w:r>
      <w:r w:rsidR="00A46351" w:rsidRPr="00A34BAB">
        <w:rPr>
          <w:rFonts w:ascii="Times New Roman" w:hAnsi="Times New Roman" w:cs="Times New Roman"/>
          <w:sz w:val="24"/>
          <w:szCs w:val="24"/>
        </w:rPr>
        <w:t xml:space="preserve"> al implementar la gamificación en proyectos tecnológicos centrados en la enseñanza y el aprendizaje a distancia.</w:t>
      </w:r>
    </w:p>
    <w:p w14:paraId="7422CF26" w14:textId="2B119E00" w:rsidR="00A46351" w:rsidRPr="00A34BAB" w:rsidRDefault="00A46351" w:rsidP="001021AE">
      <w:pPr>
        <w:spacing w:after="0" w:line="360" w:lineRule="auto"/>
        <w:ind w:firstLine="709"/>
        <w:jc w:val="both"/>
        <w:rPr>
          <w:rFonts w:ascii="Times New Roman" w:hAnsi="Times New Roman" w:cs="Times New Roman"/>
          <w:i/>
          <w:iCs/>
          <w:sz w:val="24"/>
          <w:szCs w:val="24"/>
        </w:rPr>
      </w:pPr>
      <w:r w:rsidRPr="00A34BAB">
        <w:rPr>
          <w:rFonts w:ascii="Times New Roman" w:hAnsi="Times New Roman" w:cs="Times New Roman"/>
          <w:sz w:val="24"/>
          <w:szCs w:val="24"/>
        </w:rPr>
        <w:t xml:space="preserve">El </w:t>
      </w:r>
      <w:proofErr w:type="spellStart"/>
      <w:r w:rsidRPr="00A34BAB">
        <w:rPr>
          <w:rFonts w:ascii="Times New Roman" w:hAnsi="Times New Roman" w:cs="Times New Roman"/>
          <w:sz w:val="24"/>
          <w:szCs w:val="24"/>
        </w:rPr>
        <w:t>Octalysis</w:t>
      </w:r>
      <w:proofErr w:type="spellEnd"/>
      <w:r w:rsidRPr="00A34BAB">
        <w:rPr>
          <w:rFonts w:ascii="Times New Roman" w:hAnsi="Times New Roman" w:cs="Times New Roman"/>
          <w:sz w:val="24"/>
          <w:szCs w:val="24"/>
        </w:rPr>
        <w:t xml:space="preserve"> es un modelo desarrollado por </w:t>
      </w:r>
      <w:proofErr w:type="spellStart"/>
      <w:r w:rsidRPr="00A34BAB">
        <w:rPr>
          <w:rFonts w:ascii="Times New Roman" w:hAnsi="Times New Roman" w:cs="Times New Roman"/>
          <w:sz w:val="24"/>
          <w:szCs w:val="24"/>
        </w:rPr>
        <w:t>Yu-kai</w:t>
      </w:r>
      <w:proofErr w:type="spellEnd"/>
      <w:r w:rsidRPr="00A34BAB">
        <w:rPr>
          <w:rFonts w:ascii="Times New Roman" w:hAnsi="Times New Roman" w:cs="Times New Roman"/>
          <w:sz w:val="24"/>
          <w:szCs w:val="24"/>
        </w:rPr>
        <w:t xml:space="preserve"> Chou para analizar y diseñar </w:t>
      </w:r>
      <w:r w:rsidRPr="00A34BAB">
        <w:rPr>
          <w:rFonts w:ascii="Times New Roman" w:hAnsi="Times New Roman" w:cs="Times New Roman"/>
          <w:sz w:val="24"/>
          <w:szCs w:val="24"/>
          <w:shd w:val="clear" w:color="auto" w:fill="FFFFFF"/>
        </w:rPr>
        <w:t xml:space="preserve">experiencias </w:t>
      </w:r>
      <w:proofErr w:type="spellStart"/>
      <w:r w:rsidRPr="00A34BAB">
        <w:rPr>
          <w:rFonts w:ascii="Times New Roman" w:hAnsi="Times New Roman" w:cs="Times New Roman"/>
          <w:sz w:val="24"/>
          <w:szCs w:val="24"/>
          <w:shd w:val="clear" w:color="auto" w:fill="FFFFFF"/>
        </w:rPr>
        <w:t>gamificadas</w:t>
      </w:r>
      <w:proofErr w:type="spellEnd"/>
      <w:r w:rsidRPr="00A34BAB">
        <w:rPr>
          <w:rFonts w:ascii="Times New Roman" w:hAnsi="Times New Roman" w:cs="Times New Roman"/>
          <w:sz w:val="24"/>
          <w:szCs w:val="24"/>
          <w:shd w:val="clear" w:color="auto" w:fill="FFFFFF"/>
        </w:rPr>
        <w:t>, centrado en la motivación humana. Este marco se basa en ocho factores</w:t>
      </w:r>
      <w:r w:rsidRPr="00A34BAB">
        <w:rPr>
          <w:rFonts w:ascii="Times New Roman" w:hAnsi="Times New Roman" w:cs="Times New Roman"/>
          <w:sz w:val="24"/>
          <w:szCs w:val="24"/>
        </w:rPr>
        <w:t xml:space="preserve"> fundamentales que impulsan el comportamiento humano: 1) Significado y llamado épico, 2) </w:t>
      </w:r>
      <w:r w:rsidR="00C21E58" w:rsidRPr="00A34BAB">
        <w:rPr>
          <w:rFonts w:ascii="Times New Roman" w:hAnsi="Times New Roman" w:cs="Times New Roman"/>
          <w:sz w:val="24"/>
          <w:szCs w:val="24"/>
        </w:rPr>
        <w:t>d</w:t>
      </w:r>
      <w:r w:rsidRPr="00A34BAB">
        <w:rPr>
          <w:rFonts w:ascii="Times New Roman" w:hAnsi="Times New Roman" w:cs="Times New Roman"/>
          <w:sz w:val="24"/>
          <w:szCs w:val="24"/>
        </w:rPr>
        <w:t xml:space="preserve">esarrollo y logro, 3) </w:t>
      </w:r>
      <w:r w:rsidR="00C21E58" w:rsidRPr="00A34BAB">
        <w:rPr>
          <w:rFonts w:ascii="Times New Roman" w:hAnsi="Times New Roman" w:cs="Times New Roman"/>
          <w:sz w:val="24"/>
          <w:szCs w:val="24"/>
        </w:rPr>
        <w:t>e</w:t>
      </w:r>
      <w:r w:rsidRPr="00A34BAB">
        <w:rPr>
          <w:rFonts w:ascii="Times New Roman" w:hAnsi="Times New Roman" w:cs="Times New Roman"/>
          <w:sz w:val="24"/>
          <w:szCs w:val="24"/>
        </w:rPr>
        <w:t xml:space="preserve">mpoderamiento de la creatividad y retroalimentación, 4) </w:t>
      </w:r>
      <w:r w:rsidR="00C21E58" w:rsidRPr="00A34BAB">
        <w:rPr>
          <w:rFonts w:ascii="Times New Roman" w:hAnsi="Times New Roman" w:cs="Times New Roman"/>
          <w:sz w:val="24"/>
          <w:szCs w:val="24"/>
        </w:rPr>
        <w:t>p</w:t>
      </w:r>
      <w:r w:rsidRPr="00A34BAB">
        <w:rPr>
          <w:rFonts w:ascii="Times New Roman" w:hAnsi="Times New Roman" w:cs="Times New Roman"/>
          <w:sz w:val="24"/>
          <w:szCs w:val="24"/>
        </w:rPr>
        <w:t xml:space="preserve">ropiedad y posesión, 5) </w:t>
      </w:r>
      <w:r w:rsidR="00C21E58" w:rsidRPr="00A34BAB">
        <w:rPr>
          <w:rFonts w:ascii="Times New Roman" w:hAnsi="Times New Roman" w:cs="Times New Roman"/>
          <w:sz w:val="24"/>
          <w:szCs w:val="24"/>
        </w:rPr>
        <w:t>i</w:t>
      </w:r>
      <w:r w:rsidRPr="00A34BAB">
        <w:rPr>
          <w:rFonts w:ascii="Times New Roman" w:hAnsi="Times New Roman" w:cs="Times New Roman"/>
          <w:sz w:val="24"/>
          <w:szCs w:val="24"/>
        </w:rPr>
        <w:t xml:space="preserve">nfluencia social y relación, 6) </w:t>
      </w:r>
      <w:r w:rsidR="00C21E58" w:rsidRPr="00A34BAB">
        <w:rPr>
          <w:rFonts w:ascii="Times New Roman" w:hAnsi="Times New Roman" w:cs="Times New Roman"/>
          <w:sz w:val="24"/>
          <w:szCs w:val="24"/>
        </w:rPr>
        <w:t>e</w:t>
      </w:r>
      <w:r w:rsidRPr="00A34BAB">
        <w:rPr>
          <w:rFonts w:ascii="Times New Roman" w:hAnsi="Times New Roman" w:cs="Times New Roman"/>
          <w:sz w:val="24"/>
          <w:szCs w:val="24"/>
        </w:rPr>
        <w:t>scasez e impaciencia, 7)</w:t>
      </w:r>
      <w:r w:rsidR="00C21E58" w:rsidRPr="00A34BAB">
        <w:rPr>
          <w:rFonts w:ascii="Times New Roman" w:hAnsi="Times New Roman" w:cs="Times New Roman"/>
          <w:sz w:val="24"/>
          <w:szCs w:val="24"/>
        </w:rPr>
        <w:t xml:space="preserve"> i</w:t>
      </w:r>
      <w:r w:rsidRPr="00A34BAB">
        <w:rPr>
          <w:rFonts w:ascii="Times New Roman" w:hAnsi="Times New Roman" w:cs="Times New Roman"/>
          <w:sz w:val="24"/>
          <w:szCs w:val="24"/>
        </w:rPr>
        <w:t xml:space="preserve">mprevisibilidad y curiosidad, y 8) </w:t>
      </w:r>
      <w:r w:rsidR="00C21E58" w:rsidRPr="00A34BAB">
        <w:rPr>
          <w:rFonts w:ascii="Times New Roman" w:hAnsi="Times New Roman" w:cs="Times New Roman"/>
          <w:sz w:val="24"/>
          <w:szCs w:val="24"/>
        </w:rPr>
        <w:t>p</w:t>
      </w:r>
      <w:r w:rsidRPr="00A34BAB">
        <w:rPr>
          <w:rFonts w:ascii="Times New Roman" w:hAnsi="Times New Roman" w:cs="Times New Roman"/>
          <w:sz w:val="24"/>
          <w:szCs w:val="24"/>
        </w:rPr>
        <w:t xml:space="preserve">érdida y evitación. Cada uno de estos factores se utiliza para identificar y optimizar los elementos de una experiencia </w:t>
      </w:r>
      <w:proofErr w:type="spellStart"/>
      <w:r w:rsidRPr="00A34BAB">
        <w:rPr>
          <w:rFonts w:ascii="Times New Roman" w:hAnsi="Times New Roman" w:cs="Times New Roman"/>
          <w:sz w:val="24"/>
          <w:szCs w:val="24"/>
        </w:rPr>
        <w:t>gamificada</w:t>
      </w:r>
      <w:proofErr w:type="spellEnd"/>
      <w:r w:rsidRPr="00A34BAB">
        <w:rPr>
          <w:rFonts w:ascii="Times New Roman" w:hAnsi="Times New Roman" w:cs="Times New Roman"/>
          <w:sz w:val="24"/>
          <w:szCs w:val="24"/>
        </w:rPr>
        <w:t>, asegurando que se aborden di</w:t>
      </w:r>
      <w:r w:rsidR="00C21E58" w:rsidRPr="00A34BAB">
        <w:rPr>
          <w:rFonts w:ascii="Times New Roman" w:hAnsi="Times New Roman" w:cs="Times New Roman"/>
          <w:sz w:val="24"/>
          <w:szCs w:val="24"/>
        </w:rPr>
        <w:t>versas</w:t>
      </w:r>
      <w:r w:rsidRPr="00A34BAB">
        <w:rPr>
          <w:rFonts w:ascii="Times New Roman" w:hAnsi="Times New Roman" w:cs="Times New Roman"/>
          <w:sz w:val="24"/>
          <w:szCs w:val="24"/>
        </w:rPr>
        <w:t xml:space="preserve"> motivaciones y se mantenga el compromiso de los usuarios. El </w:t>
      </w:r>
      <w:proofErr w:type="spellStart"/>
      <w:r w:rsidR="00C21E58" w:rsidRPr="00A34BAB">
        <w:rPr>
          <w:rFonts w:ascii="Times New Roman" w:hAnsi="Times New Roman" w:cs="Times New Roman"/>
          <w:sz w:val="24"/>
          <w:szCs w:val="24"/>
        </w:rPr>
        <w:t>Octalysis</w:t>
      </w:r>
      <w:proofErr w:type="spellEnd"/>
      <w:r w:rsidR="00C21E58" w:rsidRPr="00A34BAB">
        <w:rPr>
          <w:rFonts w:ascii="Times New Roman" w:hAnsi="Times New Roman" w:cs="Times New Roman"/>
          <w:sz w:val="24"/>
          <w:szCs w:val="24"/>
        </w:rPr>
        <w:t xml:space="preserve"> es</w:t>
      </w:r>
      <w:r w:rsidRPr="00A34BAB">
        <w:rPr>
          <w:rFonts w:ascii="Times New Roman" w:hAnsi="Times New Roman" w:cs="Times New Roman"/>
          <w:sz w:val="24"/>
          <w:szCs w:val="24"/>
        </w:rPr>
        <w:t xml:space="preserve"> ampliamente utilizado en diversos campos para crear experiencias más atractivas y efectivas, en los ámbitos </w:t>
      </w:r>
      <w:r w:rsidR="00DB0F3B" w:rsidRPr="00A34BAB">
        <w:rPr>
          <w:rFonts w:ascii="Times New Roman" w:hAnsi="Times New Roman" w:cs="Times New Roman"/>
          <w:sz w:val="24"/>
          <w:szCs w:val="24"/>
        </w:rPr>
        <w:t>de educación</w:t>
      </w:r>
      <w:r w:rsidRPr="00A34BAB">
        <w:rPr>
          <w:rFonts w:ascii="Times New Roman" w:hAnsi="Times New Roman" w:cs="Times New Roman"/>
          <w:sz w:val="24"/>
          <w:szCs w:val="24"/>
        </w:rPr>
        <w:t>, marketing y el diseño de productos.</w:t>
      </w:r>
    </w:p>
    <w:p w14:paraId="7671E4DB" w14:textId="79EDC6B3" w:rsidR="00A46351" w:rsidRPr="00A34BAB" w:rsidRDefault="00A46351" w:rsidP="001021A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El MDA (</w:t>
      </w:r>
      <w:proofErr w:type="spellStart"/>
      <w:r w:rsidRPr="00A34BAB">
        <w:rPr>
          <w:rFonts w:ascii="Times New Roman" w:hAnsi="Times New Roman" w:cs="Times New Roman"/>
          <w:sz w:val="24"/>
          <w:szCs w:val="24"/>
        </w:rPr>
        <w:t>Mechanics</w:t>
      </w:r>
      <w:proofErr w:type="spellEnd"/>
      <w:r w:rsidRPr="00A34BAB">
        <w:rPr>
          <w:rFonts w:ascii="Times New Roman" w:hAnsi="Times New Roman" w:cs="Times New Roman"/>
          <w:sz w:val="24"/>
          <w:szCs w:val="24"/>
        </w:rPr>
        <w:t xml:space="preserve">, Dynamics, and </w:t>
      </w:r>
      <w:proofErr w:type="spellStart"/>
      <w:r w:rsidRPr="00A34BAB">
        <w:rPr>
          <w:rFonts w:ascii="Times New Roman" w:hAnsi="Times New Roman" w:cs="Times New Roman"/>
          <w:sz w:val="24"/>
          <w:szCs w:val="24"/>
        </w:rPr>
        <w:t>Aesthetics</w:t>
      </w:r>
      <w:proofErr w:type="spellEnd"/>
      <w:r w:rsidRPr="00A34BAB">
        <w:rPr>
          <w:rFonts w:ascii="Times New Roman" w:hAnsi="Times New Roman" w:cs="Times New Roman"/>
          <w:sz w:val="24"/>
          <w:szCs w:val="24"/>
        </w:rPr>
        <w:t xml:space="preserve">) es un enfoque teórico para el diseño y análisis de juegos desarrollado por </w:t>
      </w:r>
      <w:proofErr w:type="spellStart"/>
      <w:r w:rsidRPr="00A34BAB">
        <w:rPr>
          <w:rFonts w:ascii="Times New Roman" w:hAnsi="Times New Roman" w:cs="Times New Roman"/>
          <w:sz w:val="24"/>
          <w:szCs w:val="24"/>
        </w:rPr>
        <w:t>Hunicke</w:t>
      </w:r>
      <w:proofErr w:type="spellEnd"/>
      <w:r w:rsidR="00075A07" w:rsidRPr="00A34BAB">
        <w:rPr>
          <w:rFonts w:ascii="Times New Roman" w:hAnsi="Times New Roman" w:cs="Times New Roman"/>
          <w:sz w:val="24"/>
          <w:szCs w:val="24"/>
        </w:rPr>
        <w:t xml:space="preserve"> </w:t>
      </w:r>
      <w:r w:rsidR="00075A07" w:rsidRPr="00A34BAB">
        <w:rPr>
          <w:rFonts w:ascii="Times New Roman" w:hAnsi="Times New Roman" w:cs="Times New Roman"/>
          <w:i/>
          <w:iCs/>
          <w:sz w:val="24"/>
          <w:szCs w:val="24"/>
        </w:rPr>
        <w:t>et al</w:t>
      </w:r>
      <w:r w:rsidR="00075A07" w:rsidRPr="00A34BAB">
        <w:rPr>
          <w:rFonts w:ascii="Times New Roman" w:hAnsi="Times New Roman" w:cs="Times New Roman"/>
          <w:sz w:val="24"/>
          <w:szCs w:val="24"/>
        </w:rPr>
        <w:t>. (2004)</w:t>
      </w:r>
      <w:r w:rsidRPr="00A34BAB">
        <w:rPr>
          <w:rFonts w:ascii="Times New Roman" w:hAnsi="Times New Roman" w:cs="Times New Roman"/>
          <w:sz w:val="24"/>
          <w:szCs w:val="24"/>
        </w:rPr>
        <w:t xml:space="preserve">. Este marco descompone los juegos en tres componentes: Mecánicas que son las reglas y sistemas básicos del juego; Dinámicas, que son las interacciones y comportamientos emergentes de los jugadores dentro de esas reglas; y </w:t>
      </w:r>
      <w:proofErr w:type="spellStart"/>
      <w:r w:rsidRPr="00A34BAB">
        <w:rPr>
          <w:rFonts w:ascii="Times New Roman" w:hAnsi="Times New Roman" w:cs="Times New Roman"/>
          <w:sz w:val="24"/>
          <w:szCs w:val="24"/>
        </w:rPr>
        <w:t>Aesthetics</w:t>
      </w:r>
      <w:proofErr w:type="spellEnd"/>
      <w:r w:rsidRPr="00A34BAB">
        <w:rPr>
          <w:rFonts w:ascii="Times New Roman" w:hAnsi="Times New Roman" w:cs="Times New Roman"/>
          <w:sz w:val="24"/>
          <w:szCs w:val="24"/>
        </w:rPr>
        <w:t>, que son las respuestas emocionales y experiencias subjetivas de los jugadores al interactuar con el juego. El MDA ayud</w:t>
      </w:r>
      <w:r w:rsidR="007B7FBA" w:rsidRPr="00A34BAB">
        <w:rPr>
          <w:rFonts w:ascii="Times New Roman" w:hAnsi="Times New Roman" w:cs="Times New Roman"/>
          <w:sz w:val="24"/>
          <w:szCs w:val="24"/>
        </w:rPr>
        <w:t>ó</w:t>
      </w:r>
      <w:r w:rsidRPr="00A34BAB">
        <w:rPr>
          <w:rFonts w:ascii="Times New Roman" w:hAnsi="Times New Roman" w:cs="Times New Roman"/>
          <w:sz w:val="24"/>
          <w:szCs w:val="24"/>
        </w:rPr>
        <w:t xml:space="preserve"> a los diseñadores a entender cómo </w:t>
      </w:r>
      <w:r w:rsidR="001E3FA4" w:rsidRPr="00A34BAB">
        <w:rPr>
          <w:rFonts w:ascii="Times New Roman" w:hAnsi="Times New Roman" w:cs="Times New Roman"/>
          <w:sz w:val="24"/>
          <w:szCs w:val="24"/>
        </w:rPr>
        <w:t>las decisiones en el diseño de la mecánica pueden</w:t>
      </w:r>
      <w:r w:rsidRPr="00A34BAB">
        <w:rPr>
          <w:rFonts w:ascii="Times New Roman" w:hAnsi="Times New Roman" w:cs="Times New Roman"/>
          <w:sz w:val="24"/>
          <w:szCs w:val="24"/>
        </w:rPr>
        <w:t xml:space="preserve"> influir en la dinámica del juego y en la experiencia estética del jugador, </w:t>
      </w:r>
      <w:r w:rsidR="00830E0E" w:rsidRPr="00A34BAB">
        <w:rPr>
          <w:rFonts w:ascii="Times New Roman" w:hAnsi="Times New Roman" w:cs="Times New Roman"/>
          <w:sz w:val="24"/>
          <w:szCs w:val="24"/>
        </w:rPr>
        <w:t>proporcionando una herramienta estructurada que facilita la creación y evaluación de juegos de manera más efectiva.</w:t>
      </w:r>
    </w:p>
    <w:p w14:paraId="0A658FBC" w14:textId="505F3272" w:rsidR="00A46351" w:rsidRPr="00A34BAB" w:rsidRDefault="00830E0E" w:rsidP="001021A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El diseño basado en juegos (</w:t>
      </w:r>
      <w:proofErr w:type="spellStart"/>
      <w:r w:rsidRPr="00A34BAB">
        <w:rPr>
          <w:rFonts w:ascii="Times New Roman" w:hAnsi="Times New Roman" w:cs="Times New Roman"/>
          <w:sz w:val="24"/>
          <w:szCs w:val="24"/>
        </w:rPr>
        <w:t>Game-Based</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Learning</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Design</w:t>
      </w:r>
      <w:proofErr w:type="spellEnd"/>
      <w:r w:rsidRPr="00A34BAB">
        <w:rPr>
          <w:rFonts w:ascii="Times New Roman" w:hAnsi="Times New Roman" w:cs="Times New Roman"/>
          <w:sz w:val="24"/>
          <w:szCs w:val="24"/>
        </w:rPr>
        <w:t>) es un enfoque educativo que integra principios y mecánicas de los juegos</w:t>
      </w:r>
      <w:r w:rsidR="00A46351" w:rsidRPr="00A34BAB">
        <w:rPr>
          <w:rFonts w:ascii="Times New Roman" w:hAnsi="Times New Roman" w:cs="Times New Roman"/>
          <w:sz w:val="24"/>
          <w:szCs w:val="24"/>
        </w:rPr>
        <w:t xml:space="preserve"> en el proceso de enseñanza y aprendizaje, con el objetivo de mejorar la motivación, el compromiso </w:t>
      </w:r>
      <w:r w:rsidR="00083B1F" w:rsidRPr="00A34BAB">
        <w:rPr>
          <w:rFonts w:ascii="Times New Roman" w:hAnsi="Times New Roman" w:cs="Times New Roman"/>
          <w:sz w:val="24"/>
          <w:szCs w:val="24"/>
        </w:rPr>
        <w:t xml:space="preserve">de los estudiantes </w:t>
      </w:r>
      <w:r w:rsidR="00A46351" w:rsidRPr="00A34BAB">
        <w:rPr>
          <w:rFonts w:ascii="Times New Roman" w:hAnsi="Times New Roman" w:cs="Times New Roman"/>
          <w:sz w:val="24"/>
          <w:szCs w:val="24"/>
        </w:rPr>
        <w:t xml:space="preserve">y la efectividad del aprendizaje. Este diseño utiliza elementos como la narrativa, la retroalimentación inmediata, los desafíos progresivos y la recompensa para crear experiencias de aprendizaje inmersivas y atractivas. Al implementarlo, se buscó aprovechar las cualidades </w:t>
      </w:r>
      <w:r w:rsidR="00A46351" w:rsidRPr="00A34BAB">
        <w:rPr>
          <w:rFonts w:ascii="Times New Roman" w:hAnsi="Times New Roman" w:cs="Times New Roman"/>
          <w:sz w:val="24"/>
          <w:szCs w:val="24"/>
        </w:rPr>
        <w:lastRenderedPageBreak/>
        <w:t xml:space="preserve">intrínsecamente motivadoras de los juegos para facilitar la adquisición de conocimientos y habilidades, promoviendo una </w:t>
      </w:r>
      <w:r w:rsidR="007B7FBA" w:rsidRPr="00A34BAB">
        <w:rPr>
          <w:rFonts w:ascii="Times New Roman" w:hAnsi="Times New Roman" w:cs="Times New Roman"/>
          <w:sz w:val="24"/>
          <w:szCs w:val="24"/>
        </w:rPr>
        <w:t>participación</w:t>
      </w:r>
      <w:r w:rsidR="00A46351" w:rsidRPr="00A34BAB">
        <w:rPr>
          <w:rFonts w:ascii="Times New Roman" w:hAnsi="Times New Roman" w:cs="Times New Roman"/>
          <w:sz w:val="24"/>
          <w:szCs w:val="24"/>
        </w:rPr>
        <w:t xml:space="preserve"> y un aprendizaje más profundo por parte de los estudiantes.</w:t>
      </w:r>
    </w:p>
    <w:p w14:paraId="301D4937" w14:textId="77777777" w:rsidR="00A46351" w:rsidRPr="00A34BAB" w:rsidRDefault="00A46351" w:rsidP="0057761A">
      <w:pPr>
        <w:spacing w:after="0"/>
        <w:jc w:val="center"/>
        <w:rPr>
          <w:rFonts w:ascii="Times New Roman" w:hAnsi="Times New Roman" w:cs="Times New Roman"/>
          <w:b/>
          <w:bCs/>
          <w:sz w:val="24"/>
          <w:szCs w:val="24"/>
        </w:rPr>
      </w:pPr>
    </w:p>
    <w:p w14:paraId="7547E19B" w14:textId="14A4F926" w:rsidR="00A46351" w:rsidRPr="00A34BAB" w:rsidRDefault="00A46351" w:rsidP="00A46351">
      <w:pPr>
        <w:jc w:val="center"/>
        <w:rPr>
          <w:rFonts w:ascii="Times New Roman" w:hAnsi="Times New Roman" w:cs="Times New Roman"/>
          <w:b/>
          <w:bCs/>
          <w:sz w:val="32"/>
          <w:szCs w:val="32"/>
        </w:rPr>
      </w:pPr>
      <w:r w:rsidRPr="00A34BAB">
        <w:rPr>
          <w:rFonts w:ascii="Times New Roman" w:hAnsi="Times New Roman" w:cs="Times New Roman"/>
          <w:b/>
          <w:bCs/>
          <w:sz w:val="32"/>
          <w:szCs w:val="32"/>
        </w:rPr>
        <w:t>Conclusión</w:t>
      </w:r>
    </w:p>
    <w:p w14:paraId="61A6EDFE" w14:textId="376B3328" w:rsidR="00A46351" w:rsidRPr="00A34BAB" w:rsidRDefault="00155879" w:rsidP="001021A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 xml:space="preserve">En este trabajo se analizaron los aportes de la gamificación en el ámbito educativo, considerando la importancia de realizar una planificación adecuada para seleccionar las actividades </w:t>
      </w:r>
      <w:proofErr w:type="spellStart"/>
      <w:r w:rsidRPr="00A34BAB">
        <w:rPr>
          <w:rFonts w:ascii="Times New Roman" w:hAnsi="Times New Roman" w:cs="Times New Roman"/>
          <w:sz w:val="24"/>
          <w:szCs w:val="24"/>
        </w:rPr>
        <w:t>gamificadas</w:t>
      </w:r>
      <w:proofErr w:type="spellEnd"/>
      <w:r w:rsidRPr="00A34BAB">
        <w:rPr>
          <w:rFonts w:ascii="Times New Roman" w:hAnsi="Times New Roman" w:cs="Times New Roman"/>
          <w:sz w:val="24"/>
          <w:szCs w:val="24"/>
        </w:rPr>
        <w:t xml:space="preserve"> a emplear</w:t>
      </w:r>
      <w:r w:rsidR="00A46351" w:rsidRPr="00A34BAB">
        <w:rPr>
          <w:rFonts w:ascii="Times New Roman" w:hAnsi="Times New Roman" w:cs="Times New Roman"/>
          <w:sz w:val="24"/>
          <w:szCs w:val="24"/>
        </w:rPr>
        <w:t xml:space="preserve">. </w:t>
      </w:r>
      <w:r w:rsidRPr="00A34BAB">
        <w:rPr>
          <w:rFonts w:ascii="Times New Roman" w:hAnsi="Times New Roman" w:cs="Times New Roman"/>
          <w:sz w:val="24"/>
          <w:szCs w:val="24"/>
        </w:rPr>
        <w:t xml:space="preserve">Con relación a la producción científica de los años 2019 a 2024 sobre gamificación, la revisión de los estudios realizada permitió identificar que las insignias y las tablas de liderato son los componentes más empleados en las actividades </w:t>
      </w:r>
      <w:proofErr w:type="spellStart"/>
      <w:r w:rsidRPr="00A34BAB">
        <w:rPr>
          <w:rFonts w:ascii="Times New Roman" w:hAnsi="Times New Roman" w:cs="Times New Roman"/>
          <w:sz w:val="24"/>
          <w:szCs w:val="24"/>
        </w:rPr>
        <w:t>gamificadas</w:t>
      </w:r>
      <w:proofErr w:type="spellEnd"/>
      <w:r w:rsidRPr="00A34BAB">
        <w:rPr>
          <w:rFonts w:ascii="Times New Roman" w:hAnsi="Times New Roman" w:cs="Times New Roman"/>
          <w:sz w:val="24"/>
          <w:szCs w:val="24"/>
        </w:rPr>
        <w:t>, atendiendo a la necesidad de los estudiantes de recibir recompensas por su trabajo</w:t>
      </w:r>
      <w:r w:rsidR="00A46351" w:rsidRPr="00A34BAB">
        <w:rPr>
          <w:rFonts w:ascii="Times New Roman" w:hAnsi="Times New Roman" w:cs="Times New Roman"/>
          <w:sz w:val="24"/>
          <w:szCs w:val="24"/>
        </w:rPr>
        <w:t xml:space="preserve"> realizado</w:t>
      </w:r>
      <w:r w:rsidR="00E0013F" w:rsidRPr="00A34BAB">
        <w:rPr>
          <w:rFonts w:ascii="Times New Roman" w:hAnsi="Times New Roman" w:cs="Times New Roman"/>
          <w:sz w:val="24"/>
          <w:szCs w:val="24"/>
        </w:rPr>
        <w:t>.</w:t>
      </w:r>
      <w:r w:rsidR="00A46351" w:rsidRPr="00A34BAB">
        <w:rPr>
          <w:rFonts w:ascii="Times New Roman" w:hAnsi="Times New Roman" w:cs="Times New Roman"/>
          <w:sz w:val="24"/>
          <w:szCs w:val="24"/>
        </w:rPr>
        <w:t xml:space="preserve"> </w:t>
      </w:r>
      <w:r w:rsidR="00F22F9E" w:rsidRPr="00A34BAB">
        <w:rPr>
          <w:rFonts w:ascii="Times New Roman" w:hAnsi="Times New Roman" w:cs="Times New Roman"/>
          <w:sz w:val="24"/>
          <w:szCs w:val="24"/>
        </w:rPr>
        <w:t>Los retos y desafíos son bien recibidos por los estudiantes, ya que amplían su razonamiento y les permiten desarrollar un pensamiento crítico y tomar decisiones.</w:t>
      </w:r>
    </w:p>
    <w:p w14:paraId="0A03FF22" w14:textId="77777777" w:rsidR="00B30A89" w:rsidRPr="00A34BAB" w:rsidRDefault="00B30A89" w:rsidP="001021A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El análisis realizado confirmó que las dinámicas más comunes son aquellas relacionadas con las reglas y la progresión de acciones.</w:t>
      </w:r>
    </w:p>
    <w:p w14:paraId="4B77119D" w14:textId="16F2DDDC" w:rsidR="00A46351" w:rsidRPr="00A34BAB" w:rsidRDefault="00C93CB5" w:rsidP="001021A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 xml:space="preserve">Los resultados de la revisión de los 66 artículos científicos nos permitieron conocer los tipos de motivación planteados a través de las actividades </w:t>
      </w:r>
      <w:proofErr w:type="spellStart"/>
      <w:r w:rsidRPr="00A34BAB">
        <w:rPr>
          <w:rFonts w:ascii="Times New Roman" w:hAnsi="Times New Roman" w:cs="Times New Roman"/>
          <w:sz w:val="24"/>
          <w:szCs w:val="24"/>
        </w:rPr>
        <w:t>gamificadas</w:t>
      </w:r>
      <w:proofErr w:type="spellEnd"/>
      <w:r w:rsidRPr="00A34BAB">
        <w:rPr>
          <w:rFonts w:ascii="Times New Roman" w:hAnsi="Times New Roman" w:cs="Times New Roman"/>
          <w:sz w:val="24"/>
          <w:szCs w:val="24"/>
        </w:rPr>
        <w:t xml:space="preserve"> implementadas en el aula de clase o en los </w:t>
      </w:r>
      <w:r w:rsidR="00D93682" w:rsidRPr="00A34BAB">
        <w:rPr>
          <w:rFonts w:ascii="Times New Roman" w:hAnsi="Times New Roman" w:cs="Times New Roman"/>
          <w:sz w:val="24"/>
          <w:szCs w:val="24"/>
        </w:rPr>
        <w:t>marcos de trabajo para programadores</w:t>
      </w:r>
      <w:r w:rsidRPr="00A34BAB">
        <w:rPr>
          <w:rFonts w:ascii="Times New Roman" w:hAnsi="Times New Roman" w:cs="Times New Roman"/>
          <w:sz w:val="24"/>
          <w:szCs w:val="24"/>
        </w:rPr>
        <w:t xml:space="preserve"> y software empleados.</w:t>
      </w:r>
      <w:r w:rsidR="00A46351" w:rsidRPr="00A34BAB">
        <w:rPr>
          <w:rFonts w:ascii="Times New Roman" w:hAnsi="Times New Roman" w:cs="Times New Roman"/>
          <w:sz w:val="24"/>
          <w:szCs w:val="24"/>
        </w:rPr>
        <w:t xml:space="preserve"> Concluyendo que en todos los casos los estudiantes lograban tener experiencias motivadoras en apoyo al compromiso que debían mostrar en su proceso de aprendizaje, así como la influencia que logró tener la gamificación en el desarrollo tanto cognitivo de los estudiantes, como en el afectivo y en lo social.</w:t>
      </w:r>
    </w:p>
    <w:p w14:paraId="31EB9F69" w14:textId="2E712540" w:rsidR="00A46351" w:rsidRPr="00A34BAB" w:rsidRDefault="00A46351" w:rsidP="001021A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También se concluye que la gamificación es todo un proceso más complejo que sólo aplicar un juego en el grupo. Este proceso parte del establecimiento de objetivos que tienen que ver con la enseñanza y el aprendizaje, seguidos del establecimiento de reglas que regirán a las actividades, y la inclusión de los demás elementos que permitirán al estudiante tener interés por la resolución de lo propuesto, aumentado así su motivación y compromiso hacia el aprendizaje. Coincidimos con</w:t>
      </w:r>
      <w:r w:rsidR="00E0013F" w:rsidRPr="00A34BAB">
        <w:rPr>
          <w:rFonts w:ascii="Times New Roman" w:hAnsi="Times New Roman" w:cs="Times New Roman"/>
          <w:sz w:val="24"/>
          <w:szCs w:val="24"/>
        </w:rPr>
        <w:t xml:space="preserve"> algunos autores a</w:t>
      </w:r>
      <w:r w:rsidRPr="00A34BAB">
        <w:rPr>
          <w:rFonts w:ascii="Times New Roman" w:hAnsi="Times New Roman" w:cs="Times New Roman"/>
          <w:sz w:val="24"/>
          <w:szCs w:val="24"/>
        </w:rPr>
        <w:t>l considerar a la gamificación como una herramienta cuyo fin es crear compromiso en el estudiante con su proceso de aprendizaje.</w:t>
      </w:r>
    </w:p>
    <w:p w14:paraId="374F3DC9" w14:textId="77777777" w:rsidR="00A46351" w:rsidRPr="00A34BAB" w:rsidRDefault="00A46351" w:rsidP="001021A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 xml:space="preserve">Entre los hallazgos del estudio destacan los </w:t>
      </w:r>
      <w:proofErr w:type="spellStart"/>
      <w:r w:rsidRPr="00A34BAB">
        <w:rPr>
          <w:rFonts w:ascii="Times New Roman" w:hAnsi="Times New Roman" w:cs="Times New Roman"/>
          <w:sz w:val="24"/>
          <w:szCs w:val="24"/>
        </w:rPr>
        <w:t>framework</w:t>
      </w:r>
      <w:proofErr w:type="spellEnd"/>
      <w:r w:rsidRPr="00A34BAB">
        <w:rPr>
          <w:rFonts w:ascii="Times New Roman" w:hAnsi="Times New Roman" w:cs="Times New Roman"/>
          <w:sz w:val="24"/>
          <w:szCs w:val="24"/>
        </w:rPr>
        <w:t xml:space="preserve"> y software más utilizado en los cursos a distancia, los cuales son implementados con alta frecuencia en entrenamiento corporativo, estudiantes en áreas técnicas o enfocadas en la salud y en el ámbito laboral y enfocado en proyectos de implementación y ejecución a nivel educativo superior; de los </w:t>
      </w:r>
      <w:r w:rsidRPr="00A34BAB">
        <w:rPr>
          <w:rFonts w:ascii="Times New Roman" w:hAnsi="Times New Roman" w:cs="Times New Roman"/>
          <w:sz w:val="24"/>
          <w:szCs w:val="24"/>
        </w:rPr>
        <w:lastRenderedPageBreak/>
        <w:t xml:space="preserve">cuales se denotaron  SOL, ARCS </w:t>
      </w:r>
      <w:proofErr w:type="spellStart"/>
      <w:r w:rsidRPr="00A34BAB">
        <w:rPr>
          <w:rFonts w:ascii="Times New Roman" w:hAnsi="Times New Roman" w:cs="Times New Roman"/>
          <w:sz w:val="24"/>
          <w:szCs w:val="24"/>
        </w:rPr>
        <w:t>model</w:t>
      </w:r>
      <w:proofErr w:type="spellEnd"/>
      <w:r w:rsidRPr="00A34BAB">
        <w:rPr>
          <w:rFonts w:ascii="Times New Roman" w:hAnsi="Times New Roman" w:cs="Times New Roman"/>
          <w:sz w:val="24"/>
          <w:szCs w:val="24"/>
        </w:rPr>
        <w:t xml:space="preserve">, QBL, </w:t>
      </w:r>
      <w:proofErr w:type="spellStart"/>
      <w:r w:rsidRPr="00A34BAB">
        <w:rPr>
          <w:rFonts w:ascii="Times New Roman" w:hAnsi="Times New Roman" w:cs="Times New Roman"/>
          <w:sz w:val="24"/>
          <w:szCs w:val="24"/>
        </w:rPr>
        <w:t>Micro-credential</w:t>
      </w:r>
      <w:proofErr w:type="spellEnd"/>
      <w:r w:rsidRPr="00A34BAB">
        <w:rPr>
          <w:rFonts w:ascii="Times New Roman" w:hAnsi="Times New Roman" w:cs="Times New Roman"/>
          <w:sz w:val="24"/>
          <w:szCs w:val="24"/>
        </w:rPr>
        <w:t xml:space="preserve"> , </w:t>
      </w:r>
      <w:proofErr w:type="spellStart"/>
      <w:r w:rsidRPr="00A34BAB">
        <w:rPr>
          <w:rFonts w:ascii="Times New Roman" w:hAnsi="Times New Roman" w:cs="Times New Roman"/>
          <w:sz w:val="24"/>
          <w:szCs w:val="24"/>
        </w:rPr>
        <w:t>Kolb’s</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experiential</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learning</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framework</w:t>
      </w:r>
      <w:proofErr w:type="spellEnd"/>
      <w:r w:rsidRPr="00A34BAB">
        <w:rPr>
          <w:rFonts w:ascii="Times New Roman" w:hAnsi="Times New Roman" w:cs="Times New Roman"/>
          <w:sz w:val="24"/>
          <w:szCs w:val="24"/>
        </w:rPr>
        <w:t xml:space="preserve">, GAFCC </w:t>
      </w:r>
      <w:proofErr w:type="spellStart"/>
      <w:r w:rsidRPr="00A34BAB">
        <w:rPr>
          <w:rFonts w:ascii="Times New Roman" w:hAnsi="Times New Roman" w:cs="Times New Roman"/>
          <w:sz w:val="24"/>
          <w:szCs w:val="24"/>
        </w:rPr>
        <w:t>model</w:t>
      </w:r>
      <w:proofErr w:type="spellEnd"/>
      <w:r w:rsidRPr="00A34BAB">
        <w:rPr>
          <w:rFonts w:ascii="Times New Roman" w:hAnsi="Times New Roman" w:cs="Times New Roman"/>
          <w:sz w:val="24"/>
          <w:szCs w:val="24"/>
        </w:rPr>
        <w:t xml:space="preserve">, siendo </w:t>
      </w:r>
      <w:proofErr w:type="spellStart"/>
      <w:r w:rsidRPr="00A34BAB">
        <w:rPr>
          <w:rFonts w:ascii="Times New Roman" w:hAnsi="Times New Roman" w:cs="Times New Roman"/>
          <w:sz w:val="24"/>
          <w:szCs w:val="24"/>
        </w:rPr>
        <w:t>Gamification</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Octalysis</w:t>
      </w:r>
      <w:proofErr w:type="spellEnd"/>
      <w:r w:rsidRPr="00A34BAB">
        <w:rPr>
          <w:rFonts w:ascii="Times New Roman" w:hAnsi="Times New Roman" w:cs="Times New Roman"/>
          <w:sz w:val="24"/>
          <w:szCs w:val="24"/>
        </w:rPr>
        <w:t xml:space="preserve"> Framework y MDA </w:t>
      </w:r>
      <w:proofErr w:type="spellStart"/>
      <w:r w:rsidRPr="00A34BAB">
        <w:rPr>
          <w:rFonts w:ascii="Times New Roman" w:hAnsi="Times New Roman" w:cs="Times New Roman"/>
          <w:sz w:val="24"/>
          <w:szCs w:val="24"/>
        </w:rPr>
        <w:t>framework</w:t>
      </w:r>
      <w:proofErr w:type="spellEnd"/>
      <w:r w:rsidRPr="00A34BAB">
        <w:rPr>
          <w:rFonts w:ascii="Times New Roman" w:hAnsi="Times New Roman" w:cs="Times New Roman"/>
          <w:sz w:val="24"/>
          <w:szCs w:val="24"/>
        </w:rPr>
        <w:t xml:space="preserve"> los mayormente implementados.</w:t>
      </w:r>
    </w:p>
    <w:p w14:paraId="608D4B68" w14:textId="77777777" w:rsidR="00A46351" w:rsidRPr="00A34BAB" w:rsidRDefault="00A46351" w:rsidP="00A46351">
      <w:pPr>
        <w:jc w:val="center"/>
        <w:rPr>
          <w:rFonts w:ascii="Times New Roman" w:hAnsi="Times New Roman" w:cs="Times New Roman"/>
          <w:b/>
          <w:bCs/>
          <w:sz w:val="24"/>
          <w:szCs w:val="24"/>
        </w:rPr>
      </w:pPr>
    </w:p>
    <w:p w14:paraId="76021C29" w14:textId="787FF956" w:rsidR="00A46351" w:rsidRPr="0057761A" w:rsidRDefault="00A46351" w:rsidP="00A46351">
      <w:pPr>
        <w:jc w:val="center"/>
        <w:rPr>
          <w:rFonts w:ascii="Times New Roman" w:hAnsi="Times New Roman" w:cs="Times New Roman"/>
          <w:b/>
          <w:bCs/>
          <w:sz w:val="28"/>
          <w:szCs w:val="28"/>
        </w:rPr>
      </w:pPr>
      <w:r w:rsidRPr="0057761A">
        <w:rPr>
          <w:rFonts w:ascii="Times New Roman" w:hAnsi="Times New Roman" w:cs="Times New Roman"/>
          <w:b/>
          <w:bCs/>
          <w:sz w:val="28"/>
          <w:szCs w:val="28"/>
        </w:rPr>
        <w:t>Futuras líneas de investigación</w:t>
      </w:r>
    </w:p>
    <w:p w14:paraId="49FF506C" w14:textId="7E344E89" w:rsidR="00A46351" w:rsidRPr="00A34BAB" w:rsidRDefault="00A46351" w:rsidP="001021A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 xml:space="preserve">Con respecto de la efectividad de componentes específicos de gamificación, </w:t>
      </w:r>
      <w:r w:rsidR="006A28FE" w:rsidRPr="00A34BAB">
        <w:rPr>
          <w:rFonts w:ascii="Times New Roman" w:hAnsi="Times New Roman" w:cs="Times New Roman"/>
          <w:sz w:val="24"/>
          <w:szCs w:val="24"/>
        </w:rPr>
        <w:t xml:space="preserve">es posible </w:t>
      </w:r>
      <w:r w:rsidRPr="00A34BAB">
        <w:rPr>
          <w:rFonts w:ascii="Times New Roman" w:hAnsi="Times New Roman" w:cs="Times New Roman"/>
          <w:sz w:val="24"/>
          <w:szCs w:val="24"/>
        </w:rPr>
        <w:t>explorar nuevas formas de recompensa y reconocimiento que podrían ser más efectivas o complementarias a las insignias y tablas de liderazgo y avanzar en estrategias para apoyar en el desarrollo del pensamiento crítico a través de retos y desafíos. Evaluar cómo diferentes tipos de retos (individuales versus grupales, competitivos versus colaborativos, etc.) afectan el desarrollo cognitivo y afectivo de los estudiantes.</w:t>
      </w:r>
    </w:p>
    <w:p w14:paraId="62BD1F11" w14:textId="40133526" w:rsidR="00A46351" w:rsidRPr="00A34BAB" w:rsidRDefault="00A46351" w:rsidP="001021A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 xml:space="preserve">También </w:t>
      </w:r>
      <w:r w:rsidR="006A28FE" w:rsidRPr="00A34BAB">
        <w:rPr>
          <w:rFonts w:ascii="Times New Roman" w:hAnsi="Times New Roman" w:cs="Times New Roman"/>
          <w:sz w:val="24"/>
          <w:szCs w:val="24"/>
        </w:rPr>
        <w:t>es posible</w:t>
      </w:r>
      <w:r w:rsidRPr="00A34BAB">
        <w:rPr>
          <w:rFonts w:ascii="Times New Roman" w:hAnsi="Times New Roman" w:cs="Times New Roman"/>
          <w:sz w:val="24"/>
          <w:szCs w:val="24"/>
        </w:rPr>
        <w:t xml:space="preserve"> analizar el impacto de la gamificación en diferentes grupos demográficos y adicionalmente investigar cómo afecta a diferentes grupos de estudiantes, considerando variables como la edad, género, antecedentes culturales y nivel educativo; así como evaluar la efectividad de la gamificación en estudiantes con necesidades educativas especiales o en diferentes niveles de habilidades. Así como investigar cómo la gamificación influye en las habilidades blandas (</w:t>
      </w:r>
      <w:proofErr w:type="spellStart"/>
      <w:r w:rsidRPr="00A34BAB">
        <w:rPr>
          <w:rFonts w:ascii="Times New Roman" w:hAnsi="Times New Roman" w:cs="Times New Roman"/>
          <w:sz w:val="24"/>
          <w:szCs w:val="24"/>
        </w:rPr>
        <w:t>soft</w:t>
      </w:r>
      <w:proofErr w:type="spellEnd"/>
      <w:r w:rsidRPr="00A34BAB">
        <w:rPr>
          <w:rFonts w:ascii="Times New Roman" w:hAnsi="Times New Roman" w:cs="Times New Roman"/>
          <w:sz w:val="24"/>
          <w:szCs w:val="24"/>
        </w:rPr>
        <w:t xml:space="preserve"> </w:t>
      </w:r>
      <w:proofErr w:type="spellStart"/>
      <w:r w:rsidRPr="00A34BAB">
        <w:rPr>
          <w:rFonts w:ascii="Times New Roman" w:hAnsi="Times New Roman" w:cs="Times New Roman"/>
          <w:sz w:val="24"/>
          <w:szCs w:val="24"/>
        </w:rPr>
        <w:t>skills</w:t>
      </w:r>
      <w:proofErr w:type="spellEnd"/>
      <w:r w:rsidRPr="00A34BAB">
        <w:rPr>
          <w:rFonts w:ascii="Times New Roman" w:hAnsi="Times New Roman" w:cs="Times New Roman"/>
          <w:sz w:val="24"/>
          <w:szCs w:val="24"/>
        </w:rPr>
        <w:t>) como la colaboración, la comunicación y la resiliencia. Además de determinar el impacto de la gamificación en el desarrollo socioemocional incluyendo aspectos como la autoestima, la empatía y la regulación emocional.</w:t>
      </w:r>
    </w:p>
    <w:p w14:paraId="0C5DB53B" w14:textId="77777777" w:rsidR="00A46351" w:rsidRPr="00A34BAB" w:rsidRDefault="00A46351" w:rsidP="001021AE">
      <w:pPr>
        <w:spacing w:after="0" w:line="360" w:lineRule="auto"/>
        <w:ind w:firstLine="709"/>
        <w:jc w:val="both"/>
        <w:rPr>
          <w:rFonts w:ascii="Times New Roman" w:hAnsi="Times New Roman" w:cs="Times New Roman"/>
          <w:sz w:val="24"/>
          <w:szCs w:val="24"/>
        </w:rPr>
      </w:pPr>
      <w:r w:rsidRPr="00A34BAB">
        <w:rPr>
          <w:rFonts w:ascii="Times New Roman" w:hAnsi="Times New Roman" w:cs="Times New Roman"/>
          <w:sz w:val="24"/>
          <w:szCs w:val="24"/>
        </w:rPr>
        <w:t xml:space="preserve">Se puede a su vez incursionar en el análisis y diseño de políticas educativas que pueden incorporar la gamificación de manera efectiva y equitativa en diferentes contextos educativos y adicionalmente evaluar el impacto de las políticas </w:t>
      </w:r>
      <w:proofErr w:type="spellStart"/>
      <w:r w:rsidRPr="00A34BAB">
        <w:rPr>
          <w:rFonts w:ascii="Times New Roman" w:hAnsi="Times New Roman" w:cs="Times New Roman"/>
          <w:sz w:val="24"/>
          <w:szCs w:val="24"/>
        </w:rPr>
        <w:t>gamificadas</w:t>
      </w:r>
      <w:proofErr w:type="spellEnd"/>
      <w:r w:rsidRPr="00A34BAB">
        <w:rPr>
          <w:rFonts w:ascii="Times New Roman" w:hAnsi="Times New Roman" w:cs="Times New Roman"/>
          <w:sz w:val="24"/>
          <w:szCs w:val="24"/>
        </w:rPr>
        <w:t xml:space="preserve"> en la mejora del rendimiento educativo a nivel institucional y gubernamental.</w:t>
      </w:r>
    </w:p>
    <w:p w14:paraId="5F45017A" w14:textId="77777777" w:rsidR="001021AE" w:rsidRPr="00A34BAB" w:rsidRDefault="001021AE" w:rsidP="001021AE">
      <w:pPr>
        <w:spacing w:after="0" w:line="360" w:lineRule="auto"/>
        <w:ind w:firstLine="709"/>
        <w:jc w:val="both"/>
        <w:rPr>
          <w:rFonts w:ascii="Times New Roman" w:hAnsi="Times New Roman" w:cs="Times New Roman"/>
          <w:sz w:val="24"/>
          <w:szCs w:val="24"/>
        </w:rPr>
      </w:pPr>
    </w:p>
    <w:p w14:paraId="01FE5B0D" w14:textId="77777777" w:rsidR="00A46351" w:rsidRPr="00A34BAB" w:rsidRDefault="00A46351" w:rsidP="00A46351">
      <w:pPr>
        <w:jc w:val="both"/>
        <w:rPr>
          <w:rFonts w:ascii="Times New Roman" w:hAnsi="Times New Roman" w:cs="Times New Roman"/>
          <w:b/>
          <w:bCs/>
          <w:sz w:val="24"/>
          <w:szCs w:val="24"/>
        </w:rPr>
      </w:pPr>
      <w:r w:rsidRPr="00A34BAB">
        <w:rPr>
          <w:rFonts w:ascii="Times New Roman" w:hAnsi="Times New Roman" w:cs="Times New Roman"/>
          <w:b/>
          <w:bCs/>
          <w:sz w:val="24"/>
          <w:szCs w:val="24"/>
        </w:rPr>
        <w:t>Agradecimientos</w:t>
      </w:r>
    </w:p>
    <w:p w14:paraId="15F7A132" w14:textId="6A6C68C5" w:rsidR="00A46351" w:rsidRPr="00A34BAB" w:rsidRDefault="00A46351" w:rsidP="001021AE">
      <w:pPr>
        <w:pStyle w:val="paragraph"/>
        <w:spacing w:before="0" w:beforeAutospacing="0" w:after="0" w:afterAutospacing="0" w:line="360" w:lineRule="auto"/>
        <w:jc w:val="both"/>
        <w:textAlignment w:val="baseline"/>
      </w:pPr>
      <w:r w:rsidRPr="00A34BAB">
        <w:t>Al Instituto Politécnico Nacional por el apoyo para la realización de esta investigación a través de la SEPI UPIICSA</w:t>
      </w:r>
      <w:r w:rsidR="00350FD0" w:rsidRPr="00A34BAB">
        <w:t>, de la SEPI-ESCOM y de la SIP-IPN.</w:t>
      </w:r>
    </w:p>
    <w:p w14:paraId="57EFB9BB" w14:textId="77777777" w:rsidR="00A46351" w:rsidRDefault="00A46351" w:rsidP="00A46351">
      <w:pPr>
        <w:pStyle w:val="paragraph"/>
        <w:spacing w:before="0" w:beforeAutospacing="0" w:after="0" w:afterAutospacing="0"/>
        <w:jc w:val="both"/>
        <w:textAlignment w:val="baseline"/>
      </w:pPr>
    </w:p>
    <w:p w14:paraId="457E868E" w14:textId="77777777" w:rsidR="00A06729" w:rsidRDefault="00A06729" w:rsidP="00A46351">
      <w:pPr>
        <w:pStyle w:val="paragraph"/>
        <w:spacing w:before="0" w:beforeAutospacing="0" w:after="0" w:afterAutospacing="0"/>
        <w:jc w:val="both"/>
        <w:textAlignment w:val="baseline"/>
      </w:pPr>
    </w:p>
    <w:p w14:paraId="7D7FD9CE" w14:textId="77777777" w:rsidR="00A06729" w:rsidRDefault="00A06729" w:rsidP="00A46351">
      <w:pPr>
        <w:pStyle w:val="paragraph"/>
        <w:spacing w:before="0" w:beforeAutospacing="0" w:after="0" w:afterAutospacing="0"/>
        <w:jc w:val="both"/>
        <w:textAlignment w:val="baseline"/>
      </w:pPr>
    </w:p>
    <w:p w14:paraId="50D4139F" w14:textId="77777777" w:rsidR="00A06729" w:rsidRDefault="00A06729" w:rsidP="00A46351">
      <w:pPr>
        <w:pStyle w:val="paragraph"/>
        <w:spacing w:before="0" w:beforeAutospacing="0" w:after="0" w:afterAutospacing="0"/>
        <w:jc w:val="both"/>
        <w:textAlignment w:val="baseline"/>
      </w:pPr>
    </w:p>
    <w:p w14:paraId="2215A26F" w14:textId="77777777" w:rsidR="00A06729" w:rsidRDefault="00A06729" w:rsidP="00A46351">
      <w:pPr>
        <w:pStyle w:val="paragraph"/>
        <w:spacing w:before="0" w:beforeAutospacing="0" w:after="0" w:afterAutospacing="0"/>
        <w:jc w:val="both"/>
        <w:textAlignment w:val="baseline"/>
      </w:pPr>
    </w:p>
    <w:p w14:paraId="6B913FEA" w14:textId="77777777" w:rsidR="00A06729" w:rsidRPr="00A34BAB" w:rsidRDefault="00A06729" w:rsidP="00A46351">
      <w:pPr>
        <w:pStyle w:val="paragraph"/>
        <w:spacing w:before="0" w:beforeAutospacing="0" w:after="0" w:afterAutospacing="0"/>
        <w:jc w:val="both"/>
        <w:textAlignment w:val="baseline"/>
      </w:pPr>
    </w:p>
    <w:p w14:paraId="03382138" w14:textId="056763B1" w:rsidR="00351099" w:rsidRDefault="00A46351" w:rsidP="0057761A">
      <w:pPr>
        <w:jc w:val="both"/>
        <w:rPr>
          <w:rFonts w:cstheme="minorHAnsi"/>
          <w:b/>
          <w:bCs/>
          <w:sz w:val="28"/>
          <w:szCs w:val="28"/>
        </w:rPr>
      </w:pPr>
      <w:r w:rsidRPr="0057761A">
        <w:rPr>
          <w:rFonts w:cstheme="minorHAnsi"/>
          <w:b/>
          <w:bCs/>
          <w:sz w:val="28"/>
          <w:szCs w:val="28"/>
        </w:rPr>
        <w:lastRenderedPageBreak/>
        <w:t>Referencias</w:t>
      </w:r>
    </w:p>
    <w:p w14:paraId="67D9B2D9" w14:textId="77777777" w:rsidR="0057761A" w:rsidRPr="0057761A" w:rsidRDefault="0057761A" w:rsidP="0057761A">
      <w:pPr>
        <w:spacing w:after="0" w:line="360" w:lineRule="auto"/>
        <w:ind w:left="709" w:hanging="709"/>
        <w:jc w:val="both"/>
        <w:rPr>
          <w:rFonts w:ascii="Times New Roman" w:hAnsi="Times New Roman" w:cs="Times New Roman"/>
          <w:sz w:val="24"/>
          <w:szCs w:val="24"/>
        </w:rPr>
      </w:pPr>
      <w:r w:rsidRPr="0057761A">
        <w:rPr>
          <w:rFonts w:ascii="Times New Roman" w:hAnsi="Times New Roman" w:cs="Times New Roman"/>
          <w:sz w:val="24"/>
          <w:szCs w:val="24"/>
        </w:rPr>
        <w:t>Adell, J. (2020). Cambiar la educación para cambiar el mundo. Ediciones Octaedro.</w:t>
      </w:r>
    </w:p>
    <w:p w14:paraId="25AF127D"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proofErr w:type="spellStart"/>
      <w:r w:rsidRPr="0057761A">
        <w:rPr>
          <w:rFonts w:ascii="Times New Roman" w:hAnsi="Times New Roman" w:cs="Times New Roman"/>
          <w:sz w:val="24"/>
          <w:szCs w:val="24"/>
        </w:rPr>
        <w:t>Agbo</w:t>
      </w:r>
      <w:proofErr w:type="spellEnd"/>
      <w:r w:rsidRPr="0057761A">
        <w:rPr>
          <w:rFonts w:ascii="Times New Roman" w:hAnsi="Times New Roman" w:cs="Times New Roman"/>
          <w:sz w:val="24"/>
          <w:szCs w:val="24"/>
        </w:rPr>
        <w:t xml:space="preserve">, F. J., </w:t>
      </w:r>
      <w:proofErr w:type="spellStart"/>
      <w:r w:rsidRPr="0057761A">
        <w:rPr>
          <w:rFonts w:ascii="Times New Roman" w:hAnsi="Times New Roman" w:cs="Times New Roman"/>
          <w:sz w:val="24"/>
          <w:szCs w:val="24"/>
        </w:rPr>
        <w:t>Oyelere</w:t>
      </w:r>
      <w:proofErr w:type="spellEnd"/>
      <w:r w:rsidRPr="0057761A">
        <w:rPr>
          <w:rFonts w:ascii="Times New Roman" w:hAnsi="Times New Roman" w:cs="Times New Roman"/>
          <w:sz w:val="24"/>
          <w:szCs w:val="24"/>
        </w:rPr>
        <w:t xml:space="preserve">, S. S., </w:t>
      </w:r>
      <w:proofErr w:type="spellStart"/>
      <w:r w:rsidRPr="0057761A">
        <w:rPr>
          <w:rFonts w:ascii="Times New Roman" w:hAnsi="Times New Roman" w:cs="Times New Roman"/>
          <w:sz w:val="24"/>
          <w:szCs w:val="24"/>
        </w:rPr>
        <w:t>Suhonen</w:t>
      </w:r>
      <w:proofErr w:type="spellEnd"/>
      <w:r w:rsidRPr="0057761A">
        <w:rPr>
          <w:rFonts w:ascii="Times New Roman" w:hAnsi="Times New Roman" w:cs="Times New Roman"/>
          <w:sz w:val="24"/>
          <w:szCs w:val="24"/>
        </w:rPr>
        <w:t xml:space="preserve">, J., y </w:t>
      </w:r>
      <w:proofErr w:type="spellStart"/>
      <w:r w:rsidRPr="0057761A">
        <w:rPr>
          <w:rFonts w:ascii="Times New Roman" w:hAnsi="Times New Roman" w:cs="Times New Roman"/>
          <w:sz w:val="24"/>
          <w:szCs w:val="24"/>
        </w:rPr>
        <w:t>Tukiainen</w:t>
      </w:r>
      <w:proofErr w:type="spellEnd"/>
      <w:r w:rsidRPr="0057761A">
        <w:rPr>
          <w:rFonts w:ascii="Times New Roman" w:hAnsi="Times New Roman" w:cs="Times New Roman"/>
          <w:sz w:val="24"/>
          <w:szCs w:val="24"/>
        </w:rPr>
        <w:t xml:space="preserve">, M. (2023). </w:t>
      </w:r>
      <w:r w:rsidRPr="00CE7D40">
        <w:rPr>
          <w:rFonts w:ascii="Times New Roman" w:hAnsi="Times New Roman" w:cs="Times New Roman"/>
          <w:sz w:val="24"/>
          <w:szCs w:val="24"/>
          <w:lang w:val="en-US"/>
        </w:rPr>
        <w:t>Design, development, and evaluation of a virtual reality game-based application to support computational thinking. Educational Technology Research and Development, 71(2), 505-537. https://doi.org/10.1007/s11423-022-10161-5</w:t>
      </w:r>
    </w:p>
    <w:p w14:paraId="48650F37"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Ahsan, K., Akbar, S., Kam, B., y Abdulrahman, M. D.-A. (2023). Implementation of micro-credentials in higher education: A systematic literature review. Education and Information Technologies, 28(10), 15-32. https://doi.org/10.1007/s10639-023-11739-z</w:t>
      </w:r>
    </w:p>
    <w:p w14:paraId="68058798"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Aly </w:t>
      </w:r>
      <w:proofErr w:type="spellStart"/>
      <w:r w:rsidRPr="00CE7D40">
        <w:rPr>
          <w:rFonts w:ascii="Times New Roman" w:hAnsi="Times New Roman" w:cs="Times New Roman"/>
          <w:sz w:val="24"/>
          <w:szCs w:val="24"/>
          <w:lang w:val="en-US"/>
        </w:rPr>
        <w:t>Mogier</w:t>
      </w:r>
      <w:proofErr w:type="spellEnd"/>
      <w:r w:rsidRPr="00CE7D40">
        <w:rPr>
          <w:rFonts w:ascii="Times New Roman" w:hAnsi="Times New Roman" w:cs="Times New Roman"/>
          <w:sz w:val="24"/>
          <w:szCs w:val="24"/>
          <w:lang w:val="en-US"/>
        </w:rPr>
        <w:t xml:space="preserve">, G. A., El Khayat, G. A., </w:t>
      </w:r>
      <w:proofErr w:type="spellStart"/>
      <w:r w:rsidRPr="00CE7D40">
        <w:rPr>
          <w:rFonts w:ascii="Times New Roman" w:hAnsi="Times New Roman" w:cs="Times New Roman"/>
          <w:sz w:val="24"/>
          <w:szCs w:val="24"/>
          <w:lang w:val="en-US"/>
        </w:rPr>
        <w:t>Elkordy</w:t>
      </w:r>
      <w:proofErr w:type="spellEnd"/>
      <w:r w:rsidRPr="00CE7D40">
        <w:rPr>
          <w:rFonts w:ascii="Times New Roman" w:hAnsi="Times New Roman" w:cs="Times New Roman"/>
          <w:sz w:val="24"/>
          <w:szCs w:val="24"/>
          <w:lang w:val="en-US"/>
        </w:rPr>
        <w:t>, M. M., y El-Ghaffar Hanafy, Y. A. (2023). A Proposed Metaverse Framework Implementing Gamification for Training Teaching Staff. 2023 IEEE Afro-Mediterranean Conference on Artificial Intelligence (AMCAI), 1-7. https://doi.org/10.1109/AMCAI59331.2023.10431501</w:t>
      </w:r>
    </w:p>
    <w:p w14:paraId="372FD186" w14:textId="77777777" w:rsidR="0057761A" w:rsidRPr="0057761A" w:rsidRDefault="0057761A" w:rsidP="0057761A">
      <w:pPr>
        <w:spacing w:after="0" w:line="360" w:lineRule="auto"/>
        <w:ind w:left="709" w:hanging="709"/>
        <w:jc w:val="both"/>
        <w:rPr>
          <w:rFonts w:ascii="Times New Roman" w:hAnsi="Times New Roman" w:cs="Times New Roman"/>
          <w:sz w:val="24"/>
          <w:szCs w:val="24"/>
        </w:rPr>
      </w:pPr>
      <w:r w:rsidRPr="00CE7D40">
        <w:rPr>
          <w:rFonts w:ascii="Times New Roman" w:hAnsi="Times New Roman" w:cs="Times New Roman"/>
          <w:sz w:val="24"/>
          <w:szCs w:val="24"/>
          <w:lang w:val="en-US"/>
        </w:rPr>
        <w:t xml:space="preserve">Ames, C. A. (1990). Motivation: What teachers need to know. </w:t>
      </w:r>
      <w:proofErr w:type="spellStart"/>
      <w:r w:rsidRPr="0057761A">
        <w:rPr>
          <w:rFonts w:ascii="Times New Roman" w:hAnsi="Times New Roman" w:cs="Times New Roman"/>
          <w:sz w:val="24"/>
          <w:szCs w:val="24"/>
        </w:rPr>
        <w:t>Teachers</w:t>
      </w:r>
      <w:proofErr w:type="spellEnd"/>
      <w:r w:rsidRPr="0057761A">
        <w:rPr>
          <w:rFonts w:ascii="Times New Roman" w:hAnsi="Times New Roman" w:cs="Times New Roman"/>
          <w:sz w:val="24"/>
          <w:szCs w:val="24"/>
        </w:rPr>
        <w:t xml:space="preserve"> </w:t>
      </w:r>
      <w:proofErr w:type="spellStart"/>
      <w:r w:rsidRPr="0057761A">
        <w:rPr>
          <w:rFonts w:ascii="Times New Roman" w:hAnsi="Times New Roman" w:cs="Times New Roman"/>
          <w:sz w:val="24"/>
          <w:szCs w:val="24"/>
        </w:rPr>
        <w:t>College</w:t>
      </w:r>
      <w:proofErr w:type="spellEnd"/>
      <w:r w:rsidRPr="0057761A">
        <w:rPr>
          <w:rFonts w:ascii="Times New Roman" w:hAnsi="Times New Roman" w:cs="Times New Roman"/>
          <w:sz w:val="24"/>
          <w:szCs w:val="24"/>
        </w:rPr>
        <w:t xml:space="preserve"> </w:t>
      </w:r>
      <w:proofErr w:type="spellStart"/>
      <w:r w:rsidRPr="0057761A">
        <w:rPr>
          <w:rFonts w:ascii="Times New Roman" w:hAnsi="Times New Roman" w:cs="Times New Roman"/>
          <w:sz w:val="24"/>
          <w:szCs w:val="24"/>
        </w:rPr>
        <w:t>Record</w:t>
      </w:r>
      <w:proofErr w:type="spellEnd"/>
      <w:r w:rsidRPr="0057761A">
        <w:rPr>
          <w:rFonts w:ascii="Times New Roman" w:hAnsi="Times New Roman" w:cs="Times New Roman"/>
          <w:sz w:val="24"/>
          <w:szCs w:val="24"/>
        </w:rPr>
        <w:t>, 91(3), 409–421.</w:t>
      </w:r>
    </w:p>
    <w:p w14:paraId="4085CC75"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proofErr w:type="spellStart"/>
      <w:r w:rsidRPr="0057761A">
        <w:rPr>
          <w:rFonts w:ascii="Times New Roman" w:hAnsi="Times New Roman" w:cs="Times New Roman"/>
          <w:sz w:val="24"/>
          <w:szCs w:val="24"/>
        </w:rPr>
        <w:t>Badali</w:t>
      </w:r>
      <w:proofErr w:type="spellEnd"/>
      <w:r w:rsidRPr="0057761A">
        <w:rPr>
          <w:rFonts w:ascii="Times New Roman" w:hAnsi="Times New Roman" w:cs="Times New Roman"/>
          <w:sz w:val="24"/>
          <w:szCs w:val="24"/>
        </w:rPr>
        <w:t xml:space="preserve">, M., </w:t>
      </w:r>
      <w:proofErr w:type="spellStart"/>
      <w:r w:rsidRPr="0057761A">
        <w:rPr>
          <w:rFonts w:ascii="Times New Roman" w:hAnsi="Times New Roman" w:cs="Times New Roman"/>
          <w:sz w:val="24"/>
          <w:szCs w:val="24"/>
        </w:rPr>
        <w:t>Hatami</w:t>
      </w:r>
      <w:proofErr w:type="spellEnd"/>
      <w:r w:rsidRPr="0057761A">
        <w:rPr>
          <w:rFonts w:ascii="Times New Roman" w:hAnsi="Times New Roman" w:cs="Times New Roman"/>
          <w:sz w:val="24"/>
          <w:szCs w:val="24"/>
        </w:rPr>
        <w:t xml:space="preserve">, J., </w:t>
      </w:r>
      <w:proofErr w:type="spellStart"/>
      <w:r w:rsidRPr="0057761A">
        <w:rPr>
          <w:rFonts w:ascii="Times New Roman" w:hAnsi="Times New Roman" w:cs="Times New Roman"/>
          <w:sz w:val="24"/>
          <w:szCs w:val="24"/>
        </w:rPr>
        <w:t>Banihashem</w:t>
      </w:r>
      <w:proofErr w:type="spellEnd"/>
      <w:r w:rsidRPr="0057761A">
        <w:rPr>
          <w:rFonts w:ascii="Times New Roman" w:hAnsi="Times New Roman" w:cs="Times New Roman"/>
          <w:sz w:val="24"/>
          <w:szCs w:val="24"/>
        </w:rPr>
        <w:t xml:space="preserve">, S. K., </w:t>
      </w:r>
      <w:proofErr w:type="spellStart"/>
      <w:r w:rsidRPr="0057761A">
        <w:rPr>
          <w:rFonts w:ascii="Times New Roman" w:hAnsi="Times New Roman" w:cs="Times New Roman"/>
          <w:sz w:val="24"/>
          <w:szCs w:val="24"/>
        </w:rPr>
        <w:t>Rahimi</w:t>
      </w:r>
      <w:proofErr w:type="spellEnd"/>
      <w:r w:rsidRPr="0057761A">
        <w:rPr>
          <w:rFonts w:ascii="Times New Roman" w:hAnsi="Times New Roman" w:cs="Times New Roman"/>
          <w:sz w:val="24"/>
          <w:szCs w:val="24"/>
        </w:rPr>
        <w:t xml:space="preserve">, E., </w:t>
      </w:r>
      <w:proofErr w:type="spellStart"/>
      <w:r w:rsidRPr="0057761A">
        <w:rPr>
          <w:rFonts w:ascii="Times New Roman" w:hAnsi="Times New Roman" w:cs="Times New Roman"/>
          <w:sz w:val="24"/>
          <w:szCs w:val="24"/>
        </w:rPr>
        <w:t>Noroozi</w:t>
      </w:r>
      <w:proofErr w:type="spellEnd"/>
      <w:r w:rsidRPr="0057761A">
        <w:rPr>
          <w:rFonts w:ascii="Times New Roman" w:hAnsi="Times New Roman" w:cs="Times New Roman"/>
          <w:sz w:val="24"/>
          <w:szCs w:val="24"/>
        </w:rPr>
        <w:t xml:space="preserve">, O., </w:t>
      </w:r>
      <w:proofErr w:type="gramStart"/>
      <w:r w:rsidRPr="0057761A">
        <w:rPr>
          <w:rFonts w:ascii="Times New Roman" w:hAnsi="Times New Roman" w:cs="Times New Roman"/>
          <w:sz w:val="24"/>
          <w:szCs w:val="24"/>
        </w:rPr>
        <w:t xml:space="preserve">y  </w:t>
      </w:r>
      <w:proofErr w:type="spellStart"/>
      <w:r w:rsidRPr="0057761A">
        <w:rPr>
          <w:rFonts w:ascii="Times New Roman" w:hAnsi="Times New Roman" w:cs="Times New Roman"/>
          <w:sz w:val="24"/>
          <w:szCs w:val="24"/>
        </w:rPr>
        <w:t>Eslami</w:t>
      </w:r>
      <w:proofErr w:type="spellEnd"/>
      <w:proofErr w:type="gramEnd"/>
      <w:r w:rsidRPr="0057761A">
        <w:rPr>
          <w:rFonts w:ascii="Times New Roman" w:hAnsi="Times New Roman" w:cs="Times New Roman"/>
          <w:sz w:val="24"/>
          <w:szCs w:val="24"/>
        </w:rPr>
        <w:t xml:space="preserve">, Z. (2022). </w:t>
      </w:r>
      <w:r w:rsidRPr="00CE7D40">
        <w:rPr>
          <w:rFonts w:ascii="Times New Roman" w:hAnsi="Times New Roman" w:cs="Times New Roman"/>
          <w:sz w:val="24"/>
          <w:szCs w:val="24"/>
          <w:lang w:val="en-US"/>
        </w:rPr>
        <w:t>The role of motivation in MOOCs’ retention rates: A systematic literature review. Research and Practice in Technology Enhanced Learning, 17(1), 5-9. https://doi.org/10.1186/s41039-022-00181-3</w:t>
      </w:r>
    </w:p>
    <w:p w14:paraId="680188FB"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57761A">
        <w:rPr>
          <w:rFonts w:ascii="Times New Roman" w:hAnsi="Times New Roman" w:cs="Times New Roman"/>
          <w:sz w:val="24"/>
          <w:szCs w:val="24"/>
        </w:rPr>
        <w:t xml:space="preserve">Bai, S., </w:t>
      </w:r>
      <w:proofErr w:type="spellStart"/>
      <w:r w:rsidRPr="0057761A">
        <w:rPr>
          <w:rFonts w:ascii="Times New Roman" w:hAnsi="Times New Roman" w:cs="Times New Roman"/>
          <w:sz w:val="24"/>
          <w:szCs w:val="24"/>
        </w:rPr>
        <w:t>Hew</w:t>
      </w:r>
      <w:proofErr w:type="spellEnd"/>
      <w:r w:rsidRPr="0057761A">
        <w:rPr>
          <w:rFonts w:ascii="Times New Roman" w:hAnsi="Times New Roman" w:cs="Times New Roman"/>
          <w:sz w:val="24"/>
          <w:szCs w:val="24"/>
        </w:rPr>
        <w:t xml:space="preserve">, K. F., </w:t>
      </w:r>
      <w:proofErr w:type="spellStart"/>
      <w:r w:rsidRPr="0057761A">
        <w:rPr>
          <w:rFonts w:ascii="Times New Roman" w:hAnsi="Times New Roman" w:cs="Times New Roman"/>
          <w:sz w:val="24"/>
          <w:szCs w:val="24"/>
        </w:rPr>
        <w:t>Gonda</w:t>
      </w:r>
      <w:proofErr w:type="spellEnd"/>
      <w:r w:rsidRPr="0057761A">
        <w:rPr>
          <w:rFonts w:ascii="Times New Roman" w:hAnsi="Times New Roman" w:cs="Times New Roman"/>
          <w:sz w:val="24"/>
          <w:szCs w:val="24"/>
        </w:rPr>
        <w:t xml:space="preserve">, D. E., Huang, B., y </w:t>
      </w:r>
      <w:proofErr w:type="spellStart"/>
      <w:r w:rsidRPr="0057761A">
        <w:rPr>
          <w:rFonts w:ascii="Times New Roman" w:hAnsi="Times New Roman" w:cs="Times New Roman"/>
          <w:sz w:val="24"/>
          <w:szCs w:val="24"/>
        </w:rPr>
        <w:t>Liang</w:t>
      </w:r>
      <w:proofErr w:type="spellEnd"/>
      <w:r w:rsidRPr="0057761A">
        <w:rPr>
          <w:rFonts w:ascii="Times New Roman" w:hAnsi="Times New Roman" w:cs="Times New Roman"/>
          <w:sz w:val="24"/>
          <w:szCs w:val="24"/>
        </w:rPr>
        <w:t xml:space="preserve">, X. (2022). </w:t>
      </w:r>
      <w:r w:rsidRPr="00CE7D40">
        <w:rPr>
          <w:rFonts w:ascii="Times New Roman" w:hAnsi="Times New Roman" w:cs="Times New Roman"/>
          <w:sz w:val="24"/>
          <w:szCs w:val="24"/>
          <w:lang w:val="en-US"/>
        </w:rPr>
        <w:t>Incorporating fantasy into gamification promotes student learning and quality of online interaction. International Journal of Educational Technology in Higher Education, 19(1), 29-43. https://doi.org/10.1186/s41239-022-00335-9</w:t>
      </w:r>
    </w:p>
    <w:p w14:paraId="1DF0F547"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Balci, S., Secaur, J. M., y Morris, B. J. (2022). Comparing the effectiveness of badges and leaderboards on academic performance and motivation of students in fully versus partially gamified online physics classes. Education and Information Technologies, 27(6), 8669-8704. https://doi.org/10.1007/s10639-022-10983-z</w:t>
      </w:r>
    </w:p>
    <w:p w14:paraId="3FFE7471"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proofErr w:type="spellStart"/>
      <w:r w:rsidRPr="00CE7D40">
        <w:rPr>
          <w:rFonts w:ascii="Times New Roman" w:hAnsi="Times New Roman" w:cs="Times New Roman"/>
          <w:sz w:val="24"/>
          <w:szCs w:val="24"/>
          <w:lang w:val="en-US"/>
        </w:rPr>
        <w:t>Balon</w:t>
      </w:r>
      <w:proofErr w:type="spellEnd"/>
      <w:r w:rsidRPr="00CE7D40">
        <w:rPr>
          <w:rFonts w:ascii="Times New Roman" w:hAnsi="Times New Roman" w:cs="Times New Roman"/>
          <w:sz w:val="24"/>
          <w:szCs w:val="24"/>
          <w:lang w:val="en-US"/>
        </w:rPr>
        <w:t xml:space="preserve">, T., y </w:t>
      </w:r>
      <w:proofErr w:type="spellStart"/>
      <w:r w:rsidRPr="00CE7D40">
        <w:rPr>
          <w:rFonts w:ascii="Times New Roman" w:hAnsi="Times New Roman" w:cs="Times New Roman"/>
          <w:sz w:val="24"/>
          <w:szCs w:val="24"/>
          <w:lang w:val="en-US"/>
        </w:rPr>
        <w:t>Baggili</w:t>
      </w:r>
      <w:proofErr w:type="spellEnd"/>
      <w:r w:rsidRPr="00CE7D40">
        <w:rPr>
          <w:rFonts w:ascii="Times New Roman" w:hAnsi="Times New Roman" w:cs="Times New Roman"/>
          <w:sz w:val="24"/>
          <w:szCs w:val="24"/>
          <w:lang w:val="en-US"/>
        </w:rPr>
        <w:t xml:space="preserve">, I. (2023). </w:t>
      </w:r>
      <w:proofErr w:type="spellStart"/>
      <w:r w:rsidRPr="00CE7D40">
        <w:rPr>
          <w:rFonts w:ascii="Times New Roman" w:hAnsi="Times New Roman" w:cs="Times New Roman"/>
          <w:sz w:val="24"/>
          <w:szCs w:val="24"/>
          <w:lang w:val="en-US"/>
        </w:rPr>
        <w:t>Cybercompetitions</w:t>
      </w:r>
      <w:proofErr w:type="spellEnd"/>
      <w:r w:rsidRPr="00CE7D40">
        <w:rPr>
          <w:rFonts w:ascii="Times New Roman" w:hAnsi="Times New Roman" w:cs="Times New Roman"/>
          <w:sz w:val="24"/>
          <w:szCs w:val="24"/>
          <w:lang w:val="en-US"/>
        </w:rPr>
        <w:t>: A survey of competitions, tools, and systems to support cybersecurity education. Education and Information Technologies, 28(9), 11759-11791. https://doi.org/10.1007/s10639-022-11451-4</w:t>
      </w:r>
    </w:p>
    <w:p w14:paraId="1FC5F01D"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Barata, G., Gama, S., Jorge, J., y Goncalves, D. (2013). Engaging Engineering Students with Gamification. 2013 5th International Conference on Games and Virtual Worlds for </w:t>
      </w:r>
      <w:r w:rsidRPr="00CE7D40">
        <w:rPr>
          <w:rFonts w:ascii="Times New Roman" w:hAnsi="Times New Roman" w:cs="Times New Roman"/>
          <w:sz w:val="24"/>
          <w:szCs w:val="24"/>
          <w:lang w:val="en-US"/>
        </w:rPr>
        <w:lastRenderedPageBreak/>
        <w:t>Serious Applications (VS-GAMES), 1-8. https://doi.org/10.1109/VS-GAMES.2013.6624228</w:t>
      </w:r>
    </w:p>
    <w:p w14:paraId="079952F1"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57761A">
        <w:rPr>
          <w:rFonts w:ascii="Times New Roman" w:hAnsi="Times New Roman" w:cs="Times New Roman"/>
          <w:sz w:val="24"/>
          <w:szCs w:val="24"/>
        </w:rPr>
        <w:t xml:space="preserve">Barbosa, P. L. S., Carmo, R. A. F. do, Gomes, J. P. P., y Viana, W. (2023). </w:t>
      </w:r>
      <w:r w:rsidRPr="00CE7D40">
        <w:rPr>
          <w:rFonts w:ascii="Times New Roman" w:hAnsi="Times New Roman" w:cs="Times New Roman"/>
          <w:sz w:val="24"/>
          <w:szCs w:val="24"/>
          <w:lang w:val="en-US"/>
        </w:rPr>
        <w:t>Adaptive learning in computer science education: A scoping review. Education and Information Technologies, 1-13. https://doi.org/10.1007/s10639-023-12066-z</w:t>
      </w:r>
    </w:p>
    <w:p w14:paraId="200FA931"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Beaudoin, L., y </w:t>
      </w:r>
      <w:proofErr w:type="spellStart"/>
      <w:r w:rsidRPr="00CE7D40">
        <w:rPr>
          <w:rFonts w:ascii="Times New Roman" w:hAnsi="Times New Roman" w:cs="Times New Roman"/>
          <w:sz w:val="24"/>
          <w:szCs w:val="24"/>
          <w:lang w:val="en-US"/>
        </w:rPr>
        <w:t>Avanthey</w:t>
      </w:r>
      <w:proofErr w:type="spellEnd"/>
      <w:r w:rsidRPr="00CE7D40">
        <w:rPr>
          <w:rFonts w:ascii="Times New Roman" w:hAnsi="Times New Roman" w:cs="Times New Roman"/>
          <w:sz w:val="24"/>
          <w:szCs w:val="24"/>
          <w:lang w:val="en-US"/>
        </w:rPr>
        <w:t>, L. (2023). How to help digital-native students to successfully take control of their learning: A return of 8 years of experience on a computer science e-learning platform in higher education. Education and Information Technologies, 28(5), 5421-5451. https://doi.org/10.1007/s10639-022-11407-8</w:t>
      </w:r>
    </w:p>
    <w:p w14:paraId="13DA74C6"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Boel, C., </w:t>
      </w:r>
      <w:proofErr w:type="spellStart"/>
      <w:r w:rsidRPr="00CE7D40">
        <w:rPr>
          <w:rFonts w:ascii="Times New Roman" w:hAnsi="Times New Roman" w:cs="Times New Roman"/>
          <w:sz w:val="24"/>
          <w:szCs w:val="24"/>
          <w:lang w:val="en-US"/>
        </w:rPr>
        <w:t>Rotsaert</w:t>
      </w:r>
      <w:proofErr w:type="spellEnd"/>
      <w:r w:rsidRPr="00CE7D40">
        <w:rPr>
          <w:rFonts w:ascii="Times New Roman" w:hAnsi="Times New Roman" w:cs="Times New Roman"/>
          <w:sz w:val="24"/>
          <w:szCs w:val="24"/>
          <w:lang w:val="en-US"/>
        </w:rPr>
        <w:t xml:space="preserve">, T., Valcke, M., </w:t>
      </w:r>
      <w:proofErr w:type="spellStart"/>
      <w:r w:rsidRPr="00CE7D40">
        <w:rPr>
          <w:rFonts w:ascii="Times New Roman" w:hAnsi="Times New Roman" w:cs="Times New Roman"/>
          <w:sz w:val="24"/>
          <w:szCs w:val="24"/>
          <w:lang w:val="en-US"/>
        </w:rPr>
        <w:t>Vanhulsel</w:t>
      </w:r>
      <w:proofErr w:type="spellEnd"/>
      <w:r w:rsidRPr="00CE7D40">
        <w:rPr>
          <w:rFonts w:ascii="Times New Roman" w:hAnsi="Times New Roman" w:cs="Times New Roman"/>
          <w:sz w:val="24"/>
          <w:szCs w:val="24"/>
          <w:lang w:val="en-US"/>
        </w:rPr>
        <w:t xml:space="preserve">, A., y </w:t>
      </w:r>
      <w:proofErr w:type="spellStart"/>
      <w:r w:rsidRPr="00CE7D40">
        <w:rPr>
          <w:rFonts w:ascii="Times New Roman" w:hAnsi="Times New Roman" w:cs="Times New Roman"/>
          <w:sz w:val="24"/>
          <w:szCs w:val="24"/>
          <w:lang w:val="en-US"/>
        </w:rPr>
        <w:t>Schellens</w:t>
      </w:r>
      <w:proofErr w:type="spellEnd"/>
      <w:r w:rsidRPr="00CE7D40">
        <w:rPr>
          <w:rFonts w:ascii="Times New Roman" w:hAnsi="Times New Roman" w:cs="Times New Roman"/>
          <w:sz w:val="24"/>
          <w:szCs w:val="24"/>
          <w:lang w:val="en-US"/>
        </w:rPr>
        <w:t>, T. (2023). Applying educational design research to develop a low-cost, mobile immersive virtual reality serious game teaching safety in secondary vocational education. Education and Information Technologies, 29(1) 8609–8646. https://doi.org/10.1007/s10639-023-12126-4</w:t>
      </w:r>
    </w:p>
    <w:p w14:paraId="3EBE9DB5"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proofErr w:type="spellStart"/>
      <w:r w:rsidRPr="00CE7D40">
        <w:rPr>
          <w:rFonts w:ascii="Times New Roman" w:hAnsi="Times New Roman" w:cs="Times New Roman"/>
          <w:sz w:val="24"/>
          <w:szCs w:val="24"/>
          <w:lang w:val="en-US"/>
        </w:rPr>
        <w:t>Bónus</w:t>
      </w:r>
      <w:proofErr w:type="spellEnd"/>
      <w:r w:rsidRPr="00CE7D40">
        <w:rPr>
          <w:rFonts w:ascii="Times New Roman" w:hAnsi="Times New Roman" w:cs="Times New Roman"/>
          <w:sz w:val="24"/>
          <w:szCs w:val="24"/>
          <w:lang w:val="en-US"/>
        </w:rPr>
        <w:t>, L., Antal, E., y Korom, E. (2024). Digital Game-Based Inquiry Learning to Improve Eighth Graders’ Inquiry Skills in Biology. Journal of Science Education and Technology, 33(1) 1-17. https://doi.org/10.1007/s10956-024-10096-x</w:t>
      </w:r>
    </w:p>
    <w:p w14:paraId="31B4F110"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proofErr w:type="spellStart"/>
      <w:r w:rsidRPr="00CE7D40">
        <w:rPr>
          <w:rFonts w:ascii="Times New Roman" w:hAnsi="Times New Roman" w:cs="Times New Roman"/>
          <w:sz w:val="24"/>
          <w:szCs w:val="24"/>
          <w:lang w:val="en-US"/>
        </w:rPr>
        <w:t>Bucchiarone</w:t>
      </w:r>
      <w:proofErr w:type="spellEnd"/>
      <w:r w:rsidRPr="00CE7D40">
        <w:rPr>
          <w:rFonts w:ascii="Times New Roman" w:hAnsi="Times New Roman" w:cs="Times New Roman"/>
          <w:sz w:val="24"/>
          <w:szCs w:val="24"/>
          <w:lang w:val="en-US"/>
        </w:rPr>
        <w:t xml:space="preserve">, A., Savary-Leblanc, M., Le </w:t>
      </w:r>
      <w:proofErr w:type="spellStart"/>
      <w:r w:rsidRPr="00CE7D40">
        <w:rPr>
          <w:rFonts w:ascii="Times New Roman" w:hAnsi="Times New Roman" w:cs="Times New Roman"/>
          <w:sz w:val="24"/>
          <w:szCs w:val="24"/>
          <w:lang w:val="en-US"/>
        </w:rPr>
        <w:t>Pallec</w:t>
      </w:r>
      <w:proofErr w:type="spellEnd"/>
      <w:r w:rsidRPr="00CE7D40">
        <w:rPr>
          <w:rFonts w:ascii="Times New Roman" w:hAnsi="Times New Roman" w:cs="Times New Roman"/>
          <w:sz w:val="24"/>
          <w:szCs w:val="24"/>
          <w:lang w:val="en-US"/>
        </w:rPr>
        <w:t xml:space="preserve">, X., Cicchetti, A., Gérard, S., Bassanelli, S., Gini, F., y Marconi, A. (2023). Gamifying model-based engineering: The </w:t>
      </w:r>
      <w:proofErr w:type="spellStart"/>
      <w:r w:rsidRPr="00CE7D40">
        <w:rPr>
          <w:rFonts w:ascii="Times New Roman" w:hAnsi="Times New Roman" w:cs="Times New Roman"/>
          <w:sz w:val="24"/>
          <w:szCs w:val="24"/>
          <w:lang w:val="en-US"/>
        </w:rPr>
        <w:t>PapyGame</w:t>
      </w:r>
      <w:proofErr w:type="spellEnd"/>
      <w:r w:rsidRPr="00CE7D40">
        <w:rPr>
          <w:rFonts w:ascii="Times New Roman" w:hAnsi="Times New Roman" w:cs="Times New Roman"/>
          <w:sz w:val="24"/>
          <w:szCs w:val="24"/>
          <w:lang w:val="en-US"/>
        </w:rPr>
        <w:t xml:space="preserve"> experience. Software and Systems Modeling, 22(4), 1369-1389. https://doi.org/10.1007/s10270-023-01091-8</w:t>
      </w:r>
    </w:p>
    <w:p w14:paraId="0590B128"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Caratozzolo, P., Lara-Prieto, V., Hosseini, S., y Membrillo-Hernández, J. (2022). The use of video essays and podcasts to enhance creativity and critical thinking in engineering. International Journal on Interactive Design and Manufacturing (</w:t>
      </w:r>
      <w:proofErr w:type="spellStart"/>
      <w:r w:rsidRPr="00CE7D40">
        <w:rPr>
          <w:rFonts w:ascii="Times New Roman" w:hAnsi="Times New Roman" w:cs="Times New Roman"/>
          <w:sz w:val="24"/>
          <w:szCs w:val="24"/>
          <w:lang w:val="en-US"/>
        </w:rPr>
        <w:t>IJIDeM</w:t>
      </w:r>
      <w:proofErr w:type="spellEnd"/>
      <w:r w:rsidRPr="00CE7D40">
        <w:rPr>
          <w:rFonts w:ascii="Times New Roman" w:hAnsi="Times New Roman" w:cs="Times New Roman"/>
          <w:sz w:val="24"/>
          <w:szCs w:val="24"/>
          <w:lang w:val="en-US"/>
        </w:rPr>
        <w:t>), 16(3), 1231-1251. https://doi.org/10.1007/s12008-022-00952-8</w:t>
      </w:r>
    </w:p>
    <w:p w14:paraId="1AE903CE"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Cooper, K. M., Downing, V. R., y Brownell, S. E. (2018). The influence of active learning practices on student anxiety in large-enrollment college science classrooms. International Journal of STEM Education, 5(1), 23. https://doi.org/10.1186/s40594-018-0123-6</w:t>
      </w:r>
    </w:p>
    <w:p w14:paraId="7843B91E"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Covington, M. V. (1992). Making the Grade. Cambridge University Press. https://doi.org/10.1017/CBO9781139173582</w:t>
      </w:r>
    </w:p>
    <w:p w14:paraId="5921B872" w14:textId="77777777" w:rsidR="0057761A" w:rsidRPr="0057761A" w:rsidRDefault="0057761A" w:rsidP="0057761A">
      <w:pPr>
        <w:spacing w:after="0" w:line="360" w:lineRule="auto"/>
        <w:ind w:left="709" w:hanging="709"/>
        <w:jc w:val="both"/>
        <w:rPr>
          <w:rFonts w:ascii="Times New Roman" w:hAnsi="Times New Roman" w:cs="Times New Roman"/>
          <w:sz w:val="24"/>
          <w:szCs w:val="24"/>
        </w:rPr>
      </w:pPr>
      <w:r w:rsidRPr="00CE7D40">
        <w:rPr>
          <w:rFonts w:ascii="Times New Roman" w:hAnsi="Times New Roman" w:cs="Times New Roman"/>
          <w:sz w:val="24"/>
          <w:szCs w:val="24"/>
          <w:lang w:val="en-US"/>
        </w:rPr>
        <w:lastRenderedPageBreak/>
        <w:t xml:space="preserve">Chan, S., y Lo, N. (2022). Teachers’ and Students’ Perception of Gamification in Online Tertiary Education Classrooms During the Pandemic. </w:t>
      </w:r>
      <w:r w:rsidRPr="0057761A">
        <w:rPr>
          <w:rFonts w:ascii="Times New Roman" w:hAnsi="Times New Roman" w:cs="Times New Roman"/>
          <w:sz w:val="24"/>
          <w:szCs w:val="24"/>
        </w:rPr>
        <w:t xml:space="preserve">SN </w:t>
      </w:r>
      <w:proofErr w:type="spellStart"/>
      <w:r w:rsidRPr="0057761A">
        <w:rPr>
          <w:rFonts w:ascii="Times New Roman" w:hAnsi="Times New Roman" w:cs="Times New Roman"/>
          <w:sz w:val="24"/>
          <w:szCs w:val="24"/>
        </w:rPr>
        <w:t>Computer</w:t>
      </w:r>
      <w:proofErr w:type="spellEnd"/>
      <w:r w:rsidRPr="0057761A">
        <w:rPr>
          <w:rFonts w:ascii="Times New Roman" w:hAnsi="Times New Roman" w:cs="Times New Roman"/>
          <w:sz w:val="24"/>
          <w:szCs w:val="24"/>
        </w:rPr>
        <w:t xml:space="preserve"> </w:t>
      </w:r>
      <w:proofErr w:type="spellStart"/>
      <w:r w:rsidRPr="0057761A">
        <w:rPr>
          <w:rFonts w:ascii="Times New Roman" w:hAnsi="Times New Roman" w:cs="Times New Roman"/>
          <w:sz w:val="24"/>
          <w:szCs w:val="24"/>
        </w:rPr>
        <w:t>Science</w:t>
      </w:r>
      <w:proofErr w:type="spellEnd"/>
      <w:r w:rsidRPr="0057761A">
        <w:rPr>
          <w:rFonts w:ascii="Times New Roman" w:hAnsi="Times New Roman" w:cs="Times New Roman"/>
          <w:sz w:val="24"/>
          <w:szCs w:val="24"/>
        </w:rPr>
        <w:t>, 3(3), 215-223. https://doi.org/10.1007/s42979-022-01117-w</w:t>
      </w:r>
    </w:p>
    <w:p w14:paraId="7DADD3B0"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57761A">
        <w:rPr>
          <w:rFonts w:ascii="Times New Roman" w:hAnsi="Times New Roman" w:cs="Times New Roman"/>
          <w:sz w:val="24"/>
          <w:szCs w:val="24"/>
        </w:rPr>
        <w:t xml:space="preserve">Chen, C.-M., Li, M.-C., y Tu, C.-C. (2024). </w:t>
      </w:r>
      <w:r w:rsidRPr="00CE7D40">
        <w:rPr>
          <w:rFonts w:ascii="Times New Roman" w:hAnsi="Times New Roman" w:cs="Times New Roman"/>
          <w:sz w:val="24"/>
          <w:szCs w:val="24"/>
          <w:lang w:val="en-US"/>
        </w:rPr>
        <w:t>A Mixed Reality-Based Chemistry Experiment Learning System to Facilitate Chemical Laboratory Safety Education. Journal of Science Education and Technology, 33(1), 505-525. https://doi.org/10.1007/s10956-024-10101-3</w:t>
      </w:r>
    </w:p>
    <w:p w14:paraId="109F04D2"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Chen, L., </w:t>
      </w:r>
      <w:proofErr w:type="spellStart"/>
      <w:r w:rsidRPr="00CE7D40">
        <w:rPr>
          <w:rFonts w:ascii="Times New Roman" w:hAnsi="Times New Roman" w:cs="Times New Roman"/>
          <w:sz w:val="24"/>
          <w:szCs w:val="24"/>
          <w:lang w:val="en-US"/>
        </w:rPr>
        <w:t>Ifenthaler</w:t>
      </w:r>
      <w:proofErr w:type="spellEnd"/>
      <w:r w:rsidRPr="00CE7D40">
        <w:rPr>
          <w:rFonts w:ascii="Times New Roman" w:hAnsi="Times New Roman" w:cs="Times New Roman"/>
          <w:sz w:val="24"/>
          <w:szCs w:val="24"/>
          <w:lang w:val="en-US"/>
        </w:rPr>
        <w:t>, D., y Yau, J. Y.-K. (2021). Online and blended entrepreneurship education: A systematic review of applied educational technologies. Entrepreneurship Education, 4(2), 191-232. https://doi.org/10.1007/s41959-021-00047-7</w:t>
      </w:r>
    </w:p>
    <w:p w14:paraId="3F88A5C2"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Dabbous, M., Sakr, F., Safwan, J., Akel, M., Malaeb, D., Rahal, M., </w:t>
      </w:r>
      <w:proofErr w:type="gramStart"/>
      <w:r w:rsidRPr="00CE7D40">
        <w:rPr>
          <w:rFonts w:ascii="Times New Roman" w:hAnsi="Times New Roman" w:cs="Times New Roman"/>
          <w:sz w:val="24"/>
          <w:szCs w:val="24"/>
          <w:lang w:val="en-US"/>
        </w:rPr>
        <w:t>y  Kawtharani</w:t>
      </w:r>
      <w:proofErr w:type="gramEnd"/>
      <w:r w:rsidRPr="00CE7D40">
        <w:rPr>
          <w:rFonts w:ascii="Times New Roman" w:hAnsi="Times New Roman" w:cs="Times New Roman"/>
          <w:sz w:val="24"/>
          <w:szCs w:val="24"/>
          <w:lang w:val="en-US"/>
        </w:rPr>
        <w:t>, A. (2023). Instructional educational games in pharmacy experiential education: A quasi-experimental assessment of learning outcomes, students’ engagement and motivation. BMC medical education, 23(1), 753-765. https://doi.org/10.1186/s12909-023-04742-y</w:t>
      </w:r>
    </w:p>
    <w:p w14:paraId="784BE987"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Deci, E. L., y Ryan, R. M. (1985). Intrinsic Motivation and Self-Determination in Human Behavior. Springer US. https://doi.org/10.1007/978-1-4899-2271-7</w:t>
      </w:r>
    </w:p>
    <w:p w14:paraId="134AC905"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Deci, E. L., y Ryan, R. M. (2008). Self-determination theory: A </w:t>
      </w:r>
      <w:proofErr w:type="spellStart"/>
      <w:r w:rsidRPr="00CE7D40">
        <w:rPr>
          <w:rFonts w:ascii="Times New Roman" w:hAnsi="Times New Roman" w:cs="Times New Roman"/>
          <w:sz w:val="24"/>
          <w:szCs w:val="24"/>
          <w:lang w:val="en-US"/>
        </w:rPr>
        <w:t>macrotheory</w:t>
      </w:r>
      <w:proofErr w:type="spellEnd"/>
      <w:r w:rsidRPr="00CE7D40">
        <w:rPr>
          <w:rFonts w:ascii="Times New Roman" w:hAnsi="Times New Roman" w:cs="Times New Roman"/>
          <w:sz w:val="24"/>
          <w:szCs w:val="24"/>
          <w:lang w:val="en-US"/>
        </w:rPr>
        <w:t xml:space="preserve"> of human motivation, development, and health. Canadian Psychology/</w:t>
      </w:r>
      <w:proofErr w:type="spellStart"/>
      <w:r w:rsidRPr="00CE7D40">
        <w:rPr>
          <w:rFonts w:ascii="Times New Roman" w:hAnsi="Times New Roman" w:cs="Times New Roman"/>
          <w:sz w:val="24"/>
          <w:szCs w:val="24"/>
          <w:lang w:val="en-US"/>
        </w:rPr>
        <w:t>Psychologie</w:t>
      </w:r>
      <w:proofErr w:type="spellEnd"/>
      <w:r w:rsidRPr="00CE7D40">
        <w:rPr>
          <w:rFonts w:ascii="Times New Roman" w:hAnsi="Times New Roman" w:cs="Times New Roman"/>
          <w:sz w:val="24"/>
          <w:szCs w:val="24"/>
          <w:lang w:val="en-US"/>
        </w:rPr>
        <w:t xml:space="preserve"> Canadienne, 49(3), 182–185. https://doi.org/10.1037/a0012801</w:t>
      </w:r>
    </w:p>
    <w:p w14:paraId="370E8ABA"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De Juana-Espinosa, S. A., </w:t>
      </w:r>
      <w:proofErr w:type="spellStart"/>
      <w:r w:rsidRPr="00CE7D40">
        <w:rPr>
          <w:rFonts w:ascii="Times New Roman" w:hAnsi="Times New Roman" w:cs="Times New Roman"/>
          <w:sz w:val="24"/>
          <w:szCs w:val="24"/>
          <w:lang w:val="en-US"/>
        </w:rPr>
        <w:t>Brotons</w:t>
      </w:r>
      <w:proofErr w:type="spellEnd"/>
      <w:r w:rsidRPr="00CE7D40">
        <w:rPr>
          <w:rFonts w:ascii="Times New Roman" w:hAnsi="Times New Roman" w:cs="Times New Roman"/>
          <w:sz w:val="24"/>
          <w:szCs w:val="24"/>
          <w:lang w:val="en-US"/>
        </w:rPr>
        <w:t xml:space="preserve">, M., Sabater, V., y </w:t>
      </w:r>
      <w:proofErr w:type="spellStart"/>
      <w:r w:rsidRPr="00CE7D40">
        <w:rPr>
          <w:rFonts w:ascii="Times New Roman" w:hAnsi="Times New Roman" w:cs="Times New Roman"/>
          <w:sz w:val="24"/>
          <w:szCs w:val="24"/>
          <w:lang w:val="en-US"/>
        </w:rPr>
        <w:t>Stankeviciute</w:t>
      </w:r>
      <w:proofErr w:type="spellEnd"/>
      <w:r w:rsidRPr="00CE7D40">
        <w:rPr>
          <w:rFonts w:ascii="Times New Roman" w:hAnsi="Times New Roman" w:cs="Times New Roman"/>
          <w:sz w:val="24"/>
          <w:szCs w:val="24"/>
          <w:lang w:val="en-US"/>
        </w:rPr>
        <w:t>, Z. (2023). An analysis of best practices to enhance higher education teaching staff digital and multimedia skills. Human systems management, 42(2), 193-207. https://doi.org/10.3233/HSM-220060</w:t>
      </w:r>
    </w:p>
    <w:p w14:paraId="43ECC71B"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Dereli, M., y Kahraman, T. (2024). Gamification in physiotherapy and rehabilitation education: A narrative review. Bulletin of Faculty of Physical Therapy, 29(1), 4. https://doi.org/10.1186/s43161-023-00168-1</w:t>
      </w:r>
    </w:p>
    <w:p w14:paraId="6D9F1FDC"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proofErr w:type="spellStart"/>
      <w:r w:rsidRPr="0057761A">
        <w:rPr>
          <w:rFonts w:ascii="Times New Roman" w:hAnsi="Times New Roman" w:cs="Times New Roman"/>
          <w:sz w:val="24"/>
          <w:szCs w:val="24"/>
        </w:rPr>
        <w:t>Dicheva</w:t>
      </w:r>
      <w:proofErr w:type="spellEnd"/>
      <w:r w:rsidRPr="0057761A">
        <w:rPr>
          <w:rFonts w:ascii="Times New Roman" w:hAnsi="Times New Roman" w:cs="Times New Roman"/>
          <w:sz w:val="24"/>
          <w:szCs w:val="24"/>
        </w:rPr>
        <w:t xml:space="preserve">, D., Irwin, K., y </w:t>
      </w:r>
      <w:proofErr w:type="spellStart"/>
      <w:r w:rsidRPr="0057761A">
        <w:rPr>
          <w:rFonts w:ascii="Times New Roman" w:hAnsi="Times New Roman" w:cs="Times New Roman"/>
          <w:sz w:val="24"/>
          <w:szCs w:val="24"/>
        </w:rPr>
        <w:t>Dichev</w:t>
      </w:r>
      <w:proofErr w:type="spellEnd"/>
      <w:r w:rsidRPr="0057761A">
        <w:rPr>
          <w:rFonts w:ascii="Times New Roman" w:hAnsi="Times New Roman" w:cs="Times New Roman"/>
          <w:sz w:val="24"/>
          <w:szCs w:val="24"/>
        </w:rPr>
        <w:t xml:space="preserve">, C. (2019). </w:t>
      </w:r>
      <w:proofErr w:type="spellStart"/>
      <w:r w:rsidRPr="00CE7D40">
        <w:rPr>
          <w:rFonts w:ascii="Times New Roman" w:hAnsi="Times New Roman" w:cs="Times New Roman"/>
          <w:sz w:val="24"/>
          <w:szCs w:val="24"/>
          <w:lang w:val="en-US"/>
        </w:rPr>
        <w:t>OneUp</w:t>
      </w:r>
      <w:proofErr w:type="spellEnd"/>
      <w:r w:rsidRPr="00CE7D40">
        <w:rPr>
          <w:rFonts w:ascii="Times New Roman" w:hAnsi="Times New Roman" w:cs="Times New Roman"/>
          <w:sz w:val="24"/>
          <w:szCs w:val="24"/>
          <w:lang w:val="en-US"/>
        </w:rPr>
        <w:t>: Engaging Students in a Gamified Data Structures Course. SIGCSE ’19: Proceedings of the 50th ACM technical symposium on computer science education (386-392). Association for Computing Machinery.  https://doi.org/10.1145/3287324.3287480</w:t>
      </w:r>
    </w:p>
    <w:p w14:paraId="0C963EF3"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lastRenderedPageBreak/>
        <w:t xml:space="preserve">Dick, G. N., y Akbulut, A. Y. (2020). Innovative Use of the </w:t>
      </w:r>
      <w:proofErr w:type="spellStart"/>
      <w:r w:rsidRPr="00CE7D40">
        <w:rPr>
          <w:rFonts w:ascii="Times New Roman" w:hAnsi="Times New Roman" w:cs="Times New Roman"/>
          <w:sz w:val="24"/>
          <w:szCs w:val="24"/>
          <w:lang w:val="en-US"/>
        </w:rPr>
        <w:t>Erpsim</w:t>
      </w:r>
      <w:proofErr w:type="spellEnd"/>
      <w:r w:rsidRPr="00CE7D40">
        <w:rPr>
          <w:rFonts w:ascii="Times New Roman" w:hAnsi="Times New Roman" w:cs="Times New Roman"/>
          <w:sz w:val="24"/>
          <w:szCs w:val="24"/>
          <w:lang w:val="en-US"/>
        </w:rPr>
        <w:t xml:space="preserve"> Game in a Management Decision Making Class: An Empirical Study. Journal Of Information Technology Education-Research, 19, 615-637. https://doi.org/10.28945/4632</w:t>
      </w:r>
    </w:p>
    <w:p w14:paraId="7AF9A5D9"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Do, M., Sanford, K., </w:t>
      </w:r>
      <w:proofErr w:type="spellStart"/>
      <w:r w:rsidRPr="00CE7D40">
        <w:rPr>
          <w:rFonts w:ascii="Times New Roman" w:hAnsi="Times New Roman" w:cs="Times New Roman"/>
          <w:sz w:val="24"/>
          <w:szCs w:val="24"/>
          <w:lang w:val="en-US"/>
        </w:rPr>
        <w:t>Roseff</w:t>
      </w:r>
      <w:proofErr w:type="spellEnd"/>
      <w:r w:rsidRPr="00CE7D40">
        <w:rPr>
          <w:rFonts w:ascii="Times New Roman" w:hAnsi="Times New Roman" w:cs="Times New Roman"/>
          <w:sz w:val="24"/>
          <w:szCs w:val="24"/>
          <w:lang w:val="en-US"/>
        </w:rPr>
        <w:t xml:space="preserve">, S., </w:t>
      </w:r>
      <w:proofErr w:type="spellStart"/>
      <w:r w:rsidRPr="00CE7D40">
        <w:rPr>
          <w:rFonts w:ascii="Times New Roman" w:hAnsi="Times New Roman" w:cs="Times New Roman"/>
          <w:sz w:val="24"/>
          <w:szCs w:val="24"/>
          <w:lang w:val="en-US"/>
        </w:rPr>
        <w:t>Hovaguimian</w:t>
      </w:r>
      <w:proofErr w:type="spellEnd"/>
      <w:r w:rsidRPr="00CE7D40">
        <w:rPr>
          <w:rFonts w:ascii="Times New Roman" w:hAnsi="Times New Roman" w:cs="Times New Roman"/>
          <w:sz w:val="24"/>
          <w:szCs w:val="24"/>
          <w:lang w:val="en-US"/>
        </w:rPr>
        <w:t xml:space="preserve">, A., </w:t>
      </w:r>
      <w:proofErr w:type="spellStart"/>
      <w:r w:rsidRPr="00CE7D40">
        <w:rPr>
          <w:rFonts w:ascii="Times New Roman" w:hAnsi="Times New Roman" w:cs="Times New Roman"/>
          <w:sz w:val="24"/>
          <w:szCs w:val="24"/>
          <w:lang w:val="en-US"/>
        </w:rPr>
        <w:t>Besche</w:t>
      </w:r>
      <w:proofErr w:type="spellEnd"/>
      <w:r w:rsidRPr="00CE7D40">
        <w:rPr>
          <w:rFonts w:ascii="Times New Roman" w:hAnsi="Times New Roman" w:cs="Times New Roman"/>
          <w:sz w:val="24"/>
          <w:szCs w:val="24"/>
          <w:lang w:val="en-US"/>
        </w:rPr>
        <w:t>, H., y Fischer, K. (2023). Gamified versus non-gamified online educational modules for teaching clinical laboratory medicine to first-year medical students at a large allopathic medical school in the United States. BMC Medical Education, 23(1), 959. https://doi.org/10.1186/s12909-023-04951-5</w:t>
      </w:r>
    </w:p>
    <w:p w14:paraId="565C712A"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Eccles, J. S., y Wigfield, A. (2002). Motivational Beliefs, Values, and Goals. Annual Review of Psychology, 53(1), 109–132. https://doi.org/10.1146/annurev.psych.53.100901.135153</w:t>
      </w:r>
    </w:p>
    <w:p w14:paraId="336E3180" w14:textId="77777777" w:rsidR="0057761A" w:rsidRPr="0057761A" w:rsidRDefault="0057761A" w:rsidP="0057761A">
      <w:pPr>
        <w:spacing w:after="0" w:line="360" w:lineRule="auto"/>
        <w:ind w:left="709" w:hanging="709"/>
        <w:jc w:val="both"/>
        <w:rPr>
          <w:rFonts w:ascii="Times New Roman" w:hAnsi="Times New Roman" w:cs="Times New Roman"/>
          <w:sz w:val="24"/>
          <w:szCs w:val="24"/>
        </w:rPr>
      </w:pPr>
      <w:r w:rsidRPr="00CE7D40">
        <w:rPr>
          <w:rFonts w:ascii="Times New Roman" w:hAnsi="Times New Roman" w:cs="Times New Roman"/>
          <w:sz w:val="24"/>
          <w:szCs w:val="24"/>
          <w:lang w:val="en-US"/>
        </w:rPr>
        <w:t xml:space="preserve">Engelbrecht, J., y Borba, M. C. (2023). Recent developments in using digital technology in mathematics education. </w:t>
      </w:r>
      <w:r w:rsidRPr="0057761A">
        <w:rPr>
          <w:rFonts w:ascii="Times New Roman" w:hAnsi="Times New Roman" w:cs="Times New Roman"/>
          <w:sz w:val="24"/>
          <w:szCs w:val="24"/>
        </w:rPr>
        <w:t xml:space="preserve">ZDM – </w:t>
      </w:r>
      <w:proofErr w:type="spellStart"/>
      <w:r w:rsidRPr="0057761A">
        <w:rPr>
          <w:rFonts w:ascii="Times New Roman" w:hAnsi="Times New Roman" w:cs="Times New Roman"/>
          <w:sz w:val="24"/>
          <w:szCs w:val="24"/>
        </w:rPr>
        <w:t>Mathematics</w:t>
      </w:r>
      <w:proofErr w:type="spellEnd"/>
      <w:r w:rsidRPr="0057761A">
        <w:rPr>
          <w:rFonts w:ascii="Times New Roman" w:hAnsi="Times New Roman" w:cs="Times New Roman"/>
          <w:sz w:val="24"/>
          <w:szCs w:val="24"/>
        </w:rPr>
        <w:t xml:space="preserve"> </w:t>
      </w:r>
      <w:proofErr w:type="spellStart"/>
      <w:r w:rsidRPr="0057761A">
        <w:rPr>
          <w:rFonts w:ascii="Times New Roman" w:hAnsi="Times New Roman" w:cs="Times New Roman"/>
          <w:sz w:val="24"/>
          <w:szCs w:val="24"/>
        </w:rPr>
        <w:t>Education</w:t>
      </w:r>
      <w:proofErr w:type="spellEnd"/>
      <w:r w:rsidRPr="0057761A">
        <w:rPr>
          <w:rFonts w:ascii="Times New Roman" w:hAnsi="Times New Roman" w:cs="Times New Roman"/>
          <w:sz w:val="24"/>
          <w:szCs w:val="24"/>
        </w:rPr>
        <w:t>, 56, 281–292 https://doi.org/10.1007/s11858-023-01530-2</w:t>
      </w:r>
    </w:p>
    <w:p w14:paraId="256DBBCA" w14:textId="77777777" w:rsidR="0057761A" w:rsidRPr="0057761A" w:rsidRDefault="0057761A" w:rsidP="0057761A">
      <w:pPr>
        <w:spacing w:after="0" w:line="360" w:lineRule="auto"/>
        <w:ind w:left="709" w:hanging="709"/>
        <w:jc w:val="both"/>
        <w:rPr>
          <w:rFonts w:ascii="Times New Roman" w:hAnsi="Times New Roman" w:cs="Times New Roman"/>
          <w:sz w:val="24"/>
          <w:szCs w:val="24"/>
        </w:rPr>
      </w:pPr>
      <w:r w:rsidRPr="00CE7D40">
        <w:rPr>
          <w:rFonts w:ascii="Times New Roman" w:hAnsi="Times New Roman" w:cs="Times New Roman"/>
          <w:sz w:val="24"/>
          <w:szCs w:val="24"/>
          <w:lang w:val="en-US"/>
        </w:rPr>
        <w:t xml:space="preserve">England, B. J., Brigati, J. R., y Schussler, E. E. (2017). Student anxiety in introductory biology classrooms: Perceptions about active learning and persistence in the major. </w:t>
      </w:r>
      <w:proofErr w:type="spellStart"/>
      <w:r w:rsidRPr="0057761A">
        <w:rPr>
          <w:rFonts w:ascii="Times New Roman" w:hAnsi="Times New Roman" w:cs="Times New Roman"/>
          <w:sz w:val="24"/>
          <w:szCs w:val="24"/>
        </w:rPr>
        <w:t>PloS</w:t>
      </w:r>
      <w:proofErr w:type="spellEnd"/>
      <w:r w:rsidRPr="0057761A">
        <w:rPr>
          <w:rFonts w:ascii="Times New Roman" w:hAnsi="Times New Roman" w:cs="Times New Roman"/>
          <w:sz w:val="24"/>
          <w:szCs w:val="24"/>
        </w:rPr>
        <w:t xml:space="preserve"> </w:t>
      </w:r>
      <w:proofErr w:type="spellStart"/>
      <w:r w:rsidRPr="0057761A">
        <w:rPr>
          <w:rFonts w:ascii="Times New Roman" w:hAnsi="Times New Roman" w:cs="Times New Roman"/>
          <w:sz w:val="24"/>
          <w:szCs w:val="24"/>
        </w:rPr>
        <w:t>one</w:t>
      </w:r>
      <w:proofErr w:type="spellEnd"/>
      <w:r w:rsidRPr="0057761A">
        <w:rPr>
          <w:rFonts w:ascii="Times New Roman" w:hAnsi="Times New Roman" w:cs="Times New Roman"/>
          <w:sz w:val="24"/>
          <w:szCs w:val="24"/>
        </w:rPr>
        <w:t>, 12(8), e</w:t>
      </w:r>
      <w:proofErr w:type="gramStart"/>
      <w:r w:rsidRPr="0057761A">
        <w:rPr>
          <w:rFonts w:ascii="Times New Roman" w:hAnsi="Times New Roman" w:cs="Times New Roman"/>
          <w:sz w:val="24"/>
          <w:szCs w:val="24"/>
        </w:rPr>
        <w:t>0182506..</w:t>
      </w:r>
      <w:proofErr w:type="gramEnd"/>
      <w:r w:rsidRPr="0057761A">
        <w:rPr>
          <w:rFonts w:ascii="Times New Roman" w:hAnsi="Times New Roman" w:cs="Times New Roman"/>
          <w:sz w:val="24"/>
          <w:szCs w:val="24"/>
        </w:rPr>
        <w:t xml:space="preserve"> https://doi.org/10.1371/journal.pone.0182506</w:t>
      </w:r>
    </w:p>
    <w:p w14:paraId="7DCA0860" w14:textId="77777777" w:rsidR="0057761A" w:rsidRPr="0057761A" w:rsidRDefault="0057761A" w:rsidP="0057761A">
      <w:pPr>
        <w:spacing w:after="0" w:line="360" w:lineRule="auto"/>
        <w:ind w:left="709" w:hanging="709"/>
        <w:jc w:val="both"/>
        <w:rPr>
          <w:rFonts w:ascii="Times New Roman" w:hAnsi="Times New Roman" w:cs="Times New Roman"/>
          <w:sz w:val="24"/>
          <w:szCs w:val="24"/>
        </w:rPr>
      </w:pPr>
      <w:r w:rsidRPr="0057761A">
        <w:rPr>
          <w:rFonts w:ascii="Times New Roman" w:hAnsi="Times New Roman" w:cs="Times New Roman"/>
          <w:sz w:val="24"/>
          <w:szCs w:val="24"/>
        </w:rPr>
        <w:t xml:space="preserve">Glaser, N., Yang, M., Li, S. E., y Mendoza, K. R. (2024). </w:t>
      </w:r>
      <w:r w:rsidRPr="00CE7D40">
        <w:rPr>
          <w:rFonts w:ascii="Times New Roman" w:hAnsi="Times New Roman" w:cs="Times New Roman"/>
          <w:sz w:val="24"/>
          <w:szCs w:val="24"/>
          <w:lang w:val="en-US"/>
        </w:rPr>
        <w:t xml:space="preserve">The Museum of Instructional Design: An Examination of Learner Experiences y Usability in a Collaborative 3D Virtual Learning Environment. </w:t>
      </w:r>
      <w:proofErr w:type="spellStart"/>
      <w:r w:rsidRPr="0057761A">
        <w:rPr>
          <w:rFonts w:ascii="Times New Roman" w:hAnsi="Times New Roman" w:cs="Times New Roman"/>
          <w:sz w:val="24"/>
          <w:szCs w:val="24"/>
        </w:rPr>
        <w:t>TechTrends</w:t>
      </w:r>
      <w:proofErr w:type="spellEnd"/>
      <w:r w:rsidRPr="0057761A">
        <w:rPr>
          <w:rFonts w:ascii="Times New Roman" w:hAnsi="Times New Roman" w:cs="Times New Roman"/>
          <w:sz w:val="24"/>
          <w:szCs w:val="24"/>
        </w:rPr>
        <w:t>, 68(2), 338-357. https://doi.org/10.1007/s11528-024-00933-6</w:t>
      </w:r>
    </w:p>
    <w:p w14:paraId="4AB03C77"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57761A">
        <w:rPr>
          <w:rFonts w:ascii="Times New Roman" w:hAnsi="Times New Roman" w:cs="Times New Roman"/>
          <w:sz w:val="24"/>
          <w:szCs w:val="24"/>
        </w:rPr>
        <w:t xml:space="preserve">González </w:t>
      </w:r>
      <w:proofErr w:type="spellStart"/>
      <w:r w:rsidRPr="0057761A">
        <w:rPr>
          <w:rFonts w:ascii="Times New Roman" w:hAnsi="Times New Roman" w:cs="Times New Roman"/>
          <w:sz w:val="24"/>
          <w:szCs w:val="24"/>
        </w:rPr>
        <w:t>González</w:t>
      </w:r>
      <w:proofErr w:type="spellEnd"/>
      <w:r w:rsidRPr="0057761A">
        <w:rPr>
          <w:rFonts w:ascii="Times New Roman" w:hAnsi="Times New Roman" w:cs="Times New Roman"/>
          <w:sz w:val="24"/>
          <w:szCs w:val="24"/>
        </w:rPr>
        <w:t xml:space="preserve">, C. y Mora, A. (2014). </w:t>
      </w:r>
      <w:r w:rsidRPr="00CE7D40">
        <w:rPr>
          <w:rFonts w:ascii="Times New Roman" w:hAnsi="Times New Roman" w:cs="Times New Roman"/>
          <w:sz w:val="24"/>
          <w:szCs w:val="24"/>
          <w:lang w:val="en-US"/>
        </w:rPr>
        <w:t xml:space="preserve">Methodological proposal for gamification in the computer engineering teaching. International </w:t>
      </w:r>
      <w:proofErr w:type="gramStart"/>
      <w:r w:rsidRPr="00CE7D40">
        <w:rPr>
          <w:rFonts w:ascii="Times New Roman" w:hAnsi="Times New Roman" w:cs="Times New Roman"/>
          <w:sz w:val="24"/>
          <w:szCs w:val="24"/>
          <w:lang w:val="en-US"/>
        </w:rPr>
        <w:t>Symposium  in</w:t>
      </w:r>
      <w:proofErr w:type="gramEnd"/>
      <w:r w:rsidRPr="00CE7D40">
        <w:rPr>
          <w:rFonts w:ascii="Times New Roman" w:hAnsi="Times New Roman" w:cs="Times New Roman"/>
          <w:sz w:val="24"/>
          <w:szCs w:val="24"/>
          <w:lang w:val="en-US"/>
        </w:rPr>
        <w:t xml:space="preserve"> Computers and Education SIIE (29-34). https://doi.org/10.1109/SIIE.2014.7017700</w:t>
      </w:r>
    </w:p>
    <w:p w14:paraId="660C8927"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proofErr w:type="spellStart"/>
      <w:r w:rsidRPr="00CE7D40">
        <w:rPr>
          <w:rFonts w:ascii="Times New Roman" w:hAnsi="Times New Roman" w:cs="Times New Roman"/>
          <w:sz w:val="24"/>
          <w:szCs w:val="24"/>
          <w:lang w:val="en-US"/>
        </w:rPr>
        <w:t>Gunavaddho</w:t>
      </w:r>
      <w:proofErr w:type="spellEnd"/>
      <w:r w:rsidRPr="00CE7D40">
        <w:rPr>
          <w:rFonts w:ascii="Times New Roman" w:hAnsi="Times New Roman" w:cs="Times New Roman"/>
          <w:sz w:val="24"/>
          <w:szCs w:val="24"/>
          <w:lang w:val="en-US"/>
        </w:rPr>
        <w:t xml:space="preserve">, P., </w:t>
      </w:r>
      <w:proofErr w:type="spellStart"/>
      <w:r w:rsidRPr="00CE7D40">
        <w:rPr>
          <w:rFonts w:ascii="Times New Roman" w:hAnsi="Times New Roman" w:cs="Times New Roman"/>
          <w:sz w:val="24"/>
          <w:szCs w:val="24"/>
          <w:lang w:val="en-US"/>
        </w:rPr>
        <w:t>Bhurimedho</w:t>
      </w:r>
      <w:proofErr w:type="spellEnd"/>
      <w:r w:rsidRPr="00CE7D40">
        <w:rPr>
          <w:rFonts w:ascii="Times New Roman" w:hAnsi="Times New Roman" w:cs="Times New Roman"/>
          <w:sz w:val="24"/>
          <w:szCs w:val="24"/>
          <w:lang w:val="en-US"/>
        </w:rPr>
        <w:t xml:space="preserve">, P., </w:t>
      </w:r>
      <w:proofErr w:type="spellStart"/>
      <w:r w:rsidRPr="00CE7D40">
        <w:rPr>
          <w:rFonts w:ascii="Times New Roman" w:hAnsi="Times New Roman" w:cs="Times New Roman"/>
          <w:sz w:val="24"/>
          <w:szCs w:val="24"/>
          <w:lang w:val="en-US"/>
        </w:rPr>
        <w:t>Areeprasertkul</w:t>
      </w:r>
      <w:proofErr w:type="spellEnd"/>
      <w:r w:rsidRPr="00CE7D40">
        <w:rPr>
          <w:rFonts w:ascii="Times New Roman" w:hAnsi="Times New Roman" w:cs="Times New Roman"/>
          <w:sz w:val="24"/>
          <w:szCs w:val="24"/>
          <w:lang w:val="en-US"/>
        </w:rPr>
        <w:t xml:space="preserve">, S., </w:t>
      </w:r>
      <w:proofErr w:type="spellStart"/>
      <w:r w:rsidRPr="00CE7D40">
        <w:rPr>
          <w:rFonts w:ascii="Times New Roman" w:hAnsi="Times New Roman" w:cs="Times New Roman"/>
          <w:sz w:val="24"/>
          <w:szCs w:val="24"/>
          <w:lang w:val="en-US"/>
        </w:rPr>
        <w:t>Tuangtaweesub</w:t>
      </w:r>
      <w:proofErr w:type="spellEnd"/>
      <w:r w:rsidRPr="00CE7D40">
        <w:rPr>
          <w:rFonts w:ascii="Times New Roman" w:hAnsi="Times New Roman" w:cs="Times New Roman"/>
          <w:sz w:val="24"/>
          <w:szCs w:val="24"/>
          <w:lang w:val="en-US"/>
        </w:rPr>
        <w:t xml:space="preserve">, K., </w:t>
      </w:r>
      <w:proofErr w:type="spellStart"/>
      <w:r w:rsidRPr="00CE7D40">
        <w:rPr>
          <w:rFonts w:ascii="Times New Roman" w:hAnsi="Times New Roman" w:cs="Times New Roman"/>
          <w:sz w:val="24"/>
          <w:szCs w:val="24"/>
          <w:lang w:val="en-US"/>
        </w:rPr>
        <w:t>Phongtongjalearn</w:t>
      </w:r>
      <w:proofErr w:type="spellEnd"/>
      <w:r w:rsidRPr="00CE7D40">
        <w:rPr>
          <w:rFonts w:ascii="Times New Roman" w:hAnsi="Times New Roman" w:cs="Times New Roman"/>
          <w:sz w:val="24"/>
          <w:szCs w:val="24"/>
          <w:lang w:val="en-US"/>
        </w:rPr>
        <w:t xml:space="preserve">, S., </w:t>
      </w:r>
      <w:proofErr w:type="spellStart"/>
      <w:r w:rsidRPr="00CE7D40">
        <w:rPr>
          <w:rFonts w:ascii="Times New Roman" w:hAnsi="Times New Roman" w:cs="Times New Roman"/>
          <w:sz w:val="24"/>
          <w:szCs w:val="24"/>
          <w:lang w:val="en-US"/>
        </w:rPr>
        <w:t>Swanpotipan</w:t>
      </w:r>
      <w:proofErr w:type="spellEnd"/>
      <w:r w:rsidRPr="00CE7D40">
        <w:rPr>
          <w:rFonts w:ascii="Times New Roman" w:hAnsi="Times New Roman" w:cs="Times New Roman"/>
          <w:sz w:val="24"/>
          <w:szCs w:val="24"/>
          <w:lang w:val="en-US"/>
        </w:rPr>
        <w:t xml:space="preserve">, K., </w:t>
      </w:r>
      <w:proofErr w:type="spellStart"/>
      <w:r w:rsidRPr="00CE7D40">
        <w:rPr>
          <w:rFonts w:ascii="Times New Roman" w:hAnsi="Times New Roman" w:cs="Times New Roman"/>
          <w:sz w:val="24"/>
          <w:szCs w:val="24"/>
          <w:lang w:val="en-US"/>
        </w:rPr>
        <w:t>Singhanart</w:t>
      </w:r>
      <w:proofErr w:type="spellEnd"/>
      <w:r w:rsidRPr="00CE7D40">
        <w:rPr>
          <w:rFonts w:ascii="Times New Roman" w:hAnsi="Times New Roman" w:cs="Times New Roman"/>
          <w:sz w:val="24"/>
          <w:szCs w:val="24"/>
          <w:lang w:val="en-US"/>
        </w:rPr>
        <w:t xml:space="preserve">, T., y </w:t>
      </w:r>
      <w:proofErr w:type="spellStart"/>
      <w:r w:rsidRPr="00CE7D40">
        <w:rPr>
          <w:rFonts w:ascii="Times New Roman" w:hAnsi="Times New Roman" w:cs="Times New Roman"/>
          <w:sz w:val="24"/>
          <w:szCs w:val="24"/>
          <w:lang w:val="en-US"/>
        </w:rPr>
        <w:t>Maneeratana</w:t>
      </w:r>
      <w:proofErr w:type="spellEnd"/>
      <w:r w:rsidRPr="00CE7D40">
        <w:rPr>
          <w:rFonts w:ascii="Times New Roman" w:hAnsi="Times New Roman" w:cs="Times New Roman"/>
          <w:sz w:val="24"/>
          <w:szCs w:val="24"/>
          <w:lang w:val="en-US"/>
        </w:rPr>
        <w:t>, K. (2022). A Life-Development Game for Thai First-Year Engineering Students. 2022 IEEE International Conference on Teaching, Assessment and Learning for Engineering TALE, (223-228). https://doi.org/10.1109/TALE54877.2022.00044</w:t>
      </w:r>
    </w:p>
    <w:p w14:paraId="09F69AE7"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Habeeb, K. (2023). Kuwaiti parents’ and teachers’ perceptions of online learning in kindergarten. Education and Information Technologies, 29, 9959–9988 https://doi.org/10.1007/s10639-023-12196-4</w:t>
      </w:r>
    </w:p>
    <w:p w14:paraId="54A13B73"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lastRenderedPageBreak/>
        <w:t>Harter, C., y Mendez-Carbajo, D. (2024). Diving into the Gap: Recognizing Gender Differences in an Online Learning Activity. Eastern Economic Journal, 50(1), 79-102. https://doi.org/10.1057/s41302-023-00258-x</w:t>
      </w:r>
    </w:p>
    <w:p w14:paraId="48729912"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proofErr w:type="spellStart"/>
      <w:r w:rsidRPr="00CE7D40">
        <w:rPr>
          <w:rFonts w:ascii="Times New Roman" w:hAnsi="Times New Roman" w:cs="Times New Roman"/>
          <w:sz w:val="24"/>
          <w:szCs w:val="24"/>
          <w:lang w:val="en-US"/>
        </w:rPr>
        <w:t>Hethesia</w:t>
      </w:r>
      <w:proofErr w:type="spellEnd"/>
      <w:r w:rsidRPr="00CE7D40">
        <w:rPr>
          <w:rFonts w:ascii="Times New Roman" w:hAnsi="Times New Roman" w:cs="Times New Roman"/>
          <w:sz w:val="24"/>
          <w:szCs w:val="24"/>
          <w:lang w:val="en-US"/>
        </w:rPr>
        <w:t>, D., y Mercy Gnana Gandhi, S. (2023). Acquiring Metacognitive Reading Technique through Web 2.0 Application – An Empirical study with ESL Learners. 2023 Third International Conference on Artificial Intelligence and Smart Energy ICAIS, (986-991). https://doi.org/10.1109/ICAIS56108.2023.10073783</w:t>
      </w:r>
    </w:p>
    <w:p w14:paraId="6F672FC3"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Hooda, A., Nousiainen, T., </w:t>
      </w:r>
      <w:proofErr w:type="spellStart"/>
      <w:r w:rsidRPr="00CE7D40">
        <w:rPr>
          <w:rFonts w:ascii="Times New Roman" w:hAnsi="Times New Roman" w:cs="Times New Roman"/>
          <w:sz w:val="24"/>
          <w:szCs w:val="24"/>
          <w:lang w:val="en-US"/>
        </w:rPr>
        <w:t>Vesisenaho</w:t>
      </w:r>
      <w:proofErr w:type="spellEnd"/>
      <w:r w:rsidRPr="00CE7D40">
        <w:rPr>
          <w:rFonts w:ascii="Times New Roman" w:hAnsi="Times New Roman" w:cs="Times New Roman"/>
          <w:sz w:val="24"/>
          <w:szCs w:val="24"/>
          <w:lang w:val="en-US"/>
        </w:rPr>
        <w:t xml:space="preserve">, M., Ahlström, E., Fort, S., </w:t>
      </w:r>
      <w:proofErr w:type="spellStart"/>
      <w:r w:rsidRPr="00CE7D40">
        <w:rPr>
          <w:rFonts w:ascii="Times New Roman" w:hAnsi="Times New Roman" w:cs="Times New Roman"/>
          <w:sz w:val="24"/>
          <w:szCs w:val="24"/>
          <w:lang w:val="en-US"/>
        </w:rPr>
        <w:t>Subirats</w:t>
      </w:r>
      <w:proofErr w:type="spellEnd"/>
      <w:r w:rsidRPr="00CE7D40">
        <w:rPr>
          <w:rFonts w:ascii="Times New Roman" w:hAnsi="Times New Roman" w:cs="Times New Roman"/>
          <w:sz w:val="24"/>
          <w:szCs w:val="24"/>
          <w:lang w:val="en-US"/>
        </w:rPr>
        <w:t>, L., y Sacha, G. M. (2022). School of Digital Wizards: Exploring the Gamification User Types in a Blended IT Course. 2022 IEEE Frontiers in Education Conference FIE, (1-5). https://doi.org/10.1109/FIE56618.2022.9962592</w:t>
      </w:r>
    </w:p>
    <w:p w14:paraId="64A03F14"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Hsiao, H.-S., Chen, J.-C., Chen, J.-H., Chien, Y.-H., Chang, C.-P., y Chung, G.-H. (2023). A study on the effects of using gamification with the 6E model on high school students’ computer programming self-efficacy, IoT knowledge, hands-on skills, and behavioral patterns. Educational Technology Research and Development, 71(4), 1821-1849. https://doi.org/10.1007/s11423-023-10216-1</w:t>
      </w:r>
    </w:p>
    <w:p w14:paraId="72A0CA30"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proofErr w:type="spellStart"/>
      <w:r w:rsidRPr="00CE7D40">
        <w:rPr>
          <w:rFonts w:ascii="Times New Roman" w:hAnsi="Times New Roman" w:cs="Times New Roman"/>
          <w:sz w:val="24"/>
          <w:szCs w:val="24"/>
          <w:lang w:val="en-US"/>
        </w:rPr>
        <w:t>Hunicke</w:t>
      </w:r>
      <w:proofErr w:type="spellEnd"/>
      <w:r w:rsidRPr="00CE7D40">
        <w:rPr>
          <w:rFonts w:ascii="Times New Roman" w:hAnsi="Times New Roman" w:cs="Times New Roman"/>
          <w:sz w:val="24"/>
          <w:szCs w:val="24"/>
          <w:lang w:val="en-US"/>
        </w:rPr>
        <w:t>, M., LeBlanc, M. y Zubek, R. (2004). MDA: A Formal Approach to Game Design and Game Research. Game Developers Conference, San José. https://www.semanticscholar.org/paper/MDA-%3A-A-Formal-Approach-to-Game-Design-and-Game-Hunicke-Leblanc/2b134e5c46eec50f69c702c0b4aa29 687d5d8fba</w:t>
      </w:r>
    </w:p>
    <w:p w14:paraId="1D79912B" w14:textId="77777777" w:rsidR="0057761A" w:rsidRPr="0057761A" w:rsidRDefault="0057761A" w:rsidP="0057761A">
      <w:pPr>
        <w:spacing w:after="0" w:line="360" w:lineRule="auto"/>
        <w:ind w:left="709" w:hanging="709"/>
        <w:jc w:val="both"/>
        <w:rPr>
          <w:rFonts w:ascii="Times New Roman" w:hAnsi="Times New Roman" w:cs="Times New Roman"/>
          <w:sz w:val="24"/>
          <w:szCs w:val="24"/>
        </w:rPr>
      </w:pPr>
      <w:r w:rsidRPr="0057761A">
        <w:rPr>
          <w:rFonts w:ascii="Times New Roman" w:hAnsi="Times New Roman" w:cs="Times New Roman"/>
          <w:sz w:val="24"/>
          <w:szCs w:val="24"/>
        </w:rPr>
        <w:t>Castellón, L., y Jaramillo. (2013). Educación y videojuegos: Hacia un aprendizaje inmersivo.  Revista Latinoamericana de Comunicación CIESPAL, 17(1), 11-17 https://www.academia.edu/37431073/Educaci%C3%B3n_y_videojuegos_Hacia_un_aprendizaje_inmersivo</w:t>
      </w:r>
    </w:p>
    <w:p w14:paraId="5BC2F0AB"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Jones, C. T., Jester, P., Croker, J. A., Fritter, J., Roche, C., Wallace, B., Westfall, A. O., Redden, D. T., y Willig, J. (2020). Creating and testing a GCP game in an asynchronous course environment: The game and future plans. Journal of clinical and translational science, 4(1), 36-42. https://doi.org/10.1017/cts.2019.423</w:t>
      </w:r>
    </w:p>
    <w:p w14:paraId="6097A5FD"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proofErr w:type="spellStart"/>
      <w:r w:rsidRPr="00CE7D40">
        <w:rPr>
          <w:rFonts w:ascii="Times New Roman" w:hAnsi="Times New Roman" w:cs="Times New Roman"/>
          <w:sz w:val="24"/>
          <w:szCs w:val="24"/>
          <w:lang w:val="en-US"/>
        </w:rPr>
        <w:t>Kaimara</w:t>
      </w:r>
      <w:proofErr w:type="spellEnd"/>
      <w:r w:rsidRPr="00CE7D40">
        <w:rPr>
          <w:rFonts w:ascii="Times New Roman" w:hAnsi="Times New Roman" w:cs="Times New Roman"/>
          <w:sz w:val="24"/>
          <w:szCs w:val="24"/>
          <w:lang w:val="en-US"/>
        </w:rPr>
        <w:t xml:space="preserve">, P., </w:t>
      </w:r>
      <w:proofErr w:type="spellStart"/>
      <w:r w:rsidRPr="00CE7D40">
        <w:rPr>
          <w:rFonts w:ascii="Times New Roman" w:hAnsi="Times New Roman" w:cs="Times New Roman"/>
          <w:sz w:val="24"/>
          <w:szCs w:val="24"/>
          <w:lang w:val="en-US"/>
        </w:rPr>
        <w:t>Fokides</w:t>
      </w:r>
      <w:proofErr w:type="spellEnd"/>
      <w:r w:rsidRPr="00CE7D40">
        <w:rPr>
          <w:rFonts w:ascii="Times New Roman" w:hAnsi="Times New Roman" w:cs="Times New Roman"/>
          <w:sz w:val="24"/>
          <w:szCs w:val="24"/>
          <w:lang w:val="en-US"/>
        </w:rPr>
        <w:t xml:space="preserve">, E., Oikonomou, A., y </w:t>
      </w:r>
      <w:proofErr w:type="spellStart"/>
      <w:r w:rsidRPr="00CE7D40">
        <w:rPr>
          <w:rFonts w:ascii="Times New Roman" w:hAnsi="Times New Roman" w:cs="Times New Roman"/>
          <w:sz w:val="24"/>
          <w:szCs w:val="24"/>
          <w:lang w:val="en-US"/>
        </w:rPr>
        <w:t>Deliyannis</w:t>
      </w:r>
      <w:proofErr w:type="spellEnd"/>
      <w:r w:rsidRPr="00CE7D40">
        <w:rPr>
          <w:rFonts w:ascii="Times New Roman" w:hAnsi="Times New Roman" w:cs="Times New Roman"/>
          <w:sz w:val="24"/>
          <w:szCs w:val="24"/>
          <w:lang w:val="en-US"/>
        </w:rPr>
        <w:t>, I. (2021). Potential Barriers to the Implementation of Digital Game-Based Learning in the Classroom: Pre-service Teachers’ Views. Technology, Knowledge and Learning, 26(4), 825-844. https://doi.org/10.1007/s10758-021-09512-7</w:t>
      </w:r>
    </w:p>
    <w:p w14:paraId="34C7BAE5"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lastRenderedPageBreak/>
        <w:t>Kee, T., Zhang, H., y King, R. B. (2023). An empirical study on immersive technology in synchronous hybrid learning in design education. International Journal of Technology and Design Education, 34, 1243–1273. https://doi.org/10.1007/s10798-023-09855-5</w:t>
      </w:r>
    </w:p>
    <w:p w14:paraId="6D59B0D1"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proofErr w:type="spellStart"/>
      <w:r w:rsidRPr="00CE7D40">
        <w:rPr>
          <w:rFonts w:ascii="Times New Roman" w:hAnsi="Times New Roman" w:cs="Times New Roman"/>
          <w:sz w:val="24"/>
          <w:szCs w:val="24"/>
          <w:lang w:val="en-US"/>
        </w:rPr>
        <w:t>Kerimbayev</w:t>
      </w:r>
      <w:proofErr w:type="spellEnd"/>
      <w:r w:rsidRPr="00CE7D40">
        <w:rPr>
          <w:rFonts w:ascii="Times New Roman" w:hAnsi="Times New Roman" w:cs="Times New Roman"/>
          <w:sz w:val="24"/>
          <w:szCs w:val="24"/>
          <w:lang w:val="en-US"/>
        </w:rPr>
        <w:t xml:space="preserve">, N., </w:t>
      </w:r>
      <w:proofErr w:type="spellStart"/>
      <w:r w:rsidRPr="00CE7D40">
        <w:rPr>
          <w:rFonts w:ascii="Times New Roman" w:hAnsi="Times New Roman" w:cs="Times New Roman"/>
          <w:sz w:val="24"/>
          <w:szCs w:val="24"/>
          <w:lang w:val="en-US"/>
        </w:rPr>
        <w:t>Umirzakova</w:t>
      </w:r>
      <w:proofErr w:type="spellEnd"/>
      <w:r w:rsidRPr="00CE7D40">
        <w:rPr>
          <w:rFonts w:ascii="Times New Roman" w:hAnsi="Times New Roman" w:cs="Times New Roman"/>
          <w:sz w:val="24"/>
          <w:szCs w:val="24"/>
          <w:lang w:val="en-US"/>
        </w:rPr>
        <w:t xml:space="preserve">, Z., Shadiev, R., y </w:t>
      </w:r>
      <w:proofErr w:type="spellStart"/>
      <w:r w:rsidRPr="00CE7D40">
        <w:rPr>
          <w:rFonts w:ascii="Times New Roman" w:hAnsi="Times New Roman" w:cs="Times New Roman"/>
          <w:sz w:val="24"/>
          <w:szCs w:val="24"/>
          <w:lang w:val="en-US"/>
        </w:rPr>
        <w:t>Jotsov</w:t>
      </w:r>
      <w:proofErr w:type="spellEnd"/>
      <w:r w:rsidRPr="00CE7D40">
        <w:rPr>
          <w:rFonts w:ascii="Times New Roman" w:hAnsi="Times New Roman" w:cs="Times New Roman"/>
          <w:sz w:val="24"/>
          <w:szCs w:val="24"/>
          <w:lang w:val="en-US"/>
        </w:rPr>
        <w:t>, V. (2023). A student-centered approach using modern technologies in distance learning: A systematic review of the literature. Smart Learning Environments, 10(1), 61-72. https://doi.org/10.1186/s40561-023-00280-8</w:t>
      </w:r>
    </w:p>
    <w:p w14:paraId="24E122A9"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Khan, Z. R., Sivasubramaniam, S., Anand, P., y </w:t>
      </w:r>
      <w:proofErr w:type="spellStart"/>
      <w:r w:rsidRPr="00CE7D40">
        <w:rPr>
          <w:rFonts w:ascii="Times New Roman" w:hAnsi="Times New Roman" w:cs="Times New Roman"/>
          <w:sz w:val="24"/>
          <w:szCs w:val="24"/>
          <w:lang w:val="en-US"/>
        </w:rPr>
        <w:t>Hysaj</w:t>
      </w:r>
      <w:proofErr w:type="spellEnd"/>
      <w:r w:rsidRPr="00CE7D40">
        <w:rPr>
          <w:rFonts w:ascii="Times New Roman" w:hAnsi="Times New Roman" w:cs="Times New Roman"/>
          <w:sz w:val="24"/>
          <w:szCs w:val="24"/>
          <w:lang w:val="en-US"/>
        </w:rPr>
        <w:t>, A. (2021). ‘e’-thinking teaching and assessment to uphold academic integrity: Lessons learned from emergency distance learning. International Journal for Educational Integrity, 17(1), 17-25. https://doi.org/10.1007/s40979-021-00079-5</w:t>
      </w:r>
    </w:p>
    <w:p w14:paraId="6BFB740D"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Khanna, M. (2015). Ungraded pop-quizzes: Test-enhanced learning without all the anxiety. Teaching of Psychology.</w:t>
      </w:r>
    </w:p>
    <w:p w14:paraId="289FFB94"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Lim, T., Gottipati, S., Cheong, M., Ng, J. W., y Pang, C. (2023). Analytics-enabled authentic assessment design approach for digital education. Education and Information Technologies, 28(7), 9025-9048. https://doi.org/10.1007/s10639-022-11525-3</w:t>
      </w:r>
    </w:p>
    <w:p w14:paraId="1C832320"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Marnewick, C., y Chetty, J. (2021). Mining and crafting a game to teach research methodology. International Journal of Educational Technology in Higher Education, 18(1), 62. https://doi.org/10.1186/s41239-021-00299-2</w:t>
      </w:r>
    </w:p>
    <w:p w14:paraId="6DE74B9A"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57761A">
        <w:rPr>
          <w:rFonts w:ascii="Times New Roman" w:hAnsi="Times New Roman" w:cs="Times New Roman"/>
          <w:sz w:val="24"/>
          <w:szCs w:val="24"/>
        </w:rPr>
        <w:t xml:space="preserve">Mena, J., </w:t>
      </w:r>
      <w:proofErr w:type="spellStart"/>
      <w:r w:rsidRPr="0057761A">
        <w:rPr>
          <w:rFonts w:ascii="Times New Roman" w:hAnsi="Times New Roman" w:cs="Times New Roman"/>
          <w:sz w:val="24"/>
          <w:szCs w:val="24"/>
        </w:rPr>
        <w:t>Rincon</w:t>
      </w:r>
      <w:proofErr w:type="spellEnd"/>
      <w:r w:rsidRPr="0057761A">
        <w:rPr>
          <w:rFonts w:ascii="Times New Roman" w:hAnsi="Times New Roman" w:cs="Times New Roman"/>
          <w:sz w:val="24"/>
          <w:szCs w:val="24"/>
        </w:rPr>
        <w:t xml:space="preserve"> Flores, E. G., </w:t>
      </w:r>
      <w:proofErr w:type="spellStart"/>
      <w:r w:rsidRPr="0057761A">
        <w:rPr>
          <w:rFonts w:ascii="Times New Roman" w:hAnsi="Times New Roman" w:cs="Times New Roman"/>
          <w:sz w:val="24"/>
          <w:szCs w:val="24"/>
        </w:rPr>
        <w:t>Ramirez</w:t>
      </w:r>
      <w:proofErr w:type="spellEnd"/>
      <w:r w:rsidRPr="0057761A">
        <w:rPr>
          <w:rFonts w:ascii="Times New Roman" w:hAnsi="Times New Roman" w:cs="Times New Roman"/>
          <w:sz w:val="24"/>
          <w:szCs w:val="24"/>
        </w:rPr>
        <w:t xml:space="preserve">-Velarde, R., y </w:t>
      </w:r>
      <w:proofErr w:type="spellStart"/>
      <w:r w:rsidRPr="0057761A">
        <w:rPr>
          <w:rFonts w:ascii="Times New Roman" w:hAnsi="Times New Roman" w:cs="Times New Roman"/>
          <w:sz w:val="24"/>
          <w:szCs w:val="24"/>
        </w:rPr>
        <w:t>Ramirez</w:t>
      </w:r>
      <w:proofErr w:type="spellEnd"/>
      <w:r w:rsidRPr="0057761A">
        <w:rPr>
          <w:rFonts w:ascii="Times New Roman" w:hAnsi="Times New Roman" w:cs="Times New Roman"/>
          <w:sz w:val="24"/>
          <w:szCs w:val="24"/>
        </w:rPr>
        <w:t xml:space="preserve">-Montoya, M. S. (2019). </w:t>
      </w:r>
      <w:r w:rsidRPr="00CE7D40">
        <w:rPr>
          <w:rFonts w:ascii="Times New Roman" w:hAnsi="Times New Roman" w:cs="Times New Roman"/>
          <w:sz w:val="24"/>
          <w:szCs w:val="24"/>
          <w:lang w:val="en-US"/>
        </w:rPr>
        <w:t xml:space="preserve">The Use of Gamification as a Teaching Methodology in a MOOC About the Strategic Energy Reform in Mexico. En T. DiMascio, P. Vittorini, R. Gennari, F. </w:t>
      </w:r>
      <w:proofErr w:type="spellStart"/>
      <w:r w:rsidRPr="00CE7D40">
        <w:rPr>
          <w:rFonts w:ascii="Times New Roman" w:hAnsi="Times New Roman" w:cs="Times New Roman"/>
          <w:sz w:val="24"/>
          <w:szCs w:val="24"/>
          <w:lang w:val="en-US"/>
        </w:rPr>
        <w:t>DeLaPrieta</w:t>
      </w:r>
      <w:proofErr w:type="spellEnd"/>
      <w:r w:rsidRPr="00CE7D40">
        <w:rPr>
          <w:rFonts w:ascii="Times New Roman" w:hAnsi="Times New Roman" w:cs="Times New Roman"/>
          <w:sz w:val="24"/>
          <w:szCs w:val="24"/>
          <w:lang w:val="en-US"/>
        </w:rPr>
        <w:t xml:space="preserve">, S. Rodriguez, M. </w:t>
      </w:r>
      <w:proofErr w:type="spellStart"/>
      <w:r w:rsidRPr="00CE7D40">
        <w:rPr>
          <w:rFonts w:ascii="Times New Roman" w:hAnsi="Times New Roman" w:cs="Times New Roman"/>
          <w:sz w:val="24"/>
          <w:szCs w:val="24"/>
          <w:lang w:val="en-US"/>
        </w:rPr>
        <w:t>Temperini</w:t>
      </w:r>
      <w:proofErr w:type="spellEnd"/>
      <w:r w:rsidRPr="00CE7D40">
        <w:rPr>
          <w:rFonts w:ascii="Times New Roman" w:hAnsi="Times New Roman" w:cs="Times New Roman"/>
          <w:sz w:val="24"/>
          <w:szCs w:val="24"/>
          <w:lang w:val="en-US"/>
        </w:rPr>
        <w:t xml:space="preserve">, R. A. Silveira, E. Popescu, </w:t>
      </w:r>
      <w:proofErr w:type="gramStart"/>
      <w:r w:rsidRPr="00CE7D40">
        <w:rPr>
          <w:rFonts w:ascii="Times New Roman" w:hAnsi="Times New Roman" w:cs="Times New Roman"/>
          <w:sz w:val="24"/>
          <w:szCs w:val="24"/>
          <w:lang w:val="en-US"/>
        </w:rPr>
        <w:t>y  L.</w:t>
      </w:r>
      <w:proofErr w:type="gramEnd"/>
      <w:r w:rsidRPr="00CE7D40">
        <w:rPr>
          <w:rFonts w:ascii="Times New Roman" w:hAnsi="Times New Roman" w:cs="Times New Roman"/>
          <w:sz w:val="24"/>
          <w:szCs w:val="24"/>
          <w:lang w:val="en-US"/>
        </w:rPr>
        <w:t xml:space="preserve"> Lancia (Eds.), Methodologies And Intelligent Systems For Technology Enhanced Learning 804, (29-36). Springer International Publishing Ag. https://doi.org/10.1007/978-3-319-98872-6_4</w:t>
      </w:r>
    </w:p>
    <w:p w14:paraId="5D4C5000"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Mohanty, S., y Christopher B, P. (2023). A bibliometric analysis of the use of the Gamification </w:t>
      </w:r>
      <w:proofErr w:type="spellStart"/>
      <w:r w:rsidRPr="00CE7D40">
        <w:rPr>
          <w:rFonts w:ascii="Times New Roman" w:hAnsi="Times New Roman" w:cs="Times New Roman"/>
          <w:sz w:val="24"/>
          <w:szCs w:val="24"/>
          <w:lang w:val="en-US"/>
        </w:rPr>
        <w:t>Octalysis</w:t>
      </w:r>
      <w:proofErr w:type="spellEnd"/>
      <w:r w:rsidRPr="00CE7D40">
        <w:rPr>
          <w:rFonts w:ascii="Times New Roman" w:hAnsi="Times New Roman" w:cs="Times New Roman"/>
          <w:sz w:val="24"/>
          <w:szCs w:val="24"/>
          <w:lang w:val="en-US"/>
        </w:rPr>
        <w:t xml:space="preserve"> Framework in training: Evidence from Web of Science. Humanities and Social Sciences Communications, 10(1), 1-14. https://doi.org/10.1057/s41599-023-02243-3</w:t>
      </w:r>
    </w:p>
    <w:p w14:paraId="53A5EFFB" w14:textId="77777777" w:rsidR="0057761A" w:rsidRPr="0057761A" w:rsidRDefault="0057761A" w:rsidP="0057761A">
      <w:pPr>
        <w:spacing w:after="0" w:line="360" w:lineRule="auto"/>
        <w:ind w:left="709" w:hanging="709"/>
        <w:jc w:val="both"/>
        <w:rPr>
          <w:rFonts w:ascii="Times New Roman" w:hAnsi="Times New Roman" w:cs="Times New Roman"/>
          <w:sz w:val="24"/>
          <w:szCs w:val="24"/>
        </w:rPr>
      </w:pPr>
      <w:r w:rsidRPr="00CE7D40">
        <w:rPr>
          <w:rFonts w:ascii="Times New Roman" w:hAnsi="Times New Roman" w:cs="Times New Roman"/>
          <w:sz w:val="24"/>
          <w:szCs w:val="24"/>
          <w:lang w:val="en-US"/>
        </w:rPr>
        <w:t xml:space="preserve">Moreira, M. A., y González, C. S. G. (2015). </w:t>
      </w:r>
      <w:r w:rsidRPr="0057761A">
        <w:rPr>
          <w:rFonts w:ascii="Times New Roman" w:hAnsi="Times New Roman" w:cs="Times New Roman"/>
          <w:sz w:val="24"/>
          <w:szCs w:val="24"/>
        </w:rPr>
        <w:t xml:space="preserve">De la enseñanza con libros de texto al aprendizaje en espacios online </w:t>
      </w:r>
      <w:proofErr w:type="spellStart"/>
      <w:r w:rsidRPr="0057761A">
        <w:rPr>
          <w:rFonts w:ascii="Times New Roman" w:hAnsi="Times New Roman" w:cs="Times New Roman"/>
          <w:sz w:val="24"/>
          <w:szCs w:val="24"/>
        </w:rPr>
        <w:t>gamificados</w:t>
      </w:r>
      <w:proofErr w:type="spellEnd"/>
      <w:r w:rsidRPr="0057761A">
        <w:rPr>
          <w:rFonts w:ascii="Times New Roman" w:hAnsi="Times New Roman" w:cs="Times New Roman"/>
          <w:sz w:val="24"/>
          <w:szCs w:val="24"/>
        </w:rPr>
        <w:t xml:space="preserve">. </w:t>
      </w:r>
      <w:proofErr w:type="spellStart"/>
      <w:r w:rsidRPr="0057761A">
        <w:rPr>
          <w:rFonts w:ascii="Times New Roman" w:hAnsi="Times New Roman" w:cs="Times New Roman"/>
          <w:sz w:val="24"/>
          <w:szCs w:val="24"/>
        </w:rPr>
        <w:t>Educatio</w:t>
      </w:r>
      <w:proofErr w:type="spellEnd"/>
      <w:r w:rsidRPr="0057761A">
        <w:rPr>
          <w:rFonts w:ascii="Times New Roman" w:hAnsi="Times New Roman" w:cs="Times New Roman"/>
          <w:sz w:val="24"/>
          <w:szCs w:val="24"/>
        </w:rPr>
        <w:t xml:space="preserve"> Siglo XXI, 33(3), 15-38.  https://doi.org/10.6018/j/240791</w:t>
      </w:r>
    </w:p>
    <w:p w14:paraId="1FF4642D"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proofErr w:type="spellStart"/>
      <w:r w:rsidRPr="0057761A">
        <w:rPr>
          <w:rFonts w:ascii="Times New Roman" w:hAnsi="Times New Roman" w:cs="Times New Roman"/>
          <w:sz w:val="24"/>
          <w:szCs w:val="24"/>
        </w:rPr>
        <w:lastRenderedPageBreak/>
        <w:t>Mylonas</w:t>
      </w:r>
      <w:proofErr w:type="spellEnd"/>
      <w:r w:rsidRPr="0057761A">
        <w:rPr>
          <w:rFonts w:ascii="Times New Roman" w:hAnsi="Times New Roman" w:cs="Times New Roman"/>
          <w:sz w:val="24"/>
          <w:szCs w:val="24"/>
        </w:rPr>
        <w:t xml:space="preserve">, G., </w:t>
      </w:r>
      <w:proofErr w:type="spellStart"/>
      <w:r w:rsidRPr="0057761A">
        <w:rPr>
          <w:rFonts w:ascii="Times New Roman" w:hAnsi="Times New Roman" w:cs="Times New Roman"/>
          <w:sz w:val="24"/>
          <w:szCs w:val="24"/>
        </w:rPr>
        <w:t>Paganelli</w:t>
      </w:r>
      <w:proofErr w:type="spellEnd"/>
      <w:r w:rsidRPr="0057761A">
        <w:rPr>
          <w:rFonts w:ascii="Times New Roman" w:hAnsi="Times New Roman" w:cs="Times New Roman"/>
          <w:sz w:val="24"/>
          <w:szCs w:val="24"/>
        </w:rPr>
        <w:t xml:space="preserve">, F., </w:t>
      </w:r>
      <w:proofErr w:type="spellStart"/>
      <w:r w:rsidRPr="0057761A">
        <w:rPr>
          <w:rFonts w:ascii="Times New Roman" w:hAnsi="Times New Roman" w:cs="Times New Roman"/>
          <w:sz w:val="24"/>
          <w:szCs w:val="24"/>
        </w:rPr>
        <w:t>Cuffaro</w:t>
      </w:r>
      <w:proofErr w:type="spellEnd"/>
      <w:r w:rsidRPr="0057761A">
        <w:rPr>
          <w:rFonts w:ascii="Times New Roman" w:hAnsi="Times New Roman" w:cs="Times New Roman"/>
          <w:sz w:val="24"/>
          <w:szCs w:val="24"/>
        </w:rPr>
        <w:t xml:space="preserve">, G., </w:t>
      </w:r>
      <w:proofErr w:type="spellStart"/>
      <w:r w:rsidRPr="0057761A">
        <w:rPr>
          <w:rFonts w:ascii="Times New Roman" w:hAnsi="Times New Roman" w:cs="Times New Roman"/>
          <w:sz w:val="24"/>
          <w:szCs w:val="24"/>
        </w:rPr>
        <w:t>Nesi</w:t>
      </w:r>
      <w:proofErr w:type="spellEnd"/>
      <w:r w:rsidRPr="0057761A">
        <w:rPr>
          <w:rFonts w:ascii="Times New Roman" w:hAnsi="Times New Roman" w:cs="Times New Roman"/>
          <w:sz w:val="24"/>
          <w:szCs w:val="24"/>
        </w:rPr>
        <w:t xml:space="preserve">, I., y </w:t>
      </w:r>
      <w:proofErr w:type="spellStart"/>
      <w:r w:rsidRPr="0057761A">
        <w:rPr>
          <w:rFonts w:ascii="Times New Roman" w:hAnsi="Times New Roman" w:cs="Times New Roman"/>
          <w:sz w:val="24"/>
          <w:szCs w:val="24"/>
        </w:rPr>
        <w:t>Karantzis</w:t>
      </w:r>
      <w:proofErr w:type="spellEnd"/>
      <w:r w:rsidRPr="0057761A">
        <w:rPr>
          <w:rFonts w:ascii="Times New Roman" w:hAnsi="Times New Roman" w:cs="Times New Roman"/>
          <w:sz w:val="24"/>
          <w:szCs w:val="24"/>
        </w:rPr>
        <w:t xml:space="preserve">, D. (2023). </w:t>
      </w:r>
      <w:r w:rsidRPr="00CE7D40">
        <w:rPr>
          <w:rFonts w:ascii="Times New Roman" w:hAnsi="Times New Roman" w:cs="Times New Roman"/>
          <w:sz w:val="24"/>
          <w:szCs w:val="24"/>
          <w:lang w:val="en-US"/>
        </w:rPr>
        <w:t>Using gamification and IoT-based educational tools towards energy savings—Some experiences from two schools in Italy and Greece. Journal of Ambient Intelligence and Humanized Computing, 14(12), 15725-15744. https://doi.org/10.1007/s12652-020-02838-7</w:t>
      </w:r>
    </w:p>
    <w:p w14:paraId="7DB3CCB7"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57761A">
        <w:rPr>
          <w:rFonts w:ascii="Times New Roman" w:hAnsi="Times New Roman" w:cs="Times New Roman"/>
          <w:sz w:val="24"/>
          <w:szCs w:val="24"/>
        </w:rPr>
        <w:t xml:space="preserve">Ng, D. T. K., Su, J., y Ng, R. C. W. (2023). </w:t>
      </w:r>
      <w:r w:rsidRPr="00CE7D40">
        <w:rPr>
          <w:rFonts w:ascii="Times New Roman" w:hAnsi="Times New Roman" w:cs="Times New Roman"/>
          <w:sz w:val="24"/>
          <w:szCs w:val="24"/>
          <w:lang w:val="en-US"/>
        </w:rPr>
        <w:t>Fostering non-aviation undergraduates’ aviation literacy in an online aviation laboratory: Effects on students’ perceptions, motivation, industry optimism. Journal of Computing in Higher Education, 35(2), 341-368. https://doi.org/10.1007/s12528-023-09367-0</w:t>
      </w:r>
    </w:p>
    <w:p w14:paraId="75C1756C"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Nordby, A., </w:t>
      </w:r>
      <w:proofErr w:type="spellStart"/>
      <w:r w:rsidRPr="00CE7D40">
        <w:rPr>
          <w:rFonts w:ascii="Times New Roman" w:hAnsi="Times New Roman" w:cs="Times New Roman"/>
          <w:sz w:val="24"/>
          <w:szCs w:val="24"/>
          <w:lang w:val="en-US"/>
        </w:rPr>
        <w:t>Vibeto</w:t>
      </w:r>
      <w:proofErr w:type="spellEnd"/>
      <w:r w:rsidRPr="00CE7D40">
        <w:rPr>
          <w:rFonts w:ascii="Times New Roman" w:hAnsi="Times New Roman" w:cs="Times New Roman"/>
          <w:sz w:val="24"/>
          <w:szCs w:val="24"/>
          <w:lang w:val="en-US"/>
        </w:rPr>
        <w:t>, H., Mobbs, S., y Sverdrup, H. U. (2024). System Thinking in Gamification. SN Computer Science, 5(3), 299. https://doi.org/10.1007/s42979-023-02579-2</w:t>
      </w:r>
    </w:p>
    <w:p w14:paraId="19C2B4A3" w14:textId="77777777" w:rsidR="0057761A" w:rsidRPr="0057761A" w:rsidRDefault="0057761A" w:rsidP="0057761A">
      <w:pPr>
        <w:spacing w:after="0" w:line="360" w:lineRule="auto"/>
        <w:ind w:left="709" w:hanging="709"/>
        <w:jc w:val="both"/>
        <w:rPr>
          <w:rFonts w:ascii="Times New Roman" w:hAnsi="Times New Roman" w:cs="Times New Roman"/>
          <w:sz w:val="24"/>
          <w:szCs w:val="24"/>
        </w:rPr>
      </w:pPr>
      <w:r w:rsidRPr="00CE7D40">
        <w:rPr>
          <w:rFonts w:ascii="Times New Roman" w:hAnsi="Times New Roman" w:cs="Times New Roman"/>
          <w:sz w:val="24"/>
          <w:szCs w:val="24"/>
          <w:lang w:val="en-US"/>
        </w:rPr>
        <w:t xml:space="preserve">North, C., Shortt, M., Bowman, M. A., y </w:t>
      </w:r>
      <w:proofErr w:type="spellStart"/>
      <w:r w:rsidRPr="00CE7D40">
        <w:rPr>
          <w:rFonts w:ascii="Times New Roman" w:hAnsi="Times New Roman" w:cs="Times New Roman"/>
          <w:sz w:val="24"/>
          <w:szCs w:val="24"/>
          <w:lang w:val="en-US"/>
        </w:rPr>
        <w:t>Akinkuolie</w:t>
      </w:r>
      <w:proofErr w:type="spellEnd"/>
      <w:r w:rsidRPr="00CE7D40">
        <w:rPr>
          <w:rFonts w:ascii="Times New Roman" w:hAnsi="Times New Roman" w:cs="Times New Roman"/>
          <w:sz w:val="24"/>
          <w:szCs w:val="24"/>
          <w:lang w:val="en-US"/>
        </w:rPr>
        <w:t xml:space="preserve">, B. (2021). How Instructional Design Is Operationalized in Various Industries for job-Seeking Learning Designers: Engaging the Talent Development Capability Model. </w:t>
      </w:r>
      <w:proofErr w:type="spellStart"/>
      <w:r w:rsidRPr="0057761A">
        <w:rPr>
          <w:rFonts w:ascii="Times New Roman" w:hAnsi="Times New Roman" w:cs="Times New Roman"/>
          <w:sz w:val="24"/>
          <w:szCs w:val="24"/>
        </w:rPr>
        <w:t>TechTrends</w:t>
      </w:r>
      <w:proofErr w:type="spellEnd"/>
      <w:r w:rsidRPr="0057761A">
        <w:rPr>
          <w:rFonts w:ascii="Times New Roman" w:hAnsi="Times New Roman" w:cs="Times New Roman"/>
          <w:sz w:val="24"/>
          <w:szCs w:val="24"/>
        </w:rPr>
        <w:t>, 65(5), 713-730. https://doi.org/10.1007/s11528-021-00636-2</w:t>
      </w:r>
    </w:p>
    <w:p w14:paraId="5D988331" w14:textId="77777777" w:rsidR="0057761A" w:rsidRPr="0057761A" w:rsidRDefault="0057761A" w:rsidP="0057761A">
      <w:pPr>
        <w:spacing w:after="0" w:line="360" w:lineRule="auto"/>
        <w:ind w:left="709" w:hanging="709"/>
        <w:jc w:val="both"/>
        <w:rPr>
          <w:rFonts w:ascii="Times New Roman" w:hAnsi="Times New Roman" w:cs="Times New Roman"/>
          <w:sz w:val="24"/>
          <w:szCs w:val="24"/>
        </w:rPr>
      </w:pPr>
      <w:proofErr w:type="spellStart"/>
      <w:r w:rsidRPr="0057761A">
        <w:rPr>
          <w:rFonts w:ascii="Times New Roman" w:hAnsi="Times New Roman" w:cs="Times New Roman"/>
          <w:sz w:val="24"/>
          <w:szCs w:val="24"/>
        </w:rPr>
        <w:t>Riivari</w:t>
      </w:r>
      <w:proofErr w:type="spellEnd"/>
      <w:r w:rsidRPr="0057761A">
        <w:rPr>
          <w:rFonts w:ascii="Times New Roman" w:hAnsi="Times New Roman" w:cs="Times New Roman"/>
          <w:sz w:val="24"/>
          <w:szCs w:val="24"/>
        </w:rPr>
        <w:t xml:space="preserve"> a-Moreira, T., </w:t>
      </w:r>
      <w:proofErr w:type="spellStart"/>
      <w:r w:rsidRPr="0057761A">
        <w:rPr>
          <w:rFonts w:ascii="Times New Roman" w:hAnsi="Times New Roman" w:cs="Times New Roman"/>
          <w:sz w:val="24"/>
          <w:szCs w:val="24"/>
        </w:rPr>
        <w:t>Passos</w:t>
      </w:r>
      <w:proofErr w:type="spellEnd"/>
      <w:r w:rsidRPr="0057761A">
        <w:rPr>
          <w:rFonts w:ascii="Times New Roman" w:hAnsi="Times New Roman" w:cs="Times New Roman"/>
          <w:sz w:val="24"/>
          <w:szCs w:val="24"/>
        </w:rPr>
        <w:t xml:space="preserve">, C. A., </w:t>
      </w:r>
      <w:proofErr w:type="spellStart"/>
      <w:r w:rsidRPr="0057761A">
        <w:rPr>
          <w:rFonts w:ascii="Times New Roman" w:hAnsi="Times New Roman" w:cs="Times New Roman"/>
          <w:sz w:val="24"/>
          <w:szCs w:val="24"/>
        </w:rPr>
        <w:t>Matias</w:t>
      </w:r>
      <w:proofErr w:type="spellEnd"/>
      <w:r w:rsidRPr="0057761A">
        <w:rPr>
          <w:rFonts w:ascii="Times New Roman" w:hAnsi="Times New Roman" w:cs="Times New Roman"/>
          <w:sz w:val="24"/>
          <w:szCs w:val="24"/>
        </w:rPr>
        <w:t xml:space="preserve"> da Silva, F. R., Souza-Freire, P. M., </w:t>
      </w:r>
      <w:proofErr w:type="spellStart"/>
      <w:r w:rsidRPr="0057761A">
        <w:rPr>
          <w:rFonts w:ascii="Times New Roman" w:hAnsi="Times New Roman" w:cs="Times New Roman"/>
          <w:sz w:val="24"/>
          <w:szCs w:val="24"/>
        </w:rPr>
        <w:t>Fernandes</w:t>
      </w:r>
      <w:proofErr w:type="spellEnd"/>
      <w:r w:rsidRPr="0057761A">
        <w:rPr>
          <w:rFonts w:ascii="Times New Roman" w:hAnsi="Times New Roman" w:cs="Times New Roman"/>
          <w:sz w:val="24"/>
          <w:szCs w:val="24"/>
        </w:rPr>
        <w:t xml:space="preserve"> de Souza, I., </w:t>
      </w:r>
      <w:proofErr w:type="spellStart"/>
      <w:r w:rsidRPr="0057761A">
        <w:rPr>
          <w:rFonts w:ascii="Times New Roman" w:hAnsi="Times New Roman" w:cs="Times New Roman"/>
          <w:sz w:val="24"/>
          <w:szCs w:val="24"/>
        </w:rPr>
        <w:t>Bosaipo</w:t>
      </w:r>
      <w:proofErr w:type="spellEnd"/>
      <w:r w:rsidRPr="0057761A">
        <w:rPr>
          <w:rFonts w:ascii="Times New Roman" w:hAnsi="Times New Roman" w:cs="Times New Roman"/>
          <w:sz w:val="24"/>
          <w:szCs w:val="24"/>
        </w:rPr>
        <w:t xml:space="preserve">, C. R., y Goldschmidt, R. R. (2023). </w:t>
      </w:r>
      <w:proofErr w:type="spellStart"/>
      <w:r w:rsidRPr="00CE7D40">
        <w:rPr>
          <w:rFonts w:ascii="Times New Roman" w:hAnsi="Times New Roman" w:cs="Times New Roman"/>
          <w:sz w:val="24"/>
          <w:szCs w:val="24"/>
          <w:lang w:val="en-US"/>
        </w:rPr>
        <w:t>JEDi</w:t>
      </w:r>
      <w:proofErr w:type="spellEnd"/>
      <w:r w:rsidRPr="00CE7D40">
        <w:rPr>
          <w:rFonts w:ascii="Times New Roman" w:hAnsi="Times New Roman" w:cs="Times New Roman"/>
          <w:sz w:val="24"/>
          <w:szCs w:val="24"/>
          <w:lang w:val="en-US"/>
        </w:rPr>
        <w:t xml:space="preserve"> - a digital educational game to support student training in identifying </w:t>
      </w:r>
      <w:proofErr w:type="spellStart"/>
      <w:r w:rsidRPr="00CE7D40">
        <w:rPr>
          <w:rFonts w:ascii="Times New Roman" w:hAnsi="Times New Roman" w:cs="Times New Roman"/>
          <w:sz w:val="24"/>
          <w:szCs w:val="24"/>
          <w:lang w:val="en-US"/>
        </w:rPr>
        <w:t>portuguese</w:t>
      </w:r>
      <w:proofErr w:type="spellEnd"/>
      <w:r w:rsidRPr="00CE7D40">
        <w:rPr>
          <w:rFonts w:ascii="Times New Roman" w:hAnsi="Times New Roman" w:cs="Times New Roman"/>
          <w:sz w:val="24"/>
          <w:szCs w:val="24"/>
          <w:lang w:val="en-US"/>
        </w:rPr>
        <w:t xml:space="preserve">-written fake news: Case studies in high school, undergraduate and graduate scenarios. </w:t>
      </w:r>
      <w:proofErr w:type="spellStart"/>
      <w:r w:rsidRPr="0057761A">
        <w:rPr>
          <w:rFonts w:ascii="Times New Roman" w:hAnsi="Times New Roman" w:cs="Times New Roman"/>
          <w:sz w:val="24"/>
          <w:szCs w:val="24"/>
        </w:rPr>
        <w:t>Education</w:t>
      </w:r>
      <w:proofErr w:type="spellEnd"/>
      <w:r w:rsidRPr="0057761A">
        <w:rPr>
          <w:rFonts w:ascii="Times New Roman" w:hAnsi="Times New Roman" w:cs="Times New Roman"/>
          <w:sz w:val="24"/>
          <w:szCs w:val="24"/>
        </w:rPr>
        <w:t xml:space="preserve"> and </w:t>
      </w:r>
      <w:proofErr w:type="spellStart"/>
      <w:r w:rsidRPr="0057761A">
        <w:rPr>
          <w:rFonts w:ascii="Times New Roman" w:hAnsi="Times New Roman" w:cs="Times New Roman"/>
          <w:sz w:val="24"/>
          <w:szCs w:val="24"/>
        </w:rPr>
        <w:t>Information</w:t>
      </w:r>
      <w:proofErr w:type="spellEnd"/>
      <w:r w:rsidRPr="0057761A">
        <w:rPr>
          <w:rFonts w:ascii="Times New Roman" w:hAnsi="Times New Roman" w:cs="Times New Roman"/>
          <w:sz w:val="24"/>
          <w:szCs w:val="24"/>
        </w:rPr>
        <w:t xml:space="preserve"> Technologies, 38, 11815–11845. https://doi.org/10.1007/s10639-023-12309-z</w:t>
      </w:r>
    </w:p>
    <w:p w14:paraId="3EEDCE8F"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57761A">
        <w:rPr>
          <w:rFonts w:ascii="Times New Roman" w:hAnsi="Times New Roman" w:cs="Times New Roman"/>
          <w:sz w:val="24"/>
          <w:szCs w:val="24"/>
        </w:rPr>
        <w:t xml:space="preserve">Page, M. J., </w:t>
      </w:r>
      <w:proofErr w:type="spellStart"/>
      <w:r w:rsidRPr="0057761A">
        <w:rPr>
          <w:rFonts w:ascii="Times New Roman" w:hAnsi="Times New Roman" w:cs="Times New Roman"/>
          <w:sz w:val="24"/>
          <w:szCs w:val="24"/>
        </w:rPr>
        <w:t>Moher</w:t>
      </w:r>
      <w:proofErr w:type="spellEnd"/>
      <w:r w:rsidRPr="0057761A">
        <w:rPr>
          <w:rFonts w:ascii="Times New Roman" w:hAnsi="Times New Roman" w:cs="Times New Roman"/>
          <w:sz w:val="24"/>
          <w:szCs w:val="24"/>
        </w:rPr>
        <w:t xml:space="preserve">, D., </w:t>
      </w:r>
      <w:proofErr w:type="spellStart"/>
      <w:r w:rsidRPr="0057761A">
        <w:rPr>
          <w:rFonts w:ascii="Times New Roman" w:hAnsi="Times New Roman" w:cs="Times New Roman"/>
          <w:sz w:val="24"/>
          <w:szCs w:val="24"/>
        </w:rPr>
        <w:t>Bossuyt</w:t>
      </w:r>
      <w:proofErr w:type="spellEnd"/>
      <w:r w:rsidRPr="0057761A">
        <w:rPr>
          <w:rFonts w:ascii="Times New Roman" w:hAnsi="Times New Roman" w:cs="Times New Roman"/>
          <w:sz w:val="24"/>
          <w:szCs w:val="24"/>
        </w:rPr>
        <w:t xml:space="preserve">, P. M., </w:t>
      </w:r>
      <w:proofErr w:type="spellStart"/>
      <w:r w:rsidRPr="0057761A">
        <w:rPr>
          <w:rFonts w:ascii="Times New Roman" w:hAnsi="Times New Roman" w:cs="Times New Roman"/>
          <w:sz w:val="24"/>
          <w:szCs w:val="24"/>
        </w:rPr>
        <w:t>Boutron</w:t>
      </w:r>
      <w:proofErr w:type="spellEnd"/>
      <w:r w:rsidRPr="0057761A">
        <w:rPr>
          <w:rFonts w:ascii="Times New Roman" w:hAnsi="Times New Roman" w:cs="Times New Roman"/>
          <w:sz w:val="24"/>
          <w:szCs w:val="24"/>
        </w:rPr>
        <w:t xml:space="preserve">, I., Hoffmann, T. C., </w:t>
      </w:r>
      <w:proofErr w:type="spellStart"/>
      <w:r w:rsidRPr="0057761A">
        <w:rPr>
          <w:rFonts w:ascii="Times New Roman" w:hAnsi="Times New Roman" w:cs="Times New Roman"/>
          <w:sz w:val="24"/>
          <w:szCs w:val="24"/>
        </w:rPr>
        <w:t>Mulrow</w:t>
      </w:r>
      <w:proofErr w:type="spellEnd"/>
      <w:r w:rsidRPr="0057761A">
        <w:rPr>
          <w:rFonts w:ascii="Times New Roman" w:hAnsi="Times New Roman" w:cs="Times New Roman"/>
          <w:sz w:val="24"/>
          <w:szCs w:val="24"/>
        </w:rPr>
        <w:t xml:space="preserve">, C. D., </w:t>
      </w:r>
      <w:proofErr w:type="spellStart"/>
      <w:r w:rsidRPr="0057761A">
        <w:rPr>
          <w:rFonts w:ascii="Times New Roman" w:hAnsi="Times New Roman" w:cs="Times New Roman"/>
          <w:sz w:val="24"/>
          <w:szCs w:val="24"/>
        </w:rPr>
        <w:t>Shamseer</w:t>
      </w:r>
      <w:proofErr w:type="spellEnd"/>
      <w:r w:rsidRPr="0057761A">
        <w:rPr>
          <w:rFonts w:ascii="Times New Roman" w:hAnsi="Times New Roman" w:cs="Times New Roman"/>
          <w:sz w:val="24"/>
          <w:szCs w:val="24"/>
        </w:rPr>
        <w:t xml:space="preserve">, L., </w:t>
      </w:r>
      <w:proofErr w:type="spellStart"/>
      <w:r w:rsidRPr="0057761A">
        <w:rPr>
          <w:rFonts w:ascii="Times New Roman" w:hAnsi="Times New Roman" w:cs="Times New Roman"/>
          <w:sz w:val="24"/>
          <w:szCs w:val="24"/>
        </w:rPr>
        <w:t>Tetzlaff</w:t>
      </w:r>
      <w:proofErr w:type="spellEnd"/>
      <w:r w:rsidRPr="0057761A">
        <w:rPr>
          <w:rFonts w:ascii="Times New Roman" w:hAnsi="Times New Roman" w:cs="Times New Roman"/>
          <w:sz w:val="24"/>
          <w:szCs w:val="24"/>
        </w:rPr>
        <w:t xml:space="preserve">, J. M., </w:t>
      </w:r>
      <w:proofErr w:type="spellStart"/>
      <w:r w:rsidRPr="0057761A">
        <w:rPr>
          <w:rFonts w:ascii="Times New Roman" w:hAnsi="Times New Roman" w:cs="Times New Roman"/>
          <w:sz w:val="24"/>
          <w:szCs w:val="24"/>
        </w:rPr>
        <w:t>Akl</w:t>
      </w:r>
      <w:proofErr w:type="spellEnd"/>
      <w:r w:rsidRPr="0057761A">
        <w:rPr>
          <w:rFonts w:ascii="Times New Roman" w:hAnsi="Times New Roman" w:cs="Times New Roman"/>
          <w:sz w:val="24"/>
          <w:szCs w:val="24"/>
        </w:rPr>
        <w:t xml:space="preserve">, E. A., Brennan, S. E., Chou, R., </w:t>
      </w:r>
      <w:proofErr w:type="spellStart"/>
      <w:r w:rsidRPr="0057761A">
        <w:rPr>
          <w:rFonts w:ascii="Times New Roman" w:hAnsi="Times New Roman" w:cs="Times New Roman"/>
          <w:sz w:val="24"/>
          <w:szCs w:val="24"/>
        </w:rPr>
        <w:t>Glanville</w:t>
      </w:r>
      <w:proofErr w:type="spellEnd"/>
      <w:r w:rsidRPr="0057761A">
        <w:rPr>
          <w:rFonts w:ascii="Times New Roman" w:hAnsi="Times New Roman" w:cs="Times New Roman"/>
          <w:sz w:val="24"/>
          <w:szCs w:val="24"/>
        </w:rPr>
        <w:t xml:space="preserve">, J., </w:t>
      </w:r>
      <w:proofErr w:type="spellStart"/>
      <w:r w:rsidRPr="0057761A">
        <w:rPr>
          <w:rFonts w:ascii="Times New Roman" w:hAnsi="Times New Roman" w:cs="Times New Roman"/>
          <w:sz w:val="24"/>
          <w:szCs w:val="24"/>
        </w:rPr>
        <w:t>Grimshaw</w:t>
      </w:r>
      <w:proofErr w:type="spellEnd"/>
      <w:r w:rsidRPr="0057761A">
        <w:rPr>
          <w:rFonts w:ascii="Times New Roman" w:hAnsi="Times New Roman" w:cs="Times New Roman"/>
          <w:sz w:val="24"/>
          <w:szCs w:val="24"/>
        </w:rPr>
        <w:t xml:space="preserve">, J. M., </w:t>
      </w:r>
      <w:proofErr w:type="spellStart"/>
      <w:r w:rsidRPr="0057761A">
        <w:rPr>
          <w:rFonts w:ascii="Times New Roman" w:hAnsi="Times New Roman" w:cs="Times New Roman"/>
          <w:sz w:val="24"/>
          <w:szCs w:val="24"/>
        </w:rPr>
        <w:t>Hróbjartsson</w:t>
      </w:r>
      <w:proofErr w:type="spellEnd"/>
      <w:r w:rsidRPr="0057761A">
        <w:rPr>
          <w:rFonts w:ascii="Times New Roman" w:hAnsi="Times New Roman" w:cs="Times New Roman"/>
          <w:sz w:val="24"/>
          <w:szCs w:val="24"/>
        </w:rPr>
        <w:t xml:space="preserve">, A., </w:t>
      </w:r>
      <w:proofErr w:type="spellStart"/>
      <w:r w:rsidRPr="0057761A">
        <w:rPr>
          <w:rFonts w:ascii="Times New Roman" w:hAnsi="Times New Roman" w:cs="Times New Roman"/>
          <w:sz w:val="24"/>
          <w:szCs w:val="24"/>
        </w:rPr>
        <w:t>Lalu</w:t>
      </w:r>
      <w:proofErr w:type="spellEnd"/>
      <w:r w:rsidRPr="0057761A">
        <w:rPr>
          <w:rFonts w:ascii="Times New Roman" w:hAnsi="Times New Roman" w:cs="Times New Roman"/>
          <w:sz w:val="24"/>
          <w:szCs w:val="24"/>
        </w:rPr>
        <w:t xml:space="preserve">, M. M., Li, T., </w:t>
      </w:r>
      <w:proofErr w:type="spellStart"/>
      <w:r w:rsidRPr="0057761A">
        <w:rPr>
          <w:rFonts w:ascii="Times New Roman" w:hAnsi="Times New Roman" w:cs="Times New Roman"/>
          <w:sz w:val="24"/>
          <w:szCs w:val="24"/>
        </w:rPr>
        <w:t>Loder</w:t>
      </w:r>
      <w:proofErr w:type="spellEnd"/>
      <w:r w:rsidRPr="0057761A">
        <w:rPr>
          <w:rFonts w:ascii="Times New Roman" w:hAnsi="Times New Roman" w:cs="Times New Roman"/>
          <w:sz w:val="24"/>
          <w:szCs w:val="24"/>
        </w:rPr>
        <w:t xml:space="preserve">, E. W., </w:t>
      </w:r>
      <w:proofErr w:type="gramStart"/>
      <w:r w:rsidRPr="0057761A">
        <w:rPr>
          <w:rFonts w:ascii="Times New Roman" w:hAnsi="Times New Roman" w:cs="Times New Roman"/>
          <w:sz w:val="24"/>
          <w:szCs w:val="24"/>
        </w:rPr>
        <w:t>Mayo</w:t>
      </w:r>
      <w:proofErr w:type="gramEnd"/>
      <w:r w:rsidRPr="0057761A">
        <w:rPr>
          <w:rFonts w:ascii="Times New Roman" w:hAnsi="Times New Roman" w:cs="Times New Roman"/>
          <w:sz w:val="24"/>
          <w:szCs w:val="24"/>
        </w:rPr>
        <w:t xml:space="preserve">-Wilson, E., McDonald, S., … </w:t>
      </w:r>
      <w:r w:rsidRPr="00CE7D40">
        <w:rPr>
          <w:rFonts w:ascii="Times New Roman" w:hAnsi="Times New Roman" w:cs="Times New Roman"/>
          <w:sz w:val="24"/>
          <w:szCs w:val="24"/>
          <w:lang w:val="en-US"/>
        </w:rPr>
        <w:t>McKenzie, J. E. (2021). PRISMA 2020 explanation and elaboration: Updated guidance and exemplars for reporting systematic reviews. BMJ, 372, n160. https://doi.org/10.1136/bmj.n160</w:t>
      </w:r>
    </w:p>
    <w:p w14:paraId="441A2309"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proofErr w:type="spellStart"/>
      <w:r w:rsidRPr="00CE7D40">
        <w:rPr>
          <w:rFonts w:ascii="Times New Roman" w:hAnsi="Times New Roman" w:cs="Times New Roman"/>
          <w:sz w:val="24"/>
          <w:szCs w:val="24"/>
          <w:lang w:val="en-US"/>
        </w:rPr>
        <w:t>Pintrich</w:t>
      </w:r>
      <w:proofErr w:type="spellEnd"/>
      <w:r w:rsidRPr="00CE7D40">
        <w:rPr>
          <w:rFonts w:ascii="Times New Roman" w:hAnsi="Times New Roman" w:cs="Times New Roman"/>
          <w:sz w:val="24"/>
          <w:szCs w:val="24"/>
          <w:lang w:val="en-US"/>
        </w:rPr>
        <w:t>, P. R. (2003). A Motivational Science Perspective on the Role of Student Motivation in Learning and Teaching Contexts. Journal of Educational Psychology, 95(4), 667–686. https://doi.org/10.1037/0022-0663.95.4.667</w:t>
      </w:r>
    </w:p>
    <w:p w14:paraId="39BED701"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proofErr w:type="spellStart"/>
      <w:r w:rsidRPr="00CE7D40">
        <w:rPr>
          <w:rFonts w:ascii="Times New Roman" w:hAnsi="Times New Roman" w:cs="Times New Roman"/>
          <w:sz w:val="24"/>
          <w:szCs w:val="24"/>
          <w:lang w:val="en-US"/>
        </w:rPr>
        <w:t>Pirttinen</w:t>
      </w:r>
      <w:proofErr w:type="spellEnd"/>
      <w:r w:rsidRPr="00CE7D40">
        <w:rPr>
          <w:rFonts w:ascii="Times New Roman" w:hAnsi="Times New Roman" w:cs="Times New Roman"/>
          <w:sz w:val="24"/>
          <w:szCs w:val="24"/>
          <w:lang w:val="en-US"/>
        </w:rPr>
        <w:t xml:space="preserve">, N., Denny, P., Hellas, A., y Leinonen, J. (2023). Lessons Learned </w:t>
      </w:r>
      <w:proofErr w:type="gramStart"/>
      <w:r w:rsidRPr="00CE7D40">
        <w:rPr>
          <w:rFonts w:ascii="Times New Roman" w:hAnsi="Times New Roman" w:cs="Times New Roman"/>
          <w:sz w:val="24"/>
          <w:szCs w:val="24"/>
          <w:lang w:val="en-US"/>
        </w:rPr>
        <w:t>From</w:t>
      </w:r>
      <w:proofErr w:type="gramEnd"/>
      <w:r w:rsidRPr="00CE7D40">
        <w:rPr>
          <w:rFonts w:ascii="Times New Roman" w:hAnsi="Times New Roman" w:cs="Times New Roman"/>
          <w:sz w:val="24"/>
          <w:szCs w:val="24"/>
          <w:lang w:val="en-US"/>
        </w:rPr>
        <w:t xml:space="preserve"> Four Computing Education Crowdsourcing Systems. IEEE Access, 11, 22982-22992. IEEE Access. https://doi.org/10.1109/ACCESS.2023.3253642</w:t>
      </w:r>
    </w:p>
    <w:p w14:paraId="694B06D2"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lastRenderedPageBreak/>
        <w:t>Prensky, M. (2005). Listen to the Natives. Educational Leadership, 63, 8-13.</w:t>
      </w:r>
    </w:p>
    <w:p w14:paraId="7E518EBC"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57761A">
        <w:rPr>
          <w:rFonts w:ascii="Times New Roman" w:hAnsi="Times New Roman" w:cs="Times New Roman"/>
          <w:sz w:val="24"/>
          <w:szCs w:val="24"/>
        </w:rPr>
        <w:t xml:space="preserve">Rebelo, S., y </w:t>
      </w:r>
      <w:proofErr w:type="spellStart"/>
      <w:r w:rsidRPr="0057761A">
        <w:rPr>
          <w:rFonts w:ascii="Times New Roman" w:hAnsi="Times New Roman" w:cs="Times New Roman"/>
          <w:sz w:val="24"/>
          <w:szCs w:val="24"/>
        </w:rPr>
        <w:t>Isaias</w:t>
      </w:r>
      <w:proofErr w:type="spellEnd"/>
      <w:r w:rsidRPr="0057761A">
        <w:rPr>
          <w:rFonts w:ascii="Times New Roman" w:hAnsi="Times New Roman" w:cs="Times New Roman"/>
          <w:sz w:val="24"/>
          <w:szCs w:val="24"/>
        </w:rPr>
        <w:t xml:space="preserve">, P. (2020). </w:t>
      </w:r>
      <w:r w:rsidRPr="00CE7D40">
        <w:rPr>
          <w:rFonts w:ascii="Times New Roman" w:hAnsi="Times New Roman" w:cs="Times New Roman"/>
          <w:sz w:val="24"/>
          <w:szCs w:val="24"/>
          <w:lang w:val="en-US"/>
        </w:rPr>
        <w:t>Gamification as an Engagement Tool in E-Learning Websites. JOURNAL OF INFORMATION TECHNOLOGY EDUCATION-RESEARCH, 19, 833-854. https://doi.org/10.28945/4653</w:t>
      </w:r>
    </w:p>
    <w:p w14:paraId="19DDCA72" w14:textId="77777777" w:rsidR="0057761A" w:rsidRPr="0057761A" w:rsidRDefault="0057761A" w:rsidP="0057761A">
      <w:pPr>
        <w:spacing w:after="0" w:line="360" w:lineRule="auto"/>
        <w:ind w:left="709" w:hanging="709"/>
        <w:jc w:val="both"/>
        <w:rPr>
          <w:rFonts w:ascii="Times New Roman" w:hAnsi="Times New Roman" w:cs="Times New Roman"/>
          <w:sz w:val="24"/>
          <w:szCs w:val="24"/>
        </w:rPr>
      </w:pPr>
      <w:r w:rsidRPr="00CE7D40">
        <w:rPr>
          <w:rFonts w:ascii="Times New Roman" w:hAnsi="Times New Roman" w:cs="Times New Roman"/>
          <w:sz w:val="24"/>
          <w:szCs w:val="24"/>
          <w:lang w:val="en-US"/>
        </w:rPr>
        <w:t xml:space="preserve">Rengifo-Millán, M. (2017). </w:t>
      </w:r>
      <w:r w:rsidRPr="0057761A">
        <w:rPr>
          <w:rFonts w:ascii="Times New Roman" w:hAnsi="Times New Roman" w:cs="Times New Roman"/>
          <w:sz w:val="24"/>
          <w:szCs w:val="24"/>
        </w:rPr>
        <w:t>Calidad en la educación superior desde las ciencias sociales y administrativas. Revista Latinoamericana de Ciencias Sociales, Niñez y Juventud, 15(2), 1251–1270. https://doi.org/10.11600/1692715x.1523113092016</w:t>
      </w:r>
    </w:p>
    <w:p w14:paraId="6CAC2C89"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proofErr w:type="spellStart"/>
      <w:r w:rsidRPr="0057761A">
        <w:rPr>
          <w:rFonts w:ascii="Times New Roman" w:hAnsi="Times New Roman" w:cs="Times New Roman"/>
          <w:sz w:val="24"/>
          <w:szCs w:val="24"/>
        </w:rPr>
        <w:t>Riivari</w:t>
      </w:r>
      <w:proofErr w:type="spellEnd"/>
      <w:r w:rsidRPr="0057761A">
        <w:rPr>
          <w:rFonts w:ascii="Times New Roman" w:hAnsi="Times New Roman" w:cs="Times New Roman"/>
          <w:sz w:val="24"/>
          <w:szCs w:val="24"/>
        </w:rPr>
        <w:t xml:space="preserve">, E., </w:t>
      </w:r>
      <w:proofErr w:type="spellStart"/>
      <w:r w:rsidRPr="0057761A">
        <w:rPr>
          <w:rFonts w:ascii="Times New Roman" w:hAnsi="Times New Roman" w:cs="Times New Roman"/>
          <w:sz w:val="24"/>
          <w:szCs w:val="24"/>
        </w:rPr>
        <w:t>Kivijärvi</w:t>
      </w:r>
      <w:proofErr w:type="spellEnd"/>
      <w:r w:rsidRPr="0057761A">
        <w:rPr>
          <w:rFonts w:ascii="Times New Roman" w:hAnsi="Times New Roman" w:cs="Times New Roman"/>
          <w:sz w:val="24"/>
          <w:szCs w:val="24"/>
        </w:rPr>
        <w:t xml:space="preserve">, M., y </w:t>
      </w:r>
      <w:proofErr w:type="spellStart"/>
      <w:r w:rsidRPr="0057761A">
        <w:rPr>
          <w:rFonts w:ascii="Times New Roman" w:hAnsi="Times New Roman" w:cs="Times New Roman"/>
          <w:sz w:val="24"/>
          <w:szCs w:val="24"/>
        </w:rPr>
        <w:t>Lämsä</w:t>
      </w:r>
      <w:proofErr w:type="spellEnd"/>
      <w:r w:rsidRPr="0057761A">
        <w:rPr>
          <w:rFonts w:ascii="Times New Roman" w:hAnsi="Times New Roman" w:cs="Times New Roman"/>
          <w:sz w:val="24"/>
          <w:szCs w:val="24"/>
        </w:rPr>
        <w:t xml:space="preserve">, A.-M. (2021). </w:t>
      </w:r>
      <w:r w:rsidRPr="00CE7D40">
        <w:rPr>
          <w:rFonts w:ascii="Times New Roman" w:hAnsi="Times New Roman" w:cs="Times New Roman"/>
          <w:sz w:val="24"/>
          <w:szCs w:val="24"/>
          <w:lang w:val="en-US"/>
        </w:rPr>
        <w:t>Learning teamwork through a computer game: For the sake of performance or collaborative learning? Educational Technology Research and Development, 69(3), 1753-1771. https://doi.org/10.1007/s11423-021-10009-4</w:t>
      </w:r>
    </w:p>
    <w:p w14:paraId="24357BA8" w14:textId="77777777" w:rsidR="0057761A" w:rsidRPr="0057761A" w:rsidRDefault="0057761A" w:rsidP="0057761A">
      <w:pPr>
        <w:spacing w:after="0" w:line="360" w:lineRule="auto"/>
        <w:ind w:left="709" w:hanging="709"/>
        <w:jc w:val="both"/>
        <w:rPr>
          <w:rFonts w:ascii="Times New Roman" w:hAnsi="Times New Roman" w:cs="Times New Roman"/>
          <w:sz w:val="24"/>
          <w:szCs w:val="24"/>
        </w:rPr>
      </w:pPr>
      <w:r w:rsidRPr="00CE7D40">
        <w:rPr>
          <w:rFonts w:ascii="Times New Roman" w:hAnsi="Times New Roman" w:cs="Times New Roman"/>
          <w:sz w:val="24"/>
          <w:szCs w:val="24"/>
          <w:lang w:val="en-US"/>
        </w:rPr>
        <w:t xml:space="preserve">Ros, S., Gonzalez, S., Robles, A., </w:t>
      </w:r>
      <w:proofErr w:type="spellStart"/>
      <w:r w:rsidRPr="00CE7D40">
        <w:rPr>
          <w:rFonts w:ascii="Times New Roman" w:hAnsi="Times New Roman" w:cs="Times New Roman"/>
          <w:sz w:val="24"/>
          <w:szCs w:val="24"/>
          <w:lang w:val="en-US"/>
        </w:rPr>
        <w:t>Tobarra</w:t>
      </w:r>
      <w:proofErr w:type="spellEnd"/>
      <w:r w:rsidRPr="00CE7D40">
        <w:rPr>
          <w:rFonts w:ascii="Times New Roman" w:hAnsi="Times New Roman" w:cs="Times New Roman"/>
          <w:sz w:val="24"/>
          <w:szCs w:val="24"/>
          <w:lang w:val="en-US"/>
        </w:rPr>
        <w:t xml:space="preserve">, L., Caminero, A., y </w:t>
      </w:r>
      <w:proofErr w:type="spellStart"/>
      <w:r w:rsidRPr="00CE7D40">
        <w:rPr>
          <w:rFonts w:ascii="Times New Roman" w:hAnsi="Times New Roman" w:cs="Times New Roman"/>
          <w:sz w:val="24"/>
          <w:szCs w:val="24"/>
          <w:lang w:val="en-US"/>
        </w:rPr>
        <w:t>Cano</w:t>
      </w:r>
      <w:proofErr w:type="spellEnd"/>
      <w:r w:rsidRPr="00CE7D40">
        <w:rPr>
          <w:rFonts w:ascii="Times New Roman" w:hAnsi="Times New Roman" w:cs="Times New Roman"/>
          <w:sz w:val="24"/>
          <w:szCs w:val="24"/>
          <w:lang w:val="en-US"/>
        </w:rPr>
        <w:t xml:space="preserve">, J. (2020). Analyzing Students’ Self-Perception of Success and Learning Effectiveness Using Gamification in an Online Cybersecurity Course. </w:t>
      </w:r>
      <w:r w:rsidRPr="0057761A">
        <w:rPr>
          <w:rFonts w:ascii="Times New Roman" w:hAnsi="Times New Roman" w:cs="Times New Roman"/>
          <w:sz w:val="24"/>
          <w:szCs w:val="24"/>
        </w:rPr>
        <w:t>IEEE ACCESS, 8, 97718-97728. https://doi.org/10.1109/ACCESS.2020.2996361</w:t>
      </w:r>
    </w:p>
    <w:p w14:paraId="32D5A77C"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57761A">
        <w:rPr>
          <w:rFonts w:ascii="Times New Roman" w:hAnsi="Times New Roman" w:cs="Times New Roman"/>
          <w:sz w:val="24"/>
          <w:szCs w:val="24"/>
        </w:rPr>
        <w:t xml:space="preserve">Ryan, K. L., Rodríguez-Muñiz, L. J., y Muñiz-Rodríguez, L. (2024). </w:t>
      </w:r>
      <w:r w:rsidRPr="00CE7D40">
        <w:rPr>
          <w:rFonts w:ascii="Times New Roman" w:hAnsi="Times New Roman" w:cs="Times New Roman"/>
          <w:sz w:val="24"/>
          <w:szCs w:val="24"/>
          <w:lang w:val="en-US"/>
        </w:rPr>
        <w:t>Factors that mediate the success of the use of online platforms to support learning: The view of university teachers. Education and Information Technologies, 29(2), 2459-2482. https://doi.org/10.1007/s10639-023-11916-0</w:t>
      </w:r>
    </w:p>
    <w:p w14:paraId="49871684"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Ryan, R. M., y Deci, E. L. (2000). Self-determination theory and the facilitation of intrinsic motivation, social development, and well-being. American Psychologist, 55(1), 68–78. https://doi.org/10.1037/0003-066X.55.1.68</w:t>
      </w:r>
    </w:p>
    <w:p w14:paraId="5E7790F4"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Saleem, A. N., Noori, N. M., y </w:t>
      </w:r>
      <w:proofErr w:type="spellStart"/>
      <w:r w:rsidRPr="00CE7D40">
        <w:rPr>
          <w:rFonts w:ascii="Times New Roman" w:hAnsi="Times New Roman" w:cs="Times New Roman"/>
          <w:sz w:val="24"/>
          <w:szCs w:val="24"/>
          <w:lang w:val="en-US"/>
        </w:rPr>
        <w:t>Ozdamli</w:t>
      </w:r>
      <w:proofErr w:type="spellEnd"/>
      <w:r w:rsidRPr="00CE7D40">
        <w:rPr>
          <w:rFonts w:ascii="Times New Roman" w:hAnsi="Times New Roman" w:cs="Times New Roman"/>
          <w:sz w:val="24"/>
          <w:szCs w:val="24"/>
          <w:lang w:val="en-US"/>
        </w:rPr>
        <w:t>, F. (2022). Gamification Applications in E-learning: A Literature Review. Technology, Knowledge and Learning, 27(1), 139-159. https://doi.org/10.1007/s10758-020-09487-x</w:t>
      </w:r>
    </w:p>
    <w:p w14:paraId="2C00DA07"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Sailer, M., </w:t>
      </w:r>
      <w:proofErr w:type="spellStart"/>
      <w:r w:rsidRPr="00CE7D40">
        <w:rPr>
          <w:rFonts w:ascii="Times New Roman" w:hAnsi="Times New Roman" w:cs="Times New Roman"/>
          <w:sz w:val="24"/>
          <w:szCs w:val="24"/>
          <w:lang w:val="en-US"/>
        </w:rPr>
        <w:t>Hense</w:t>
      </w:r>
      <w:proofErr w:type="spellEnd"/>
      <w:r w:rsidRPr="00CE7D40">
        <w:rPr>
          <w:rFonts w:ascii="Times New Roman" w:hAnsi="Times New Roman" w:cs="Times New Roman"/>
          <w:sz w:val="24"/>
          <w:szCs w:val="24"/>
          <w:lang w:val="en-US"/>
        </w:rPr>
        <w:t>, J. U., Mayr, S. K., y Mandl, H. (2017). How gamification motivates: An experimental study of the effects of specific game design elements on psychological need satisfaction. Computers in Human Behavior, 69, 371–380. https://doi.org/10.1016/j.chb.2016.12.033</w:t>
      </w:r>
    </w:p>
    <w:p w14:paraId="37B8FBE9"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Shafiee, S., Zhang, L. L., y Rasmussen, K. M. (2023). Improving Financial Literacy and Supporting Financial Decisions: Developing a Personalized Configurator. Journal of the Knowledge Economy, 15, 14256–14285. https://doi.org/10.1007/s13132-023-01651-9</w:t>
      </w:r>
    </w:p>
    <w:p w14:paraId="4EA4EA6B"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lastRenderedPageBreak/>
        <w:t xml:space="preserve">Shanshan, S., y </w:t>
      </w:r>
      <w:proofErr w:type="spellStart"/>
      <w:r w:rsidRPr="00CE7D40">
        <w:rPr>
          <w:rFonts w:ascii="Times New Roman" w:hAnsi="Times New Roman" w:cs="Times New Roman"/>
          <w:sz w:val="24"/>
          <w:szCs w:val="24"/>
          <w:lang w:val="en-US"/>
        </w:rPr>
        <w:t>Wenfei</w:t>
      </w:r>
      <w:proofErr w:type="spellEnd"/>
      <w:r w:rsidRPr="00CE7D40">
        <w:rPr>
          <w:rFonts w:ascii="Times New Roman" w:hAnsi="Times New Roman" w:cs="Times New Roman"/>
          <w:sz w:val="24"/>
          <w:szCs w:val="24"/>
          <w:lang w:val="en-US"/>
        </w:rPr>
        <w:t>, L. (2024). Continuance Intention to use MOOCs: The Effects of Psychological Stimuli and Emotions. The Asia-Pacific Education Researcher, 33(1), 27-45. https://doi.org/10.1007/s40299-022-00705-x</w:t>
      </w:r>
    </w:p>
    <w:p w14:paraId="27C1DD5E"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Sheetal, Tyagi, R., y Singh, G. (2023). Gamification and customer experience in online retail: A qualitative study focusing on ethical perspective. Asian Journal of Business Ethics, 12(1), 49-69. https://doi.org/10.1007/s13520-022-00162-1</w:t>
      </w:r>
    </w:p>
    <w:p w14:paraId="53563876"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Singh, A. K., y Meena, M. K. (2024). Online teaching in Indian higher education institutions during the pandemic time. Education and Information Technologies, 29(4), 4107-4157. https://doi.org/10.1007/s10639-023-11942-y</w:t>
      </w:r>
    </w:p>
    <w:p w14:paraId="2DC0F47D"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Snelson, C. (2022). Quest-Based Learning: A Scoping Review of the Research Literature. </w:t>
      </w:r>
      <w:proofErr w:type="spellStart"/>
      <w:r w:rsidRPr="00CE7D40">
        <w:rPr>
          <w:rFonts w:ascii="Times New Roman" w:hAnsi="Times New Roman" w:cs="Times New Roman"/>
          <w:sz w:val="24"/>
          <w:szCs w:val="24"/>
          <w:lang w:val="en-US"/>
        </w:rPr>
        <w:t>TechTrends</w:t>
      </w:r>
      <w:proofErr w:type="spellEnd"/>
      <w:r w:rsidRPr="00CE7D40">
        <w:rPr>
          <w:rFonts w:ascii="Times New Roman" w:hAnsi="Times New Roman" w:cs="Times New Roman"/>
          <w:sz w:val="24"/>
          <w:szCs w:val="24"/>
          <w:lang w:val="en-US"/>
        </w:rPr>
        <w:t>, 66(2), 287-297. https://doi.org/10.1007/s11528-021-00674-w</w:t>
      </w:r>
    </w:p>
    <w:p w14:paraId="5E702F48"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Solmaz, S., Kester, L., y Van </w:t>
      </w:r>
      <w:proofErr w:type="spellStart"/>
      <w:r w:rsidRPr="00CE7D40">
        <w:rPr>
          <w:rFonts w:ascii="Times New Roman" w:hAnsi="Times New Roman" w:cs="Times New Roman"/>
          <w:sz w:val="24"/>
          <w:szCs w:val="24"/>
          <w:lang w:val="en-US"/>
        </w:rPr>
        <w:t>Gerven</w:t>
      </w:r>
      <w:proofErr w:type="spellEnd"/>
      <w:r w:rsidRPr="00CE7D40">
        <w:rPr>
          <w:rFonts w:ascii="Times New Roman" w:hAnsi="Times New Roman" w:cs="Times New Roman"/>
          <w:sz w:val="24"/>
          <w:szCs w:val="24"/>
          <w:lang w:val="en-US"/>
        </w:rPr>
        <w:t>, T. (2024). An immersive virtual reality learning environment with CFD simulations: Unveiling the Virtual Garage concept. Education and Information Technologies, 29(2), 1455-1488. https://doi.org/10.1007/s10639-023-11747-z</w:t>
      </w:r>
    </w:p>
    <w:p w14:paraId="10D2CF20"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proofErr w:type="spellStart"/>
      <w:r w:rsidRPr="00CE7D40">
        <w:rPr>
          <w:rFonts w:ascii="Times New Roman" w:hAnsi="Times New Roman" w:cs="Times New Roman"/>
          <w:sz w:val="24"/>
          <w:szCs w:val="24"/>
          <w:lang w:val="en-US"/>
        </w:rPr>
        <w:t>Spielhofer</w:t>
      </w:r>
      <w:proofErr w:type="spellEnd"/>
      <w:r w:rsidRPr="00CE7D40">
        <w:rPr>
          <w:rFonts w:ascii="Times New Roman" w:hAnsi="Times New Roman" w:cs="Times New Roman"/>
          <w:sz w:val="24"/>
          <w:szCs w:val="24"/>
          <w:lang w:val="en-US"/>
        </w:rPr>
        <w:t>, T., y Haselberger, D. (2021). Framing self-organized online team collaboration in a higher education course on Informatics and Society. 2021 IEEE Frontiers in Education Conference (FIE), 1-9. https://doi.org/10.1109/FIE49875.2021.9637345</w:t>
      </w:r>
    </w:p>
    <w:p w14:paraId="0260BCAB"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Skinner, E., Furrer, C., Marchand, G., y Kindermann, T. (2008). Engagement and Disaffection in the Classroom: Part of a Larger Motivational Dynamic? Journal of Educational Psychology, 100(4), 765–781. https://doi.org/10.1037/a0012840</w:t>
      </w:r>
    </w:p>
    <w:p w14:paraId="5432AEE2"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proofErr w:type="spellStart"/>
      <w:r w:rsidRPr="00CE7D40">
        <w:rPr>
          <w:rFonts w:ascii="Times New Roman" w:hAnsi="Times New Roman" w:cs="Times New Roman"/>
          <w:sz w:val="24"/>
          <w:szCs w:val="24"/>
          <w:lang w:val="en-US"/>
        </w:rPr>
        <w:t>Tekinbaş</w:t>
      </w:r>
      <w:proofErr w:type="spellEnd"/>
      <w:r w:rsidRPr="00CE7D40">
        <w:rPr>
          <w:rFonts w:ascii="Times New Roman" w:hAnsi="Times New Roman" w:cs="Times New Roman"/>
          <w:sz w:val="24"/>
          <w:szCs w:val="24"/>
          <w:lang w:val="en-US"/>
        </w:rPr>
        <w:t>, K. S., y Zimmerman, E. (2003). Rules of Play: Game Design Fundamentals. https://mitpress.mit.edu/9780262240451/rules-of-play/</w:t>
      </w:r>
    </w:p>
    <w:p w14:paraId="376BE7E0"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Tlili, A., Huang, R., Shehata, B., Liu, D., Zhao, J., Metwally, A. H. S., Wang, H., Denden, M., Bozkurt, A., Lee, L.-H., </w:t>
      </w:r>
      <w:proofErr w:type="spellStart"/>
      <w:r w:rsidRPr="00CE7D40">
        <w:rPr>
          <w:rFonts w:ascii="Times New Roman" w:hAnsi="Times New Roman" w:cs="Times New Roman"/>
          <w:sz w:val="24"/>
          <w:szCs w:val="24"/>
          <w:lang w:val="en-US"/>
        </w:rPr>
        <w:t>Beyoglu</w:t>
      </w:r>
      <w:proofErr w:type="spellEnd"/>
      <w:r w:rsidRPr="00CE7D40">
        <w:rPr>
          <w:rFonts w:ascii="Times New Roman" w:hAnsi="Times New Roman" w:cs="Times New Roman"/>
          <w:sz w:val="24"/>
          <w:szCs w:val="24"/>
          <w:lang w:val="en-US"/>
        </w:rPr>
        <w:t>, D., Altinay, F., Sharma, R. C., Altinay, Z., Li, Z., Liu, J., Ahmad, F., Hu, Y., Salha, S., … Burgos, D. (2022). Is Metaverse in education a blessing or a curse: A combined content and bibliometric analysis. Smart Learning Environments, 9(1), 24. https://doi.org/10.1186/s40561-022-00205-x</w:t>
      </w:r>
    </w:p>
    <w:p w14:paraId="41AB49B4"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Tlili, A., Zhang, J., </w:t>
      </w:r>
      <w:proofErr w:type="spellStart"/>
      <w:r w:rsidRPr="00CE7D40">
        <w:rPr>
          <w:rFonts w:ascii="Times New Roman" w:hAnsi="Times New Roman" w:cs="Times New Roman"/>
          <w:sz w:val="24"/>
          <w:szCs w:val="24"/>
          <w:lang w:val="en-US"/>
        </w:rPr>
        <w:t>Papamitsiou</w:t>
      </w:r>
      <w:proofErr w:type="spellEnd"/>
      <w:r w:rsidRPr="00CE7D40">
        <w:rPr>
          <w:rFonts w:ascii="Times New Roman" w:hAnsi="Times New Roman" w:cs="Times New Roman"/>
          <w:sz w:val="24"/>
          <w:szCs w:val="24"/>
          <w:lang w:val="en-US"/>
        </w:rPr>
        <w:t xml:space="preserve">, Z., Manske, S., Huang, R., Kinshuk, y Hoppe, H. U. (2021). Towards </w:t>
      </w:r>
      <w:proofErr w:type="spellStart"/>
      <w:r w:rsidRPr="00CE7D40">
        <w:rPr>
          <w:rFonts w:ascii="Times New Roman" w:hAnsi="Times New Roman" w:cs="Times New Roman"/>
          <w:sz w:val="24"/>
          <w:szCs w:val="24"/>
          <w:lang w:val="en-US"/>
        </w:rPr>
        <w:t>utilising</w:t>
      </w:r>
      <w:proofErr w:type="spellEnd"/>
      <w:r w:rsidRPr="00CE7D40">
        <w:rPr>
          <w:rFonts w:ascii="Times New Roman" w:hAnsi="Times New Roman" w:cs="Times New Roman"/>
          <w:sz w:val="24"/>
          <w:szCs w:val="24"/>
          <w:lang w:val="en-US"/>
        </w:rPr>
        <w:t xml:space="preserve"> emerging technologies to address the challenges of using Open Educational Resources: A vision of the future. Educational Technology Research and Development, 69(2), 515-532. https://doi.org/10.1007/s11423-021-09993-4</w:t>
      </w:r>
    </w:p>
    <w:p w14:paraId="6337433F"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lastRenderedPageBreak/>
        <w:t xml:space="preserve">Wang, W., </w:t>
      </w:r>
      <w:proofErr w:type="spellStart"/>
      <w:r w:rsidRPr="00CE7D40">
        <w:rPr>
          <w:rFonts w:ascii="Times New Roman" w:hAnsi="Times New Roman" w:cs="Times New Roman"/>
          <w:sz w:val="24"/>
          <w:szCs w:val="24"/>
          <w:lang w:val="en-US"/>
        </w:rPr>
        <w:t>Khalajzadeh</w:t>
      </w:r>
      <w:proofErr w:type="spellEnd"/>
      <w:r w:rsidRPr="00CE7D40">
        <w:rPr>
          <w:rFonts w:ascii="Times New Roman" w:hAnsi="Times New Roman" w:cs="Times New Roman"/>
          <w:sz w:val="24"/>
          <w:szCs w:val="24"/>
          <w:lang w:val="en-US"/>
        </w:rPr>
        <w:t xml:space="preserve">, H., Grundy, J., </w:t>
      </w:r>
      <w:proofErr w:type="spellStart"/>
      <w:r w:rsidRPr="00CE7D40">
        <w:rPr>
          <w:rFonts w:ascii="Times New Roman" w:hAnsi="Times New Roman" w:cs="Times New Roman"/>
          <w:sz w:val="24"/>
          <w:szCs w:val="24"/>
          <w:lang w:val="en-US"/>
        </w:rPr>
        <w:t>Madugalla</w:t>
      </w:r>
      <w:proofErr w:type="spellEnd"/>
      <w:r w:rsidRPr="00CE7D40">
        <w:rPr>
          <w:rFonts w:ascii="Times New Roman" w:hAnsi="Times New Roman" w:cs="Times New Roman"/>
          <w:sz w:val="24"/>
          <w:szCs w:val="24"/>
          <w:lang w:val="en-US"/>
        </w:rPr>
        <w:t>, A., McIntosh, J., y Obie, H. O. (2023). Adaptive user interfaces in systems targeting chronic disease: A systematic literature review. User Modeling and User-Adapted Interaction, 34, 853–920. https://doi.org/10.1007/s11257-023-09384-9</w:t>
      </w:r>
    </w:p>
    <w:p w14:paraId="5A1BC551"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 xml:space="preserve">Weinhandl, R., </w:t>
      </w:r>
      <w:proofErr w:type="spellStart"/>
      <w:r w:rsidRPr="00CE7D40">
        <w:rPr>
          <w:rFonts w:ascii="Times New Roman" w:hAnsi="Times New Roman" w:cs="Times New Roman"/>
          <w:sz w:val="24"/>
          <w:szCs w:val="24"/>
          <w:lang w:val="en-US"/>
        </w:rPr>
        <w:t>Kleinferchner</w:t>
      </w:r>
      <w:proofErr w:type="spellEnd"/>
      <w:r w:rsidRPr="00CE7D40">
        <w:rPr>
          <w:rFonts w:ascii="Times New Roman" w:hAnsi="Times New Roman" w:cs="Times New Roman"/>
          <w:sz w:val="24"/>
          <w:szCs w:val="24"/>
          <w:lang w:val="en-US"/>
        </w:rPr>
        <w:t xml:space="preserve">, L. M., </w:t>
      </w:r>
      <w:proofErr w:type="spellStart"/>
      <w:r w:rsidRPr="00CE7D40">
        <w:rPr>
          <w:rFonts w:ascii="Times New Roman" w:hAnsi="Times New Roman" w:cs="Times New Roman"/>
          <w:sz w:val="24"/>
          <w:szCs w:val="24"/>
          <w:lang w:val="en-US"/>
        </w:rPr>
        <w:t>Schobersberger</w:t>
      </w:r>
      <w:proofErr w:type="spellEnd"/>
      <w:r w:rsidRPr="00CE7D40">
        <w:rPr>
          <w:rFonts w:ascii="Times New Roman" w:hAnsi="Times New Roman" w:cs="Times New Roman"/>
          <w:sz w:val="24"/>
          <w:szCs w:val="24"/>
          <w:lang w:val="en-US"/>
        </w:rPr>
        <w:t xml:space="preserve">, C., Schwarzbauer, K., Houghton, T., </w:t>
      </w:r>
      <w:proofErr w:type="spellStart"/>
      <w:r w:rsidRPr="00CE7D40">
        <w:rPr>
          <w:rFonts w:ascii="Times New Roman" w:hAnsi="Times New Roman" w:cs="Times New Roman"/>
          <w:sz w:val="24"/>
          <w:szCs w:val="24"/>
          <w:lang w:val="en-US"/>
        </w:rPr>
        <w:t>Lindenbauer</w:t>
      </w:r>
      <w:proofErr w:type="spellEnd"/>
      <w:r w:rsidRPr="00CE7D40">
        <w:rPr>
          <w:rFonts w:ascii="Times New Roman" w:hAnsi="Times New Roman" w:cs="Times New Roman"/>
          <w:sz w:val="24"/>
          <w:szCs w:val="24"/>
          <w:lang w:val="en-US"/>
        </w:rPr>
        <w:t xml:space="preserve">, E., </w:t>
      </w:r>
      <w:proofErr w:type="spellStart"/>
      <w:r w:rsidRPr="00CE7D40">
        <w:rPr>
          <w:rFonts w:ascii="Times New Roman" w:hAnsi="Times New Roman" w:cs="Times New Roman"/>
          <w:sz w:val="24"/>
          <w:szCs w:val="24"/>
          <w:lang w:val="en-US"/>
        </w:rPr>
        <w:t>Anđić</w:t>
      </w:r>
      <w:proofErr w:type="spellEnd"/>
      <w:r w:rsidRPr="00CE7D40">
        <w:rPr>
          <w:rFonts w:ascii="Times New Roman" w:hAnsi="Times New Roman" w:cs="Times New Roman"/>
          <w:sz w:val="24"/>
          <w:szCs w:val="24"/>
          <w:lang w:val="en-US"/>
        </w:rPr>
        <w:t xml:space="preserve">, B., </w:t>
      </w:r>
      <w:proofErr w:type="spellStart"/>
      <w:r w:rsidRPr="00CE7D40">
        <w:rPr>
          <w:rFonts w:ascii="Times New Roman" w:hAnsi="Times New Roman" w:cs="Times New Roman"/>
          <w:sz w:val="24"/>
          <w:szCs w:val="24"/>
          <w:lang w:val="en-US"/>
        </w:rPr>
        <w:t>Lavicza</w:t>
      </w:r>
      <w:proofErr w:type="spellEnd"/>
      <w:r w:rsidRPr="00CE7D40">
        <w:rPr>
          <w:rFonts w:ascii="Times New Roman" w:hAnsi="Times New Roman" w:cs="Times New Roman"/>
          <w:sz w:val="24"/>
          <w:szCs w:val="24"/>
          <w:lang w:val="en-US"/>
        </w:rPr>
        <w:t xml:space="preserve">, Z., y Hohenwarter, M. (2023). </w:t>
      </w:r>
      <w:proofErr w:type="spellStart"/>
      <w:r w:rsidRPr="00CE7D40">
        <w:rPr>
          <w:rFonts w:ascii="Times New Roman" w:hAnsi="Times New Roman" w:cs="Times New Roman"/>
          <w:sz w:val="24"/>
          <w:szCs w:val="24"/>
          <w:lang w:val="en-US"/>
        </w:rPr>
        <w:t>Utilising</w:t>
      </w:r>
      <w:proofErr w:type="spellEnd"/>
      <w:r w:rsidRPr="00CE7D40">
        <w:rPr>
          <w:rFonts w:ascii="Times New Roman" w:hAnsi="Times New Roman" w:cs="Times New Roman"/>
          <w:sz w:val="24"/>
          <w:szCs w:val="24"/>
          <w:lang w:val="en-US"/>
        </w:rPr>
        <w:t xml:space="preserve"> personas as a methodological approach to support prospective mathematics teachers’ adaptation and development of digital mathematics learning resources. Journal of Mathematics Teacher Education, 12, 1-31. https://doi.org/10.1007/s10857-023-09607-1</w:t>
      </w:r>
    </w:p>
    <w:p w14:paraId="766D90CF"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Wigfield, A., y Eccles, J. S. (2000). Expectancy–Value Theory of Achievement Motivation. Contemporary Educational Psychology, 25(1), 68–81. https://doi.org/10.1006/ceps.1999.1015</w:t>
      </w:r>
    </w:p>
    <w:p w14:paraId="645953FA"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Wu, C.-H., Liu, C.-H., y Huang, Y.-M. (2022). The exploration of continuous learning intention in STEAM education through attitude, motivation, and cognitive load. International Journal of STEM Education, 9(1), 35. https://doi.org/10.1186/s40594-022-00346-y</w:t>
      </w:r>
    </w:p>
    <w:p w14:paraId="51F7848C"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Yang, Q.-F., Lian, L.-W., y Zhao, J.-H. (2023). Developing a gamified artificial intelligence educational robot to promote learning effectiveness and behavior in laboratory safety courses for undergraduate students. International Journal of Educational Technology in Higher Education, 20(1), 18. https://doi.org/10.1186/s41239-023-00391-9</w:t>
      </w:r>
    </w:p>
    <w:p w14:paraId="1FA4C9D3"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Zahedi, L., Batten, J., Ross, M., Potvin, G., Damas, S., Clarke, P., y Davis, D. (2021). Gamification in education: A mixed-methods study of gender on computer science students’ academic performance and identity development. Journal of Computing in Higher Education, 33(2), 441-474. https://doi.org/10.1007/s12528-021-09271-5</w:t>
      </w:r>
    </w:p>
    <w:p w14:paraId="0FDF6AC3"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proofErr w:type="spellStart"/>
      <w:r w:rsidRPr="0057761A">
        <w:rPr>
          <w:rFonts w:ascii="Times New Roman" w:hAnsi="Times New Roman" w:cs="Times New Roman"/>
          <w:sz w:val="24"/>
          <w:szCs w:val="24"/>
        </w:rPr>
        <w:t>Zainuddin</w:t>
      </w:r>
      <w:proofErr w:type="spellEnd"/>
      <w:r w:rsidRPr="0057761A">
        <w:rPr>
          <w:rFonts w:ascii="Times New Roman" w:hAnsi="Times New Roman" w:cs="Times New Roman"/>
          <w:sz w:val="24"/>
          <w:szCs w:val="24"/>
        </w:rPr>
        <w:t xml:space="preserve">, Z., Chu, S. K. W., y </w:t>
      </w:r>
      <w:proofErr w:type="spellStart"/>
      <w:r w:rsidRPr="0057761A">
        <w:rPr>
          <w:rFonts w:ascii="Times New Roman" w:hAnsi="Times New Roman" w:cs="Times New Roman"/>
          <w:sz w:val="24"/>
          <w:szCs w:val="24"/>
        </w:rPr>
        <w:t>Othman</w:t>
      </w:r>
      <w:proofErr w:type="spellEnd"/>
      <w:r w:rsidRPr="0057761A">
        <w:rPr>
          <w:rFonts w:ascii="Times New Roman" w:hAnsi="Times New Roman" w:cs="Times New Roman"/>
          <w:sz w:val="24"/>
          <w:szCs w:val="24"/>
        </w:rPr>
        <w:t xml:space="preserve">, J. (2024). </w:t>
      </w:r>
      <w:r w:rsidRPr="00CE7D40">
        <w:rPr>
          <w:rFonts w:ascii="Times New Roman" w:hAnsi="Times New Roman" w:cs="Times New Roman"/>
          <w:sz w:val="24"/>
          <w:szCs w:val="24"/>
          <w:lang w:val="en-US"/>
        </w:rPr>
        <w:t>The evaluation of gamification implementation for adult learners: A scale development study based on andragogical principles. Education and Information Technologies, 29, 18591–18620.  https://doi.org/10.1007/s10639-024-12561-x</w:t>
      </w:r>
    </w:p>
    <w:p w14:paraId="090F7CC8" w14:textId="77777777" w:rsidR="0057761A" w:rsidRPr="0057761A" w:rsidRDefault="0057761A" w:rsidP="0057761A">
      <w:pPr>
        <w:spacing w:after="0" w:line="360" w:lineRule="auto"/>
        <w:ind w:left="709" w:hanging="709"/>
        <w:jc w:val="both"/>
        <w:rPr>
          <w:rFonts w:ascii="Times New Roman" w:hAnsi="Times New Roman" w:cs="Times New Roman"/>
          <w:sz w:val="24"/>
          <w:szCs w:val="24"/>
        </w:rPr>
      </w:pPr>
      <w:proofErr w:type="spellStart"/>
      <w:r w:rsidRPr="00CE7D40">
        <w:rPr>
          <w:rFonts w:ascii="Times New Roman" w:hAnsi="Times New Roman" w:cs="Times New Roman"/>
          <w:sz w:val="24"/>
          <w:szCs w:val="24"/>
          <w:lang w:val="en-US"/>
        </w:rPr>
        <w:t>Zamiri</w:t>
      </w:r>
      <w:proofErr w:type="spellEnd"/>
      <w:r w:rsidRPr="00CE7D40">
        <w:rPr>
          <w:rFonts w:ascii="Times New Roman" w:hAnsi="Times New Roman" w:cs="Times New Roman"/>
          <w:sz w:val="24"/>
          <w:szCs w:val="24"/>
          <w:lang w:val="en-US"/>
        </w:rPr>
        <w:t xml:space="preserve">, M., y Esmaeili, A. (2024). Methods and Technologies for Supporting Knowledge Sharing within Learning Communities: A Systematic Literature Review. </w:t>
      </w:r>
      <w:r w:rsidRPr="0057761A">
        <w:rPr>
          <w:rFonts w:ascii="Times New Roman" w:hAnsi="Times New Roman" w:cs="Times New Roman"/>
          <w:sz w:val="24"/>
          <w:szCs w:val="24"/>
        </w:rPr>
        <w:t xml:space="preserve">Administrative </w:t>
      </w:r>
      <w:proofErr w:type="spellStart"/>
      <w:r w:rsidRPr="0057761A">
        <w:rPr>
          <w:rFonts w:ascii="Times New Roman" w:hAnsi="Times New Roman" w:cs="Times New Roman"/>
          <w:sz w:val="24"/>
          <w:szCs w:val="24"/>
        </w:rPr>
        <w:t>Sciences</w:t>
      </w:r>
      <w:proofErr w:type="spellEnd"/>
      <w:r w:rsidRPr="0057761A">
        <w:rPr>
          <w:rFonts w:ascii="Times New Roman" w:hAnsi="Times New Roman" w:cs="Times New Roman"/>
          <w:sz w:val="24"/>
          <w:szCs w:val="24"/>
        </w:rPr>
        <w:t xml:space="preserve">, 14(1), </w:t>
      </w:r>
      <w:proofErr w:type="spellStart"/>
      <w:r w:rsidRPr="0057761A">
        <w:rPr>
          <w:rFonts w:ascii="Times New Roman" w:hAnsi="Times New Roman" w:cs="Times New Roman"/>
          <w:sz w:val="24"/>
          <w:szCs w:val="24"/>
        </w:rPr>
        <w:t>Article</w:t>
      </w:r>
      <w:proofErr w:type="spellEnd"/>
      <w:r w:rsidRPr="0057761A">
        <w:rPr>
          <w:rFonts w:ascii="Times New Roman" w:hAnsi="Times New Roman" w:cs="Times New Roman"/>
          <w:sz w:val="24"/>
          <w:szCs w:val="24"/>
        </w:rPr>
        <w:t xml:space="preserve"> 1. https://doi.org/10.3390/admsci14010017</w:t>
      </w:r>
    </w:p>
    <w:p w14:paraId="3232B224"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lastRenderedPageBreak/>
        <w:t xml:space="preserve">Zeybek, N., y </w:t>
      </w:r>
      <w:proofErr w:type="spellStart"/>
      <w:r w:rsidRPr="00CE7D40">
        <w:rPr>
          <w:rFonts w:ascii="Times New Roman" w:hAnsi="Times New Roman" w:cs="Times New Roman"/>
          <w:sz w:val="24"/>
          <w:szCs w:val="24"/>
          <w:lang w:val="en-US"/>
        </w:rPr>
        <w:t>Saygı</w:t>
      </w:r>
      <w:proofErr w:type="spellEnd"/>
      <w:r w:rsidRPr="00CE7D40">
        <w:rPr>
          <w:rFonts w:ascii="Times New Roman" w:hAnsi="Times New Roman" w:cs="Times New Roman"/>
          <w:sz w:val="24"/>
          <w:szCs w:val="24"/>
          <w:lang w:val="en-US"/>
        </w:rPr>
        <w:t xml:space="preserve">, E. (2024). Gamification in Education: Why, Where, When, and </w:t>
      </w:r>
      <w:proofErr w:type="gramStart"/>
      <w:r w:rsidRPr="00CE7D40">
        <w:rPr>
          <w:rFonts w:ascii="Times New Roman" w:hAnsi="Times New Roman" w:cs="Times New Roman"/>
          <w:sz w:val="24"/>
          <w:szCs w:val="24"/>
          <w:lang w:val="en-US"/>
        </w:rPr>
        <w:t>How?—</w:t>
      </w:r>
      <w:proofErr w:type="gramEnd"/>
      <w:r w:rsidRPr="00CE7D40">
        <w:rPr>
          <w:rFonts w:ascii="Times New Roman" w:hAnsi="Times New Roman" w:cs="Times New Roman"/>
          <w:sz w:val="24"/>
          <w:szCs w:val="24"/>
          <w:lang w:val="en-US"/>
        </w:rPr>
        <w:t>A Systematic Review. Games and Culture, 19(2), 237-264. https://doi.org/10.1177/15554120231158625</w:t>
      </w:r>
    </w:p>
    <w:p w14:paraId="5DE8CC5E" w14:textId="77777777" w:rsidR="0057761A" w:rsidRPr="00CE7D40" w:rsidRDefault="0057761A" w:rsidP="0057761A">
      <w:pPr>
        <w:spacing w:after="0" w:line="360" w:lineRule="auto"/>
        <w:ind w:left="709" w:hanging="709"/>
        <w:jc w:val="both"/>
        <w:rPr>
          <w:rFonts w:ascii="Times New Roman" w:hAnsi="Times New Roman" w:cs="Times New Roman"/>
          <w:sz w:val="24"/>
          <w:szCs w:val="24"/>
          <w:lang w:val="en-US"/>
        </w:rPr>
      </w:pPr>
      <w:r w:rsidRPr="00CE7D40">
        <w:rPr>
          <w:rFonts w:ascii="Times New Roman" w:hAnsi="Times New Roman" w:cs="Times New Roman"/>
          <w:sz w:val="24"/>
          <w:szCs w:val="24"/>
          <w:lang w:val="en-US"/>
        </w:rPr>
        <w:t>Zhong, Y., Guo, K., y Chu, S. K. W. (2024). Affordances and constraints of integrating esports into higher education from the perspectives of students and teachers: An ecological systems approach. Education and Information Technologies, 29, 16777–16811.  https://doi.org/10.1007/s10639-024-12482-9</w:t>
      </w:r>
    </w:p>
    <w:p w14:paraId="3C88586B" w14:textId="46F52251" w:rsidR="0057761A" w:rsidRPr="0057761A" w:rsidRDefault="0057761A" w:rsidP="0057761A">
      <w:pPr>
        <w:spacing w:after="0" w:line="360" w:lineRule="auto"/>
        <w:ind w:left="709" w:hanging="709"/>
        <w:jc w:val="both"/>
        <w:rPr>
          <w:rFonts w:ascii="Times New Roman" w:hAnsi="Times New Roman" w:cs="Times New Roman"/>
          <w:sz w:val="24"/>
          <w:szCs w:val="24"/>
        </w:rPr>
      </w:pPr>
      <w:r w:rsidRPr="00CE7D40">
        <w:rPr>
          <w:rFonts w:ascii="Times New Roman" w:hAnsi="Times New Roman" w:cs="Times New Roman"/>
          <w:sz w:val="24"/>
          <w:szCs w:val="24"/>
          <w:lang w:val="en-US"/>
        </w:rPr>
        <w:t xml:space="preserve"> </w:t>
      </w:r>
      <w:proofErr w:type="spellStart"/>
      <w:r w:rsidRPr="00CE7D40">
        <w:rPr>
          <w:rFonts w:ascii="Times New Roman" w:hAnsi="Times New Roman" w:cs="Times New Roman"/>
          <w:sz w:val="24"/>
          <w:szCs w:val="24"/>
          <w:lang w:val="en-US"/>
        </w:rPr>
        <w:t>Zichermann</w:t>
      </w:r>
      <w:proofErr w:type="spellEnd"/>
      <w:r w:rsidRPr="00CE7D40">
        <w:rPr>
          <w:rFonts w:ascii="Times New Roman" w:hAnsi="Times New Roman" w:cs="Times New Roman"/>
          <w:sz w:val="24"/>
          <w:szCs w:val="24"/>
          <w:lang w:val="en-US"/>
        </w:rPr>
        <w:t xml:space="preserve">, G., y Cunningham, C. (2011). Gamification by Design: Implementing Game Mechanics in Web and Mobile Apps--New from O’Reilly (1.a ed.). </w:t>
      </w:r>
      <w:r w:rsidRPr="0057761A">
        <w:rPr>
          <w:rFonts w:ascii="Times New Roman" w:hAnsi="Times New Roman" w:cs="Times New Roman"/>
          <w:sz w:val="24"/>
          <w:szCs w:val="24"/>
        </w:rPr>
        <w:t>O’Reilly Media. https://www.oreilly.com/pub/pr/2866</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123C4" w:rsidRPr="006123C4" w14:paraId="7473CD79" w14:textId="77777777" w:rsidTr="009B0913">
        <w:tc>
          <w:tcPr>
            <w:tcW w:w="3045" w:type="dxa"/>
            <w:shd w:val="clear" w:color="auto" w:fill="auto"/>
            <w:tcMar>
              <w:top w:w="100" w:type="dxa"/>
              <w:left w:w="100" w:type="dxa"/>
              <w:bottom w:w="100" w:type="dxa"/>
              <w:right w:w="100" w:type="dxa"/>
            </w:tcMar>
          </w:tcPr>
          <w:p w14:paraId="0A3DE9CA" w14:textId="77777777" w:rsidR="006123C4" w:rsidRPr="006123C4" w:rsidRDefault="006123C4" w:rsidP="009B0913">
            <w:pPr>
              <w:pStyle w:val="Ttulo3"/>
              <w:widowControl w:val="0"/>
              <w:spacing w:before="0" w:line="240" w:lineRule="auto"/>
              <w:rPr>
                <w:rFonts w:ascii="Times New Roman" w:hAnsi="Times New Roman" w:cs="Times New Roman"/>
                <w:color w:val="auto"/>
              </w:rPr>
            </w:pPr>
            <w:r w:rsidRPr="006123C4">
              <w:rPr>
                <w:rFonts w:ascii="Times New Roman" w:hAnsi="Times New Roman" w:cs="Times New Roman"/>
                <w:color w:val="auto"/>
              </w:rPr>
              <w:t>Rol de Contribución</w:t>
            </w:r>
          </w:p>
        </w:tc>
        <w:tc>
          <w:tcPr>
            <w:tcW w:w="6315" w:type="dxa"/>
            <w:shd w:val="clear" w:color="auto" w:fill="auto"/>
            <w:tcMar>
              <w:top w:w="100" w:type="dxa"/>
              <w:left w:w="100" w:type="dxa"/>
              <w:bottom w:w="100" w:type="dxa"/>
              <w:right w:w="100" w:type="dxa"/>
            </w:tcMar>
          </w:tcPr>
          <w:p w14:paraId="043EB35E" w14:textId="3B63CC36" w:rsidR="006123C4" w:rsidRPr="006123C4" w:rsidRDefault="006123C4" w:rsidP="009B0913">
            <w:pPr>
              <w:pStyle w:val="Ttulo3"/>
              <w:widowControl w:val="0"/>
              <w:spacing w:before="0" w:line="240" w:lineRule="auto"/>
              <w:rPr>
                <w:rFonts w:ascii="Times New Roman" w:hAnsi="Times New Roman" w:cs="Times New Roman"/>
                <w:color w:val="auto"/>
              </w:rPr>
            </w:pPr>
            <w:bookmarkStart w:id="4" w:name="_btsjgdfgjwkr" w:colFirst="0" w:colLast="0"/>
            <w:bookmarkEnd w:id="4"/>
            <w:r>
              <w:rPr>
                <w:rFonts w:ascii="Times New Roman" w:hAnsi="Times New Roman" w:cs="Times New Roman"/>
                <w:color w:val="auto"/>
              </w:rPr>
              <w:t>Autor (es)</w:t>
            </w:r>
          </w:p>
        </w:tc>
      </w:tr>
      <w:tr w:rsidR="006123C4" w:rsidRPr="006123C4" w14:paraId="00C82637" w14:textId="77777777" w:rsidTr="009B0913">
        <w:tc>
          <w:tcPr>
            <w:tcW w:w="3045" w:type="dxa"/>
            <w:shd w:val="clear" w:color="auto" w:fill="auto"/>
            <w:tcMar>
              <w:top w:w="100" w:type="dxa"/>
              <w:left w:w="100" w:type="dxa"/>
              <w:bottom w:w="100" w:type="dxa"/>
              <w:right w:w="100" w:type="dxa"/>
            </w:tcMar>
          </w:tcPr>
          <w:p w14:paraId="199EA13B"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759C1B17"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José Alejandro Morales Zúñiga (igual), Elena Fabiola Ruiz Ledesma (igual)</w:t>
            </w:r>
          </w:p>
        </w:tc>
      </w:tr>
      <w:tr w:rsidR="006123C4" w:rsidRPr="006123C4" w14:paraId="32E9C0AB" w14:textId="77777777" w:rsidTr="009B0913">
        <w:tc>
          <w:tcPr>
            <w:tcW w:w="3045" w:type="dxa"/>
            <w:shd w:val="clear" w:color="auto" w:fill="auto"/>
            <w:tcMar>
              <w:top w:w="100" w:type="dxa"/>
              <w:left w:w="100" w:type="dxa"/>
              <w:bottom w:w="100" w:type="dxa"/>
              <w:right w:w="100" w:type="dxa"/>
            </w:tcMar>
          </w:tcPr>
          <w:p w14:paraId="196EABFA"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45C85ECD"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José Alejandro Morales Zúñiga (igual), Elena Fabiola Ruiz Ledesma (igual)</w:t>
            </w:r>
          </w:p>
        </w:tc>
      </w:tr>
      <w:tr w:rsidR="006123C4" w:rsidRPr="006123C4" w14:paraId="7D8C78B7" w14:textId="77777777" w:rsidTr="009B0913">
        <w:tc>
          <w:tcPr>
            <w:tcW w:w="3045" w:type="dxa"/>
            <w:shd w:val="clear" w:color="auto" w:fill="auto"/>
            <w:tcMar>
              <w:top w:w="100" w:type="dxa"/>
              <w:left w:w="100" w:type="dxa"/>
              <w:bottom w:w="100" w:type="dxa"/>
              <w:right w:w="100" w:type="dxa"/>
            </w:tcMar>
          </w:tcPr>
          <w:p w14:paraId="4C91285A"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77C5E26D"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No aplica.</w:t>
            </w:r>
          </w:p>
        </w:tc>
      </w:tr>
      <w:tr w:rsidR="006123C4" w:rsidRPr="006123C4" w14:paraId="28438E63" w14:textId="77777777" w:rsidTr="009B0913">
        <w:tc>
          <w:tcPr>
            <w:tcW w:w="3045" w:type="dxa"/>
            <w:shd w:val="clear" w:color="auto" w:fill="auto"/>
            <w:tcMar>
              <w:top w:w="100" w:type="dxa"/>
              <w:left w:w="100" w:type="dxa"/>
              <w:bottom w:w="100" w:type="dxa"/>
              <w:right w:w="100" w:type="dxa"/>
            </w:tcMar>
          </w:tcPr>
          <w:p w14:paraId="10FFEDE8"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4556A6A3"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José Alejandro Morales Zúñiga</w:t>
            </w:r>
          </w:p>
        </w:tc>
      </w:tr>
      <w:tr w:rsidR="006123C4" w:rsidRPr="006123C4" w14:paraId="48F432D4" w14:textId="77777777" w:rsidTr="009B0913">
        <w:tc>
          <w:tcPr>
            <w:tcW w:w="3045" w:type="dxa"/>
            <w:shd w:val="clear" w:color="auto" w:fill="auto"/>
            <w:tcMar>
              <w:top w:w="100" w:type="dxa"/>
              <w:left w:w="100" w:type="dxa"/>
              <w:bottom w:w="100" w:type="dxa"/>
              <w:right w:w="100" w:type="dxa"/>
            </w:tcMar>
          </w:tcPr>
          <w:p w14:paraId="42BA3745"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7CE71A98"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José Alejandro Morales Zúñiga (igual), Elena Fabiola Ruiz Ledesma (igual)</w:t>
            </w:r>
          </w:p>
        </w:tc>
      </w:tr>
      <w:tr w:rsidR="006123C4" w:rsidRPr="006123C4" w14:paraId="3FDD92C2" w14:textId="77777777" w:rsidTr="009B0913">
        <w:tc>
          <w:tcPr>
            <w:tcW w:w="3045" w:type="dxa"/>
            <w:shd w:val="clear" w:color="auto" w:fill="auto"/>
            <w:tcMar>
              <w:top w:w="100" w:type="dxa"/>
              <w:left w:w="100" w:type="dxa"/>
              <w:bottom w:w="100" w:type="dxa"/>
              <w:right w:w="100" w:type="dxa"/>
            </w:tcMar>
          </w:tcPr>
          <w:p w14:paraId="5B4EC15C"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775CD829"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José Alejandro Morales Zúñiga</w:t>
            </w:r>
          </w:p>
        </w:tc>
      </w:tr>
      <w:tr w:rsidR="006123C4" w:rsidRPr="006123C4" w14:paraId="06FB0300" w14:textId="77777777" w:rsidTr="009B0913">
        <w:tc>
          <w:tcPr>
            <w:tcW w:w="3045" w:type="dxa"/>
            <w:shd w:val="clear" w:color="auto" w:fill="auto"/>
            <w:tcMar>
              <w:top w:w="100" w:type="dxa"/>
              <w:left w:w="100" w:type="dxa"/>
              <w:bottom w:w="100" w:type="dxa"/>
              <w:right w:w="100" w:type="dxa"/>
            </w:tcMar>
          </w:tcPr>
          <w:p w14:paraId="3253EBAD"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58852576"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José Alejandro Morales Zúñiga (igual), Elena Fabiola Ruiz Ledesma (igual)</w:t>
            </w:r>
          </w:p>
        </w:tc>
      </w:tr>
      <w:tr w:rsidR="006123C4" w:rsidRPr="006123C4" w14:paraId="714F5D47" w14:textId="77777777" w:rsidTr="009B0913">
        <w:tc>
          <w:tcPr>
            <w:tcW w:w="3045" w:type="dxa"/>
            <w:shd w:val="clear" w:color="auto" w:fill="auto"/>
            <w:tcMar>
              <w:top w:w="100" w:type="dxa"/>
              <w:left w:w="100" w:type="dxa"/>
              <w:bottom w:w="100" w:type="dxa"/>
              <w:right w:w="100" w:type="dxa"/>
            </w:tcMar>
          </w:tcPr>
          <w:p w14:paraId="66AED663"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5C63876E"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José Alejandro Morales Zúñiga</w:t>
            </w:r>
          </w:p>
        </w:tc>
      </w:tr>
      <w:tr w:rsidR="006123C4" w:rsidRPr="006123C4" w14:paraId="5A516DF2" w14:textId="77777777" w:rsidTr="009B0913">
        <w:tc>
          <w:tcPr>
            <w:tcW w:w="3045" w:type="dxa"/>
            <w:shd w:val="clear" w:color="auto" w:fill="auto"/>
            <w:tcMar>
              <w:top w:w="100" w:type="dxa"/>
              <w:left w:w="100" w:type="dxa"/>
              <w:bottom w:w="100" w:type="dxa"/>
              <w:right w:w="100" w:type="dxa"/>
            </w:tcMar>
          </w:tcPr>
          <w:p w14:paraId="0CBA503A"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62A4760B"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José Alejandro Morales Zúñiga (principal), Elena Fabiola Ruiz Ledesma (que apoya)</w:t>
            </w:r>
          </w:p>
        </w:tc>
      </w:tr>
      <w:tr w:rsidR="006123C4" w:rsidRPr="006123C4" w14:paraId="4F8C9C60" w14:textId="77777777" w:rsidTr="009B0913">
        <w:tc>
          <w:tcPr>
            <w:tcW w:w="3045" w:type="dxa"/>
            <w:shd w:val="clear" w:color="auto" w:fill="auto"/>
            <w:tcMar>
              <w:top w:w="100" w:type="dxa"/>
              <w:left w:w="100" w:type="dxa"/>
              <w:bottom w:w="100" w:type="dxa"/>
              <w:right w:w="100" w:type="dxa"/>
            </w:tcMar>
          </w:tcPr>
          <w:p w14:paraId="00F3B09D"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1FCB2664"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José Alejandro Morales Zúñiga (igual), Elena Fabiola Ruiz Ledesma (igual)</w:t>
            </w:r>
          </w:p>
        </w:tc>
      </w:tr>
      <w:tr w:rsidR="006123C4" w:rsidRPr="006123C4" w14:paraId="5FD581A2" w14:textId="77777777" w:rsidTr="009B0913">
        <w:tc>
          <w:tcPr>
            <w:tcW w:w="3045" w:type="dxa"/>
            <w:shd w:val="clear" w:color="auto" w:fill="auto"/>
            <w:tcMar>
              <w:top w:w="100" w:type="dxa"/>
              <w:left w:w="100" w:type="dxa"/>
              <w:bottom w:w="100" w:type="dxa"/>
              <w:right w:w="100" w:type="dxa"/>
            </w:tcMar>
          </w:tcPr>
          <w:p w14:paraId="6057F03E"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28A8691F"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José Alejandro Morales Zúñiga y Elena Fabiola Ruiz Ledesma</w:t>
            </w:r>
          </w:p>
        </w:tc>
      </w:tr>
      <w:tr w:rsidR="006123C4" w:rsidRPr="006123C4" w14:paraId="29DBA2D6" w14:textId="77777777" w:rsidTr="009B0913">
        <w:tc>
          <w:tcPr>
            <w:tcW w:w="3045" w:type="dxa"/>
            <w:shd w:val="clear" w:color="auto" w:fill="auto"/>
            <w:tcMar>
              <w:top w:w="100" w:type="dxa"/>
              <w:left w:w="100" w:type="dxa"/>
              <w:bottom w:w="100" w:type="dxa"/>
              <w:right w:w="100" w:type="dxa"/>
            </w:tcMar>
          </w:tcPr>
          <w:p w14:paraId="1CDB069C"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19995196"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Elena Fabiola Ruiz Ledesma</w:t>
            </w:r>
          </w:p>
        </w:tc>
      </w:tr>
      <w:tr w:rsidR="006123C4" w:rsidRPr="006123C4" w14:paraId="6D3DE7BB" w14:textId="77777777" w:rsidTr="009B0913">
        <w:tc>
          <w:tcPr>
            <w:tcW w:w="3045" w:type="dxa"/>
            <w:shd w:val="clear" w:color="auto" w:fill="auto"/>
            <w:tcMar>
              <w:top w:w="100" w:type="dxa"/>
              <w:left w:w="100" w:type="dxa"/>
              <w:bottom w:w="100" w:type="dxa"/>
              <w:right w:w="100" w:type="dxa"/>
            </w:tcMar>
          </w:tcPr>
          <w:p w14:paraId="6A02C02F"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0693C01E"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José Alejandro Morales Zúñiga (igual), Elena Fabiola Ruiz Ledesma (igual)</w:t>
            </w:r>
          </w:p>
        </w:tc>
      </w:tr>
      <w:tr w:rsidR="006123C4" w:rsidRPr="006123C4" w14:paraId="4E897AC2" w14:textId="77777777" w:rsidTr="009B0913">
        <w:tc>
          <w:tcPr>
            <w:tcW w:w="3045" w:type="dxa"/>
            <w:shd w:val="clear" w:color="auto" w:fill="auto"/>
            <w:tcMar>
              <w:top w:w="100" w:type="dxa"/>
              <w:left w:w="100" w:type="dxa"/>
              <w:bottom w:w="100" w:type="dxa"/>
              <w:right w:w="100" w:type="dxa"/>
            </w:tcMar>
          </w:tcPr>
          <w:p w14:paraId="7AEFF0E8"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61F9FDC6" w14:textId="77777777" w:rsidR="006123C4" w:rsidRPr="006123C4" w:rsidRDefault="006123C4" w:rsidP="006123C4">
            <w:pPr>
              <w:widowControl w:val="0"/>
              <w:spacing w:after="0" w:line="240" w:lineRule="auto"/>
              <w:rPr>
                <w:rFonts w:ascii="Times New Roman" w:hAnsi="Times New Roman" w:cs="Times New Roman"/>
                <w:sz w:val="24"/>
                <w:szCs w:val="24"/>
              </w:rPr>
            </w:pPr>
            <w:r w:rsidRPr="006123C4">
              <w:rPr>
                <w:rFonts w:ascii="Times New Roman" w:hAnsi="Times New Roman" w:cs="Times New Roman"/>
                <w:sz w:val="24"/>
                <w:szCs w:val="24"/>
              </w:rPr>
              <w:t>Elena Fabiola Ruiz Ledesma</w:t>
            </w:r>
          </w:p>
        </w:tc>
      </w:tr>
    </w:tbl>
    <w:p w14:paraId="081A1149" w14:textId="77777777" w:rsidR="00F12272" w:rsidRDefault="00CE7D40">
      <w:pPr>
        <w:rPr>
          <w:rFonts w:ascii="Times New Roman" w:hAnsi="Times New Roman" w:cs="Times New Roman"/>
          <w:sz w:val="24"/>
          <w:szCs w:val="24"/>
        </w:rPr>
      </w:pPr>
      <w:r w:rsidRPr="00CE7D40">
        <w:rPr>
          <w:rFonts w:ascii="Times New Roman" w:hAnsi="Times New Roman" w:cs="Times New Roman"/>
          <w:sz w:val="24"/>
          <w:szCs w:val="24"/>
        </w:rPr>
        <w:lastRenderedPageBreak/>
        <w:t xml:space="preserve">ANEXO 1. </w:t>
      </w:r>
    </w:p>
    <w:p w14:paraId="234ADE46" w14:textId="73A47B46" w:rsidR="006123C4" w:rsidRPr="00CE7D40" w:rsidRDefault="00CE7D40" w:rsidP="00F12272">
      <w:pPr>
        <w:jc w:val="center"/>
        <w:rPr>
          <w:rFonts w:ascii="Times New Roman" w:hAnsi="Times New Roman" w:cs="Times New Roman"/>
          <w:sz w:val="24"/>
          <w:szCs w:val="24"/>
        </w:rPr>
      </w:pPr>
      <w:r w:rsidRPr="00CE7D40">
        <w:rPr>
          <w:rFonts w:ascii="Times New Roman" w:hAnsi="Times New Roman" w:cs="Times New Roman"/>
          <w:b/>
          <w:bCs/>
          <w:sz w:val="24"/>
          <w:szCs w:val="24"/>
        </w:rPr>
        <w:t xml:space="preserve">Tabla </w:t>
      </w:r>
      <w:r w:rsidR="008E710C">
        <w:rPr>
          <w:rFonts w:ascii="Times New Roman" w:hAnsi="Times New Roman" w:cs="Times New Roman"/>
          <w:b/>
          <w:bCs/>
          <w:sz w:val="24"/>
          <w:szCs w:val="24"/>
        </w:rPr>
        <w:t>9</w:t>
      </w:r>
      <w:r w:rsidRPr="00CE7D40">
        <w:rPr>
          <w:rFonts w:ascii="Times New Roman" w:hAnsi="Times New Roman" w:cs="Times New Roman"/>
          <w:b/>
          <w:bCs/>
          <w:sz w:val="24"/>
          <w:szCs w:val="24"/>
        </w:rPr>
        <w:t xml:space="preserve">. </w:t>
      </w:r>
      <w:r>
        <w:rPr>
          <w:rFonts w:ascii="Times New Roman" w:hAnsi="Times New Roman" w:cs="Times New Roman"/>
          <w:sz w:val="24"/>
          <w:szCs w:val="24"/>
        </w:rPr>
        <w:t>Cumplimiento de los criterios por parte de los 219 artículos</w:t>
      </w:r>
    </w:p>
    <w:tbl>
      <w:tblPr>
        <w:tblW w:w="12042"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707"/>
        <w:gridCol w:w="7372"/>
        <w:gridCol w:w="868"/>
        <w:gridCol w:w="505"/>
        <w:gridCol w:w="505"/>
        <w:gridCol w:w="505"/>
        <w:gridCol w:w="729"/>
      </w:tblGrid>
      <w:tr w:rsidR="006123C4" w:rsidRPr="00F12272" w14:paraId="695E91C5" w14:textId="77777777" w:rsidTr="00F12272">
        <w:trPr>
          <w:trHeight w:val="465"/>
        </w:trPr>
        <w:tc>
          <w:tcPr>
            <w:tcW w:w="851" w:type="dxa"/>
            <w:shd w:val="clear" w:color="auto" w:fill="auto"/>
            <w:noWrap/>
            <w:vAlign w:val="bottom"/>
            <w:hideMark/>
          </w:tcPr>
          <w:p w14:paraId="37EE7708" w14:textId="77777777" w:rsidR="00B76B72" w:rsidRPr="00F12272" w:rsidRDefault="00B76B72" w:rsidP="00EB53B4">
            <w:pPr>
              <w:spacing w:after="0" w:line="240" w:lineRule="auto"/>
              <w:jc w:val="center"/>
              <w:rPr>
                <w:rFonts w:ascii="Times New Roman" w:eastAsia="Times New Roman" w:hAnsi="Times New Roman" w:cs="Times New Roman"/>
                <w:sz w:val="16"/>
                <w:szCs w:val="16"/>
                <w:lang w:eastAsia="es-MX"/>
              </w:rPr>
            </w:pPr>
            <w:bookmarkStart w:id="5" w:name="_Hlk182643591"/>
            <w:r w:rsidRPr="00F12272">
              <w:rPr>
                <w:rFonts w:ascii="Times New Roman" w:eastAsia="Times New Roman" w:hAnsi="Times New Roman" w:cs="Times New Roman"/>
                <w:sz w:val="16"/>
                <w:szCs w:val="16"/>
                <w:lang w:eastAsia="es-MX"/>
              </w:rPr>
              <w:t>#</w:t>
            </w:r>
          </w:p>
        </w:tc>
        <w:tc>
          <w:tcPr>
            <w:tcW w:w="707" w:type="dxa"/>
            <w:shd w:val="clear" w:color="auto" w:fill="auto"/>
            <w:noWrap/>
            <w:vAlign w:val="bottom"/>
            <w:hideMark/>
          </w:tcPr>
          <w:p w14:paraId="52593A2F" w14:textId="77777777" w:rsidR="00B76B72" w:rsidRPr="00F12272" w:rsidRDefault="00B76B72" w:rsidP="00EB53B4">
            <w:pPr>
              <w:spacing w:after="0" w:line="240" w:lineRule="auto"/>
              <w:jc w:val="center"/>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Base de datos</w:t>
            </w:r>
          </w:p>
        </w:tc>
        <w:tc>
          <w:tcPr>
            <w:tcW w:w="7372" w:type="dxa"/>
            <w:shd w:val="clear" w:color="auto" w:fill="auto"/>
            <w:noWrap/>
            <w:vAlign w:val="bottom"/>
            <w:hideMark/>
          </w:tcPr>
          <w:p w14:paraId="4419F377" w14:textId="77777777" w:rsidR="00B76B72" w:rsidRPr="00F12272" w:rsidRDefault="00B76B72" w:rsidP="00EB53B4">
            <w:pPr>
              <w:spacing w:after="0" w:line="240" w:lineRule="auto"/>
              <w:jc w:val="center"/>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Artículo</w:t>
            </w:r>
          </w:p>
        </w:tc>
        <w:tc>
          <w:tcPr>
            <w:tcW w:w="868" w:type="dxa"/>
            <w:shd w:val="clear" w:color="auto" w:fill="auto"/>
            <w:noWrap/>
            <w:vAlign w:val="bottom"/>
            <w:hideMark/>
          </w:tcPr>
          <w:p w14:paraId="329E06A1" w14:textId="77777777" w:rsidR="00B76B72" w:rsidRPr="00F12272" w:rsidRDefault="00B76B72" w:rsidP="00EB53B4">
            <w:pPr>
              <w:spacing w:after="0" w:line="240" w:lineRule="auto"/>
              <w:jc w:val="center"/>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CE4</w:t>
            </w:r>
          </w:p>
        </w:tc>
        <w:tc>
          <w:tcPr>
            <w:tcW w:w="505" w:type="dxa"/>
            <w:shd w:val="clear" w:color="auto" w:fill="auto"/>
            <w:noWrap/>
            <w:vAlign w:val="bottom"/>
            <w:hideMark/>
          </w:tcPr>
          <w:p w14:paraId="737125A1" w14:textId="77777777" w:rsidR="00B76B72" w:rsidRPr="00F12272" w:rsidRDefault="00B76B72" w:rsidP="00EB53B4">
            <w:pPr>
              <w:spacing w:after="0" w:line="240" w:lineRule="auto"/>
              <w:jc w:val="center"/>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CE1</w:t>
            </w:r>
          </w:p>
        </w:tc>
        <w:tc>
          <w:tcPr>
            <w:tcW w:w="505" w:type="dxa"/>
            <w:shd w:val="clear" w:color="auto" w:fill="auto"/>
            <w:noWrap/>
            <w:vAlign w:val="bottom"/>
            <w:hideMark/>
          </w:tcPr>
          <w:p w14:paraId="56BD74D8" w14:textId="77777777" w:rsidR="00B76B72" w:rsidRPr="00F12272" w:rsidRDefault="00B76B72" w:rsidP="00EB53B4">
            <w:pPr>
              <w:spacing w:after="0" w:line="240" w:lineRule="auto"/>
              <w:jc w:val="center"/>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CE2</w:t>
            </w:r>
          </w:p>
        </w:tc>
        <w:tc>
          <w:tcPr>
            <w:tcW w:w="505" w:type="dxa"/>
            <w:shd w:val="clear" w:color="auto" w:fill="auto"/>
            <w:noWrap/>
            <w:vAlign w:val="bottom"/>
            <w:hideMark/>
          </w:tcPr>
          <w:p w14:paraId="3D3856EA" w14:textId="77777777" w:rsidR="00B76B72" w:rsidRPr="00F12272" w:rsidRDefault="00B76B72" w:rsidP="00EB53B4">
            <w:pPr>
              <w:spacing w:after="0" w:line="240" w:lineRule="auto"/>
              <w:jc w:val="center"/>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CE3</w:t>
            </w:r>
          </w:p>
        </w:tc>
        <w:tc>
          <w:tcPr>
            <w:tcW w:w="729" w:type="dxa"/>
            <w:shd w:val="clear" w:color="auto" w:fill="auto"/>
            <w:noWrap/>
            <w:vAlign w:val="bottom"/>
            <w:hideMark/>
          </w:tcPr>
          <w:p w14:paraId="356B1DAF" w14:textId="77777777" w:rsidR="00B76B72" w:rsidRPr="00F12272" w:rsidRDefault="00B76B72" w:rsidP="00EB53B4">
            <w:pPr>
              <w:spacing w:after="0" w:line="240" w:lineRule="auto"/>
              <w:jc w:val="center"/>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Incluir</w:t>
            </w:r>
          </w:p>
        </w:tc>
      </w:tr>
      <w:tr w:rsidR="006123C4" w:rsidRPr="00F12272" w14:paraId="0766F915" w14:textId="77777777" w:rsidTr="00F12272">
        <w:trPr>
          <w:trHeight w:val="342"/>
        </w:trPr>
        <w:tc>
          <w:tcPr>
            <w:tcW w:w="851" w:type="dxa"/>
            <w:shd w:val="clear" w:color="auto" w:fill="auto"/>
            <w:noWrap/>
            <w:vAlign w:val="bottom"/>
            <w:hideMark/>
          </w:tcPr>
          <w:p w14:paraId="6C0B328B"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w:t>
            </w:r>
          </w:p>
        </w:tc>
        <w:tc>
          <w:tcPr>
            <w:tcW w:w="707" w:type="dxa"/>
            <w:shd w:val="clear" w:color="auto" w:fill="auto"/>
            <w:noWrap/>
            <w:vAlign w:val="bottom"/>
            <w:hideMark/>
          </w:tcPr>
          <w:p w14:paraId="049EE1A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IEEE </w:t>
            </w:r>
            <w:proofErr w:type="spellStart"/>
            <w:r w:rsidRPr="00F12272">
              <w:rPr>
                <w:rFonts w:ascii="Times New Roman" w:eastAsia="Times New Roman" w:hAnsi="Times New Roman" w:cs="Times New Roman"/>
                <w:sz w:val="16"/>
                <w:szCs w:val="16"/>
                <w:lang w:eastAsia="es-MX"/>
              </w:rPr>
              <w:t>Xplore</w:t>
            </w:r>
            <w:proofErr w:type="spellEnd"/>
          </w:p>
        </w:tc>
        <w:tc>
          <w:tcPr>
            <w:tcW w:w="7372" w:type="dxa"/>
            <w:shd w:val="clear" w:color="auto" w:fill="auto"/>
            <w:noWrap/>
            <w:vAlign w:val="bottom"/>
            <w:hideMark/>
          </w:tcPr>
          <w:p w14:paraId="5E429CF3" w14:textId="77777777" w:rsidR="00B76B72" w:rsidRPr="00F12272" w:rsidRDefault="00B76B72" w:rsidP="00EB53B4">
            <w:pPr>
              <w:spacing w:after="0" w:line="240" w:lineRule="auto"/>
              <w:ind w:right="-79"/>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School of Digital Wizards: Exploring the Gamification User Types in a Blended IT Course</w:t>
            </w:r>
          </w:p>
        </w:tc>
        <w:tc>
          <w:tcPr>
            <w:tcW w:w="868" w:type="dxa"/>
            <w:shd w:val="clear" w:color="auto" w:fill="auto"/>
            <w:noWrap/>
            <w:vAlign w:val="bottom"/>
            <w:hideMark/>
          </w:tcPr>
          <w:p w14:paraId="3C8C10B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469E85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E0228D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3E6A46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023D5EB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220C5607" w14:textId="77777777" w:rsidTr="00F12272">
        <w:trPr>
          <w:trHeight w:val="342"/>
        </w:trPr>
        <w:tc>
          <w:tcPr>
            <w:tcW w:w="851" w:type="dxa"/>
            <w:shd w:val="clear" w:color="auto" w:fill="auto"/>
            <w:noWrap/>
            <w:vAlign w:val="bottom"/>
            <w:hideMark/>
          </w:tcPr>
          <w:p w14:paraId="146E5E5F"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w:t>
            </w:r>
          </w:p>
        </w:tc>
        <w:tc>
          <w:tcPr>
            <w:tcW w:w="707" w:type="dxa"/>
            <w:shd w:val="clear" w:color="auto" w:fill="auto"/>
            <w:noWrap/>
            <w:vAlign w:val="bottom"/>
            <w:hideMark/>
          </w:tcPr>
          <w:p w14:paraId="69270E6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IEEE </w:t>
            </w:r>
            <w:proofErr w:type="spellStart"/>
            <w:r w:rsidRPr="00F12272">
              <w:rPr>
                <w:rFonts w:ascii="Times New Roman" w:eastAsia="Times New Roman" w:hAnsi="Times New Roman" w:cs="Times New Roman"/>
                <w:sz w:val="16"/>
                <w:szCs w:val="16"/>
                <w:lang w:eastAsia="es-MX"/>
              </w:rPr>
              <w:t>Xplore</w:t>
            </w:r>
            <w:proofErr w:type="spellEnd"/>
          </w:p>
        </w:tc>
        <w:tc>
          <w:tcPr>
            <w:tcW w:w="7372" w:type="dxa"/>
            <w:shd w:val="clear" w:color="auto" w:fill="auto"/>
            <w:noWrap/>
            <w:vAlign w:val="bottom"/>
            <w:hideMark/>
          </w:tcPr>
          <w:p w14:paraId="1A60ADAC"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Framing self-organized online team collaboration in a higher education course on Informatics and Society</w:t>
            </w:r>
          </w:p>
        </w:tc>
        <w:tc>
          <w:tcPr>
            <w:tcW w:w="868" w:type="dxa"/>
            <w:shd w:val="clear" w:color="auto" w:fill="auto"/>
            <w:noWrap/>
            <w:vAlign w:val="bottom"/>
            <w:hideMark/>
          </w:tcPr>
          <w:p w14:paraId="09F3614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8E7805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4334F2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F6FE12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021CB30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63EF9F7F" w14:textId="77777777" w:rsidTr="00F12272">
        <w:trPr>
          <w:trHeight w:val="342"/>
        </w:trPr>
        <w:tc>
          <w:tcPr>
            <w:tcW w:w="851" w:type="dxa"/>
            <w:shd w:val="clear" w:color="auto" w:fill="auto"/>
            <w:noWrap/>
            <w:vAlign w:val="bottom"/>
            <w:hideMark/>
          </w:tcPr>
          <w:p w14:paraId="4E4D1F83"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3</w:t>
            </w:r>
          </w:p>
        </w:tc>
        <w:tc>
          <w:tcPr>
            <w:tcW w:w="707" w:type="dxa"/>
            <w:shd w:val="clear" w:color="auto" w:fill="auto"/>
            <w:noWrap/>
            <w:vAlign w:val="bottom"/>
            <w:hideMark/>
          </w:tcPr>
          <w:p w14:paraId="7FBED4A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IEEE </w:t>
            </w:r>
            <w:proofErr w:type="spellStart"/>
            <w:r w:rsidRPr="00F12272">
              <w:rPr>
                <w:rFonts w:ascii="Times New Roman" w:eastAsia="Times New Roman" w:hAnsi="Times New Roman" w:cs="Times New Roman"/>
                <w:sz w:val="16"/>
                <w:szCs w:val="16"/>
                <w:lang w:eastAsia="es-MX"/>
              </w:rPr>
              <w:t>Xplore</w:t>
            </w:r>
            <w:proofErr w:type="spellEnd"/>
          </w:p>
        </w:tc>
        <w:tc>
          <w:tcPr>
            <w:tcW w:w="7372" w:type="dxa"/>
            <w:shd w:val="clear" w:color="auto" w:fill="auto"/>
            <w:noWrap/>
            <w:vAlign w:val="bottom"/>
            <w:hideMark/>
          </w:tcPr>
          <w:p w14:paraId="56F20D39"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 Proposed Metaverse Framework Implementing Gamification for Training Teaching Staff</w:t>
            </w:r>
          </w:p>
        </w:tc>
        <w:tc>
          <w:tcPr>
            <w:tcW w:w="868" w:type="dxa"/>
            <w:shd w:val="clear" w:color="auto" w:fill="auto"/>
            <w:noWrap/>
            <w:vAlign w:val="bottom"/>
            <w:hideMark/>
          </w:tcPr>
          <w:p w14:paraId="1EF220D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9E2CFD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D4C4EF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37EF84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0906C63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0EC60F49" w14:textId="77777777" w:rsidTr="00F12272">
        <w:trPr>
          <w:trHeight w:val="342"/>
        </w:trPr>
        <w:tc>
          <w:tcPr>
            <w:tcW w:w="851" w:type="dxa"/>
            <w:shd w:val="clear" w:color="auto" w:fill="auto"/>
            <w:noWrap/>
            <w:vAlign w:val="bottom"/>
            <w:hideMark/>
          </w:tcPr>
          <w:p w14:paraId="7AC6B1B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4</w:t>
            </w:r>
          </w:p>
        </w:tc>
        <w:tc>
          <w:tcPr>
            <w:tcW w:w="707" w:type="dxa"/>
            <w:shd w:val="clear" w:color="auto" w:fill="auto"/>
            <w:noWrap/>
            <w:vAlign w:val="bottom"/>
            <w:hideMark/>
          </w:tcPr>
          <w:p w14:paraId="339C868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IEEE </w:t>
            </w:r>
            <w:proofErr w:type="spellStart"/>
            <w:r w:rsidRPr="00F12272">
              <w:rPr>
                <w:rFonts w:ascii="Times New Roman" w:eastAsia="Times New Roman" w:hAnsi="Times New Roman" w:cs="Times New Roman"/>
                <w:sz w:val="16"/>
                <w:szCs w:val="16"/>
                <w:lang w:eastAsia="es-MX"/>
              </w:rPr>
              <w:t>Xplore</w:t>
            </w:r>
            <w:proofErr w:type="spellEnd"/>
          </w:p>
        </w:tc>
        <w:tc>
          <w:tcPr>
            <w:tcW w:w="7372" w:type="dxa"/>
            <w:shd w:val="clear" w:color="auto" w:fill="auto"/>
            <w:noWrap/>
            <w:vAlign w:val="bottom"/>
            <w:hideMark/>
          </w:tcPr>
          <w:p w14:paraId="16E0F894"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From Classroom to Online Environment — The Comparison Analysis of the E-Learning Standards Before and during the COVID-19 Pandemic</w:t>
            </w:r>
          </w:p>
        </w:tc>
        <w:tc>
          <w:tcPr>
            <w:tcW w:w="868" w:type="dxa"/>
            <w:shd w:val="clear" w:color="auto" w:fill="auto"/>
            <w:noWrap/>
            <w:vAlign w:val="bottom"/>
            <w:hideMark/>
          </w:tcPr>
          <w:p w14:paraId="4FAD06F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BF0998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83EB68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8EDDEE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88DB0D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27BAA46" w14:textId="77777777" w:rsidTr="00F12272">
        <w:trPr>
          <w:trHeight w:val="342"/>
        </w:trPr>
        <w:tc>
          <w:tcPr>
            <w:tcW w:w="851" w:type="dxa"/>
            <w:shd w:val="clear" w:color="auto" w:fill="auto"/>
            <w:noWrap/>
            <w:vAlign w:val="bottom"/>
            <w:hideMark/>
          </w:tcPr>
          <w:p w14:paraId="5F451B90"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5</w:t>
            </w:r>
          </w:p>
        </w:tc>
        <w:tc>
          <w:tcPr>
            <w:tcW w:w="707" w:type="dxa"/>
            <w:shd w:val="clear" w:color="auto" w:fill="auto"/>
            <w:noWrap/>
            <w:vAlign w:val="bottom"/>
            <w:hideMark/>
          </w:tcPr>
          <w:p w14:paraId="793F5E6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IEEE </w:t>
            </w:r>
            <w:proofErr w:type="spellStart"/>
            <w:r w:rsidRPr="00F12272">
              <w:rPr>
                <w:rFonts w:ascii="Times New Roman" w:eastAsia="Times New Roman" w:hAnsi="Times New Roman" w:cs="Times New Roman"/>
                <w:sz w:val="16"/>
                <w:szCs w:val="16"/>
                <w:lang w:eastAsia="es-MX"/>
              </w:rPr>
              <w:t>Xplore</w:t>
            </w:r>
            <w:proofErr w:type="spellEnd"/>
          </w:p>
        </w:tc>
        <w:tc>
          <w:tcPr>
            <w:tcW w:w="7372" w:type="dxa"/>
            <w:shd w:val="clear" w:color="auto" w:fill="auto"/>
            <w:noWrap/>
            <w:vAlign w:val="bottom"/>
            <w:hideMark/>
          </w:tcPr>
          <w:p w14:paraId="0F16196C"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Quo Vadis? - Comprehensive Viewpoint on German Educational Research in Engineering</w:t>
            </w:r>
          </w:p>
        </w:tc>
        <w:tc>
          <w:tcPr>
            <w:tcW w:w="868" w:type="dxa"/>
            <w:shd w:val="clear" w:color="auto" w:fill="auto"/>
            <w:noWrap/>
            <w:vAlign w:val="bottom"/>
            <w:hideMark/>
          </w:tcPr>
          <w:p w14:paraId="5DDA031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FB5BF2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A72482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1D46E0F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4331A45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3A69EBE3" w14:textId="77777777" w:rsidTr="00F12272">
        <w:trPr>
          <w:trHeight w:val="342"/>
        </w:trPr>
        <w:tc>
          <w:tcPr>
            <w:tcW w:w="851" w:type="dxa"/>
            <w:shd w:val="clear" w:color="auto" w:fill="auto"/>
            <w:noWrap/>
            <w:vAlign w:val="bottom"/>
            <w:hideMark/>
          </w:tcPr>
          <w:p w14:paraId="3D40307F"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6</w:t>
            </w:r>
          </w:p>
        </w:tc>
        <w:tc>
          <w:tcPr>
            <w:tcW w:w="707" w:type="dxa"/>
            <w:shd w:val="clear" w:color="auto" w:fill="auto"/>
            <w:noWrap/>
            <w:vAlign w:val="bottom"/>
            <w:hideMark/>
          </w:tcPr>
          <w:p w14:paraId="629155A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IEEE </w:t>
            </w:r>
            <w:proofErr w:type="spellStart"/>
            <w:r w:rsidRPr="00F12272">
              <w:rPr>
                <w:rFonts w:ascii="Times New Roman" w:eastAsia="Times New Roman" w:hAnsi="Times New Roman" w:cs="Times New Roman"/>
                <w:sz w:val="16"/>
                <w:szCs w:val="16"/>
                <w:lang w:eastAsia="es-MX"/>
              </w:rPr>
              <w:t>Xplore</w:t>
            </w:r>
            <w:proofErr w:type="spellEnd"/>
          </w:p>
        </w:tc>
        <w:tc>
          <w:tcPr>
            <w:tcW w:w="7372" w:type="dxa"/>
            <w:shd w:val="clear" w:color="auto" w:fill="auto"/>
            <w:noWrap/>
            <w:vAlign w:val="bottom"/>
            <w:hideMark/>
          </w:tcPr>
          <w:p w14:paraId="7C8F8F27"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 Life-Development Game for Thai First-Year Engineering Students</w:t>
            </w:r>
          </w:p>
        </w:tc>
        <w:tc>
          <w:tcPr>
            <w:tcW w:w="868" w:type="dxa"/>
            <w:shd w:val="clear" w:color="auto" w:fill="auto"/>
            <w:noWrap/>
            <w:vAlign w:val="bottom"/>
            <w:hideMark/>
          </w:tcPr>
          <w:p w14:paraId="2A73C0C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5B87F9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202CAA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02413A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431291A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009326E7" w14:textId="77777777" w:rsidTr="00F12272">
        <w:trPr>
          <w:trHeight w:val="342"/>
        </w:trPr>
        <w:tc>
          <w:tcPr>
            <w:tcW w:w="851" w:type="dxa"/>
            <w:shd w:val="clear" w:color="auto" w:fill="auto"/>
            <w:noWrap/>
            <w:vAlign w:val="bottom"/>
            <w:hideMark/>
          </w:tcPr>
          <w:p w14:paraId="0C8B3CDC"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7</w:t>
            </w:r>
          </w:p>
        </w:tc>
        <w:tc>
          <w:tcPr>
            <w:tcW w:w="707" w:type="dxa"/>
            <w:shd w:val="clear" w:color="auto" w:fill="auto"/>
            <w:noWrap/>
            <w:vAlign w:val="bottom"/>
            <w:hideMark/>
          </w:tcPr>
          <w:p w14:paraId="54AA6BC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IEEE </w:t>
            </w:r>
            <w:proofErr w:type="spellStart"/>
            <w:r w:rsidRPr="00F12272">
              <w:rPr>
                <w:rFonts w:ascii="Times New Roman" w:eastAsia="Times New Roman" w:hAnsi="Times New Roman" w:cs="Times New Roman"/>
                <w:sz w:val="16"/>
                <w:szCs w:val="16"/>
                <w:lang w:eastAsia="es-MX"/>
              </w:rPr>
              <w:t>Xplore</w:t>
            </w:r>
            <w:proofErr w:type="spellEnd"/>
          </w:p>
        </w:tc>
        <w:tc>
          <w:tcPr>
            <w:tcW w:w="7372" w:type="dxa"/>
            <w:shd w:val="clear" w:color="auto" w:fill="auto"/>
            <w:noWrap/>
            <w:vAlign w:val="bottom"/>
            <w:hideMark/>
          </w:tcPr>
          <w:p w14:paraId="28F5C9C6"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 xml:space="preserve">Lessons Learned </w:t>
            </w:r>
            <w:proofErr w:type="gramStart"/>
            <w:r w:rsidRPr="00F12272">
              <w:rPr>
                <w:rFonts w:ascii="Times New Roman" w:eastAsia="Times New Roman" w:hAnsi="Times New Roman" w:cs="Times New Roman"/>
                <w:sz w:val="16"/>
                <w:szCs w:val="16"/>
                <w:lang w:val="en-US" w:eastAsia="es-MX"/>
              </w:rPr>
              <w:t>From</w:t>
            </w:r>
            <w:proofErr w:type="gramEnd"/>
            <w:r w:rsidRPr="00F12272">
              <w:rPr>
                <w:rFonts w:ascii="Times New Roman" w:eastAsia="Times New Roman" w:hAnsi="Times New Roman" w:cs="Times New Roman"/>
                <w:sz w:val="16"/>
                <w:szCs w:val="16"/>
                <w:lang w:val="en-US" w:eastAsia="es-MX"/>
              </w:rPr>
              <w:t xml:space="preserve"> Four Computing Education Crowdsourcing Systems</w:t>
            </w:r>
          </w:p>
        </w:tc>
        <w:tc>
          <w:tcPr>
            <w:tcW w:w="868" w:type="dxa"/>
            <w:shd w:val="clear" w:color="auto" w:fill="auto"/>
            <w:noWrap/>
            <w:vAlign w:val="bottom"/>
            <w:hideMark/>
          </w:tcPr>
          <w:p w14:paraId="784A7CE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CA6B12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1E76CD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647C3C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2A2FA32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0B1F6495" w14:textId="77777777" w:rsidTr="00F12272">
        <w:trPr>
          <w:trHeight w:val="342"/>
        </w:trPr>
        <w:tc>
          <w:tcPr>
            <w:tcW w:w="851" w:type="dxa"/>
            <w:shd w:val="clear" w:color="auto" w:fill="auto"/>
            <w:noWrap/>
            <w:vAlign w:val="bottom"/>
            <w:hideMark/>
          </w:tcPr>
          <w:p w14:paraId="28481894"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8</w:t>
            </w:r>
          </w:p>
        </w:tc>
        <w:tc>
          <w:tcPr>
            <w:tcW w:w="707" w:type="dxa"/>
            <w:shd w:val="clear" w:color="auto" w:fill="auto"/>
            <w:noWrap/>
            <w:vAlign w:val="bottom"/>
            <w:hideMark/>
          </w:tcPr>
          <w:p w14:paraId="70E3A32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IEEE </w:t>
            </w:r>
            <w:proofErr w:type="spellStart"/>
            <w:r w:rsidRPr="00F12272">
              <w:rPr>
                <w:rFonts w:ascii="Times New Roman" w:eastAsia="Times New Roman" w:hAnsi="Times New Roman" w:cs="Times New Roman"/>
                <w:sz w:val="16"/>
                <w:szCs w:val="16"/>
                <w:lang w:eastAsia="es-MX"/>
              </w:rPr>
              <w:t>Xplore</w:t>
            </w:r>
            <w:proofErr w:type="spellEnd"/>
          </w:p>
        </w:tc>
        <w:tc>
          <w:tcPr>
            <w:tcW w:w="7372" w:type="dxa"/>
            <w:shd w:val="clear" w:color="auto" w:fill="auto"/>
            <w:noWrap/>
            <w:vAlign w:val="bottom"/>
            <w:hideMark/>
          </w:tcPr>
          <w:p w14:paraId="67F62BA0"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Acquiring Metacognitive Reading Technique through Web 2.0 Application – An Empirical study with ESL Learners</w:t>
            </w:r>
          </w:p>
        </w:tc>
        <w:tc>
          <w:tcPr>
            <w:tcW w:w="868" w:type="dxa"/>
            <w:shd w:val="clear" w:color="auto" w:fill="auto"/>
            <w:noWrap/>
            <w:vAlign w:val="bottom"/>
            <w:hideMark/>
          </w:tcPr>
          <w:p w14:paraId="69F47A4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304F2B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FE0B51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A90264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0719FD8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174BB13B" w14:textId="77777777" w:rsidTr="00F12272">
        <w:trPr>
          <w:trHeight w:val="342"/>
        </w:trPr>
        <w:tc>
          <w:tcPr>
            <w:tcW w:w="851" w:type="dxa"/>
            <w:shd w:val="clear" w:color="auto" w:fill="auto"/>
            <w:noWrap/>
            <w:vAlign w:val="bottom"/>
            <w:hideMark/>
          </w:tcPr>
          <w:p w14:paraId="4E626160"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9</w:t>
            </w:r>
          </w:p>
        </w:tc>
        <w:tc>
          <w:tcPr>
            <w:tcW w:w="707" w:type="dxa"/>
            <w:shd w:val="clear" w:color="auto" w:fill="auto"/>
            <w:noWrap/>
            <w:vAlign w:val="bottom"/>
            <w:hideMark/>
          </w:tcPr>
          <w:p w14:paraId="2F3E710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Web </w:t>
            </w:r>
            <w:proofErr w:type="spellStart"/>
            <w:r w:rsidRPr="00F12272">
              <w:rPr>
                <w:rFonts w:ascii="Times New Roman" w:eastAsia="Times New Roman" w:hAnsi="Times New Roman" w:cs="Times New Roman"/>
                <w:sz w:val="16"/>
                <w:szCs w:val="16"/>
                <w:lang w:eastAsia="es-MX"/>
              </w:rPr>
              <w:t>of</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Science</w:t>
            </w:r>
            <w:proofErr w:type="spellEnd"/>
          </w:p>
        </w:tc>
        <w:tc>
          <w:tcPr>
            <w:tcW w:w="7372" w:type="dxa"/>
            <w:shd w:val="clear" w:color="auto" w:fill="auto"/>
            <w:noWrap/>
            <w:vAlign w:val="bottom"/>
            <w:hideMark/>
          </w:tcPr>
          <w:p w14:paraId="0982C228"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Gamification tailored for novelty effect in distance learning during COVID-19</w:t>
            </w:r>
          </w:p>
        </w:tc>
        <w:tc>
          <w:tcPr>
            <w:tcW w:w="868" w:type="dxa"/>
            <w:shd w:val="clear" w:color="auto" w:fill="auto"/>
            <w:noWrap/>
            <w:vAlign w:val="bottom"/>
            <w:hideMark/>
          </w:tcPr>
          <w:p w14:paraId="785F3D3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8BD3CA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ECCB74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EA0B65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680691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17D2DE3E" w14:textId="77777777" w:rsidTr="00F12272">
        <w:trPr>
          <w:trHeight w:val="342"/>
        </w:trPr>
        <w:tc>
          <w:tcPr>
            <w:tcW w:w="851" w:type="dxa"/>
            <w:shd w:val="clear" w:color="auto" w:fill="auto"/>
            <w:noWrap/>
            <w:vAlign w:val="bottom"/>
            <w:hideMark/>
          </w:tcPr>
          <w:p w14:paraId="4DDAE82B"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10</w:t>
            </w:r>
          </w:p>
        </w:tc>
        <w:tc>
          <w:tcPr>
            <w:tcW w:w="707" w:type="dxa"/>
            <w:shd w:val="clear" w:color="auto" w:fill="auto"/>
            <w:noWrap/>
            <w:vAlign w:val="bottom"/>
            <w:hideMark/>
          </w:tcPr>
          <w:p w14:paraId="62099B4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Web </w:t>
            </w:r>
            <w:proofErr w:type="spellStart"/>
            <w:r w:rsidRPr="00F12272">
              <w:rPr>
                <w:rFonts w:ascii="Times New Roman" w:eastAsia="Times New Roman" w:hAnsi="Times New Roman" w:cs="Times New Roman"/>
                <w:sz w:val="16"/>
                <w:szCs w:val="16"/>
                <w:lang w:eastAsia="es-MX"/>
              </w:rPr>
              <w:t>of</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Science</w:t>
            </w:r>
            <w:proofErr w:type="spellEnd"/>
          </w:p>
        </w:tc>
        <w:tc>
          <w:tcPr>
            <w:tcW w:w="7372" w:type="dxa"/>
            <w:shd w:val="clear" w:color="auto" w:fill="auto"/>
            <w:noWrap/>
            <w:vAlign w:val="bottom"/>
            <w:hideMark/>
          </w:tcPr>
          <w:p w14:paraId="2595DA17"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GAMIFICATION AS AN ENGAGEMENT TOOL IN E-LEARNING WEBSITES</w:t>
            </w:r>
          </w:p>
        </w:tc>
        <w:tc>
          <w:tcPr>
            <w:tcW w:w="868" w:type="dxa"/>
            <w:shd w:val="clear" w:color="auto" w:fill="auto"/>
            <w:noWrap/>
            <w:vAlign w:val="bottom"/>
            <w:hideMark/>
          </w:tcPr>
          <w:p w14:paraId="00DC772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4D3E1F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F91AA6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2435B0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2D079B0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7A69F8D3" w14:textId="77777777" w:rsidTr="00F12272">
        <w:trPr>
          <w:trHeight w:val="342"/>
        </w:trPr>
        <w:tc>
          <w:tcPr>
            <w:tcW w:w="851" w:type="dxa"/>
            <w:shd w:val="clear" w:color="auto" w:fill="auto"/>
            <w:noWrap/>
            <w:vAlign w:val="bottom"/>
            <w:hideMark/>
          </w:tcPr>
          <w:p w14:paraId="0FA4B8AF"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11</w:t>
            </w:r>
          </w:p>
        </w:tc>
        <w:tc>
          <w:tcPr>
            <w:tcW w:w="707" w:type="dxa"/>
            <w:shd w:val="clear" w:color="auto" w:fill="auto"/>
            <w:noWrap/>
            <w:vAlign w:val="bottom"/>
            <w:hideMark/>
          </w:tcPr>
          <w:p w14:paraId="3D4DC1F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Web </w:t>
            </w:r>
            <w:proofErr w:type="spellStart"/>
            <w:r w:rsidRPr="00F12272">
              <w:rPr>
                <w:rFonts w:ascii="Times New Roman" w:eastAsia="Times New Roman" w:hAnsi="Times New Roman" w:cs="Times New Roman"/>
                <w:sz w:val="16"/>
                <w:szCs w:val="16"/>
                <w:lang w:eastAsia="es-MX"/>
              </w:rPr>
              <w:t>of</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Science</w:t>
            </w:r>
            <w:proofErr w:type="spellEnd"/>
          </w:p>
        </w:tc>
        <w:tc>
          <w:tcPr>
            <w:tcW w:w="7372" w:type="dxa"/>
            <w:shd w:val="clear" w:color="auto" w:fill="auto"/>
            <w:noWrap/>
            <w:vAlign w:val="bottom"/>
            <w:hideMark/>
          </w:tcPr>
          <w:p w14:paraId="6B177AB2"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The Use of Gamification as a Teaching Methodology in a MOOC About the Strategic Energy Reform in Mexico</w:t>
            </w:r>
          </w:p>
        </w:tc>
        <w:tc>
          <w:tcPr>
            <w:tcW w:w="868" w:type="dxa"/>
            <w:shd w:val="clear" w:color="auto" w:fill="auto"/>
            <w:noWrap/>
            <w:vAlign w:val="bottom"/>
            <w:hideMark/>
          </w:tcPr>
          <w:p w14:paraId="7ECAE78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922648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777EB4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E8916B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4C3A7A1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0DB5A899" w14:textId="77777777" w:rsidTr="00F12272">
        <w:trPr>
          <w:trHeight w:val="342"/>
        </w:trPr>
        <w:tc>
          <w:tcPr>
            <w:tcW w:w="851" w:type="dxa"/>
            <w:shd w:val="clear" w:color="auto" w:fill="auto"/>
            <w:noWrap/>
            <w:vAlign w:val="bottom"/>
            <w:hideMark/>
          </w:tcPr>
          <w:p w14:paraId="4E7BB342"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12</w:t>
            </w:r>
          </w:p>
        </w:tc>
        <w:tc>
          <w:tcPr>
            <w:tcW w:w="707" w:type="dxa"/>
            <w:shd w:val="clear" w:color="auto" w:fill="auto"/>
            <w:noWrap/>
            <w:vAlign w:val="bottom"/>
            <w:hideMark/>
          </w:tcPr>
          <w:p w14:paraId="7A98C78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Web </w:t>
            </w:r>
            <w:proofErr w:type="spellStart"/>
            <w:r w:rsidRPr="00F12272">
              <w:rPr>
                <w:rFonts w:ascii="Times New Roman" w:eastAsia="Times New Roman" w:hAnsi="Times New Roman" w:cs="Times New Roman"/>
                <w:sz w:val="16"/>
                <w:szCs w:val="16"/>
                <w:lang w:eastAsia="es-MX"/>
              </w:rPr>
              <w:t>of</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Science</w:t>
            </w:r>
            <w:proofErr w:type="spellEnd"/>
          </w:p>
        </w:tc>
        <w:tc>
          <w:tcPr>
            <w:tcW w:w="7372" w:type="dxa"/>
            <w:shd w:val="clear" w:color="auto" w:fill="auto"/>
            <w:noWrap/>
            <w:vAlign w:val="bottom"/>
            <w:hideMark/>
          </w:tcPr>
          <w:p w14:paraId="522AD2F1"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proofErr w:type="spellStart"/>
            <w:r w:rsidRPr="00F12272">
              <w:rPr>
                <w:rFonts w:ascii="Times New Roman" w:eastAsia="Times New Roman" w:hAnsi="Times New Roman" w:cs="Times New Roman"/>
                <w:sz w:val="16"/>
                <w:szCs w:val="16"/>
                <w:lang w:val="en-US" w:eastAsia="es-MX"/>
              </w:rPr>
              <w:t>OneUp</w:t>
            </w:r>
            <w:proofErr w:type="spellEnd"/>
            <w:r w:rsidRPr="00F12272">
              <w:rPr>
                <w:rFonts w:ascii="Times New Roman" w:eastAsia="Times New Roman" w:hAnsi="Times New Roman" w:cs="Times New Roman"/>
                <w:sz w:val="16"/>
                <w:szCs w:val="16"/>
                <w:lang w:val="en-US" w:eastAsia="es-MX"/>
              </w:rPr>
              <w:t>: Engaging Students in a Gamified Data Structures Course</w:t>
            </w:r>
          </w:p>
        </w:tc>
        <w:tc>
          <w:tcPr>
            <w:tcW w:w="868" w:type="dxa"/>
            <w:shd w:val="clear" w:color="auto" w:fill="auto"/>
            <w:noWrap/>
            <w:vAlign w:val="bottom"/>
            <w:hideMark/>
          </w:tcPr>
          <w:p w14:paraId="4FEB462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FF062B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408316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95BAF8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6D69C4F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3064C911" w14:textId="77777777" w:rsidTr="00F12272">
        <w:trPr>
          <w:trHeight w:val="342"/>
        </w:trPr>
        <w:tc>
          <w:tcPr>
            <w:tcW w:w="851" w:type="dxa"/>
            <w:shd w:val="clear" w:color="auto" w:fill="auto"/>
            <w:noWrap/>
            <w:vAlign w:val="bottom"/>
            <w:hideMark/>
          </w:tcPr>
          <w:p w14:paraId="0D11B50D"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13</w:t>
            </w:r>
          </w:p>
        </w:tc>
        <w:tc>
          <w:tcPr>
            <w:tcW w:w="707" w:type="dxa"/>
            <w:shd w:val="clear" w:color="auto" w:fill="auto"/>
            <w:noWrap/>
            <w:vAlign w:val="bottom"/>
            <w:hideMark/>
          </w:tcPr>
          <w:p w14:paraId="7B5B616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Web </w:t>
            </w:r>
            <w:proofErr w:type="spellStart"/>
            <w:r w:rsidRPr="00F12272">
              <w:rPr>
                <w:rFonts w:ascii="Times New Roman" w:eastAsia="Times New Roman" w:hAnsi="Times New Roman" w:cs="Times New Roman"/>
                <w:sz w:val="16"/>
                <w:szCs w:val="16"/>
                <w:lang w:eastAsia="es-MX"/>
              </w:rPr>
              <w:t>of</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Science</w:t>
            </w:r>
            <w:proofErr w:type="spellEnd"/>
          </w:p>
        </w:tc>
        <w:tc>
          <w:tcPr>
            <w:tcW w:w="7372" w:type="dxa"/>
            <w:shd w:val="clear" w:color="auto" w:fill="auto"/>
            <w:noWrap/>
            <w:vAlign w:val="bottom"/>
            <w:hideMark/>
          </w:tcPr>
          <w:p w14:paraId="7BB58B27"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Analyzing Students' Self-Perception of Success and Learning Effectiveness Using Gamification in an Online Cybersecurity Course</w:t>
            </w:r>
          </w:p>
        </w:tc>
        <w:tc>
          <w:tcPr>
            <w:tcW w:w="868" w:type="dxa"/>
            <w:shd w:val="clear" w:color="auto" w:fill="auto"/>
            <w:noWrap/>
            <w:vAlign w:val="bottom"/>
            <w:hideMark/>
          </w:tcPr>
          <w:p w14:paraId="7EA8616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CADD7E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44196C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3416D6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300E51C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101EA06F" w14:textId="77777777" w:rsidTr="00F12272">
        <w:trPr>
          <w:trHeight w:val="342"/>
        </w:trPr>
        <w:tc>
          <w:tcPr>
            <w:tcW w:w="851" w:type="dxa"/>
            <w:shd w:val="clear" w:color="auto" w:fill="auto"/>
            <w:noWrap/>
            <w:vAlign w:val="bottom"/>
            <w:hideMark/>
          </w:tcPr>
          <w:p w14:paraId="25824F5E"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14</w:t>
            </w:r>
          </w:p>
        </w:tc>
        <w:tc>
          <w:tcPr>
            <w:tcW w:w="707" w:type="dxa"/>
            <w:shd w:val="clear" w:color="auto" w:fill="auto"/>
            <w:noWrap/>
            <w:vAlign w:val="bottom"/>
            <w:hideMark/>
          </w:tcPr>
          <w:p w14:paraId="132B99D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Web </w:t>
            </w:r>
            <w:proofErr w:type="spellStart"/>
            <w:r w:rsidRPr="00F12272">
              <w:rPr>
                <w:rFonts w:ascii="Times New Roman" w:eastAsia="Times New Roman" w:hAnsi="Times New Roman" w:cs="Times New Roman"/>
                <w:sz w:val="16"/>
                <w:szCs w:val="16"/>
                <w:lang w:eastAsia="es-MX"/>
              </w:rPr>
              <w:t>of</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Science</w:t>
            </w:r>
            <w:proofErr w:type="spellEnd"/>
          </w:p>
        </w:tc>
        <w:tc>
          <w:tcPr>
            <w:tcW w:w="7372" w:type="dxa"/>
            <w:shd w:val="clear" w:color="auto" w:fill="auto"/>
            <w:noWrap/>
            <w:vAlign w:val="bottom"/>
            <w:hideMark/>
          </w:tcPr>
          <w:p w14:paraId="0AB9E55D"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The Impact of Gamification on the Time-Limited Writing Performance of English Majors</w:t>
            </w:r>
          </w:p>
        </w:tc>
        <w:tc>
          <w:tcPr>
            <w:tcW w:w="868" w:type="dxa"/>
            <w:shd w:val="clear" w:color="auto" w:fill="auto"/>
            <w:noWrap/>
            <w:vAlign w:val="bottom"/>
            <w:hideMark/>
          </w:tcPr>
          <w:p w14:paraId="18A0D7D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D85D9C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301873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CADC2B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2113CFF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17EF2BF1" w14:textId="77777777" w:rsidTr="00F12272">
        <w:trPr>
          <w:trHeight w:val="342"/>
        </w:trPr>
        <w:tc>
          <w:tcPr>
            <w:tcW w:w="851" w:type="dxa"/>
            <w:shd w:val="clear" w:color="auto" w:fill="auto"/>
            <w:noWrap/>
            <w:vAlign w:val="bottom"/>
            <w:hideMark/>
          </w:tcPr>
          <w:p w14:paraId="01FD8A69"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15</w:t>
            </w:r>
          </w:p>
        </w:tc>
        <w:tc>
          <w:tcPr>
            <w:tcW w:w="707" w:type="dxa"/>
            <w:shd w:val="clear" w:color="auto" w:fill="auto"/>
            <w:noWrap/>
            <w:vAlign w:val="bottom"/>
            <w:hideMark/>
          </w:tcPr>
          <w:p w14:paraId="76B3879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Web </w:t>
            </w:r>
            <w:proofErr w:type="spellStart"/>
            <w:r w:rsidRPr="00F12272">
              <w:rPr>
                <w:rFonts w:ascii="Times New Roman" w:eastAsia="Times New Roman" w:hAnsi="Times New Roman" w:cs="Times New Roman"/>
                <w:sz w:val="16"/>
                <w:szCs w:val="16"/>
                <w:lang w:eastAsia="es-MX"/>
              </w:rPr>
              <w:t>of</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Science</w:t>
            </w:r>
            <w:proofErr w:type="spellEnd"/>
          </w:p>
        </w:tc>
        <w:tc>
          <w:tcPr>
            <w:tcW w:w="7372" w:type="dxa"/>
            <w:shd w:val="clear" w:color="auto" w:fill="auto"/>
            <w:noWrap/>
            <w:vAlign w:val="bottom"/>
            <w:hideMark/>
          </w:tcPr>
          <w:p w14:paraId="606523C4"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Creating and testing a GCP game in an asynchronous course environment: The game and future plans</w:t>
            </w:r>
          </w:p>
        </w:tc>
        <w:tc>
          <w:tcPr>
            <w:tcW w:w="868" w:type="dxa"/>
            <w:shd w:val="clear" w:color="auto" w:fill="auto"/>
            <w:noWrap/>
            <w:vAlign w:val="bottom"/>
            <w:hideMark/>
          </w:tcPr>
          <w:p w14:paraId="2319EF7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503A8B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86BD56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BE6023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11EEF9B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7063FA67" w14:textId="77777777" w:rsidTr="00F12272">
        <w:trPr>
          <w:trHeight w:val="342"/>
        </w:trPr>
        <w:tc>
          <w:tcPr>
            <w:tcW w:w="851" w:type="dxa"/>
            <w:shd w:val="clear" w:color="auto" w:fill="auto"/>
            <w:noWrap/>
            <w:vAlign w:val="bottom"/>
            <w:hideMark/>
          </w:tcPr>
          <w:p w14:paraId="4D756815"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16</w:t>
            </w:r>
          </w:p>
        </w:tc>
        <w:tc>
          <w:tcPr>
            <w:tcW w:w="707" w:type="dxa"/>
            <w:shd w:val="clear" w:color="auto" w:fill="auto"/>
            <w:noWrap/>
            <w:vAlign w:val="bottom"/>
            <w:hideMark/>
          </w:tcPr>
          <w:p w14:paraId="2C26DBE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Web </w:t>
            </w:r>
            <w:proofErr w:type="spellStart"/>
            <w:r w:rsidRPr="00F12272">
              <w:rPr>
                <w:rFonts w:ascii="Times New Roman" w:eastAsia="Times New Roman" w:hAnsi="Times New Roman" w:cs="Times New Roman"/>
                <w:sz w:val="16"/>
                <w:szCs w:val="16"/>
                <w:lang w:eastAsia="es-MX"/>
              </w:rPr>
              <w:t>of</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Science</w:t>
            </w:r>
            <w:proofErr w:type="spellEnd"/>
          </w:p>
        </w:tc>
        <w:tc>
          <w:tcPr>
            <w:tcW w:w="7372" w:type="dxa"/>
            <w:shd w:val="clear" w:color="auto" w:fill="auto"/>
            <w:noWrap/>
            <w:vAlign w:val="bottom"/>
            <w:hideMark/>
          </w:tcPr>
          <w:p w14:paraId="69CFD4F5"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An analysis of best practices to enhance higher education teaching staff digital and multimedia skills</w:t>
            </w:r>
          </w:p>
        </w:tc>
        <w:tc>
          <w:tcPr>
            <w:tcW w:w="868" w:type="dxa"/>
            <w:shd w:val="clear" w:color="auto" w:fill="auto"/>
            <w:noWrap/>
            <w:vAlign w:val="bottom"/>
            <w:hideMark/>
          </w:tcPr>
          <w:p w14:paraId="6529AE3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B0E684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2C41B6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85C188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0026ED2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29E6AA59" w14:textId="77777777" w:rsidTr="00F12272">
        <w:trPr>
          <w:trHeight w:val="342"/>
        </w:trPr>
        <w:tc>
          <w:tcPr>
            <w:tcW w:w="851" w:type="dxa"/>
            <w:shd w:val="clear" w:color="auto" w:fill="auto"/>
            <w:noWrap/>
            <w:vAlign w:val="bottom"/>
            <w:hideMark/>
          </w:tcPr>
          <w:p w14:paraId="468A4571"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17</w:t>
            </w:r>
          </w:p>
        </w:tc>
        <w:tc>
          <w:tcPr>
            <w:tcW w:w="707" w:type="dxa"/>
            <w:shd w:val="clear" w:color="auto" w:fill="auto"/>
            <w:noWrap/>
            <w:vAlign w:val="bottom"/>
            <w:hideMark/>
          </w:tcPr>
          <w:p w14:paraId="4196EA3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Web </w:t>
            </w:r>
            <w:proofErr w:type="spellStart"/>
            <w:r w:rsidRPr="00F12272">
              <w:rPr>
                <w:rFonts w:ascii="Times New Roman" w:eastAsia="Times New Roman" w:hAnsi="Times New Roman" w:cs="Times New Roman"/>
                <w:sz w:val="16"/>
                <w:szCs w:val="16"/>
                <w:lang w:eastAsia="es-MX"/>
              </w:rPr>
              <w:t>of</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Science</w:t>
            </w:r>
            <w:proofErr w:type="spellEnd"/>
          </w:p>
        </w:tc>
        <w:tc>
          <w:tcPr>
            <w:tcW w:w="7372" w:type="dxa"/>
            <w:shd w:val="clear" w:color="auto" w:fill="auto"/>
            <w:noWrap/>
            <w:vAlign w:val="bottom"/>
            <w:hideMark/>
          </w:tcPr>
          <w:p w14:paraId="55A4754E"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Intentionality and Players of Effective Online Courses in Mathematics</w:t>
            </w:r>
          </w:p>
        </w:tc>
        <w:tc>
          <w:tcPr>
            <w:tcW w:w="868" w:type="dxa"/>
            <w:shd w:val="clear" w:color="auto" w:fill="auto"/>
            <w:noWrap/>
            <w:vAlign w:val="bottom"/>
            <w:hideMark/>
          </w:tcPr>
          <w:p w14:paraId="2135210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E41E94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119E544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21416B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57B7312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444E338" w14:textId="77777777" w:rsidTr="00F12272">
        <w:trPr>
          <w:trHeight w:val="342"/>
        </w:trPr>
        <w:tc>
          <w:tcPr>
            <w:tcW w:w="851" w:type="dxa"/>
            <w:shd w:val="clear" w:color="auto" w:fill="auto"/>
            <w:noWrap/>
            <w:vAlign w:val="bottom"/>
            <w:hideMark/>
          </w:tcPr>
          <w:p w14:paraId="1121F3BF"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18</w:t>
            </w:r>
          </w:p>
        </w:tc>
        <w:tc>
          <w:tcPr>
            <w:tcW w:w="707" w:type="dxa"/>
            <w:shd w:val="clear" w:color="auto" w:fill="auto"/>
            <w:noWrap/>
            <w:vAlign w:val="bottom"/>
            <w:hideMark/>
          </w:tcPr>
          <w:p w14:paraId="5E90B0F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Web </w:t>
            </w:r>
            <w:proofErr w:type="spellStart"/>
            <w:r w:rsidRPr="00F12272">
              <w:rPr>
                <w:rFonts w:ascii="Times New Roman" w:eastAsia="Times New Roman" w:hAnsi="Times New Roman" w:cs="Times New Roman"/>
                <w:sz w:val="16"/>
                <w:szCs w:val="16"/>
                <w:lang w:eastAsia="es-MX"/>
              </w:rPr>
              <w:t>of</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Science</w:t>
            </w:r>
            <w:proofErr w:type="spellEnd"/>
          </w:p>
        </w:tc>
        <w:tc>
          <w:tcPr>
            <w:tcW w:w="7372" w:type="dxa"/>
            <w:shd w:val="clear" w:color="auto" w:fill="auto"/>
            <w:noWrap/>
            <w:vAlign w:val="bottom"/>
            <w:hideMark/>
          </w:tcPr>
          <w:p w14:paraId="6FE0DD1F"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Keeping education fresh-not just in microbiology</w:t>
            </w:r>
          </w:p>
        </w:tc>
        <w:tc>
          <w:tcPr>
            <w:tcW w:w="868" w:type="dxa"/>
            <w:shd w:val="clear" w:color="auto" w:fill="auto"/>
            <w:noWrap/>
            <w:vAlign w:val="bottom"/>
            <w:hideMark/>
          </w:tcPr>
          <w:p w14:paraId="208FEAB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C2C637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DEFD4A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4BD9BA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090A1E9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7C0109A4" w14:textId="77777777" w:rsidTr="00F12272">
        <w:trPr>
          <w:trHeight w:val="342"/>
        </w:trPr>
        <w:tc>
          <w:tcPr>
            <w:tcW w:w="851" w:type="dxa"/>
            <w:shd w:val="clear" w:color="auto" w:fill="auto"/>
            <w:noWrap/>
            <w:vAlign w:val="bottom"/>
            <w:hideMark/>
          </w:tcPr>
          <w:p w14:paraId="41CDBD0D"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19</w:t>
            </w:r>
          </w:p>
        </w:tc>
        <w:tc>
          <w:tcPr>
            <w:tcW w:w="707" w:type="dxa"/>
            <w:shd w:val="clear" w:color="auto" w:fill="auto"/>
            <w:noWrap/>
            <w:vAlign w:val="bottom"/>
            <w:hideMark/>
          </w:tcPr>
          <w:p w14:paraId="0CDA702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Web </w:t>
            </w:r>
            <w:proofErr w:type="spellStart"/>
            <w:r w:rsidRPr="00F12272">
              <w:rPr>
                <w:rFonts w:ascii="Times New Roman" w:eastAsia="Times New Roman" w:hAnsi="Times New Roman" w:cs="Times New Roman"/>
                <w:sz w:val="16"/>
                <w:szCs w:val="16"/>
                <w:lang w:eastAsia="es-MX"/>
              </w:rPr>
              <w:t>of</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Science</w:t>
            </w:r>
            <w:proofErr w:type="spellEnd"/>
          </w:p>
        </w:tc>
        <w:tc>
          <w:tcPr>
            <w:tcW w:w="7372" w:type="dxa"/>
            <w:shd w:val="clear" w:color="auto" w:fill="auto"/>
            <w:noWrap/>
            <w:vAlign w:val="bottom"/>
            <w:hideMark/>
          </w:tcPr>
          <w:p w14:paraId="330DF04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proofErr w:type="spellStart"/>
            <w:r w:rsidRPr="00F12272">
              <w:rPr>
                <w:rFonts w:ascii="Times New Roman" w:eastAsia="Times New Roman" w:hAnsi="Times New Roman" w:cs="Times New Roman"/>
                <w:sz w:val="16"/>
                <w:szCs w:val="16"/>
                <w:lang w:eastAsia="es-MX"/>
              </w:rPr>
              <w:t>Protocol</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Design</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Contests</w:t>
            </w:r>
            <w:proofErr w:type="spellEnd"/>
          </w:p>
        </w:tc>
        <w:tc>
          <w:tcPr>
            <w:tcW w:w="868" w:type="dxa"/>
            <w:shd w:val="clear" w:color="auto" w:fill="auto"/>
            <w:noWrap/>
            <w:vAlign w:val="bottom"/>
            <w:hideMark/>
          </w:tcPr>
          <w:p w14:paraId="38C862C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A8378C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0BEA6B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D0DBA2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22AA580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9A314AF" w14:textId="77777777" w:rsidTr="00F12272">
        <w:trPr>
          <w:trHeight w:val="342"/>
        </w:trPr>
        <w:tc>
          <w:tcPr>
            <w:tcW w:w="851" w:type="dxa"/>
            <w:shd w:val="clear" w:color="auto" w:fill="auto"/>
            <w:noWrap/>
            <w:vAlign w:val="bottom"/>
            <w:hideMark/>
          </w:tcPr>
          <w:p w14:paraId="4EDBE2BF"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20</w:t>
            </w:r>
          </w:p>
        </w:tc>
        <w:tc>
          <w:tcPr>
            <w:tcW w:w="707" w:type="dxa"/>
            <w:shd w:val="clear" w:color="auto" w:fill="auto"/>
            <w:noWrap/>
            <w:vAlign w:val="bottom"/>
            <w:hideMark/>
          </w:tcPr>
          <w:p w14:paraId="6496912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Web </w:t>
            </w:r>
            <w:proofErr w:type="spellStart"/>
            <w:r w:rsidRPr="00F12272">
              <w:rPr>
                <w:rFonts w:ascii="Times New Roman" w:eastAsia="Times New Roman" w:hAnsi="Times New Roman" w:cs="Times New Roman"/>
                <w:sz w:val="16"/>
                <w:szCs w:val="16"/>
                <w:lang w:eastAsia="es-MX"/>
              </w:rPr>
              <w:t>of</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Science</w:t>
            </w:r>
            <w:proofErr w:type="spellEnd"/>
          </w:p>
        </w:tc>
        <w:tc>
          <w:tcPr>
            <w:tcW w:w="7372" w:type="dxa"/>
            <w:shd w:val="clear" w:color="auto" w:fill="auto"/>
            <w:noWrap/>
            <w:vAlign w:val="bottom"/>
            <w:hideMark/>
          </w:tcPr>
          <w:p w14:paraId="7F4A6D5C"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 synthesis of systematic review research on emerging learning environments and technologies</w:t>
            </w:r>
          </w:p>
        </w:tc>
        <w:tc>
          <w:tcPr>
            <w:tcW w:w="868" w:type="dxa"/>
            <w:shd w:val="clear" w:color="auto" w:fill="auto"/>
            <w:noWrap/>
            <w:vAlign w:val="bottom"/>
            <w:hideMark/>
          </w:tcPr>
          <w:p w14:paraId="6552627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498A62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F2A289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F63F23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184FD4C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09BFC877" w14:textId="77777777" w:rsidTr="00F12272">
        <w:trPr>
          <w:trHeight w:val="342"/>
        </w:trPr>
        <w:tc>
          <w:tcPr>
            <w:tcW w:w="851" w:type="dxa"/>
            <w:shd w:val="clear" w:color="auto" w:fill="auto"/>
            <w:noWrap/>
            <w:vAlign w:val="bottom"/>
            <w:hideMark/>
          </w:tcPr>
          <w:p w14:paraId="105D6C79"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21</w:t>
            </w:r>
          </w:p>
        </w:tc>
        <w:tc>
          <w:tcPr>
            <w:tcW w:w="707" w:type="dxa"/>
            <w:shd w:val="clear" w:color="auto" w:fill="auto"/>
            <w:noWrap/>
            <w:vAlign w:val="bottom"/>
            <w:hideMark/>
          </w:tcPr>
          <w:p w14:paraId="6B170AD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Web </w:t>
            </w:r>
            <w:proofErr w:type="spellStart"/>
            <w:r w:rsidRPr="00F12272">
              <w:rPr>
                <w:rFonts w:ascii="Times New Roman" w:eastAsia="Times New Roman" w:hAnsi="Times New Roman" w:cs="Times New Roman"/>
                <w:sz w:val="16"/>
                <w:szCs w:val="16"/>
                <w:lang w:eastAsia="es-MX"/>
              </w:rPr>
              <w:t>of</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Science</w:t>
            </w:r>
            <w:proofErr w:type="spellEnd"/>
          </w:p>
        </w:tc>
        <w:tc>
          <w:tcPr>
            <w:tcW w:w="7372" w:type="dxa"/>
            <w:shd w:val="clear" w:color="auto" w:fill="auto"/>
            <w:noWrap/>
            <w:vAlign w:val="bottom"/>
            <w:hideMark/>
          </w:tcPr>
          <w:p w14:paraId="6E07AC60"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INNOVATIVE USE OF THE ERPSIM GAME IN A MANAGEMENT DECISION MAKING CLASS: AN EMPIRICAL STUDY</w:t>
            </w:r>
          </w:p>
        </w:tc>
        <w:tc>
          <w:tcPr>
            <w:tcW w:w="868" w:type="dxa"/>
            <w:shd w:val="clear" w:color="auto" w:fill="auto"/>
            <w:noWrap/>
            <w:vAlign w:val="bottom"/>
            <w:hideMark/>
          </w:tcPr>
          <w:p w14:paraId="376CC9C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38678B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8D2DE8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CAEA74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2354DD7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29E7AF1A" w14:textId="77777777" w:rsidTr="00F12272">
        <w:trPr>
          <w:trHeight w:val="342"/>
        </w:trPr>
        <w:tc>
          <w:tcPr>
            <w:tcW w:w="851" w:type="dxa"/>
            <w:shd w:val="clear" w:color="auto" w:fill="auto"/>
            <w:noWrap/>
            <w:vAlign w:val="bottom"/>
            <w:hideMark/>
          </w:tcPr>
          <w:p w14:paraId="1D7A283E"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22</w:t>
            </w:r>
          </w:p>
        </w:tc>
        <w:tc>
          <w:tcPr>
            <w:tcW w:w="707" w:type="dxa"/>
            <w:shd w:val="clear" w:color="auto" w:fill="auto"/>
            <w:noWrap/>
            <w:vAlign w:val="bottom"/>
            <w:hideMark/>
          </w:tcPr>
          <w:p w14:paraId="7266900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Web </w:t>
            </w:r>
            <w:proofErr w:type="spellStart"/>
            <w:r w:rsidRPr="00F12272">
              <w:rPr>
                <w:rFonts w:ascii="Times New Roman" w:eastAsia="Times New Roman" w:hAnsi="Times New Roman" w:cs="Times New Roman"/>
                <w:sz w:val="16"/>
                <w:szCs w:val="16"/>
                <w:lang w:eastAsia="es-MX"/>
              </w:rPr>
              <w:t>of</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Science</w:t>
            </w:r>
            <w:proofErr w:type="spellEnd"/>
          </w:p>
        </w:tc>
        <w:tc>
          <w:tcPr>
            <w:tcW w:w="7372" w:type="dxa"/>
            <w:shd w:val="clear" w:color="auto" w:fill="auto"/>
            <w:noWrap/>
            <w:vAlign w:val="bottom"/>
            <w:hideMark/>
          </w:tcPr>
          <w:p w14:paraId="63B0AE57"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Instructional educational games in pharmacy experiential education: a quasi-experimental assessment of learning outcomes, students' engagement and motivation</w:t>
            </w:r>
          </w:p>
        </w:tc>
        <w:tc>
          <w:tcPr>
            <w:tcW w:w="868" w:type="dxa"/>
            <w:shd w:val="clear" w:color="auto" w:fill="auto"/>
            <w:noWrap/>
            <w:vAlign w:val="bottom"/>
            <w:hideMark/>
          </w:tcPr>
          <w:p w14:paraId="0C1D303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6CFD4C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E22702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A35087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2F92B2F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54DCF069" w14:textId="77777777" w:rsidTr="00F12272">
        <w:trPr>
          <w:trHeight w:val="342"/>
        </w:trPr>
        <w:tc>
          <w:tcPr>
            <w:tcW w:w="851" w:type="dxa"/>
            <w:shd w:val="clear" w:color="auto" w:fill="auto"/>
            <w:noWrap/>
            <w:vAlign w:val="bottom"/>
            <w:hideMark/>
          </w:tcPr>
          <w:p w14:paraId="3835535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23</w:t>
            </w:r>
          </w:p>
        </w:tc>
        <w:tc>
          <w:tcPr>
            <w:tcW w:w="707" w:type="dxa"/>
            <w:shd w:val="clear" w:color="auto" w:fill="auto"/>
            <w:noWrap/>
            <w:vAlign w:val="bottom"/>
            <w:hideMark/>
          </w:tcPr>
          <w:p w14:paraId="70CACA6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EC2D7A9"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Gamification and customer experience in online retail: a qualitative study focusing on ethical perspective</w:t>
            </w:r>
          </w:p>
        </w:tc>
        <w:tc>
          <w:tcPr>
            <w:tcW w:w="868" w:type="dxa"/>
            <w:shd w:val="clear" w:color="auto" w:fill="auto"/>
            <w:noWrap/>
            <w:vAlign w:val="bottom"/>
            <w:hideMark/>
          </w:tcPr>
          <w:p w14:paraId="03D841F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A66825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9A2D12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63F33B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61B0C0A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22AEE1B4" w14:textId="77777777" w:rsidTr="00F12272">
        <w:trPr>
          <w:trHeight w:val="342"/>
        </w:trPr>
        <w:tc>
          <w:tcPr>
            <w:tcW w:w="851" w:type="dxa"/>
            <w:shd w:val="clear" w:color="auto" w:fill="auto"/>
            <w:noWrap/>
            <w:vAlign w:val="bottom"/>
            <w:hideMark/>
          </w:tcPr>
          <w:p w14:paraId="3AFFC922"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24</w:t>
            </w:r>
          </w:p>
        </w:tc>
        <w:tc>
          <w:tcPr>
            <w:tcW w:w="707" w:type="dxa"/>
            <w:shd w:val="clear" w:color="auto" w:fill="auto"/>
            <w:noWrap/>
            <w:vAlign w:val="bottom"/>
            <w:hideMark/>
          </w:tcPr>
          <w:p w14:paraId="01D3E0C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8636B2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proofErr w:type="spellStart"/>
            <w:r w:rsidRPr="00F12272">
              <w:rPr>
                <w:rFonts w:ascii="Times New Roman" w:eastAsia="Times New Roman" w:hAnsi="Times New Roman" w:cs="Times New Roman"/>
                <w:sz w:val="16"/>
                <w:szCs w:val="16"/>
                <w:lang w:eastAsia="es-MX"/>
              </w:rPr>
              <w:t>System</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Thinking</w:t>
            </w:r>
            <w:proofErr w:type="spellEnd"/>
            <w:r w:rsidRPr="00F12272">
              <w:rPr>
                <w:rFonts w:ascii="Times New Roman" w:eastAsia="Times New Roman" w:hAnsi="Times New Roman" w:cs="Times New Roman"/>
                <w:sz w:val="16"/>
                <w:szCs w:val="16"/>
                <w:lang w:eastAsia="es-MX"/>
              </w:rPr>
              <w:t xml:space="preserve"> in </w:t>
            </w:r>
            <w:proofErr w:type="spellStart"/>
            <w:r w:rsidRPr="00F12272">
              <w:rPr>
                <w:rFonts w:ascii="Times New Roman" w:eastAsia="Times New Roman" w:hAnsi="Times New Roman" w:cs="Times New Roman"/>
                <w:sz w:val="16"/>
                <w:szCs w:val="16"/>
                <w:lang w:eastAsia="es-MX"/>
              </w:rPr>
              <w:t>Gamification</w:t>
            </w:r>
            <w:proofErr w:type="spellEnd"/>
          </w:p>
        </w:tc>
        <w:tc>
          <w:tcPr>
            <w:tcW w:w="868" w:type="dxa"/>
            <w:shd w:val="clear" w:color="auto" w:fill="auto"/>
            <w:noWrap/>
            <w:vAlign w:val="bottom"/>
            <w:hideMark/>
          </w:tcPr>
          <w:p w14:paraId="5912220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7B0C1E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30CC1A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B6EA0C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3E1ABC1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02ABC358" w14:textId="77777777" w:rsidTr="00F12272">
        <w:trPr>
          <w:trHeight w:val="342"/>
        </w:trPr>
        <w:tc>
          <w:tcPr>
            <w:tcW w:w="851" w:type="dxa"/>
            <w:shd w:val="clear" w:color="auto" w:fill="auto"/>
            <w:noWrap/>
            <w:vAlign w:val="bottom"/>
            <w:hideMark/>
          </w:tcPr>
          <w:p w14:paraId="2A1568F8"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25</w:t>
            </w:r>
          </w:p>
        </w:tc>
        <w:tc>
          <w:tcPr>
            <w:tcW w:w="707" w:type="dxa"/>
            <w:shd w:val="clear" w:color="auto" w:fill="auto"/>
            <w:noWrap/>
            <w:vAlign w:val="bottom"/>
            <w:hideMark/>
          </w:tcPr>
          <w:p w14:paraId="1268BCE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7229B7D"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Gamification in physiotherapy and rehabilitation education: a narrative review</w:t>
            </w:r>
          </w:p>
        </w:tc>
        <w:tc>
          <w:tcPr>
            <w:tcW w:w="868" w:type="dxa"/>
            <w:shd w:val="clear" w:color="auto" w:fill="auto"/>
            <w:noWrap/>
            <w:vAlign w:val="bottom"/>
            <w:hideMark/>
          </w:tcPr>
          <w:p w14:paraId="65B3FA8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49DF68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B06DCA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14BBD1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61A1439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2803C135" w14:textId="77777777" w:rsidTr="00F12272">
        <w:trPr>
          <w:trHeight w:val="342"/>
        </w:trPr>
        <w:tc>
          <w:tcPr>
            <w:tcW w:w="851" w:type="dxa"/>
            <w:shd w:val="clear" w:color="auto" w:fill="auto"/>
            <w:noWrap/>
            <w:vAlign w:val="bottom"/>
            <w:hideMark/>
          </w:tcPr>
          <w:p w14:paraId="1271AA43"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26</w:t>
            </w:r>
          </w:p>
        </w:tc>
        <w:tc>
          <w:tcPr>
            <w:tcW w:w="707" w:type="dxa"/>
            <w:shd w:val="clear" w:color="auto" w:fill="auto"/>
            <w:noWrap/>
            <w:vAlign w:val="bottom"/>
            <w:hideMark/>
          </w:tcPr>
          <w:p w14:paraId="2D9D950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16AD901"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The evaluation of gamification implementation for adult learners: A scale development study based on andragogical principles</w:t>
            </w:r>
          </w:p>
        </w:tc>
        <w:tc>
          <w:tcPr>
            <w:tcW w:w="868" w:type="dxa"/>
            <w:shd w:val="clear" w:color="auto" w:fill="auto"/>
            <w:noWrap/>
            <w:vAlign w:val="bottom"/>
            <w:hideMark/>
          </w:tcPr>
          <w:p w14:paraId="4B13BC5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F2CA88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F49030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F05024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6E35FBA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0C7209BB" w14:textId="77777777" w:rsidTr="00F12272">
        <w:trPr>
          <w:trHeight w:val="342"/>
        </w:trPr>
        <w:tc>
          <w:tcPr>
            <w:tcW w:w="851" w:type="dxa"/>
            <w:shd w:val="clear" w:color="auto" w:fill="auto"/>
            <w:noWrap/>
            <w:vAlign w:val="bottom"/>
            <w:hideMark/>
          </w:tcPr>
          <w:p w14:paraId="3317E732"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27</w:t>
            </w:r>
          </w:p>
        </w:tc>
        <w:tc>
          <w:tcPr>
            <w:tcW w:w="707" w:type="dxa"/>
            <w:shd w:val="clear" w:color="auto" w:fill="auto"/>
            <w:noWrap/>
            <w:vAlign w:val="bottom"/>
            <w:hideMark/>
          </w:tcPr>
          <w:p w14:paraId="370D33F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08E8908"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Unlocking potential: Systematic review the use of gamification in leadership curriculum</w:t>
            </w:r>
          </w:p>
        </w:tc>
        <w:tc>
          <w:tcPr>
            <w:tcW w:w="868" w:type="dxa"/>
            <w:shd w:val="clear" w:color="auto" w:fill="auto"/>
            <w:noWrap/>
            <w:vAlign w:val="bottom"/>
            <w:hideMark/>
          </w:tcPr>
          <w:p w14:paraId="472BC1A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4B059D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C74505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53B30E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4ACF440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18D990BB" w14:textId="77777777" w:rsidTr="00F12272">
        <w:trPr>
          <w:trHeight w:val="342"/>
        </w:trPr>
        <w:tc>
          <w:tcPr>
            <w:tcW w:w="851" w:type="dxa"/>
            <w:shd w:val="clear" w:color="auto" w:fill="auto"/>
            <w:noWrap/>
            <w:vAlign w:val="bottom"/>
            <w:hideMark/>
          </w:tcPr>
          <w:p w14:paraId="0DEBF319"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28</w:t>
            </w:r>
          </w:p>
        </w:tc>
        <w:tc>
          <w:tcPr>
            <w:tcW w:w="707" w:type="dxa"/>
            <w:shd w:val="clear" w:color="auto" w:fill="auto"/>
            <w:noWrap/>
            <w:vAlign w:val="bottom"/>
            <w:hideMark/>
          </w:tcPr>
          <w:p w14:paraId="2FD9C75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0C15CD3"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 xml:space="preserve">A bibliometric analysis of the use of the Gamification </w:t>
            </w:r>
            <w:proofErr w:type="spellStart"/>
            <w:r w:rsidRPr="00F12272">
              <w:rPr>
                <w:rFonts w:ascii="Times New Roman" w:eastAsia="Times New Roman" w:hAnsi="Times New Roman" w:cs="Times New Roman"/>
                <w:sz w:val="16"/>
                <w:szCs w:val="16"/>
                <w:lang w:val="en-US" w:eastAsia="es-MX"/>
              </w:rPr>
              <w:t>Octalysis</w:t>
            </w:r>
            <w:proofErr w:type="spellEnd"/>
            <w:r w:rsidRPr="00F12272">
              <w:rPr>
                <w:rFonts w:ascii="Times New Roman" w:eastAsia="Times New Roman" w:hAnsi="Times New Roman" w:cs="Times New Roman"/>
                <w:sz w:val="16"/>
                <w:szCs w:val="16"/>
                <w:lang w:val="en-US" w:eastAsia="es-MX"/>
              </w:rPr>
              <w:t xml:space="preserve"> Framework in training: evidence from Web of Science</w:t>
            </w:r>
          </w:p>
        </w:tc>
        <w:tc>
          <w:tcPr>
            <w:tcW w:w="868" w:type="dxa"/>
            <w:shd w:val="clear" w:color="auto" w:fill="auto"/>
            <w:noWrap/>
            <w:vAlign w:val="bottom"/>
            <w:hideMark/>
          </w:tcPr>
          <w:p w14:paraId="2512ED0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21C38B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FB8215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5E3D92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110F73C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1EC23C11" w14:textId="77777777" w:rsidTr="00F12272">
        <w:trPr>
          <w:trHeight w:val="342"/>
        </w:trPr>
        <w:tc>
          <w:tcPr>
            <w:tcW w:w="851" w:type="dxa"/>
            <w:shd w:val="clear" w:color="auto" w:fill="auto"/>
            <w:noWrap/>
            <w:vAlign w:val="bottom"/>
            <w:hideMark/>
          </w:tcPr>
          <w:p w14:paraId="6D921DF0"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29</w:t>
            </w:r>
          </w:p>
        </w:tc>
        <w:tc>
          <w:tcPr>
            <w:tcW w:w="707" w:type="dxa"/>
            <w:shd w:val="clear" w:color="auto" w:fill="auto"/>
            <w:noWrap/>
            <w:vAlign w:val="bottom"/>
            <w:hideMark/>
          </w:tcPr>
          <w:p w14:paraId="19936F6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824CB5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Incorporating fantasy into gamification promotes student learning and quality of online interaction</w:t>
            </w:r>
          </w:p>
        </w:tc>
        <w:tc>
          <w:tcPr>
            <w:tcW w:w="868" w:type="dxa"/>
            <w:shd w:val="clear" w:color="auto" w:fill="auto"/>
            <w:noWrap/>
            <w:vAlign w:val="bottom"/>
            <w:hideMark/>
          </w:tcPr>
          <w:p w14:paraId="469A4A3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81DBF8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849639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27DEDD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44196EF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5BD9B393" w14:textId="77777777" w:rsidTr="00F12272">
        <w:trPr>
          <w:trHeight w:val="342"/>
        </w:trPr>
        <w:tc>
          <w:tcPr>
            <w:tcW w:w="851" w:type="dxa"/>
            <w:shd w:val="clear" w:color="auto" w:fill="auto"/>
            <w:noWrap/>
            <w:vAlign w:val="bottom"/>
            <w:hideMark/>
          </w:tcPr>
          <w:p w14:paraId="1C871F3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30</w:t>
            </w:r>
          </w:p>
        </w:tc>
        <w:tc>
          <w:tcPr>
            <w:tcW w:w="707" w:type="dxa"/>
            <w:shd w:val="clear" w:color="auto" w:fill="auto"/>
            <w:noWrap/>
            <w:vAlign w:val="bottom"/>
            <w:hideMark/>
          </w:tcPr>
          <w:p w14:paraId="06C5159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1D9F375"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Gamification and open learner model: An experimental study on the effects on self-regulatory learning characteristics</w:t>
            </w:r>
          </w:p>
        </w:tc>
        <w:tc>
          <w:tcPr>
            <w:tcW w:w="868" w:type="dxa"/>
            <w:shd w:val="clear" w:color="auto" w:fill="auto"/>
            <w:noWrap/>
            <w:vAlign w:val="bottom"/>
            <w:hideMark/>
          </w:tcPr>
          <w:p w14:paraId="315DB2C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2A0965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5B4993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C65C3F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771AD7E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3AC0EB6E" w14:textId="77777777" w:rsidTr="00F12272">
        <w:trPr>
          <w:trHeight w:val="342"/>
        </w:trPr>
        <w:tc>
          <w:tcPr>
            <w:tcW w:w="851" w:type="dxa"/>
            <w:shd w:val="clear" w:color="auto" w:fill="auto"/>
            <w:noWrap/>
            <w:vAlign w:val="bottom"/>
            <w:hideMark/>
          </w:tcPr>
          <w:p w14:paraId="49CAF594"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31</w:t>
            </w:r>
          </w:p>
        </w:tc>
        <w:tc>
          <w:tcPr>
            <w:tcW w:w="707" w:type="dxa"/>
            <w:shd w:val="clear" w:color="auto" w:fill="auto"/>
            <w:noWrap/>
            <w:vAlign w:val="bottom"/>
            <w:hideMark/>
          </w:tcPr>
          <w:p w14:paraId="0A3C0D2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CD24C18"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Teachers’ and Students’ Perception of Gamification in Online Tertiary Education Classrooms During the Pandemic</w:t>
            </w:r>
          </w:p>
        </w:tc>
        <w:tc>
          <w:tcPr>
            <w:tcW w:w="868" w:type="dxa"/>
            <w:shd w:val="clear" w:color="auto" w:fill="auto"/>
            <w:noWrap/>
            <w:vAlign w:val="bottom"/>
            <w:hideMark/>
          </w:tcPr>
          <w:p w14:paraId="6ABDF8E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5029B0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00103C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1F9B1C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432698C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7D4FA7DE" w14:textId="77777777" w:rsidTr="00F12272">
        <w:trPr>
          <w:trHeight w:val="342"/>
        </w:trPr>
        <w:tc>
          <w:tcPr>
            <w:tcW w:w="851" w:type="dxa"/>
            <w:shd w:val="clear" w:color="auto" w:fill="auto"/>
            <w:noWrap/>
            <w:vAlign w:val="bottom"/>
            <w:hideMark/>
          </w:tcPr>
          <w:p w14:paraId="1614B793"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32</w:t>
            </w:r>
          </w:p>
        </w:tc>
        <w:tc>
          <w:tcPr>
            <w:tcW w:w="707" w:type="dxa"/>
            <w:shd w:val="clear" w:color="auto" w:fill="auto"/>
            <w:noWrap/>
            <w:vAlign w:val="bottom"/>
            <w:hideMark/>
          </w:tcPr>
          <w:p w14:paraId="33D3495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BB228C9"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 study on the effects of using gamification with the 6E model on high school students’ computer programming self-efficacy, IoT knowledge, hands-on skills, and behavioral patterns</w:t>
            </w:r>
          </w:p>
        </w:tc>
        <w:tc>
          <w:tcPr>
            <w:tcW w:w="868" w:type="dxa"/>
            <w:shd w:val="clear" w:color="auto" w:fill="auto"/>
            <w:noWrap/>
            <w:vAlign w:val="bottom"/>
            <w:hideMark/>
          </w:tcPr>
          <w:p w14:paraId="0CD3831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95985B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A6B8E5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B4005F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2232436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72E5717E" w14:textId="77777777" w:rsidTr="00F12272">
        <w:trPr>
          <w:trHeight w:val="342"/>
        </w:trPr>
        <w:tc>
          <w:tcPr>
            <w:tcW w:w="851" w:type="dxa"/>
            <w:shd w:val="clear" w:color="auto" w:fill="auto"/>
            <w:noWrap/>
            <w:vAlign w:val="bottom"/>
            <w:hideMark/>
          </w:tcPr>
          <w:p w14:paraId="73E7E25C"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lastRenderedPageBreak/>
              <w:t>33</w:t>
            </w:r>
          </w:p>
        </w:tc>
        <w:tc>
          <w:tcPr>
            <w:tcW w:w="707" w:type="dxa"/>
            <w:shd w:val="clear" w:color="auto" w:fill="auto"/>
            <w:noWrap/>
            <w:vAlign w:val="bottom"/>
            <w:hideMark/>
          </w:tcPr>
          <w:p w14:paraId="21E3E73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F2A3CAA"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Gamified versus non-gamified online educational modules for teaching clinical laboratory medicine to first-year medical students at a large allopathic medical school in the United States</w:t>
            </w:r>
          </w:p>
        </w:tc>
        <w:tc>
          <w:tcPr>
            <w:tcW w:w="868" w:type="dxa"/>
            <w:shd w:val="clear" w:color="auto" w:fill="auto"/>
            <w:noWrap/>
            <w:vAlign w:val="bottom"/>
            <w:hideMark/>
          </w:tcPr>
          <w:p w14:paraId="5266201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2EB215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16B363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90C930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42708D3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30BECF3B" w14:textId="77777777" w:rsidTr="00F12272">
        <w:trPr>
          <w:trHeight w:val="342"/>
        </w:trPr>
        <w:tc>
          <w:tcPr>
            <w:tcW w:w="851" w:type="dxa"/>
            <w:shd w:val="clear" w:color="auto" w:fill="auto"/>
            <w:noWrap/>
            <w:vAlign w:val="bottom"/>
            <w:hideMark/>
          </w:tcPr>
          <w:p w14:paraId="673FEB74"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34</w:t>
            </w:r>
          </w:p>
        </w:tc>
        <w:tc>
          <w:tcPr>
            <w:tcW w:w="707" w:type="dxa"/>
            <w:shd w:val="clear" w:color="auto" w:fill="auto"/>
            <w:noWrap/>
            <w:vAlign w:val="bottom"/>
            <w:hideMark/>
          </w:tcPr>
          <w:p w14:paraId="1A38A49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A0E504E"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Gamification Applications in E-learning: A Literature Review</w:t>
            </w:r>
          </w:p>
        </w:tc>
        <w:tc>
          <w:tcPr>
            <w:tcW w:w="868" w:type="dxa"/>
            <w:shd w:val="clear" w:color="auto" w:fill="auto"/>
            <w:noWrap/>
            <w:vAlign w:val="bottom"/>
            <w:hideMark/>
          </w:tcPr>
          <w:p w14:paraId="622B7CF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965747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43181D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A4F376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4C0D2E8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16BFE89B" w14:textId="77777777" w:rsidTr="00F12272">
        <w:trPr>
          <w:trHeight w:val="342"/>
        </w:trPr>
        <w:tc>
          <w:tcPr>
            <w:tcW w:w="851" w:type="dxa"/>
            <w:shd w:val="clear" w:color="auto" w:fill="auto"/>
            <w:noWrap/>
            <w:vAlign w:val="bottom"/>
            <w:hideMark/>
          </w:tcPr>
          <w:p w14:paraId="2320CA4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35</w:t>
            </w:r>
          </w:p>
        </w:tc>
        <w:tc>
          <w:tcPr>
            <w:tcW w:w="707" w:type="dxa"/>
            <w:shd w:val="clear" w:color="auto" w:fill="auto"/>
            <w:noWrap/>
            <w:vAlign w:val="bottom"/>
            <w:hideMark/>
          </w:tcPr>
          <w:p w14:paraId="3BFCAFF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7F7EDC6"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Gamified versus non-gamified online educational modules for teaching clinical laboratory medicine to first-year medical students at a large allopathic medical school in the United States</w:t>
            </w:r>
          </w:p>
        </w:tc>
        <w:tc>
          <w:tcPr>
            <w:tcW w:w="868" w:type="dxa"/>
            <w:shd w:val="clear" w:color="auto" w:fill="auto"/>
            <w:noWrap/>
            <w:vAlign w:val="bottom"/>
            <w:hideMark/>
          </w:tcPr>
          <w:p w14:paraId="2D69AA9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9C2E8C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56A014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EBFBD7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7CD51CD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2D2784FF" w14:textId="77777777" w:rsidTr="00F12272">
        <w:trPr>
          <w:trHeight w:val="342"/>
        </w:trPr>
        <w:tc>
          <w:tcPr>
            <w:tcW w:w="851" w:type="dxa"/>
            <w:shd w:val="clear" w:color="auto" w:fill="auto"/>
            <w:noWrap/>
            <w:vAlign w:val="bottom"/>
            <w:hideMark/>
          </w:tcPr>
          <w:p w14:paraId="5B4B31E3"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36</w:t>
            </w:r>
          </w:p>
        </w:tc>
        <w:tc>
          <w:tcPr>
            <w:tcW w:w="707" w:type="dxa"/>
            <w:shd w:val="clear" w:color="auto" w:fill="auto"/>
            <w:noWrap/>
            <w:vAlign w:val="bottom"/>
            <w:hideMark/>
          </w:tcPr>
          <w:p w14:paraId="6EC5B86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240AA60"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Gamification in education: a mixed-methods study of gender on computer science students’ academic performance and identity development</w:t>
            </w:r>
          </w:p>
        </w:tc>
        <w:tc>
          <w:tcPr>
            <w:tcW w:w="868" w:type="dxa"/>
            <w:shd w:val="clear" w:color="auto" w:fill="auto"/>
            <w:noWrap/>
            <w:vAlign w:val="bottom"/>
            <w:hideMark/>
          </w:tcPr>
          <w:p w14:paraId="75D5060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856377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E9B2ED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260E10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69A6556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506B6AA0" w14:textId="77777777" w:rsidTr="00F12272">
        <w:trPr>
          <w:trHeight w:val="342"/>
        </w:trPr>
        <w:tc>
          <w:tcPr>
            <w:tcW w:w="851" w:type="dxa"/>
            <w:shd w:val="clear" w:color="auto" w:fill="auto"/>
            <w:noWrap/>
            <w:vAlign w:val="bottom"/>
            <w:hideMark/>
          </w:tcPr>
          <w:p w14:paraId="6025FB08"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37</w:t>
            </w:r>
          </w:p>
        </w:tc>
        <w:tc>
          <w:tcPr>
            <w:tcW w:w="707" w:type="dxa"/>
            <w:shd w:val="clear" w:color="auto" w:fill="auto"/>
            <w:noWrap/>
            <w:vAlign w:val="bottom"/>
            <w:hideMark/>
          </w:tcPr>
          <w:p w14:paraId="2C1C5E4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75A0470"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Towards design principles for an online learning platform providing reflective practices for developing employability competences</w:t>
            </w:r>
          </w:p>
        </w:tc>
        <w:tc>
          <w:tcPr>
            <w:tcW w:w="868" w:type="dxa"/>
            <w:shd w:val="clear" w:color="auto" w:fill="auto"/>
            <w:noWrap/>
            <w:vAlign w:val="bottom"/>
            <w:hideMark/>
          </w:tcPr>
          <w:p w14:paraId="3369286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4410BC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E6EC3B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A5804B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4DB9151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33E36FBE" w14:textId="77777777" w:rsidTr="00F12272">
        <w:trPr>
          <w:trHeight w:val="342"/>
        </w:trPr>
        <w:tc>
          <w:tcPr>
            <w:tcW w:w="851" w:type="dxa"/>
            <w:shd w:val="clear" w:color="auto" w:fill="auto"/>
            <w:noWrap/>
            <w:vAlign w:val="bottom"/>
            <w:hideMark/>
          </w:tcPr>
          <w:p w14:paraId="43E65058"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38</w:t>
            </w:r>
          </w:p>
        </w:tc>
        <w:tc>
          <w:tcPr>
            <w:tcW w:w="707" w:type="dxa"/>
            <w:shd w:val="clear" w:color="auto" w:fill="auto"/>
            <w:noWrap/>
            <w:vAlign w:val="bottom"/>
            <w:hideMark/>
          </w:tcPr>
          <w:p w14:paraId="75A5201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ACD6102"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Developing a gamified artificial intelligence educational robot to promote learning effectiveness and behavior in laboratory safety courses for undergraduate students</w:t>
            </w:r>
          </w:p>
        </w:tc>
        <w:tc>
          <w:tcPr>
            <w:tcW w:w="868" w:type="dxa"/>
            <w:shd w:val="clear" w:color="auto" w:fill="auto"/>
            <w:noWrap/>
            <w:vAlign w:val="bottom"/>
            <w:hideMark/>
          </w:tcPr>
          <w:p w14:paraId="140F625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D3D856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C34287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801723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1A86792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38B1DE47" w14:textId="77777777" w:rsidTr="00F12272">
        <w:trPr>
          <w:trHeight w:val="342"/>
        </w:trPr>
        <w:tc>
          <w:tcPr>
            <w:tcW w:w="851" w:type="dxa"/>
            <w:shd w:val="clear" w:color="auto" w:fill="auto"/>
            <w:noWrap/>
            <w:vAlign w:val="bottom"/>
            <w:hideMark/>
          </w:tcPr>
          <w:p w14:paraId="37428EEF"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39</w:t>
            </w:r>
          </w:p>
        </w:tc>
        <w:tc>
          <w:tcPr>
            <w:tcW w:w="707" w:type="dxa"/>
            <w:shd w:val="clear" w:color="auto" w:fill="auto"/>
            <w:noWrap/>
            <w:vAlign w:val="bottom"/>
            <w:hideMark/>
          </w:tcPr>
          <w:p w14:paraId="0F72488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E555DDA"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Comparing the effectiveness of badges and leaderboards on academic performance and motivation of students in fully versus partially gamified online physics classes</w:t>
            </w:r>
          </w:p>
        </w:tc>
        <w:tc>
          <w:tcPr>
            <w:tcW w:w="868" w:type="dxa"/>
            <w:shd w:val="clear" w:color="auto" w:fill="auto"/>
            <w:noWrap/>
            <w:vAlign w:val="bottom"/>
            <w:hideMark/>
          </w:tcPr>
          <w:p w14:paraId="1BFE42D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458343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6D7D53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11C1B9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0E5A491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70BEACCE" w14:textId="77777777" w:rsidTr="00F12272">
        <w:trPr>
          <w:trHeight w:val="342"/>
        </w:trPr>
        <w:tc>
          <w:tcPr>
            <w:tcW w:w="851" w:type="dxa"/>
            <w:shd w:val="clear" w:color="auto" w:fill="auto"/>
            <w:noWrap/>
            <w:vAlign w:val="bottom"/>
            <w:hideMark/>
          </w:tcPr>
          <w:p w14:paraId="1AA9201D"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40</w:t>
            </w:r>
          </w:p>
        </w:tc>
        <w:tc>
          <w:tcPr>
            <w:tcW w:w="707" w:type="dxa"/>
            <w:shd w:val="clear" w:color="auto" w:fill="auto"/>
            <w:noWrap/>
            <w:vAlign w:val="bottom"/>
            <w:hideMark/>
          </w:tcPr>
          <w:p w14:paraId="6541B59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4E0B036"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Using gamification and IoT-based educational tools towards energy savings - some experiences from two schools in Italy and Greece</w:t>
            </w:r>
          </w:p>
        </w:tc>
        <w:tc>
          <w:tcPr>
            <w:tcW w:w="868" w:type="dxa"/>
            <w:shd w:val="clear" w:color="auto" w:fill="auto"/>
            <w:noWrap/>
            <w:vAlign w:val="bottom"/>
            <w:hideMark/>
          </w:tcPr>
          <w:p w14:paraId="5AD4C43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F79099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172A16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5A5DBC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36EE584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03FD2DFA" w14:textId="77777777" w:rsidTr="00F12272">
        <w:trPr>
          <w:trHeight w:val="342"/>
        </w:trPr>
        <w:tc>
          <w:tcPr>
            <w:tcW w:w="851" w:type="dxa"/>
            <w:shd w:val="clear" w:color="auto" w:fill="auto"/>
            <w:noWrap/>
            <w:vAlign w:val="bottom"/>
            <w:hideMark/>
          </w:tcPr>
          <w:p w14:paraId="5DF8606E"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41</w:t>
            </w:r>
          </w:p>
        </w:tc>
        <w:tc>
          <w:tcPr>
            <w:tcW w:w="707" w:type="dxa"/>
            <w:shd w:val="clear" w:color="auto" w:fill="auto"/>
            <w:noWrap/>
            <w:vAlign w:val="bottom"/>
            <w:hideMark/>
          </w:tcPr>
          <w:p w14:paraId="1C98571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B5111BA"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Instructional educational games in pharmacy experiential education: a quasi-experimental assessment of learning outcomes, students’ engagement and motivation</w:t>
            </w:r>
          </w:p>
        </w:tc>
        <w:tc>
          <w:tcPr>
            <w:tcW w:w="868" w:type="dxa"/>
            <w:shd w:val="clear" w:color="auto" w:fill="auto"/>
            <w:noWrap/>
            <w:vAlign w:val="bottom"/>
            <w:hideMark/>
          </w:tcPr>
          <w:p w14:paraId="1021CB4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B808AA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D533DE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D7A5A5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69E7FDB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3768BF29" w14:textId="77777777" w:rsidTr="00F12272">
        <w:trPr>
          <w:trHeight w:val="342"/>
        </w:trPr>
        <w:tc>
          <w:tcPr>
            <w:tcW w:w="851" w:type="dxa"/>
            <w:shd w:val="clear" w:color="auto" w:fill="auto"/>
            <w:noWrap/>
            <w:vAlign w:val="bottom"/>
            <w:hideMark/>
          </w:tcPr>
          <w:p w14:paraId="22D970CA"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42</w:t>
            </w:r>
          </w:p>
        </w:tc>
        <w:tc>
          <w:tcPr>
            <w:tcW w:w="707" w:type="dxa"/>
            <w:shd w:val="clear" w:color="auto" w:fill="auto"/>
            <w:noWrap/>
            <w:vAlign w:val="bottom"/>
            <w:hideMark/>
          </w:tcPr>
          <w:p w14:paraId="0AC8CC3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44F948D"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 xml:space="preserve">Gamifying model-based engineering: the </w:t>
            </w:r>
            <w:proofErr w:type="spellStart"/>
            <w:r w:rsidRPr="00F12272">
              <w:rPr>
                <w:rFonts w:ascii="Times New Roman" w:eastAsia="Times New Roman" w:hAnsi="Times New Roman" w:cs="Times New Roman"/>
                <w:sz w:val="16"/>
                <w:szCs w:val="16"/>
                <w:lang w:val="en-US" w:eastAsia="es-MX"/>
              </w:rPr>
              <w:t>PapyGame</w:t>
            </w:r>
            <w:proofErr w:type="spellEnd"/>
            <w:r w:rsidRPr="00F12272">
              <w:rPr>
                <w:rFonts w:ascii="Times New Roman" w:eastAsia="Times New Roman" w:hAnsi="Times New Roman" w:cs="Times New Roman"/>
                <w:sz w:val="16"/>
                <w:szCs w:val="16"/>
                <w:lang w:val="en-US" w:eastAsia="es-MX"/>
              </w:rPr>
              <w:t xml:space="preserve"> experience</w:t>
            </w:r>
          </w:p>
        </w:tc>
        <w:tc>
          <w:tcPr>
            <w:tcW w:w="868" w:type="dxa"/>
            <w:shd w:val="clear" w:color="auto" w:fill="auto"/>
            <w:noWrap/>
            <w:vAlign w:val="bottom"/>
            <w:hideMark/>
          </w:tcPr>
          <w:p w14:paraId="0C02CA0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20C479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C23C47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335348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3B2C8EA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041BC2B3" w14:textId="77777777" w:rsidTr="00F12272">
        <w:trPr>
          <w:trHeight w:val="342"/>
        </w:trPr>
        <w:tc>
          <w:tcPr>
            <w:tcW w:w="851" w:type="dxa"/>
            <w:shd w:val="clear" w:color="auto" w:fill="auto"/>
            <w:noWrap/>
            <w:vAlign w:val="bottom"/>
            <w:hideMark/>
          </w:tcPr>
          <w:p w14:paraId="487A475C"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43</w:t>
            </w:r>
          </w:p>
        </w:tc>
        <w:tc>
          <w:tcPr>
            <w:tcW w:w="707" w:type="dxa"/>
            <w:shd w:val="clear" w:color="auto" w:fill="auto"/>
            <w:noWrap/>
            <w:vAlign w:val="bottom"/>
            <w:hideMark/>
          </w:tcPr>
          <w:p w14:paraId="1610687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E857BF9"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Analytics-enabled authentic assessment design approach for digital education</w:t>
            </w:r>
          </w:p>
        </w:tc>
        <w:tc>
          <w:tcPr>
            <w:tcW w:w="868" w:type="dxa"/>
            <w:shd w:val="clear" w:color="auto" w:fill="auto"/>
            <w:noWrap/>
            <w:vAlign w:val="bottom"/>
            <w:hideMark/>
          </w:tcPr>
          <w:p w14:paraId="31F1BCE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1E89B4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39A80F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9531D3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549570F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20247208" w14:textId="77777777" w:rsidTr="00F12272">
        <w:trPr>
          <w:trHeight w:val="342"/>
        </w:trPr>
        <w:tc>
          <w:tcPr>
            <w:tcW w:w="851" w:type="dxa"/>
            <w:shd w:val="clear" w:color="auto" w:fill="auto"/>
            <w:noWrap/>
            <w:vAlign w:val="bottom"/>
            <w:hideMark/>
          </w:tcPr>
          <w:p w14:paraId="3808F005"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44</w:t>
            </w:r>
          </w:p>
        </w:tc>
        <w:tc>
          <w:tcPr>
            <w:tcW w:w="707" w:type="dxa"/>
            <w:shd w:val="clear" w:color="auto" w:fill="auto"/>
            <w:noWrap/>
            <w:vAlign w:val="bottom"/>
            <w:hideMark/>
          </w:tcPr>
          <w:p w14:paraId="49ECC2F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B012F37"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From crisis to opportunity: practices and technologies for a more effective post-COVID classroom</w:t>
            </w:r>
          </w:p>
        </w:tc>
        <w:tc>
          <w:tcPr>
            <w:tcW w:w="868" w:type="dxa"/>
            <w:shd w:val="clear" w:color="auto" w:fill="auto"/>
            <w:noWrap/>
            <w:vAlign w:val="bottom"/>
            <w:hideMark/>
          </w:tcPr>
          <w:p w14:paraId="177D198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54889D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3ADCA90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3E4CC2D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21DC6BE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5C031F58" w14:textId="77777777" w:rsidTr="00F12272">
        <w:trPr>
          <w:trHeight w:val="342"/>
        </w:trPr>
        <w:tc>
          <w:tcPr>
            <w:tcW w:w="851" w:type="dxa"/>
            <w:shd w:val="clear" w:color="auto" w:fill="auto"/>
            <w:noWrap/>
            <w:vAlign w:val="bottom"/>
            <w:hideMark/>
          </w:tcPr>
          <w:p w14:paraId="31377313"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45</w:t>
            </w:r>
          </w:p>
        </w:tc>
        <w:tc>
          <w:tcPr>
            <w:tcW w:w="707" w:type="dxa"/>
            <w:shd w:val="clear" w:color="auto" w:fill="auto"/>
            <w:noWrap/>
            <w:vAlign w:val="bottom"/>
            <w:hideMark/>
          </w:tcPr>
          <w:p w14:paraId="3746756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5128733"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Research on the development and innovation of online education based on digital knowledge sharing community</w:t>
            </w:r>
          </w:p>
        </w:tc>
        <w:tc>
          <w:tcPr>
            <w:tcW w:w="868" w:type="dxa"/>
            <w:shd w:val="clear" w:color="auto" w:fill="auto"/>
            <w:noWrap/>
            <w:vAlign w:val="bottom"/>
            <w:hideMark/>
          </w:tcPr>
          <w:p w14:paraId="52D96B6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9F9E08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228596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0FB096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9A4A2B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C198BE1" w14:textId="77777777" w:rsidTr="00F12272">
        <w:trPr>
          <w:trHeight w:val="342"/>
        </w:trPr>
        <w:tc>
          <w:tcPr>
            <w:tcW w:w="851" w:type="dxa"/>
            <w:shd w:val="clear" w:color="auto" w:fill="auto"/>
            <w:noWrap/>
            <w:vAlign w:val="bottom"/>
            <w:hideMark/>
          </w:tcPr>
          <w:p w14:paraId="7ED65D23"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46</w:t>
            </w:r>
          </w:p>
        </w:tc>
        <w:tc>
          <w:tcPr>
            <w:tcW w:w="707" w:type="dxa"/>
            <w:shd w:val="clear" w:color="auto" w:fill="auto"/>
            <w:noWrap/>
            <w:vAlign w:val="bottom"/>
            <w:hideMark/>
          </w:tcPr>
          <w:p w14:paraId="00C016A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432DA90"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 conceptual model of what programming affords secondary school courses in mathematics and technology</w:t>
            </w:r>
          </w:p>
        </w:tc>
        <w:tc>
          <w:tcPr>
            <w:tcW w:w="868" w:type="dxa"/>
            <w:shd w:val="clear" w:color="auto" w:fill="auto"/>
            <w:noWrap/>
            <w:vAlign w:val="bottom"/>
            <w:hideMark/>
          </w:tcPr>
          <w:p w14:paraId="0DF7BFD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487BE9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6A7DA7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074A37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5B06B8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6D6275F" w14:textId="77777777" w:rsidTr="00F12272">
        <w:trPr>
          <w:trHeight w:val="342"/>
        </w:trPr>
        <w:tc>
          <w:tcPr>
            <w:tcW w:w="851" w:type="dxa"/>
            <w:shd w:val="clear" w:color="auto" w:fill="auto"/>
            <w:noWrap/>
            <w:vAlign w:val="bottom"/>
            <w:hideMark/>
          </w:tcPr>
          <w:p w14:paraId="2B182A48"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47</w:t>
            </w:r>
          </w:p>
        </w:tc>
        <w:tc>
          <w:tcPr>
            <w:tcW w:w="707" w:type="dxa"/>
            <w:shd w:val="clear" w:color="auto" w:fill="auto"/>
            <w:noWrap/>
            <w:vAlign w:val="bottom"/>
            <w:hideMark/>
          </w:tcPr>
          <w:p w14:paraId="591AC33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2C07550"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proofErr w:type="spellStart"/>
            <w:r w:rsidRPr="00F12272">
              <w:rPr>
                <w:rFonts w:ascii="Times New Roman" w:eastAsia="Times New Roman" w:hAnsi="Times New Roman" w:cs="Times New Roman"/>
                <w:sz w:val="16"/>
                <w:szCs w:val="16"/>
                <w:lang w:val="en-US" w:eastAsia="es-MX"/>
              </w:rPr>
              <w:t>Cybercompetitions</w:t>
            </w:r>
            <w:proofErr w:type="spellEnd"/>
            <w:r w:rsidRPr="00F12272">
              <w:rPr>
                <w:rFonts w:ascii="Times New Roman" w:eastAsia="Times New Roman" w:hAnsi="Times New Roman" w:cs="Times New Roman"/>
                <w:sz w:val="16"/>
                <w:szCs w:val="16"/>
                <w:lang w:val="en-US" w:eastAsia="es-MX"/>
              </w:rPr>
              <w:t>: A survey of competitions, tools, and systems to support cybersecurity education</w:t>
            </w:r>
          </w:p>
        </w:tc>
        <w:tc>
          <w:tcPr>
            <w:tcW w:w="868" w:type="dxa"/>
            <w:shd w:val="clear" w:color="auto" w:fill="auto"/>
            <w:noWrap/>
            <w:vAlign w:val="bottom"/>
            <w:hideMark/>
          </w:tcPr>
          <w:p w14:paraId="5C6177D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23E939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5B0318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3694B6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597DB6A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760C5DBA" w14:textId="77777777" w:rsidTr="00F12272">
        <w:trPr>
          <w:trHeight w:val="342"/>
        </w:trPr>
        <w:tc>
          <w:tcPr>
            <w:tcW w:w="851" w:type="dxa"/>
            <w:shd w:val="clear" w:color="auto" w:fill="auto"/>
            <w:noWrap/>
            <w:vAlign w:val="bottom"/>
            <w:hideMark/>
          </w:tcPr>
          <w:p w14:paraId="20B15283"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48</w:t>
            </w:r>
          </w:p>
        </w:tc>
        <w:tc>
          <w:tcPr>
            <w:tcW w:w="707" w:type="dxa"/>
            <w:shd w:val="clear" w:color="auto" w:fill="auto"/>
            <w:noWrap/>
            <w:vAlign w:val="bottom"/>
            <w:hideMark/>
          </w:tcPr>
          <w:p w14:paraId="4DB72DC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7630781"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Teaching Behavior Analysts to Address Unethical Behavior: Developing Evidence-Based Ethics Instructional Methods</w:t>
            </w:r>
          </w:p>
        </w:tc>
        <w:tc>
          <w:tcPr>
            <w:tcW w:w="868" w:type="dxa"/>
            <w:shd w:val="clear" w:color="auto" w:fill="auto"/>
            <w:noWrap/>
            <w:vAlign w:val="bottom"/>
            <w:hideMark/>
          </w:tcPr>
          <w:p w14:paraId="7D2390C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87686A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61966E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78D6D6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77AAFF2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00710918" w14:textId="77777777" w:rsidTr="00F12272">
        <w:trPr>
          <w:trHeight w:val="342"/>
        </w:trPr>
        <w:tc>
          <w:tcPr>
            <w:tcW w:w="851" w:type="dxa"/>
            <w:shd w:val="clear" w:color="auto" w:fill="auto"/>
            <w:noWrap/>
            <w:vAlign w:val="bottom"/>
            <w:hideMark/>
          </w:tcPr>
          <w:p w14:paraId="5374967D"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49</w:t>
            </w:r>
          </w:p>
        </w:tc>
        <w:tc>
          <w:tcPr>
            <w:tcW w:w="707" w:type="dxa"/>
            <w:shd w:val="clear" w:color="auto" w:fill="auto"/>
            <w:noWrap/>
            <w:vAlign w:val="bottom"/>
            <w:hideMark/>
          </w:tcPr>
          <w:p w14:paraId="3ABE253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BA730E3"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Data science pedagogical tools and practices: A systematic literature review</w:t>
            </w:r>
          </w:p>
        </w:tc>
        <w:tc>
          <w:tcPr>
            <w:tcW w:w="868" w:type="dxa"/>
            <w:shd w:val="clear" w:color="auto" w:fill="auto"/>
            <w:noWrap/>
            <w:vAlign w:val="bottom"/>
            <w:hideMark/>
          </w:tcPr>
          <w:p w14:paraId="480B2FE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038CC8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E0AAE8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AD580E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3BBDEE7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5BD402EA" w14:textId="77777777" w:rsidTr="00F12272">
        <w:trPr>
          <w:trHeight w:val="342"/>
        </w:trPr>
        <w:tc>
          <w:tcPr>
            <w:tcW w:w="851" w:type="dxa"/>
            <w:shd w:val="clear" w:color="auto" w:fill="auto"/>
            <w:noWrap/>
            <w:vAlign w:val="bottom"/>
            <w:hideMark/>
          </w:tcPr>
          <w:p w14:paraId="0B769F5C"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50</w:t>
            </w:r>
          </w:p>
        </w:tc>
        <w:tc>
          <w:tcPr>
            <w:tcW w:w="707" w:type="dxa"/>
            <w:shd w:val="clear" w:color="auto" w:fill="auto"/>
            <w:noWrap/>
            <w:vAlign w:val="bottom"/>
            <w:hideMark/>
          </w:tcPr>
          <w:p w14:paraId="60CC446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768AFF9"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Estimation of sustainability aspects of MOOC platforms in higher education in India using the PLS-SEM approach</w:t>
            </w:r>
          </w:p>
        </w:tc>
        <w:tc>
          <w:tcPr>
            <w:tcW w:w="868" w:type="dxa"/>
            <w:shd w:val="clear" w:color="auto" w:fill="auto"/>
            <w:noWrap/>
            <w:vAlign w:val="bottom"/>
            <w:hideMark/>
          </w:tcPr>
          <w:p w14:paraId="2633940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3C2058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55B5FC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D76AE5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4D0BE16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23007A13" w14:textId="77777777" w:rsidTr="00F12272">
        <w:trPr>
          <w:trHeight w:val="342"/>
        </w:trPr>
        <w:tc>
          <w:tcPr>
            <w:tcW w:w="851" w:type="dxa"/>
            <w:shd w:val="clear" w:color="auto" w:fill="auto"/>
            <w:noWrap/>
            <w:vAlign w:val="bottom"/>
            <w:hideMark/>
          </w:tcPr>
          <w:p w14:paraId="6F80AF8F"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51</w:t>
            </w:r>
          </w:p>
        </w:tc>
        <w:tc>
          <w:tcPr>
            <w:tcW w:w="707" w:type="dxa"/>
            <w:shd w:val="clear" w:color="auto" w:fill="auto"/>
            <w:noWrap/>
            <w:vAlign w:val="bottom"/>
            <w:hideMark/>
          </w:tcPr>
          <w:p w14:paraId="36DBF80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FC656B2"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Mining and crafting a game to teach research methodology</w:t>
            </w:r>
          </w:p>
        </w:tc>
        <w:tc>
          <w:tcPr>
            <w:tcW w:w="868" w:type="dxa"/>
            <w:shd w:val="clear" w:color="auto" w:fill="auto"/>
            <w:noWrap/>
            <w:vAlign w:val="bottom"/>
            <w:hideMark/>
          </w:tcPr>
          <w:p w14:paraId="66F8A8B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C6CEA8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96D9DB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D489F0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160A44D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25C23C9F" w14:textId="77777777" w:rsidTr="00F12272">
        <w:trPr>
          <w:trHeight w:val="342"/>
        </w:trPr>
        <w:tc>
          <w:tcPr>
            <w:tcW w:w="851" w:type="dxa"/>
            <w:shd w:val="clear" w:color="auto" w:fill="auto"/>
            <w:noWrap/>
            <w:vAlign w:val="bottom"/>
            <w:hideMark/>
          </w:tcPr>
          <w:p w14:paraId="6457EFAF"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52</w:t>
            </w:r>
          </w:p>
        </w:tc>
        <w:tc>
          <w:tcPr>
            <w:tcW w:w="707" w:type="dxa"/>
            <w:shd w:val="clear" w:color="auto" w:fill="auto"/>
            <w:noWrap/>
            <w:vAlign w:val="bottom"/>
            <w:hideMark/>
          </w:tcPr>
          <w:p w14:paraId="1C93030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EE850C7"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How can primary care benefit from digital health applications? – a quantitative, explorative survey on attitudes and experiences of general practitioners in Germany</w:t>
            </w:r>
          </w:p>
        </w:tc>
        <w:tc>
          <w:tcPr>
            <w:tcW w:w="868" w:type="dxa"/>
            <w:shd w:val="clear" w:color="auto" w:fill="auto"/>
            <w:noWrap/>
            <w:vAlign w:val="bottom"/>
            <w:hideMark/>
          </w:tcPr>
          <w:p w14:paraId="416FBA5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64C392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538703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134F37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276D437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1CC98C92" w14:textId="77777777" w:rsidTr="00F12272">
        <w:trPr>
          <w:trHeight w:val="342"/>
        </w:trPr>
        <w:tc>
          <w:tcPr>
            <w:tcW w:w="851" w:type="dxa"/>
            <w:shd w:val="clear" w:color="auto" w:fill="auto"/>
            <w:noWrap/>
            <w:vAlign w:val="bottom"/>
            <w:hideMark/>
          </w:tcPr>
          <w:p w14:paraId="279C5410"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53</w:t>
            </w:r>
          </w:p>
        </w:tc>
        <w:tc>
          <w:tcPr>
            <w:tcW w:w="707" w:type="dxa"/>
            <w:shd w:val="clear" w:color="auto" w:fill="auto"/>
            <w:noWrap/>
            <w:vAlign w:val="bottom"/>
            <w:hideMark/>
          </w:tcPr>
          <w:p w14:paraId="3351BB6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18F7D90"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Learning analytics in programming courses: Review and implications</w:t>
            </w:r>
          </w:p>
        </w:tc>
        <w:tc>
          <w:tcPr>
            <w:tcW w:w="868" w:type="dxa"/>
            <w:shd w:val="clear" w:color="auto" w:fill="auto"/>
            <w:noWrap/>
            <w:vAlign w:val="bottom"/>
            <w:hideMark/>
          </w:tcPr>
          <w:p w14:paraId="58D0F60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37B0F8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310B07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24DFAE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749F429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AB4ABE8" w14:textId="77777777" w:rsidTr="00F12272">
        <w:trPr>
          <w:trHeight w:val="342"/>
        </w:trPr>
        <w:tc>
          <w:tcPr>
            <w:tcW w:w="851" w:type="dxa"/>
            <w:shd w:val="clear" w:color="auto" w:fill="auto"/>
            <w:noWrap/>
            <w:vAlign w:val="bottom"/>
            <w:hideMark/>
          </w:tcPr>
          <w:p w14:paraId="7B22730F"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54</w:t>
            </w:r>
          </w:p>
        </w:tc>
        <w:tc>
          <w:tcPr>
            <w:tcW w:w="707" w:type="dxa"/>
            <w:shd w:val="clear" w:color="auto" w:fill="auto"/>
            <w:noWrap/>
            <w:vAlign w:val="bottom"/>
            <w:hideMark/>
          </w:tcPr>
          <w:p w14:paraId="73A5053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CC668CD"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Harnessing the power of technology: a systematic analysis of challenges, theoretical frameworks, and recommendations for K-12 online learning</w:t>
            </w:r>
          </w:p>
        </w:tc>
        <w:tc>
          <w:tcPr>
            <w:tcW w:w="868" w:type="dxa"/>
            <w:shd w:val="clear" w:color="auto" w:fill="auto"/>
            <w:noWrap/>
            <w:vAlign w:val="bottom"/>
            <w:hideMark/>
          </w:tcPr>
          <w:p w14:paraId="02AF352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696C0E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0725BE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E3D319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7CA46B4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1065B490" w14:textId="77777777" w:rsidTr="00F12272">
        <w:trPr>
          <w:trHeight w:val="342"/>
        </w:trPr>
        <w:tc>
          <w:tcPr>
            <w:tcW w:w="851" w:type="dxa"/>
            <w:shd w:val="clear" w:color="auto" w:fill="auto"/>
            <w:noWrap/>
            <w:vAlign w:val="bottom"/>
            <w:hideMark/>
          </w:tcPr>
          <w:p w14:paraId="1033BBC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55</w:t>
            </w:r>
          </w:p>
        </w:tc>
        <w:tc>
          <w:tcPr>
            <w:tcW w:w="707" w:type="dxa"/>
            <w:shd w:val="clear" w:color="auto" w:fill="auto"/>
            <w:noWrap/>
            <w:vAlign w:val="bottom"/>
            <w:hideMark/>
          </w:tcPr>
          <w:p w14:paraId="2BB7624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5417B2F"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Online and blended entrepreneurship education: a systematic review of applied educational technologies</w:t>
            </w:r>
          </w:p>
        </w:tc>
        <w:tc>
          <w:tcPr>
            <w:tcW w:w="868" w:type="dxa"/>
            <w:shd w:val="clear" w:color="auto" w:fill="auto"/>
            <w:noWrap/>
            <w:vAlign w:val="bottom"/>
            <w:hideMark/>
          </w:tcPr>
          <w:p w14:paraId="2C1F818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FBA095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F061A6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82F2D7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64F1195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37F66D6F" w14:textId="77777777" w:rsidTr="00F12272">
        <w:trPr>
          <w:trHeight w:val="342"/>
        </w:trPr>
        <w:tc>
          <w:tcPr>
            <w:tcW w:w="851" w:type="dxa"/>
            <w:shd w:val="clear" w:color="auto" w:fill="auto"/>
            <w:noWrap/>
            <w:vAlign w:val="bottom"/>
            <w:hideMark/>
          </w:tcPr>
          <w:p w14:paraId="28CCB442"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56</w:t>
            </w:r>
          </w:p>
        </w:tc>
        <w:tc>
          <w:tcPr>
            <w:tcW w:w="707" w:type="dxa"/>
            <w:shd w:val="clear" w:color="auto" w:fill="auto"/>
            <w:noWrap/>
            <w:vAlign w:val="bottom"/>
            <w:hideMark/>
          </w:tcPr>
          <w:p w14:paraId="502C077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4264E1F"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Flipped classroom in higher education: a systematic literature review and research challenges</w:t>
            </w:r>
          </w:p>
        </w:tc>
        <w:tc>
          <w:tcPr>
            <w:tcW w:w="868" w:type="dxa"/>
            <w:shd w:val="clear" w:color="auto" w:fill="auto"/>
            <w:noWrap/>
            <w:vAlign w:val="bottom"/>
            <w:hideMark/>
          </w:tcPr>
          <w:p w14:paraId="0C8FCD7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3C9E55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36EDF7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F7EC06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3CA8EF7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77909C3F" w14:textId="77777777" w:rsidTr="00F12272">
        <w:trPr>
          <w:trHeight w:val="342"/>
        </w:trPr>
        <w:tc>
          <w:tcPr>
            <w:tcW w:w="851" w:type="dxa"/>
            <w:shd w:val="clear" w:color="auto" w:fill="auto"/>
            <w:noWrap/>
            <w:vAlign w:val="bottom"/>
            <w:hideMark/>
          </w:tcPr>
          <w:p w14:paraId="03D11BB0"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57</w:t>
            </w:r>
          </w:p>
        </w:tc>
        <w:tc>
          <w:tcPr>
            <w:tcW w:w="707" w:type="dxa"/>
            <w:shd w:val="clear" w:color="auto" w:fill="auto"/>
            <w:noWrap/>
            <w:vAlign w:val="bottom"/>
            <w:hideMark/>
          </w:tcPr>
          <w:p w14:paraId="081FD2A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7E22957"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COVID-19: Making the Best out of a Forced Transition to Online Medical Teaching—a Mixed Methods Study</w:t>
            </w:r>
          </w:p>
        </w:tc>
        <w:tc>
          <w:tcPr>
            <w:tcW w:w="868" w:type="dxa"/>
            <w:shd w:val="clear" w:color="auto" w:fill="auto"/>
            <w:noWrap/>
            <w:vAlign w:val="bottom"/>
            <w:hideMark/>
          </w:tcPr>
          <w:p w14:paraId="4A58B71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873AD1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8C421C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74F86C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0F2A42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2D13FA36" w14:textId="77777777" w:rsidTr="00F12272">
        <w:trPr>
          <w:trHeight w:val="342"/>
        </w:trPr>
        <w:tc>
          <w:tcPr>
            <w:tcW w:w="851" w:type="dxa"/>
            <w:shd w:val="clear" w:color="auto" w:fill="auto"/>
            <w:noWrap/>
            <w:vAlign w:val="bottom"/>
            <w:hideMark/>
          </w:tcPr>
          <w:p w14:paraId="01C7178D"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58</w:t>
            </w:r>
          </w:p>
        </w:tc>
        <w:tc>
          <w:tcPr>
            <w:tcW w:w="707" w:type="dxa"/>
            <w:shd w:val="clear" w:color="auto" w:fill="auto"/>
            <w:noWrap/>
            <w:vAlign w:val="bottom"/>
            <w:hideMark/>
          </w:tcPr>
          <w:p w14:paraId="4DDF223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4304EFC"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Learning technologies for adult literacy: a scoping review and analysis of the current state of evidence</w:t>
            </w:r>
          </w:p>
        </w:tc>
        <w:tc>
          <w:tcPr>
            <w:tcW w:w="868" w:type="dxa"/>
            <w:shd w:val="clear" w:color="auto" w:fill="auto"/>
            <w:noWrap/>
            <w:vAlign w:val="bottom"/>
            <w:hideMark/>
          </w:tcPr>
          <w:p w14:paraId="4C52CA1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F2015E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CF4D2D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749B4C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71AA4B3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C6E93DD" w14:textId="77777777" w:rsidTr="00F12272">
        <w:trPr>
          <w:trHeight w:val="342"/>
        </w:trPr>
        <w:tc>
          <w:tcPr>
            <w:tcW w:w="851" w:type="dxa"/>
            <w:shd w:val="clear" w:color="auto" w:fill="auto"/>
            <w:noWrap/>
            <w:vAlign w:val="bottom"/>
            <w:hideMark/>
          </w:tcPr>
          <w:p w14:paraId="7272A7E1"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59</w:t>
            </w:r>
          </w:p>
        </w:tc>
        <w:tc>
          <w:tcPr>
            <w:tcW w:w="707" w:type="dxa"/>
            <w:shd w:val="clear" w:color="auto" w:fill="auto"/>
            <w:noWrap/>
            <w:vAlign w:val="bottom"/>
            <w:hideMark/>
          </w:tcPr>
          <w:p w14:paraId="339F60C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4502D20"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Fostering non-aviation undergraduates’ aviation literacy in an online aviation laboratory: effects on students’ perceptions, motivation, industry optimism</w:t>
            </w:r>
          </w:p>
        </w:tc>
        <w:tc>
          <w:tcPr>
            <w:tcW w:w="868" w:type="dxa"/>
            <w:shd w:val="clear" w:color="auto" w:fill="auto"/>
            <w:noWrap/>
            <w:vAlign w:val="bottom"/>
            <w:hideMark/>
          </w:tcPr>
          <w:p w14:paraId="12DFEA0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321303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B43472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F0DA49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496F431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1394DB84" w14:textId="77777777" w:rsidTr="00F12272">
        <w:trPr>
          <w:trHeight w:val="342"/>
        </w:trPr>
        <w:tc>
          <w:tcPr>
            <w:tcW w:w="851" w:type="dxa"/>
            <w:shd w:val="clear" w:color="auto" w:fill="auto"/>
            <w:noWrap/>
            <w:vAlign w:val="bottom"/>
            <w:hideMark/>
          </w:tcPr>
          <w:p w14:paraId="492B6771"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60</w:t>
            </w:r>
          </w:p>
        </w:tc>
        <w:tc>
          <w:tcPr>
            <w:tcW w:w="707" w:type="dxa"/>
            <w:shd w:val="clear" w:color="auto" w:fill="auto"/>
            <w:noWrap/>
            <w:vAlign w:val="bottom"/>
            <w:hideMark/>
          </w:tcPr>
          <w:p w14:paraId="212C31F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784C6DD"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Active learning and education 4.0 for complex thinking training: analysis of two case studies in open education</w:t>
            </w:r>
          </w:p>
        </w:tc>
        <w:tc>
          <w:tcPr>
            <w:tcW w:w="868" w:type="dxa"/>
            <w:shd w:val="clear" w:color="auto" w:fill="auto"/>
            <w:noWrap/>
            <w:vAlign w:val="bottom"/>
            <w:hideMark/>
          </w:tcPr>
          <w:p w14:paraId="7BCDDDB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3C039C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075886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7FE634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532A94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6AC8F85" w14:textId="77777777" w:rsidTr="00F12272">
        <w:trPr>
          <w:trHeight w:val="342"/>
        </w:trPr>
        <w:tc>
          <w:tcPr>
            <w:tcW w:w="851" w:type="dxa"/>
            <w:shd w:val="clear" w:color="auto" w:fill="auto"/>
            <w:noWrap/>
            <w:vAlign w:val="bottom"/>
            <w:hideMark/>
          </w:tcPr>
          <w:p w14:paraId="50B61ECF"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61</w:t>
            </w:r>
          </w:p>
        </w:tc>
        <w:tc>
          <w:tcPr>
            <w:tcW w:w="707" w:type="dxa"/>
            <w:shd w:val="clear" w:color="auto" w:fill="auto"/>
            <w:noWrap/>
            <w:vAlign w:val="bottom"/>
            <w:hideMark/>
          </w:tcPr>
          <w:p w14:paraId="75C8CC7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3587581"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Influence of teacher on student motivation: Opportunities to increase motivational factors during mobile learning</w:t>
            </w:r>
          </w:p>
        </w:tc>
        <w:tc>
          <w:tcPr>
            <w:tcW w:w="868" w:type="dxa"/>
            <w:shd w:val="clear" w:color="auto" w:fill="auto"/>
            <w:noWrap/>
            <w:vAlign w:val="bottom"/>
            <w:hideMark/>
          </w:tcPr>
          <w:p w14:paraId="63A096F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2CCC8B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53DE54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291E73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425F8CE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7DAF692B" w14:textId="77777777" w:rsidTr="00F12272">
        <w:trPr>
          <w:trHeight w:val="342"/>
        </w:trPr>
        <w:tc>
          <w:tcPr>
            <w:tcW w:w="851" w:type="dxa"/>
            <w:shd w:val="clear" w:color="auto" w:fill="auto"/>
            <w:noWrap/>
            <w:vAlign w:val="bottom"/>
            <w:hideMark/>
          </w:tcPr>
          <w:p w14:paraId="050ABDDB"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62</w:t>
            </w:r>
          </w:p>
        </w:tc>
        <w:tc>
          <w:tcPr>
            <w:tcW w:w="707" w:type="dxa"/>
            <w:shd w:val="clear" w:color="auto" w:fill="auto"/>
            <w:noWrap/>
            <w:vAlign w:val="bottom"/>
            <w:hideMark/>
          </w:tcPr>
          <w:p w14:paraId="08223A8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42CEB59"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The Process of Developing a Digital Repository for Online Teaching Using Design-Based Research</w:t>
            </w:r>
          </w:p>
        </w:tc>
        <w:tc>
          <w:tcPr>
            <w:tcW w:w="868" w:type="dxa"/>
            <w:shd w:val="clear" w:color="auto" w:fill="auto"/>
            <w:noWrap/>
            <w:vAlign w:val="bottom"/>
            <w:hideMark/>
          </w:tcPr>
          <w:p w14:paraId="6A4D6AA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7027BA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54E01A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CA2D4B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DC730F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CF7C4A9" w14:textId="77777777" w:rsidTr="00F12272">
        <w:trPr>
          <w:trHeight w:val="342"/>
        </w:trPr>
        <w:tc>
          <w:tcPr>
            <w:tcW w:w="851" w:type="dxa"/>
            <w:shd w:val="clear" w:color="auto" w:fill="auto"/>
            <w:noWrap/>
            <w:vAlign w:val="bottom"/>
            <w:hideMark/>
          </w:tcPr>
          <w:p w14:paraId="4D62A23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63</w:t>
            </w:r>
          </w:p>
        </w:tc>
        <w:tc>
          <w:tcPr>
            <w:tcW w:w="707" w:type="dxa"/>
            <w:shd w:val="clear" w:color="auto" w:fill="auto"/>
            <w:noWrap/>
            <w:vAlign w:val="bottom"/>
            <w:hideMark/>
          </w:tcPr>
          <w:p w14:paraId="5BF5DAB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1D57ECC"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 student-centered approach using modern technologies in distance learning: a systematic review of the literature</w:t>
            </w:r>
          </w:p>
        </w:tc>
        <w:tc>
          <w:tcPr>
            <w:tcW w:w="868" w:type="dxa"/>
            <w:shd w:val="clear" w:color="auto" w:fill="auto"/>
            <w:noWrap/>
            <w:vAlign w:val="bottom"/>
            <w:hideMark/>
          </w:tcPr>
          <w:p w14:paraId="766E0E6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72C864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227329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4CBE57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0D2F5C6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000708A5" w14:textId="77777777" w:rsidTr="00F12272">
        <w:trPr>
          <w:trHeight w:val="342"/>
        </w:trPr>
        <w:tc>
          <w:tcPr>
            <w:tcW w:w="851" w:type="dxa"/>
            <w:shd w:val="clear" w:color="auto" w:fill="auto"/>
            <w:noWrap/>
            <w:vAlign w:val="bottom"/>
            <w:hideMark/>
          </w:tcPr>
          <w:p w14:paraId="784075E9"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64</w:t>
            </w:r>
          </w:p>
        </w:tc>
        <w:tc>
          <w:tcPr>
            <w:tcW w:w="707" w:type="dxa"/>
            <w:shd w:val="clear" w:color="auto" w:fill="auto"/>
            <w:noWrap/>
            <w:vAlign w:val="bottom"/>
            <w:hideMark/>
          </w:tcPr>
          <w:p w14:paraId="5BF868D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3DB3AC0"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Emerging Digital Practices Supporting Student-Centered Learning Environments in Higher Education: A Review of Literature and Lessons Learned from the Covid-19 Pandemic</w:t>
            </w:r>
          </w:p>
        </w:tc>
        <w:tc>
          <w:tcPr>
            <w:tcW w:w="868" w:type="dxa"/>
            <w:shd w:val="clear" w:color="auto" w:fill="auto"/>
            <w:noWrap/>
            <w:vAlign w:val="bottom"/>
            <w:hideMark/>
          </w:tcPr>
          <w:p w14:paraId="6C69C37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07DC09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353536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EB26BE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6DE1870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317DA917" w14:textId="77777777" w:rsidTr="00F12272">
        <w:trPr>
          <w:trHeight w:val="342"/>
        </w:trPr>
        <w:tc>
          <w:tcPr>
            <w:tcW w:w="851" w:type="dxa"/>
            <w:shd w:val="clear" w:color="auto" w:fill="auto"/>
            <w:noWrap/>
            <w:vAlign w:val="bottom"/>
            <w:hideMark/>
          </w:tcPr>
          <w:p w14:paraId="28E34C6D"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65</w:t>
            </w:r>
          </w:p>
        </w:tc>
        <w:tc>
          <w:tcPr>
            <w:tcW w:w="707" w:type="dxa"/>
            <w:shd w:val="clear" w:color="auto" w:fill="auto"/>
            <w:noWrap/>
            <w:vAlign w:val="bottom"/>
            <w:hideMark/>
          </w:tcPr>
          <w:p w14:paraId="32F7CB1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73607A4"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Online teaching in Indian higher education institutions during the pandemic time</w:t>
            </w:r>
          </w:p>
        </w:tc>
        <w:tc>
          <w:tcPr>
            <w:tcW w:w="868" w:type="dxa"/>
            <w:shd w:val="clear" w:color="auto" w:fill="auto"/>
            <w:noWrap/>
            <w:vAlign w:val="bottom"/>
            <w:hideMark/>
          </w:tcPr>
          <w:p w14:paraId="1ED00ED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ED56BE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C98453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8A35A5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7DCCB66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1E0435B8" w14:textId="77777777" w:rsidTr="00F12272">
        <w:trPr>
          <w:trHeight w:val="342"/>
        </w:trPr>
        <w:tc>
          <w:tcPr>
            <w:tcW w:w="851" w:type="dxa"/>
            <w:shd w:val="clear" w:color="auto" w:fill="auto"/>
            <w:noWrap/>
            <w:vAlign w:val="bottom"/>
            <w:hideMark/>
          </w:tcPr>
          <w:p w14:paraId="3CCCA8F4"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66</w:t>
            </w:r>
          </w:p>
        </w:tc>
        <w:tc>
          <w:tcPr>
            <w:tcW w:w="707" w:type="dxa"/>
            <w:shd w:val="clear" w:color="auto" w:fill="auto"/>
            <w:noWrap/>
            <w:vAlign w:val="bottom"/>
            <w:hideMark/>
          </w:tcPr>
          <w:p w14:paraId="127A6B1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D6A1728"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Adaptive learning in computer science education: A scoping review</w:t>
            </w:r>
          </w:p>
        </w:tc>
        <w:tc>
          <w:tcPr>
            <w:tcW w:w="868" w:type="dxa"/>
            <w:shd w:val="clear" w:color="auto" w:fill="auto"/>
            <w:noWrap/>
            <w:vAlign w:val="bottom"/>
            <w:hideMark/>
          </w:tcPr>
          <w:p w14:paraId="6A074B4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4DF8C1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F0DB85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C6538E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6245777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3825C327" w14:textId="77777777" w:rsidTr="00F12272">
        <w:trPr>
          <w:trHeight w:val="342"/>
        </w:trPr>
        <w:tc>
          <w:tcPr>
            <w:tcW w:w="851" w:type="dxa"/>
            <w:shd w:val="clear" w:color="auto" w:fill="auto"/>
            <w:noWrap/>
            <w:vAlign w:val="bottom"/>
            <w:hideMark/>
          </w:tcPr>
          <w:p w14:paraId="228D9D80"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67</w:t>
            </w:r>
          </w:p>
        </w:tc>
        <w:tc>
          <w:tcPr>
            <w:tcW w:w="707" w:type="dxa"/>
            <w:shd w:val="clear" w:color="auto" w:fill="auto"/>
            <w:noWrap/>
            <w:vAlign w:val="bottom"/>
            <w:hideMark/>
          </w:tcPr>
          <w:p w14:paraId="2DE0002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573C5E6"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Digital learning and the ESL online classroom in higher education: teachers’ perspectives</w:t>
            </w:r>
          </w:p>
        </w:tc>
        <w:tc>
          <w:tcPr>
            <w:tcW w:w="868" w:type="dxa"/>
            <w:shd w:val="clear" w:color="auto" w:fill="auto"/>
            <w:noWrap/>
            <w:vAlign w:val="bottom"/>
            <w:hideMark/>
          </w:tcPr>
          <w:p w14:paraId="457BAC3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48ACBD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BBBD03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F300CF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716E865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1D22C2D1" w14:textId="77777777" w:rsidTr="00F12272">
        <w:trPr>
          <w:trHeight w:val="342"/>
        </w:trPr>
        <w:tc>
          <w:tcPr>
            <w:tcW w:w="851" w:type="dxa"/>
            <w:shd w:val="clear" w:color="auto" w:fill="auto"/>
            <w:noWrap/>
            <w:vAlign w:val="bottom"/>
            <w:hideMark/>
          </w:tcPr>
          <w:p w14:paraId="1BBC8484"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68</w:t>
            </w:r>
          </w:p>
        </w:tc>
        <w:tc>
          <w:tcPr>
            <w:tcW w:w="707" w:type="dxa"/>
            <w:shd w:val="clear" w:color="auto" w:fill="auto"/>
            <w:noWrap/>
            <w:vAlign w:val="bottom"/>
            <w:hideMark/>
          </w:tcPr>
          <w:p w14:paraId="2A346B2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7FFC801"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On enhancing students’ cognitive abilities in online learning using brain activity and eye movements</w:t>
            </w:r>
          </w:p>
        </w:tc>
        <w:tc>
          <w:tcPr>
            <w:tcW w:w="868" w:type="dxa"/>
            <w:shd w:val="clear" w:color="auto" w:fill="auto"/>
            <w:noWrap/>
            <w:vAlign w:val="bottom"/>
            <w:hideMark/>
          </w:tcPr>
          <w:p w14:paraId="6AA8AC7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3ED7D3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8E8957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DBB002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A02813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0C99B80B" w14:textId="77777777" w:rsidTr="00F12272">
        <w:trPr>
          <w:trHeight w:val="342"/>
        </w:trPr>
        <w:tc>
          <w:tcPr>
            <w:tcW w:w="851" w:type="dxa"/>
            <w:shd w:val="clear" w:color="auto" w:fill="auto"/>
            <w:noWrap/>
            <w:vAlign w:val="bottom"/>
            <w:hideMark/>
          </w:tcPr>
          <w:p w14:paraId="59987E20"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lastRenderedPageBreak/>
              <w:t>69</w:t>
            </w:r>
          </w:p>
        </w:tc>
        <w:tc>
          <w:tcPr>
            <w:tcW w:w="707" w:type="dxa"/>
            <w:shd w:val="clear" w:color="auto" w:fill="auto"/>
            <w:noWrap/>
            <w:vAlign w:val="bottom"/>
            <w:hideMark/>
          </w:tcPr>
          <w:p w14:paraId="4A2B864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2CB979C"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Diving into the Gap: Recognizing Gender Differences in an Online Learning Activity</w:t>
            </w:r>
          </w:p>
        </w:tc>
        <w:tc>
          <w:tcPr>
            <w:tcW w:w="868" w:type="dxa"/>
            <w:shd w:val="clear" w:color="auto" w:fill="auto"/>
            <w:noWrap/>
            <w:vAlign w:val="bottom"/>
            <w:hideMark/>
          </w:tcPr>
          <w:p w14:paraId="5783DD2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8C8758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D5130F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ECFDEF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37A9EA9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36F2AE27" w14:textId="77777777" w:rsidTr="00F12272">
        <w:trPr>
          <w:trHeight w:val="342"/>
        </w:trPr>
        <w:tc>
          <w:tcPr>
            <w:tcW w:w="851" w:type="dxa"/>
            <w:shd w:val="clear" w:color="auto" w:fill="auto"/>
            <w:noWrap/>
            <w:vAlign w:val="bottom"/>
            <w:hideMark/>
          </w:tcPr>
          <w:p w14:paraId="003623EA"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70</w:t>
            </w:r>
          </w:p>
        </w:tc>
        <w:tc>
          <w:tcPr>
            <w:tcW w:w="707" w:type="dxa"/>
            <w:shd w:val="clear" w:color="auto" w:fill="auto"/>
            <w:noWrap/>
            <w:vAlign w:val="bottom"/>
            <w:hideMark/>
          </w:tcPr>
          <w:p w14:paraId="380C780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165DBA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Green IT Meaning in Energy Monitoring Practices: The Case of Danish Households</w:t>
            </w:r>
          </w:p>
        </w:tc>
        <w:tc>
          <w:tcPr>
            <w:tcW w:w="868" w:type="dxa"/>
            <w:shd w:val="clear" w:color="auto" w:fill="auto"/>
            <w:noWrap/>
            <w:vAlign w:val="bottom"/>
            <w:hideMark/>
          </w:tcPr>
          <w:p w14:paraId="4BA914A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08A02D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399CBAF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CBD780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BB2D71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0C7BCE75" w14:textId="77777777" w:rsidTr="00F12272">
        <w:trPr>
          <w:trHeight w:val="342"/>
        </w:trPr>
        <w:tc>
          <w:tcPr>
            <w:tcW w:w="851" w:type="dxa"/>
            <w:shd w:val="clear" w:color="auto" w:fill="auto"/>
            <w:noWrap/>
            <w:vAlign w:val="bottom"/>
            <w:hideMark/>
          </w:tcPr>
          <w:p w14:paraId="170FE05E"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71</w:t>
            </w:r>
          </w:p>
        </w:tc>
        <w:tc>
          <w:tcPr>
            <w:tcW w:w="707" w:type="dxa"/>
            <w:shd w:val="clear" w:color="auto" w:fill="auto"/>
            <w:noWrap/>
            <w:vAlign w:val="bottom"/>
            <w:hideMark/>
          </w:tcPr>
          <w:p w14:paraId="571F339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30AFF98"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Kuwaiti parents’ and teachers’ perceptions of online learning in kindergarten</w:t>
            </w:r>
          </w:p>
        </w:tc>
        <w:tc>
          <w:tcPr>
            <w:tcW w:w="868" w:type="dxa"/>
            <w:shd w:val="clear" w:color="auto" w:fill="auto"/>
            <w:noWrap/>
            <w:vAlign w:val="bottom"/>
            <w:hideMark/>
          </w:tcPr>
          <w:p w14:paraId="37FC5EF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7D3B6B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0148E6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FA7C0A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1197ED6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5DB6E7B1" w14:textId="77777777" w:rsidTr="00F12272">
        <w:trPr>
          <w:trHeight w:val="342"/>
        </w:trPr>
        <w:tc>
          <w:tcPr>
            <w:tcW w:w="851" w:type="dxa"/>
            <w:shd w:val="clear" w:color="auto" w:fill="auto"/>
            <w:noWrap/>
            <w:vAlign w:val="bottom"/>
            <w:hideMark/>
          </w:tcPr>
          <w:p w14:paraId="04AC14E8"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72</w:t>
            </w:r>
          </w:p>
        </w:tc>
        <w:tc>
          <w:tcPr>
            <w:tcW w:w="707" w:type="dxa"/>
            <w:shd w:val="clear" w:color="auto" w:fill="auto"/>
            <w:noWrap/>
            <w:vAlign w:val="bottom"/>
            <w:hideMark/>
          </w:tcPr>
          <w:p w14:paraId="58AAB6C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8341BB0"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 xml:space="preserve">Illuminating humanist nature in teaching translation and interpreting studies: Devising an online </w:t>
            </w:r>
            <w:proofErr w:type="spellStart"/>
            <w:r w:rsidRPr="00F12272">
              <w:rPr>
                <w:rFonts w:ascii="Times New Roman" w:eastAsia="Times New Roman" w:hAnsi="Times New Roman" w:cs="Times New Roman"/>
                <w:sz w:val="16"/>
                <w:szCs w:val="16"/>
                <w:lang w:val="en-US" w:eastAsia="es-MX"/>
              </w:rPr>
              <w:t>customisable</w:t>
            </w:r>
            <w:proofErr w:type="spellEnd"/>
            <w:r w:rsidRPr="00F12272">
              <w:rPr>
                <w:rFonts w:ascii="Times New Roman" w:eastAsia="Times New Roman" w:hAnsi="Times New Roman" w:cs="Times New Roman"/>
                <w:sz w:val="16"/>
                <w:szCs w:val="16"/>
                <w:lang w:val="en-US" w:eastAsia="es-MX"/>
              </w:rPr>
              <w:t xml:space="preserve"> AI-driven subtitling course</w:t>
            </w:r>
          </w:p>
        </w:tc>
        <w:tc>
          <w:tcPr>
            <w:tcW w:w="868" w:type="dxa"/>
            <w:shd w:val="clear" w:color="auto" w:fill="auto"/>
            <w:noWrap/>
            <w:vAlign w:val="bottom"/>
            <w:hideMark/>
          </w:tcPr>
          <w:p w14:paraId="7216E56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36BC90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90B1FE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AD2BF9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520D27A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3D0257FB" w14:textId="77777777" w:rsidTr="00F12272">
        <w:trPr>
          <w:trHeight w:val="342"/>
        </w:trPr>
        <w:tc>
          <w:tcPr>
            <w:tcW w:w="851" w:type="dxa"/>
            <w:shd w:val="clear" w:color="auto" w:fill="auto"/>
            <w:noWrap/>
            <w:vAlign w:val="bottom"/>
            <w:hideMark/>
          </w:tcPr>
          <w:p w14:paraId="4CE349B7"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73</w:t>
            </w:r>
          </w:p>
        </w:tc>
        <w:tc>
          <w:tcPr>
            <w:tcW w:w="707" w:type="dxa"/>
            <w:shd w:val="clear" w:color="auto" w:fill="auto"/>
            <w:noWrap/>
            <w:vAlign w:val="bottom"/>
            <w:hideMark/>
          </w:tcPr>
          <w:p w14:paraId="468FD83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7664438"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Educational inequity in prolonged online learning among young learners: A two-year longitudinal study of Chinese cross-border education</w:t>
            </w:r>
          </w:p>
        </w:tc>
        <w:tc>
          <w:tcPr>
            <w:tcW w:w="868" w:type="dxa"/>
            <w:shd w:val="clear" w:color="auto" w:fill="auto"/>
            <w:noWrap/>
            <w:vAlign w:val="bottom"/>
            <w:hideMark/>
          </w:tcPr>
          <w:p w14:paraId="4953DF7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1B0271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DD7FE1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23C5BD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09B9DD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1F1F9710" w14:textId="77777777" w:rsidTr="00F12272">
        <w:trPr>
          <w:trHeight w:val="342"/>
        </w:trPr>
        <w:tc>
          <w:tcPr>
            <w:tcW w:w="851" w:type="dxa"/>
            <w:shd w:val="clear" w:color="auto" w:fill="auto"/>
            <w:noWrap/>
            <w:vAlign w:val="bottom"/>
            <w:hideMark/>
          </w:tcPr>
          <w:p w14:paraId="1DF61818"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74</w:t>
            </w:r>
          </w:p>
        </w:tc>
        <w:tc>
          <w:tcPr>
            <w:tcW w:w="707" w:type="dxa"/>
            <w:shd w:val="clear" w:color="auto" w:fill="auto"/>
            <w:noWrap/>
            <w:vAlign w:val="bottom"/>
            <w:hideMark/>
          </w:tcPr>
          <w:p w14:paraId="0507176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C18A2BA"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Multidisciplinary expert panel report on fluid stewardship: perspectives and practice</w:t>
            </w:r>
          </w:p>
        </w:tc>
        <w:tc>
          <w:tcPr>
            <w:tcW w:w="868" w:type="dxa"/>
            <w:shd w:val="clear" w:color="auto" w:fill="auto"/>
            <w:noWrap/>
            <w:vAlign w:val="bottom"/>
            <w:hideMark/>
          </w:tcPr>
          <w:p w14:paraId="5827A62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41D949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DD917D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C74E13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7AF188F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2D078955" w14:textId="77777777" w:rsidTr="00F12272">
        <w:trPr>
          <w:trHeight w:val="342"/>
        </w:trPr>
        <w:tc>
          <w:tcPr>
            <w:tcW w:w="851" w:type="dxa"/>
            <w:shd w:val="clear" w:color="auto" w:fill="auto"/>
            <w:noWrap/>
            <w:vAlign w:val="bottom"/>
            <w:hideMark/>
          </w:tcPr>
          <w:p w14:paraId="19F31110"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75</w:t>
            </w:r>
          </w:p>
        </w:tc>
        <w:tc>
          <w:tcPr>
            <w:tcW w:w="707" w:type="dxa"/>
            <w:shd w:val="clear" w:color="auto" w:fill="auto"/>
            <w:noWrap/>
            <w:vAlign w:val="bottom"/>
            <w:hideMark/>
          </w:tcPr>
          <w:p w14:paraId="1CE25AE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2C5D2FE"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Health promotion in physical education through digital media: a systematic literature review</w:t>
            </w:r>
          </w:p>
        </w:tc>
        <w:tc>
          <w:tcPr>
            <w:tcW w:w="868" w:type="dxa"/>
            <w:shd w:val="clear" w:color="auto" w:fill="auto"/>
            <w:noWrap/>
            <w:vAlign w:val="bottom"/>
            <w:hideMark/>
          </w:tcPr>
          <w:p w14:paraId="6A3C1EE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F7A92C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C5ED19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C9B3EC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AC46FF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5E3B0125" w14:textId="77777777" w:rsidTr="00F12272">
        <w:trPr>
          <w:trHeight w:val="342"/>
        </w:trPr>
        <w:tc>
          <w:tcPr>
            <w:tcW w:w="851" w:type="dxa"/>
            <w:shd w:val="clear" w:color="auto" w:fill="auto"/>
            <w:noWrap/>
            <w:vAlign w:val="bottom"/>
            <w:hideMark/>
          </w:tcPr>
          <w:p w14:paraId="152C435F"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76</w:t>
            </w:r>
          </w:p>
        </w:tc>
        <w:tc>
          <w:tcPr>
            <w:tcW w:w="707" w:type="dxa"/>
            <w:shd w:val="clear" w:color="auto" w:fill="auto"/>
            <w:noWrap/>
            <w:vAlign w:val="bottom"/>
            <w:hideMark/>
          </w:tcPr>
          <w:p w14:paraId="5E213D8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C42F9E1"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Factors that mediate the success of the use of online platforms to support learning: the view of university teachers</w:t>
            </w:r>
          </w:p>
        </w:tc>
        <w:tc>
          <w:tcPr>
            <w:tcW w:w="868" w:type="dxa"/>
            <w:shd w:val="clear" w:color="auto" w:fill="auto"/>
            <w:noWrap/>
            <w:vAlign w:val="bottom"/>
            <w:hideMark/>
          </w:tcPr>
          <w:p w14:paraId="7078F44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B40CCF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0050DE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CF34AD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2C8AA72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2AFA1702" w14:textId="77777777" w:rsidTr="00F12272">
        <w:trPr>
          <w:trHeight w:val="342"/>
        </w:trPr>
        <w:tc>
          <w:tcPr>
            <w:tcW w:w="851" w:type="dxa"/>
            <w:shd w:val="clear" w:color="auto" w:fill="auto"/>
            <w:noWrap/>
            <w:vAlign w:val="bottom"/>
            <w:hideMark/>
          </w:tcPr>
          <w:p w14:paraId="18A7C5F4"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77</w:t>
            </w:r>
          </w:p>
        </w:tc>
        <w:tc>
          <w:tcPr>
            <w:tcW w:w="707" w:type="dxa"/>
            <w:shd w:val="clear" w:color="auto" w:fill="auto"/>
            <w:noWrap/>
            <w:vAlign w:val="bottom"/>
            <w:hideMark/>
          </w:tcPr>
          <w:p w14:paraId="7761EF7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32D840D"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Development and evaluation of granular simulation for integrating computational thinking into computational physics courses</w:t>
            </w:r>
          </w:p>
        </w:tc>
        <w:tc>
          <w:tcPr>
            <w:tcW w:w="868" w:type="dxa"/>
            <w:shd w:val="clear" w:color="auto" w:fill="auto"/>
            <w:noWrap/>
            <w:vAlign w:val="bottom"/>
            <w:hideMark/>
          </w:tcPr>
          <w:p w14:paraId="042FA11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243DC4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0676AD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A7B059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6C91A88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37B95060" w14:textId="77777777" w:rsidTr="00F12272">
        <w:trPr>
          <w:trHeight w:val="342"/>
        </w:trPr>
        <w:tc>
          <w:tcPr>
            <w:tcW w:w="851" w:type="dxa"/>
            <w:shd w:val="clear" w:color="auto" w:fill="auto"/>
            <w:noWrap/>
            <w:vAlign w:val="bottom"/>
            <w:hideMark/>
          </w:tcPr>
          <w:p w14:paraId="57517FC4"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78</w:t>
            </w:r>
          </w:p>
        </w:tc>
        <w:tc>
          <w:tcPr>
            <w:tcW w:w="707" w:type="dxa"/>
            <w:shd w:val="clear" w:color="auto" w:fill="auto"/>
            <w:noWrap/>
            <w:vAlign w:val="bottom"/>
            <w:hideMark/>
          </w:tcPr>
          <w:p w14:paraId="6C9F6C7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B106759"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 board game to improve freshmen on computer networks: Beyond layers abstraction</w:t>
            </w:r>
          </w:p>
        </w:tc>
        <w:tc>
          <w:tcPr>
            <w:tcW w:w="868" w:type="dxa"/>
            <w:shd w:val="clear" w:color="auto" w:fill="auto"/>
            <w:noWrap/>
            <w:vAlign w:val="bottom"/>
            <w:hideMark/>
          </w:tcPr>
          <w:p w14:paraId="7F5986A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88F1C1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1535886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1BDCBE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29442E8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2BA87AD" w14:textId="77777777" w:rsidTr="00F12272">
        <w:trPr>
          <w:trHeight w:val="342"/>
        </w:trPr>
        <w:tc>
          <w:tcPr>
            <w:tcW w:w="851" w:type="dxa"/>
            <w:shd w:val="clear" w:color="auto" w:fill="auto"/>
            <w:noWrap/>
            <w:vAlign w:val="bottom"/>
            <w:hideMark/>
          </w:tcPr>
          <w:p w14:paraId="5B4D4538"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79</w:t>
            </w:r>
          </w:p>
        </w:tc>
        <w:tc>
          <w:tcPr>
            <w:tcW w:w="707" w:type="dxa"/>
            <w:shd w:val="clear" w:color="auto" w:fill="auto"/>
            <w:noWrap/>
            <w:vAlign w:val="bottom"/>
            <w:hideMark/>
          </w:tcPr>
          <w:p w14:paraId="3E65671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330867E"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Restructuring education activities for full online learning: findings from a qualitative study with Malaysian nursing students during Covid-19 pandemic</w:t>
            </w:r>
          </w:p>
        </w:tc>
        <w:tc>
          <w:tcPr>
            <w:tcW w:w="868" w:type="dxa"/>
            <w:shd w:val="clear" w:color="auto" w:fill="auto"/>
            <w:noWrap/>
            <w:vAlign w:val="bottom"/>
            <w:hideMark/>
          </w:tcPr>
          <w:p w14:paraId="07A45EE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7D9703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BB23BC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FAC26A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A54653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09AE755A" w14:textId="77777777" w:rsidTr="00F12272">
        <w:trPr>
          <w:trHeight w:val="342"/>
        </w:trPr>
        <w:tc>
          <w:tcPr>
            <w:tcW w:w="851" w:type="dxa"/>
            <w:shd w:val="clear" w:color="auto" w:fill="auto"/>
            <w:noWrap/>
            <w:vAlign w:val="bottom"/>
            <w:hideMark/>
          </w:tcPr>
          <w:p w14:paraId="28F3DC41"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80</w:t>
            </w:r>
          </w:p>
        </w:tc>
        <w:tc>
          <w:tcPr>
            <w:tcW w:w="707" w:type="dxa"/>
            <w:shd w:val="clear" w:color="auto" w:fill="auto"/>
            <w:noWrap/>
            <w:vAlign w:val="bottom"/>
            <w:hideMark/>
          </w:tcPr>
          <w:p w14:paraId="2E556C6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E2B72A6"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Constructing radical community: an ecological model for shifting from an EdD to a We-</w:t>
            </w:r>
            <w:proofErr w:type="spellStart"/>
            <w:r w:rsidRPr="00F12272">
              <w:rPr>
                <w:rFonts w:ascii="Times New Roman" w:eastAsia="Times New Roman" w:hAnsi="Times New Roman" w:cs="Times New Roman"/>
                <w:sz w:val="16"/>
                <w:szCs w:val="16"/>
                <w:lang w:val="en-US" w:eastAsia="es-MX"/>
              </w:rPr>
              <w:t>dD</w:t>
            </w:r>
            <w:proofErr w:type="spellEnd"/>
            <w:r w:rsidRPr="00F12272">
              <w:rPr>
                <w:rFonts w:ascii="Times New Roman" w:eastAsia="Times New Roman" w:hAnsi="Times New Roman" w:cs="Times New Roman"/>
                <w:sz w:val="16"/>
                <w:szCs w:val="16"/>
                <w:lang w:val="en-US" w:eastAsia="es-MX"/>
              </w:rPr>
              <w:t xml:space="preserve"> in online doctoral programs</w:t>
            </w:r>
          </w:p>
        </w:tc>
        <w:tc>
          <w:tcPr>
            <w:tcW w:w="868" w:type="dxa"/>
            <w:shd w:val="clear" w:color="auto" w:fill="auto"/>
            <w:noWrap/>
            <w:vAlign w:val="bottom"/>
            <w:hideMark/>
          </w:tcPr>
          <w:p w14:paraId="03DA00A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D56EE6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B052EB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0DF583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347EF2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2B72874B" w14:textId="77777777" w:rsidTr="00F12272">
        <w:trPr>
          <w:trHeight w:val="342"/>
        </w:trPr>
        <w:tc>
          <w:tcPr>
            <w:tcW w:w="851" w:type="dxa"/>
            <w:shd w:val="clear" w:color="auto" w:fill="auto"/>
            <w:noWrap/>
            <w:vAlign w:val="bottom"/>
            <w:hideMark/>
          </w:tcPr>
          <w:p w14:paraId="04D8AA6E"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81</w:t>
            </w:r>
          </w:p>
        </w:tc>
        <w:tc>
          <w:tcPr>
            <w:tcW w:w="707" w:type="dxa"/>
            <w:shd w:val="clear" w:color="auto" w:fill="auto"/>
            <w:noWrap/>
            <w:vAlign w:val="bottom"/>
            <w:hideMark/>
          </w:tcPr>
          <w:p w14:paraId="070F024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5D7EA42"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Recent developments in using digital technology in mathematics education</w:t>
            </w:r>
          </w:p>
        </w:tc>
        <w:tc>
          <w:tcPr>
            <w:tcW w:w="868" w:type="dxa"/>
            <w:shd w:val="clear" w:color="auto" w:fill="auto"/>
            <w:noWrap/>
            <w:vAlign w:val="bottom"/>
            <w:hideMark/>
          </w:tcPr>
          <w:p w14:paraId="2742DF3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B79F06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008C52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B8087A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5CE07EE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55FD7F42" w14:textId="77777777" w:rsidTr="00F12272">
        <w:trPr>
          <w:trHeight w:val="342"/>
        </w:trPr>
        <w:tc>
          <w:tcPr>
            <w:tcW w:w="851" w:type="dxa"/>
            <w:shd w:val="clear" w:color="auto" w:fill="auto"/>
            <w:noWrap/>
            <w:vAlign w:val="bottom"/>
            <w:hideMark/>
          </w:tcPr>
          <w:p w14:paraId="63BD145F"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82</w:t>
            </w:r>
          </w:p>
        </w:tc>
        <w:tc>
          <w:tcPr>
            <w:tcW w:w="707" w:type="dxa"/>
            <w:shd w:val="clear" w:color="auto" w:fill="auto"/>
            <w:noWrap/>
            <w:vAlign w:val="bottom"/>
            <w:hideMark/>
          </w:tcPr>
          <w:p w14:paraId="67C36F5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F92DC28"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Research Priorities to Increase Confidence in and Acceptance of Health Preference Research: What Questions Should be Prioritized Now?</w:t>
            </w:r>
          </w:p>
        </w:tc>
        <w:tc>
          <w:tcPr>
            <w:tcW w:w="868" w:type="dxa"/>
            <w:shd w:val="clear" w:color="auto" w:fill="auto"/>
            <w:noWrap/>
            <w:vAlign w:val="bottom"/>
            <w:hideMark/>
          </w:tcPr>
          <w:p w14:paraId="5014C0E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73A082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1856D77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695E02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4EC4264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13E546A6" w14:textId="77777777" w:rsidTr="00F12272">
        <w:trPr>
          <w:trHeight w:val="342"/>
        </w:trPr>
        <w:tc>
          <w:tcPr>
            <w:tcW w:w="851" w:type="dxa"/>
            <w:shd w:val="clear" w:color="auto" w:fill="auto"/>
            <w:noWrap/>
            <w:vAlign w:val="bottom"/>
            <w:hideMark/>
          </w:tcPr>
          <w:p w14:paraId="7907DE6A"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83</w:t>
            </w:r>
          </w:p>
        </w:tc>
        <w:tc>
          <w:tcPr>
            <w:tcW w:w="707" w:type="dxa"/>
            <w:shd w:val="clear" w:color="auto" w:fill="auto"/>
            <w:noWrap/>
            <w:vAlign w:val="bottom"/>
            <w:hideMark/>
          </w:tcPr>
          <w:p w14:paraId="3DEC87B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620219F"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Academic engagement and management of </w:t>
            </w:r>
            <w:proofErr w:type="spellStart"/>
            <w:r w:rsidRPr="00F12272">
              <w:rPr>
                <w:rFonts w:ascii="Times New Roman" w:eastAsia="Times New Roman" w:hAnsi="Times New Roman" w:cs="Times New Roman"/>
                <w:sz w:val="16"/>
                <w:szCs w:val="16"/>
                <w:lang w:val="en-US" w:eastAsia="es-MX"/>
              </w:rPr>
              <w:t>personalised</w:t>
            </w:r>
            <w:proofErr w:type="spellEnd"/>
            <w:r w:rsidRPr="00F12272">
              <w:rPr>
                <w:rFonts w:ascii="Times New Roman" w:eastAsia="Times New Roman" w:hAnsi="Times New Roman" w:cs="Times New Roman"/>
                <w:sz w:val="16"/>
                <w:szCs w:val="16"/>
                <w:lang w:val="en-US" w:eastAsia="es-MX"/>
              </w:rPr>
              <w:t xml:space="preserve"> active learning in higher education digital ecosystems </w:t>
            </w:r>
          </w:p>
        </w:tc>
        <w:tc>
          <w:tcPr>
            <w:tcW w:w="868" w:type="dxa"/>
            <w:shd w:val="clear" w:color="auto" w:fill="auto"/>
            <w:noWrap/>
            <w:vAlign w:val="bottom"/>
            <w:hideMark/>
          </w:tcPr>
          <w:p w14:paraId="09B6A0F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E48D84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B9ED5E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780767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464D05D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0AFFAD23" w14:textId="77777777" w:rsidTr="00F12272">
        <w:trPr>
          <w:trHeight w:val="342"/>
        </w:trPr>
        <w:tc>
          <w:tcPr>
            <w:tcW w:w="851" w:type="dxa"/>
            <w:shd w:val="clear" w:color="auto" w:fill="auto"/>
            <w:noWrap/>
            <w:vAlign w:val="bottom"/>
            <w:hideMark/>
          </w:tcPr>
          <w:p w14:paraId="5DD3FD5C"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84</w:t>
            </w:r>
          </w:p>
        </w:tc>
        <w:tc>
          <w:tcPr>
            <w:tcW w:w="707" w:type="dxa"/>
            <w:shd w:val="clear" w:color="auto" w:fill="auto"/>
            <w:noWrap/>
            <w:vAlign w:val="bottom"/>
            <w:hideMark/>
          </w:tcPr>
          <w:p w14:paraId="28AB8EF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898335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 xml:space="preserve">The effect of social media interventions on physical activity and dietary </w:t>
            </w:r>
            <w:proofErr w:type="spellStart"/>
            <w:r w:rsidRPr="00F12272">
              <w:rPr>
                <w:rFonts w:ascii="Times New Roman" w:eastAsia="Times New Roman" w:hAnsi="Times New Roman" w:cs="Times New Roman"/>
                <w:sz w:val="16"/>
                <w:szCs w:val="16"/>
                <w:lang w:val="en-US" w:eastAsia="es-MX"/>
              </w:rPr>
              <w:t>behaviours</w:t>
            </w:r>
            <w:proofErr w:type="spellEnd"/>
            <w:r w:rsidRPr="00F12272">
              <w:rPr>
                <w:rFonts w:ascii="Times New Roman" w:eastAsia="Times New Roman" w:hAnsi="Times New Roman" w:cs="Times New Roman"/>
                <w:sz w:val="16"/>
                <w:szCs w:val="16"/>
                <w:lang w:val="en-US" w:eastAsia="es-MX"/>
              </w:rPr>
              <w:t xml:space="preserve"> in young people and adults: a systematic review</w:t>
            </w:r>
          </w:p>
        </w:tc>
        <w:tc>
          <w:tcPr>
            <w:tcW w:w="868" w:type="dxa"/>
            <w:shd w:val="clear" w:color="auto" w:fill="auto"/>
            <w:noWrap/>
            <w:vAlign w:val="bottom"/>
            <w:hideMark/>
          </w:tcPr>
          <w:p w14:paraId="61F7088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D0F983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3A4F0FA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6196BA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1844305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5E76D868" w14:textId="77777777" w:rsidTr="00F12272">
        <w:trPr>
          <w:trHeight w:val="342"/>
        </w:trPr>
        <w:tc>
          <w:tcPr>
            <w:tcW w:w="851" w:type="dxa"/>
            <w:shd w:val="clear" w:color="auto" w:fill="auto"/>
            <w:noWrap/>
            <w:vAlign w:val="bottom"/>
            <w:hideMark/>
          </w:tcPr>
          <w:p w14:paraId="0DA1D349"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85</w:t>
            </w:r>
          </w:p>
        </w:tc>
        <w:tc>
          <w:tcPr>
            <w:tcW w:w="707" w:type="dxa"/>
            <w:shd w:val="clear" w:color="auto" w:fill="auto"/>
            <w:noWrap/>
            <w:vAlign w:val="bottom"/>
            <w:hideMark/>
          </w:tcPr>
          <w:p w14:paraId="14335A8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123EF8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Academic integrity and copyright literacy policy and instruction in K-12 schools: a global study from the perspective of school library professionals</w:t>
            </w:r>
          </w:p>
        </w:tc>
        <w:tc>
          <w:tcPr>
            <w:tcW w:w="868" w:type="dxa"/>
            <w:shd w:val="clear" w:color="auto" w:fill="auto"/>
            <w:noWrap/>
            <w:vAlign w:val="bottom"/>
            <w:hideMark/>
          </w:tcPr>
          <w:p w14:paraId="2AA9517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CA6C48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4CF474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EEDC0B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206EB2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2934C281" w14:textId="77777777" w:rsidTr="00F12272">
        <w:trPr>
          <w:trHeight w:val="342"/>
        </w:trPr>
        <w:tc>
          <w:tcPr>
            <w:tcW w:w="851" w:type="dxa"/>
            <w:shd w:val="clear" w:color="auto" w:fill="auto"/>
            <w:noWrap/>
            <w:vAlign w:val="bottom"/>
            <w:hideMark/>
          </w:tcPr>
          <w:p w14:paraId="1058E6F4"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86</w:t>
            </w:r>
          </w:p>
        </w:tc>
        <w:tc>
          <w:tcPr>
            <w:tcW w:w="707" w:type="dxa"/>
            <w:shd w:val="clear" w:color="auto" w:fill="auto"/>
            <w:noWrap/>
            <w:vAlign w:val="bottom"/>
            <w:hideMark/>
          </w:tcPr>
          <w:p w14:paraId="3DA0C89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C3C8AFE"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Understanding the Functional Components of Technology-Enhanced Learning Environment in Medical Education: A Scoping Review</w:t>
            </w:r>
          </w:p>
        </w:tc>
        <w:tc>
          <w:tcPr>
            <w:tcW w:w="868" w:type="dxa"/>
            <w:shd w:val="clear" w:color="auto" w:fill="auto"/>
            <w:noWrap/>
            <w:vAlign w:val="bottom"/>
            <w:hideMark/>
          </w:tcPr>
          <w:p w14:paraId="19AD245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256FC7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E1F135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93551A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D8A99A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08E8B967" w14:textId="77777777" w:rsidTr="00F12272">
        <w:trPr>
          <w:trHeight w:val="342"/>
        </w:trPr>
        <w:tc>
          <w:tcPr>
            <w:tcW w:w="851" w:type="dxa"/>
            <w:shd w:val="clear" w:color="auto" w:fill="auto"/>
            <w:noWrap/>
            <w:vAlign w:val="bottom"/>
            <w:hideMark/>
          </w:tcPr>
          <w:p w14:paraId="6816A2DB"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87</w:t>
            </w:r>
          </w:p>
        </w:tc>
        <w:tc>
          <w:tcPr>
            <w:tcW w:w="707" w:type="dxa"/>
            <w:shd w:val="clear" w:color="auto" w:fill="auto"/>
            <w:noWrap/>
            <w:vAlign w:val="bottom"/>
            <w:hideMark/>
          </w:tcPr>
          <w:p w14:paraId="47729D2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303A2BC"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Health literacy competency requirements for health professionals: a Delphi consensus study in Taiwan</w:t>
            </w:r>
          </w:p>
        </w:tc>
        <w:tc>
          <w:tcPr>
            <w:tcW w:w="868" w:type="dxa"/>
            <w:shd w:val="clear" w:color="auto" w:fill="auto"/>
            <w:noWrap/>
            <w:vAlign w:val="bottom"/>
            <w:hideMark/>
          </w:tcPr>
          <w:p w14:paraId="0D86B74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432D6E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D69F0F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44D35C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3114E02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08993389" w14:textId="77777777" w:rsidTr="00F12272">
        <w:trPr>
          <w:trHeight w:val="342"/>
        </w:trPr>
        <w:tc>
          <w:tcPr>
            <w:tcW w:w="851" w:type="dxa"/>
            <w:shd w:val="clear" w:color="auto" w:fill="auto"/>
            <w:noWrap/>
            <w:vAlign w:val="bottom"/>
            <w:hideMark/>
          </w:tcPr>
          <w:p w14:paraId="631D477C"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88</w:t>
            </w:r>
          </w:p>
        </w:tc>
        <w:tc>
          <w:tcPr>
            <w:tcW w:w="707" w:type="dxa"/>
            <w:shd w:val="clear" w:color="auto" w:fill="auto"/>
            <w:noWrap/>
            <w:vAlign w:val="bottom"/>
            <w:hideMark/>
          </w:tcPr>
          <w:p w14:paraId="754C3A2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8610AA0"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Attitudes and experiences of registered diabetes specialists in using health apps for managing type 2 diabetes: results from a mixed-methods study in Germany 2021/2022</w:t>
            </w:r>
          </w:p>
        </w:tc>
        <w:tc>
          <w:tcPr>
            <w:tcW w:w="868" w:type="dxa"/>
            <w:shd w:val="clear" w:color="auto" w:fill="auto"/>
            <w:noWrap/>
            <w:vAlign w:val="bottom"/>
            <w:hideMark/>
          </w:tcPr>
          <w:p w14:paraId="0DE13ED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533B59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BCA174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2EBEC3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7FD0CEC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00877C7B" w14:textId="77777777" w:rsidTr="00F12272">
        <w:trPr>
          <w:trHeight w:val="342"/>
        </w:trPr>
        <w:tc>
          <w:tcPr>
            <w:tcW w:w="851" w:type="dxa"/>
            <w:shd w:val="clear" w:color="auto" w:fill="auto"/>
            <w:noWrap/>
            <w:vAlign w:val="bottom"/>
            <w:hideMark/>
          </w:tcPr>
          <w:p w14:paraId="785ACBD5"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89</w:t>
            </w:r>
          </w:p>
        </w:tc>
        <w:tc>
          <w:tcPr>
            <w:tcW w:w="707" w:type="dxa"/>
            <w:shd w:val="clear" w:color="auto" w:fill="auto"/>
            <w:noWrap/>
            <w:vAlign w:val="bottom"/>
            <w:hideMark/>
          </w:tcPr>
          <w:p w14:paraId="4E4AAC0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1B5857F"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Comprehensive evaluation of the use of technology in education – validation with a cohort of global open online learners</w:t>
            </w:r>
          </w:p>
        </w:tc>
        <w:tc>
          <w:tcPr>
            <w:tcW w:w="868" w:type="dxa"/>
            <w:shd w:val="clear" w:color="auto" w:fill="auto"/>
            <w:noWrap/>
            <w:vAlign w:val="bottom"/>
            <w:hideMark/>
          </w:tcPr>
          <w:p w14:paraId="4BCF188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2ECC02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F9421C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0DFF2E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A76898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1E14FF4D" w14:textId="77777777" w:rsidTr="00F12272">
        <w:trPr>
          <w:trHeight w:val="342"/>
        </w:trPr>
        <w:tc>
          <w:tcPr>
            <w:tcW w:w="851" w:type="dxa"/>
            <w:shd w:val="clear" w:color="auto" w:fill="auto"/>
            <w:noWrap/>
            <w:vAlign w:val="bottom"/>
            <w:hideMark/>
          </w:tcPr>
          <w:p w14:paraId="68BF2C22"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90</w:t>
            </w:r>
          </w:p>
        </w:tc>
        <w:tc>
          <w:tcPr>
            <w:tcW w:w="707" w:type="dxa"/>
            <w:shd w:val="clear" w:color="auto" w:fill="auto"/>
            <w:noWrap/>
            <w:vAlign w:val="bottom"/>
            <w:hideMark/>
          </w:tcPr>
          <w:p w14:paraId="090D101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52DF07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Effect of flipped classroom and automatic source code evaluation in a CS1 programming course according to the Kirkpatrick evaluation model</w:t>
            </w:r>
          </w:p>
        </w:tc>
        <w:tc>
          <w:tcPr>
            <w:tcW w:w="868" w:type="dxa"/>
            <w:shd w:val="clear" w:color="auto" w:fill="auto"/>
            <w:noWrap/>
            <w:vAlign w:val="bottom"/>
            <w:hideMark/>
          </w:tcPr>
          <w:p w14:paraId="5E6F812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6BA0F7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AF0AD8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E3D4D8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70D45D8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8098A09" w14:textId="77777777" w:rsidTr="00F12272">
        <w:trPr>
          <w:trHeight w:val="342"/>
        </w:trPr>
        <w:tc>
          <w:tcPr>
            <w:tcW w:w="851" w:type="dxa"/>
            <w:shd w:val="clear" w:color="auto" w:fill="auto"/>
            <w:noWrap/>
            <w:vAlign w:val="bottom"/>
            <w:hideMark/>
          </w:tcPr>
          <w:p w14:paraId="2692FF2C"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91</w:t>
            </w:r>
          </w:p>
        </w:tc>
        <w:tc>
          <w:tcPr>
            <w:tcW w:w="707" w:type="dxa"/>
            <w:shd w:val="clear" w:color="auto" w:fill="auto"/>
            <w:noWrap/>
            <w:vAlign w:val="bottom"/>
            <w:hideMark/>
          </w:tcPr>
          <w:p w14:paraId="7053F86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06E4556"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Developing a Context- and Subject-Specific Professional Digital Competence Framework for Beginning English Language Teachers in Hong Kong</w:t>
            </w:r>
          </w:p>
        </w:tc>
        <w:tc>
          <w:tcPr>
            <w:tcW w:w="868" w:type="dxa"/>
            <w:shd w:val="clear" w:color="auto" w:fill="auto"/>
            <w:noWrap/>
            <w:vAlign w:val="bottom"/>
            <w:hideMark/>
          </w:tcPr>
          <w:p w14:paraId="0166E90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4079EB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361C50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8CF7E7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3B33A9E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588F22F4" w14:textId="77777777" w:rsidTr="00F12272">
        <w:trPr>
          <w:trHeight w:val="342"/>
        </w:trPr>
        <w:tc>
          <w:tcPr>
            <w:tcW w:w="851" w:type="dxa"/>
            <w:shd w:val="clear" w:color="auto" w:fill="auto"/>
            <w:noWrap/>
            <w:vAlign w:val="bottom"/>
            <w:hideMark/>
          </w:tcPr>
          <w:p w14:paraId="31015EED"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92</w:t>
            </w:r>
          </w:p>
        </w:tc>
        <w:tc>
          <w:tcPr>
            <w:tcW w:w="707" w:type="dxa"/>
            <w:shd w:val="clear" w:color="auto" w:fill="auto"/>
            <w:noWrap/>
            <w:vAlign w:val="bottom"/>
            <w:hideMark/>
          </w:tcPr>
          <w:p w14:paraId="1CA373E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5A23B89"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proofErr w:type="spellStart"/>
            <w:r w:rsidRPr="00F12272">
              <w:rPr>
                <w:rFonts w:ascii="Times New Roman" w:eastAsia="Times New Roman" w:hAnsi="Times New Roman" w:cs="Times New Roman"/>
                <w:sz w:val="16"/>
                <w:szCs w:val="16"/>
                <w:lang w:val="en-US" w:eastAsia="es-MX"/>
              </w:rPr>
              <w:t>Muva</w:t>
            </w:r>
            <w:proofErr w:type="spellEnd"/>
            <w:r w:rsidRPr="00F12272">
              <w:rPr>
                <w:rFonts w:ascii="Times New Roman" w:eastAsia="Times New Roman" w:hAnsi="Times New Roman" w:cs="Times New Roman"/>
                <w:sz w:val="16"/>
                <w:szCs w:val="16"/>
                <w:lang w:val="en-US" w:eastAsia="es-MX"/>
              </w:rPr>
              <w:t xml:space="preserve"> physical activity intervention to improve social functioning in people with a severe mental illness: study protocol of a pragmatic stepped wedge cluster randomized trial</w:t>
            </w:r>
          </w:p>
        </w:tc>
        <w:tc>
          <w:tcPr>
            <w:tcW w:w="868" w:type="dxa"/>
            <w:shd w:val="clear" w:color="auto" w:fill="auto"/>
            <w:noWrap/>
            <w:vAlign w:val="bottom"/>
            <w:hideMark/>
          </w:tcPr>
          <w:p w14:paraId="7BD2CFB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17743E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37748CD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D4B2BF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7E21D6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5D4B1E92" w14:textId="77777777" w:rsidTr="00F12272">
        <w:trPr>
          <w:trHeight w:val="342"/>
        </w:trPr>
        <w:tc>
          <w:tcPr>
            <w:tcW w:w="851" w:type="dxa"/>
            <w:shd w:val="clear" w:color="auto" w:fill="auto"/>
            <w:noWrap/>
            <w:vAlign w:val="bottom"/>
            <w:hideMark/>
          </w:tcPr>
          <w:p w14:paraId="063CD45E"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93</w:t>
            </w:r>
          </w:p>
        </w:tc>
        <w:tc>
          <w:tcPr>
            <w:tcW w:w="707" w:type="dxa"/>
            <w:shd w:val="clear" w:color="auto" w:fill="auto"/>
            <w:noWrap/>
            <w:vAlign w:val="bottom"/>
            <w:hideMark/>
          </w:tcPr>
          <w:p w14:paraId="66ABD8F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9AE5144"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Educate to transform: An innovative experience for faculty training</w:t>
            </w:r>
          </w:p>
        </w:tc>
        <w:tc>
          <w:tcPr>
            <w:tcW w:w="868" w:type="dxa"/>
            <w:shd w:val="clear" w:color="auto" w:fill="auto"/>
            <w:noWrap/>
            <w:vAlign w:val="bottom"/>
            <w:hideMark/>
          </w:tcPr>
          <w:p w14:paraId="5F7094F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D108E5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F31970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C7C492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370F340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5A41D88F" w14:textId="77777777" w:rsidTr="00F12272">
        <w:trPr>
          <w:trHeight w:val="342"/>
        </w:trPr>
        <w:tc>
          <w:tcPr>
            <w:tcW w:w="851" w:type="dxa"/>
            <w:shd w:val="clear" w:color="auto" w:fill="auto"/>
            <w:noWrap/>
            <w:vAlign w:val="bottom"/>
            <w:hideMark/>
          </w:tcPr>
          <w:p w14:paraId="25E0ABD2"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94</w:t>
            </w:r>
          </w:p>
        </w:tc>
        <w:tc>
          <w:tcPr>
            <w:tcW w:w="707" w:type="dxa"/>
            <w:shd w:val="clear" w:color="auto" w:fill="auto"/>
            <w:noWrap/>
            <w:vAlign w:val="bottom"/>
            <w:hideMark/>
          </w:tcPr>
          <w:p w14:paraId="372C568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B005E92"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Why non-technical skills matter in surgery. New paradigms for surgical leaders</w:t>
            </w:r>
          </w:p>
        </w:tc>
        <w:tc>
          <w:tcPr>
            <w:tcW w:w="868" w:type="dxa"/>
            <w:shd w:val="clear" w:color="auto" w:fill="auto"/>
            <w:noWrap/>
            <w:vAlign w:val="bottom"/>
            <w:hideMark/>
          </w:tcPr>
          <w:p w14:paraId="1838E59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9CD014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8B649A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43424C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F736DA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248F2BF9" w14:textId="77777777" w:rsidTr="00F12272">
        <w:trPr>
          <w:trHeight w:val="342"/>
        </w:trPr>
        <w:tc>
          <w:tcPr>
            <w:tcW w:w="851" w:type="dxa"/>
            <w:shd w:val="clear" w:color="auto" w:fill="auto"/>
            <w:noWrap/>
            <w:vAlign w:val="bottom"/>
            <w:hideMark/>
          </w:tcPr>
          <w:p w14:paraId="2B1DD7B1"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95</w:t>
            </w:r>
          </w:p>
        </w:tc>
        <w:tc>
          <w:tcPr>
            <w:tcW w:w="707" w:type="dxa"/>
            <w:shd w:val="clear" w:color="auto" w:fill="auto"/>
            <w:noWrap/>
            <w:vAlign w:val="bottom"/>
            <w:hideMark/>
          </w:tcPr>
          <w:p w14:paraId="32E870C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A3C3799"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mHealth interventions to reduce stress in healthcare workers (</w:t>
            </w:r>
            <w:proofErr w:type="spellStart"/>
            <w:r w:rsidRPr="00F12272">
              <w:rPr>
                <w:rFonts w:ascii="Times New Roman" w:eastAsia="Times New Roman" w:hAnsi="Times New Roman" w:cs="Times New Roman"/>
                <w:sz w:val="16"/>
                <w:szCs w:val="16"/>
                <w:lang w:val="en-US" w:eastAsia="es-MX"/>
              </w:rPr>
              <w:t>fitcor</w:t>
            </w:r>
            <w:proofErr w:type="spellEnd"/>
            <w:r w:rsidRPr="00F12272">
              <w:rPr>
                <w:rFonts w:ascii="Times New Roman" w:eastAsia="Times New Roman" w:hAnsi="Times New Roman" w:cs="Times New Roman"/>
                <w:sz w:val="16"/>
                <w:szCs w:val="16"/>
                <w:lang w:val="en-US" w:eastAsia="es-MX"/>
              </w:rPr>
              <w:t>): study protocol for a randomized controlled trial</w:t>
            </w:r>
          </w:p>
        </w:tc>
        <w:tc>
          <w:tcPr>
            <w:tcW w:w="868" w:type="dxa"/>
            <w:shd w:val="clear" w:color="auto" w:fill="auto"/>
            <w:noWrap/>
            <w:vAlign w:val="bottom"/>
            <w:hideMark/>
          </w:tcPr>
          <w:p w14:paraId="132DBB3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C74875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D783A2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85C543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918B97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2ED03596" w14:textId="77777777" w:rsidTr="00F12272">
        <w:trPr>
          <w:trHeight w:val="342"/>
        </w:trPr>
        <w:tc>
          <w:tcPr>
            <w:tcW w:w="851" w:type="dxa"/>
            <w:shd w:val="clear" w:color="auto" w:fill="auto"/>
            <w:noWrap/>
            <w:vAlign w:val="bottom"/>
            <w:hideMark/>
          </w:tcPr>
          <w:p w14:paraId="2396B5F7"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96</w:t>
            </w:r>
          </w:p>
        </w:tc>
        <w:tc>
          <w:tcPr>
            <w:tcW w:w="707" w:type="dxa"/>
            <w:shd w:val="clear" w:color="auto" w:fill="auto"/>
            <w:noWrap/>
            <w:vAlign w:val="bottom"/>
            <w:hideMark/>
          </w:tcPr>
          <w:p w14:paraId="67CF9BA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292FDC2"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Interactive notebooks for achieving learning outcomes in a graduate course: a pedagogical approach</w:t>
            </w:r>
          </w:p>
        </w:tc>
        <w:tc>
          <w:tcPr>
            <w:tcW w:w="868" w:type="dxa"/>
            <w:shd w:val="clear" w:color="auto" w:fill="auto"/>
            <w:noWrap/>
            <w:vAlign w:val="bottom"/>
            <w:hideMark/>
          </w:tcPr>
          <w:p w14:paraId="7C1DB5C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AD32C8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260B29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2AFA8B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67E7485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052CBF70" w14:textId="77777777" w:rsidTr="00F12272">
        <w:trPr>
          <w:trHeight w:val="342"/>
        </w:trPr>
        <w:tc>
          <w:tcPr>
            <w:tcW w:w="851" w:type="dxa"/>
            <w:shd w:val="clear" w:color="auto" w:fill="auto"/>
            <w:noWrap/>
            <w:vAlign w:val="bottom"/>
            <w:hideMark/>
          </w:tcPr>
          <w:p w14:paraId="04A48381"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97</w:t>
            </w:r>
          </w:p>
        </w:tc>
        <w:tc>
          <w:tcPr>
            <w:tcW w:w="707" w:type="dxa"/>
            <w:shd w:val="clear" w:color="auto" w:fill="auto"/>
            <w:noWrap/>
            <w:vAlign w:val="bottom"/>
            <w:hideMark/>
          </w:tcPr>
          <w:p w14:paraId="36558E5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B421BA3"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Development and Evaluation of an e-Learning Module for Low- and Middle-Income Countries on the Safe Handling of Chemotherapy Drugs</w:t>
            </w:r>
          </w:p>
        </w:tc>
        <w:tc>
          <w:tcPr>
            <w:tcW w:w="868" w:type="dxa"/>
            <w:shd w:val="clear" w:color="auto" w:fill="auto"/>
            <w:noWrap/>
            <w:vAlign w:val="bottom"/>
            <w:hideMark/>
          </w:tcPr>
          <w:p w14:paraId="022AFE0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65F324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D186CF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D191FC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7E55CF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772E5B6E" w14:textId="77777777" w:rsidTr="00F12272">
        <w:trPr>
          <w:trHeight w:val="342"/>
        </w:trPr>
        <w:tc>
          <w:tcPr>
            <w:tcW w:w="851" w:type="dxa"/>
            <w:shd w:val="clear" w:color="auto" w:fill="auto"/>
            <w:noWrap/>
            <w:vAlign w:val="bottom"/>
            <w:hideMark/>
          </w:tcPr>
          <w:p w14:paraId="20B8CC49"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98</w:t>
            </w:r>
          </w:p>
        </w:tc>
        <w:tc>
          <w:tcPr>
            <w:tcW w:w="707" w:type="dxa"/>
            <w:shd w:val="clear" w:color="auto" w:fill="auto"/>
            <w:noWrap/>
            <w:vAlign w:val="bottom"/>
            <w:hideMark/>
          </w:tcPr>
          <w:p w14:paraId="6C81C08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8C38A67"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Debiasing Strategies for Conversational AI: Improving Privacy and Security Decision-Making</w:t>
            </w:r>
          </w:p>
        </w:tc>
        <w:tc>
          <w:tcPr>
            <w:tcW w:w="868" w:type="dxa"/>
            <w:shd w:val="clear" w:color="auto" w:fill="auto"/>
            <w:noWrap/>
            <w:vAlign w:val="bottom"/>
            <w:hideMark/>
          </w:tcPr>
          <w:p w14:paraId="10A1746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CFB44E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E8DF45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6E41CA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82B10C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1FC254BE" w14:textId="77777777" w:rsidTr="00F12272">
        <w:trPr>
          <w:trHeight w:val="342"/>
        </w:trPr>
        <w:tc>
          <w:tcPr>
            <w:tcW w:w="851" w:type="dxa"/>
            <w:shd w:val="clear" w:color="auto" w:fill="auto"/>
            <w:noWrap/>
            <w:vAlign w:val="bottom"/>
            <w:hideMark/>
          </w:tcPr>
          <w:p w14:paraId="48768851"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99</w:t>
            </w:r>
          </w:p>
        </w:tc>
        <w:tc>
          <w:tcPr>
            <w:tcW w:w="707" w:type="dxa"/>
            <w:shd w:val="clear" w:color="auto" w:fill="auto"/>
            <w:noWrap/>
            <w:vAlign w:val="bottom"/>
            <w:hideMark/>
          </w:tcPr>
          <w:p w14:paraId="065860E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78AFAE1"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Digital transformation towards sustainability in higher education: state-of-the-art and future research insights</w:t>
            </w:r>
          </w:p>
        </w:tc>
        <w:tc>
          <w:tcPr>
            <w:tcW w:w="868" w:type="dxa"/>
            <w:shd w:val="clear" w:color="auto" w:fill="auto"/>
            <w:noWrap/>
            <w:vAlign w:val="bottom"/>
            <w:hideMark/>
          </w:tcPr>
          <w:p w14:paraId="79C7459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CC62A2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94C8BF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8A23C3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62EC569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154F303B" w14:textId="77777777" w:rsidTr="00F12272">
        <w:trPr>
          <w:trHeight w:val="342"/>
        </w:trPr>
        <w:tc>
          <w:tcPr>
            <w:tcW w:w="851" w:type="dxa"/>
            <w:shd w:val="clear" w:color="auto" w:fill="auto"/>
            <w:noWrap/>
            <w:vAlign w:val="bottom"/>
            <w:hideMark/>
          </w:tcPr>
          <w:p w14:paraId="7D39C2DA"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100</w:t>
            </w:r>
          </w:p>
        </w:tc>
        <w:tc>
          <w:tcPr>
            <w:tcW w:w="707" w:type="dxa"/>
            <w:shd w:val="clear" w:color="auto" w:fill="auto"/>
            <w:noWrap/>
            <w:vAlign w:val="bottom"/>
            <w:hideMark/>
          </w:tcPr>
          <w:p w14:paraId="2BF5307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851F8A8"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Applying educational design research to develop a low-cost, mobile immersive virtual reality serious game teaching safety in secondary vocational education</w:t>
            </w:r>
          </w:p>
        </w:tc>
        <w:tc>
          <w:tcPr>
            <w:tcW w:w="868" w:type="dxa"/>
            <w:shd w:val="clear" w:color="auto" w:fill="auto"/>
            <w:noWrap/>
            <w:vAlign w:val="bottom"/>
            <w:hideMark/>
          </w:tcPr>
          <w:p w14:paraId="7BBD4FA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8A56EA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D92739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669B59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4068F36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5F8E3FE7" w14:textId="77777777" w:rsidTr="00F12272">
        <w:trPr>
          <w:trHeight w:val="342"/>
        </w:trPr>
        <w:tc>
          <w:tcPr>
            <w:tcW w:w="851" w:type="dxa"/>
            <w:shd w:val="clear" w:color="auto" w:fill="auto"/>
            <w:noWrap/>
            <w:vAlign w:val="bottom"/>
            <w:hideMark/>
          </w:tcPr>
          <w:p w14:paraId="19FA118A"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101</w:t>
            </w:r>
          </w:p>
        </w:tc>
        <w:tc>
          <w:tcPr>
            <w:tcW w:w="707" w:type="dxa"/>
            <w:shd w:val="clear" w:color="auto" w:fill="auto"/>
            <w:noWrap/>
            <w:vAlign w:val="bottom"/>
            <w:hideMark/>
          </w:tcPr>
          <w:p w14:paraId="297FA74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1407DCC"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Escape rooms technology as a way of teaching mathematics to secondary school students</w:t>
            </w:r>
          </w:p>
        </w:tc>
        <w:tc>
          <w:tcPr>
            <w:tcW w:w="868" w:type="dxa"/>
            <w:shd w:val="clear" w:color="auto" w:fill="auto"/>
            <w:noWrap/>
            <w:vAlign w:val="bottom"/>
            <w:hideMark/>
          </w:tcPr>
          <w:p w14:paraId="4226C76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4BBF75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A0D487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AA187A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71DDA84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518FF2F" w14:textId="77777777" w:rsidTr="00F12272">
        <w:trPr>
          <w:trHeight w:val="342"/>
        </w:trPr>
        <w:tc>
          <w:tcPr>
            <w:tcW w:w="851" w:type="dxa"/>
            <w:shd w:val="clear" w:color="auto" w:fill="auto"/>
            <w:noWrap/>
            <w:vAlign w:val="bottom"/>
            <w:hideMark/>
          </w:tcPr>
          <w:p w14:paraId="6F366817"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102</w:t>
            </w:r>
          </w:p>
        </w:tc>
        <w:tc>
          <w:tcPr>
            <w:tcW w:w="707" w:type="dxa"/>
            <w:shd w:val="clear" w:color="auto" w:fill="auto"/>
            <w:noWrap/>
            <w:vAlign w:val="bottom"/>
            <w:hideMark/>
          </w:tcPr>
          <w:p w14:paraId="15443F2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636A9B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Embracing the future of Artificial Intelligence in the classroom: the relevance of AI literacy, prompt engineering, and critical thinking in modern education</w:t>
            </w:r>
          </w:p>
        </w:tc>
        <w:tc>
          <w:tcPr>
            <w:tcW w:w="868" w:type="dxa"/>
            <w:shd w:val="clear" w:color="auto" w:fill="auto"/>
            <w:noWrap/>
            <w:vAlign w:val="bottom"/>
            <w:hideMark/>
          </w:tcPr>
          <w:p w14:paraId="2A1A557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F4E34E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650B7B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1A3F47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69E65A0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566188F2" w14:textId="77777777" w:rsidTr="00F12272">
        <w:trPr>
          <w:trHeight w:val="342"/>
        </w:trPr>
        <w:tc>
          <w:tcPr>
            <w:tcW w:w="851" w:type="dxa"/>
            <w:shd w:val="clear" w:color="auto" w:fill="auto"/>
            <w:noWrap/>
            <w:vAlign w:val="bottom"/>
            <w:hideMark/>
          </w:tcPr>
          <w:p w14:paraId="6B0287D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103</w:t>
            </w:r>
          </w:p>
        </w:tc>
        <w:tc>
          <w:tcPr>
            <w:tcW w:w="707" w:type="dxa"/>
            <w:shd w:val="clear" w:color="auto" w:fill="auto"/>
            <w:noWrap/>
            <w:vAlign w:val="bottom"/>
            <w:hideMark/>
          </w:tcPr>
          <w:p w14:paraId="5B220DC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4789BC9"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Continuance Intention to use MOOCs: The Effects of Psychological Stimuli and Emotions</w:t>
            </w:r>
          </w:p>
        </w:tc>
        <w:tc>
          <w:tcPr>
            <w:tcW w:w="868" w:type="dxa"/>
            <w:shd w:val="clear" w:color="auto" w:fill="auto"/>
            <w:noWrap/>
            <w:vAlign w:val="bottom"/>
            <w:hideMark/>
          </w:tcPr>
          <w:p w14:paraId="61FD42D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BF9FD4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075ADE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D9E855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56D1F9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5C6444E" w14:textId="77777777" w:rsidTr="00F12272">
        <w:trPr>
          <w:trHeight w:val="342"/>
        </w:trPr>
        <w:tc>
          <w:tcPr>
            <w:tcW w:w="851" w:type="dxa"/>
            <w:shd w:val="clear" w:color="auto" w:fill="auto"/>
            <w:noWrap/>
            <w:vAlign w:val="bottom"/>
            <w:hideMark/>
          </w:tcPr>
          <w:p w14:paraId="76CF8261"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104</w:t>
            </w:r>
          </w:p>
        </w:tc>
        <w:tc>
          <w:tcPr>
            <w:tcW w:w="707" w:type="dxa"/>
            <w:shd w:val="clear" w:color="auto" w:fill="auto"/>
            <w:noWrap/>
            <w:vAlign w:val="bottom"/>
            <w:hideMark/>
          </w:tcPr>
          <w:p w14:paraId="11C9B49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2227168"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Industry perceptions of the competencies needed by novice software tester</w:t>
            </w:r>
          </w:p>
        </w:tc>
        <w:tc>
          <w:tcPr>
            <w:tcW w:w="868" w:type="dxa"/>
            <w:shd w:val="clear" w:color="auto" w:fill="auto"/>
            <w:noWrap/>
            <w:vAlign w:val="bottom"/>
            <w:hideMark/>
          </w:tcPr>
          <w:p w14:paraId="7E65671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331B68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535291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137670D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41D28F0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794A61FE" w14:textId="77777777" w:rsidTr="00F12272">
        <w:trPr>
          <w:trHeight w:val="342"/>
        </w:trPr>
        <w:tc>
          <w:tcPr>
            <w:tcW w:w="851" w:type="dxa"/>
            <w:shd w:val="clear" w:color="auto" w:fill="auto"/>
            <w:noWrap/>
            <w:vAlign w:val="bottom"/>
            <w:hideMark/>
          </w:tcPr>
          <w:p w14:paraId="62373DB9"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lastRenderedPageBreak/>
              <w:t>105</w:t>
            </w:r>
          </w:p>
        </w:tc>
        <w:tc>
          <w:tcPr>
            <w:tcW w:w="707" w:type="dxa"/>
            <w:shd w:val="clear" w:color="auto" w:fill="auto"/>
            <w:noWrap/>
            <w:vAlign w:val="bottom"/>
            <w:hideMark/>
          </w:tcPr>
          <w:p w14:paraId="7C47D6C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B081BDC"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Sentiment analysis for formative assessment in higher education: a systematic literature review</w:t>
            </w:r>
          </w:p>
        </w:tc>
        <w:tc>
          <w:tcPr>
            <w:tcW w:w="868" w:type="dxa"/>
            <w:shd w:val="clear" w:color="auto" w:fill="auto"/>
            <w:noWrap/>
            <w:vAlign w:val="bottom"/>
            <w:hideMark/>
          </w:tcPr>
          <w:p w14:paraId="3121B95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5D0002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7A348F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E33E3F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7BD03E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A3C1D1A" w14:textId="77777777" w:rsidTr="00F12272">
        <w:trPr>
          <w:trHeight w:val="342"/>
        </w:trPr>
        <w:tc>
          <w:tcPr>
            <w:tcW w:w="851" w:type="dxa"/>
            <w:shd w:val="clear" w:color="auto" w:fill="auto"/>
            <w:noWrap/>
            <w:vAlign w:val="bottom"/>
            <w:hideMark/>
          </w:tcPr>
          <w:p w14:paraId="359E4143"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106</w:t>
            </w:r>
          </w:p>
        </w:tc>
        <w:tc>
          <w:tcPr>
            <w:tcW w:w="707" w:type="dxa"/>
            <w:shd w:val="clear" w:color="auto" w:fill="auto"/>
            <w:noWrap/>
            <w:vAlign w:val="bottom"/>
            <w:hideMark/>
          </w:tcPr>
          <w:p w14:paraId="133A881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783077C"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 Validation of AI-Enabled Discussion Platform Metrics and Relationships to Student Efforts</w:t>
            </w:r>
          </w:p>
        </w:tc>
        <w:tc>
          <w:tcPr>
            <w:tcW w:w="868" w:type="dxa"/>
            <w:shd w:val="clear" w:color="auto" w:fill="auto"/>
            <w:noWrap/>
            <w:vAlign w:val="bottom"/>
            <w:hideMark/>
          </w:tcPr>
          <w:p w14:paraId="08C2FDF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B94842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B9EAD3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1675FF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5DA13F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5E78F84" w14:textId="77777777" w:rsidTr="00F12272">
        <w:trPr>
          <w:trHeight w:val="342"/>
        </w:trPr>
        <w:tc>
          <w:tcPr>
            <w:tcW w:w="851" w:type="dxa"/>
            <w:shd w:val="clear" w:color="auto" w:fill="auto"/>
            <w:noWrap/>
            <w:vAlign w:val="bottom"/>
            <w:hideMark/>
          </w:tcPr>
          <w:p w14:paraId="1F3567C2"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107</w:t>
            </w:r>
          </w:p>
        </w:tc>
        <w:tc>
          <w:tcPr>
            <w:tcW w:w="707" w:type="dxa"/>
            <w:shd w:val="clear" w:color="auto" w:fill="auto"/>
            <w:noWrap/>
            <w:vAlign w:val="bottom"/>
            <w:hideMark/>
          </w:tcPr>
          <w:p w14:paraId="5EDA33D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404ED44"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Computer games and the study of terminology: An application to national accounts</w:t>
            </w:r>
          </w:p>
        </w:tc>
        <w:tc>
          <w:tcPr>
            <w:tcW w:w="868" w:type="dxa"/>
            <w:shd w:val="clear" w:color="auto" w:fill="auto"/>
            <w:noWrap/>
            <w:vAlign w:val="bottom"/>
            <w:hideMark/>
          </w:tcPr>
          <w:p w14:paraId="7C0F422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06B084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529415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ABD883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441E9FD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E207A14" w14:textId="77777777" w:rsidTr="00F12272">
        <w:trPr>
          <w:trHeight w:val="342"/>
        </w:trPr>
        <w:tc>
          <w:tcPr>
            <w:tcW w:w="851" w:type="dxa"/>
            <w:shd w:val="clear" w:color="auto" w:fill="auto"/>
            <w:noWrap/>
            <w:vAlign w:val="bottom"/>
            <w:hideMark/>
          </w:tcPr>
          <w:p w14:paraId="7F799790"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108</w:t>
            </w:r>
          </w:p>
        </w:tc>
        <w:tc>
          <w:tcPr>
            <w:tcW w:w="707" w:type="dxa"/>
            <w:shd w:val="clear" w:color="auto" w:fill="auto"/>
            <w:noWrap/>
            <w:vAlign w:val="bottom"/>
            <w:hideMark/>
          </w:tcPr>
          <w:p w14:paraId="76B85CA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9C68D4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 bibliometric review on latent topics and trends of the empirical MOOC literature (2008–2019)</w:t>
            </w:r>
          </w:p>
        </w:tc>
        <w:tc>
          <w:tcPr>
            <w:tcW w:w="868" w:type="dxa"/>
            <w:shd w:val="clear" w:color="auto" w:fill="auto"/>
            <w:noWrap/>
            <w:vAlign w:val="bottom"/>
            <w:hideMark/>
          </w:tcPr>
          <w:p w14:paraId="7127330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7DCDFD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F842EB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D012D1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412BF34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808CABE" w14:textId="77777777" w:rsidTr="00F12272">
        <w:trPr>
          <w:trHeight w:val="342"/>
        </w:trPr>
        <w:tc>
          <w:tcPr>
            <w:tcW w:w="851" w:type="dxa"/>
            <w:shd w:val="clear" w:color="auto" w:fill="auto"/>
            <w:noWrap/>
            <w:vAlign w:val="bottom"/>
            <w:hideMark/>
          </w:tcPr>
          <w:p w14:paraId="4EF82D34"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109</w:t>
            </w:r>
          </w:p>
        </w:tc>
        <w:tc>
          <w:tcPr>
            <w:tcW w:w="707" w:type="dxa"/>
            <w:shd w:val="clear" w:color="auto" w:fill="auto"/>
            <w:noWrap/>
            <w:vAlign w:val="bottom"/>
            <w:hideMark/>
          </w:tcPr>
          <w:p w14:paraId="21EAF8D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E59E903"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Recent trends in computational intelligence for educational big data analysis</w:t>
            </w:r>
          </w:p>
        </w:tc>
        <w:tc>
          <w:tcPr>
            <w:tcW w:w="868" w:type="dxa"/>
            <w:shd w:val="clear" w:color="auto" w:fill="auto"/>
            <w:noWrap/>
            <w:vAlign w:val="bottom"/>
            <w:hideMark/>
          </w:tcPr>
          <w:p w14:paraId="6A4CF0C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4BEEB1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B4D026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461323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7FCFF57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003F80B5" w14:textId="77777777" w:rsidTr="00F12272">
        <w:trPr>
          <w:trHeight w:val="342"/>
        </w:trPr>
        <w:tc>
          <w:tcPr>
            <w:tcW w:w="851" w:type="dxa"/>
            <w:shd w:val="clear" w:color="auto" w:fill="auto"/>
            <w:noWrap/>
            <w:vAlign w:val="bottom"/>
            <w:hideMark/>
          </w:tcPr>
          <w:p w14:paraId="3456C63F"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110</w:t>
            </w:r>
          </w:p>
        </w:tc>
        <w:tc>
          <w:tcPr>
            <w:tcW w:w="707" w:type="dxa"/>
            <w:shd w:val="clear" w:color="auto" w:fill="auto"/>
            <w:noWrap/>
            <w:vAlign w:val="bottom"/>
            <w:hideMark/>
          </w:tcPr>
          <w:p w14:paraId="000035F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322AE07"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Improving teaching in different disciplines of natural science and mathematics with innovative technologies</w:t>
            </w:r>
          </w:p>
        </w:tc>
        <w:tc>
          <w:tcPr>
            <w:tcW w:w="868" w:type="dxa"/>
            <w:shd w:val="clear" w:color="auto" w:fill="auto"/>
            <w:noWrap/>
            <w:vAlign w:val="bottom"/>
            <w:hideMark/>
          </w:tcPr>
          <w:p w14:paraId="047B1AF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1C61D8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8673C1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B79818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F6BA90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F6349AD" w14:textId="77777777" w:rsidTr="00F12272">
        <w:trPr>
          <w:trHeight w:val="342"/>
        </w:trPr>
        <w:tc>
          <w:tcPr>
            <w:tcW w:w="851" w:type="dxa"/>
            <w:shd w:val="clear" w:color="auto" w:fill="auto"/>
            <w:noWrap/>
            <w:vAlign w:val="bottom"/>
            <w:hideMark/>
          </w:tcPr>
          <w:p w14:paraId="1F393E1A"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111</w:t>
            </w:r>
          </w:p>
        </w:tc>
        <w:tc>
          <w:tcPr>
            <w:tcW w:w="707" w:type="dxa"/>
            <w:shd w:val="clear" w:color="auto" w:fill="auto"/>
            <w:noWrap/>
            <w:vAlign w:val="bottom"/>
            <w:hideMark/>
          </w:tcPr>
          <w:p w14:paraId="7210349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2BDDE6A"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The View from Below: How the Neoliberal Academy Is Shaping Contemporary Political Theory</w:t>
            </w:r>
          </w:p>
        </w:tc>
        <w:tc>
          <w:tcPr>
            <w:tcW w:w="868" w:type="dxa"/>
            <w:shd w:val="clear" w:color="auto" w:fill="auto"/>
            <w:noWrap/>
            <w:vAlign w:val="bottom"/>
            <w:hideMark/>
          </w:tcPr>
          <w:p w14:paraId="790A81D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3230BC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128713C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30E8E4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4074796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334451BD" w14:textId="77777777" w:rsidTr="00F12272">
        <w:trPr>
          <w:trHeight w:val="342"/>
        </w:trPr>
        <w:tc>
          <w:tcPr>
            <w:tcW w:w="851" w:type="dxa"/>
            <w:shd w:val="clear" w:color="auto" w:fill="auto"/>
            <w:noWrap/>
            <w:vAlign w:val="bottom"/>
            <w:hideMark/>
          </w:tcPr>
          <w:p w14:paraId="2F0E4E1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112</w:t>
            </w:r>
          </w:p>
        </w:tc>
        <w:tc>
          <w:tcPr>
            <w:tcW w:w="707" w:type="dxa"/>
            <w:shd w:val="clear" w:color="auto" w:fill="auto"/>
            <w:noWrap/>
            <w:vAlign w:val="bottom"/>
            <w:hideMark/>
          </w:tcPr>
          <w:p w14:paraId="52D66C7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70C2691"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Video games for assessing computational thinking: a systematic literature review</w:t>
            </w:r>
          </w:p>
        </w:tc>
        <w:tc>
          <w:tcPr>
            <w:tcW w:w="868" w:type="dxa"/>
            <w:shd w:val="clear" w:color="auto" w:fill="auto"/>
            <w:noWrap/>
            <w:vAlign w:val="bottom"/>
            <w:hideMark/>
          </w:tcPr>
          <w:p w14:paraId="78303C8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D8ED53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B95A40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6C2515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77B69A2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433B7D73" w14:textId="77777777" w:rsidTr="00F12272">
        <w:trPr>
          <w:trHeight w:val="342"/>
        </w:trPr>
        <w:tc>
          <w:tcPr>
            <w:tcW w:w="851" w:type="dxa"/>
            <w:shd w:val="clear" w:color="auto" w:fill="auto"/>
            <w:noWrap/>
            <w:vAlign w:val="bottom"/>
            <w:hideMark/>
          </w:tcPr>
          <w:p w14:paraId="5F008079"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113</w:t>
            </w:r>
          </w:p>
        </w:tc>
        <w:tc>
          <w:tcPr>
            <w:tcW w:w="707" w:type="dxa"/>
            <w:shd w:val="clear" w:color="auto" w:fill="auto"/>
            <w:noWrap/>
            <w:vAlign w:val="bottom"/>
            <w:hideMark/>
          </w:tcPr>
          <w:p w14:paraId="314D805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5426AE5"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Technology-Enhanced Learning in the Education of Oncology Medical Professionals: A Systematic Literature Review</w:t>
            </w:r>
          </w:p>
        </w:tc>
        <w:tc>
          <w:tcPr>
            <w:tcW w:w="868" w:type="dxa"/>
            <w:shd w:val="clear" w:color="auto" w:fill="auto"/>
            <w:noWrap/>
            <w:vAlign w:val="bottom"/>
            <w:hideMark/>
          </w:tcPr>
          <w:p w14:paraId="600B976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7BB22F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138C5C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A07522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25E7A89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ED2EC50" w14:textId="77777777" w:rsidTr="00F12272">
        <w:trPr>
          <w:trHeight w:val="342"/>
        </w:trPr>
        <w:tc>
          <w:tcPr>
            <w:tcW w:w="851" w:type="dxa"/>
            <w:shd w:val="clear" w:color="auto" w:fill="auto"/>
            <w:noWrap/>
            <w:vAlign w:val="bottom"/>
            <w:hideMark/>
          </w:tcPr>
          <w:p w14:paraId="5C488163"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114</w:t>
            </w:r>
          </w:p>
        </w:tc>
        <w:tc>
          <w:tcPr>
            <w:tcW w:w="707" w:type="dxa"/>
            <w:shd w:val="clear" w:color="auto" w:fill="auto"/>
            <w:noWrap/>
            <w:vAlign w:val="bottom"/>
            <w:hideMark/>
          </w:tcPr>
          <w:p w14:paraId="6498A04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E49EAE2"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Advances in Game-Like Personality Assessment</w:t>
            </w:r>
          </w:p>
        </w:tc>
        <w:tc>
          <w:tcPr>
            <w:tcW w:w="868" w:type="dxa"/>
            <w:shd w:val="clear" w:color="auto" w:fill="auto"/>
            <w:noWrap/>
            <w:vAlign w:val="bottom"/>
            <w:hideMark/>
          </w:tcPr>
          <w:p w14:paraId="04C4BC3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A74605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DA0E0D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FDD8B6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4139508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59177C17" w14:textId="77777777" w:rsidTr="00F12272">
        <w:trPr>
          <w:trHeight w:val="342"/>
        </w:trPr>
        <w:tc>
          <w:tcPr>
            <w:tcW w:w="851" w:type="dxa"/>
            <w:shd w:val="clear" w:color="auto" w:fill="auto"/>
            <w:noWrap/>
            <w:vAlign w:val="bottom"/>
            <w:hideMark/>
          </w:tcPr>
          <w:p w14:paraId="0CC0856B"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115</w:t>
            </w:r>
          </w:p>
        </w:tc>
        <w:tc>
          <w:tcPr>
            <w:tcW w:w="707" w:type="dxa"/>
            <w:shd w:val="clear" w:color="auto" w:fill="auto"/>
            <w:noWrap/>
            <w:vAlign w:val="bottom"/>
            <w:hideMark/>
          </w:tcPr>
          <w:p w14:paraId="50CB10D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952FAEE"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Contextualized game-based intervention for digital literacy for the Pacific Islands</w:t>
            </w:r>
          </w:p>
        </w:tc>
        <w:tc>
          <w:tcPr>
            <w:tcW w:w="868" w:type="dxa"/>
            <w:shd w:val="clear" w:color="auto" w:fill="auto"/>
            <w:noWrap/>
            <w:vAlign w:val="bottom"/>
            <w:hideMark/>
          </w:tcPr>
          <w:p w14:paraId="1F712D9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3EFBFD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FA08DB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3D68F50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7E8BED3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380CB6C8" w14:textId="77777777" w:rsidTr="00F12272">
        <w:trPr>
          <w:trHeight w:val="342"/>
        </w:trPr>
        <w:tc>
          <w:tcPr>
            <w:tcW w:w="851" w:type="dxa"/>
            <w:shd w:val="clear" w:color="auto" w:fill="auto"/>
            <w:noWrap/>
            <w:vAlign w:val="bottom"/>
            <w:hideMark/>
          </w:tcPr>
          <w:p w14:paraId="750071F8"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116</w:t>
            </w:r>
          </w:p>
        </w:tc>
        <w:tc>
          <w:tcPr>
            <w:tcW w:w="707" w:type="dxa"/>
            <w:shd w:val="clear" w:color="auto" w:fill="auto"/>
            <w:noWrap/>
            <w:vAlign w:val="bottom"/>
            <w:hideMark/>
          </w:tcPr>
          <w:p w14:paraId="2D211B5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A2300A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The Effects of Microlearning: A Scoping Review</w:t>
            </w:r>
          </w:p>
        </w:tc>
        <w:tc>
          <w:tcPr>
            <w:tcW w:w="868" w:type="dxa"/>
            <w:shd w:val="clear" w:color="auto" w:fill="auto"/>
            <w:noWrap/>
            <w:vAlign w:val="bottom"/>
            <w:hideMark/>
          </w:tcPr>
          <w:p w14:paraId="5BDD8A1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D06A83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370DB8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BA228F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70BBAD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2158D1A6" w14:textId="77777777" w:rsidTr="00F12272">
        <w:trPr>
          <w:trHeight w:val="342"/>
        </w:trPr>
        <w:tc>
          <w:tcPr>
            <w:tcW w:w="851" w:type="dxa"/>
            <w:shd w:val="clear" w:color="auto" w:fill="auto"/>
            <w:noWrap/>
            <w:vAlign w:val="bottom"/>
            <w:hideMark/>
          </w:tcPr>
          <w:p w14:paraId="5ACCF238"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117</w:t>
            </w:r>
          </w:p>
        </w:tc>
        <w:tc>
          <w:tcPr>
            <w:tcW w:w="707" w:type="dxa"/>
            <w:shd w:val="clear" w:color="auto" w:fill="auto"/>
            <w:noWrap/>
            <w:vAlign w:val="bottom"/>
            <w:hideMark/>
          </w:tcPr>
          <w:p w14:paraId="037526D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05FA713"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Potential Barriers to the Implementation of Digital Game-Based Learning in the Classroom: Pre-service Teachers’ Views</w:t>
            </w:r>
          </w:p>
        </w:tc>
        <w:tc>
          <w:tcPr>
            <w:tcW w:w="868" w:type="dxa"/>
            <w:shd w:val="clear" w:color="auto" w:fill="auto"/>
            <w:noWrap/>
            <w:vAlign w:val="bottom"/>
            <w:hideMark/>
          </w:tcPr>
          <w:p w14:paraId="30995AB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63B18D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435E16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215F83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5FDFA20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069E6AC9" w14:textId="77777777" w:rsidTr="00F12272">
        <w:trPr>
          <w:trHeight w:val="342"/>
        </w:trPr>
        <w:tc>
          <w:tcPr>
            <w:tcW w:w="851" w:type="dxa"/>
            <w:shd w:val="clear" w:color="auto" w:fill="auto"/>
            <w:noWrap/>
            <w:vAlign w:val="bottom"/>
            <w:hideMark/>
          </w:tcPr>
          <w:p w14:paraId="676F899F"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118</w:t>
            </w:r>
          </w:p>
        </w:tc>
        <w:tc>
          <w:tcPr>
            <w:tcW w:w="707" w:type="dxa"/>
            <w:shd w:val="clear" w:color="auto" w:fill="auto"/>
            <w:noWrap/>
            <w:vAlign w:val="bottom"/>
            <w:hideMark/>
          </w:tcPr>
          <w:p w14:paraId="3CFF7B1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0212101"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 framework for designing interactive mobile training course content using augmented reality</w:t>
            </w:r>
          </w:p>
        </w:tc>
        <w:tc>
          <w:tcPr>
            <w:tcW w:w="868" w:type="dxa"/>
            <w:shd w:val="clear" w:color="auto" w:fill="auto"/>
            <w:noWrap/>
            <w:vAlign w:val="bottom"/>
            <w:hideMark/>
          </w:tcPr>
          <w:p w14:paraId="01FBF77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A502F8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13BE52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1D1C50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477FA30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1EB344E8" w14:textId="77777777" w:rsidTr="00F12272">
        <w:trPr>
          <w:trHeight w:val="342"/>
        </w:trPr>
        <w:tc>
          <w:tcPr>
            <w:tcW w:w="851" w:type="dxa"/>
            <w:shd w:val="clear" w:color="auto" w:fill="auto"/>
            <w:noWrap/>
            <w:vAlign w:val="bottom"/>
            <w:hideMark/>
          </w:tcPr>
          <w:p w14:paraId="067364AF"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119</w:t>
            </w:r>
          </w:p>
        </w:tc>
        <w:tc>
          <w:tcPr>
            <w:tcW w:w="707" w:type="dxa"/>
            <w:shd w:val="clear" w:color="auto" w:fill="auto"/>
            <w:noWrap/>
            <w:vAlign w:val="bottom"/>
            <w:hideMark/>
          </w:tcPr>
          <w:p w14:paraId="13EA41E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CEDFFF9"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 xml:space="preserve">Quo </w:t>
            </w:r>
            <w:proofErr w:type="spellStart"/>
            <w:r w:rsidRPr="00F12272">
              <w:rPr>
                <w:rFonts w:ascii="Times New Roman" w:eastAsia="Times New Roman" w:hAnsi="Times New Roman" w:cs="Times New Roman"/>
                <w:sz w:val="16"/>
                <w:szCs w:val="16"/>
                <w:lang w:val="en-US" w:eastAsia="es-MX"/>
              </w:rPr>
              <w:t>vadis</w:t>
            </w:r>
            <w:proofErr w:type="spellEnd"/>
            <w:r w:rsidRPr="00F12272">
              <w:rPr>
                <w:rFonts w:ascii="Times New Roman" w:eastAsia="Times New Roman" w:hAnsi="Times New Roman" w:cs="Times New Roman"/>
                <w:sz w:val="16"/>
                <w:szCs w:val="16"/>
                <w:lang w:val="en-US" w:eastAsia="es-MX"/>
              </w:rPr>
              <w:t xml:space="preserve"> higher education? Post-pandemic success digital competencies of the higher educators – a Hungarian university case and actions</w:t>
            </w:r>
          </w:p>
        </w:tc>
        <w:tc>
          <w:tcPr>
            <w:tcW w:w="868" w:type="dxa"/>
            <w:shd w:val="clear" w:color="auto" w:fill="auto"/>
            <w:noWrap/>
            <w:vAlign w:val="bottom"/>
            <w:hideMark/>
          </w:tcPr>
          <w:p w14:paraId="7181C5E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A911B1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BC8E67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53D79E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2799E1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7E91C94F" w14:textId="77777777" w:rsidTr="00F12272">
        <w:trPr>
          <w:trHeight w:val="342"/>
        </w:trPr>
        <w:tc>
          <w:tcPr>
            <w:tcW w:w="851" w:type="dxa"/>
            <w:shd w:val="clear" w:color="auto" w:fill="auto"/>
            <w:noWrap/>
            <w:vAlign w:val="bottom"/>
            <w:hideMark/>
          </w:tcPr>
          <w:p w14:paraId="5E673C9D"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120</w:t>
            </w:r>
          </w:p>
        </w:tc>
        <w:tc>
          <w:tcPr>
            <w:tcW w:w="707" w:type="dxa"/>
            <w:shd w:val="clear" w:color="auto" w:fill="auto"/>
            <w:noWrap/>
            <w:vAlign w:val="bottom"/>
            <w:hideMark/>
          </w:tcPr>
          <w:p w14:paraId="398D460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BC53397"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The perceptions of lecturers about blended learning at a particular higher institution in South Africa</w:t>
            </w:r>
          </w:p>
        </w:tc>
        <w:tc>
          <w:tcPr>
            <w:tcW w:w="868" w:type="dxa"/>
            <w:shd w:val="clear" w:color="auto" w:fill="auto"/>
            <w:noWrap/>
            <w:vAlign w:val="bottom"/>
            <w:hideMark/>
          </w:tcPr>
          <w:p w14:paraId="5759240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1C7602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8C19D6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6C13AD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DFAEE3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5D444D35" w14:textId="77777777" w:rsidTr="00F12272">
        <w:trPr>
          <w:trHeight w:val="342"/>
        </w:trPr>
        <w:tc>
          <w:tcPr>
            <w:tcW w:w="851" w:type="dxa"/>
            <w:shd w:val="clear" w:color="auto" w:fill="auto"/>
            <w:noWrap/>
            <w:vAlign w:val="bottom"/>
            <w:hideMark/>
          </w:tcPr>
          <w:p w14:paraId="39E4DC47"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121</w:t>
            </w:r>
          </w:p>
        </w:tc>
        <w:tc>
          <w:tcPr>
            <w:tcW w:w="707" w:type="dxa"/>
            <w:shd w:val="clear" w:color="auto" w:fill="auto"/>
            <w:noWrap/>
            <w:vAlign w:val="bottom"/>
            <w:hideMark/>
          </w:tcPr>
          <w:p w14:paraId="1BE35DF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C97D1B2"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Ranking of problems and solutions in the teaching and learning of object-oriented programming</w:t>
            </w:r>
          </w:p>
        </w:tc>
        <w:tc>
          <w:tcPr>
            <w:tcW w:w="868" w:type="dxa"/>
            <w:shd w:val="clear" w:color="auto" w:fill="auto"/>
            <w:noWrap/>
            <w:vAlign w:val="bottom"/>
            <w:hideMark/>
          </w:tcPr>
          <w:p w14:paraId="6754902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229FC3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FBD5C4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E895C7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26AD312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EE8A4FB" w14:textId="77777777" w:rsidTr="00F12272">
        <w:trPr>
          <w:trHeight w:val="342"/>
        </w:trPr>
        <w:tc>
          <w:tcPr>
            <w:tcW w:w="851" w:type="dxa"/>
            <w:shd w:val="clear" w:color="auto" w:fill="auto"/>
            <w:noWrap/>
            <w:vAlign w:val="bottom"/>
            <w:hideMark/>
          </w:tcPr>
          <w:p w14:paraId="2052DD7F"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122</w:t>
            </w:r>
          </w:p>
        </w:tc>
        <w:tc>
          <w:tcPr>
            <w:tcW w:w="707" w:type="dxa"/>
            <w:shd w:val="clear" w:color="auto" w:fill="auto"/>
            <w:noWrap/>
            <w:vAlign w:val="bottom"/>
            <w:hideMark/>
          </w:tcPr>
          <w:p w14:paraId="2608128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EBC74A8"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Surviving Covid-19: what museums and cultural institutions can do to attract cultural tourists and get through the pandemic</w:t>
            </w:r>
          </w:p>
        </w:tc>
        <w:tc>
          <w:tcPr>
            <w:tcW w:w="868" w:type="dxa"/>
            <w:shd w:val="clear" w:color="auto" w:fill="auto"/>
            <w:noWrap/>
            <w:vAlign w:val="bottom"/>
            <w:hideMark/>
          </w:tcPr>
          <w:p w14:paraId="3ED404C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6C9406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1B7B88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102E22F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4FFA84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9D03500" w14:textId="77777777" w:rsidTr="00F12272">
        <w:trPr>
          <w:trHeight w:val="342"/>
        </w:trPr>
        <w:tc>
          <w:tcPr>
            <w:tcW w:w="851" w:type="dxa"/>
            <w:shd w:val="clear" w:color="auto" w:fill="auto"/>
            <w:noWrap/>
            <w:vAlign w:val="bottom"/>
            <w:hideMark/>
          </w:tcPr>
          <w:p w14:paraId="6E0E198E"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123</w:t>
            </w:r>
          </w:p>
        </w:tc>
        <w:tc>
          <w:tcPr>
            <w:tcW w:w="707" w:type="dxa"/>
            <w:shd w:val="clear" w:color="auto" w:fill="auto"/>
            <w:noWrap/>
            <w:vAlign w:val="bottom"/>
            <w:hideMark/>
          </w:tcPr>
          <w:p w14:paraId="2DF75DD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5D7C153"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Enhancing workplace competence acquisition through a persuasive system</w:t>
            </w:r>
          </w:p>
        </w:tc>
        <w:tc>
          <w:tcPr>
            <w:tcW w:w="868" w:type="dxa"/>
            <w:shd w:val="clear" w:color="auto" w:fill="auto"/>
            <w:noWrap/>
            <w:vAlign w:val="bottom"/>
            <w:hideMark/>
          </w:tcPr>
          <w:p w14:paraId="412033D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B70A84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BF46CF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B05B41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4D9FD1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5BFDD37" w14:textId="77777777" w:rsidTr="00F12272">
        <w:trPr>
          <w:trHeight w:val="342"/>
        </w:trPr>
        <w:tc>
          <w:tcPr>
            <w:tcW w:w="851" w:type="dxa"/>
            <w:shd w:val="clear" w:color="auto" w:fill="auto"/>
            <w:noWrap/>
            <w:vAlign w:val="bottom"/>
            <w:hideMark/>
          </w:tcPr>
          <w:p w14:paraId="538E1751"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124</w:t>
            </w:r>
          </w:p>
        </w:tc>
        <w:tc>
          <w:tcPr>
            <w:tcW w:w="707" w:type="dxa"/>
            <w:shd w:val="clear" w:color="auto" w:fill="auto"/>
            <w:noWrap/>
            <w:vAlign w:val="bottom"/>
            <w:hideMark/>
          </w:tcPr>
          <w:p w14:paraId="0D2161D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4B3E9D2"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Understanding the psycho-social context for a new early intervention for resistance to change that aims to strike a beneficial balance between structure and flexibility</w:t>
            </w:r>
          </w:p>
        </w:tc>
        <w:tc>
          <w:tcPr>
            <w:tcW w:w="868" w:type="dxa"/>
            <w:shd w:val="clear" w:color="auto" w:fill="auto"/>
            <w:noWrap/>
            <w:vAlign w:val="bottom"/>
            <w:hideMark/>
          </w:tcPr>
          <w:p w14:paraId="151E004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AFD2EE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1DFC697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7660FF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217FFAA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045B570" w14:textId="77777777" w:rsidTr="00F12272">
        <w:trPr>
          <w:trHeight w:val="342"/>
        </w:trPr>
        <w:tc>
          <w:tcPr>
            <w:tcW w:w="851" w:type="dxa"/>
            <w:shd w:val="clear" w:color="auto" w:fill="auto"/>
            <w:noWrap/>
            <w:vAlign w:val="bottom"/>
            <w:hideMark/>
          </w:tcPr>
          <w:p w14:paraId="6C966D2E"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125</w:t>
            </w:r>
          </w:p>
        </w:tc>
        <w:tc>
          <w:tcPr>
            <w:tcW w:w="707" w:type="dxa"/>
            <w:shd w:val="clear" w:color="auto" w:fill="auto"/>
            <w:noWrap/>
            <w:vAlign w:val="bottom"/>
            <w:hideMark/>
          </w:tcPr>
          <w:p w14:paraId="61E7749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771DBC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Exploring the characteristics of an optimal design of non-programming plugged learning for developing primary school students’ computational thinking in mathematics</w:t>
            </w:r>
          </w:p>
        </w:tc>
        <w:tc>
          <w:tcPr>
            <w:tcW w:w="868" w:type="dxa"/>
            <w:shd w:val="clear" w:color="auto" w:fill="auto"/>
            <w:noWrap/>
            <w:vAlign w:val="bottom"/>
            <w:hideMark/>
          </w:tcPr>
          <w:p w14:paraId="3609C10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F3F11E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19F3F3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547CD9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EA7A3D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2A810DAA" w14:textId="77777777" w:rsidTr="00F12272">
        <w:trPr>
          <w:trHeight w:val="342"/>
        </w:trPr>
        <w:tc>
          <w:tcPr>
            <w:tcW w:w="851" w:type="dxa"/>
            <w:shd w:val="clear" w:color="auto" w:fill="auto"/>
            <w:noWrap/>
            <w:vAlign w:val="bottom"/>
            <w:hideMark/>
          </w:tcPr>
          <w:p w14:paraId="6D4E8252"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126</w:t>
            </w:r>
          </w:p>
        </w:tc>
        <w:tc>
          <w:tcPr>
            <w:tcW w:w="707" w:type="dxa"/>
            <w:shd w:val="clear" w:color="auto" w:fill="auto"/>
            <w:noWrap/>
            <w:vAlign w:val="bottom"/>
            <w:hideMark/>
          </w:tcPr>
          <w:p w14:paraId="77EA6E8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7A05E01"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Quest-Based Learning: A Scoping Review of the Research Literature</w:t>
            </w:r>
          </w:p>
        </w:tc>
        <w:tc>
          <w:tcPr>
            <w:tcW w:w="868" w:type="dxa"/>
            <w:shd w:val="clear" w:color="auto" w:fill="auto"/>
            <w:noWrap/>
            <w:vAlign w:val="bottom"/>
            <w:hideMark/>
          </w:tcPr>
          <w:p w14:paraId="5E43488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641EF6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A8A417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4FF815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39130A5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0E8EDD0B" w14:textId="77777777" w:rsidTr="00F12272">
        <w:trPr>
          <w:trHeight w:val="342"/>
        </w:trPr>
        <w:tc>
          <w:tcPr>
            <w:tcW w:w="851" w:type="dxa"/>
            <w:shd w:val="clear" w:color="auto" w:fill="auto"/>
            <w:noWrap/>
            <w:vAlign w:val="bottom"/>
            <w:hideMark/>
          </w:tcPr>
          <w:p w14:paraId="33F60CF9"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127</w:t>
            </w:r>
          </w:p>
        </w:tc>
        <w:tc>
          <w:tcPr>
            <w:tcW w:w="707" w:type="dxa"/>
            <w:shd w:val="clear" w:color="auto" w:fill="auto"/>
            <w:noWrap/>
            <w:vAlign w:val="bottom"/>
            <w:hideMark/>
          </w:tcPr>
          <w:p w14:paraId="015C7A9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3D87775"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Emotional Contagion in Collaborative Virtual Reality Learning Experiences: An eSports Approach</w:t>
            </w:r>
          </w:p>
        </w:tc>
        <w:tc>
          <w:tcPr>
            <w:tcW w:w="868" w:type="dxa"/>
            <w:shd w:val="clear" w:color="auto" w:fill="auto"/>
            <w:noWrap/>
            <w:vAlign w:val="bottom"/>
            <w:hideMark/>
          </w:tcPr>
          <w:p w14:paraId="326B939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40A66E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E1B156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0109D3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486CBCA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73E31037" w14:textId="77777777" w:rsidTr="00F12272">
        <w:trPr>
          <w:trHeight w:val="342"/>
        </w:trPr>
        <w:tc>
          <w:tcPr>
            <w:tcW w:w="851" w:type="dxa"/>
            <w:shd w:val="clear" w:color="auto" w:fill="auto"/>
            <w:noWrap/>
            <w:vAlign w:val="bottom"/>
            <w:hideMark/>
          </w:tcPr>
          <w:p w14:paraId="19C2983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128</w:t>
            </w:r>
          </w:p>
        </w:tc>
        <w:tc>
          <w:tcPr>
            <w:tcW w:w="707" w:type="dxa"/>
            <w:shd w:val="clear" w:color="auto" w:fill="auto"/>
            <w:noWrap/>
            <w:vAlign w:val="bottom"/>
            <w:hideMark/>
          </w:tcPr>
          <w:p w14:paraId="5955FF5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331C7D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Prediction of the acceptance of telemedicine among rheumatic patients: a machine learning-powered secondary analysis of German survey data</w:t>
            </w:r>
          </w:p>
        </w:tc>
        <w:tc>
          <w:tcPr>
            <w:tcW w:w="868" w:type="dxa"/>
            <w:shd w:val="clear" w:color="auto" w:fill="auto"/>
            <w:noWrap/>
            <w:vAlign w:val="bottom"/>
            <w:hideMark/>
          </w:tcPr>
          <w:p w14:paraId="37CD042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F2660E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E616CD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A9960E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79274DD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7493031D" w14:textId="77777777" w:rsidTr="00F12272">
        <w:trPr>
          <w:trHeight w:val="342"/>
        </w:trPr>
        <w:tc>
          <w:tcPr>
            <w:tcW w:w="851" w:type="dxa"/>
            <w:shd w:val="clear" w:color="auto" w:fill="auto"/>
            <w:noWrap/>
            <w:vAlign w:val="bottom"/>
            <w:hideMark/>
          </w:tcPr>
          <w:p w14:paraId="68F214C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129</w:t>
            </w:r>
          </w:p>
        </w:tc>
        <w:tc>
          <w:tcPr>
            <w:tcW w:w="707" w:type="dxa"/>
            <w:shd w:val="clear" w:color="auto" w:fill="auto"/>
            <w:noWrap/>
            <w:vAlign w:val="bottom"/>
            <w:hideMark/>
          </w:tcPr>
          <w:p w14:paraId="2A13E77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8A2A906"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Towards an intelligent blended system of learning activities model for New Zealand institutions: an investigative approach</w:t>
            </w:r>
          </w:p>
        </w:tc>
        <w:tc>
          <w:tcPr>
            <w:tcW w:w="868" w:type="dxa"/>
            <w:shd w:val="clear" w:color="auto" w:fill="auto"/>
            <w:noWrap/>
            <w:vAlign w:val="bottom"/>
            <w:hideMark/>
          </w:tcPr>
          <w:p w14:paraId="733B364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19D24B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49771A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0EFEB5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F2409A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298C4409" w14:textId="77777777" w:rsidTr="00F12272">
        <w:trPr>
          <w:trHeight w:val="342"/>
        </w:trPr>
        <w:tc>
          <w:tcPr>
            <w:tcW w:w="851" w:type="dxa"/>
            <w:shd w:val="clear" w:color="auto" w:fill="auto"/>
            <w:noWrap/>
            <w:vAlign w:val="bottom"/>
            <w:hideMark/>
          </w:tcPr>
          <w:p w14:paraId="46EB64C3"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130</w:t>
            </w:r>
          </w:p>
        </w:tc>
        <w:tc>
          <w:tcPr>
            <w:tcW w:w="707" w:type="dxa"/>
            <w:shd w:val="clear" w:color="auto" w:fill="auto"/>
            <w:noWrap/>
            <w:vAlign w:val="bottom"/>
            <w:hideMark/>
          </w:tcPr>
          <w:p w14:paraId="4F855A6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9E98818"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Examining the role of computing identity in the computing experiences of women and racially minoritized undergraduates: a literature review</w:t>
            </w:r>
          </w:p>
        </w:tc>
        <w:tc>
          <w:tcPr>
            <w:tcW w:w="868" w:type="dxa"/>
            <w:shd w:val="clear" w:color="auto" w:fill="auto"/>
            <w:noWrap/>
            <w:vAlign w:val="bottom"/>
            <w:hideMark/>
          </w:tcPr>
          <w:p w14:paraId="1F16CB6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886CBB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6432C3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A04EF7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7A62560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769EC321" w14:textId="77777777" w:rsidTr="00F12272">
        <w:trPr>
          <w:trHeight w:val="342"/>
        </w:trPr>
        <w:tc>
          <w:tcPr>
            <w:tcW w:w="851" w:type="dxa"/>
            <w:shd w:val="clear" w:color="auto" w:fill="auto"/>
            <w:noWrap/>
            <w:vAlign w:val="bottom"/>
            <w:hideMark/>
          </w:tcPr>
          <w:p w14:paraId="051AC4F2"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131</w:t>
            </w:r>
          </w:p>
        </w:tc>
        <w:tc>
          <w:tcPr>
            <w:tcW w:w="707" w:type="dxa"/>
            <w:shd w:val="clear" w:color="auto" w:fill="auto"/>
            <w:noWrap/>
            <w:vAlign w:val="bottom"/>
            <w:hideMark/>
          </w:tcPr>
          <w:p w14:paraId="6F0229D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10B0FB7"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Design principles for internet skills education: results from a design-based research study in higher education</w:t>
            </w:r>
          </w:p>
        </w:tc>
        <w:tc>
          <w:tcPr>
            <w:tcW w:w="868" w:type="dxa"/>
            <w:shd w:val="clear" w:color="auto" w:fill="auto"/>
            <w:noWrap/>
            <w:vAlign w:val="bottom"/>
            <w:hideMark/>
          </w:tcPr>
          <w:p w14:paraId="6066C2C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14A802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223B67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F1C63C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6F2B992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3ABAC09" w14:textId="77777777" w:rsidTr="00F12272">
        <w:trPr>
          <w:trHeight w:val="342"/>
        </w:trPr>
        <w:tc>
          <w:tcPr>
            <w:tcW w:w="851" w:type="dxa"/>
            <w:shd w:val="clear" w:color="auto" w:fill="auto"/>
            <w:noWrap/>
            <w:vAlign w:val="bottom"/>
            <w:hideMark/>
          </w:tcPr>
          <w:p w14:paraId="43B0CD1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132</w:t>
            </w:r>
          </w:p>
        </w:tc>
        <w:tc>
          <w:tcPr>
            <w:tcW w:w="707" w:type="dxa"/>
            <w:shd w:val="clear" w:color="auto" w:fill="auto"/>
            <w:noWrap/>
            <w:vAlign w:val="bottom"/>
            <w:hideMark/>
          </w:tcPr>
          <w:p w14:paraId="70B8A7D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70B1387"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How to help digital-native students to successfully take control of their learning: A return of 8 years of experience on a computer science e-learning platform in higher education</w:t>
            </w:r>
          </w:p>
        </w:tc>
        <w:tc>
          <w:tcPr>
            <w:tcW w:w="868" w:type="dxa"/>
            <w:shd w:val="clear" w:color="auto" w:fill="auto"/>
            <w:noWrap/>
            <w:vAlign w:val="bottom"/>
            <w:hideMark/>
          </w:tcPr>
          <w:p w14:paraId="7EF9262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73915E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40A559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B82B32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201F166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15C55593" w14:textId="77777777" w:rsidTr="00F12272">
        <w:trPr>
          <w:trHeight w:val="342"/>
        </w:trPr>
        <w:tc>
          <w:tcPr>
            <w:tcW w:w="851" w:type="dxa"/>
            <w:shd w:val="clear" w:color="auto" w:fill="auto"/>
            <w:noWrap/>
            <w:vAlign w:val="bottom"/>
            <w:hideMark/>
          </w:tcPr>
          <w:p w14:paraId="4BF3B2B4"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133</w:t>
            </w:r>
          </w:p>
        </w:tc>
        <w:tc>
          <w:tcPr>
            <w:tcW w:w="707" w:type="dxa"/>
            <w:shd w:val="clear" w:color="auto" w:fill="auto"/>
            <w:noWrap/>
            <w:vAlign w:val="bottom"/>
            <w:hideMark/>
          </w:tcPr>
          <w:p w14:paraId="5F1B90A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F88909C"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Contract cheating: an increasing challenge for global academic community arising from COVID-19</w:t>
            </w:r>
          </w:p>
        </w:tc>
        <w:tc>
          <w:tcPr>
            <w:tcW w:w="868" w:type="dxa"/>
            <w:shd w:val="clear" w:color="auto" w:fill="auto"/>
            <w:noWrap/>
            <w:vAlign w:val="bottom"/>
            <w:hideMark/>
          </w:tcPr>
          <w:p w14:paraId="752090E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D62EA4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6C22D8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258C95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330E4C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3AD78EE4" w14:textId="77777777" w:rsidTr="00F12272">
        <w:trPr>
          <w:trHeight w:val="342"/>
        </w:trPr>
        <w:tc>
          <w:tcPr>
            <w:tcW w:w="851" w:type="dxa"/>
            <w:shd w:val="clear" w:color="auto" w:fill="auto"/>
            <w:noWrap/>
            <w:vAlign w:val="bottom"/>
            <w:hideMark/>
          </w:tcPr>
          <w:p w14:paraId="4E70B37B"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134</w:t>
            </w:r>
          </w:p>
        </w:tc>
        <w:tc>
          <w:tcPr>
            <w:tcW w:w="707" w:type="dxa"/>
            <w:shd w:val="clear" w:color="auto" w:fill="auto"/>
            <w:noWrap/>
            <w:vAlign w:val="bottom"/>
            <w:hideMark/>
          </w:tcPr>
          <w:p w14:paraId="54A24FA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1D75917"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“It’s making me think outside the box at times”: a qualitative study of dynamic capabilities in surgical training</w:t>
            </w:r>
          </w:p>
        </w:tc>
        <w:tc>
          <w:tcPr>
            <w:tcW w:w="868" w:type="dxa"/>
            <w:shd w:val="clear" w:color="auto" w:fill="auto"/>
            <w:noWrap/>
            <w:vAlign w:val="bottom"/>
            <w:hideMark/>
          </w:tcPr>
          <w:p w14:paraId="6D81BED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58419B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7DAB3C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C2FCBA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50A3E6B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5C5E98D8" w14:textId="77777777" w:rsidTr="00F12272">
        <w:trPr>
          <w:trHeight w:val="342"/>
        </w:trPr>
        <w:tc>
          <w:tcPr>
            <w:tcW w:w="851" w:type="dxa"/>
            <w:shd w:val="clear" w:color="auto" w:fill="auto"/>
            <w:noWrap/>
            <w:vAlign w:val="bottom"/>
            <w:hideMark/>
          </w:tcPr>
          <w:p w14:paraId="7A919D70"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135</w:t>
            </w:r>
          </w:p>
        </w:tc>
        <w:tc>
          <w:tcPr>
            <w:tcW w:w="707" w:type="dxa"/>
            <w:shd w:val="clear" w:color="auto" w:fill="auto"/>
            <w:noWrap/>
            <w:vAlign w:val="bottom"/>
            <w:hideMark/>
          </w:tcPr>
          <w:p w14:paraId="3F51BF0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E198A2A"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Points of Interest (POI): a commentary on the state of the art, challenges, and prospects for the future</w:t>
            </w:r>
          </w:p>
        </w:tc>
        <w:tc>
          <w:tcPr>
            <w:tcW w:w="868" w:type="dxa"/>
            <w:shd w:val="clear" w:color="auto" w:fill="auto"/>
            <w:noWrap/>
            <w:vAlign w:val="bottom"/>
            <w:hideMark/>
          </w:tcPr>
          <w:p w14:paraId="74D6504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CD3EBD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90BB52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1308FE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F0D4D6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2F0E930E" w14:textId="77777777" w:rsidTr="00F12272">
        <w:trPr>
          <w:trHeight w:val="342"/>
        </w:trPr>
        <w:tc>
          <w:tcPr>
            <w:tcW w:w="851" w:type="dxa"/>
            <w:shd w:val="clear" w:color="auto" w:fill="auto"/>
            <w:noWrap/>
            <w:vAlign w:val="bottom"/>
            <w:hideMark/>
          </w:tcPr>
          <w:p w14:paraId="341A740E"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136</w:t>
            </w:r>
          </w:p>
        </w:tc>
        <w:tc>
          <w:tcPr>
            <w:tcW w:w="707" w:type="dxa"/>
            <w:shd w:val="clear" w:color="auto" w:fill="auto"/>
            <w:noWrap/>
            <w:vAlign w:val="bottom"/>
            <w:hideMark/>
          </w:tcPr>
          <w:p w14:paraId="75E311E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332BC7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val="en-US" w:eastAsia="es-MX"/>
              </w:rPr>
              <w:t xml:space="preserve">How are we doing with student-centered learning facilitated by educational technologies? </w:t>
            </w:r>
            <w:r w:rsidRPr="00F12272">
              <w:rPr>
                <w:rFonts w:ascii="Times New Roman" w:eastAsia="Times New Roman" w:hAnsi="Times New Roman" w:cs="Times New Roman"/>
                <w:sz w:val="16"/>
                <w:szCs w:val="16"/>
                <w:lang w:eastAsia="es-MX"/>
              </w:rPr>
              <w:t xml:space="preserve">A </w:t>
            </w:r>
            <w:proofErr w:type="spellStart"/>
            <w:r w:rsidRPr="00F12272">
              <w:rPr>
                <w:rFonts w:ascii="Times New Roman" w:eastAsia="Times New Roman" w:hAnsi="Times New Roman" w:cs="Times New Roman"/>
                <w:sz w:val="16"/>
                <w:szCs w:val="16"/>
                <w:lang w:eastAsia="es-MX"/>
              </w:rPr>
              <w:t>systematic</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review</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of</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literature</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reviews</w:t>
            </w:r>
            <w:proofErr w:type="spellEnd"/>
          </w:p>
        </w:tc>
        <w:tc>
          <w:tcPr>
            <w:tcW w:w="868" w:type="dxa"/>
            <w:shd w:val="clear" w:color="auto" w:fill="auto"/>
            <w:noWrap/>
            <w:vAlign w:val="bottom"/>
            <w:hideMark/>
          </w:tcPr>
          <w:p w14:paraId="6C73CF5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1E6B88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B416D8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1812C7A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2381365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3739ED10" w14:textId="77777777" w:rsidTr="00F12272">
        <w:trPr>
          <w:trHeight w:val="342"/>
        </w:trPr>
        <w:tc>
          <w:tcPr>
            <w:tcW w:w="851" w:type="dxa"/>
            <w:shd w:val="clear" w:color="auto" w:fill="auto"/>
            <w:noWrap/>
            <w:vAlign w:val="bottom"/>
            <w:hideMark/>
          </w:tcPr>
          <w:p w14:paraId="5D2C45B1"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137</w:t>
            </w:r>
          </w:p>
        </w:tc>
        <w:tc>
          <w:tcPr>
            <w:tcW w:w="707" w:type="dxa"/>
            <w:shd w:val="clear" w:color="auto" w:fill="auto"/>
            <w:noWrap/>
            <w:vAlign w:val="bottom"/>
            <w:hideMark/>
          </w:tcPr>
          <w:p w14:paraId="067A8DB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69A727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The role of motivation in MOOCs’ retention rates: a systematic literature review</w:t>
            </w:r>
          </w:p>
        </w:tc>
        <w:tc>
          <w:tcPr>
            <w:tcW w:w="868" w:type="dxa"/>
            <w:shd w:val="clear" w:color="auto" w:fill="auto"/>
            <w:noWrap/>
            <w:vAlign w:val="bottom"/>
            <w:hideMark/>
          </w:tcPr>
          <w:p w14:paraId="0E268E7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834EE8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1B0B0A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276B6B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6F4B4F9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5AC5DF53" w14:textId="77777777" w:rsidTr="00F12272">
        <w:trPr>
          <w:trHeight w:val="342"/>
        </w:trPr>
        <w:tc>
          <w:tcPr>
            <w:tcW w:w="851" w:type="dxa"/>
            <w:shd w:val="clear" w:color="auto" w:fill="auto"/>
            <w:noWrap/>
            <w:vAlign w:val="bottom"/>
            <w:hideMark/>
          </w:tcPr>
          <w:p w14:paraId="44484D1D"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138</w:t>
            </w:r>
          </w:p>
        </w:tc>
        <w:tc>
          <w:tcPr>
            <w:tcW w:w="707" w:type="dxa"/>
            <w:shd w:val="clear" w:color="auto" w:fill="auto"/>
            <w:noWrap/>
            <w:vAlign w:val="bottom"/>
            <w:hideMark/>
          </w:tcPr>
          <w:p w14:paraId="24C3244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D52BFD5"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Empowering Medical Educators: A UTAUT Analysis of Technology Adoption in Inquiry-Based Learning</w:t>
            </w:r>
          </w:p>
        </w:tc>
        <w:tc>
          <w:tcPr>
            <w:tcW w:w="868" w:type="dxa"/>
            <w:shd w:val="clear" w:color="auto" w:fill="auto"/>
            <w:noWrap/>
            <w:vAlign w:val="bottom"/>
            <w:hideMark/>
          </w:tcPr>
          <w:p w14:paraId="1A962FA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EAE515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0742BC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3BF9C8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38E5965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FA97B16" w14:textId="77777777" w:rsidTr="00F12272">
        <w:trPr>
          <w:trHeight w:val="342"/>
        </w:trPr>
        <w:tc>
          <w:tcPr>
            <w:tcW w:w="851" w:type="dxa"/>
            <w:shd w:val="clear" w:color="auto" w:fill="auto"/>
            <w:noWrap/>
            <w:vAlign w:val="bottom"/>
            <w:hideMark/>
          </w:tcPr>
          <w:p w14:paraId="74154AD1"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139</w:t>
            </w:r>
          </w:p>
        </w:tc>
        <w:tc>
          <w:tcPr>
            <w:tcW w:w="707" w:type="dxa"/>
            <w:shd w:val="clear" w:color="auto" w:fill="auto"/>
            <w:noWrap/>
            <w:vAlign w:val="bottom"/>
            <w:hideMark/>
          </w:tcPr>
          <w:p w14:paraId="6FE421B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DED878D"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proofErr w:type="spellStart"/>
            <w:r w:rsidRPr="00F12272">
              <w:rPr>
                <w:rFonts w:ascii="Times New Roman" w:eastAsia="Times New Roman" w:hAnsi="Times New Roman" w:cs="Times New Roman"/>
                <w:sz w:val="16"/>
                <w:szCs w:val="16"/>
                <w:lang w:val="en-US" w:eastAsia="es-MX"/>
              </w:rPr>
              <w:t>ZeusAR</w:t>
            </w:r>
            <w:proofErr w:type="spellEnd"/>
            <w:r w:rsidRPr="00F12272">
              <w:rPr>
                <w:rFonts w:ascii="Times New Roman" w:eastAsia="Times New Roman" w:hAnsi="Times New Roman" w:cs="Times New Roman"/>
                <w:sz w:val="16"/>
                <w:szCs w:val="16"/>
                <w:lang w:val="en-US" w:eastAsia="es-MX"/>
              </w:rPr>
              <w:t>: a process and an architecture to automate the development of augmented reality serious games</w:t>
            </w:r>
          </w:p>
        </w:tc>
        <w:tc>
          <w:tcPr>
            <w:tcW w:w="868" w:type="dxa"/>
            <w:shd w:val="clear" w:color="auto" w:fill="auto"/>
            <w:noWrap/>
            <w:vAlign w:val="bottom"/>
            <w:hideMark/>
          </w:tcPr>
          <w:p w14:paraId="3C75F6A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483402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A3FE9F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0FF502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6DB263B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8766C09" w14:textId="77777777" w:rsidTr="00F12272">
        <w:trPr>
          <w:trHeight w:val="342"/>
        </w:trPr>
        <w:tc>
          <w:tcPr>
            <w:tcW w:w="851" w:type="dxa"/>
            <w:shd w:val="clear" w:color="auto" w:fill="auto"/>
            <w:noWrap/>
            <w:vAlign w:val="bottom"/>
            <w:hideMark/>
          </w:tcPr>
          <w:p w14:paraId="53E3FFFD"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140</w:t>
            </w:r>
          </w:p>
        </w:tc>
        <w:tc>
          <w:tcPr>
            <w:tcW w:w="707" w:type="dxa"/>
            <w:shd w:val="clear" w:color="auto" w:fill="auto"/>
            <w:noWrap/>
            <w:vAlign w:val="bottom"/>
            <w:hideMark/>
          </w:tcPr>
          <w:p w14:paraId="6CE076A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A340A00"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Twenty years of research on technology in mathematics education at CERME: a literature review based on a data science approach</w:t>
            </w:r>
          </w:p>
        </w:tc>
        <w:tc>
          <w:tcPr>
            <w:tcW w:w="868" w:type="dxa"/>
            <w:shd w:val="clear" w:color="auto" w:fill="auto"/>
            <w:noWrap/>
            <w:vAlign w:val="bottom"/>
            <w:hideMark/>
          </w:tcPr>
          <w:p w14:paraId="3970AA9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24D682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EA17F5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49E873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0B630A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08DAE49F" w14:textId="77777777" w:rsidTr="00F12272">
        <w:trPr>
          <w:trHeight w:val="342"/>
        </w:trPr>
        <w:tc>
          <w:tcPr>
            <w:tcW w:w="851" w:type="dxa"/>
            <w:shd w:val="clear" w:color="auto" w:fill="auto"/>
            <w:noWrap/>
            <w:vAlign w:val="bottom"/>
            <w:hideMark/>
          </w:tcPr>
          <w:p w14:paraId="221B7388"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lastRenderedPageBreak/>
              <w:t>141</w:t>
            </w:r>
          </w:p>
        </w:tc>
        <w:tc>
          <w:tcPr>
            <w:tcW w:w="707" w:type="dxa"/>
            <w:shd w:val="clear" w:color="auto" w:fill="auto"/>
            <w:noWrap/>
            <w:vAlign w:val="bottom"/>
            <w:hideMark/>
          </w:tcPr>
          <w:p w14:paraId="122BFAA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C3CA99F"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Impact of the COVID-19 Pandemic on Students’ Motivation in Relation to Asynchronous Anatomy Video Lectures</w:t>
            </w:r>
          </w:p>
        </w:tc>
        <w:tc>
          <w:tcPr>
            <w:tcW w:w="868" w:type="dxa"/>
            <w:shd w:val="clear" w:color="auto" w:fill="auto"/>
            <w:noWrap/>
            <w:vAlign w:val="bottom"/>
            <w:hideMark/>
          </w:tcPr>
          <w:p w14:paraId="7E440C6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39BDA5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D1484F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73CC7A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71C40AB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2C404305" w14:textId="77777777" w:rsidTr="00F12272">
        <w:trPr>
          <w:trHeight w:val="342"/>
        </w:trPr>
        <w:tc>
          <w:tcPr>
            <w:tcW w:w="851" w:type="dxa"/>
            <w:shd w:val="clear" w:color="auto" w:fill="auto"/>
            <w:noWrap/>
            <w:vAlign w:val="bottom"/>
            <w:hideMark/>
          </w:tcPr>
          <w:p w14:paraId="508163C7"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142</w:t>
            </w:r>
          </w:p>
        </w:tc>
        <w:tc>
          <w:tcPr>
            <w:tcW w:w="707" w:type="dxa"/>
            <w:shd w:val="clear" w:color="auto" w:fill="auto"/>
            <w:noWrap/>
            <w:vAlign w:val="bottom"/>
            <w:hideMark/>
          </w:tcPr>
          <w:p w14:paraId="0EDDB61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A9F604D"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 xml:space="preserve">Design of a future </w:t>
            </w:r>
            <w:proofErr w:type="gramStart"/>
            <w:r w:rsidRPr="00F12272">
              <w:rPr>
                <w:rFonts w:ascii="Times New Roman" w:eastAsia="Times New Roman" w:hAnsi="Times New Roman" w:cs="Times New Roman"/>
                <w:sz w:val="16"/>
                <w:szCs w:val="16"/>
                <w:lang w:val="en-US" w:eastAsia="es-MX"/>
              </w:rPr>
              <w:t>scenarios</w:t>
            </w:r>
            <w:proofErr w:type="gramEnd"/>
            <w:r w:rsidRPr="00F12272">
              <w:rPr>
                <w:rFonts w:ascii="Times New Roman" w:eastAsia="Times New Roman" w:hAnsi="Times New Roman" w:cs="Times New Roman"/>
                <w:sz w:val="16"/>
                <w:szCs w:val="16"/>
                <w:lang w:val="en-US" w:eastAsia="es-MX"/>
              </w:rPr>
              <w:t xml:space="preserve"> toolkit for an ethical implementation of artificial intelligence in education</w:t>
            </w:r>
          </w:p>
        </w:tc>
        <w:tc>
          <w:tcPr>
            <w:tcW w:w="868" w:type="dxa"/>
            <w:shd w:val="clear" w:color="auto" w:fill="auto"/>
            <w:noWrap/>
            <w:vAlign w:val="bottom"/>
            <w:hideMark/>
          </w:tcPr>
          <w:p w14:paraId="7F3E62E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7653E9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21E03E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487F2A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E75E78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04CE2000" w14:textId="77777777" w:rsidTr="00F12272">
        <w:trPr>
          <w:trHeight w:val="342"/>
        </w:trPr>
        <w:tc>
          <w:tcPr>
            <w:tcW w:w="851" w:type="dxa"/>
            <w:shd w:val="clear" w:color="auto" w:fill="auto"/>
            <w:noWrap/>
            <w:vAlign w:val="bottom"/>
            <w:hideMark/>
          </w:tcPr>
          <w:p w14:paraId="3857DEE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143</w:t>
            </w:r>
          </w:p>
        </w:tc>
        <w:tc>
          <w:tcPr>
            <w:tcW w:w="707" w:type="dxa"/>
            <w:shd w:val="clear" w:color="auto" w:fill="auto"/>
            <w:noWrap/>
            <w:vAlign w:val="bottom"/>
            <w:hideMark/>
          </w:tcPr>
          <w:p w14:paraId="1E0EED5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DB480B2"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 Proposed Curricular Framework for an Interprofessional Approach to Deprescribing</w:t>
            </w:r>
          </w:p>
        </w:tc>
        <w:tc>
          <w:tcPr>
            <w:tcW w:w="868" w:type="dxa"/>
            <w:shd w:val="clear" w:color="auto" w:fill="auto"/>
            <w:noWrap/>
            <w:vAlign w:val="bottom"/>
            <w:hideMark/>
          </w:tcPr>
          <w:p w14:paraId="50B9EED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80BFD6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F052FB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1504240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AE7AC6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7F0EC85C" w14:textId="77777777" w:rsidTr="00F12272">
        <w:trPr>
          <w:trHeight w:val="342"/>
        </w:trPr>
        <w:tc>
          <w:tcPr>
            <w:tcW w:w="851" w:type="dxa"/>
            <w:shd w:val="clear" w:color="auto" w:fill="auto"/>
            <w:noWrap/>
            <w:vAlign w:val="bottom"/>
            <w:hideMark/>
          </w:tcPr>
          <w:p w14:paraId="72AE4A08"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144</w:t>
            </w:r>
          </w:p>
        </w:tc>
        <w:tc>
          <w:tcPr>
            <w:tcW w:w="707" w:type="dxa"/>
            <w:shd w:val="clear" w:color="auto" w:fill="auto"/>
            <w:noWrap/>
            <w:vAlign w:val="bottom"/>
            <w:hideMark/>
          </w:tcPr>
          <w:p w14:paraId="235B114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7B30B70"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Is Metaverse in education a blessing or a curse: a combined content and bibliometric analysis</w:t>
            </w:r>
          </w:p>
        </w:tc>
        <w:tc>
          <w:tcPr>
            <w:tcW w:w="868" w:type="dxa"/>
            <w:shd w:val="clear" w:color="auto" w:fill="auto"/>
            <w:noWrap/>
            <w:vAlign w:val="bottom"/>
            <w:hideMark/>
          </w:tcPr>
          <w:p w14:paraId="2ACAB37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D528AF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2A9A67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1648F7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69E1308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45CCE4E5" w14:textId="77777777" w:rsidTr="00F12272">
        <w:trPr>
          <w:trHeight w:val="342"/>
        </w:trPr>
        <w:tc>
          <w:tcPr>
            <w:tcW w:w="851" w:type="dxa"/>
            <w:shd w:val="clear" w:color="auto" w:fill="auto"/>
            <w:noWrap/>
            <w:vAlign w:val="bottom"/>
            <w:hideMark/>
          </w:tcPr>
          <w:p w14:paraId="75296928"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145</w:t>
            </w:r>
          </w:p>
        </w:tc>
        <w:tc>
          <w:tcPr>
            <w:tcW w:w="707" w:type="dxa"/>
            <w:shd w:val="clear" w:color="auto" w:fill="auto"/>
            <w:noWrap/>
            <w:vAlign w:val="bottom"/>
            <w:hideMark/>
          </w:tcPr>
          <w:p w14:paraId="50B4078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592E5AC"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How Instructional Design Is Operationalized in Various Industries for job-Seeking Learning Designers: Engaging the Talent Development Capability Model</w:t>
            </w:r>
          </w:p>
        </w:tc>
        <w:tc>
          <w:tcPr>
            <w:tcW w:w="868" w:type="dxa"/>
            <w:shd w:val="clear" w:color="auto" w:fill="auto"/>
            <w:noWrap/>
            <w:vAlign w:val="bottom"/>
            <w:hideMark/>
          </w:tcPr>
          <w:p w14:paraId="0F81C07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FC16BE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A561CA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495AC9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4D0B4E6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65DD9209" w14:textId="77777777" w:rsidTr="00F12272">
        <w:trPr>
          <w:trHeight w:val="342"/>
        </w:trPr>
        <w:tc>
          <w:tcPr>
            <w:tcW w:w="851" w:type="dxa"/>
            <w:shd w:val="clear" w:color="auto" w:fill="auto"/>
            <w:noWrap/>
            <w:vAlign w:val="bottom"/>
            <w:hideMark/>
          </w:tcPr>
          <w:p w14:paraId="60760699"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146</w:t>
            </w:r>
          </w:p>
        </w:tc>
        <w:tc>
          <w:tcPr>
            <w:tcW w:w="707" w:type="dxa"/>
            <w:shd w:val="clear" w:color="auto" w:fill="auto"/>
            <w:noWrap/>
            <w:vAlign w:val="bottom"/>
            <w:hideMark/>
          </w:tcPr>
          <w:p w14:paraId="2AE7FA8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082791D"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Learning English with electronic textbooks on mobile devices: Impacts on university students’ vocabulary development</w:t>
            </w:r>
          </w:p>
        </w:tc>
        <w:tc>
          <w:tcPr>
            <w:tcW w:w="868" w:type="dxa"/>
            <w:shd w:val="clear" w:color="auto" w:fill="auto"/>
            <w:noWrap/>
            <w:vAlign w:val="bottom"/>
            <w:hideMark/>
          </w:tcPr>
          <w:p w14:paraId="486D1B3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CBAB48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1AB54F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4E73FA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680CA4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08ED4262" w14:textId="77777777" w:rsidTr="00F12272">
        <w:trPr>
          <w:trHeight w:val="342"/>
        </w:trPr>
        <w:tc>
          <w:tcPr>
            <w:tcW w:w="851" w:type="dxa"/>
            <w:shd w:val="clear" w:color="auto" w:fill="auto"/>
            <w:noWrap/>
            <w:vAlign w:val="bottom"/>
            <w:hideMark/>
          </w:tcPr>
          <w:p w14:paraId="0038479A"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147</w:t>
            </w:r>
          </w:p>
        </w:tc>
        <w:tc>
          <w:tcPr>
            <w:tcW w:w="707" w:type="dxa"/>
            <w:shd w:val="clear" w:color="auto" w:fill="auto"/>
            <w:noWrap/>
            <w:vAlign w:val="bottom"/>
            <w:hideMark/>
          </w:tcPr>
          <w:p w14:paraId="0A1F9AB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9801C8D"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Affordances and constraints of integrating esports into higher education from the perspectives of students and teachers: An ecological systems approach</w:t>
            </w:r>
          </w:p>
        </w:tc>
        <w:tc>
          <w:tcPr>
            <w:tcW w:w="868" w:type="dxa"/>
            <w:shd w:val="clear" w:color="auto" w:fill="auto"/>
            <w:noWrap/>
            <w:vAlign w:val="bottom"/>
            <w:hideMark/>
          </w:tcPr>
          <w:p w14:paraId="42D437E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271C98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24CF86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DE1DE9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7D24D43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1F8FD748" w14:textId="77777777" w:rsidTr="00F12272">
        <w:trPr>
          <w:trHeight w:val="342"/>
        </w:trPr>
        <w:tc>
          <w:tcPr>
            <w:tcW w:w="851" w:type="dxa"/>
            <w:shd w:val="clear" w:color="auto" w:fill="auto"/>
            <w:noWrap/>
            <w:vAlign w:val="bottom"/>
            <w:hideMark/>
          </w:tcPr>
          <w:p w14:paraId="11185058"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148</w:t>
            </w:r>
          </w:p>
        </w:tc>
        <w:tc>
          <w:tcPr>
            <w:tcW w:w="707" w:type="dxa"/>
            <w:shd w:val="clear" w:color="auto" w:fill="auto"/>
            <w:noWrap/>
            <w:vAlign w:val="bottom"/>
            <w:hideMark/>
          </w:tcPr>
          <w:p w14:paraId="6CCEEFE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9D7142A"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 Competency Framework for Participatory Modeling</w:t>
            </w:r>
          </w:p>
        </w:tc>
        <w:tc>
          <w:tcPr>
            <w:tcW w:w="868" w:type="dxa"/>
            <w:shd w:val="clear" w:color="auto" w:fill="auto"/>
            <w:noWrap/>
            <w:vAlign w:val="bottom"/>
            <w:hideMark/>
          </w:tcPr>
          <w:p w14:paraId="2B2D6A9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85F332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73ACC5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35BD152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31E0FE7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3787D63B" w14:textId="77777777" w:rsidTr="00F12272">
        <w:trPr>
          <w:trHeight w:val="342"/>
        </w:trPr>
        <w:tc>
          <w:tcPr>
            <w:tcW w:w="851" w:type="dxa"/>
            <w:shd w:val="clear" w:color="auto" w:fill="auto"/>
            <w:noWrap/>
            <w:vAlign w:val="bottom"/>
            <w:hideMark/>
          </w:tcPr>
          <w:p w14:paraId="6C429EC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149</w:t>
            </w:r>
          </w:p>
        </w:tc>
        <w:tc>
          <w:tcPr>
            <w:tcW w:w="707" w:type="dxa"/>
            <w:shd w:val="clear" w:color="auto" w:fill="auto"/>
            <w:noWrap/>
            <w:vAlign w:val="bottom"/>
            <w:hideMark/>
          </w:tcPr>
          <w:p w14:paraId="52D205E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E39E91A"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An interpretive analysis of the 2030 Sustainable Development Goals in Hong Kong public universities</w:t>
            </w:r>
          </w:p>
        </w:tc>
        <w:tc>
          <w:tcPr>
            <w:tcW w:w="868" w:type="dxa"/>
            <w:shd w:val="clear" w:color="auto" w:fill="auto"/>
            <w:noWrap/>
            <w:vAlign w:val="bottom"/>
            <w:hideMark/>
          </w:tcPr>
          <w:p w14:paraId="6EB0776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2E1153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FF7A96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B29FC9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4CC954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182462B0" w14:textId="77777777" w:rsidTr="00F12272">
        <w:trPr>
          <w:trHeight w:val="342"/>
        </w:trPr>
        <w:tc>
          <w:tcPr>
            <w:tcW w:w="851" w:type="dxa"/>
            <w:shd w:val="clear" w:color="auto" w:fill="auto"/>
            <w:noWrap/>
            <w:vAlign w:val="bottom"/>
            <w:hideMark/>
          </w:tcPr>
          <w:p w14:paraId="71325E90"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150</w:t>
            </w:r>
          </w:p>
        </w:tc>
        <w:tc>
          <w:tcPr>
            <w:tcW w:w="707" w:type="dxa"/>
            <w:shd w:val="clear" w:color="auto" w:fill="auto"/>
            <w:noWrap/>
            <w:vAlign w:val="bottom"/>
            <w:hideMark/>
          </w:tcPr>
          <w:p w14:paraId="34629EF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6785B4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val="en-US" w:eastAsia="es-MX"/>
              </w:rPr>
              <w:t xml:space="preserve">How should we change teaching and assessment in response to increasingly powerful generative Artificial Intelligence? </w:t>
            </w:r>
            <w:proofErr w:type="spellStart"/>
            <w:r w:rsidRPr="00F12272">
              <w:rPr>
                <w:rFonts w:ascii="Times New Roman" w:eastAsia="Times New Roman" w:hAnsi="Times New Roman" w:cs="Times New Roman"/>
                <w:sz w:val="16"/>
                <w:szCs w:val="16"/>
                <w:lang w:eastAsia="es-MX"/>
              </w:rPr>
              <w:t>Outcomes</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of</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the</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ChatGPT</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teacher</w:t>
            </w:r>
            <w:proofErr w:type="spellEnd"/>
            <w:r w:rsidRPr="00F12272">
              <w:rPr>
                <w:rFonts w:ascii="Times New Roman" w:eastAsia="Times New Roman" w:hAnsi="Times New Roman" w:cs="Times New Roman"/>
                <w:sz w:val="16"/>
                <w:szCs w:val="16"/>
                <w:lang w:eastAsia="es-MX"/>
              </w:rPr>
              <w:t xml:space="preserve"> </w:t>
            </w:r>
            <w:proofErr w:type="spellStart"/>
            <w:r w:rsidRPr="00F12272">
              <w:rPr>
                <w:rFonts w:ascii="Times New Roman" w:eastAsia="Times New Roman" w:hAnsi="Times New Roman" w:cs="Times New Roman"/>
                <w:sz w:val="16"/>
                <w:szCs w:val="16"/>
                <w:lang w:eastAsia="es-MX"/>
              </w:rPr>
              <w:t>survey</w:t>
            </w:r>
            <w:proofErr w:type="spellEnd"/>
          </w:p>
        </w:tc>
        <w:tc>
          <w:tcPr>
            <w:tcW w:w="868" w:type="dxa"/>
            <w:shd w:val="clear" w:color="auto" w:fill="auto"/>
            <w:noWrap/>
            <w:vAlign w:val="bottom"/>
            <w:hideMark/>
          </w:tcPr>
          <w:p w14:paraId="12531AA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9311F7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C9068E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1B143B0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7228893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7E9DCE17" w14:textId="77777777" w:rsidTr="00F12272">
        <w:trPr>
          <w:trHeight w:val="342"/>
        </w:trPr>
        <w:tc>
          <w:tcPr>
            <w:tcW w:w="851" w:type="dxa"/>
            <w:shd w:val="clear" w:color="auto" w:fill="auto"/>
            <w:noWrap/>
            <w:vAlign w:val="bottom"/>
            <w:hideMark/>
          </w:tcPr>
          <w:p w14:paraId="46EAC8D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151</w:t>
            </w:r>
          </w:p>
        </w:tc>
        <w:tc>
          <w:tcPr>
            <w:tcW w:w="707" w:type="dxa"/>
            <w:shd w:val="clear" w:color="auto" w:fill="auto"/>
            <w:noWrap/>
            <w:vAlign w:val="bottom"/>
            <w:hideMark/>
          </w:tcPr>
          <w:p w14:paraId="38279DD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2DF5B15"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Implementation of micro-credentials in higher education: A systematic literature review</w:t>
            </w:r>
          </w:p>
        </w:tc>
        <w:tc>
          <w:tcPr>
            <w:tcW w:w="868" w:type="dxa"/>
            <w:shd w:val="clear" w:color="auto" w:fill="auto"/>
            <w:noWrap/>
            <w:vAlign w:val="bottom"/>
            <w:hideMark/>
          </w:tcPr>
          <w:p w14:paraId="2DB618E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DE5714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637FFE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D60D02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161D56F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7B7B1D33" w14:textId="77777777" w:rsidTr="00F12272">
        <w:trPr>
          <w:trHeight w:val="342"/>
        </w:trPr>
        <w:tc>
          <w:tcPr>
            <w:tcW w:w="851" w:type="dxa"/>
            <w:shd w:val="clear" w:color="auto" w:fill="auto"/>
            <w:noWrap/>
            <w:vAlign w:val="bottom"/>
            <w:hideMark/>
          </w:tcPr>
          <w:p w14:paraId="06F84770"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152</w:t>
            </w:r>
          </w:p>
        </w:tc>
        <w:tc>
          <w:tcPr>
            <w:tcW w:w="707" w:type="dxa"/>
            <w:shd w:val="clear" w:color="auto" w:fill="auto"/>
            <w:noWrap/>
            <w:vAlign w:val="bottom"/>
            <w:hideMark/>
          </w:tcPr>
          <w:p w14:paraId="7DD9498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3E7E3C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Impact assessment of e-trainings in occupational safety and health: a literature review</w:t>
            </w:r>
          </w:p>
        </w:tc>
        <w:tc>
          <w:tcPr>
            <w:tcW w:w="868" w:type="dxa"/>
            <w:shd w:val="clear" w:color="auto" w:fill="auto"/>
            <w:noWrap/>
            <w:vAlign w:val="bottom"/>
            <w:hideMark/>
          </w:tcPr>
          <w:p w14:paraId="421AAB8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43235A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5410D9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BB2AC4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6088CF0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72DB52B2" w14:textId="77777777" w:rsidTr="00F12272">
        <w:trPr>
          <w:trHeight w:val="342"/>
        </w:trPr>
        <w:tc>
          <w:tcPr>
            <w:tcW w:w="851" w:type="dxa"/>
            <w:shd w:val="clear" w:color="auto" w:fill="auto"/>
            <w:noWrap/>
            <w:vAlign w:val="bottom"/>
            <w:hideMark/>
          </w:tcPr>
          <w:p w14:paraId="3D1C2FAE"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153</w:t>
            </w:r>
          </w:p>
        </w:tc>
        <w:tc>
          <w:tcPr>
            <w:tcW w:w="707" w:type="dxa"/>
            <w:shd w:val="clear" w:color="auto" w:fill="auto"/>
            <w:noWrap/>
            <w:vAlign w:val="bottom"/>
            <w:hideMark/>
          </w:tcPr>
          <w:p w14:paraId="7D5DED5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76624B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Exploring contributors, collaborations, and research topics in educational technology: A joint analysis of mainstream conferences</w:t>
            </w:r>
          </w:p>
        </w:tc>
        <w:tc>
          <w:tcPr>
            <w:tcW w:w="868" w:type="dxa"/>
            <w:shd w:val="clear" w:color="auto" w:fill="auto"/>
            <w:noWrap/>
            <w:vAlign w:val="bottom"/>
            <w:hideMark/>
          </w:tcPr>
          <w:p w14:paraId="449BC76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73E112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1325421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764366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7A88F2E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1059ED1C" w14:textId="77777777" w:rsidTr="00F12272">
        <w:trPr>
          <w:trHeight w:val="342"/>
        </w:trPr>
        <w:tc>
          <w:tcPr>
            <w:tcW w:w="851" w:type="dxa"/>
            <w:shd w:val="clear" w:color="auto" w:fill="auto"/>
            <w:noWrap/>
            <w:vAlign w:val="bottom"/>
            <w:hideMark/>
          </w:tcPr>
          <w:p w14:paraId="63005B4A"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154</w:t>
            </w:r>
          </w:p>
        </w:tc>
        <w:tc>
          <w:tcPr>
            <w:tcW w:w="707" w:type="dxa"/>
            <w:shd w:val="clear" w:color="auto" w:fill="auto"/>
            <w:noWrap/>
            <w:vAlign w:val="bottom"/>
            <w:hideMark/>
          </w:tcPr>
          <w:p w14:paraId="1FBB23F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9606F48"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An empirical study on immersive technology in synchronous hybrid learning in design education</w:t>
            </w:r>
          </w:p>
        </w:tc>
        <w:tc>
          <w:tcPr>
            <w:tcW w:w="868" w:type="dxa"/>
            <w:shd w:val="clear" w:color="auto" w:fill="auto"/>
            <w:noWrap/>
            <w:vAlign w:val="bottom"/>
            <w:hideMark/>
          </w:tcPr>
          <w:p w14:paraId="339A1D3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A5F645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899B25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B5B0DF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2F349C3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7CD19F7A" w14:textId="77777777" w:rsidTr="00F12272">
        <w:trPr>
          <w:trHeight w:val="342"/>
        </w:trPr>
        <w:tc>
          <w:tcPr>
            <w:tcW w:w="851" w:type="dxa"/>
            <w:shd w:val="clear" w:color="auto" w:fill="auto"/>
            <w:noWrap/>
            <w:vAlign w:val="bottom"/>
            <w:hideMark/>
          </w:tcPr>
          <w:p w14:paraId="64E9F9B3"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155</w:t>
            </w:r>
          </w:p>
        </w:tc>
        <w:tc>
          <w:tcPr>
            <w:tcW w:w="707" w:type="dxa"/>
            <w:shd w:val="clear" w:color="auto" w:fill="auto"/>
            <w:noWrap/>
            <w:vAlign w:val="bottom"/>
            <w:hideMark/>
          </w:tcPr>
          <w:p w14:paraId="7F1D408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040BE6E"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‘e’-thinking teaching and assessment to uphold academic integrity: lessons learned from emergency distance learning</w:t>
            </w:r>
          </w:p>
        </w:tc>
        <w:tc>
          <w:tcPr>
            <w:tcW w:w="868" w:type="dxa"/>
            <w:shd w:val="clear" w:color="auto" w:fill="auto"/>
            <w:noWrap/>
            <w:vAlign w:val="bottom"/>
            <w:hideMark/>
          </w:tcPr>
          <w:p w14:paraId="6ED6378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B1D57B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FBBC6E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1CA4C3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48DA614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5901B0CB" w14:textId="77777777" w:rsidTr="00F12272">
        <w:trPr>
          <w:trHeight w:val="342"/>
        </w:trPr>
        <w:tc>
          <w:tcPr>
            <w:tcW w:w="851" w:type="dxa"/>
            <w:shd w:val="clear" w:color="auto" w:fill="auto"/>
            <w:noWrap/>
            <w:vAlign w:val="bottom"/>
            <w:hideMark/>
          </w:tcPr>
          <w:p w14:paraId="10E00A41"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156</w:t>
            </w:r>
          </w:p>
        </w:tc>
        <w:tc>
          <w:tcPr>
            <w:tcW w:w="707" w:type="dxa"/>
            <w:shd w:val="clear" w:color="auto" w:fill="auto"/>
            <w:noWrap/>
            <w:vAlign w:val="bottom"/>
            <w:hideMark/>
          </w:tcPr>
          <w:p w14:paraId="7DF607B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2923EAF"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 xml:space="preserve">South African health sciences students’ perspectives on </w:t>
            </w:r>
            <w:proofErr w:type="spellStart"/>
            <w:r w:rsidRPr="00F12272">
              <w:rPr>
                <w:rFonts w:ascii="Times New Roman" w:eastAsia="Times New Roman" w:hAnsi="Times New Roman" w:cs="Times New Roman"/>
                <w:sz w:val="16"/>
                <w:szCs w:val="16"/>
                <w:lang w:val="en-US" w:eastAsia="es-MX"/>
              </w:rPr>
              <w:t>utilisation</w:t>
            </w:r>
            <w:proofErr w:type="spellEnd"/>
            <w:r w:rsidRPr="00F12272">
              <w:rPr>
                <w:rFonts w:ascii="Times New Roman" w:eastAsia="Times New Roman" w:hAnsi="Times New Roman" w:cs="Times New Roman"/>
                <w:sz w:val="16"/>
                <w:szCs w:val="16"/>
                <w:lang w:val="en-US" w:eastAsia="es-MX"/>
              </w:rPr>
              <w:t>, constraints and future possibilities of mHealth and e-Learning</w:t>
            </w:r>
          </w:p>
        </w:tc>
        <w:tc>
          <w:tcPr>
            <w:tcW w:w="868" w:type="dxa"/>
            <w:shd w:val="clear" w:color="auto" w:fill="auto"/>
            <w:noWrap/>
            <w:vAlign w:val="bottom"/>
            <w:hideMark/>
          </w:tcPr>
          <w:p w14:paraId="1F7BA5B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590B3F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B55192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AB36BE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20402CC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3C00FFF3" w14:textId="77777777" w:rsidTr="00F12272">
        <w:trPr>
          <w:trHeight w:val="342"/>
        </w:trPr>
        <w:tc>
          <w:tcPr>
            <w:tcW w:w="851" w:type="dxa"/>
            <w:shd w:val="clear" w:color="auto" w:fill="auto"/>
            <w:noWrap/>
            <w:vAlign w:val="bottom"/>
            <w:hideMark/>
          </w:tcPr>
          <w:p w14:paraId="30E83CEE"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157</w:t>
            </w:r>
          </w:p>
        </w:tc>
        <w:tc>
          <w:tcPr>
            <w:tcW w:w="707" w:type="dxa"/>
            <w:shd w:val="clear" w:color="auto" w:fill="auto"/>
            <w:noWrap/>
            <w:vAlign w:val="bottom"/>
            <w:hideMark/>
          </w:tcPr>
          <w:p w14:paraId="5876407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B94E6EF"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Leveraging the Power of Peer Groups for Refugee Integration</w:t>
            </w:r>
          </w:p>
        </w:tc>
        <w:tc>
          <w:tcPr>
            <w:tcW w:w="868" w:type="dxa"/>
            <w:shd w:val="clear" w:color="auto" w:fill="auto"/>
            <w:noWrap/>
            <w:vAlign w:val="bottom"/>
            <w:hideMark/>
          </w:tcPr>
          <w:p w14:paraId="2A6C2B6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2C9DA5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4C955B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1AE9B30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2860F2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258B7BCE" w14:textId="77777777" w:rsidTr="00F12272">
        <w:trPr>
          <w:trHeight w:val="342"/>
        </w:trPr>
        <w:tc>
          <w:tcPr>
            <w:tcW w:w="851" w:type="dxa"/>
            <w:shd w:val="clear" w:color="auto" w:fill="auto"/>
            <w:noWrap/>
            <w:vAlign w:val="bottom"/>
            <w:hideMark/>
          </w:tcPr>
          <w:p w14:paraId="0D67D583"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158</w:t>
            </w:r>
          </w:p>
        </w:tc>
        <w:tc>
          <w:tcPr>
            <w:tcW w:w="707" w:type="dxa"/>
            <w:shd w:val="clear" w:color="auto" w:fill="auto"/>
            <w:noWrap/>
            <w:vAlign w:val="bottom"/>
            <w:hideMark/>
          </w:tcPr>
          <w:p w14:paraId="6376B9F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CC8F51F"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Comparative analysis of chemistry teaching in city center and suburban public schools in Brazil: how school reputation and social profile influence chemistry teaching and high school students’ performance in science</w:t>
            </w:r>
          </w:p>
        </w:tc>
        <w:tc>
          <w:tcPr>
            <w:tcW w:w="868" w:type="dxa"/>
            <w:shd w:val="clear" w:color="auto" w:fill="auto"/>
            <w:noWrap/>
            <w:vAlign w:val="bottom"/>
            <w:hideMark/>
          </w:tcPr>
          <w:p w14:paraId="24708F8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D3F5C7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2CB88C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54A95E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7964A7E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B4D772E" w14:textId="77777777" w:rsidTr="00F12272">
        <w:trPr>
          <w:trHeight w:val="342"/>
        </w:trPr>
        <w:tc>
          <w:tcPr>
            <w:tcW w:w="851" w:type="dxa"/>
            <w:shd w:val="clear" w:color="auto" w:fill="auto"/>
            <w:noWrap/>
            <w:vAlign w:val="bottom"/>
            <w:hideMark/>
          </w:tcPr>
          <w:p w14:paraId="73194A9A"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159</w:t>
            </w:r>
          </w:p>
        </w:tc>
        <w:tc>
          <w:tcPr>
            <w:tcW w:w="707" w:type="dxa"/>
            <w:shd w:val="clear" w:color="auto" w:fill="auto"/>
            <w:noWrap/>
            <w:vAlign w:val="bottom"/>
            <w:hideMark/>
          </w:tcPr>
          <w:p w14:paraId="2C4FDBB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EAC2F48"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 Strategic Approach to Onsite Learning in the Era of SARS-Cov-2</w:t>
            </w:r>
          </w:p>
        </w:tc>
        <w:tc>
          <w:tcPr>
            <w:tcW w:w="868" w:type="dxa"/>
            <w:shd w:val="clear" w:color="auto" w:fill="auto"/>
            <w:noWrap/>
            <w:vAlign w:val="bottom"/>
            <w:hideMark/>
          </w:tcPr>
          <w:p w14:paraId="7E9E9B0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5AEF68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43534F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83D0AD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68D4EB2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794420E8" w14:textId="77777777" w:rsidTr="00F12272">
        <w:trPr>
          <w:trHeight w:val="342"/>
        </w:trPr>
        <w:tc>
          <w:tcPr>
            <w:tcW w:w="851" w:type="dxa"/>
            <w:shd w:val="clear" w:color="auto" w:fill="auto"/>
            <w:noWrap/>
            <w:vAlign w:val="bottom"/>
            <w:hideMark/>
          </w:tcPr>
          <w:p w14:paraId="75E1F4E7"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160</w:t>
            </w:r>
          </w:p>
        </w:tc>
        <w:tc>
          <w:tcPr>
            <w:tcW w:w="707" w:type="dxa"/>
            <w:shd w:val="clear" w:color="auto" w:fill="auto"/>
            <w:noWrap/>
            <w:vAlign w:val="bottom"/>
            <w:hideMark/>
          </w:tcPr>
          <w:p w14:paraId="787D2FE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5A3F05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Making Mindfulness Meditation a Healthy Habit</w:t>
            </w:r>
          </w:p>
        </w:tc>
        <w:tc>
          <w:tcPr>
            <w:tcW w:w="868" w:type="dxa"/>
            <w:shd w:val="clear" w:color="auto" w:fill="auto"/>
            <w:noWrap/>
            <w:vAlign w:val="bottom"/>
            <w:hideMark/>
          </w:tcPr>
          <w:p w14:paraId="2D48D6D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E677CE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32E9E1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E74278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791D6F4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19EC9BD9" w14:textId="77777777" w:rsidTr="00F12272">
        <w:trPr>
          <w:trHeight w:val="342"/>
        </w:trPr>
        <w:tc>
          <w:tcPr>
            <w:tcW w:w="851" w:type="dxa"/>
            <w:shd w:val="clear" w:color="auto" w:fill="auto"/>
            <w:noWrap/>
            <w:vAlign w:val="bottom"/>
            <w:hideMark/>
          </w:tcPr>
          <w:p w14:paraId="45AF642F"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161</w:t>
            </w:r>
          </w:p>
        </w:tc>
        <w:tc>
          <w:tcPr>
            <w:tcW w:w="707" w:type="dxa"/>
            <w:shd w:val="clear" w:color="auto" w:fill="auto"/>
            <w:noWrap/>
            <w:vAlign w:val="bottom"/>
            <w:hideMark/>
          </w:tcPr>
          <w:p w14:paraId="74A33B4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527368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Effectiveness of an escape room for undergraduate interprofessional learning: a mixed methods single group pre-post evaluation</w:t>
            </w:r>
          </w:p>
        </w:tc>
        <w:tc>
          <w:tcPr>
            <w:tcW w:w="868" w:type="dxa"/>
            <w:shd w:val="clear" w:color="auto" w:fill="auto"/>
            <w:noWrap/>
            <w:vAlign w:val="bottom"/>
            <w:hideMark/>
          </w:tcPr>
          <w:p w14:paraId="3C643B4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C41EE6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863AB5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2B07B1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27704AA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58DCF93F" w14:textId="77777777" w:rsidTr="00F12272">
        <w:trPr>
          <w:trHeight w:val="342"/>
        </w:trPr>
        <w:tc>
          <w:tcPr>
            <w:tcW w:w="851" w:type="dxa"/>
            <w:shd w:val="clear" w:color="auto" w:fill="auto"/>
            <w:noWrap/>
            <w:vAlign w:val="bottom"/>
            <w:hideMark/>
          </w:tcPr>
          <w:p w14:paraId="252389A2"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162</w:t>
            </w:r>
          </w:p>
        </w:tc>
        <w:tc>
          <w:tcPr>
            <w:tcW w:w="707" w:type="dxa"/>
            <w:shd w:val="clear" w:color="auto" w:fill="auto"/>
            <w:noWrap/>
            <w:vAlign w:val="bottom"/>
            <w:hideMark/>
          </w:tcPr>
          <w:p w14:paraId="5F63CF5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316EF84"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Digital Game-Based Inquiry Learning to Improve Eighth Graders’ Inquiry Skills in Biology</w:t>
            </w:r>
          </w:p>
        </w:tc>
        <w:tc>
          <w:tcPr>
            <w:tcW w:w="868" w:type="dxa"/>
            <w:shd w:val="clear" w:color="auto" w:fill="auto"/>
            <w:noWrap/>
            <w:vAlign w:val="bottom"/>
            <w:hideMark/>
          </w:tcPr>
          <w:p w14:paraId="71EF4E6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4A0A3A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1B2576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1CF737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1E8E6C4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19EA8B63" w14:textId="77777777" w:rsidTr="00F12272">
        <w:trPr>
          <w:trHeight w:val="342"/>
        </w:trPr>
        <w:tc>
          <w:tcPr>
            <w:tcW w:w="851" w:type="dxa"/>
            <w:shd w:val="clear" w:color="auto" w:fill="auto"/>
            <w:noWrap/>
            <w:vAlign w:val="bottom"/>
            <w:hideMark/>
          </w:tcPr>
          <w:p w14:paraId="3052BFBA"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163</w:t>
            </w:r>
          </w:p>
        </w:tc>
        <w:tc>
          <w:tcPr>
            <w:tcW w:w="707" w:type="dxa"/>
            <w:shd w:val="clear" w:color="auto" w:fill="auto"/>
            <w:noWrap/>
            <w:vAlign w:val="bottom"/>
            <w:hideMark/>
          </w:tcPr>
          <w:p w14:paraId="7192143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C1F67E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Usability and transparency in the design of a tool for automatic support for web accessibility validation</w:t>
            </w:r>
          </w:p>
        </w:tc>
        <w:tc>
          <w:tcPr>
            <w:tcW w:w="868" w:type="dxa"/>
            <w:shd w:val="clear" w:color="auto" w:fill="auto"/>
            <w:noWrap/>
            <w:vAlign w:val="bottom"/>
            <w:hideMark/>
          </w:tcPr>
          <w:p w14:paraId="2BE24A4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3498B6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776761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69D319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785250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52A058D5" w14:textId="77777777" w:rsidTr="00F12272">
        <w:trPr>
          <w:trHeight w:val="342"/>
        </w:trPr>
        <w:tc>
          <w:tcPr>
            <w:tcW w:w="851" w:type="dxa"/>
            <w:shd w:val="clear" w:color="auto" w:fill="auto"/>
            <w:noWrap/>
            <w:vAlign w:val="bottom"/>
            <w:hideMark/>
          </w:tcPr>
          <w:p w14:paraId="55F20285"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164</w:t>
            </w:r>
          </w:p>
        </w:tc>
        <w:tc>
          <w:tcPr>
            <w:tcW w:w="707" w:type="dxa"/>
            <w:shd w:val="clear" w:color="auto" w:fill="auto"/>
            <w:noWrap/>
            <w:vAlign w:val="bottom"/>
            <w:hideMark/>
          </w:tcPr>
          <w:p w14:paraId="405792F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AACED3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 meta-analysis to gauge the impact of pedagogies employed in mixed-ability high school biology classrooms</w:t>
            </w:r>
          </w:p>
        </w:tc>
        <w:tc>
          <w:tcPr>
            <w:tcW w:w="868" w:type="dxa"/>
            <w:shd w:val="clear" w:color="auto" w:fill="auto"/>
            <w:noWrap/>
            <w:vAlign w:val="bottom"/>
            <w:hideMark/>
          </w:tcPr>
          <w:p w14:paraId="5715EDC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F5033D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2E2FBE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18E5C8F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425BB0F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4E0984D" w14:textId="77777777" w:rsidTr="00F12272">
        <w:trPr>
          <w:trHeight w:val="342"/>
        </w:trPr>
        <w:tc>
          <w:tcPr>
            <w:tcW w:w="851" w:type="dxa"/>
            <w:shd w:val="clear" w:color="auto" w:fill="auto"/>
            <w:noWrap/>
            <w:vAlign w:val="bottom"/>
            <w:hideMark/>
          </w:tcPr>
          <w:p w14:paraId="6C7CB533"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165</w:t>
            </w:r>
          </w:p>
        </w:tc>
        <w:tc>
          <w:tcPr>
            <w:tcW w:w="707" w:type="dxa"/>
            <w:shd w:val="clear" w:color="auto" w:fill="auto"/>
            <w:noWrap/>
            <w:vAlign w:val="bottom"/>
            <w:hideMark/>
          </w:tcPr>
          <w:p w14:paraId="07404CD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8D1339E"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How to prevent technostress at the digital workplace: a Delphi study</w:t>
            </w:r>
          </w:p>
        </w:tc>
        <w:tc>
          <w:tcPr>
            <w:tcW w:w="868" w:type="dxa"/>
            <w:shd w:val="clear" w:color="auto" w:fill="auto"/>
            <w:noWrap/>
            <w:vAlign w:val="bottom"/>
            <w:hideMark/>
          </w:tcPr>
          <w:p w14:paraId="1CB607D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E58B6D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C6A9B0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0CB898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3B68F73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560C05DD" w14:textId="77777777" w:rsidTr="00F12272">
        <w:trPr>
          <w:trHeight w:val="342"/>
        </w:trPr>
        <w:tc>
          <w:tcPr>
            <w:tcW w:w="851" w:type="dxa"/>
            <w:shd w:val="clear" w:color="auto" w:fill="auto"/>
            <w:noWrap/>
            <w:vAlign w:val="bottom"/>
            <w:hideMark/>
          </w:tcPr>
          <w:p w14:paraId="773F98F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166</w:t>
            </w:r>
          </w:p>
        </w:tc>
        <w:tc>
          <w:tcPr>
            <w:tcW w:w="707" w:type="dxa"/>
            <w:shd w:val="clear" w:color="auto" w:fill="auto"/>
            <w:noWrap/>
            <w:vAlign w:val="bottom"/>
            <w:hideMark/>
          </w:tcPr>
          <w:p w14:paraId="5DDC112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E8ABB57"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Aligning with Practice: Examining the Effects of a Practice-Based Educational Technology Course on Preservice Teachers’ Potential to Teach with Technology</w:t>
            </w:r>
          </w:p>
        </w:tc>
        <w:tc>
          <w:tcPr>
            <w:tcW w:w="868" w:type="dxa"/>
            <w:shd w:val="clear" w:color="auto" w:fill="auto"/>
            <w:noWrap/>
            <w:vAlign w:val="bottom"/>
            <w:hideMark/>
          </w:tcPr>
          <w:p w14:paraId="0B41DEF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9133B7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1DE061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D9DB9B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6E97A7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2B7A6022" w14:textId="77777777" w:rsidTr="00F12272">
        <w:trPr>
          <w:trHeight w:val="342"/>
        </w:trPr>
        <w:tc>
          <w:tcPr>
            <w:tcW w:w="851" w:type="dxa"/>
            <w:shd w:val="clear" w:color="auto" w:fill="auto"/>
            <w:noWrap/>
            <w:vAlign w:val="bottom"/>
            <w:hideMark/>
          </w:tcPr>
          <w:p w14:paraId="2649D8F0"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167</w:t>
            </w:r>
          </w:p>
        </w:tc>
        <w:tc>
          <w:tcPr>
            <w:tcW w:w="707" w:type="dxa"/>
            <w:shd w:val="clear" w:color="auto" w:fill="auto"/>
            <w:noWrap/>
            <w:vAlign w:val="bottom"/>
            <w:hideMark/>
          </w:tcPr>
          <w:p w14:paraId="7A14270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2295DED"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Attitudes of an international student cohort to the Quizlet study system employed in an advanced clinical health care review course</w:t>
            </w:r>
          </w:p>
        </w:tc>
        <w:tc>
          <w:tcPr>
            <w:tcW w:w="868" w:type="dxa"/>
            <w:shd w:val="clear" w:color="auto" w:fill="auto"/>
            <w:noWrap/>
            <w:vAlign w:val="bottom"/>
            <w:hideMark/>
          </w:tcPr>
          <w:p w14:paraId="3805440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D0EE4C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F6AACC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A7276D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5446641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7B372664" w14:textId="77777777" w:rsidTr="00F12272">
        <w:trPr>
          <w:trHeight w:val="342"/>
        </w:trPr>
        <w:tc>
          <w:tcPr>
            <w:tcW w:w="851" w:type="dxa"/>
            <w:shd w:val="clear" w:color="auto" w:fill="auto"/>
            <w:noWrap/>
            <w:vAlign w:val="bottom"/>
            <w:hideMark/>
          </w:tcPr>
          <w:p w14:paraId="10C6BE6A"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168</w:t>
            </w:r>
          </w:p>
        </w:tc>
        <w:tc>
          <w:tcPr>
            <w:tcW w:w="707" w:type="dxa"/>
            <w:shd w:val="clear" w:color="auto" w:fill="auto"/>
            <w:noWrap/>
            <w:vAlign w:val="bottom"/>
            <w:hideMark/>
          </w:tcPr>
          <w:p w14:paraId="3383959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A0F8F36"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The exploration of continuous learning intention in STEAM education through attitude, motivation, and cognitive load</w:t>
            </w:r>
          </w:p>
        </w:tc>
        <w:tc>
          <w:tcPr>
            <w:tcW w:w="868" w:type="dxa"/>
            <w:shd w:val="clear" w:color="auto" w:fill="auto"/>
            <w:noWrap/>
            <w:vAlign w:val="bottom"/>
            <w:hideMark/>
          </w:tcPr>
          <w:p w14:paraId="21F5E90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1F9864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CA1891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C14366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1E77F67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56A74530" w14:textId="77777777" w:rsidTr="00F12272">
        <w:trPr>
          <w:trHeight w:val="342"/>
        </w:trPr>
        <w:tc>
          <w:tcPr>
            <w:tcW w:w="851" w:type="dxa"/>
            <w:shd w:val="clear" w:color="auto" w:fill="auto"/>
            <w:noWrap/>
            <w:vAlign w:val="bottom"/>
            <w:hideMark/>
          </w:tcPr>
          <w:p w14:paraId="0DC8D181"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169</w:t>
            </w:r>
          </w:p>
        </w:tc>
        <w:tc>
          <w:tcPr>
            <w:tcW w:w="707" w:type="dxa"/>
            <w:shd w:val="clear" w:color="auto" w:fill="auto"/>
            <w:noWrap/>
            <w:vAlign w:val="bottom"/>
            <w:hideMark/>
          </w:tcPr>
          <w:p w14:paraId="6C19E90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90E717D"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The use of video essays and podcasts to enhance creativity and critical thinking in engineering</w:t>
            </w:r>
          </w:p>
        </w:tc>
        <w:tc>
          <w:tcPr>
            <w:tcW w:w="868" w:type="dxa"/>
            <w:shd w:val="clear" w:color="auto" w:fill="auto"/>
            <w:noWrap/>
            <w:vAlign w:val="bottom"/>
            <w:hideMark/>
          </w:tcPr>
          <w:p w14:paraId="7A24934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8325CC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F1E772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ECD7E0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2C69171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08DDEA42" w14:textId="77777777" w:rsidTr="00F12272">
        <w:trPr>
          <w:trHeight w:val="342"/>
        </w:trPr>
        <w:tc>
          <w:tcPr>
            <w:tcW w:w="851" w:type="dxa"/>
            <w:shd w:val="clear" w:color="auto" w:fill="auto"/>
            <w:noWrap/>
            <w:vAlign w:val="bottom"/>
            <w:hideMark/>
          </w:tcPr>
          <w:p w14:paraId="6A1623FE"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170</w:t>
            </w:r>
          </w:p>
        </w:tc>
        <w:tc>
          <w:tcPr>
            <w:tcW w:w="707" w:type="dxa"/>
            <w:shd w:val="clear" w:color="auto" w:fill="auto"/>
            <w:noWrap/>
            <w:vAlign w:val="bottom"/>
            <w:hideMark/>
          </w:tcPr>
          <w:p w14:paraId="6E6FB42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E5EC65C"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Learning analytics to develop future competences in higher education: a case study</w:t>
            </w:r>
          </w:p>
        </w:tc>
        <w:tc>
          <w:tcPr>
            <w:tcW w:w="868" w:type="dxa"/>
            <w:shd w:val="clear" w:color="auto" w:fill="auto"/>
            <w:noWrap/>
            <w:vAlign w:val="bottom"/>
            <w:hideMark/>
          </w:tcPr>
          <w:p w14:paraId="24EC85E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0D89CA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0FF321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931CB1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648FB5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34F65D23" w14:textId="77777777" w:rsidTr="00F12272">
        <w:trPr>
          <w:trHeight w:val="342"/>
        </w:trPr>
        <w:tc>
          <w:tcPr>
            <w:tcW w:w="851" w:type="dxa"/>
            <w:shd w:val="clear" w:color="auto" w:fill="auto"/>
            <w:noWrap/>
            <w:vAlign w:val="bottom"/>
            <w:hideMark/>
          </w:tcPr>
          <w:p w14:paraId="44709050"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171</w:t>
            </w:r>
          </w:p>
        </w:tc>
        <w:tc>
          <w:tcPr>
            <w:tcW w:w="707" w:type="dxa"/>
            <w:shd w:val="clear" w:color="auto" w:fill="auto"/>
            <w:noWrap/>
            <w:vAlign w:val="bottom"/>
            <w:hideMark/>
          </w:tcPr>
          <w:p w14:paraId="2D5D189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785364A"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 systematic review of teaching and learning machine learning in K-12 education</w:t>
            </w:r>
          </w:p>
        </w:tc>
        <w:tc>
          <w:tcPr>
            <w:tcW w:w="868" w:type="dxa"/>
            <w:shd w:val="clear" w:color="auto" w:fill="auto"/>
            <w:noWrap/>
            <w:vAlign w:val="bottom"/>
            <w:hideMark/>
          </w:tcPr>
          <w:p w14:paraId="7C80A22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DD89F6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A6752E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8E391A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2D58711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7E7C0CB2" w14:textId="77777777" w:rsidTr="00F12272">
        <w:trPr>
          <w:trHeight w:val="342"/>
        </w:trPr>
        <w:tc>
          <w:tcPr>
            <w:tcW w:w="851" w:type="dxa"/>
            <w:shd w:val="clear" w:color="auto" w:fill="auto"/>
            <w:noWrap/>
            <w:vAlign w:val="bottom"/>
            <w:hideMark/>
          </w:tcPr>
          <w:p w14:paraId="6A5FD7E3"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172</w:t>
            </w:r>
          </w:p>
        </w:tc>
        <w:tc>
          <w:tcPr>
            <w:tcW w:w="707" w:type="dxa"/>
            <w:shd w:val="clear" w:color="auto" w:fill="auto"/>
            <w:noWrap/>
            <w:vAlign w:val="bottom"/>
            <w:hideMark/>
          </w:tcPr>
          <w:p w14:paraId="79EA06F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2191F79"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 BPM-based approach for ensuring an agile and adaptive learning process</w:t>
            </w:r>
          </w:p>
        </w:tc>
        <w:tc>
          <w:tcPr>
            <w:tcW w:w="868" w:type="dxa"/>
            <w:shd w:val="clear" w:color="auto" w:fill="auto"/>
            <w:noWrap/>
            <w:vAlign w:val="bottom"/>
            <w:hideMark/>
          </w:tcPr>
          <w:p w14:paraId="38D9293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E0F0F0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2C0568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7C49B4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C853CD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563DE67F" w14:textId="77777777" w:rsidTr="00F12272">
        <w:trPr>
          <w:trHeight w:val="342"/>
        </w:trPr>
        <w:tc>
          <w:tcPr>
            <w:tcW w:w="851" w:type="dxa"/>
            <w:shd w:val="clear" w:color="auto" w:fill="auto"/>
            <w:noWrap/>
            <w:vAlign w:val="bottom"/>
            <w:hideMark/>
          </w:tcPr>
          <w:p w14:paraId="78000DE2"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173</w:t>
            </w:r>
          </w:p>
        </w:tc>
        <w:tc>
          <w:tcPr>
            <w:tcW w:w="707" w:type="dxa"/>
            <w:shd w:val="clear" w:color="auto" w:fill="auto"/>
            <w:noWrap/>
            <w:vAlign w:val="bottom"/>
            <w:hideMark/>
          </w:tcPr>
          <w:p w14:paraId="352195C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47CDFA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Learning analytics for enhancing the usability of serious games in formal education: A systematic literature review and research agenda</w:t>
            </w:r>
          </w:p>
        </w:tc>
        <w:tc>
          <w:tcPr>
            <w:tcW w:w="868" w:type="dxa"/>
            <w:shd w:val="clear" w:color="auto" w:fill="auto"/>
            <w:noWrap/>
            <w:vAlign w:val="bottom"/>
            <w:hideMark/>
          </w:tcPr>
          <w:p w14:paraId="259D892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7A445F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41CB43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3C39ED7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5576EA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AF3A7E4" w14:textId="77777777" w:rsidTr="00F12272">
        <w:trPr>
          <w:trHeight w:val="342"/>
        </w:trPr>
        <w:tc>
          <w:tcPr>
            <w:tcW w:w="851" w:type="dxa"/>
            <w:shd w:val="clear" w:color="auto" w:fill="auto"/>
            <w:noWrap/>
            <w:vAlign w:val="bottom"/>
            <w:hideMark/>
          </w:tcPr>
          <w:p w14:paraId="1FC07573"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174</w:t>
            </w:r>
          </w:p>
        </w:tc>
        <w:tc>
          <w:tcPr>
            <w:tcW w:w="707" w:type="dxa"/>
            <w:shd w:val="clear" w:color="auto" w:fill="auto"/>
            <w:noWrap/>
            <w:vAlign w:val="bottom"/>
            <w:hideMark/>
          </w:tcPr>
          <w:p w14:paraId="3566720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6323C2F"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Brain-imaging techniques in educational technologies: A systematic literature review</w:t>
            </w:r>
          </w:p>
        </w:tc>
        <w:tc>
          <w:tcPr>
            <w:tcW w:w="868" w:type="dxa"/>
            <w:shd w:val="clear" w:color="auto" w:fill="auto"/>
            <w:noWrap/>
            <w:vAlign w:val="bottom"/>
            <w:hideMark/>
          </w:tcPr>
          <w:p w14:paraId="403B9A4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99AB9B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FD44B9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1E65E2F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45BFD24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9E7E978" w14:textId="77777777" w:rsidTr="00F12272">
        <w:trPr>
          <w:trHeight w:val="342"/>
        </w:trPr>
        <w:tc>
          <w:tcPr>
            <w:tcW w:w="851" w:type="dxa"/>
            <w:shd w:val="clear" w:color="auto" w:fill="auto"/>
            <w:noWrap/>
            <w:vAlign w:val="bottom"/>
            <w:hideMark/>
          </w:tcPr>
          <w:p w14:paraId="207CC074"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175</w:t>
            </w:r>
          </w:p>
        </w:tc>
        <w:tc>
          <w:tcPr>
            <w:tcW w:w="707" w:type="dxa"/>
            <w:shd w:val="clear" w:color="auto" w:fill="auto"/>
            <w:noWrap/>
            <w:vAlign w:val="bottom"/>
            <w:hideMark/>
          </w:tcPr>
          <w:p w14:paraId="6CEFE7E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AA04084"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Towards intelligent E-learning systems</w:t>
            </w:r>
          </w:p>
        </w:tc>
        <w:tc>
          <w:tcPr>
            <w:tcW w:w="868" w:type="dxa"/>
            <w:shd w:val="clear" w:color="auto" w:fill="auto"/>
            <w:noWrap/>
            <w:vAlign w:val="bottom"/>
            <w:hideMark/>
          </w:tcPr>
          <w:p w14:paraId="00D7D96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3BC08E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FAE608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FB9317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6EABA50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B85383F" w14:textId="77777777" w:rsidTr="00F12272">
        <w:trPr>
          <w:trHeight w:val="342"/>
        </w:trPr>
        <w:tc>
          <w:tcPr>
            <w:tcW w:w="851" w:type="dxa"/>
            <w:shd w:val="clear" w:color="auto" w:fill="auto"/>
            <w:noWrap/>
            <w:vAlign w:val="bottom"/>
            <w:hideMark/>
          </w:tcPr>
          <w:p w14:paraId="60F4834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176</w:t>
            </w:r>
          </w:p>
        </w:tc>
        <w:tc>
          <w:tcPr>
            <w:tcW w:w="707" w:type="dxa"/>
            <w:shd w:val="clear" w:color="auto" w:fill="auto"/>
            <w:noWrap/>
            <w:vAlign w:val="bottom"/>
            <w:hideMark/>
          </w:tcPr>
          <w:p w14:paraId="1F5CF6B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C727020"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The experiences of preparation and engagement of educators in teaching e-portfolio</w:t>
            </w:r>
          </w:p>
        </w:tc>
        <w:tc>
          <w:tcPr>
            <w:tcW w:w="868" w:type="dxa"/>
            <w:shd w:val="clear" w:color="auto" w:fill="auto"/>
            <w:noWrap/>
            <w:vAlign w:val="bottom"/>
            <w:hideMark/>
          </w:tcPr>
          <w:p w14:paraId="5D444FB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0B231D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F2FA8B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1268BF5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7802E8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A939DD1" w14:textId="77777777" w:rsidTr="00F12272">
        <w:trPr>
          <w:trHeight w:val="342"/>
        </w:trPr>
        <w:tc>
          <w:tcPr>
            <w:tcW w:w="851" w:type="dxa"/>
            <w:shd w:val="clear" w:color="auto" w:fill="auto"/>
            <w:noWrap/>
            <w:vAlign w:val="bottom"/>
            <w:hideMark/>
          </w:tcPr>
          <w:p w14:paraId="70CBAEDD"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lastRenderedPageBreak/>
              <w:t>177</w:t>
            </w:r>
          </w:p>
        </w:tc>
        <w:tc>
          <w:tcPr>
            <w:tcW w:w="707" w:type="dxa"/>
            <w:shd w:val="clear" w:color="auto" w:fill="auto"/>
            <w:noWrap/>
            <w:vAlign w:val="bottom"/>
            <w:hideMark/>
          </w:tcPr>
          <w:p w14:paraId="5100365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0328526"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 xml:space="preserve">Towards </w:t>
            </w:r>
            <w:proofErr w:type="spellStart"/>
            <w:r w:rsidRPr="00F12272">
              <w:rPr>
                <w:rFonts w:ascii="Times New Roman" w:eastAsia="Times New Roman" w:hAnsi="Times New Roman" w:cs="Times New Roman"/>
                <w:sz w:val="16"/>
                <w:szCs w:val="16"/>
                <w:lang w:val="en-US" w:eastAsia="es-MX"/>
              </w:rPr>
              <w:t>utilising</w:t>
            </w:r>
            <w:proofErr w:type="spellEnd"/>
            <w:r w:rsidRPr="00F12272">
              <w:rPr>
                <w:rFonts w:ascii="Times New Roman" w:eastAsia="Times New Roman" w:hAnsi="Times New Roman" w:cs="Times New Roman"/>
                <w:sz w:val="16"/>
                <w:szCs w:val="16"/>
                <w:lang w:val="en-US" w:eastAsia="es-MX"/>
              </w:rPr>
              <w:t xml:space="preserve"> emerging technologies to address the challenges of using Open Educational Resources: a vision of the future</w:t>
            </w:r>
          </w:p>
        </w:tc>
        <w:tc>
          <w:tcPr>
            <w:tcW w:w="868" w:type="dxa"/>
            <w:shd w:val="clear" w:color="auto" w:fill="auto"/>
            <w:noWrap/>
            <w:vAlign w:val="bottom"/>
            <w:hideMark/>
          </w:tcPr>
          <w:p w14:paraId="7D2AC3D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CA8026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471B1B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8BA9FA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4A8BA70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31BB1872" w14:textId="77777777" w:rsidTr="00F12272">
        <w:trPr>
          <w:trHeight w:val="342"/>
        </w:trPr>
        <w:tc>
          <w:tcPr>
            <w:tcW w:w="851" w:type="dxa"/>
            <w:shd w:val="clear" w:color="auto" w:fill="auto"/>
            <w:noWrap/>
            <w:vAlign w:val="bottom"/>
            <w:hideMark/>
          </w:tcPr>
          <w:p w14:paraId="3C1A58CE"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178</w:t>
            </w:r>
          </w:p>
        </w:tc>
        <w:tc>
          <w:tcPr>
            <w:tcW w:w="707" w:type="dxa"/>
            <w:shd w:val="clear" w:color="auto" w:fill="auto"/>
            <w:noWrap/>
            <w:vAlign w:val="bottom"/>
            <w:hideMark/>
          </w:tcPr>
          <w:p w14:paraId="59CDB6A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3E5A42C"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Whether to flip Extreme Apprenticeship: which is more effective in programming instruction?</w:t>
            </w:r>
          </w:p>
        </w:tc>
        <w:tc>
          <w:tcPr>
            <w:tcW w:w="868" w:type="dxa"/>
            <w:shd w:val="clear" w:color="auto" w:fill="auto"/>
            <w:noWrap/>
            <w:vAlign w:val="bottom"/>
            <w:hideMark/>
          </w:tcPr>
          <w:p w14:paraId="5BD814F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BA8E73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9BA747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311279A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2CD2E58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38361AAB" w14:textId="77777777" w:rsidTr="00F12272">
        <w:trPr>
          <w:trHeight w:val="342"/>
        </w:trPr>
        <w:tc>
          <w:tcPr>
            <w:tcW w:w="851" w:type="dxa"/>
            <w:shd w:val="clear" w:color="auto" w:fill="auto"/>
            <w:noWrap/>
            <w:vAlign w:val="bottom"/>
            <w:hideMark/>
          </w:tcPr>
          <w:p w14:paraId="71A5A90C"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179</w:t>
            </w:r>
          </w:p>
        </w:tc>
        <w:tc>
          <w:tcPr>
            <w:tcW w:w="707" w:type="dxa"/>
            <w:shd w:val="clear" w:color="auto" w:fill="auto"/>
            <w:noWrap/>
            <w:vAlign w:val="bottom"/>
            <w:hideMark/>
          </w:tcPr>
          <w:p w14:paraId="7B53372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278C96F"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Perceptions, Experiences, and Needs of Adolescents About School-Based Sexual Health Education: Qualitative Systematic Review</w:t>
            </w:r>
          </w:p>
        </w:tc>
        <w:tc>
          <w:tcPr>
            <w:tcW w:w="868" w:type="dxa"/>
            <w:shd w:val="clear" w:color="auto" w:fill="auto"/>
            <w:noWrap/>
            <w:vAlign w:val="bottom"/>
            <w:hideMark/>
          </w:tcPr>
          <w:p w14:paraId="2ED48C8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B20E64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82ED83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82A303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7589881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FF23E12" w14:textId="77777777" w:rsidTr="00F12272">
        <w:trPr>
          <w:trHeight w:val="342"/>
        </w:trPr>
        <w:tc>
          <w:tcPr>
            <w:tcW w:w="851" w:type="dxa"/>
            <w:shd w:val="clear" w:color="auto" w:fill="auto"/>
            <w:noWrap/>
            <w:vAlign w:val="bottom"/>
            <w:hideMark/>
          </w:tcPr>
          <w:p w14:paraId="0EA9DCFA"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180</w:t>
            </w:r>
          </w:p>
        </w:tc>
        <w:tc>
          <w:tcPr>
            <w:tcW w:w="707" w:type="dxa"/>
            <w:shd w:val="clear" w:color="auto" w:fill="auto"/>
            <w:noWrap/>
            <w:vAlign w:val="bottom"/>
            <w:hideMark/>
          </w:tcPr>
          <w:p w14:paraId="258F27E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FFAB4E3"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proofErr w:type="spellStart"/>
            <w:r w:rsidRPr="00F12272">
              <w:rPr>
                <w:rFonts w:ascii="Times New Roman" w:eastAsia="Times New Roman" w:hAnsi="Times New Roman" w:cs="Times New Roman"/>
                <w:sz w:val="16"/>
                <w:szCs w:val="16"/>
                <w:lang w:val="en-US" w:eastAsia="es-MX"/>
              </w:rPr>
              <w:t>JEDi</w:t>
            </w:r>
            <w:proofErr w:type="spellEnd"/>
            <w:r w:rsidRPr="00F12272">
              <w:rPr>
                <w:rFonts w:ascii="Times New Roman" w:eastAsia="Times New Roman" w:hAnsi="Times New Roman" w:cs="Times New Roman"/>
                <w:sz w:val="16"/>
                <w:szCs w:val="16"/>
                <w:lang w:val="en-US" w:eastAsia="es-MX"/>
              </w:rPr>
              <w:t xml:space="preserve"> - a digital educational game to support student training in identifying </w:t>
            </w:r>
            <w:proofErr w:type="spellStart"/>
            <w:r w:rsidRPr="00F12272">
              <w:rPr>
                <w:rFonts w:ascii="Times New Roman" w:eastAsia="Times New Roman" w:hAnsi="Times New Roman" w:cs="Times New Roman"/>
                <w:sz w:val="16"/>
                <w:szCs w:val="16"/>
                <w:lang w:val="en-US" w:eastAsia="es-MX"/>
              </w:rPr>
              <w:t>portuguese</w:t>
            </w:r>
            <w:proofErr w:type="spellEnd"/>
            <w:r w:rsidRPr="00F12272">
              <w:rPr>
                <w:rFonts w:ascii="Times New Roman" w:eastAsia="Times New Roman" w:hAnsi="Times New Roman" w:cs="Times New Roman"/>
                <w:sz w:val="16"/>
                <w:szCs w:val="16"/>
                <w:lang w:val="en-US" w:eastAsia="es-MX"/>
              </w:rPr>
              <w:t>-written fake news: Case studies in high school, undergraduate and graduate scenarios</w:t>
            </w:r>
          </w:p>
        </w:tc>
        <w:tc>
          <w:tcPr>
            <w:tcW w:w="868" w:type="dxa"/>
            <w:shd w:val="clear" w:color="auto" w:fill="auto"/>
            <w:noWrap/>
            <w:vAlign w:val="bottom"/>
            <w:hideMark/>
          </w:tcPr>
          <w:p w14:paraId="4FFA5ED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315AAB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143CA7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0BAD46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3A7259F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6DA743D6" w14:textId="77777777" w:rsidTr="00F12272">
        <w:trPr>
          <w:trHeight w:val="342"/>
        </w:trPr>
        <w:tc>
          <w:tcPr>
            <w:tcW w:w="851" w:type="dxa"/>
            <w:shd w:val="clear" w:color="auto" w:fill="auto"/>
            <w:noWrap/>
            <w:vAlign w:val="bottom"/>
            <w:hideMark/>
          </w:tcPr>
          <w:p w14:paraId="1B4418E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181</w:t>
            </w:r>
          </w:p>
        </w:tc>
        <w:tc>
          <w:tcPr>
            <w:tcW w:w="707" w:type="dxa"/>
            <w:shd w:val="clear" w:color="auto" w:fill="auto"/>
            <w:noWrap/>
            <w:vAlign w:val="bottom"/>
            <w:hideMark/>
          </w:tcPr>
          <w:p w14:paraId="1E7BF9A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5259486"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 xml:space="preserve">Towards a taxonomy of </w:t>
            </w:r>
            <w:proofErr w:type="spellStart"/>
            <w:r w:rsidRPr="00F12272">
              <w:rPr>
                <w:rFonts w:ascii="Times New Roman" w:eastAsia="Times New Roman" w:hAnsi="Times New Roman" w:cs="Times New Roman"/>
                <w:sz w:val="16"/>
                <w:szCs w:val="16"/>
                <w:lang w:val="en-US" w:eastAsia="es-MX"/>
              </w:rPr>
              <w:t>Roxygen</w:t>
            </w:r>
            <w:proofErr w:type="spellEnd"/>
            <w:r w:rsidRPr="00F12272">
              <w:rPr>
                <w:rFonts w:ascii="Times New Roman" w:eastAsia="Times New Roman" w:hAnsi="Times New Roman" w:cs="Times New Roman"/>
                <w:sz w:val="16"/>
                <w:szCs w:val="16"/>
                <w:lang w:val="en-US" w:eastAsia="es-MX"/>
              </w:rPr>
              <w:t xml:space="preserve"> documentation in R packages</w:t>
            </w:r>
          </w:p>
        </w:tc>
        <w:tc>
          <w:tcPr>
            <w:tcW w:w="868" w:type="dxa"/>
            <w:shd w:val="clear" w:color="auto" w:fill="auto"/>
            <w:noWrap/>
            <w:vAlign w:val="bottom"/>
            <w:hideMark/>
          </w:tcPr>
          <w:p w14:paraId="5DBFA12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B9587F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28EF1A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0D9F12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40562A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53523494" w14:textId="77777777" w:rsidTr="00F12272">
        <w:trPr>
          <w:trHeight w:val="342"/>
        </w:trPr>
        <w:tc>
          <w:tcPr>
            <w:tcW w:w="851" w:type="dxa"/>
            <w:shd w:val="clear" w:color="auto" w:fill="auto"/>
            <w:noWrap/>
            <w:vAlign w:val="bottom"/>
            <w:hideMark/>
          </w:tcPr>
          <w:p w14:paraId="44E2636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182</w:t>
            </w:r>
          </w:p>
        </w:tc>
        <w:tc>
          <w:tcPr>
            <w:tcW w:w="707" w:type="dxa"/>
            <w:shd w:val="clear" w:color="auto" w:fill="auto"/>
            <w:noWrap/>
            <w:vAlign w:val="bottom"/>
            <w:hideMark/>
          </w:tcPr>
          <w:p w14:paraId="3C0C273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949E0D8"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Fostering computational thinking through unplugged activities: A systematic literature review and meta-analysis</w:t>
            </w:r>
          </w:p>
        </w:tc>
        <w:tc>
          <w:tcPr>
            <w:tcW w:w="868" w:type="dxa"/>
            <w:shd w:val="clear" w:color="auto" w:fill="auto"/>
            <w:noWrap/>
            <w:vAlign w:val="bottom"/>
            <w:hideMark/>
          </w:tcPr>
          <w:p w14:paraId="6243933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573692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796555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D549F5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62723B1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1BC5E41" w14:textId="77777777" w:rsidTr="00F12272">
        <w:trPr>
          <w:trHeight w:val="342"/>
        </w:trPr>
        <w:tc>
          <w:tcPr>
            <w:tcW w:w="851" w:type="dxa"/>
            <w:shd w:val="clear" w:color="auto" w:fill="auto"/>
            <w:noWrap/>
            <w:vAlign w:val="bottom"/>
            <w:hideMark/>
          </w:tcPr>
          <w:p w14:paraId="13B7ED55"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183</w:t>
            </w:r>
          </w:p>
        </w:tc>
        <w:tc>
          <w:tcPr>
            <w:tcW w:w="707" w:type="dxa"/>
            <w:shd w:val="clear" w:color="auto" w:fill="auto"/>
            <w:noWrap/>
            <w:vAlign w:val="bottom"/>
            <w:hideMark/>
          </w:tcPr>
          <w:p w14:paraId="1218880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2267C0F"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Chatbots and messaging platforms in the classroom: An analysis from the teacher’s perspective</w:t>
            </w:r>
          </w:p>
        </w:tc>
        <w:tc>
          <w:tcPr>
            <w:tcW w:w="868" w:type="dxa"/>
            <w:shd w:val="clear" w:color="auto" w:fill="auto"/>
            <w:noWrap/>
            <w:vAlign w:val="bottom"/>
            <w:hideMark/>
          </w:tcPr>
          <w:p w14:paraId="2972224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A9A5EB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F30EA5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29B3DF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8A3DF5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7614A74" w14:textId="77777777" w:rsidTr="00F12272">
        <w:trPr>
          <w:trHeight w:val="342"/>
        </w:trPr>
        <w:tc>
          <w:tcPr>
            <w:tcW w:w="851" w:type="dxa"/>
            <w:shd w:val="clear" w:color="auto" w:fill="auto"/>
            <w:noWrap/>
            <w:vAlign w:val="bottom"/>
            <w:hideMark/>
          </w:tcPr>
          <w:p w14:paraId="1278DD4D"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184</w:t>
            </w:r>
          </w:p>
        </w:tc>
        <w:tc>
          <w:tcPr>
            <w:tcW w:w="707" w:type="dxa"/>
            <w:shd w:val="clear" w:color="auto" w:fill="auto"/>
            <w:noWrap/>
            <w:vAlign w:val="bottom"/>
            <w:hideMark/>
          </w:tcPr>
          <w:p w14:paraId="41CE85D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AF1BC7C"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Implementation and Evaluation of an Adaptive Learning Environment Designed According to Learner Characteristics: A Study on Primary School Social Studies Teaching</w:t>
            </w:r>
          </w:p>
        </w:tc>
        <w:tc>
          <w:tcPr>
            <w:tcW w:w="868" w:type="dxa"/>
            <w:shd w:val="clear" w:color="auto" w:fill="auto"/>
            <w:noWrap/>
            <w:vAlign w:val="bottom"/>
            <w:hideMark/>
          </w:tcPr>
          <w:p w14:paraId="16D8B50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2A6323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CE19CA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642CA3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B54983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63720A4" w14:textId="77777777" w:rsidTr="00F12272">
        <w:trPr>
          <w:trHeight w:val="342"/>
        </w:trPr>
        <w:tc>
          <w:tcPr>
            <w:tcW w:w="851" w:type="dxa"/>
            <w:shd w:val="clear" w:color="auto" w:fill="auto"/>
            <w:noWrap/>
            <w:vAlign w:val="bottom"/>
            <w:hideMark/>
          </w:tcPr>
          <w:p w14:paraId="7A722C5D"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185</w:t>
            </w:r>
          </w:p>
        </w:tc>
        <w:tc>
          <w:tcPr>
            <w:tcW w:w="707" w:type="dxa"/>
            <w:shd w:val="clear" w:color="auto" w:fill="auto"/>
            <w:noWrap/>
            <w:vAlign w:val="bottom"/>
            <w:hideMark/>
          </w:tcPr>
          <w:p w14:paraId="091CDF0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3A4D11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AI literacy in K-12: a systematic literature review</w:t>
            </w:r>
          </w:p>
        </w:tc>
        <w:tc>
          <w:tcPr>
            <w:tcW w:w="868" w:type="dxa"/>
            <w:shd w:val="clear" w:color="auto" w:fill="auto"/>
            <w:noWrap/>
            <w:vAlign w:val="bottom"/>
            <w:hideMark/>
          </w:tcPr>
          <w:p w14:paraId="54F6D02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B9D203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5EAD8D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D8CB22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299B4F1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1E62209A" w14:textId="77777777" w:rsidTr="00F12272">
        <w:trPr>
          <w:trHeight w:val="342"/>
        </w:trPr>
        <w:tc>
          <w:tcPr>
            <w:tcW w:w="851" w:type="dxa"/>
            <w:shd w:val="clear" w:color="auto" w:fill="auto"/>
            <w:noWrap/>
            <w:vAlign w:val="bottom"/>
            <w:hideMark/>
          </w:tcPr>
          <w:p w14:paraId="4BEC1F40"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186</w:t>
            </w:r>
          </w:p>
        </w:tc>
        <w:tc>
          <w:tcPr>
            <w:tcW w:w="707" w:type="dxa"/>
            <w:shd w:val="clear" w:color="auto" w:fill="auto"/>
            <w:noWrap/>
            <w:vAlign w:val="bottom"/>
            <w:hideMark/>
          </w:tcPr>
          <w:p w14:paraId="3C77B4C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75E86DD"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 xml:space="preserve">The Museum of Instructional Design: </w:t>
            </w:r>
            <w:proofErr w:type="gramStart"/>
            <w:r w:rsidRPr="00F12272">
              <w:rPr>
                <w:rFonts w:ascii="Times New Roman" w:eastAsia="Times New Roman" w:hAnsi="Times New Roman" w:cs="Times New Roman"/>
                <w:sz w:val="16"/>
                <w:szCs w:val="16"/>
                <w:lang w:val="en-US" w:eastAsia="es-MX"/>
              </w:rPr>
              <w:t>an</w:t>
            </w:r>
            <w:proofErr w:type="gramEnd"/>
            <w:r w:rsidRPr="00F12272">
              <w:rPr>
                <w:rFonts w:ascii="Times New Roman" w:eastAsia="Times New Roman" w:hAnsi="Times New Roman" w:cs="Times New Roman"/>
                <w:sz w:val="16"/>
                <w:szCs w:val="16"/>
                <w:lang w:val="en-US" w:eastAsia="es-MX"/>
              </w:rPr>
              <w:t xml:space="preserve"> Examination of Learner Experiences &amp; Usability in a Collaborative 3D Virtual Learning Environment</w:t>
            </w:r>
          </w:p>
        </w:tc>
        <w:tc>
          <w:tcPr>
            <w:tcW w:w="868" w:type="dxa"/>
            <w:shd w:val="clear" w:color="auto" w:fill="auto"/>
            <w:noWrap/>
            <w:vAlign w:val="bottom"/>
            <w:hideMark/>
          </w:tcPr>
          <w:p w14:paraId="6068A6F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9D989E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98B28C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AA8EC7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0D840FE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2E3E1A73" w14:textId="77777777" w:rsidTr="00F12272">
        <w:trPr>
          <w:trHeight w:val="342"/>
        </w:trPr>
        <w:tc>
          <w:tcPr>
            <w:tcW w:w="851" w:type="dxa"/>
            <w:shd w:val="clear" w:color="auto" w:fill="auto"/>
            <w:noWrap/>
            <w:vAlign w:val="bottom"/>
            <w:hideMark/>
          </w:tcPr>
          <w:p w14:paraId="35898312"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187</w:t>
            </w:r>
          </w:p>
        </w:tc>
        <w:tc>
          <w:tcPr>
            <w:tcW w:w="707" w:type="dxa"/>
            <w:shd w:val="clear" w:color="auto" w:fill="auto"/>
            <w:noWrap/>
            <w:vAlign w:val="bottom"/>
            <w:hideMark/>
          </w:tcPr>
          <w:p w14:paraId="77761C2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9241E54"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proofErr w:type="spellStart"/>
            <w:r w:rsidRPr="00F12272">
              <w:rPr>
                <w:rFonts w:ascii="Times New Roman" w:eastAsia="Times New Roman" w:hAnsi="Times New Roman" w:cs="Times New Roman"/>
                <w:sz w:val="16"/>
                <w:szCs w:val="16"/>
                <w:lang w:val="en-US" w:eastAsia="es-MX"/>
              </w:rPr>
              <w:t>Transprofessional</w:t>
            </w:r>
            <w:proofErr w:type="spellEnd"/>
            <w:r w:rsidRPr="00F12272">
              <w:rPr>
                <w:rFonts w:ascii="Times New Roman" w:eastAsia="Times New Roman" w:hAnsi="Times New Roman" w:cs="Times New Roman"/>
                <w:sz w:val="16"/>
                <w:szCs w:val="16"/>
                <w:lang w:val="en-US" w:eastAsia="es-MX"/>
              </w:rPr>
              <w:t xml:space="preserve"> competences of school teachers in the digital environment: education employers’ perspective</w:t>
            </w:r>
          </w:p>
        </w:tc>
        <w:tc>
          <w:tcPr>
            <w:tcW w:w="868" w:type="dxa"/>
            <w:shd w:val="clear" w:color="auto" w:fill="auto"/>
            <w:noWrap/>
            <w:vAlign w:val="bottom"/>
            <w:hideMark/>
          </w:tcPr>
          <w:p w14:paraId="49AC3BA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F7A60C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4DF483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4E37B4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65FCCC7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5AB14C67" w14:textId="77777777" w:rsidTr="00F12272">
        <w:trPr>
          <w:trHeight w:val="342"/>
        </w:trPr>
        <w:tc>
          <w:tcPr>
            <w:tcW w:w="851" w:type="dxa"/>
            <w:shd w:val="clear" w:color="auto" w:fill="auto"/>
            <w:noWrap/>
            <w:vAlign w:val="bottom"/>
            <w:hideMark/>
          </w:tcPr>
          <w:p w14:paraId="1F89805A"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188</w:t>
            </w:r>
          </w:p>
        </w:tc>
        <w:tc>
          <w:tcPr>
            <w:tcW w:w="707" w:type="dxa"/>
            <w:shd w:val="clear" w:color="auto" w:fill="auto"/>
            <w:noWrap/>
            <w:vAlign w:val="bottom"/>
            <w:hideMark/>
          </w:tcPr>
          <w:p w14:paraId="790DB69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E238E89"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 systematic literature review of requirements engineering education</w:t>
            </w:r>
          </w:p>
        </w:tc>
        <w:tc>
          <w:tcPr>
            <w:tcW w:w="868" w:type="dxa"/>
            <w:shd w:val="clear" w:color="auto" w:fill="auto"/>
            <w:noWrap/>
            <w:vAlign w:val="bottom"/>
            <w:hideMark/>
          </w:tcPr>
          <w:p w14:paraId="551FEE0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4FAFDE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BEB305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38AAD7B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D2189D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2C5860B7" w14:textId="77777777" w:rsidTr="00F12272">
        <w:trPr>
          <w:trHeight w:val="342"/>
        </w:trPr>
        <w:tc>
          <w:tcPr>
            <w:tcW w:w="851" w:type="dxa"/>
            <w:shd w:val="clear" w:color="auto" w:fill="auto"/>
            <w:noWrap/>
            <w:vAlign w:val="bottom"/>
            <w:hideMark/>
          </w:tcPr>
          <w:p w14:paraId="5ECCE2B5"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189</w:t>
            </w:r>
          </w:p>
        </w:tc>
        <w:tc>
          <w:tcPr>
            <w:tcW w:w="707" w:type="dxa"/>
            <w:shd w:val="clear" w:color="auto" w:fill="auto"/>
            <w:noWrap/>
            <w:vAlign w:val="bottom"/>
            <w:hideMark/>
          </w:tcPr>
          <w:p w14:paraId="75222B0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ADA376A"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 Mixed Reality-Based Chemistry Experiment Learning System to Facilitate Chemical Laboratory Safety Education</w:t>
            </w:r>
          </w:p>
        </w:tc>
        <w:tc>
          <w:tcPr>
            <w:tcW w:w="868" w:type="dxa"/>
            <w:shd w:val="clear" w:color="auto" w:fill="auto"/>
            <w:noWrap/>
            <w:vAlign w:val="bottom"/>
            <w:hideMark/>
          </w:tcPr>
          <w:p w14:paraId="608C9F1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DBF4CE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EF6322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5EFD6A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1D0A39C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18106BE8" w14:textId="77777777" w:rsidTr="00F12272">
        <w:trPr>
          <w:trHeight w:val="342"/>
        </w:trPr>
        <w:tc>
          <w:tcPr>
            <w:tcW w:w="851" w:type="dxa"/>
            <w:shd w:val="clear" w:color="auto" w:fill="auto"/>
            <w:noWrap/>
            <w:vAlign w:val="bottom"/>
            <w:hideMark/>
          </w:tcPr>
          <w:p w14:paraId="55830DE4"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190</w:t>
            </w:r>
          </w:p>
        </w:tc>
        <w:tc>
          <w:tcPr>
            <w:tcW w:w="707" w:type="dxa"/>
            <w:shd w:val="clear" w:color="auto" w:fill="auto"/>
            <w:noWrap/>
            <w:vAlign w:val="bottom"/>
            <w:hideMark/>
          </w:tcPr>
          <w:p w14:paraId="1FB8D3A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09B54E7"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Perceptions of a family-based lifestyle intervention for children with overweight and obesity: a qualitative study on sustainability, self-regulation, and program optimization</w:t>
            </w:r>
          </w:p>
        </w:tc>
        <w:tc>
          <w:tcPr>
            <w:tcW w:w="868" w:type="dxa"/>
            <w:shd w:val="clear" w:color="auto" w:fill="auto"/>
            <w:noWrap/>
            <w:vAlign w:val="bottom"/>
            <w:hideMark/>
          </w:tcPr>
          <w:p w14:paraId="3214E91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73F535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36D736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18F1B3E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B8F6B3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504792B6" w14:textId="77777777" w:rsidTr="00F12272">
        <w:trPr>
          <w:trHeight w:val="342"/>
        </w:trPr>
        <w:tc>
          <w:tcPr>
            <w:tcW w:w="851" w:type="dxa"/>
            <w:shd w:val="clear" w:color="auto" w:fill="auto"/>
            <w:noWrap/>
            <w:vAlign w:val="bottom"/>
            <w:hideMark/>
          </w:tcPr>
          <w:p w14:paraId="490857BB"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191</w:t>
            </w:r>
          </w:p>
        </w:tc>
        <w:tc>
          <w:tcPr>
            <w:tcW w:w="707" w:type="dxa"/>
            <w:shd w:val="clear" w:color="auto" w:fill="auto"/>
            <w:noWrap/>
            <w:vAlign w:val="bottom"/>
            <w:hideMark/>
          </w:tcPr>
          <w:p w14:paraId="601A807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3BF45C5"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 xml:space="preserve">Students’ perceptions of </w:t>
            </w:r>
            <w:proofErr w:type="gramStart"/>
            <w:r w:rsidRPr="00F12272">
              <w:rPr>
                <w:rFonts w:ascii="Times New Roman" w:eastAsia="Times New Roman" w:hAnsi="Times New Roman" w:cs="Times New Roman"/>
                <w:sz w:val="16"/>
                <w:szCs w:val="16"/>
                <w:lang w:val="en-US" w:eastAsia="es-MX"/>
              </w:rPr>
              <w:t>Kahoot!:</w:t>
            </w:r>
            <w:proofErr w:type="gramEnd"/>
            <w:r w:rsidRPr="00F12272">
              <w:rPr>
                <w:rFonts w:ascii="Times New Roman" w:eastAsia="Times New Roman" w:hAnsi="Times New Roman" w:cs="Times New Roman"/>
                <w:sz w:val="16"/>
                <w:szCs w:val="16"/>
                <w:lang w:val="en-US" w:eastAsia="es-MX"/>
              </w:rPr>
              <w:t xml:space="preserve"> An exploratory mixed-method study in EFL undergraduate classrooms in the UAE</w:t>
            </w:r>
          </w:p>
        </w:tc>
        <w:tc>
          <w:tcPr>
            <w:tcW w:w="868" w:type="dxa"/>
            <w:shd w:val="clear" w:color="auto" w:fill="auto"/>
            <w:noWrap/>
            <w:vAlign w:val="bottom"/>
            <w:hideMark/>
          </w:tcPr>
          <w:p w14:paraId="0BE4900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A7620F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0DB044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D3F4D1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307D418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7C0E8425" w14:textId="77777777" w:rsidTr="00F12272">
        <w:trPr>
          <w:trHeight w:val="342"/>
        </w:trPr>
        <w:tc>
          <w:tcPr>
            <w:tcW w:w="851" w:type="dxa"/>
            <w:shd w:val="clear" w:color="auto" w:fill="auto"/>
            <w:noWrap/>
            <w:vAlign w:val="bottom"/>
            <w:hideMark/>
          </w:tcPr>
          <w:p w14:paraId="64D43292"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192</w:t>
            </w:r>
          </w:p>
        </w:tc>
        <w:tc>
          <w:tcPr>
            <w:tcW w:w="707" w:type="dxa"/>
            <w:shd w:val="clear" w:color="auto" w:fill="auto"/>
            <w:noWrap/>
            <w:vAlign w:val="bottom"/>
            <w:hideMark/>
          </w:tcPr>
          <w:p w14:paraId="3BA4FEC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3CFF0AA"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Applications of educational data mining and learning analytics on data from cybersecurity training</w:t>
            </w:r>
          </w:p>
        </w:tc>
        <w:tc>
          <w:tcPr>
            <w:tcW w:w="868" w:type="dxa"/>
            <w:shd w:val="clear" w:color="auto" w:fill="auto"/>
            <w:noWrap/>
            <w:vAlign w:val="bottom"/>
            <w:hideMark/>
          </w:tcPr>
          <w:p w14:paraId="1B507CB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9CCE22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40CC71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393D830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7D7C78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05F545FA" w14:textId="77777777" w:rsidTr="00F12272">
        <w:trPr>
          <w:trHeight w:val="342"/>
        </w:trPr>
        <w:tc>
          <w:tcPr>
            <w:tcW w:w="851" w:type="dxa"/>
            <w:shd w:val="clear" w:color="auto" w:fill="auto"/>
            <w:noWrap/>
            <w:vAlign w:val="bottom"/>
            <w:hideMark/>
          </w:tcPr>
          <w:p w14:paraId="53F0742E"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193</w:t>
            </w:r>
          </w:p>
        </w:tc>
        <w:tc>
          <w:tcPr>
            <w:tcW w:w="707" w:type="dxa"/>
            <w:shd w:val="clear" w:color="auto" w:fill="auto"/>
            <w:noWrap/>
            <w:vAlign w:val="bottom"/>
            <w:hideMark/>
          </w:tcPr>
          <w:p w14:paraId="4AA5E28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8F10CE5"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Thinking more wisely: using the Socratic method to develop critical thinking skills amongst healthcare students</w:t>
            </w:r>
          </w:p>
        </w:tc>
        <w:tc>
          <w:tcPr>
            <w:tcW w:w="868" w:type="dxa"/>
            <w:shd w:val="clear" w:color="auto" w:fill="auto"/>
            <w:noWrap/>
            <w:vAlign w:val="bottom"/>
            <w:hideMark/>
          </w:tcPr>
          <w:p w14:paraId="3288869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A9FD05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008FED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14243D8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4D59B80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34683ABF" w14:textId="77777777" w:rsidTr="00F12272">
        <w:trPr>
          <w:trHeight w:val="342"/>
        </w:trPr>
        <w:tc>
          <w:tcPr>
            <w:tcW w:w="851" w:type="dxa"/>
            <w:shd w:val="clear" w:color="auto" w:fill="auto"/>
            <w:noWrap/>
            <w:vAlign w:val="bottom"/>
            <w:hideMark/>
          </w:tcPr>
          <w:p w14:paraId="2D8A371A"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194</w:t>
            </w:r>
          </w:p>
        </w:tc>
        <w:tc>
          <w:tcPr>
            <w:tcW w:w="707" w:type="dxa"/>
            <w:shd w:val="clear" w:color="auto" w:fill="auto"/>
            <w:noWrap/>
            <w:vAlign w:val="bottom"/>
            <w:hideMark/>
          </w:tcPr>
          <w:p w14:paraId="2A70AB8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F710DA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Exploring collaborative caption editing to augment video-based learning</w:t>
            </w:r>
          </w:p>
        </w:tc>
        <w:tc>
          <w:tcPr>
            <w:tcW w:w="868" w:type="dxa"/>
            <w:shd w:val="clear" w:color="auto" w:fill="auto"/>
            <w:noWrap/>
            <w:vAlign w:val="bottom"/>
            <w:hideMark/>
          </w:tcPr>
          <w:p w14:paraId="6F2638B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85B2F1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D2A07A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07569E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36C14D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30BF0DEA" w14:textId="77777777" w:rsidTr="00F12272">
        <w:trPr>
          <w:trHeight w:val="342"/>
        </w:trPr>
        <w:tc>
          <w:tcPr>
            <w:tcW w:w="851" w:type="dxa"/>
            <w:shd w:val="clear" w:color="auto" w:fill="auto"/>
            <w:noWrap/>
            <w:vAlign w:val="bottom"/>
            <w:hideMark/>
          </w:tcPr>
          <w:p w14:paraId="1DA28589"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195</w:t>
            </w:r>
          </w:p>
        </w:tc>
        <w:tc>
          <w:tcPr>
            <w:tcW w:w="707" w:type="dxa"/>
            <w:shd w:val="clear" w:color="auto" w:fill="auto"/>
            <w:noWrap/>
            <w:vAlign w:val="bottom"/>
            <w:hideMark/>
          </w:tcPr>
          <w:p w14:paraId="7EE98B9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09C3FB9"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Exploring quality attributes of smart classrooms from the perspectives of academics</w:t>
            </w:r>
          </w:p>
        </w:tc>
        <w:tc>
          <w:tcPr>
            <w:tcW w:w="868" w:type="dxa"/>
            <w:shd w:val="clear" w:color="auto" w:fill="auto"/>
            <w:noWrap/>
            <w:vAlign w:val="bottom"/>
            <w:hideMark/>
          </w:tcPr>
          <w:p w14:paraId="6545746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48F3EE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66BFEB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817056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636008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A2E6ED0" w14:textId="77777777" w:rsidTr="00F12272">
        <w:trPr>
          <w:trHeight w:val="342"/>
        </w:trPr>
        <w:tc>
          <w:tcPr>
            <w:tcW w:w="851" w:type="dxa"/>
            <w:shd w:val="clear" w:color="auto" w:fill="auto"/>
            <w:noWrap/>
            <w:vAlign w:val="bottom"/>
            <w:hideMark/>
          </w:tcPr>
          <w:p w14:paraId="2C859FCD"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196</w:t>
            </w:r>
          </w:p>
        </w:tc>
        <w:tc>
          <w:tcPr>
            <w:tcW w:w="707" w:type="dxa"/>
            <w:shd w:val="clear" w:color="auto" w:fill="auto"/>
            <w:noWrap/>
            <w:vAlign w:val="bottom"/>
            <w:hideMark/>
          </w:tcPr>
          <w:p w14:paraId="1D50547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DC61129"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Adapting Employee Engagement Strategies Amid Crisis: Insights from the COVID-19 Pandemic</w:t>
            </w:r>
          </w:p>
        </w:tc>
        <w:tc>
          <w:tcPr>
            <w:tcW w:w="868" w:type="dxa"/>
            <w:shd w:val="clear" w:color="auto" w:fill="auto"/>
            <w:noWrap/>
            <w:vAlign w:val="bottom"/>
            <w:hideMark/>
          </w:tcPr>
          <w:p w14:paraId="228D0BE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80DF3E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A53E3F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F5CD01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6A81B5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0A5AE9AE" w14:textId="77777777" w:rsidTr="00F12272">
        <w:trPr>
          <w:trHeight w:val="342"/>
        </w:trPr>
        <w:tc>
          <w:tcPr>
            <w:tcW w:w="851" w:type="dxa"/>
            <w:shd w:val="clear" w:color="auto" w:fill="auto"/>
            <w:noWrap/>
            <w:vAlign w:val="bottom"/>
            <w:hideMark/>
          </w:tcPr>
          <w:p w14:paraId="725E0BF5"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197</w:t>
            </w:r>
          </w:p>
        </w:tc>
        <w:tc>
          <w:tcPr>
            <w:tcW w:w="707" w:type="dxa"/>
            <w:shd w:val="clear" w:color="auto" w:fill="auto"/>
            <w:noWrap/>
            <w:vAlign w:val="bottom"/>
            <w:hideMark/>
          </w:tcPr>
          <w:p w14:paraId="1CFDB38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BDC65A8"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Impacts of digital technologies on education and factors influencing schools' digital capacity and transformation: A literature review</w:t>
            </w:r>
          </w:p>
        </w:tc>
        <w:tc>
          <w:tcPr>
            <w:tcW w:w="868" w:type="dxa"/>
            <w:shd w:val="clear" w:color="auto" w:fill="auto"/>
            <w:noWrap/>
            <w:vAlign w:val="bottom"/>
            <w:hideMark/>
          </w:tcPr>
          <w:p w14:paraId="6134B94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EB5553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D9369E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B51FEC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3A920C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54AD2896" w14:textId="77777777" w:rsidTr="00F12272">
        <w:trPr>
          <w:trHeight w:val="342"/>
        </w:trPr>
        <w:tc>
          <w:tcPr>
            <w:tcW w:w="851" w:type="dxa"/>
            <w:shd w:val="clear" w:color="auto" w:fill="auto"/>
            <w:noWrap/>
            <w:vAlign w:val="bottom"/>
            <w:hideMark/>
          </w:tcPr>
          <w:p w14:paraId="5CC36FF5"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198</w:t>
            </w:r>
          </w:p>
        </w:tc>
        <w:tc>
          <w:tcPr>
            <w:tcW w:w="707" w:type="dxa"/>
            <w:shd w:val="clear" w:color="auto" w:fill="auto"/>
            <w:noWrap/>
            <w:vAlign w:val="bottom"/>
            <w:hideMark/>
          </w:tcPr>
          <w:p w14:paraId="50AAE93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7C29DD4"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On the adoption and effects of source code reuse on defect proneness and maintenance effort</w:t>
            </w:r>
          </w:p>
        </w:tc>
        <w:tc>
          <w:tcPr>
            <w:tcW w:w="868" w:type="dxa"/>
            <w:shd w:val="clear" w:color="auto" w:fill="auto"/>
            <w:noWrap/>
            <w:vAlign w:val="bottom"/>
            <w:hideMark/>
          </w:tcPr>
          <w:p w14:paraId="102DB19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402FD6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1C0CC9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1C76553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2B0D37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70387296" w14:textId="77777777" w:rsidTr="00F12272">
        <w:trPr>
          <w:trHeight w:val="342"/>
        </w:trPr>
        <w:tc>
          <w:tcPr>
            <w:tcW w:w="851" w:type="dxa"/>
            <w:shd w:val="clear" w:color="auto" w:fill="auto"/>
            <w:noWrap/>
            <w:vAlign w:val="bottom"/>
            <w:hideMark/>
          </w:tcPr>
          <w:p w14:paraId="11FAF0B8"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199</w:t>
            </w:r>
          </w:p>
        </w:tc>
        <w:tc>
          <w:tcPr>
            <w:tcW w:w="707" w:type="dxa"/>
            <w:shd w:val="clear" w:color="auto" w:fill="auto"/>
            <w:noWrap/>
            <w:vAlign w:val="bottom"/>
            <w:hideMark/>
          </w:tcPr>
          <w:p w14:paraId="62F16E6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6324472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Virtual museums: interpreting and recreating digital cultural content</w:t>
            </w:r>
          </w:p>
        </w:tc>
        <w:tc>
          <w:tcPr>
            <w:tcW w:w="868" w:type="dxa"/>
            <w:shd w:val="clear" w:color="auto" w:fill="auto"/>
            <w:noWrap/>
            <w:vAlign w:val="bottom"/>
            <w:hideMark/>
          </w:tcPr>
          <w:p w14:paraId="01CB24D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95165B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2B7B88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D2F19D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62FF1E4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439F3C79" w14:textId="77777777" w:rsidTr="00F12272">
        <w:trPr>
          <w:trHeight w:val="342"/>
        </w:trPr>
        <w:tc>
          <w:tcPr>
            <w:tcW w:w="851" w:type="dxa"/>
            <w:shd w:val="clear" w:color="auto" w:fill="auto"/>
            <w:noWrap/>
            <w:vAlign w:val="bottom"/>
            <w:hideMark/>
          </w:tcPr>
          <w:p w14:paraId="4090CF91"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200</w:t>
            </w:r>
          </w:p>
        </w:tc>
        <w:tc>
          <w:tcPr>
            <w:tcW w:w="707" w:type="dxa"/>
            <w:shd w:val="clear" w:color="auto" w:fill="auto"/>
            <w:noWrap/>
            <w:vAlign w:val="bottom"/>
            <w:hideMark/>
          </w:tcPr>
          <w:p w14:paraId="0E77B6E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1AFC156"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Insights into software development approaches: mining Q &amp;A repositories</w:t>
            </w:r>
          </w:p>
        </w:tc>
        <w:tc>
          <w:tcPr>
            <w:tcW w:w="868" w:type="dxa"/>
            <w:shd w:val="clear" w:color="auto" w:fill="auto"/>
            <w:noWrap/>
            <w:vAlign w:val="bottom"/>
            <w:hideMark/>
          </w:tcPr>
          <w:p w14:paraId="6E98D3C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801B42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46989B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FD454C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FC5D59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16AA3F40" w14:textId="77777777" w:rsidTr="00F12272">
        <w:trPr>
          <w:trHeight w:val="342"/>
        </w:trPr>
        <w:tc>
          <w:tcPr>
            <w:tcW w:w="851" w:type="dxa"/>
            <w:shd w:val="clear" w:color="auto" w:fill="auto"/>
            <w:noWrap/>
            <w:vAlign w:val="bottom"/>
            <w:hideMark/>
          </w:tcPr>
          <w:p w14:paraId="4EDFC027"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201</w:t>
            </w:r>
          </w:p>
        </w:tc>
        <w:tc>
          <w:tcPr>
            <w:tcW w:w="707" w:type="dxa"/>
            <w:shd w:val="clear" w:color="auto" w:fill="auto"/>
            <w:noWrap/>
            <w:vAlign w:val="bottom"/>
            <w:hideMark/>
          </w:tcPr>
          <w:p w14:paraId="78DB7BF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172FD733"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 xml:space="preserve">Integrating design science research and </w:t>
            </w:r>
            <w:proofErr w:type="gramStart"/>
            <w:r w:rsidRPr="00F12272">
              <w:rPr>
                <w:rFonts w:ascii="Times New Roman" w:eastAsia="Times New Roman" w:hAnsi="Times New Roman" w:cs="Times New Roman"/>
                <w:sz w:val="16"/>
                <w:szCs w:val="16"/>
                <w:lang w:val="en-US" w:eastAsia="es-MX"/>
              </w:rPr>
              <w:t>design based</w:t>
            </w:r>
            <w:proofErr w:type="gramEnd"/>
            <w:r w:rsidRPr="00F12272">
              <w:rPr>
                <w:rFonts w:ascii="Times New Roman" w:eastAsia="Times New Roman" w:hAnsi="Times New Roman" w:cs="Times New Roman"/>
                <w:sz w:val="16"/>
                <w:szCs w:val="16"/>
                <w:lang w:val="en-US" w:eastAsia="es-MX"/>
              </w:rPr>
              <w:t xml:space="preserve"> research frameworks for developing education support systems</w:t>
            </w:r>
          </w:p>
        </w:tc>
        <w:tc>
          <w:tcPr>
            <w:tcW w:w="868" w:type="dxa"/>
            <w:shd w:val="clear" w:color="auto" w:fill="auto"/>
            <w:noWrap/>
            <w:vAlign w:val="bottom"/>
            <w:hideMark/>
          </w:tcPr>
          <w:p w14:paraId="215F8DF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9D6907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7717E4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8070B9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155765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0321DBC3" w14:textId="77777777" w:rsidTr="00F12272">
        <w:trPr>
          <w:trHeight w:val="342"/>
        </w:trPr>
        <w:tc>
          <w:tcPr>
            <w:tcW w:w="851" w:type="dxa"/>
            <w:shd w:val="clear" w:color="auto" w:fill="auto"/>
            <w:noWrap/>
            <w:vAlign w:val="bottom"/>
            <w:hideMark/>
          </w:tcPr>
          <w:p w14:paraId="1C494AF3"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202</w:t>
            </w:r>
          </w:p>
        </w:tc>
        <w:tc>
          <w:tcPr>
            <w:tcW w:w="707" w:type="dxa"/>
            <w:shd w:val="clear" w:color="auto" w:fill="auto"/>
            <w:noWrap/>
            <w:vAlign w:val="bottom"/>
            <w:hideMark/>
          </w:tcPr>
          <w:p w14:paraId="42CD17C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1171745"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Digitalization and Digital Transformation of the Thermal-Power Industry as a Factor of Improving the Thermal Infrastructure Efficiency (a Review)</w:t>
            </w:r>
          </w:p>
        </w:tc>
        <w:tc>
          <w:tcPr>
            <w:tcW w:w="868" w:type="dxa"/>
            <w:shd w:val="clear" w:color="auto" w:fill="auto"/>
            <w:noWrap/>
            <w:vAlign w:val="bottom"/>
            <w:hideMark/>
          </w:tcPr>
          <w:p w14:paraId="7DE49F4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46C0937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64E5CFC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F613B8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30352D9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7DC7D0F2" w14:textId="77777777" w:rsidTr="00F12272">
        <w:trPr>
          <w:trHeight w:val="342"/>
        </w:trPr>
        <w:tc>
          <w:tcPr>
            <w:tcW w:w="851" w:type="dxa"/>
            <w:shd w:val="clear" w:color="auto" w:fill="auto"/>
            <w:noWrap/>
            <w:vAlign w:val="bottom"/>
            <w:hideMark/>
          </w:tcPr>
          <w:p w14:paraId="44F8714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203</w:t>
            </w:r>
          </w:p>
        </w:tc>
        <w:tc>
          <w:tcPr>
            <w:tcW w:w="707" w:type="dxa"/>
            <w:shd w:val="clear" w:color="auto" w:fill="auto"/>
            <w:noWrap/>
            <w:vAlign w:val="bottom"/>
            <w:hideMark/>
          </w:tcPr>
          <w:p w14:paraId="0A1E756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D8BD620"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Improving Financial Literacy and Supporting Financial Decisions: Developing a Personalized Configurator</w:t>
            </w:r>
          </w:p>
        </w:tc>
        <w:tc>
          <w:tcPr>
            <w:tcW w:w="868" w:type="dxa"/>
            <w:shd w:val="clear" w:color="auto" w:fill="auto"/>
            <w:noWrap/>
            <w:vAlign w:val="bottom"/>
            <w:hideMark/>
          </w:tcPr>
          <w:p w14:paraId="08A2695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9AED3D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300C3C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F6394B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5A4E02A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5B5F3687" w14:textId="77777777" w:rsidTr="00F12272">
        <w:trPr>
          <w:trHeight w:val="342"/>
        </w:trPr>
        <w:tc>
          <w:tcPr>
            <w:tcW w:w="851" w:type="dxa"/>
            <w:shd w:val="clear" w:color="auto" w:fill="auto"/>
            <w:noWrap/>
            <w:vAlign w:val="bottom"/>
            <w:hideMark/>
          </w:tcPr>
          <w:p w14:paraId="75A7DAC8"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204</w:t>
            </w:r>
          </w:p>
        </w:tc>
        <w:tc>
          <w:tcPr>
            <w:tcW w:w="707" w:type="dxa"/>
            <w:shd w:val="clear" w:color="auto" w:fill="auto"/>
            <w:noWrap/>
            <w:vAlign w:val="bottom"/>
            <w:hideMark/>
          </w:tcPr>
          <w:p w14:paraId="4381290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D110EC6"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Design Thinking: from Bibliometric Analysis to Content Analysis, Current Research Trends, and Future Research Directions</w:t>
            </w:r>
          </w:p>
        </w:tc>
        <w:tc>
          <w:tcPr>
            <w:tcW w:w="868" w:type="dxa"/>
            <w:shd w:val="clear" w:color="auto" w:fill="auto"/>
            <w:noWrap/>
            <w:vAlign w:val="bottom"/>
            <w:hideMark/>
          </w:tcPr>
          <w:p w14:paraId="2270921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3A1D6E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2BEEFA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1FCC44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090336E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CE534C9" w14:textId="77777777" w:rsidTr="00F12272">
        <w:trPr>
          <w:trHeight w:val="342"/>
        </w:trPr>
        <w:tc>
          <w:tcPr>
            <w:tcW w:w="851" w:type="dxa"/>
            <w:shd w:val="clear" w:color="auto" w:fill="auto"/>
            <w:noWrap/>
            <w:vAlign w:val="bottom"/>
            <w:hideMark/>
          </w:tcPr>
          <w:p w14:paraId="6EBBD2B9"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205</w:t>
            </w:r>
          </w:p>
        </w:tc>
        <w:tc>
          <w:tcPr>
            <w:tcW w:w="707" w:type="dxa"/>
            <w:shd w:val="clear" w:color="auto" w:fill="auto"/>
            <w:noWrap/>
            <w:vAlign w:val="bottom"/>
            <w:hideMark/>
          </w:tcPr>
          <w:p w14:paraId="369002D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DC8A5ED"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Design, development, and evaluation of a virtual reality game-based application to support computational thinking</w:t>
            </w:r>
          </w:p>
        </w:tc>
        <w:tc>
          <w:tcPr>
            <w:tcW w:w="868" w:type="dxa"/>
            <w:shd w:val="clear" w:color="auto" w:fill="auto"/>
            <w:noWrap/>
            <w:vAlign w:val="bottom"/>
            <w:hideMark/>
          </w:tcPr>
          <w:p w14:paraId="2592501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9163CE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52BEBA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0FCF95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63F5EF2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1623217D" w14:textId="77777777" w:rsidTr="00F12272">
        <w:trPr>
          <w:trHeight w:val="342"/>
        </w:trPr>
        <w:tc>
          <w:tcPr>
            <w:tcW w:w="851" w:type="dxa"/>
            <w:shd w:val="clear" w:color="auto" w:fill="auto"/>
            <w:noWrap/>
            <w:vAlign w:val="bottom"/>
            <w:hideMark/>
          </w:tcPr>
          <w:p w14:paraId="30270000"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206</w:t>
            </w:r>
          </w:p>
        </w:tc>
        <w:tc>
          <w:tcPr>
            <w:tcW w:w="707" w:type="dxa"/>
            <w:shd w:val="clear" w:color="auto" w:fill="auto"/>
            <w:noWrap/>
            <w:vAlign w:val="bottom"/>
            <w:hideMark/>
          </w:tcPr>
          <w:p w14:paraId="6337D8F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08A6054"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Learning teamwork through a computer game: for the sake of performance or collaborative learning?</w:t>
            </w:r>
          </w:p>
        </w:tc>
        <w:tc>
          <w:tcPr>
            <w:tcW w:w="868" w:type="dxa"/>
            <w:shd w:val="clear" w:color="auto" w:fill="auto"/>
            <w:noWrap/>
            <w:vAlign w:val="bottom"/>
            <w:hideMark/>
          </w:tcPr>
          <w:p w14:paraId="079E5B0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115B27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86B6FA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CA7CC0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7C4C4C9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29759DD0" w14:textId="77777777" w:rsidTr="00F12272">
        <w:trPr>
          <w:trHeight w:val="342"/>
        </w:trPr>
        <w:tc>
          <w:tcPr>
            <w:tcW w:w="851" w:type="dxa"/>
            <w:shd w:val="clear" w:color="auto" w:fill="auto"/>
            <w:noWrap/>
            <w:vAlign w:val="bottom"/>
            <w:hideMark/>
          </w:tcPr>
          <w:p w14:paraId="5CC869C9"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207</w:t>
            </w:r>
          </w:p>
        </w:tc>
        <w:tc>
          <w:tcPr>
            <w:tcW w:w="707" w:type="dxa"/>
            <w:shd w:val="clear" w:color="auto" w:fill="auto"/>
            <w:noWrap/>
            <w:vAlign w:val="bottom"/>
            <w:hideMark/>
          </w:tcPr>
          <w:p w14:paraId="0F8F38C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481442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Digital interventions for subjective and objective social isolation among individuals with mental health conditions: a scoping review</w:t>
            </w:r>
          </w:p>
        </w:tc>
        <w:tc>
          <w:tcPr>
            <w:tcW w:w="868" w:type="dxa"/>
            <w:shd w:val="clear" w:color="auto" w:fill="auto"/>
            <w:noWrap/>
            <w:vAlign w:val="bottom"/>
            <w:hideMark/>
          </w:tcPr>
          <w:p w14:paraId="6E20E95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FA529B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E3D38D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DBADD0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54BE740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198C1988" w14:textId="77777777" w:rsidTr="00F12272">
        <w:trPr>
          <w:trHeight w:val="342"/>
        </w:trPr>
        <w:tc>
          <w:tcPr>
            <w:tcW w:w="851" w:type="dxa"/>
            <w:shd w:val="clear" w:color="auto" w:fill="auto"/>
            <w:noWrap/>
            <w:vAlign w:val="bottom"/>
            <w:hideMark/>
          </w:tcPr>
          <w:p w14:paraId="2033FEAB"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208</w:t>
            </w:r>
          </w:p>
        </w:tc>
        <w:tc>
          <w:tcPr>
            <w:tcW w:w="707" w:type="dxa"/>
            <w:shd w:val="clear" w:color="auto" w:fill="auto"/>
            <w:noWrap/>
            <w:vAlign w:val="bottom"/>
            <w:hideMark/>
          </w:tcPr>
          <w:p w14:paraId="05BDB24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596C09B4"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proofErr w:type="spellStart"/>
            <w:r w:rsidRPr="00F12272">
              <w:rPr>
                <w:rFonts w:ascii="Times New Roman" w:eastAsia="Times New Roman" w:hAnsi="Times New Roman" w:cs="Times New Roman"/>
                <w:sz w:val="16"/>
                <w:szCs w:val="16"/>
                <w:lang w:val="en-US" w:eastAsia="es-MX"/>
              </w:rPr>
              <w:t>Utilising</w:t>
            </w:r>
            <w:proofErr w:type="spellEnd"/>
            <w:r w:rsidRPr="00F12272">
              <w:rPr>
                <w:rFonts w:ascii="Times New Roman" w:eastAsia="Times New Roman" w:hAnsi="Times New Roman" w:cs="Times New Roman"/>
                <w:sz w:val="16"/>
                <w:szCs w:val="16"/>
                <w:lang w:val="en-US" w:eastAsia="es-MX"/>
              </w:rPr>
              <w:t xml:space="preserve"> personas as a methodological approach to support prospective mathematics teachers’ adaptation and development of digital mathematics learning resources</w:t>
            </w:r>
          </w:p>
        </w:tc>
        <w:tc>
          <w:tcPr>
            <w:tcW w:w="868" w:type="dxa"/>
            <w:shd w:val="clear" w:color="auto" w:fill="auto"/>
            <w:noWrap/>
            <w:vAlign w:val="bottom"/>
            <w:hideMark/>
          </w:tcPr>
          <w:p w14:paraId="20BD310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50ED64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5400C0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5197FD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2E4B4B1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264E1765" w14:textId="77777777" w:rsidTr="00F12272">
        <w:trPr>
          <w:trHeight w:val="342"/>
        </w:trPr>
        <w:tc>
          <w:tcPr>
            <w:tcW w:w="851" w:type="dxa"/>
            <w:shd w:val="clear" w:color="auto" w:fill="auto"/>
            <w:noWrap/>
            <w:vAlign w:val="bottom"/>
            <w:hideMark/>
          </w:tcPr>
          <w:p w14:paraId="2EBC3306"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209</w:t>
            </w:r>
          </w:p>
        </w:tc>
        <w:tc>
          <w:tcPr>
            <w:tcW w:w="707" w:type="dxa"/>
            <w:shd w:val="clear" w:color="auto" w:fill="auto"/>
            <w:noWrap/>
            <w:vAlign w:val="bottom"/>
            <w:hideMark/>
          </w:tcPr>
          <w:p w14:paraId="04FE450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9A9BFFB"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E-learning bibliometric analysis from 2015 to 2020</w:t>
            </w:r>
          </w:p>
        </w:tc>
        <w:tc>
          <w:tcPr>
            <w:tcW w:w="868" w:type="dxa"/>
            <w:shd w:val="clear" w:color="auto" w:fill="auto"/>
            <w:noWrap/>
            <w:vAlign w:val="bottom"/>
            <w:hideMark/>
          </w:tcPr>
          <w:p w14:paraId="7036D5C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02B3113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AA895E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08B320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70B447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161D3231" w14:textId="77777777" w:rsidTr="00F12272">
        <w:trPr>
          <w:trHeight w:val="342"/>
        </w:trPr>
        <w:tc>
          <w:tcPr>
            <w:tcW w:w="851" w:type="dxa"/>
            <w:shd w:val="clear" w:color="auto" w:fill="auto"/>
            <w:noWrap/>
            <w:vAlign w:val="bottom"/>
            <w:hideMark/>
          </w:tcPr>
          <w:p w14:paraId="1CE43DD5"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210</w:t>
            </w:r>
          </w:p>
        </w:tc>
        <w:tc>
          <w:tcPr>
            <w:tcW w:w="707" w:type="dxa"/>
            <w:shd w:val="clear" w:color="auto" w:fill="auto"/>
            <w:noWrap/>
            <w:vAlign w:val="bottom"/>
            <w:hideMark/>
          </w:tcPr>
          <w:p w14:paraId="7B24DA6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FDCCE28"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Did library learners benefit from m-learning strategies? Research-based evidence from a co-citation network analysis of the literature</w:t>
            </w:r>
          </w:p>
        </w:tc>
        <w:tc>
          <w:tcPr>
            <w:tcW w:w="868" w:type="dxa"/>
            <w:shd w:val="clear" w:color="auto" w:fill="auto"/>
            <w:noWrap/>
            <w:vAlign w:val="bottom"/>
            <w:hideMark/>
          </w:tcPr>
          <w:p w14:paraId="64DDBBD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97CACE8"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F020CC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CB13FF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36EF51A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2B89D843" w14:textId="77777777" w:rsidTr="00F12272">
        <w:trPr>
          <w:trHeight w:val="342"/>
        </w:trPr>
        <w:tc>
          <w:tcPr>
            <w:tcW w:w="851" w:type="dxa"/>
            <w:shd w:val="clear" w:color="auto" w:fill="auto"/>
            <w:noWrap/>
            <w:vAlign w:val="bottom"/>
            <w:hideMark/>
          </w:tcPr>
          <w:p w14:paraId="791B3B31"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211</w:t>
            </w:r>
          </w:p>
        </w:tc>
        <w:tc>
          <w:tcPr>
            <w:tcW w:w="707" w:type="dxa"/>
            <w:shd w:val="clear" w:color="auto" w:fill="auto"/>
            <w:noWrap/>
            <w:vAlign w:val="bottom"/>
            <w:hideMark/>
          </w:tcPr>
          <w:p w14:paraId="24BACC4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2D3A7A0F"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Plagiarism as a Social Contract, a New Way to Approach Plagiarism</w:t>
            </w:r>
          </w:p>
        </w:tc>
        <w:tc>
          <w:tcPr>
            <w:tcW w:w="868" w:type="dxa"/>
            <w:shd w:val="clear" w:color="auto" w:fill="auto"/>
            <w:noWrap/>
            <w:vAlign w:val="bottom"/>
            <w:hideMark/>
          </w:tcPr>
          <w:p w14:paraId="37695DE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0433EB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EC9618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EB00FC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2359151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77B89057" w14:textId="77777777" w:rsidTr="00F12272">
        <w:trPr>
          <w:trHeight w:val="342"/>
        </w:trPr>
        <w:tc>
          <w:tcPr>
            <w:tcW w:w="851" w:type="dxa"/>
            <w:shd w:val="clear" w:color="auto" w:fill="auto"/>
            <w:noWrap/>
            <w:vAlign w:val="bottom"/>
            <w:hideMark/>
          </w:tcPr>
          <w:p w14:paraId="623A46D3"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212</w:t>
            </w:r>
          </w:p>
        </w:tc>
        <w:tc>
          <w:tcPr>
            <w:tcW w:w="707" w:type="dxa"/>
            <w:shd w:val="clear" w:color="auto" w:fill="auto"/>
            <w:noWrap/>
            <w:vAlign w:val="bottom"/>
            <w:hideMark/>
          </w:tcPr>
          <w:p w14:paraId="70BBE73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3A30026"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An immersive virtual reality learning environment with CFD simulations: Unveiling the Virtual Garage concept</w:t>
            </w:r>
          </w:p>
        </w:tc>
        <w:tc>
          <w:tcPr>
            <w:tcW w:w="868" w:type="dxa"/>
            <w:shd w:val="clear" w:color="auto" w:fill="auto"/>
            <w:noWrap/>
            <w:vAlign w:val="bottom"/>
            <w:hideMark/>
          </w:tcPr>
          <w:p w14:paraId="4F49AEB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8C04E2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483772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27DE69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5304BC4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3AD9D66A" w14:textId="77777777" w:rsidTr="00F12272">
        <w:trPr>
          <w:trHeight w:val="342"/>
        </w:trPr>
        <w:tc>
          <w:tcPr>
            <w:tcW w:w="851" w:type="dxa"/>
            <w:shd w:val="clear" w:color="auto" w:fill="auto"/>
            <w:noWrap/>
            <w:vAlign w:val="bottom"/>
            <w:hideMark/>
          </w:tcPr>
          <w:p w14:paraId="7E86468C"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lastRenderedPageBreak/>
              <w:t>213</w:t>
            </w:r>
          </w:p>
        </w:tc>
        <w:tc>
          <w:tcPr>
            <w:tcW w:w="707" w:type="dxa"/>
            <w:shd w:val="clear" w:color="auto" w:fill="auto"/>
            <w:noWrap/>
            <w:vAlign w:val="bottom"/>
            <w:hideMark/>
          </w:tcPr>
          <w:p w14:paraId="004D6D43"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5655551"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Bosses without a heart: socio-demographic and cross-cultural determinants of attitude toward Emotional AI in the workplace</w:t>
            </w:r>
          </w:p>
        </w:tc>
        <w:tc>
          <w:tcPr>
            <w:tcW w:w="868" w:type="dxa"/>
            <w:shd w:val="clear" w:color="auto" w:fill="auto"/>
            <w:noWrap/>
            <w:vAlign w:val="bottom"/>
            <w:hideMark/>
          </w:tcPr>
          <w:p w14:paraId="0B86E43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0ECCC8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276FD8C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08DCDDF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1C3BBD4C"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29D1F4D5" w14:textId="77777777" w:rsidTr="00F12272">
        <w:trPr>
          <w:trHeight w:val="342"/>
        </w:trPr>
        <w:tc>
          <w:tcPr>
            <w:tcW w:w="851" w:type="dxa"/>
            <w:shd w:val="clear" w:color="auto" w:fill="auto"/>
            <w:noWrap/>
            <w:vAlign w:val="bottom"/>
            <w:hideMark/>
          </w:tcPr>
          <w:p w14:paraId="52037720"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214</w:t>
            </w:r>
          </w:p>
        </w:tc>
        <w:tc>
          <w:tcPr>
            <w:tcW w:w="707" w:type="dxa"/>
            <w:shd w:val="clear" w:color="auto" w:fill="auto"/>
            <w:noWrap/>
            <w:vAlign w:val="bottom"/>
            <w:hideMark/>
          </w:tcPr>
          <w:p w14:paraId="69FDDF90"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B768874"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 panoramic view and swot analysis of artificial intelligence for achieving the sustainable development goals by 2030: progress and prospects</w:t>
            </w:r>
          </w:p>
        </w:tc>
        <w:tc>
          <w:tcPr>
            <w:tcW w:w="868" w:type="dxa"/>
            <w:shd w:val="clear" w:color="auto" w:fill="auto"/>
            <w:noWrap/>
            <w:vAlign w:val="bottom"/>
            <w:hideMark/>
          </w:tcPr>
          <w:p w14:paraId="1D5DAE9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E00D37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0BE586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5153044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78D8A22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0C16E0F1" w14:textId="77777777" w:rsidTr="00F12272">
        <w:trPr>
          <w:trHeight w:val="342"/>
        </w:trPr>
        <w:tc>
          <w:tcPr>
            <w:tcW w:w="851" w:type="dxa"/>
            <w:shd w:val="clear" w:color="auto" w:fill="auto"/>
            <w:noWrap/>
            <w:vAlign w:val="bottom"/>
            <w:hideMark/>
          </w:tcPr>
          <w:p w14:paraId="76AA659E"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215</w:t>
            </w:r>
          </w:p>
        </w:tc>
        <w:tc>
          <w:tcPr>
            <w:tcW w:w="707" w:type="dxa"/>
            <w:shd w:val="clear" w:color="auto" w:fill="auto"/>
            <w:noWrap/>
            <w:vAlign w:val="bottom"/>
            <w:hideMark/>
          </w:tcPr>
          <w:p w14:paraId="0209613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3CE3A73E"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Primary and secondary school teachers’ perceptions of their social science training needs</w:t>
            </w:r>
          </w:p>
        </w:tc>
        <w:tc>
          <w:tcPr>
            <w:tcW w:w="868" w:type="dxa"/>
            <w:shd w:val="clear" w:color="auto" w:fill="auto"/>
            <w:noWrap/>
            <w:vAlign w:val="bottom"/>
            <w:hideMark/>
          </w:tcPr>
          <w:p w14:paraId="0493BFB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332E467D"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11530B0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39DB727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32C35EC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01EA27DE" w14:textId="77777777" w:rsidTr="00F12272">
        <w:trPr>
          <w:trHeight w:val="342"/>
        </w:trPr>
        <w:tc>
          <w:tcPr>
            <w:tcW w:w="851" w:type="dxa"/>
            <w:shd w:val="clear" w:color="auto" w:fill="auto"/>
            <w:noWrap/>
            <w:vAlign w:val="bottom"/>
            <w:hideMark/>
          </w:tcPr>
          <w:p w14:paraId="64C03452"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216</w:t>
            </w:r>
          </w:p>
        </w:tc>
        <w:tc>
          <w:tcPr>
            <w:tcW w:w="707" w:type="dxa"/>
            <w:shd w:val="clear" w:color="auto" w:fill="auto"/>
            <w:noWrap/>
            <w:vAlign w:val="bottom"/>
            <w:hideMark/>
          </w:tcPr>
          <w:p w14:paraId="3CA4258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00406990"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Adaptive user interfaces in systems targeting chronic disease: a systematic literature review</w:t>
            </w:r>
          </w:p>
        </w:tc>
        <w:tc>
          <w:tcPr>
            <w:tcW w:w="868" w:type="dxa"/>
            <w:shd w:val="clear" w:color="auto" w:fill="auto"/>
            <w:noWrap/>
            <w:vAlign w:val="bottom"/>
            <w:hideMark/>
          </w:tcPr>
          <w:p w14:paraId="421E71A9"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24FB2AA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2A00AC1"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60C96FE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2AD67F9B"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r>
      <w:tr w:rsidR="006123C4" w:rsidRPr="00F12272" w14:paraId="735BDF59" w14:textId="77777777" w:rsidTr="00F12272">
        <w:trPr>
          <w:trHeight w:val="342"/>
        </w:trPr>
        <w:tc>
          <w:tcPr>
            <w:tcW w:w="851" w:type="dxa"/>
            <w:shd w:val="clear" w:color="auto" w:fill="auto"/>
            <w:noWrap/>
            <w:vAlign w:val="bottom"/>
            <w:hideMark/>
          </w:tcPr>
          <w:p w14:paraId="0F0818DD"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217</w:t>
            </w:r>
          </w:p>
        </w:tc>
        <w:tc>
          <w:tcPr>
            <w:tcW w:w="707" w:type="dxa"/>
            <w:shd w:val="clear" w:color="auto" w:fill="auto"/>
            <w:noWrap/>
            <w:vAlign w:val="bottom"/>
            <w:hideMark/>
          </w:tcPr>
          <w:p w14:paraId="44AE860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76582CFA"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Playing out diplomacy: gamified realization of future skills and discipline-specific theory</w:t>
            </w:r>
          </w:p>
        </w:tc>
        <w:tc>
          <w:tcPr>
            <w:tcW w:w="868" w:type="dxa"/>
            <w:shd w:val="clear" w:color="auto" w:fill="auto"/>
            <w:noWrap/>
            <w:vAlign w:val="bottom"/>
            <w:hideMark/>
          </w:tcPr>
          <w:p w14:paraId="2FC277B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27896DA"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7740196F"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711CBB4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729" w:type="dxa"/>
            <w:shd w:val="clear" w:color="auto" w:fill="auto"/>
            <w:noWrap/>
            <w:vAlign w:val="bottom"/>
            <w:hideMark/>
          </w:tcPr>
          <w:p w14:paraId="7649415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r w:rsidR="006123C4" w:rsidRPr="00F12272" w14:paraId="666808ED" w14:textId="77777777" w:rsidTr="00F12272">
        <w:trPr>
          <w:trHeight w:val="342"/>
        </w:trPr>
        <w:tc>
          <w:tcPr>
            <w:tcW w:w="851" w:type="dxa"/>
            <w:shd w:val="clear" w:color="auto" w:fill="auto"/>
            <w:noWrap/>
            <w:vAlign w:val="bottom"/>
            <w:hideMark/>
          </w:tcPr>
          <w:p w14:paraId="26943D37" w14:textId="77777777" w:rsidR="00B76B72" w:rsidRPr="00F12272" w:rsidRDefault="00B76B72" w:rsidP="00EB53B4">
            <w:pPr>
              <w:spacing w:after="0" w:line="240" w:lineRule="auto"/>
              <w:jc w:val="right"/>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219</w:t>
            </w:r>
          </w:p>
        </w:tc>
        <w:tc>
          <w:tcPr>
            <w:tcW w:w="707" w:type="dxa"/>
            <w:shd w:val="clear" w:color="auto" w:fill="auto"/>
            <w:noWrap/>
            <w:vAlign w:val="bottom"/>
            <w:hideMark/>
          </w:tcPr>
          <w:p w14:paraId="1FFD1F67"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Times New Roman" w:eastAsia="Times New Roman" w:hAnsi="Times New Roman" w:cs="Times New Roman"/>
                <w:sz w:val="16"/>
                <w:szCs w:val="16"/>
                <w:lang w:eastAsia="es-MX"/>
              </w:rPr>
              <w:t xml:space="preserve">Springer link </w:t>
            </w:r>
          </w:p>
        </w:tc>
        <w:tc>
          <w:tcPr>
            <w:tcW w:w="7372" w:type="dxa"/>
            <w:shd w:val="clear" w:color="auto" w:fill="auto"/>
            <w:noWrap/>
            <w:vAlign w:val="bottom"/>
            <w:hideMark/>
          </w:tcPr>
          <w:p w14:paraId="4CAA83A4" w14:textId="77777777" w:rsidR="00B76B72" w:rsidRPr="00F12272" w:rsidRDefault="00B76B72" w:rsidP="00EB53B4">
            <w:pPr>
              <w:spacing w:after="0" w:line="240" w:lineRule="auto"/>
              <w:rPr>
                <w:rFonts w:ascii="Times New Roman" w:eastAsia="Times New Roman" w:hAnsi="Times New Roman" w:cs="Times New Roman"/>
                <w:sz w:val="16"/>
                <w:szCs w:val="16"/>
                <w:lang w:val="en-US" w:eastAsia="es-MX"/>
              </w:rPr>
            </w:pPr>
            <w:r w:rsidRPr="00F12272">
              <w:rPr>
                <w:rFonts w:ascii="Times New Roman" w:eastAsia="Times New Roman" w:hAnsi="Times New Roman" w:cs="Times New Roman"/>
                <w:sz w:val="16"/>
                <w:szCs w:val="16"/>
                <w:lang w:val="en-US" w:eastAsia="es-MX"/>
              </w:rPr>
              <w:t>Implementation of tele visit healthcare services triggered by the COVID-19 emergency: the Trentino Province experience</w:t>
            </w:r>
          </w:p>
        </w:tc>
        <w:tc>
          <w:tcPr>
            <w:tcW w:w="868" w:type="dxa"/>
            <w:shd w:val="clear" w:color="auto" w:fill="auto"/>
            <w:noWrap/>
            <w:vAlign w:val="bottom"/>
            <w:hideMark/>
          </w:tcPr>
          <w:p w14:paraId="44890085"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Emoji" w:eastAsia="Times New Roman" w:hAnsi="Segoe UI Emoji" w:cs="Segoe UI Emoji"/>
                <w:sz w:val="16"/>
                <w:szCs w:val="16"/>
                <w:lang w:eastAsia="es-MX"/>
              </w:rPr>
              <w:t>✅</w:t>
            </w:r>
          </w:p>
        </w:tc>
        <w:tc>
          <w:tcPr>
            <w:tcW w:w="505" w:type="dxa"/>
            <w:shd w:val="clear" w:color="auto" w:fill="auto"/>
            <w:noWrap/>
            <w:vAlign w:val="bottom"/>
            <w:hideMark/>
          </w:tcPr>
          <w:p w14:paraId="56E5D544"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4A338192"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505" w:type="dxa"/>
            <w:shd w:val="clear" w:color="auto" w:fill="auto"/>
            <w:noWrap/>
            <w:vAlign w:val="bottom"/>
            <w:hideMark/>
          </w:tcPr>
          <w:p w14:paraId="34FE9F26"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c>
          <w:tcPr>
            <w:tcW w:w="729" w:type="dxa"/>
            <w:shd w:val="clear" w:color="auto" w:fill="auto"/>
            <w:noWrap/>
            <w:vAlign w:val="bottom"/>
            <w:hideMark/>
          </w:tcPr>
          <w:p w14:paraId="272C37DE" w14:textId="77777777" w:rsidR="00B76B72" w:rsidRPr="00F12272" w:rsidRDefault="00B76B72" w:rsidP="00EB53B4">
            <w:pPr>
              <w:spacing w:after="0" w:line="240" w:lineRule="auto"/>
              <w:rPr>
                <w:rFonts w:ascii="Times New Roman" w:eastAsia="Times New Roman" w:hAnsi="Times New Roman" w:cs="Times New Roman"/>
                <w:sz w:val="16"/>
                <w:szCs w:val="16"/>
                <w:lang w:eastAsia="es-MX"/>
              </w:rPr>
            </w:pPr>
            <w:r w:rsidRPr="00F12272">
              <w:rPr>
                <w:rFonts w:ascii="Segoe UI Symbol" w:eastAsia="Times New Roman" w:hAnsi="Segoe UI Symbol" w:cs="Segoe UI Symbol"/>
                <w:sz w:val="16"/>
                <w:szCs w:val="16"/>
                <w:lang w:eastAsia="es-MX"/>
              </w:rPr>
              <w:t>✖</w:t>
            </w:r>
          </w:p>
        </w:tc>
      </w:tr>
    </w:tbl>
    <w:bookmarkEnd w:id="5"/>
    <w:p w14:paraId="0FE3F9AF" w14:textId="451109A1" w:rsidR="000D61DB" w:rsidRPr="00BE1FAA" w:rsidRDefault="00D54793" w:rsidP="00955CEA">
      <w:pPr>
        <w:jc w:val="center"/>
        <w:rPr>
          <w:rFonts w:ascii="Times New Roman" w:hAnsi="Times New Roman" w:cs="Times New Roman"/>
          <w:sz w:val="24"/>
          <w:szCs w:val="24"/>
        </w:rPr>
      </w:pPr>
      <w:r w:rsidRPr="00F12272">
        <w:rPr>
          <w:rFonts w:ascii="Times New Roman" w:hAnsi="Times New Roman" w:cs="Times New Roman"/>
          <w:sz w:val="24"/>
          <w:szCs w:val="24"/>
        </w:rPr>
        <w:t>Fuente:</w:t>
      </w:r>
      <w:r>
        <w:rPr>
          <w:rFonts w:ascii="Times New Roman" w:hAnsi="Times New Roman" w:cs="Times New Roman"/>
          <w:sz w:val="24"/>
          <w:szCs w:val="24"/>
        </w:rPr>
        <w:t xml:space="preserve"> Elaboración propia</w:t>
      </w:r>
    </w:p>
    <w:sectPr w:rsidR="000D61DB" w:rsidRPr="00BE1FAA" w:rsidSect="00A06729">
      <w:headerReference w:type="default" r:id="rId15"/>
      <w:footerReference w:type="default" r:id="rId16"/>
      <w:headerReference w:type="first" r:id="rId17"/>
      <w:footerReference w:type="first" r:id="rId18"/>
      <w:pgSz w:w="12240" w:h="15840"/>
      <w:pgMar w:top="1134" w:right="1701" w:bottom="85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F43D2" w14:textId="77777777" w:rsidR="008F7955" w:rsidRDefault="008F7955" w:rsidP="00F146AC">
      <w:pPr>
        <w:spacing w:after="0" w:line="240" w:lineRule="auto"/>
      </w:pPr>
      <w:r>
        <w:separator/>
      </w:r>
    </w:p>
  </w:endnote>
  <w:endnote w:type="continuationSeparator" w:id="0">
    <w:p w14:paraId="36765C56" w14:textId="77777777" w:rsidR="008F7955" w:rsidRDefault="008F7955" w:rsidP="00F1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641D" w14:textId="5BCBFAE2" w:rsidR="008E558D" w:rsidRDefault="002F6576" w:rsidP="002F6576">
    <w:pPr>
      <w:pStyle w:val="Piedepgina"/>
      <w:jc w:val="center"/>
    </w:pPr>
    <w:r>
      <w:rPr>
        <w:rFonts w:ascii="Calibri" w:hAnsi="Calibri" w:cs="Calibri"/>
        <w:b/>
      </w:rPr>
      <w:t xml:space="preserve">      </w:t>
    </w:r>
    <w:r w:rsidRPr="002A3D98">
      <w:rPr>
        <w:noProof/>
        <w:lang w:eastAsia="es-MX"/>
      </w:rPr>
      <w:drawing>
        <wp:inline distT="0" distB="0" distL="0" distR="0" wp14:anchorId="0CBF3C99" wp14:editId="1F846C76">
          <wp:extent cx="1600200" cy="419100"/>
          <wp:effectExtent l="0" t="0" r="0" b="0"/>
          <wp:docPr id="257859306" name="Imagen 25785930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Calibri" w:hAnsi="Calibri" w:cs="Calibri"/>
        <w:b/>
      </w:rPr>
      <w:t xml:space="preserve">                 </w:t>
    </w:r>
    <w:r w:rsidR="00A06729" w:rsidRPr="006739CC">
      <w:rPr>
        <w:rFonts w:ascii="Calibri" w:hAnsi="Calibri" w:cs="Calibri"/>
        <w:b/>
      </w:rPr>
      <w:t xml:space="preserve">Vol. 15 </w:t>
    </w:r>
    <w:proofErr w:type="spellStart"/>
    <w:r w:rsidR="00A06729" w:rsidRPr="006739CC">
      <w:rPr>
        <w:rFonts w:ascii="Calibri" w:hAnsi="Calibri" w:cs="Calibri"/>
        <w:b/>
      </w:rPr>
      <w:t>Num</w:t>
    </w:r>
    <w:proofErr w:type="spellEnd"/>
    <w:r w:rsidR="00A06729" w:rsidRPr="006739CC">
      <w:rPr>
        <w:rFonts w:ascii="Calibri" w:hAnsi="Calibri" w:cs="Calibri"/>
        <w:b/>
      </w:rPr>
      <w:t xml:space="preserve">. </w:t>
    </w:r>
    <w:r w:rsidR="00A06729">
      <w:rPr>
        <w:rFonts w:ascii="Calibri" w:hAnsi="Calibri" w:cs="Calibri"/>
        <w:b/>
      </w:rPr>
      <w:t>30</w:t>
    </w:r>
    <w:r w:rsidR="00A06729" w:rsidRPr="006739CC">
      <w:rPr>
        <w:rFonts w:ascii="Calibri" w:hAnsi="Calibri" w:cs="Calibri"/>
        <w:b/>
      </w:rPr>
      <w:t xml:space="preserve"> </w:t>
    </w:r>
    <w:proofErr w:type="gramStart"/>
    <w:r w:rsidR="00A06729">
      <w:rPr>
        <w:rFonts w:ascii="Calibri" w:hAnsi="Calibri" w:cs="Calibri"/>
        <w:b/>
      </w:rPr>
      <w:t>Enero</w:t>
    </w:r>
    <w:proofErr w:type="gramEnd"/>
    <w:r w:rsidR="00A06729">
      <w:rPr>
        <w:rFonts w:ascii="Calibri" w:hAnsi="Calibri" w:cs="Calibri"/>
        <w:b/>
      </w:rPr>
      <w:t xml:space="preserve"> – Junio 2025</w:t>
    </w:r>
    <w:r w:rsidR="00A06729" w:rsidRPr="001043F3">
      <w:rPr>
        <w:rFonts w:ascii="Calibri" w:hAnsi="Calibri" w:cs="Calibri"/>
        <w:b/>
      </w:rPr>
      <w:t>, e</w:t>
    </w:r>
    <w:r w:rsidR="00F25735">
      <w:rPr>
        <w:rFonts w:ascii="Calibri" w:hAnsi="Calibri" w:cs="Calibri"/>
        <w:b/>
      </w:rPr>
      <w:t>816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A318" w14:textId="5FB92D3C" w:rsidR="007F7D91" w:rsidRDefault="002F6576" w:rsidP="002F6576">
    <w:pPr>
      <w:pStyle w:val="Piedepgina"/>
      <w:jc w:val="center"/>
    </w:pPr>
    <w:r w:rsidRPr="002A3D98">
      <w:rPr>
        <w:noProof/>
        <w:lang w:eastAsia="es-MX"/>
      </w:rPr>
      <w:drawing>
        <wp:inline distT="0" distB="0" distL="0" distR="0" wp14:anchorId="794BAEF7" wp14:editId="67843F8D">
          <wp:extent cx="1600200" cy="419100"/>
          <wp:effectExtent l="0" t="0" r="0" b="0"/>
          <wp:docPr id="490290027" name="Imagen 49029002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Calibri" w:hAnsi="Calibri" w:cs="Calibri"/>
        <w:b/>
      </w:rP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29 Julio - </w:t>
    </w:r>
    <w:proofErr w:type="gramStart"/>
    <w:r w:rsidRPr="006739CC">
      <w:rPr>
        <w:rFonts w:ascii="Calibri" w:hAnsi="Calibri" w:cs="Calibri"/>
        <w:b/>
      </w:rPr>
      <w:t>Diciembre</w:t>
    </w:r>
    <w:proofErr w:type="gramEnd"/>
    <w:r w:rsidRPr="006739CC">
      <w:rPr>
        <w:rFonts w:ascii="Calibri" w:hAnsi="Calibri" w:cs="Calibri"/>
        <w:b/>
      </w:rPr>
      <w:t xml:space="preserve"> 2024</w:t>
    </w:r>
    <w:r w:rsidRPr="001043F3">
      <w:rPr>
        <w:rFonts w:ascii="Calibri" w:hAnsi="Calibri" w:cs="Calibri"/>
        <w:b/>
      </w:rPr>
      <w:t>, e</w:t>
    </w:r>
    <w:r w:rsidR="00F25735">
      <w:rPr>
        <w:rFonts w:ascii="Calibri" w:hAnsi="Calibri" w:cs="Calibri"/>
        <w:b/>
      </w:rPr>
      <w:t>816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0CABC" w14:textId="77777777" w:rsidR="008F7955" w:rsidRDefault="008F7955" w:rsidP="00F146AC">
      <w:pPr>
        <w:spacing w:after="0" w:line="240" w:lineRule="auto"/>
      </w:pPr>
      <w:r>
        <w:separator/>
      </w:r>
    </w:p>
  </w:footnote>
  <w:footnote w:type="continuationSeparator" w:id="0">
    <w:p w14:paraId="1897B126" w14:textId="77777777" w:rsidR="008F7955" w:rsidRDefault="008F7955" w:rsidP="00F14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06DA" w14:textId="6C25767B" w:rsidR="007F7D91" w:rsidRDefault="007F7D91" w:rsidP="007F7D91">
    <w:pPr>
      <w:pStyle w:val="Encabezado"/>
      <w:jc w:val="center"/>
    </w:pPr>
    <w:r w:rsidRPr="002A3D98">
      <w:rPr>
        <w:noProof/>
        <w:lang w:eastAsia="es-MX"/>
      </w:rPr>
      <w:drawing>
        <wp:inline distT="0" distB="0" distL="0" distR="0" wp14:anchorId="743F31C2" wp14:editId="3764E107">
          <wp:extent cx="5397500" cy="635000"/>
          <wp:effectExtent l="0" t="0" r="0" b="0"/>
          <wp:docPr id="219333364" name="Imagen 21933336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1008C86F" w14:textId="77777777" w:rsidR="007F7D91" w:rsidRDefault="007F7D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8C5EF" w14:textId="4036B097" w:rsidR="007F7D91" w:rsidRDefault="007F7D91" w:rsidP="007F7D91">
    <w:pPr>
      <w:pStyle w:val="Encabezado"/>
      <w:jc w:val="center"/>
    </w:pPr>
    <w:r w:rsidRPr="002A3D98">
      <w:rPr>
        <w:noProof/>
        <w:lang w:eastAsia="es-MX"/>
      </w:rPr>
      <w:drawing>
        <wp:inline distT="0" distB="0" distL="0" distR="0" wp14:anchorId="0D2177CF" wp14:editId="57FE09B4">
          <wp:extent cx="5397500" cy="635000"/>
          <wp:effectExtent l="0" t="0" r="0" b="0"/>
          <wp:docPr id="1683134076" name="Imagen 168313407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E59"/>
    <w:multiLevelType w:val="hybridMultilevel"/>
    <w:tmpl w:val="98F2E43A"/>
    <w:lvl w:ilvl="0" w:tplc="FFFFFFFF">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50499D"/>
    <w:multiLevelType w:val="hybridMultilevel"/>
    <w:tmpl w:val="6F7E9F4A"/>
    <w:lvl w:ilvl="0" w:tplc="FFFFFFFF">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7A421B"/>
    <w:multiLevelType w:val="hybridMultilevel"/>
    <w:tmpl w:val="8FE27C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25FC0"/>
    <w:multiLevelType w:val="hybridMultilevel"/>
    <w:tmpl w:val="E340C06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366311"/>
    <w:multiLevelType w:val="hybridMultilevel"/>
    <w:tmpl w:val="B3C2C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261E6"/>
    <w:multiLevelType w:val="hybridMultilevel"/>
    <w:tmpl w:val="10B08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CE3FC0"/>
    <w:multiLevelType w:val="hybridMultilevel"/>
    <w:tmpl w:val="7A7688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07936"/>
    <w:multiLevelType w:val="hybridMultilevel"/>
    <w:tmpl w:val="BC7A0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E763EA"/>
    <w:multiLevelType w:val="hybridMultilevel"/>
    <w:tmpl w:val="479C953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A1263E"/>
    <w:multiLevelType w:val="hybridMultilevel"/>
    <w:tmpl w:val="983A82B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0" w15:restartNumberingAfterBreak="0">
    <w:nsid w:val="39857360"/>
    <w:multiLevelType w:val="hybridMultilevel"/>
    <w:tmpl w:val="02D87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7230F6"/>
    <w:multiLevelType w:val="hybridMultilevel"/>
    <w:tmpl w:val="849C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77474"/>
    <w:multiLevelType w:val="hybridMultilevel"/>
    <w:tmpl w:val="C608C802"/>
    <w:lvl w:ilvl="0" w:tplc="6ABE57C6">
      <w:start w:val="1"/>
      <w:numFmt w:val="decimal"/>
      <w:lvlText w:val="%1)"/>
      <w:lvlJc w:val="left"/>
      <w:pPr>
        <w:ind w:left="720" w:hanging="360"/>
      </w:pPr>
      <w:rPr>
        <w:rFonts w:ascii="Times New Roman" w:eastAsiaTheme="minorHAnsi"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A47032"/>
    <w:multiLevelType w:val="hybridMultilevel"/>
    <w:tmpl w:val="8B34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46416"/>
    <w:multiLevelType w:val="hybridMultilevel"/>
    <w:tmpl w:val="DDF461FC"/>
    <w:lvl w:ilvl="0" w:tplc="FFFFFFFF">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6B359C3"/>
    <w:multiLevelType w:val="hybridMultilevel"/>
    <w:tmpl w:val="0B9476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FA47E1"/>
    <w:multiLevelType w:val="hybridMultilevel"/>
    <w:tmpl w:val="7B921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B10B2F"/>
    <w:multiLevelType w:val="hybridMultilevel"/>
    <w:tmpl w:val="2636484A"/>
    <w:lvl w:ilvl="0" w:tplc="FFFFFFFF">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FE8708D"/>
    <w:multiLevelType w:val="hybridMultilevel"/>
    <w:tmpl w:val="6C380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CF6E17"/>
    <w:multiLevelType w:val="hybridMultilevel"/>
    <w:tmpl w:val="35263C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895109"/>
    <w:multiLevelType w:val="hybridMultilevel"/>
    <w:tmpl w:val="058E6F64"/>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num w:numId="1" w16cid:durableId="570122102">
    <w:abstractNumId w:val="0"/>
  </w:num>
  <w:num w:numId="2" w16cid:durableId="1840459908">
    <w:abstractNumId w:val="14"/>
  </w:num>
  <w:num w:numId="3" w16cid:durableId="341050134">
    <w:abstractNumId w:val="1"/>
  </w:num>
  <w:num w:numId="4" w16cid:durableId="177887453">
    <w:abstractNumId w:val="17"/>
  </w:num>
  <w:num w:numId="5" w16cid:durableId="1757167791">
    <w:abstractNumId w:val="10"/>
  </w:num>
  <w:num w:numId="6" w16cid:durableId="1067456687">
    <w:abstractNumId w:val="7"/>
  </w:num>
  <w:num w:numId="7" w16cid:durableId="304360762">
    <w:abstractNumId w:val="12"/>
  </w:num>
  <w:num w:numId="8" w16cid:durableId="600652230">
    <w:abstractNumId w:val="5"/>
  </w:num>
  <w:num w:numId="9" w16cid:durableId="1031611911">
    <w:abstractNumId w:val="15"/>
  </w:num>
  <w:num w:numId="10" w16cid:durableId="1507866900">
    <w:abstractNumId w:val="16"/>
  </w:num>
  <w:num w:numId="11" w16cid:durableId="1454858370">
    <w:abstractNumId w:val="19"/>
  </w:num>
  <w:num w:numId="12" w16cid:durableId="640696980">
    <w:abstractNumId w:val="3"/>
  </w:num>
  <w:num w:numId="13" w16cid:durableId="1906793293">
    <w:abstractNumId w:val="4"/>
  </w:num>
  <w:num w:numId="14" w16cid:durableId="1827084049">
    <w:abstractNumId w:val="2"/>
  </w:num>
  <w:num w:numId="15" w16cid:durableId="1014651390">
    <w:abstractNumId w:val="18"/>
  </w:num>
  <w:num w:numId="16" w16cid:durableId="759444207">
    <w:abstractNumId w:val="6"/>
  </w:num>
  <w:num w:numId="17" w16cid:durableId="158075">
    <w:abstractNumId w:val="20"/>
  </w:num>
  <w:num w:numId="18" w16cid:durableId="648100598">
    <w:abstractNumId w:val="13"/>
  </w:num>
  <w:num w:numId="19" w16cid:durableId="873275798">
    <w:abstractNumId w:val="9"/>
  </w:num>
  <w:num w:numId="20" w16cid:durableId="883832162">
    <w:abstractNumId w:val="11"/>
  </w:num>
  <w:num w:numId="21" w16cid:durableId="1405949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AC"/>
    <w:rsid w:val="00005BB6"/>
    <w:rsid w:val="00013901"/>
    <w:rsid w:val="00014BEB"/>
    <w:rsid w:val="000315D1"/>
    <w:rsid w:val="00032771"/>
    <w:rsid w:val="00040F98"/>
    <w:rsid w:val="00045545"/>
    <w:rsid w:val="000523E4"/>
    <w:rsid w:val="00055AB8"/>
    <w:rsid w:val="00056A29"/>
    <w:rsid w:val="0005780A"/>
    <w:rsid w:val="00060139"/>
    <w:rsid w:val="00067584"/>
    <w:rsid w:val="0007009F"/>
    <w:rsid w:val="00070C92"/>
    <w:rsid w:val="0007213A"/>
    <w:rsid w:val="00075A07"/>
    <w:rsid w:val="000800DB"/>
    <w:rsid w:val="00081011"/>
    <w:rsid w:val="00083B1F"/>
    <w:rsid w:val="00083E0C"/>
    <w:rsid w:val="00096614"/>
    <w:rsid w:val="000B0310"/>
    <w:rsid w:val="000B1B4A"/>
    <w:rsid w:val="000B23CC"/>
    <w:rsid w:val="000B30AC"/>
    <w:rsid w:val="000B5486"/>
    <w:rsid w:val="000C3FFE"/>
    <w:rsid w:val="000C558C"/>
    <w:rsid w:val="000C5A5D"/>
    <w:rsid w:val="000C5CB5"/>
    <w:rsid w:val="000C6924"/>
    <w:rsid w:val="000C7FF0"/>
    <w:rsid w:val="000D0666"/>
    <w:rsid w:val="000D1540"/>
    <w:rsid w:val="000D20DD"/>
    <w:rsid w:val="000D546C"/>
    <w:rsid w:val="000D54F9"/>
    <w:rsid w:val="000D61DB"/>
    <w:rsid w:val="000D6789"/>
    <w:rsid w:val="000E3BF3"/>
    <w:rsid w:val="000F0F67"/>
    <w:rsid w:val="000F3598"/>
    <w:rsid w:val="000F4942"/>
    <w:rsid w:val="001021AE"/>
    <w:rsid w:val="00114685"/>
    <w:rsid w:val="00114CC0"/>
    <w:rsid w:val="00117D78"/>
    <w:rsid w:val="00122C78"/>
    <w:rsid w:val="0012481A"/>
    <w:rsid w:val="0012575F"/>
    <w:rsid w:val="00134FA0"/>
    <w:rsid w:val="00135928"/>
    <w:rsid w:val="00135D81"/>
    <w:rsid w:val="0014253C"/>
    <w:rsid w:val="00143415"/>
    <w:rsid w:val="001436E2"/>
    <w:rsid w:val="00145F46"/>
    <w:rsid w:val="00150ABA"/>
    <w:rsid w:val="0015175D"/>
    <w:rsid w:val="00155879"/>
    <w:rsid w:val="001677C0"/>
    <w:rsid w:val="00173EBF"/>
    <w:rsid w:val="0017704C"/>
    <w:rsid w:val="00180F3D"/>
    <w:rsid w:val="00183730"/>
    <w:rsid w:val="001838ED"/>
    <w:rsid w:val="00186043"/>
    <w:rsid w:val="001925E5"/>
    <w:rsid w:val="0019303D"/>
    <w:rsid w:val="001964D6"/>
    <w:rsid w:val="00197BC0"/>
    <w:rsid w:val="001A0460"/>
    <w:rsid w:val="001A292A"/>
    <w:rsid w:val="001A3025"/>
    <w:rsid w:val="001A66F7"/>
    <w:rsid w:val="001A78FE"/>
    <w:rsid w:val="001B197B"/>
    <w:rsid w:val="001B7523"/>
    <w:rsid w:val="001B7C3F"/>
    <w:rsid w:val="001C0FD9"/>
    <w:rsid w:val="001C6144"/>
    <w:rsid w:val="001C6F66"/>
    <w:rsid w:val="001D05C6"/>
    <w:rsid w:val="001D2A97"/>
    <w:rsid w:val="001D6877"/>
    <w:rsid w:val="001D7DAB"/>
    <w:rsid w:val="001E2942"/>
    <w:rsid w:val="001E3E67"/>
    <w:rsid w:val="001E3FA4"/>
    <w:rsid w:val="001E48A3"/>
    <w:rsid w:val="001E6C37"/>
    <w:rsid w:val="001E6E2D"/>
    <w:rsid w:val="001F3278"/>
    <w:rsid w:val="002008CE"/>
    <w:rsid w:val="00200A9A"/>
    <w:rsid w:val="0020210F"/>
    <w:rsid w:val="002029AA"/>
    <w:rsid w:val="00207CDC"/>
    <w:rsid w:val="00211F27"/>
    <w:rsid w:val="002248D8"/>
    <w:rsid w:val="00231380"/>
    <w:rsid w:val="00236FD7"/>
    <w:rsid w:val="00251C11"/>
    <w:rsid w:val="002540D8"/>
    <w:rsid w:val="00265088"/>
    <w:rsid w:val="00270DF5"/>
    <w:rsid w:val="00272BB9"/>
    <w:rsid w:val="002743FC"/>
    <w:rsid w:val="00274ED2"/>
    <w:rsid w:val="00274FB3"/>
    <w:rsid w:val="002750A9"/>
    <w:rsid w:val="002774FF"/>
    <w:rsid w:val="00283D59"/>
    <w:rsid w:val="00290072"/>
    <w:rsid w:val="0029235F"/>
    <w:rsid w:val="002944D4"/>
    <w:rsid w:val="00296962"/>
    <w:rsid w:val="00296DF3"/>
    <w:rsid w:val="002A00D8"/>
    <w:rsid w:val="002A0FAE"/>
    <w:rsid w:val="002A1158"/>
    <w:rsid w:val="002A43E1"/>
    <w:rsid w:val="002B00B7"/>
    <w:rsid w:val="002B26E6"/>
    <w:rsid w:val="002B336D"/>
    <w:rsid w:val="002C66D2"/>
    <w:rsid w:val="002C6EDB"/>
    <w:rsid w:val="002D39A1"/>
    <w:rsid w:val="002D55EB"/>
    <w:rsid w:val="002D5AFF"/>
    <w:rsid w:val="002D6D9D"/>
    <w:rsid w:val="002F2A7E"/>
    <w:rsid w:val="002F556C"/>
    <w:rsid w:val="002F6576"/>
    <w:rsid w:val="003004A0"/>
    <w:rsid w:val="00305753"/>
    <w:rsid w:val="003065C4"/>
    <w:rsid w:val="0031255C"/>
    <w:rsid w:val="00330E94"/>
    <w:rsid w:val="003316F8"/>
    <w:rsid w:val="003346D2"/>
    <w:rsid w:val="00341FA0"/>
    <w:rsid w:val="00346CCB"/>
    <w:rsid w:val="00350FD0"/>
    <w:rsid w:val="00351099"/>
    <w:rsid w:val="00362E82"/>
    <w:rsid w:val="003642D4"/>
    <w:rsid w:val="00365883"/>
    <w:rsid w:val="00370A6C"/>
    <w:rsid w:val="00370E31"/>
    <w:rsid w:val="00372364"/>
    <w:rsid w:val="00372D08"/>
    <w:rsid w:val="00373FFF"/>
    <w:rsid w:val="0037489C"/>
    <w:rsid w:val="003842B8"/>
    <w:rsid w:val="003873CC"/>
    <w:rsid w:val="00387E32"/>
    <w:rsid w:val="003907A4"/>
    <w:rsid w:val="00391FD0"/>
    <w:rsid w:val="003947A6"/>
    <w:rsid w:val="003A3712"/>
    <w:rsid w:val="003A4B71"/>
    <w:rsid w:val="003A4FA5"/>
    <w:rsid w:val="003B09BB"/>
    <w:rsid w:val="003B65C4"/>
    <w:rsid w:val="003B7A4B"/>
    <w:rsid w:val="003C0190"/>
    <w:rsid w:val="003C08C7"/>
    <w:rsid w:val="003D164B"/>
    <w:rsid w:val="003D4F0E"/>
    <w:rsid w:val="003D6EFE"/>
    <w:rsid w:val="003D7267"/>
    <w:rsid w:val="003E1E8D"/>
    <w:rsid w:val="003E329B"/>
    <w:rsid w:val="003E7F7A"/>
    <w:rsid w:val="003F0525"/>
    <w:rsid w:val="003F06D6"/>
    <w:rsid w:val="003F31AB"/>
    <w:rsid w:val="003F357B"/>
    <w:rsid w:val="003F4362"/>
    <w:rsid w:val="00400E20"/>
    <w:rsid w:val="004020FC"/>
    <w:rsid w:val="004023A1"/>
    <w:rsid w:val="00404E66"/>
    <w:rsid w:val="00412A62"/>
    <w:rsid w:val="00412F47"/>
    <w:rsid w:val="004140DB"/>
    <w:rsid w:val="004142BE"/>
    <w:rsid w:val="00417008"/>
    <w:rsid w:val="00424360"/>
    <w:rsid w:val="004248AA"/>
    <w:rsid w:val="00425723"/>
    <w:rsid w:val="00426372"/>
    <w:rsid w:val="00435EF4"/>
    <w:rsid w:val="00436D51"/>
    <w:rsid w:val="00441AE0"/>
    <w:rsid w:val="00441F92"/>
    <w:rsid w:val="00454E9F"/>
    <w:rsid w:val="00460B83"/>
    <w:rsid w:val="00463368"/>
    <w:rsid w:val="00475ADD"/>
    <w:rsid w:val="00483C2B"/>
    <w:rsid w:val="00485DCE"/>
    <w:rsid w:val="00492D2A"/>
    <w:rsid w:val="0049414D"/>
    <w:rsid w:val="004962CB"/>
    <w:rsid w:val="004A16E0"/>
    <w:rsid w:val="004B4BBC"/>
    <w:rsid w:val="004C1827"/>
    <w:rsid w:val="004C4E7F"/>
    <w:rsid w:val="004C6650"/>
    <w:rsid w:val="004D2259"/>
    <w:rsid w:val="004D36E2"/>
    <w:rsid w:val="004D6A9F"/>
    <w:rsid w:val="004E1C1F"/>
    <w:rsid w:val="004E3783"/>
    <w:rsid w:val="004E46B7"/>
    <w:rsid w:val="004E6829"/>
    <w:rsid w:val="004F3A5B"/>
    <w:rsid w:val="004F4940"/>
    <w:rsid w:val="0050035C"/>
    <w:rsid w:val="0050224E"/>
    <w:rsid w:val="00510DE3"/>
    <w:rsid w:val="00512643"/>
    <w:rsid w:val="00514518"/>
    <w:rsid w:val="005147B6"/>
    <w:rsid w:val="00521984"/>
    <w:rsid w:val="00522604"/>
    <w:rsid w:val="0052507D"/>
    <w:rsid w:val="00532722"/>
    <w:rsid w:val="00532ACF"/>
    <w:rsid w:val="00532F12"/>
    <w:rsid w:val="0053635E"/>
    <w:rsid w:val="005409CB"/>
    <w:rsid w:val="00541243"/>
    <w:rsid w:val="00542957"/>
    <w:rsid w:val="00546583"/>
    <w:rsid w:val="0054761C"/>
    <w:rsid w:val="0055483A"/>
    <w:rsid w:val="00557C4B"/>
    <w:rsid w:val="00573664"/>
    <w:rsid w:val="00575BC3"/>
    <w:rsid w:val="00576315"/>
    <w:rsid w:val="0057761A"/>
    <w:rsid w:val="00577D61"/>
    <w:rsid w:val="00580A42"/>
    <w:rsid w:val="00581BE1"/>
    <w:rsid w:val="00586AFB"/>
    <w:rsid w:val="00591801"/>
    <w:rsid w:val="00591D73"/>
    <w:rsid w:val="00594FA3"/>
    <w:rsid w:val="005A1513"/>
    <w:rsid w:val="005A5909"/>
    <w:rsid w:val="005A63AA"/>
    <w:rsid w:val="005B0493"/>
    <w:rsid w:val="005B0D7F"/>
    <w:rsid w:val="005B3BFD"/>
    <w:rsid w:val="005B52B0"/>
    <w:rsid w:val="005B7007"/>
    <w:rsid w:val="005B77AE"/>
    <w:rsid w:val="005C5FEB"/>
    <w:rsid w:val="005C67AB"/>
    <w:rsid w:val="005D0829"/>
    <w:rsid w:val="005D18AD"/>
    <w:rsid w:val="005E3862"/>
    <w:rsid w:val="005E5676"/>
    <w:rsid w:val="005F53AD"/>
    <w:rsid w:val="00602347"/>
    <w:rsid w:val="006123C4"/>
    <w:rsid w:val="00615E5C"/>
    <w:rsid w:val="006224FE"/>
    <w:rsid w:val="00630357"/>
    <w:rsid w:val="0063183D"/>
    <w:rsid w:val="006339C6"/>
    <w:rsid w:val="00634D4B"/>
    <w:rsid w:val="00637D0B"/>
    <w:rsid w:val="0064266D"/>
    <w:rsid w:val="00642D35"/>
    <w:rsid w:val="00661F19"/>
    <w:rsid w:val="00663E07"/>
    <w:rsid w:val="00665890"/>
    <w:rsid w:val="00670567"/>
    <w:rsid w:val="00671BC3"/>
    <w:rsid w:val="0067286E"/>
    <w:rsid w:val="00674955"/>
    <w:rsid w:val="0068089E"/>
    <w:rsid w:val="006810C6"/>
    <w:rsid w:val="00681B3B"/>
    <w:rsid w:val="00683D99"/>
    <w:rsid w:val="00687215"/>
    <w:rsid w:val="006962A5"/>
    <w:rsid w:val="00696E9E"/>
    <w:rsid w:val="00696FBB"/>
    <w:rsid w:val="00697B28"/>
    <w:rsid w:val="006A116A"/>
    <w:rsid w:val="006A28FE"/>
    <w:rsid w:val="006A5720"/>
    <w:rsid w:val="006A73F0"/>
    <w:rsid w:val="006A7AAC"/>
    <w:rsid w:val="006B1E44"/>
    <w:rsid w:val="006B2995"/>
    <w:rsid w:val="006B4568"/>
    <w:rsid w:val="006B46A6"/>
    <w:rsid w:val="006B57E3"/>
    <w:rsid w:val="006C128B"/>
    <w:rsid w:val="006C1C99"/>
    <w:rsid w:val="006C20CB"/>
    <w:rsid w:val="006D68E2"/>
    <w:rsid w:val="006D6DAB"/>
    <w:rsid w:val="006E2D25"/>
    <w:rsid w:val="006E3917"/>
    <w:rsid w:val="006F3934"/>
    <w:rsid w:val="007013E4"/>
    <w:rsid w:val="00707B3C"/>
    <w:rsid w:val="00711471"/>
    <w:rsid w:val="0071540F"/>
    <w:rsid w:val="00717974"/>
    <w:rsid w:val="007206B3"/>
    <w:rsid w:val="007214F2"/>
    <w:rsid w:val="00736D4D"/>
    <w:rsid w:val="00737A11"/>
    <w:rsid w:val="00740B47"/>
    <w:rsid w:val="00740E6E"/>
    <w:rsid w:val="00750C41"/>
    <w:rsid w:val="00753A08"/>
    <w:rsid w:val="00753D7B"/>
    <w:rsid w:val="00754016"/>
    <w:rsid w:val="00754020"/>
    <w:rsid w:val="00754C50"/>
    <w:rsid w:val="00755566"/>
    <w:rsid w:val="00757B57"/>
    <w:rsid w:val="00762ACF"/>
    <w:rsid w:val="00763411"/>
    <w:rsid w:val="00764F65"/>
    <w:rsid w:val="007650D2"/>
    <w:rsid w:val="0077064B"/>
    <w:rsid w:val="00771B6C"/>
    <w:rsid w:val="00776F26"/>
    <w:rsid w:val="007819C9"/>
    <w:rsid w:val="00781B86"/>
    <w:rsid w:val="00781DED"/>
    <w:rsid w:val="00782621"/>
    <w:rsid w:val="007840E9"/>
    <w:rsid w:val="00785665"/>
    <w:rsid w:val="00785A8C"/>
    <w:rsid w:val="00787988"/>
    <w:rsid w:val="00792FF4"/>
    <w:rsid w:val="007A6DD0"/>
    <w:rsid w:val="007A7DA6"/>
    <w:rsid w:val="007B064A"/>
    <w:rsid w:val="007B110D"/>
    <w:rsid w:val="007B3805"/>
    <w:rsid w:val="007B72C1"/>
    <w:rsid w:val="007B7FBA"/>
    <w:rsid w:val="007C3C92"/>
    <w:rsid w:val="007C70D6"/>
    <w:rsid w:val="007D03AF"/>
    <w:rsid w:val="007D52CF"/>
    <w:rsid w:val="007D6EAE"/>
    <w:rsid w:val="007E210E"/>
    <w:rsid w:val="007E521D"/>
    <w:rsid w:val="007F0103"/>
    <w:rsid w:val="007F7D91"/>
    <w:rsid w:val="00803254"/>
    <w:rsid w:val="008034D7"/>
    <w:rsid w:val="00804941"/>
    <w:rsid w:val="008118DC"/>
    <w:rsid w:val="00812547"/>
    <w:rsid w:val="00813460"/>
    <w:rsid w:val="0081375F"/>
    <w:rsid w:val="0081592D"/>
    <w:rsid w:val="00821AD1"/>
    <w:rsid w:val="00822FF4"/>
    <w:rsid w:val="008240BD"/>
    <w:rsid w:val="00830E0E"/>
    <w:rsid w:val="008336DB"/>
    <w:rsid w:val="00833D5B"/>
    <w:rsid w:val="008377AE"/>
    <w:rsid w:val="0084235A"/>
    <w:rsid w:val="0085140D"/>
    <w:rsid w:val="00857E06"/>
    <w:rsid w:val="00861736"/>
    <w:rsid w:val="00862B0C"/>
    <w:rsid w:val="0086365F"/>
    <w:rsid w:val="00863CF0"/>
    <w:rsid w:val="00865F01"/>
    <w:rsid w:val="00866261"/>
    <w:rsid w:val="00866EE6"/>
    <w:rsid w:val="00887648"/>
    <w:rsid w:val="00890174"/>
    <w:rsid w:val="00895A9F"/>
    <w:rsid w:val="008A1E59"/>
    <w:rsid w:val="008A2312"/>
    <w:rsid w:val="008A38B1"/>
    <w:rsid w:val="008A7549"/>
    <w:rsid w:val="008B0EB5"/>
    <w:rsid w:val="008B218E"/>
    <w:rsid w:val="008B278E"/>
    <w:rsid w:val="008B4B81"/>
    <w:rsid w:val="008B6744"/>
    <w:rsid w:val="008C4763"/>
    <w:rsid w:val="008C778C"/>
    <w:rsid w:val="008C79F9"/>
    <w:rsid w:val="008D12DB"/>
    <w:rsid w:val="008D4F17"/>
    <w:rsid w:val="008E494A"/>
    <w:rsid w:val="008E558D"/>
    <w:rsid w:val="008E6212"/>
    <w:rsid w:val="008E6354"/>
    <w:rsid w:val="008E710C"/>
    <w:rsid w:val="008E738E"/>
    <w:rsid w:val="008E7A11"/>
    <w:rsid w:val="008E7F54"/>
    <w:rsid w:val="008F39CE"/>
    <w:rsid w:val="008F474A"/>
    <w:rsid w:val="008F6553"/>
    <w:rsid w:val="008F71CB"/>
    <w:rsid w:val="008F7955"/>
    <w:rsid w:val="00912C11"/>
    <w:rsid w:val="00913BEF"/>
    <w:rsid w:val="0092551E"/>
    <w:rsid w:val="00925B87"/>
    <w:rsid w:val="00925CFB"/>
    <w:rsid w:val="009265C3"/>
    <w:rsid w:val="0093004C"/>
    <w:rsid w:val="009327BC"/>
    <w:rsid w:val="00937031"/>
    <w:rsid w:val="00943382"/>
    <w:rsid w:val="0094406E"/>
    <w:rsid w:val="009442C5"/>
    <w:rsid w:val="009512C8"/>
    <w:rsid w:val="00955CEA"/>
    <w:rsid w:val="009573C6"/>
    <w:rsid w:val="009639C8"/>
    <w:rsid w:val="0096744B"/>
    <w:rsid w:val="009710E3"/>
    <w:rsid w:val="00975A69"/>
    <w:rsid w:val="0098134E"/>
    <w:rsid w:val="0098196D"/>
    <w:rsid w:val="00983D8C"/>
    <w:rsid w:val="00984F5F"/>
    <w:rsid w:val="00986673"/>
    <w:rsid w:val="00986B3E"/>
    <w:rsid w:val="009870A2"/>
    <w:rsid w:val="00991883"/>
    <w:rsid w:val="009A3BF8"/>
    <w:rsid w:val="009A4DD4"/>
    <w:rsid w:val="009B1982"/>
    <w:rsid w:val="009B2406"/>
    <w:rsid w:val="009B266C"/>
    <w:rsid w:val="009B50FD"/>
    <w:rsid w:val="009B52B8"/>
    <w:rsid w:val="009D0892"/>
    <w:rsid w:val="009D198D"/>
    <w:rsid w:val="009D7360"/>
    <w:rsid w:val="009E0394"/>
    <w:rsid w:val="009E38EB"/>
    <w:rsid w:val="009E4A39"/>
    <w:rsid w:val="009E4C83"/>
    <w:rsid w:val="009E55A9"/>
    <w:rsid w:val="009E5F03"/>
    <w:rsid w:val="009F2313"/>
    <w:rsid w:val="009F4776"/>
    <w:rsid w:val="009F4909"/>
    <w:rsid w:val="009F5860"/>
    <w:rsid w:val="00A004DF"/>
    <w:rsid w:val="00A05507"/>
    <w:rsid w:val="00A06729"/>
    <w:rsid w:val="00A13BCA"/>
    <w:rsid w:val="00A158CB"/>
    <w:rsid w:val="00A21289"/>
    <w:rsid w:val="00A22793"/>
    <w:rsid w:val="00A23410"/>
    <w:rsid w:val="00A259E7"/>
    <w:rsid w:val="00A25C8E"/>
    <w:rsid w:val="00A34BAB"/>
    <w:rsid w:val="00A366E1"/>
    <w:rsid w:val="00A40131"/>
    <w:rsid w:val="00A41B59"/>
    <w:rsid w:val="00A46351"/>
    <w:rsid w:val="00A465C0"/>
    <w:rsid w:val="00A521F6"/>
    <w:rsid w:val="00A52E4C"/>
    <w:rsid w:val="00A531B0"/>
    <w:rsid w:val="00A5396D"/>
    <w:rsid w:val="00A54604"/>
    <w:rsid w:val="00A61184"/>
    <w:rsid w:val="00A6152A"/>
    <w:rsid w:val="00A638AE"/>
    <w:rsid w:val="00A64926"/>
    <w:rsid w:val="00A65CDA"/>
    <w:rsid w:val="00A7279E"/>
    <w:rsid w:val="00A85B3A"/>
    <w:rsid w:val="00A87AC8"/>
    <w:rsid w:val="00A91360"/>
    <w:rsid w:val="00A96666"/>
    <w:rsid w:val="00AA5A1E"/>
    <w:rsid w:val="00AA71DB"/>
    <w:rsid w:val="00AB4339"/>
    <w:rsid w:val="00AB7BB6"/>
    <w:rsid w:val="00AB7D33"/>
    <w:rsid w:val="00AC1422"/>
    <w:rsid w:val="00AC2094"/>
    <w:rsid w:val="00AC4C16"/>
    <w:rsid w:val="00AD2446"/>
    <w:rsid w:val="00AD62C4"/>
    <w:rsid w:val="00AE2756"/>
    <w:rsid w:val="00AE3285"/>
    <w:rsid w:val="00AE47E5"/>
    <w:rsid w:val="00AE705A"/>
    <w:rsid w:val="00AE76B1"/>
    <w:rsid w:val="00AF0C74"/>
    <w:rsid w:val="00AF4140"/>
    <w:rsid w:val="00AF5AD8"/>
    <w:rsid w:val="00AF5BE3"/>
    <w:rsid w:val="00B060A2"/>
    <w:rsid w:val="00B060C6"/>
    <w:rsid w:val="00B07211"/>
    <w:rsid w:val="00B07EE8"/>
    <w:rsid w:val="00B10544"/>
    <w:rsid w:val="00B11408"/>
    <w:rsid w:val="00B1239C"/>
    <w:rsid w:val="00B130CD"/>
    <w:rsid w:val="00B2087C"/>
    <w:rsid w:val="00B25372"/>
    <w:rsid w:val="00B27AEB"/>
    <w:rsid w:val="00B27CA2"/>
    <w:rsid w:val="00B30A89"/>
    <w:rsid w:val="00B32938"/>
    <w:rsid w:val="00B36C55"/>
    <w:rsid w:val="00B42517"/>
    <w:rsid w:val="00B4607D"/>
    <w:rsid w:val="00B52568"/>
    <w:rsid w:val="00B63C50"/>
    <w:rsid w:val="00B7028F"/>
    <w:rsid w:val="00B765DD"/>
    <w:rsid w:val="00B7696B"/>
    <w:rsid w:val="00B76B72"/>
    <w:rsid w:val="00B77EB2"/>
    <w:rsid w:val="00B846C1"/>
    <w:rsid w:val="00BA3D55"/>
    <w:rsid w:val="00BA4262"/>
    <w:rsid w:val="00BA6BC7"/>
    <w:rsid w:val="00BA7234"/>
    <w:rsid w:val="00BB1261"/>
    <w:rsid w:val="00BB1EAF"/>
    <w:rsid w:val="00BB2BDE"/>
    <w:rsid w:val="00BB7921"/>
    <w:rsid w:val="00BC2797"/>
    <w:rsid w:val="00BC4656"/>
    <w:rsid w:val="00BC5BDF"/>
    <w:rsid w:val="00BD2ACC"/>
    <w:rsid w:val="00BD4CA3"/>
    <w:rsid w:val="00BD75D0"/>
    <w:rsid w:val="00BE1FAA"/>
    <w:rsid w:val="00BE4679"/>
    <w:rsid w:val="00BE7267"/>
    <w:rsid w:val="00BF08C4"/>
    <w:rsid w:val="00BF5249"/>
    <w:rsid w:val="00C00555"/>
    <w:rsid w:val="00C02477"/>
    <w:rsid w:val="00C041EC"/>
    <w:rsid w:val="00C0664D"/>
    <w:rsid w:val="00C071D4"/>
    <w:rsid w:val="00C17FDE"/>
    <w:rsid w:val="00C204DD"/>
    <w:rsid w:val="00C212B7"/>
    <w:rsid w:val="00C21E58"/>
    <w:rsid w:val="00C26E5A"/>
    <w:rsid w:val="00C30693"/>
    <w:rsid w:val="00C312D5"/>
    <w:rsid w:val="00C329B5"/>
    <w:rsid w:val="00C40D93"/>
    <w:rsid w:val="00C41DE2"/>
    <w:rsid w:val="00C426B8"/>
    <w:rsid w:val="00C477E2"/>
    <w:rsid w:val="00C50033"/>
    <w:rsid w:val="00C53156"/>
    <w:rsid w:val="00C57A68"/>
    <w:rsid w:val="00C62D97"/>
    <w:rsid w:val="00C6476D"/>
    <w:rsid w:val="00C65BC5"/>
    <w:rsid w:val="00C65FB7"/>
    <w:rsid w:val="00C671D3"/>
    <w:rsid w:val="00C76507"/>
    <w:rsid w:val="00C77A53"/>
    <w:rsid w:val="00C77EC9"/>
    <w:rsid w:val="00C80AC7"/>
    <w:rsid w:val="00C822B1"/>
    <w:rsid w:val="00C862EE"/>
    <w:rsid w:val="00C92360"/>
    <w:rsid w:val="00C93CB5"/>
    <w:rsid w:val="00C955A0"/>
    <w:rsid w:val="00C96B54"/>
    <w:rsid w:val="00CA26F0"/>
    <w:rsid w:val="00CA2D8E"/>
    <w:rsid w:val="00CA44E3"/>
    <w:rsid w:val="00CA576E"/>
    <w:rsid w:val="00CA6230"/>
    <w:rsid w:val="00CA7810"/>
    <w:rsid w:val="00CB154B"/>
    <w:rsid w:val="00CB5972"/>
    <w:rsid w:val="00CC017E"/>
    <w:rsid w:val="00CC11E6"/>
    <w:rsid w:val="00CC1CFC"/>
    <w:rsid w:val="00CC21B8"/>
    <w:rsid w:val="00CC3F49"/>
    <w:rsid w:val="00CC462A"/>
    <w:rsid w:val="00CC52D6"/>
    <w:rsid w:val="00CC7F77"/>
    <w:rsid w:val="00CD0C03"/>
    <w:rsid w:val="00CE06C7"/>
    <w:rsid w:val="00CE4DF0"/>
    <w:rsid w:val="00CE5943"/>
    <w:rsid w:val="00CE5D11"/>
    <w:rsid w:val="00CE7D40"/>
    <w:rsid w:val="00CF1CA1"/>
    <w:rsid w:val="00CF6144"/>
    <w:rsid w:val="00D04791"/>
    <w:rsid w:val="00D15480"/>
    <w:rsid w:val="00D15B7B"/>
    <w:rsid w:val="00D17424"/>
    <w:rsid w:val="00D20ECF"/>
    <w:rsid w:val="00D259D2"/>
    <w:rsid w:val="00D261C6"/>
    <w:rsid w:val="00D30DD7"/>
    <w:rsid w:val="00D32B95"/>
    <w:rsid w:val="00D34325"/>
    <w:rsid w:val="00D35668"/>
    <w:rsid w:val="00D35E52"/>
    <w:rsid w:val="00D43075"/>
    <w:rsid w:val="00D44376"/>
    <w:rsid w:val="00D44E1C"/>
    <w:rsid w:val="00D46100"/>
    <w:rsid w:val="00D469B6"/>
    <w:rsid w:val="00D522BA"/>
    <w:rsid w:val="00D52FBA"/>
    <w:rsid w:val="00D54793"/>
    <w:rsid w:val="00D550C8"/>
    <w:rsid w:val="00D649FA"/>
    <w:rsid w:val="00D70D48"/>
    <w:rsid w:val="00D72356"/>
    <w:rsid w:val="00D7544A"/>
    <w:rsid w:val="00D7782A"/>
    <w:rsid w:val="00D810D8"/>
    <w:rsid w:val="00D823C4"/>
    <w:rsid w:val="00D83AC0"/>
    <w:rsid w:val="00D86A1D"/>
    <w:rsid w:val="00D9109B"/>
    <w:rsid w:val="00D919A3"/>
    <w:rsid w:val="00D92729"/>
    <w:rsid w:val="00D93682"/>
    <w:rsid w:val="00D9373F"/>
    <w:rsid w:val="00D94DB7"/>
    <w:rsid w:val="00D97FF4"/>
    <w:rsid w:val="00DA0A89"/>
    <w:rsid w:val="00DA2E6A"/>
    <w:rsid w:val="00DA4A09"/>
    <w:rsid w:val="00DA4BD0"/>
    <w:rsid w:val="00DB0F3B"/>
    <w:rsid w:val="00DB39B6"/>
    <w:rsid w:val="00DB3F4F"/>
    <w:rsid w:val="00DC40DE"/>
    <w:rsid w:val="00DC4D91"/>
    <w:rsid w:val="00DC658C"/>
    <w:rsid w:val="00DD0B8C"/>
    <w:rsid w:val="00DD526F"/>
    <w:rsid w:val="00DD7CC1"/>
    <w:rsid w:val="00DD7FFD"/>
    <w:rsid w:val="00DF14BF"/>
    <w:rsid w:val="00DF2061"/>
    <w:rsid w:val="00DF481F"/>
    <w:rsid w:val="00DF4B13"/>
    <w:rsid w:val="00DF4C1C"/>
    <w:rsid w:val="00DF50AC"/>
    <w:rsid w:val="00E0013F"/>
    <w:rsid w:val="00E019E7"/>
    <w:rsid w:val="00E05573"/>
    <w:rsid w:val="00E06CE1"/>
    <w:rsid w:val="00E072B8"/>
    <w:rsid w:val="00E2024E"/>
    <w:rsid w:val="00E20CAE"/>
    <w:rsid w:val="00E25FB2"/>
    <w:rsid w:val="00E35176"/>
    <w:rsid w:val="00E367DC"/>
    <w:rsid w:val="00E416D8"/>
    <w:rsid w:val="00E42F1E"/>
    <w:rsid w:val="00E504F7"/>
    <w:rsid w:val="00E60026"/>
    <w:rsid w:val="00E63EF4"/>
    <w:rsid w:val="00E663BC"/>
    <w:rsid w:val="00E674A6"/>
    <w:rsid w:val="00E70513"/>
    <w:rsid w:val="00E73508"/>
    <w:rsid w:val="00E82E68"/>
    <w:rsid w:val="00E84D73"/>
    <w:rsid w:val="00E90CAD"/>
    <w:rsid w:val="00EA40F8"/>
    <w:rsid w:val="00EA5864"/>
    <w:rsid w:val="00ED447D"/>
    <w:rsid w:val="00ED61E2"/>
    <w:rsid w:val="00EE22C2"/>
    <w:rsid w:val="00EE3222"/>
    <w:rsid w:val="00EF0CE3"/>
    <w:rsid w:val="00EF1406"/>
    <w:rsid w:val="00EF1EA1"/>
    <w:rsid w:val="00EF2525"/>
    <w:rsid w:val="00F0159E"/>
    <w:rsid w:val="00F04AEA"/>
    <w:rsid w:val="00F105A7"/>
    <w:rsid w:val="00F1097B"/>
    <w:rsid w:val="00F12272"/>
    <w:rsid w:val="00F12A0B"/>
    <w:rsid w:val="00F1367E"/>
    <w:rsid w:val="00F146AC"/>
    <w:rsid w:val="00F1654B"/>
    <w:rsid w:val="00F16695"/>
    <w:rsid w:val="00F16B2D"/>
    <w:rsid w:val="00F16FEA"/>
    <w:rsid w:val="00F22756"/>
    <w:rsid w:val="00F22F9E"/>
    <w:rsid w:val="00F25735"/>
    <w:rsid w:val="00F27085"/>
    <w:rsid w:val="00F34D17"/>
    <w:rsid w:val="00F4021C"/>
    <w:rsid w:val="00F42476"/>
    <w:rsid w:val="00F47A70"/>
    <w:rsid w:val="00F5013E"/>
    <w:rsid w:val="00F644AE"/>
    <w:rsid w:val="00F759C0"/>
    <w:rsid w:val="00F760C0"/>
    <w:rsid w:val="00F779CC"/>
    <w:rsid w:val="00F77C49"/>
    <w:rsid w:val="00F80984"/>
    <w:rsid w:val="00F81B25"/>
    <w:rsid w:val="00F96923"/>
    <w:rsid w:val="00FB0C7C"/>
    <w:rsid w:val="00FB0E15"/>
    <w:rsid w:val="00FB52B6"/>
    <w:rsid w:val="00FB5BCF"/>
    <w:rsid w:val="00FB64F2"/>
    <w:rsid w:val="00FC1D24"/>
    <w:rsid w:val="00FC2AC6"/>
    <w:rsid w:val="00FC2EF7"/>
    <w:rsid w:val="00FC46BA"/>
    <w:rsid w:val="00FC694E"/>
    <w:rsid w:val="00FC7CE8"/>
    <w:rsid w:val="00FD0125"/>
    <w:rsid w:val="00FD1708"/>
    <w:rsid w:val="00FD3EB5"/>
    <w:rsid w:val="00FD78C0"/>
    <w:rsid w:val="00FE4EC3"/>
    <w:rsid w:val="00FF04C3"/>
    <w:rsid w:val="00FF627F"/>
    <w:rsid w:val="00FF6E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A6BC5"/>
  <w15:chartTrackingRefBased/>
  <w15:docId w15:val="{7E421A1F-BC94-4E7C-804B-45F5E370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6AC"/>
    <w:rPr>
      <w:kern w:val="0"/>
      <w:lang w:val="es-MX"/>
      <w14:ligatures w14:val="none"/>
    </w:rPr>
  </w:style>
  <w:style w:type="paragraph" w:styleId="Ttulo1">
    <w:name w:val="heading 1"/>
    <w:basedOn w:val="Normal"/>
    <w:next w:val="Normal"/>
    <w:link w:val="Ttulo1Car"/>
    <w:uiPriority w:val="9"/>
    <w:qFormat/>
    <w:rsid w:val="00D94DB7"/>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semiHidden/>
    <w:unhideWhenUsed/>
    <w:qFormat/>
    <w:rsid w:val="005A1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A15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146AC"/>
    <w:rPr>
      <w:color w:val="0000FF"/>
      <w:u w:val="single"/>
    </w:rPr>
  </w:style>
  <w:style w:type="character" w:customStyle="1" w:styleId="il">
    <w:name w:val="il"/>
    <w:basedOn w:val="Fuentedeprrafopredeter"/>
    <w:rsid w:val="00F146AC"/>
  </w:style>
  <w:style w:type="character" w:styleId="Mencinsinresolver">
    <w:name w:val="Unresolved Mention"/>
    <w:basedOn w:val="Fuentedeprrafopredeter"/>
    <w:uiPriority w:val="99"/>
    <w:semiHidden/>
    <w:unhideWhenUsed/>
    <w:rsid w:val="00F146AC"/>
    <w:rPr>
      <w:color w:val="605E5C"/>
      <w:shd w:val="clear" w:color="auto" w:fill="E1DFDD"/>
    </w:rPr>
  </w:style>
  <w:style w:type="paragraph" w:styleId="Textonotapie">
    <w:name w:val="footnote text"/>
    <w:basedOn w:val="Normal"/>
    <w:link w:val="TextonotapieCar"/>
    <w:uiPriority w:val="99"/>
    <w:semiHidden/>
    <w:unhideWhenUsed/>
    <w:rsid w:val="00F146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46AC"/>
    <w:rPr>
      <w:kern w:val="0"/>
      <w:sz w:val="20"/>
      <w:szCs w:val="20"/>
      <w:lang w:val="es-MX"/>
      <w14:ligatures w14:val="none"/>
    </w:rPr>
  </w:style>
  <w:style w:type="character" w:styleId="Refdenotaalpie">
    <w:name w:val="footnote reference"/>
    <w:basedOn w:val="Fuentedeprrafopredeter"/>
    <w:uiPriority w:val="99"/>
    <w:semiHidden/>
    <w:unhideWhenUsed/>
    <w:rsid w:val="00F146AC"/>
    <w:rPr>
      <w:vertAlign w:val="superscript"/>
    </w:rPr>
  </w:style>
  <w:style w:type="table" w:styleId="Tablaconcuadrcula">
    <w:name w:val="Table Grid"/>
    <w:basedOn w:val="Tablanormal"/>
    <w:uiPriority w:val="39"/>
    <w:rsid w:val="0001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F39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934"/>
    <w:rPr>
      <w:kern w:val="0"/>
      <w:lang w:val="es-MX"/>
      <w14:ligatures w14:val="none"/>
    </w:rPr>
  </w:style>
  <w:style w:type="paragraph" w:styleId="Piedepgina">
    <w:name w:val="footer"/>
    <w:basedOn w:val="Normal"/>
    <w:link w:val="PiedepginaCar"/>
    <w:uiPriority w:val="99"/>
    <w:unhideWhenUsed/>
    <w:rsid w:val="006F39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934"/>
    <w:rPr>
      <w:kern w:val="0"/>
      <w:lang w:val="es-MX"/>
      <w14:ligatures w14:val="none"/>
    </w:rPr>
  </w:style>
  <w:style w:type="character" w:customStyle="1" w:styleId="Ttulo1Car">
    <w:name w:val="Título 1 Car"/>
    <w:basedOn w:val="Fuentedeprrafopredeter"/>
    <w:link w:val="Ttulo1"/>
    <w:uiPriority w:val="9"/>
    <w:rsid w:val="00D94DB7"/>
    <w:rPr>
      <w:rFonts w:asciiTheme="majorHAnsi" w:eastAsiaTheme="majorEastAsia" w:hAnsiTheme="majorHAnsi" w:cstheme="majorBidi"/>
      <w:color w:val="2F5496" w:themeColor="accent1" w:themeShade="BF"/>
      <w:kern w:val="0"/>
      <w:sz w:val="32"/>
      <w:szCs w:val="32"/>
      <w:lang w:val="es-MX" w:eastAsia="es-MX"/>
      <w14:ligatures w14:val="none"/>
    </w:rPr>
  </w:style>
  <w:style w:type="paragraph" w:styleId="Bibliografa">
    <w:name w:val="Bibliography"/>
    <w:basedOn w:val="Normal"/>
    <w:next w:val="Normal"/>
    <w:uiPriority w:val="37"/>
    <w:unhideWhenUsed/>
    <w:rsid w:val="00D94DB7"/>
  </w:style>
  <w:style w:type="paragraph" w:styleId="Prrafodelista">
    <w:name w:val="List Paragraph"/>
    <w:basedOn w:val="Normal"/>
    <w:uiPriority w:val="34"/>
    <w:qFormat/>
    <w:rsid w:val="00EE22C2"/>
    <w:pPr>
      <w:ind w:left="720"/>
      <w:contextualSpacing/>
    </w:pPr>
  </w:style>
  <w:style w:type="table" w:styleId="Tablaconcuadrculaclara">
    <w:name w:val="Grid Table Light"/>
    <w:basedOn w:val="Tablanormal"/>
    <w:uiPriority w:val="40"/>
    <w:rsid w:val="009D08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A611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070C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C92"/>
    <w:rPr>
      <w:rFonts w:ascii="Segoe UI" w:hAnsi="Segoe UI" w:cs="Segoe UI"/>
      <w:kern w:val="0"/>
      <w:sz w:val="18"/>
      <w:szCs w:val="18"/>
      <w:lang w:val="es-MX"/>
      <w14:ligatures w14:val="none"/>
    </w:rPr>
  </w:style>
  <w:style w:type="character" w:styleId="Refdecomentario">
    <w:name w:val="annotation reference"/>
    <w:basedOn w:val="Fuentedeprrafopredeter"/>
    <w:uiPriority w:val="99"/>
    <w:semiHidden/>
    <w:unhideWhenUsed/>
    <w:rsid w:val="00782621"/>
    <w:rPr>
      <w:sz w:val="16"/>
      <w:szCs w:val="16"/>
    </w:rPr>
  </w:style>
  <w:style w:type="paragraph" w:styleId="Textocomentario">
    <w:name w:val="annotation text"/>
    <w:basedOn w:val="Normal"/>
    <w:link w:val="TextocomentarioCar"/>
    <w:uiPriority w:val="99"/>
    <w:unhideWhenUsed/>
    <w:rsid w:val="00782621"/>
    <w:pPr>
      <w:spacing w:line="240" w:lineRule="auto"/>
    </w:pPr>
    <w:rPr>
      <w:sz w:val="20"/>
      <w:szCs w:val="20"/>
    </w:rPr>
  </w:style>
  <w:style w:type="character" w:customStyle="1" w:styleId="TextocomentarioCar">
    <w:name w:val="Texto comentario Car"/>
    <w:basedOn w:val="Fuentedeprrafopredeter"/>
    <w:link w:val="Textocomentario"/>
    <w:uiPriority w:val="99"/>
    <w:rsid w:val="00782621"/>
    <w:rPr>
      <w:kern w:val="0"/>
      <w:sz w:val="20"/>
      <w:szCs w:val="20"/>
      <w:lang w:val="es-MX"/>
      <w14:ligatures w14:val="none"/>
    </w:rPr>
  </w:style>
  <w:style w:type="paragraph" w:styleId="Asuntodelcomentario">
    <w:name w:val="annotation subject"/>
    <w:basedOn w:val="Textocomentario"/>
    <w:next w:val="Textocomentario"/>
    <w:link w:val="AsuntodelcomentarioCar"/>
    <w:uiPriority w:val="99"/>
    <w:semiHidden/>
    <w:unhideWhenUsed/>
    <w:rsid w:val="00782621"/>
    <w:rPr>
      <w:b/>
      <w:bCs/>
    </w:rPr>
  </w:style>
  <w:style w:type="character" w:customStyle="1" w:styleId="AsuntodelcomentarioCar">
    <w:name w:val="Asunto del comentario Car"/>
    <w:basedOn w:val="TextocomentarioCar"/>
    <w:link w:val="Asuntodelcomentario"/>
    <w:uiPriority w:val="99"/>
    <w:semiHidden/>
    <w:rsid w:val="00782621"/>
    <w:rPr>
      <w:b/>
      <w:bCs/>
      <w:kern w:val="0"/>
      <w:sz w:val="20"/>
      <w:szCs w:val="20"/>
      <w:lang w:val="es-MX"/>
      <w14:ligatures w14:val="none"/>
    </w:rPr>
  </w:style>
  <w:style w:type="paragraph" w:styleId="NormalWeb">
    <w:name w:val="Normal (Web)"/>
    <w:basedOn w:val="Normal"/>
    <w:uiPriority w:val="99"/>
    <w:unhideWhenUsed/>
    <w:rsid w:val="00FD012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5A1513"/>
    <w:rPr>
      <w:rFonts w:asciiTheme="majorHAnsi" w:eastAsiaTheme="majorEastAsia" w:hAnsiTheme="majorHAnsi" w:cstheme="majorBidi"/>
      <w:color w:val="2F5496" w:themeColor="accent1" w:themeShade="BF"/>
      <w:kern w:val="0"/>
      <w:sz w:val="26"/>
      <w:szCs w:val="26"/>
      <w:lang w:val="es-MX"/>
      <w14:ligatures w14:val="none"/>
    </w:rPr>
  </w:style>
  <w:style w:type="character" w:customStyle="1" w:styleId="Ttulo3Car">
    <w:name w:val="Título 3 Car"/>
    <w:basedOn w:val="Fuentedeprrafopredeter"/>
    <w:link w:val="Ttulo3"/>
    <w:uiPriority w:val="9"/>
    <w:semiHidden/>
    <w:rsid w:val="005A1513"/>
    <w:rPr>
      <w:rFonts w:asciiTheme="majorHAnsi" w:eastAsiaTheme="majorEastAsia" w:hAnsiTheme="majorHAnsi" w:cstheme="majorBidi"/>
      <w:color w:val="1F3763" w:themeColor="accent1" w:themeShade="7F"/>
      <w:kern w:val="0"/>
      <w:sz w:val="24"/>
      <w:szCs w:val="24"/>
      <w:lang w:val="es-MX"/>
      <w14:ligatures w14:val="none"/>
    </w:rPr>
  </w:style>
  <w:style w:type="paragraph" w:styleId="HTMLconformatoprevio">
    <w:name w:val="HTML Preformatted"/>
    <w:basedOn w:val="Normal"/>
    <w:link w:val="HTMLconformatoprevioCar"/>
    <w:uiPriority w:val="99"/>
    <w:unhideWhenUsed/>
    <w:rsid w:val="00C65BC5"/>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C65BC5"/>
    <w:rPr>
      <w:rFonts w:ascii="Consolas" w:eastAsia="Times New Roman" w:hAnsi="Consolas" w:cs="Consolas"/>
      <w:kern w:val="0"/>
      <w:sz w:val="20"/>
      <w:szCs w:val="20"/>
      <w:lang w:val="es-ES" w:eastAsia="es-ES"/>
      <w14:ligatures w14:val="none"/>
    </w:rPr>
  </w:style>
  <w:style w:type="character" w:customStyle="1" w:styleId="eop">
    <w:name w:val="eop"/>
    <w:basedOn w:val="Fuentedeprrafopredeter"/>
    <w:rsid w:val="00A46351"/>
  </w:style>
  <w:style w:type="paragraph" w:customStyle="1" w:styleId="paragraph">
    <w:name w:val="paragraph"/>
    <w:basedOn w:val="Normal"/>
    <w:rsid w:val="00A46351"/>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Textoennegrita">
    <w:name w:val="Strong"/>
    <w:basedOn w:val="Fuentedeprrafopredeter"/>
    <w:uiPriority w:val="22"/>
    <w:qFormat/>
    <w:rsid w:val="00A46351"/>
    <w:rPr>
      <w:b/>
      <w:bCs/>
    </w:rPr>
  </w:style>
  <w:style w:type="character" w:styleId="Hipervnculovisitado">
    <w:name w:val="FollowedHyperlink"/>
    <w:basedOn w:val="Fuentedeprrafopredeter"/>
    <w:uiPriority w:val="99"/>
    <w:semiHidden/>
    <w:unhideWhenUsed/>
    <w:rsid w:val="00B76B72"/>
    <w:rPr>
      <w:color w:val="96607D"/>
      <w:u w:val="single"/>
    </w:rPr>
  </w:style>
  <w:style w:type="paragraph" w:customStyle="1" w:styleId="msonormal0">
    <w:name w:val="msonormal"/>
    <w:basedOn w:val="Normal"/>
    <w:rsid w:val="00B76B72"/>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paragraph" w:customStyle="1" w:styleId="xl65">
    <w:name w:val="xl65"/>
    <w:basedOn w:val="Normal"/>
    <w:rsid w:val="00B76B72"/>
    <w:pPr>
      <w:shd w:val="clear" w:color="000000" w:fill="0E2841"/>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14:ligatures w14:val="standardContextual"/>
    </w:rPr>
  </w:style>
  <w:style w:type="paragraph" w:customStyle="1" w:styleId="xl66">
    <w:name w:val="xl66"/>
    <w:basedOn w:val="Normal"/>
    <w:rsid w:val="00B76B7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paragraph" w:customStyle="1" w:styleId="xl67">
    <w:name w:val="xl67"/>
    <w:basedOn w:val="Normal"/>
    <w:rsid w:val="00B76B72"/>
    <w:pPr>
      <w:shd w:val="clear" w:color="000000" w:fill="0F9ED5"/>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0979">
      <w:bodyDiv w:val="1"/>
      <w:marLeft w:val="0"/>
      <w:marRight w:val="0"/>
      <w:marTop w:val="0"/>
      <w:marBottom w:val="0"/>
      <w:divBdr>
        <w:top w:val="none" w:sz="0" w:space="0" w:color="auto"/>
        <w:left w:val="none" w:sz="0" w:space="0" w:color="auto"/>
        <w:bottom w:val="none" w:sz="0" w:space="0" w:color="auto"/>
        <w:right w:val="none" w:sz="0" w:space="0" w:color="auto"/>
      </w:divBdr>
    </w:div>
    <w:div w:id="65346798">
      <w:bodyDiv w:val="1"/>
      <w:marLeft w:val="0"/>
      <w:marRight w:val="0"/>
      <w:marTop w:val="0"/>
      <w:marBottom w:val="0"/>
      <w:divBdr>
        <w:top w:val="none" w:sz="0" w:space="0" w:color="auto"/>
        <w:left w:val="none" w:sz="0" w:space="0" w:color="auto"/>
        <w:bottom w:val="none" w:sz="0" w:space="0" w:color="auto"/>
        <w:right w:val="none" w:sz="0" w:space="0" w:color="auto"/>
      </w:divBdr>
    </w:div>
    <w:div w:id="84573460">
      <w:bodyDiv w:val="1"/>
      <w:marLeft w:val="0"/>
      <w:marRight w:val="0"/>
      <w:marTop w:val="0"/>
      <w:marBottom w:val="0"/>
      <w:divBdr>
        <w:top w:val="none" w:sz="0" w:space="0" w:color="auto"/>
        <w:left w:val="none" w:sz="0" w:space="0" w:color="auto"/>
        <w:bottom w:val="none" w:sz="0" w:space="0" w:color="auto"/>
        <w:right w:val="none" w:sz="0" w:space="0" w:color="auto"/>
      </w:divBdr>
    </w:div>
    <w:div w:id="84619847">
      <w:bodyDiv w:val="1"/>
      <w:marLeft w:val="0"/>
      <w:marRight w:val="0"/>
      <w:marTop w:val="0"/>
      <w:marBottom w:val="0"/>
      <w:divBdr>
        <w:top w:val="none" w:sz="0" w:space="0" w:color="auto"/>
        <w:left w:val="none" w:sz="0" w:space="0" w:color="auto"/>
        <w:bottom w:val="none" w:sz="0" w:space="0" w:color="auto"/>
        <w:right w:val="none" w:sz="0" w:space="0" w:color="auto"/>
      </w:divBdr>
    </w:div>
    <w:div w:id="108283799">
      <w:bodyDiv w:val="1"/>
      <w:marLeft w:val="0"/>
      <w:marRight w:val="0"/>
      <w:marTop w:val="0"/>
      <w:marBottom w:val="0"/>
      <w:divBdr>
        <w:top w:val="none" w:sz="0" w:space="0" w:color="auto"/>
        <w:left w:val="none" w:sz="0" w:space="0" w:color="auto"/>
        <w:bottom w:val="none" w:sz="0" w:space="0" w:color="auto"/>
        <w:right w:val="none" w:sz="0" w:space="0" w:color="auto"/>
      </w:divBdr>
    </w:div>
    <w:div w:id="113866339">
      <w:bodyDiv w:val="1"/>
      <w:marLeft w:val="0"/>
      <w:marRight w:val="0"/>
      <w:marTop w:val="0"/>
      <w:marBottom w:val="0"/>
      <w:divBdr>
        <w:top w:val="none" w:sz="0" w:space="0" w:color="auto"/>
        <w:left w:val="none" w:sz="0" w:space="0" w:color="auto"/>
        <w:bottom w:val="none" w:sz="0" w:space="0" w:color="auto"/>
        <w:right w:val="none" w:sz="0" w:space="0" w:color="auto"/>
      </w:divBdr>
      <w:divsChild>
        <w:div w:id="977029181">
          <w:marLeft w:val="0"/>
          <w:marRight w:val="0"/>
          <w:marTop w:val="0"/>
          <w:marBottom w:val="0"/>
          <w:divBdr>
            <w:top w:val="none" w:sz="0" w:space="0" w:color="auto"/>
            <w:left w:val="none" w:sz="0" w:space="0" w:color="auto"/>
            <w:bottom w:val="none" w:sz="0" w:space="0" w:color="auto"/>
            <w:right w:val="none" w:sz="0" w:space="0" w:color="auto"/>
          </w:divBdr>
          <w:divsChild>
            <w:div w:id="5723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788">
      <w:bodyDiv w:val="1"/>
      <w:marLeft w:val="0"/>
      <w:marRight w:val="0"/>
      <w:marTop w:val="0"/>
      <w:marBottom w:val="0"/>
      <w:divBdr>
        <w:top w:val="none" w:sz="0" w:space="0" w:color="auto"/>
        <w:left w:val="none" w:sz="0" w:space="0" w:color="auto"/>
        <w:bottom w:val="none" w:sz="0" w:space="0" w:color="auto"/>
        <w:right w:val="none" w:sz="0" w:space="0" w:color="auto"/>
      </w:divBdr>
    </w:div>
    <w:div w:id="157384227">
      <w:bodyDiv w:val="1"/>
      <w:marLeft w:val="0"/>
      <w:marRight w:val="0"/>
      <w:marTop w:val="0"/>
      <w:marBottom w:val="0"/>
      <w:divBdr>
        <w:top w:val="none" w:sz="0" w:space="0" w:color="auto"/>
        <w:left w:val="none" w:sz="0" w:space="0" w:color="auto"/>
        <w:bottom w:val="none" w:sz="0" w:space="0" w:color="auto"/>
        <w:right w:val="none" w:sz="0" w:space="0" w:color="auto"/>
      </w:divBdr>
    </w:div>
    <w:div w:id="157617641">
      <w:bodyDiv w:val="1"/>
      <w:marLeft w:val="0"/>
      <w:marRight w:val="0"/>
      <w:marTop w:val="0"/>
      <w:marBottom w:val="0"/>
      <w:divBdr>
        <w:top w:val="none" w:sz="0" w:space="0" w:color="auto"/>
        <w:left w:val="none" w:sz="0" w:space="0" w:color="auto"/>
        <w:bottom w:val="none" w:sz="0" w:space="0" w:color="auto"/>
        <w:right w:val="none" w:sz="0" w:space="0" w:color="auto"/>
      </w:divBdr>
    </w:div>
    <w:div w:id="167405973">
      <w:bodyDiv w:val="1"/>
      <w:marLeft w:val="0"/>
      <w:marRight w:val="0"/>
      <w:marTop w:val="0"/>
      <w:marBottom w:val="0"/>
      <w:divBdr>
        <w:top w:val="none" w:sz="0" w:space="0" w:color="auto"/>
        <w:left w:val="none" w:sz="0" w:space="0" w:color="auto"/>
        <w:bottom w:val="none" w:sz="0" w:space="0" w:color="auto"/>
        <w:right w:val="none" w:sz="0" w:space="0" w:color="auto"/>
      </w:divBdr>
    </w:div>
    <w:div w:id="209147925">
      <w:bodyDiv w:val="1"/>
      <w:marLeft w:val="0"/>
      <w:marRight w:val="0"/>
      <w:marTop w:val="0"/>
      <w:marBottom w:val="0"/>
      <w:divBdr>
        <w:top w:val="none" w:sz="0" w:space="0" w:color="auto"/>
        <w:left w:val="none" w:sz="0" w:space="0" w:color="auto"/>
        <w:bottom w:val="none" w:sz="0" w:space="0" w:color="auto"/>
        <w:right w:val="none" w:sz="0" w:space="0" w:color="auto"/>
      </w:divBdr>
    </w:div>
    <w:div w:id="221866015">
      <w:bodyDiv w:val="1"/>
      <w:marLeft w:val="0"/>
      <w:marRight w:val="0"/>
      <w:marTop w:val="0"/>
      <w:marBottom w:val="0"/>
      <w:divBdr>
        <w:top w:val="none" w:sz="0" w:space="0" w:color="auto"/>
        <w:left w:val="none" w:sz="0" w:space="0" w:color="auto"/>
        <w:bottom w:val="none" w:sz="0" w:space="0" w:color="auto"/>
        <w:right w:val="none" w:sz="0" w:space="0" w:color="auto"/>
      </w:divBdr>
    </w:div>
    <w:div w:id="277369419">
      <w:bodyDiv w:val="1"/>
      <w:marLeft w:val="0"/>
      <w:marRight w:val="0"/>
      <w:marTop w:val="0"/>
      <w:marBottom w:val="0"/>
      <w:divBdr>
        <w:top w:val="none" w:sz="0" w:space="0" w:color="auto"/>
        <w:left w:val="none" w:sz="0" w:space="0" w:color="auto"/>
        <w:bottom w:val="none" w:sz="0" w:space="0" w:color="auto"/>
        <w:right w:val="none" w:sz="0" w:space="0" w:color="auto"/>
      </w:divBdr>
    </w:div>
    <w:div w:id="315576758">
      <w:bodyDiv w:val="1"/>
      <w:marLeft w:val="0"/>
      <w:marRight w:val="0"/>
      <w:marTop w:val="0"/>
      <w:marBottom w:val="0"/>
      <w:divBdr>
        <w:top w:val="none" w:sz="0" w:space="0" w:color="auto"/>
        <w:left w:val="none" w:sz="0" w:space="0" w:color="auto"/>
        <w:bottom w:val="none" w:sz="0" w:space="0" w:color="auto"/>
        <w:right w:val="none" w:sz="0" w:space="0" w:color="auto"/>
      </w:divBdr>
    </w:div>
    <w:div w:id="390734147">
      <w:bodyDiv w:val="1"/>
      <w:marLeft w:val="0"/>
      <w:marRight w:val="0"/>
      <w:marTop w:val="0"/>
      <w:marBottom w:val="0"/>
      <w:divBdr>
        <w:top w:val="none" w:sz="0" w:space="0" w:color="auto"/>
        <w:left w:val="none" w:sz="0" w:space="0" w:color="auto"/>
        <w:bottom w:val="none" w:sz="0" w:space="0" w:color="auto"/>
        <w:right w:val="none" w:sz="0" w:space="0" w:color="auto"/>
      </w:divBdr>
    </w:div>
    <w:div w:id="397898509">
      <w:bodyDiv w:val="1"/>
      <w:marLeft w:val="0"/>
      <w:marRight w:val="0"/>
      <w:marTop w:val="0"/>
      <w:marBottom w:val="0"/>
      <w:divBdr>
        <w:top w:val="none" w:sz="0" w:space="0" w:color="auto"/>
        <w:left w:val="none" w:sz="0" w:space="0" w:color="auto"/>
        <w:bottom w:val="none" w:sz="0" w:space="0" w:color="auto"/>
        <w:right w:val="none" w:sz="0" w:space="0" w:color="auto"/>
      </w:divBdr>
    </w:div>
    <w:div w:id="422342160">
      <w:bodyDiv w:val="1"/>
      <w:marLeft w:val="0"/>
      <w:marRight w:val="0"/>
      <w:marTop w:val="0"/>
      <w:marBottom w:val="0"/>
      <w:divBdr>
        <w:top w:val="none" w:sz="0" w:space="0" w:color="auto"/>
        <w:left w:val="none" w:sz="0" w:space="0" w:color="auto"/>
        <w:bottom w:val="none" w:sz="0" w:space="0" w:color="auto"/>
        <w:right w:val="none" w:sz="0" w:space="0" w:color="auto"/>
      </w:divBdr>
    </w:div>
    <w:div w:id="472873107">
      <w:bodyDiv w:val="1"/>
      <w:marLeft w:val="0"/>
      <w:marRight w:val="0"/>
      <w:marTop w:val="0"/>
      <w:marBottom w:val="0"/>
      <w:divBdr>
        <w:top w:val="none" w:sz="0" w:space="0" w:color="auto"/>
        <w:left w:val="none" w:sz="0" w:space="0" w:color="auto"/>
        <w:bottom w:val="none" w:sz="0" w:space="0" w:color="auto"/>
        <w:right w:val="none" w:sz="0" w:space="0" w:color="auto"/>
      </w:divBdr>
    </w:div>
    <w:div w:id="494536035">
      <w:bodyDiv w:val="1"/>
      <w:marLeft w:val="0"/>
      <w:marRight w:val="0"/>
      <w:marTop w:val="0"/>
      <w:marBottom w:val="0"/>
      <w:divBdr>
        <w:top w:val="none" w:sz="0" w:space="0" w:color="auto"/>
        <w:left w:val="none" w:sz="0" w:space="0" w:color="auto"/>
        <w:bottom w:val="none" w:sz="0" w:space="0" w:color="auto"/>
        <w:right w:val="none" w:sz="0" w:space="0" w:color="auto"/>
      </w:divBdr>
    </w:div>
    <w:div w:id="509565964">
      <w:bodyDiv w:val="1"/>
      <w:marLeft w:val="0"/>
      <w:marRight w:val="0"/>
      <w:marTop w:val="0"/>
      <w:marBottom w:val="0"/>
      <w:divBdr>
        <w:top w:val="none" w:sz="0" w:space="0" w:color="auto"/>
        <w:left w:val="none" w:sz="0" w:space="0" w:color="auto"/>
        <w:bottom w:val="none" w:sz="0" w:space="0" w:color="auto"/>
        <w:right w:val="none" w:sz="0" w:space="0" w:color="auto"/>
      </w:divBdr>
    </w:div>
    <w:div w:id="558981910">
      <w:bodyDiv w:val="1"/>
      <w:marLeft w:val="0"/>
      <w:marRight w:val="0"/>
      <w:marTop w:val="0"/>
      <w:marBottom w:val="0"/>
      <w:divBdr>
        <w:top w:val="none" w:sz="0" w:space="0" w:color="auto"/>
        <w:left w:val="none" w:sz="0" w:space="0" w:color="auto"/>
        <w:bottom w:val="none" w:sz="0" w:space="0" w:color="auto"/>
        <w:right w:val="none" w:sz="0" w:space="0" w:color="auto"/>
      </w:divBdr>
    </w:div>
    <w:div w:id="568930775">
      <w:bodyDiv w:val="1"/>
      <w:marLeft w:val="0"/>
      <w:marRight w:val="0"/>
      <w:marTop w:val="0"/>
      <w:marBottom w:val="0"/>
      <w:divBdr>
        <w:top w:val="none" w:sz="0" w:space="0" w:color="auto"/>
        <w:left w:val="none" w:sz="0" w:space="0" w:color="auto"/>
        <w:bottom w:val="none" w:sz="0" w:space="0" w:color="auto"/>
        <w:right w:val="none" w:sz="0" w:space="0" w:color="auto"/>
      </w:divBdr>
    </w:div>
    <w:div w:id="570043034">
      <w:bodyDiv w:val="1"/>
      <w:marLeft w:val="0"/>
      <w:marRight w:val="0"/>
      <w:marTop w:val="0"/>
      <w:marBottom w:val="0"/>
      <w:divBdr>
        <w:top w:val="none" w:sz="0" w:space="0" w:color="auto"/>
        <w:left w:val="none" w:sz="0" w:space="0" w:color="auto"/>
        <w:bottom w:val="none" w:sz="0" w:space="0" w:color="auto"/>
        <w:right w:val="none" w:sz="0" w:space="0" w:color="auto"/>
      </w:divBdr>
      <w:divsChild>
        <w:div w:id="506558106">
          <w:marLeft w:val="0"/>
          <w:marRight w:val="0"/>
          <w:marTop w:val="0"/>
          <w:marBottom w:val="0"/>
          <w:divBdr>
            <w:top w:val="none" w:sz="0" w:space="0" w:color="auto"/>
            <w:left w:val="none" w:sz="0" w:space="0" w:color="auto"/>
            <w:bottom w:val="none" w:sz="0" w:space="0" w:color="auto"/>
            <w:right w:val="none" w:sz="0" w:space="0" w:color="auto"/>
          </w:divBdr>
          <w:divsChild>
            <w:div w:id="1947034812">
              <w:marLeft w:val="0"/>
              <w:marRight w:val="0"/>
              <w:marTop w:val="0"/>
              <w:marBottom w:val="0"/>
              <w:divBdr>
                <w:top w:val="none" w:sz="0" w:space="0" w:color="auto"/>
                <w:left w:val="none" w:sz="0" w:space="0" w:color="auto"/>
                <w:bottom w:val="none" w:sz="0" w:space="0" w:color="auto"/>
                <w:right w:val="none" w:sz="0" w:space="0" w:color="auto"/>
              </w:divBdr>
            </w:div>
          </w:divsChild>
        </w:div>
        <w:div w:id="1907060941">
          <w:marLeft w:val="0"/>
          <w:marRight w:val="0"/>
          <w:marTop w:val="0"/>
          <w:marBottom w:val="0"/>
          <w:divBdr>
            <w:top w:val="none" w:sz="0" w:space="0" w:color="auto"/>
            <w:left w:val="none" w:sz="0" w:space="0" w:color="auto"/>
            <w:bottom w:val="none" w:sz="0" w:space="0" w:color="auto"/>
            <w:right w:val="none" w:sz="0" w:space="0" w:color="auto"/>
          </w:divBdr>
          <w:divsChild>
            <w:div w:id="3787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1975">
      <w:bodyDiv w:val="1"/>
      <w:marLeft w:val="0"/>
      <w:marRight w:val="0"/>
      <w:marTop w:val="0"/>
      <w:marBottom w:val="0"/>
      <w:divBdr>
        <w:top w:val="none" w:sz="0" w:space="0" w:color="auto"/>
        <w:left w:val="none" w:sz="0" w:space="0" w:color="auto"/>
        <w:bottom w:val="none" w:sz="0" w:space="0" w:color="auto"/>
        <w:right w:val="none" w:sz="0" w:space="0" w:color="auto"/>
      </w:divBdr>
    </w:div>
    <w:div w:id="669023957">
      <w:bodyDiv w:val="1"/>
      <w:marLeft w:val="0"/>
      <w:marRight w:val="0"/>
      <w:marTop w:val="0"/>
      <w:marBottom w:val="0"/>
      <w:divBdr>
        <w:top w:val="none" w:sz="0" w:space="0" w:color="auto"/>
        <w:left w:val="none" w:sz="0" w:space="0" w:color="auto"/>
        <w:bottom w:val="none" w:sz="0" w:space="0" w:color="auto"/>
        <w:right w:val="none" w:sz="0" w:space="0" w:color="auto"/>
      </w:divBdr>
    </w:div>
    <w:div w:id="675110085">
      <w:bodyDiv w:val="1"/>
      <w:marLeft w:val="0"/>
      <w:marRight w:val="0"/>
      <w:marTop w:val="0"/>
      <w:marBottom w:val="0"/>
      <w:divBdr>
        <w:top w:val="none" w:sz="0" w:space="0" w:color="auto"/>
        <w:left w:val="none" w:sz="0" w:space="0" w:color="auto"/>
        <w:bottom w:val="none" w:sz="0" w:space="0" w:color="auto"/>
        <w:right w:val="none" w:sz="0" w:space="0" w:color="auto"/>
      </w:divBdr>
    </w:div>
    <w:div w:id="685250244">
      <w:bodyDiv w:val="1"/>
      <w:marLeft w:val="0"/>
      <w:marRight w:val="0"/>
      <w:marTop w:val="0"/>
      <w:marBottom w:val="0"/>
      <w:divBdr>
        <w:top w:val="none" w:sz="0" w:space="0" w:color="auto"/>
        <w:left w:val="none" w:sz="0" w:space="0" w:color="auto"/>
        <w:bottom w:val="none" w:sz="0" w:space="0" w:color="auto"/>
        <w:right w:val="none" w:sz="0" w:space="0" w:color="auto"/>
      </w:divBdr>
    </w:div>
    <w:div w:id="692465287">
      <w:bodyDiv w:val="1"/>
      <w:marLeft w:val="0"/>
      <w:marRight w:val="0"/>
      <w:marTop w:val="0"/>
      <w:marBottom w:val="0"/>
      <w:divBdr>
        <w:top w:val="none" w:sz="0" w:space="0" w:color="auto"/>
        <w:left w:val="none" w:sz="0" w:space="0" w:color="auto"/>
        <w:bottom w:val="none" w:sz="0" w:space="0" w:color="auto"/>
        <w:right w:val="none" w:sz="0" w:space="0" w:color="auto"/>
      </w:divBdr>
    </w:div>
    <w:div w:id="717826367">
      <w:bodyDiv w:val="1"/>
      <w:marLeft w:val="0"/>
      <w:marRight w:val="0"/>
      <w:marTop w:val="0"/>
      <w:marBottom w:val="0"/>
      <w:divBdr>
        <w:top w:val="none" w:sz="0" w:space="0" w:color="auto"/>
        <w:left w:val="none" w:sz="0" w:space="0" w:color="auto"/>
        <w:bottom w:val="none" w:sz="0" w:space="0" w:color="auto"/>
        <w:right w:val="none" w:sz="0" w:space="0" w:color="auto"/>
      </w:divBdr>
    </w:div>
    <w:div w:id="729772820">
      <w:bodyDiv w:val="1"/>
      <w:marLeft w:val="0"/>
      <w:marRight w:val="0"/>
      <w:marTop w:val="0"/>
      <w:marBottom w:val="0"/>
      <w:divBdr>
        <w:top w:val="none" w:sz="0" w:space="0" w:color="auto"/>
        <w:left w:val="none" w:sz="0" w:space="0" w:color="auto"/>
        <w:bottom w:val="none" w:sz="0" w:space="0" w:color="auto"/>
        <w:right w:val="none" w:sz="0" w:space="0" w:color="auto"/>
      </w:divBdr>
    </w:div>
    <w:div w:id="731274723">
      <w:bodyDiv w:val="1"/>
      <w:marLeft w:val="0"/>
      <w:marRight w:val="0"/>
      <w:marTop w:val="0"/>
      <w:marBottom w:val="0"/>
      <w:divBdr>
        <w:top w:val="none" w:sz="0" w:space="0" w:color="auto"/>
        <w:left w:val="none" w:sz="0" w:space="0" w:color="auto"/>
        <w:bottom w:val="none" w:sz="0" w:space="0" w:color="auto"/>
        <w:right w:val="none" w:sz="0" w:space="0" w:color="auto"/>
      </w:divBdr>
    </w:div>
    <w:div w:id="762648385">
      <w:bodyDiv w:val="1"/>
      <w:marLeft w:val="0"/>
      <w:marRight w:val="0"/>
      <w:marTop w:val="0"/>
      <w:marBottom w:val="0"/>
      <w:divBdr>
        <w:top w:val="none" w:sz="0" w:space="0" w:color="auto"/>
        <w:left w:val="none" w:sz="0" w:space="0" w:color="auto"/>
        <w:bottom w:val="none" w:sz="0" w:space="0" w:color="auto"/>
        <w:right w:val="none" w:sz="0" w:space="0" w:color="auto"/>
      </w:divBdr>
    </w:div>
    <w:div w:id="783766999">
      <w:bodyDiv w:val="1"/>
      <w:marLeft w:val="0"/>
      <w:marRight w:val="0"/>
      <w:marTop w:val="0"/>
      <w:marBottom w:val="0"/>
      <w:divBdr>
        <w:top w:val="none" w:sz="0" w:space="0" w:color="auto"/>
        <w:left w:val="none" w:sz="0" w:space="0" w:color="auto"/>
        <w:bottom w:val="none" w:sz="0" w:space="0" w:color="auto"/>
        <w:right w:val="none" w:sz="0" w:space="0" w:color="auto"/>
      </w:divBdr>
    </w:div>
    <w:div w:id="791286671">
      <w:bodyDiv w:val="1"/>
      <w:marLeft w:val="0"/>
      <w:marRight w:val="0"/>
      <w:marTop w:val="0"/>
      <w:marBottom w:val="0"/>
      <w:divBdr>
        <w:top w:val="none" w:sz="0" w:space="0" w:color="auto"/>
        <w:left w:val="none" w:sz="0" w:space="0" w:color="auto"/>
        <w:bottom w:val="none" w:sz="0" w:space="0" w:color="auto"/>
        <w:right w:val="none" w:sz="0" w:space="0" w:color="auto"/>
      </w:divBdr>
    </w:div>
    <w:div w:id="795370876">
      <w:bodyDiv w:val="1"/>
      <w:marLeft w:val="0"/>
      <w:marRight w:val="0"/>
      <w:marTop w:val="0"/>
      <w:marBottom w:val="0"/>
      <w:divBdr>
        <w:top w:val="none" w:sz="0" w:space="0" w:color="auto"/>
        <w:left w:val="none" w:sz="0" w:space="0" w:color="auto"/>
        <w:bottom w:val="none" w:sz="0" w:space="0" w:color="auto"/>
        <w:right w:val="none" w:sz="0" w:space="0" w:color="auto"/>
      </w:divBdr>
    </w:div>
    <w:div w:id="796753160">
      <w:bodyDiv w:val="1"/>
      <w:marLeft w:val="0"/>
      <w:marRight w:val="0"/>
      <w:marTop w:val="0"/>
      <w:marBottom w:val="0"/>
      <w:divBdr>
        <w:top w:val="none" w:sz="0" w:space="0" w:color="auto"/>
        <w:left w:val="none" w:sz="0" w:space="0" w:color="auto"/>
        <w:bottom w:val="none" w:sz="0" w:space="0" w:color="auto"/>
        <w:right w:val="none" w:sz="0" w:space="0" w:color="auto"/>
      </w:divBdr>
    </w:div>
    <w:div w:id="821123255">
      <w:bodyDiv w:val="1"/>
      <w:marLeft w:val="0"/>
      <w:marRight w:val="0"/>
      <w:marTop w:val="0"/>
      <w:marBottom w:val="0"/>
      <w:divBdr>
        <w:top w:val="none" w:sz="0" w:space="0" w:color="auto"/>
        <w:left w:val="none" w:sz="0" w:space="0" w:color="auto"/>
        <w:bottom w:val="none" w:sz="0" w:space="0" w:color="auto"/>
        <w:right w:val="none" w:sz="0" w:space="0" w:color="auto"/>
      </w:divBdr>
    </w:div>
    <w:div w:id="875040556">
      <w:bodyDiv w:val="1"/>
      <w:marLeft w:val="0"/>
      <w:marRight w:val="0"/>
      <w:marTop w:val="0"/>
      <w:marBottom w:val="0"/>
      <w:divBdr>
        <w:top w:val="none" w:sz="0" w:space="0" w:color="auto"/>
        <w:left w:val="none" w:sz="0" w:space="0" w:color="auto"/>
        <w:bottom w:val="none" w:sz="0" w:space="0" w:color="auto"/>
        <w:right w:val="none" w:sz="0" w:space="0" w:color="auto"/>
      </w:divBdr>
    </w:div>
    <w:div w:id="880871795">
      <w:bodyDiv w:val="1"/>
      <w:marLeft w:val="0"/>
      <w:marRight w:val="0"/>
      <w:marTop w:val="0"/>
      <w:marBottom w:val="0"/>
      <w:divBdr>
        <w:top w:val="none" w:sz="0" w:space="0" w:color="auto"/>
        <w:left w:val="none" w:sz="0" w:space="0" w:color="auto"/>
        <w:bottom w:val="none" w:sz="0" w:space="0" w:color="auto"/>
        <w:right w:val="none" w:sz="0" w:space="0" w:color="auto"/>
      </w:divBdr>
    </w:div>
    <w:div w:id="897135476">
      <w:bodyDiv w:val="1"/>
      <w:marLeft w:val="0"/>
      <w:marRight w:val="0"/>
      <w:marTop w:val="0"/>
      <w:marBottom w:val="0"/>
      <w:divBdr>
        <w:top w:val="none" w:sz="0" w:space="0" w:color="auto"/>
        <w:left w:val="none" w:sz="0" w:space="0" w:color="auto"/>
        <w:bottom w:val="none" w:sz="0" w:space="0" w:color="auto"/>
        <w:right w:val="none" w:sz="0" w:space="0" w:color="auto"/>
      </w:divBdr>
    </w:div>
    <w:div w:id="927734932">
      <w:bodyDiv w:val="1"/>
      <w:marLeft w:val="0"/>
      <w:marRight w:val="0"/>
      <w:marTop w:val="0"/>
      <w:marBottom w:val="0"/>
      <w:divBdr>
        <w:top w:val="none" w:sz="0" w:space="0" w:color="auto"/>
        <w:left w:val="none" w:sz="0" w:space="0" w:color="auto"/>
        <w:bottom w:val="none" w:sz="0" w:space="0" w:color="auto"/>
        <w:right w:val="none" w:sz="0" w:space="0" w:color="auto"/>
      </w:divBdr>
    </w:div>
    <w:div w:id="979454512">
      <w:bodyDiv w:val="1"/>
      <w:marLeft w:val="0"/>
      <w:marRight w:val="0"/>
      <w:marTop w:val="0"/>
      <w:marBottom w:val="0"/>
      <w:divBdr>
        <w:top w:val="none" w:sz="0" w:space="0" w:color="auto"/>
        <w:left w:val="none" w:sz="0" w:space="0" w:color="auto"/>
        <w:bottom w:val="none" w:sz="0" w:space="0" w:color="auto"/>
        <w:right w:val="none" w:sz="0" w:space="0" w:color="auto"/>
      </w:divBdr>
    </w:div>
    <w:div w:id="1028945960">
      <w:bodyDiv w:val="1"/>
      <w:marLeft w:val="0"/>
      <w:marRight w:val="0"/>
      <w:marTop w:val="0"/>
      <w:marBottom w:val="0"/>
      <w:divBdr>
        <w:top w:val="none" w:sz="0" w:space="0" w:color="auto"/>
        <w:left w:val="none" w:sz="0" w:space="0" w:color="auto"/>
        <w:bottom w:val="none" w:sz="0" w:space="0" w:color="auto"/>
        <w:right w:val="none" w:sz="0" w:space="0" w:color="auto"/>
      </w:divBdr>
    </w:div>
    <w:div w:id="1076979505">
      <w:bodyDiv w:val="1"/>
      <w:marLeft w:val="0"/>
      <w:marRight w:val="0"/>
      <w:marTop w:val="0"/>
      <w:marBottom w:val="0"/>
      <w:divBdr>
        <w:top w:val="none" w:sz="0" w:space="0" w:color="auto"/>
        <w:left w:val="none" w:sz="0" w:space="0" w:color="auto"/>
        <w:bottom w:val="none" w:sz="0" w:space="0" w:color="auto"/>
        <w:right w:val="none" w:sz="0" w:space="0" w:color="auto"/>
      </w:divBdr>
    </w:div>
    <w:div w:id="1082750700">
      <w:bodyDiv w:val="1"/>
      <w:marLeft w:val="0"/>
      <w:marRight w:val="0"/>
      <w:marTop w:val="0"/>
      <w:marBottom w:val="0"/>
      <w:divBdr>
        <w:top w:val="none" w:sz="0" w:space="0" w:color="auto"/>
        <w:left w:val="none" w:sz="0" w:space="0" w:color="auto"/>
        <w:bottom w:val="none" w:sz="0" w:space="0" w:color="auto"/>
        <w:right w:val="none" w:sz="0" w:space="0" w:color="auto"/>
      </w:divBdr>
    </w:div>
    <w:div w:id="1117024895">
      <w:bodyDiv w:val="1"/>
      <w:marLeft w:val="0"/>
      <w:marRight w:val="0"/>
      <w:marTop w:val="0"/>
      <w:marBottom w:val="0"/>
      <w:divBdr>
        <w:top w:val="none" w:sz="0" w:space="0" w:color="auto"/>
        <w:left w:val="none" w:sz="0" w:space="0" w:color="auto"/>
        <w:bottom w:val="none" w:sz="0" w:space="0" w:color="auto"/>
        <w:right w:val="none" w:sz="0" w:space="0" w:color="auto"/>
      </w:divBdr>
    </w:div>
    <w:div w:id="1146513102">
      <w:bodyDiv w:val="1"/>
      <w:marLeft w:val="0"/>
      <w:marRight w:val="0"/>
      <w:marTop w:val="0"/>
      <w:marBottom w:val="0"/>
      <w:divBdr>
        <w:top w:val="none" w:sz="0" w:space="0" w:color="auto"/>
        <w:left w:val="none" w:sz="0" w:space="0" w:color="auto"/>
        <w:bottom w:val="none" w:sz="0" w:space="0" w:color="auto"/>
        <w:right w:val="none" w:sz="0" w:space="0" w:color="auto"/>
      </w:divBdr>
    </w:div>
    <w:div w:id="1156648521">
      <w:bodyDiv w:val="1"/>
      <w:marLeft w:val="0"/>
      <w:marRight w:val="0"/>
      <w:marTop w:val="0"/>
      <w:marBottom w:val="0"/>
      <w:divBdr>
        <w:top w:val="none" w:sz="0" w:space="0" w:color="auto"/>
        <w:left w:val="none" w:sz="0" w:space="0" w:color="auto"/>
        <w:bottom w:val="none" w:sz="0" w:space="0" w:color="auto"/>
        <w:right w:val="none" w:sz="0" w:space="0" w:color="auto"/>
      </w:divBdr>
    </w:div>
    <w:div w:id="1165364209">
      <w:bodyDiv w:val="1"/>
      <w:marLeft w:val="0"/>
      <w:marRight w:val="0"/>
      <w:marTop w:val="0"/>
      <w:marBottom w:val="0"/>
      <w:divBdr>
        <w:top w:val="none" w:sz="0" w:space="0" w:color="auto"/>
        <w:left w:val="none" w:sz="0" w:space="0" w:color="auto"/>
        <w:bottom w:val="none" w:sz="0" w:space="0" w:color="auto"/>
        <w:right w:val="none" w:sz="0" w:space="0" w:color="auto"/>
      </w:divBdr>
    </w:div>
    <w:div w:id="1207451013">
      <w:bodyDiv w:val="1"/>
      <w:marLeft w:val="0"/>
      <w:marRight w:val="0"/>
      <w:marTop w:val="0"/>
      <w:marBottom w:val="0"/>
      <w:divBdr>
        <w:top w:val="none" w:sz="0" w:space="0" w:color="auto"/>
        <w:left w:val="none" w:sz="0" w:space="0" w:color="auto"/>
        <w:bottom w:val="none" w:sz="0" w:space="0" w:color="auto"/>
        <w:right w:val="none" w:sz="0" w:space="0" w:color="auto"/>
      </w:divBdr>
    </w:div>
    <w:div w:id="1209344317">
      <w:bodyDiv w:val="1"/>
      <w:marLeft w:val="0"/>
      <w:marRight w:val="0"/>
      <w:marTop w:val="0"/>
      <w:marBottom w:val="0"/>
      <w:divBdr>
        <w:top w:val="none" w:sz="0" w:space="0" w:color="auto"/>
        <w:left w:val="none" w:sz="0" w:space="0" w:color="auto"/>
        <w:bottom w:val="none" w:sz="0" w:space="0" w:color="auto"/>
        <w:right w:val="none" w:sz="0" w:space="0" w:color="auto"/>
      </w:divBdr>
    </w:div>
    <w:div w:id="1211113991">
      <w:bodyDiv w:val="1"/>
      <w:marLeft w:val="0"/>
      <w:marRight w:val="0"/>
      <w:marTop w:val="0"/>
      <w:marBottom w:val="0"/>
      <w:divBdr>
        <w:top w:val="none" w:sz="0" w:space="0" w:color="auto"/>
        <w:left w:val="none" w:sz="0" w:space="0" w:color="auto"/>
        <w:bottom w:val="none" w:sz="0" w:space="0" w:color="auto"/>
        <w:right w:val="none" w:sz="0" w:space="0" w:color="auto"/>
      </w:divBdr>
    </w:div>
    <w:div w:id="1218203013">
      <w:bodyDiv w:val="1"/>
      <w:marLeft w:val="0"/>
      <w:marRight w:val="0"/>
      <w:marTop w:val="0"/>
      <w:marBottom w:val="0"/>
      <w:divBdr>
        <w:top w:val="none" w:sz="0" w:space="0" w:color="auto"/>
        <w:left w:val="none" w:sz="0" w:space="0" w:color="auto"/>
        <w:bottom w:val="none" w:sz="0" w:space="0" w:color="auto"/>
        <w:right w:val="none" w:sz="0" w:space="0" w:color="auto"/>
      </w:divBdr>
    </w:div>
    <w:div w:id="1225022875">
      <w:bodyDiv w:val="1"/>
      <w:marLeft w:val="0"/>
      <w:marRight w:val="0"/>
      <w:marTop w:val="0"/>
      <w:marBottom w:val="0"/>
      <w:divBdr>
        <w:top w:val="none" w:sz="0" w:space="0" w:color="auto"/>
        <w:left w:val="none" w:sz="0" w:space="0" w:color="auto"/>
        <w:bottom w:val="none" w:sz="0" w:space="0" w:color="auto"/>
        <w:right w:val="none" w:sz="0" w:space="0" w:color="auto"/>
      </w:divBdr>
    </w:div>
    <w:div w:id="1253858956">
      <w:bodyDiv w:val="1"/>
      <w:marLeft w:val="0"/>
      <w:marRight w:val="0"/>
      <w:marTop w:val="0"/>
      <w:marBottom w:val="0"/>
      <w:divBdr>
        <w:top w:val="none" w:sz="0" w:space="0" w:color="auto"/>
        <w:left w:val="none" w:sz="0" w:space="0" w:color="auto"/>
        <w:bottom w:val="none" w:sz="0" w:space="0" w:color="auto"/>
        <w:right w:val="none" w:sz="0" w:space="0" w:color="auto"/>
      </w:divBdr>
    </w:div>
    <w:div w:id="1258754870">
      <w:bodyDiv w:val="1"/>
      <w:marLeft w:val="0"/>
      <w:marRight w:val="0"/>
      <w:marTop w:val="0"/>
      <w:marBottom w:val="0"/>
      <w:divBdr>
        <w:top w:val="none" w:sz="0" w:space="0" w:color="auto"/>
        <w:left w:val="none" w:sz="0" w:space="0" w:color="auto"/>
        <w:bottom w:val="none" w:sz="0" w:space="0" w:color="auto"/>
        <w:right w:val="none" w:sz="0" w:space="0" w:color="auto"/>
      </w:divBdr>
      <w:divsChild>
        <w:div w:id="489374901">
          <w:marLeft w:val="0"/>
          <w:marRight w:val="0"/>
          <w:marTop w:val="0"/>
          <w:marBottom w:val="0"/>
          <w:divBdr>
            <w:top w:val="single" w:sz="2" w:space="0" w:color="E3E3E3"/>
            <w:left w:val="single" w:sz="2" w:space="0" w:color="E3E3E3"/>
            <w:bottom w:val="single" w:sz="2" w:space="0" w:color="E3E3E3"/>
            <w:right w:val="single" w:sz="2" w:space="0" w:color="E3E3E3"/>
          </w:divBdr>
          <w:divsChild>
            <w:div w:id="737047254">
              <w:marLeft w:val="0"/>
              <w:marRight w:val="0"/>
              <w:marTop w:val="0"/>
              <w:marBottom w:val="0"/>
              <w:divBdr>
                <w:top w:val="single" w:sz="2" w:space="0" w:color="E3E3E3"/>
                <w:left w:val="single" w:sz="2" w:space="0" w:color="E3E3E3"/>
                <w:bottom w:val="single" w:sz="2" w:space="0" w:color="E3E3E3"/>
                <w:right w:val="single" w:sz="2" w:space="0" w:color="E3E3E3"/>
              </w:divBdr>
              <w:divsChild>
                <w:div w:id="2101372426">
                  <w:marLeft w:val="0"/>
                  <w:marRight w:val="0"/>
                  <w:marTop w:val="0"/>
                  <w:marBottom w:val="0"/>
                  <w:divBdr>
                    <w:top w:val="single" w:sz="2" w:space="0" w:color="E3E3E3"/>
                    <w:left w:val="single" w:sz="2" w:space="0" w:color="E3E3E3"/>
                    <w:bottom w:val="single" w:sz="2" w:space="0" w:color="E3E3E3"/>
                    <w:right w:val="single" w:sz="2" w:space="0" w:color="E3E3E3"/>
                  </w:divBdr>
                  <w:divsChild>
                    <w:div w:id="1477262724">
                      <w:marLeft w:val="0"/>
                      <w:marRight w:val="0"/>
                      <w:marTop w:val="0"/>
                      <w:marBottom w:val="0"/>
                      <w:divBdr>
                        <w:top w:val="single" w:sz="2" w:space="0" w:color="E3E3E3"/>
                        <w:left w:val="single" w:sz="2" w:space="0" w:color="E3E3E3"/>
                        <w:bottom w:val="single" w:sz="2" w:space="0" w:color="E3E3E3"/>
                        <w:right w:val="single" w:sz="2" w:space="0" w:color="E3E3E3"/>
                      </w:divBdr>
                      <w:divsChild>
                        <w:div w:id="802770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96203383">
          <w:marLeft w:val="0"/>
          <w:marRight w:val="0"/>
          <w:marTop w:val="0"/>
          <w:marBottom w:val="0"/>
          <w:divBdr>
            <w:top w:val="single" w:sz="2" w:space="0" w:color="E3E3E3"/>
            <w:left w:val="single" w:sz="2" w:space="0" w:color="E3E3E3"/>
            <w:bottom w:val="single" w:sz="2" w:space="0" w:color="E3E3E3"/>
            <w:right w:val="single" w:sz="2" w:space="0" w:color="E3E3E3"/>
          </w:divBdr>
          <w:divsChild>
            <w:div w:id="1809132026">
              <w:marLeft w:val="0"/>
              <w:marRight w:val="0"/>
              <w:marTop w:val="0"/>
              <w:marBottom w:val="0"/>
              <w:divBdr>
                <w:top w:val="single" w:sz="2" w:space="0" w:color="E3E3E3"/>
                <w:left w:val="single" w:sz="2" w:space="0" w:color="E3E3E3"/>
                <w:bottom w:val="single" w:sz="2" w:space="0" w:color="E3E3E3"/>
                <w:right w:val="single" w:sz="2" w:space="0" w:color="E3E3E3"/>
              </w:divBdr>
            </w:div>
            <w:div w:id="1492528759">
              <w:marLeft w:val="0"/>
              <w:marRight w:val="0"/>
              <w:marTop w:val="0"/>
              <w:marBottom w:val="0"/>
              <w:divBdr>
                <w:top w:val="single" w:sz="2" w:space="0" w:color="E3E3E3"/>
                <w:left w:val="single" w:sz="2" w:space="0" w:color="E3E3E3"/>
                <w:bottom w:val="single" w:sz="2" w:space="0" w:color="E3E3E3"/>
                <w:right w:val="single" w:sz="2" w:space="0" w:color="E3E3E3"/>
              </w:divBdr>
              <w:divsChild>
                <w:div w:id="1449005009">
                  <w:marLeft w:val="0"/>
                  <w:marRight w:val="0"/>
                  <w:marTop w:val="0"/>
                  <w:marBottom w:val="0"/>
                  <w:divBdr>
                    <w:top w:val="single" w:sz="2" w:space="0" w:color="E3E3E3"/>
                    <w:left w:val="single" w:sz="2" w:space="0" w:color="E3E3E3"/>
                    <w:bottom w:val="single" w:sz="2" w:space="0" w:color="E3E3E3"/>
                    <w:right w:val="single" w:sz="2" w:space="0" w:color="E3E3E3"/>
                  </w:divBdr>
                  <w:divsChild>
                    <w:div w:id="35812686">
                      <w:marLeft w:val="0"/>
                      <w:marRight w:val="0"/>
                      <w:marTop w:val="0"/>
                      <w:marBottom w:val="0"/>
                      <w:divBdr>
                        <w:top w:val="single" w:sz="2" w:space="0" w:color="E3E3E3"/>
                        <w:left w:val="single" w:sz="2" w:space="0" w:color="E3E3E3"/>
                        <w:bottom w:val="single" w:sz="2" w:space="0" w:color="E3E3E3"/>
                        <w:right w:val="single" w:sz="2" w:space="0" w:color="E3E3E3"/>
                      </w:divBdr>
                      <w:divsChild>
                        <w:div w:id="15993678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295480526">
      <w:bodyDiv w:val="1"/>
      <w:marLeft w:val="0"/>
      <w:marRight w:val="0"/>
      <w:marTop w:val="0"/>
      <w:marBottom w:val="0"/>
      <w:divBdr>
        <w:top w:val="none" w:sz="0" w:space="0" w:color="auto"/>
        <w:left w:val="none" w:sz="0" w:space="0" w:color="auto"/>
        <w:bottom w:val="none" w:sz="0" w:space="0" w:color="auto"/>
        <w:right w:val="none" w:sz="0" w:space="0" w:color="auto"/>
      </w:divBdr>
    </w:div>
    <w:div w:id="1308120455">
      <w:bodyDiv w:val="1"/>
      <w:marLeft w:val="0"/>
      <w:marRight w:val="0"/>
      <w:marTop w:val="0"/>
      <w:marBottom w:val="0"/>
      <w:divBdr>
        <w:top w:val="none" w:sz="0" w:space="0" w:color="auto"/>
        <w:left w:val="none" w:sz="0" w:space="0" w:color="auto"/>
        <w:bottom w:val="none" w:sz="0" w:space="0" w:color="auto"/>
        <w:right w:val="none" w:sz="0" w:space="0" w:color="auto"/>
      </w:divBdr>
    </w:div>
    <w:div w:id="1379934265">
      <w:bodyDiv w:val="1"/>
      <w:marLeft w:val="0"/>
      <w:marRight w:val="0"/>
      <w:marTop w:val="0"/>
      <w:marBottom w:val="0"/>
      <w:divBdr>
        <w:top w:val="none" w:sz="0" w:space="0" w:color="auto"/>
        <w:left w:val="none" w:sz="0" w:space="0" w:color="auto"/>
        <w:bottom w:val="none" w:sz="0" w:space="0" w:color="auto"/>
        <w:right w:val="none" w:sz="0" w:space="0" w:color="auto"/>
      </w:divBdr>
    </w:div>
    <w:div w:id="1382561056">
      <w:bodyDiv w:val="1"/>
      <w:marLeft w:val="0"/>
      <w:marRight w:val="0"/>
      <w:marTop w:val="0"/>
      <w:marBottom w:val="0"/>
      <w:divBdr>
        <w:top w:val="none" w:sz="0" w:space="0" w:color="auto"/>
        <w:left w:val="none" w:sz="0" w:space="0" w:color="auto"/>
        <w:bottom w:val="none" w:sz="0" w:space="0" w:color="auto"/>
        <w:right w:val="none" w:sz="0" w:space="0" w:color="auto"/>
      </w:divBdr>
    </w:div>
    <w:div w:id="1385059641">
      <w:bodyDiv w:val="1"/>
      <w:marLeft w:val="0"/>
      <w:marRight w:val="0"/>
      <w:marTop w:val="0"/>
      <w:marBottom w:val="0"/>
      <w:divBdr>
        <w:top w:val="none" w:sz="0" w:space="0" w:color="auto"/>
        <w:left w:val="none" w:sz="0" w:space="0" w:color="auto"/>
        <w:bottom w:val="none" w:sz="0" w:space="0" w:color="auto"/>
        <w:right w:val="none" w:sz="0" w:space="0" w:color="auto"/>
      </w:divBdr>
    </w:div>
    <w:div w:id="1386946201">
      <w:bodyDiv w:val="1"/>
      <w:marLeft w:val="0"/>
      <w:marRight w:val="0"/>
      <w:marTop w:val="0"/>
      <w:marBottom w:val="0"/>
      <w:divBdr>
        <w:top w:val="none" w:sz="0" w:space="0" w:color="auto"/>
        <w:left w:val="none" w:sz="0" w:space="0" w:color="auto"/>
        <w:bottom w:val="none" w:sz="0" w:space="0" w:color="auto"/>
        <w:right w:val="none" w:sz="0" w:space="0" w:color="auto"/>
      </w:divBdr>
      <w:divsChild>
        <w:div w:id="569341264">
          <w:marLeft w:val="0"/>
          <w:marRight w:val="0"/>
          <w:marTop w:val="0"/>
          <w:marBottom w:val="0"/>
          <w:divBdr>
            <w:top w:val="none" w:sz="0" w:space="0" w:color="auto"/>
            <w:left w:val="none" w:sz="0" w:space="0" w:color="auto"/>
            <w:bottom w:val="none" w:sz="0" w:space="0" w:color="auto"/>
            <w:right w:val="none" w:sz="0" w:space="0" w:color="auto"/>
          </w:divBdr>
          <w:divsChild>
            <w:div w:id="1566647896">
              <w:marLeft w:val="0"/>
              <w:marRight w:val="0"/>
              <w:marTop w:val="0"/>
              <w:marBottom w:val="0"/>
              <w:divBdr>
                <w:top w:val="none" w:sz="0" w:space="0" w:color="auto"/>
                <w:left w:val="none" w:sz="0" w:space="0" w:color="auto"/>
                <w:bottom w:val="none" w:sz="0" w:space="0" w:color="auto"/>
                <w:right w:val="none" w:sz="0" w:space="0" w:color="auto"/>
              </w:divBdr>
            </w:div>
          </w:divsChild>
        </w:div>
        <w:div w:id="856583734">
          <w:marLeft w:val="0"/>
          <w:marRight w:val="0"/>
          <w:marTop w:val="0"/>
          <w:marBottom w:val="0"/>
          <w:divBdr>
            <w:top w:val="none" w:sz="0" w:space="0" w:color="auto"/>
            <w:left w:val="none" w:sz="0" w:space="0" w:color="auto"/>
            <w:bottom w:val="none" w:sz="0" w:space="0" w:color="auto"/>
            <w:right w:val="none" w:sz="0" w:space="0" w:color="auto"/>
          </w:divBdr>
          <w:divsChild>
            <w:div w:id="1568615959">
              <w:marLeft w:val="0"/>
              <w:marRight w:val="0"/>
              <w:marTop w:val="0"/>
              <w:marBottom w:val="0"/>
              <w:divBdr>
                <w:top w:val="none" w:sz="0" w:space="0" w:color="auto"/>
                <w:left w:val="none" w:sz="0" w:space="0" w:color="auto"/>
                <w:bottom w:val="none" w:sz="0" w:space="0" w:color="auto"/>
                <w:right w:val="none" w:sz="0" w:space="0" w:color="auto"/>
              </w:divBdr>
              <w:divsChild>
                <w:div w:id="3936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89316">
          <w:marLeft w:val="0"/>
          <w:marRight w:val="0"/>
          <w:marTop w:val="0"/>
          <w:marBottom w:val="0"/>
          <w:divBdr>
            <w:top w:val="none" w:sz="0" w:space="0" w:color="auto"/>
            <w:left w:val="none" w:sz="0" w:space="0" w:color="auto"/>
            <w:bottom w:val="none" w:sz="0" w:space="0" w:color="auto"/>
            <w:right w:val="none" w:sz="0" w:space="0" w:color="auto"/>
          </w:divBdr>
          <w:divsChild>
            <w:div w:id="815071354">
              <w:marLeft w:val="0"/>
              <w:marRight w:val="0"/>
              <w:marTop w:val="0"/>
              <w:marBottom w:val="0"/>
              <w:divBdr>
                <w:top w:val="none" w:sz="0" w:space="0" w:color="auto"/>
                <w:left w:val="none" w:sz="0" w:space="0" w:color="auto"/>
                <w:bottom w:val="none" w:sz="0" w:space="0" w:color="auto"/>
                <w:right w:val="none" w:sz="0" w:space="0" w:color="auto"/>
              </w:divBdr>
            </w:div>
          </w:divsChild>
        </w:div>
        <w:div w:id="1717922722">
          <w:marLeft w:val="0"/>
          <w:marRight w:val="0"/>
          <w:marTop w:val="0"/>
          <w:marBottom w:val="0"/>
          <w:divBdr>
            <w:top w:val="none" w:sz="0" w:space="0" w:color="auto"/>
            <w:left w:val="none" w:sz="0" w:space="0" w:color="auto"/>
            <w:bottom w:val="none" w:sz="0" w:space="0" w:color="auto"/>
            <w:right w:val="none" w:sz="0" w:space="0" w:color="auto"/>
          </w:divBdr>
          <w:divsChild>
            <w:div w:id="876238650">
              <w:marLeft w:val="0"/>
              <w:marRight w:val="0"/>
              <w:marTop w:val="0"/>
              <w:marBottom w:val="0"/>
              <w:divBdr>
                <w:top w:val="none" w:sz="0" w:space="0" w:color="auto"/>
                <w:left w:val="none" w:sz="0" w:space="0" w:color="auto"/>
                <w:bottom w:val="none" w:sz="0" w:space="0" w:color="auto"/>
                <w:right w:val="none" w:sz="0" w:space="0" w:color="auto"/>
              </w:divBdr>
              <w:divsChild>
                <w:div w:id="1899320447">
                  <w:marLeft w:val="0"/>
                  <w:marRight w:val="0"/>
                  <w:marTop w:val="0"/>
                  <w:marBottom w:val="0"/>
                  <w:divBdr>
                    <w:top w:val="none" w:sz="0" w:space="0" w:color="auto"/>
                    <w:left w:val="none" w:sz="0" w:space="0" w:color="auto"/>
                    <w:bottom w:val="none" w:sz="0" w:space="0" w:color="auto"/>
                    <w:right w:val="none" w:sz="0" w:space="0" w:color="auto"/>
                  </w:divBdr>
                  <w:divsChild>
                    <w:div w:id="1499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974638">
      <w:bodyDiv w:val="1"/>
      <w:marLeft w:val="0"/>
      <w:marRight w:val="0"/>
      <w:marTop w:val="0"/>
      <w:marBottom w:val="0"/>
      <w:divBdr>
        <w:top w:val="none" w:sz="0" w:space="0" w:color="auto"/>
        <w:left w:val="none" w:sz="0" w:space="0" w:color="auto"/>
        <w:bottom w:val="none" w:sz="0" w:space="0" w:color="auto"/>
        <w:right w:val="none" w:sz="0" w:space="0" w:color="auto"/>
      </w:divBdr>
    </w:div>
    <w:div w:id="1434982718">
      <w:bodyDiv w:val="1"/>
      <w:marLeft w:val="0"/>
      <w:marRight w:val="0"/>
      <w:marTop w:val="0"/>
      <w:marBottom w:val="0"/>
      <w:divBdr>
        <w:top w:val="none" w:sz="0" w:space="0" w:color="auto"/>
        <w:left w:val="none" w:sz="0" w:space="0" w:color="auto"/>
        <w:bottom w:val="none" w:sz="0" w:space="0" w:color="auto"/>
        <w:right w:val="none" w:sz="0" w:space="0" w:color="auto"/>
      </w:divBdr>
    </w:div>
    <w:div w:id="1438019706">
      <w:bodyDiv w:val="1"/>
      <w:marLeft w:val="0"/>
      <w:marRight w:val="0"/>
      <w:marTop w:val="0"/>
      <w:marBottom w:val="0"/>
      <w:divBdr>
        <w:top w:val="none" w:sz="0" w:space="0" w:color="auto"/>
        <w:left w:val="none" w:sz="0" w:space="0" w:color="auto"/>
        <w:bottom w:val="none" w:sz="0" w:space="0" w:color="auto"/>
        <w:right w:val="none" w:sz="0" w:space="0" w:color="auto"/>
      </w:divBdr>
    </w:div>
    <w:div w:id="1442917148">
      <w:bodyDiv w:val="1"/>
      <w:marLeft w:val="0"/>
      <w:marRight w:val="0"/>
      <w:marTop w:val="0"/>
      <w:marBottom w:val="0"/>
      <w:divBdr>
        <w:top w:val="none" w:sz="0" w:space="0" w:color="auto"/>
        <w:left w:val="none" w:sz="0" w:space="0" w:color="auto"/>
        <w:bottom w:val="none" w:sz="0" w:space="0" w:color="auto"/>
        <w:right w:val="none" w:sz="0" w:space="0" w:color="auto"/>
      </w:divBdr>
    </w:div>
    <w:div w:id="1449355886">
      <w:bodyDiv w:val="1"/>
      <w:marLeft w:val="0"/>
      <w:marRight w:val="0"/>
      <w:marTop w:val="0"/>
      <w:marBottom w:val="0"/>
      <w:divBdr>
        <w:top w:val="none" w:sz="0" w:space="0" w:color="auto"/>
        <w:left w:val="none" w:sz="0" w:space="0" w:color="auto"/>
        <w:bottom w:val="none" w:sz="0" w:space="0" w:color="auto"/>
        <w:right w:val="none" w:sz="0" w:space="0" w:color="auto"/>
      </w:divBdr>
    </w:div>
    <w:div w:id="1481925352">
      <w:bodyDiv w:val="1"/>
      <w:marLeft w:val="0"/>
      <w:marRight w:val="0"/>
      <w:marTop w:val="0"/>
      <w:marBottom w:val="0"/>
      <w:divBdr>
        <w:top w:val="none" w:sz="0" w:space="0" w:color="auto"/>
        <w:left w:val="none" w:sz="0" w:space="0" w:color="auto"/>
        <w:bottom w:val="none" w:sz="0" w:space="0" w:color="auto"/>
        <w:right w:val="none" w:sz="0" w:space="0" w:color="auto"/>
      </w:divBdr>
    </w:div>
    <w:div w:id="1500346312">
      <w:bodyDiv w:val="1"/>
      <w:marLeft w:val="0"/>
      <w:marRight w:val="0"/>
      <w:marTop w:val="0"/>
      <w:marBottom w:val="0"/>
      <w:divBdr>
        <w:top w:val="none" w:sz="0" w:space="0" w:color="auto"/>
        <w:left w:val="none" w:sz="0" w:space="0" w:color="auto"/>
        <w:bottom w:val="none" w:sz="0" w:space="0" w:color="auto"/>
        <w:right w:val="none" w:sz="0" w:space="0" w:color="auto"/>
      </w:divBdr>
    </w:div>
    <w:div w:id="1550454202">
      <w:bodyDiv w:val="1"/>
      <w:marLeft w:val="0"/>
      <w:marRight w:val="0"/>
      <w:marTop w:val="0"/>
      <w:marBottom w:val="0"/>
      <w:divBdr>
        <w:top w:val="none" w:sz="0" w:space="0" w:color="auto"/>
        <w:left w:val="none" w:sz="0" w:space="0" w:color="auto"/>
        <w:bottom w:val="none" w:sz="0" w:space="0" w:color="auto"/>
        <w:right w:val="none" w:sz="0" w:space="0" w:color="auto"/>
      </w:divBdr>
    </w:div>
    <w:div w:id="1560554142">
      <w:bodyDiv w:val="1"/>
      <w:marLeft w:val="0"/>
      <w:marRight w:val="0"/>
      <w:marTop w:val="0"/>
      <w:marBottom w:val="0"/>
      <w:divBdr>
        <w:top w:val="none" w:sz="0" w:space="0" w:color="auto"/>
        <w:left w:val="none" w:sz="0" w:space="0" w:color="auto"/>
        <w:bottom w:val="none" w:sz="0" w:space="0" w:color="auto"/>
        <w:right w:val="none" w:sz="0" w:space="0" w:color="auto"/>
      </w:divBdr>
    </w:div>
    <w:div w:id="1593119912">
      <w:bodyDiv w:val="1"/>
      <w:marLeft w:val="0"/>
      <w:marRight w:val="0"/>
      <w:marTop w:val="0"/>
      <w:marBottom w:val="0"/>
      <w:divBdr>
        <w:top w:val="none" w:sz="0" w:space="0" w:color="auto"/>
        <w:left w:val="none" w:sz="0" w:space="0" w:color="auto"/>
        <w:bottom w:val="none" w:sz="0" w:space="0" w:color="auto"/>
        <w:right w:val="none" w:sz="0" w:space="0" w:color="auto"/>
      </w:divBdr>
    </w:div>
    <w:div w:id="1595356299">
      <w:bodyDiv w:val="1"/>
      <w:marLeft w:val="0"/>
      <w:marRight w:val="0"/>
      <w:marTop w:val="0"/>
      <w:marBottom w:val="0"/>
      <w:divBdr>
        <w:top w:val="none" w:sz="0" w:space="0" w:color="auto"/>
        <w:left w:val="none" w:sz="0" w:space="0" w:color="auto"/>
        <w:bottom w:val="none" w:sz="0" w:space="0" w:color="auto"/>
        <w:right w:val="none" w:sz="0" w:space="0" w:color="auto"/>
      </w:divBdr>
    </w:div>
    <w:div w:id="1634602596">
      <w:bodyDiv w:val="1"/>
      <w:marLeft w:val="0"/>
      <w:marRight w:val="0"/>
      <w:marTop w:val="0"/>
      <w:marBottom w:val="0"/>
      <w:divBdr>
        <w:top w:val="none" w:sz="0" w:space="0" w:color="auto"/>
        <w:left w:val="none" w:sz="0" w:space="0" w:color="auto"/>
        <w:bottom w:val="none" w:sz="0" w:space="0" w:color="auto"/>
        <w:right w:val="none" w:sz="0" w:space="0" w:color="auto"/>
      </w:divBdr>
    </w:div>
    <w:div w:id="1636524827">
      <w:bodyDiv w:val="1"/>
      <w:marLeft w:val="0"/>
      <w:marRight w:val="0"/>
      <w:marTop w:val="0"/>
      <w:marBottom w:val="0"/>
      <w:divBdr>
        <w:top w:val="none" w:sz="0" w:space="0" w:color="auto"/>
        <w:left w:val="none" w:sz="0" w:space="0" w:color="auto"/>
        <w:bottom w:val="none" w:sz="0" w:space="0" w:color="auto"/>
        <w:right w:val="none" w:sz="0" w:space="0" w:color="auto"/>
      </w:divBdr>
    </w:div>
    <w:div w:id="1721661372">
      <w:bodyDiv w:val="1"/>
      <w:marLeft w:val="0"/>
      <w:marRight w:val="0"/>
      <w:marTop w:val="0"/>
      <w:marBottom w:val="0"/>
      <w:divBdr>
        <w:top w:val="none" w:sz="0" w:space="0" w:color="auto"/>
        <w:left w:val="none" w:sz="0" w:space="0" w:color="auto"/>
        <w:bottom w:val="none" w:sz="0" w:space="0" w:color="auto"/>
        <w:right w:val="none" w:sz="0" w:space="0" w:color="auto"/>
      </w:divBdr>
    </w:div>
    <w:div w:id="1731153834">
      <w:bodyDiv w:val="1"/>
      <w:marLeft w:val="0"/>
      <w:marRight w:val="0"/>
      <w:marTop w:val="0"/>
      <w:marBottom w:val="0"/>
      <w:divBdr>
        <w:top w:val="none" w:sz="0" w:space="0" w:color="auto"/>
        <w:left w:val="none" w:sz="0" w:space="0" w:color="auto"/>
        <w:bottom w:val="none" w:sz="0" w:space="0" w:color="auto"/>
        <w:right w:val="none" w:sz="0" w:space="0" w:color="auto"/>
      </w:divBdr>
    </w:div>
    <w:div w:id="1752197043">
      <w:bodyDiv w:val="1"/>
      <w:marLeft w:val="0"/>
      <w:marRight w:val="0"/>
      <w:marTop w:val="0"/>
      <w:marBottom w:val="0"/>
      <w:divBdr>
        <w:top w:val="none" w:sz="0" w:space="0" w:color="auto"/>
        <w:left w:val="none" w:sz="0" w:space="0" w:color="auto"/>
        <w:bottom w:val="none" w:sz="0" w:space="0" w:color="auto"/>
        <w:right w:val="none" w:sz="0" w:space="0" w:color="auto"/>
      </w:divBdr>
    </w:div>
    <w:div w:id="1800564505">
      <w:bodyDiv w:val="1"/>
      <w:marLeft w:val="0"/>
      <w:marRight w:val="0"/>
      <w:marTop w:val="0"/>
      <w:marBottom w:val="0"/>
      <w:divBdr>
        <w:top w:val="none" w:sz="0" w:space="0" w:color="auto"/>
        <w:left w:val="none" w:sz="0" w:space="0" w:color="auto"/>
        <w:bottom w:val="none" w:sz="0" w:space="0" w:color="auto"/>
        <w:right w:val="none" w:sz="0" w:space="0" w:color="auto"/>
      </w:divBdr>
    </w:div>
    <w:div w:id="1830830194">
      <w:bodyDiv w:val="1"/>
      <w:marLeft w:val="0"/>
      <w:marRight w:val="0"/>
      <w:marTop w:val="0"/>
      <w:marBottom w:val="0"/>
      <w:divBdr>
        <w:top w:val="none" w:sz="0" w:space="0" w:color="auto"/>
        <w:left w:val="none" w:sz="0" w:space="0" w:color="auto"/>
        <w:bottom w:val="none" w:sz="0" w:space="0" w:color="auto"/>
        <w:right w:val="none" w:sz="0" w:space="0" w:color="auto"/>
      </w:divBdr>
    </w:div>
    <w:div w:id="1837040285">
      <w:bodyDiv w:val="1"/>
      <w:marLeft w:val="0"/>
      <w:marRight w:val="0"/>
      <w:marTop w:val="0"/>
      <w:marBottom w:val="0"/>
      <w:divBdr>
        <w:top w:val="none" w:sz="0" w:space="0" w:color="auto"/>
        <w:left w:val="none" w:sz="0" w:space="0" w:color="auto"/>
        <w:bottom w:val="none" w:sz="0" w:space="0" w:color="auto"/>
        <w:right w:val="none" w:sz="0" w:space="0" w:color="auto"/>
      </w:divBdr>
    </w:div>
    <w:div w:id="1838841397">
      <w:bodyDiv w:val="1"/>
      <w:marLeft w:val="0"/>
      <w:marRight w:val="0"/>
      <w:marTop w:val="0"/>
      <w:marBottom w:val="0"/>
      <w:divBdr>
        <w:top w:val="none" w:sz="0" w:space="0" w:color="auto"/>
        <w:left w:val="none" w:sz="0" w:space="0" w:color="auto"/>
        <w:bottom w:val="none" w:sz="0" w:space="0" w:color="auto"/>
        <w:right w:val="none" w:sz="0" w:space="0" w:color="auto"/>
      </w:divBdr>
    </w:div>
    <w:div w:id="1860972542">
      <w:bodyDiv w:val="1"/>
      <w:marLeft w:val="0"/>
      <w:marRight w:val="0"/>
      <w:marTop w:val="0"/>
      <w:marBottom w:val="0"/>
      <w:divBdr>
        <w:top w:val="none" w:sz="0" w:space="0" w:color="auto"/>
        <w:left w:val="none" w:sz="0" w:space="0" w:color="auto"/>
        <w:bottom w:val="none" w:sz="0" w:space="0" w:color="auto"/>
        <w:right w:val="none" w:sz="0" w:space="0" w:color="auto"/>
      </w:divBdr>
    </w:div>
    <w:div w:id="1874339293">
      <w:bodyDiv w:val="1"/>
      <w:marLeft w:val="0"/>
      <w:marRight w:val="0"/>
      <w:marTop w:val="0"/>
      <w:marBottom w:val="0"/>
      <w:divBdr>
        <w:top w:val="none" w:sz="0" w:space="0" w:color="auto"/>
        <w:left w:val="none" w:sz="0" w:space="0" w:color="auto"/>
        <w:bottom w:val="none" w:sz="0" w:space="0" w:color="auto"/>
        <w:right w:val="none" w:sz="0" w:space="0" w:color="auto"/>
      </w:divBdr>
    </w:div>
    <w:div w:id="1883832975">
      <w:bodyDiv w:val="1"/>
      <w:marLeft w:val="0"/>
      <w:marRight w:val="0"/>
      <w:marTop w:val="0"/>
      <w:marBottom w:val="0"/>
      <w:divBdr>
        <w:top w:val="none" w:sz="0" w:space="0" w:color="auto"/>
        <w:left w:val="none" w:sz="0" w:space="0" w:color="auto"/>
        <w:bottom w:val="none" w:sz="0" w:space="0" w:color="auto"/>
        <w:right w:val="none" w:sz="0" w:space="0" w:color="auto"/>
      </w:divBdr>
    </w:div>
    <w:div w:id="1884173472">
      <w:bodyDiv w:val="1"/>
      <w:marLeft w:val="0"/>
      <w:marRight w:val="0"/>
      <w:marTop w:val="0"/>
      <w:marBottom w:val="0"/>
      <w:divBdr>
        <w:top w:val="none" w:sz="0" w:space="0" w:color="auto"/>
        <w:left w:val="none" w:sz="0" w:space="0" w:color="auto"/>
        <w:bottom w:val="none" w:sz="0" w:space="0" w:color="auto"/>
        <w:right w:val="none" w:sz="0" w:space="0" w:color="auto"/>
      </w:divBdr>
    </w:div>
    <w:div w:id="1912740112">
      <w:bodyDiv w:val="1"/>
      <w:marLeft w:val="0"/>
      <w:marRight w:val="0"/>
      <w:marTop w:val="0"/>
      <w:marBottom w:val="0"/>
      <w:divBdr>
        <w:top w:val="none" w:sz="0" w:space="0" w:color="auto"/>
        <w:left w:val="none" w:sz="0" w:space="0" w:color="auto"/>
        <w:bottom w:val="none" w:sz="0" w:space="0" w:color="auto"/>
        <w:right w:val="none" w:sz="0" w:space="0" w:color="auto"/>
      </w:divBdr>
    </w:div>
    <w:div w:id="1961952942">
      <w:bodyDiv w:val="1"/>
      <w:marLeft w:val="0"/>
      <w:marRight w:val="0"/>
      <w:marTop w:val="0"/>
      <w:marBottom w:val="0"/>
      <w:divBdr>
        <w:top w:val="none" w:sz="0" w:space="0" w:color="auto"/>
        <w:left w:val="none" w:sz="0" w:space="0" w:color="auto"/>
        <w:bottom w:val="none" w:sz="0" w:space="0" w:color="auto"/>
        <w:right w:val="none" w:sz="0" w:space="0" w:color="auto"/>
      </w:divBdr>
    </w:div>
    <w:div w:id="1980302925">
      <w:bodyDiv w:val="1"/>
      <w:marLeft w:val="0"/>
      <w:marRight w:val="0"/>
      <w:marTop w:val="0"/>
      <w:marBottom w:val="0"/>
      <w:divBdr>
        <w:top w:val="none" w:sz="0" w:space="0" w:color="auto"/>
        <w:left w:val="none" w:sz="0" w:space="0" w:color="auto"/>
        <w:bottom w:val="none" w:sz="0" w:space="0" w:color="auto"/>
        <w:right w:val="none" w:sz="0" w:space="0" w:color="auto"/>
      </w:divBdr>
    </w:div>
    <w:div w:id="2010136545">
      <w:bodyDiv w:val="1"/>
      <w:marLeft w:val="0"/>
      <w:marRight w:val="0"/>
      <w:marTop w:val="0"/>
      <w:marBottom w:val="0"/>
      <w:divBdr>
        <w:top w:val="none" w:sz="0" w:space="0" w:color="auto"/>
        <w:left w:val="none" w:sz="0" w:space="0" w:color="auto"/>
        <w:bottom w:val="none" w:sz="0" w:space="0" w:color="auto"/>
        <w:right w:val="none" w:sz="0" w:space="0" w:color="auto"/>
      </w:divBdr>
    </w:div>
    <w:div w:id="2038238101">
      <w:bodyDiv w:val="1"/>
      <w:marLeft w:val="0"/>
      <w:marRight w:val="0"/>
      <w:marTop w:val="0"/>
      <w:marBottom w:val="0"/>
      <w:divBdr>
        <w:top w:val="none" w:sz="0" w:space="0" w:color="auto"/>
        <w:left w:val="none" w:sz="0" w:space="0" w:color="auto"/>
        <w:bottom w:val="none" w:sz="0" w:space="0" w:color="auto"/>
        <w:right w:val="none" w:sz="0" w:space="0" w:color="auto"/>
      </w:divBdr>
    </w:div>
    <w:div w:id="2061704261">
      <w:bodyDiv w:val="1"/>
      <w:marLeft w:val="0"/>
      <w:marRight w:val="0"/>
      <w:marTop w:val="0"/>
      <w:marBottom w:val="0"/>
      <w:divBdr>
        <w:top w:val="none" w:sz="0" w:space="0" w:color="auto"/>
        <w:left w:val="none" w:sz="0" w:space="0" w:color="auto"/>
        <w:bottom w:val="none" w:sz="0" w:space="0" w:color="auto"/>
        <w:right w:val="none" w:sz="0" w:space="0" w:color="auto"/>
      </w:divBdr>
    </w:div>
    <w:div w:id="2077166179">
      <w:bodyDiv w:val="1"/>
      <w:marLeft w:val="0"/>
      <w:marRight w:val="0"/>
      <w:marTop w:val="0"/>
      <w:marBottom w:val="0"/>
      <w:divBdr>
        <w:top w:val="none" w:sz="0" w:space="0" w:color="auto"/>
        <w:left w:val="none" w:sz="0" w:space="0" w:color="auto"/>
        <w:bottom w:val="none" w:sz="0" w:space="0" w:color="auto"/>
        <w:right w:val="none" w:sz="0" w:space="0" w:color="auto"/>
      </w:divBdr>
    </w:div>
    <w:div w:id="208522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4/relationships/chartEx" Target="charts/chartEx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4/relationships/chartEx" Target="charts/chartEx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jozoe\Downloads\Registro%20de%20articulos%20de%20la%20literatura.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jozoe\Downloads\Registro%20de%20articulos%20de%20la%20literatura.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'[Registro de articulos de la literatura.xlsx]Tabla 5'!$D$7:$D$19</cx:f>
        <cx:lvl ptCount="13">
          <cx:pt idx="0">Avatares</cx:pt>
          <cx:pt idx="1"> Desafios/Retos</cx:pt>
          <cx:pt idx="2"> Escalas de puntos </cx:pt>
          <cx:pt idx="3">Logros</cx:pt>
          <cx:pt idx="4">Feedback</cx:pt>
          <cx:pt idx="5">Narrativa </cx:pt>
          <cx:pt idx="6">Historia</cx:pt>
          <cx:pt idx="7">Reglas</cx:pt>
          <cx:pt idx="8">Progresión de acciones</cx:pt>
          <cx:pt idx="9">Premios</cx:pt>
          <cx:pt idx="10">Insignias</cx:pt>
          <cx:pt idx="11">Tablas de liderato</cx:pt>
          <cx:pt idx="12">Personalization</cx:pt>
        </cx:lvl>
      </cx:strDim>
      <cx:numDim type="val">
        <cx:f>'[Registro de articulos de la literatura.xlsx]Tabla 5'!$E$7:$E$19</cx:f>
        <cx:lvl ptCount="13" formatCode="Estándar">
          <cx:pt idx="0">8</cx:pt>
          <cx:pt idx="1">32</cx:pt>
          <cx:pt idx="2">27</cx:pt>
          <cx:pt idx="3">18</cx:pt>
          <cx:pt idx="4">19</cx:pt>
          <cx:pt idx="5">22</cx:pt>
          <cx:pt idx="6">18</cx:pt>
          <cx:pt idx="7">34</cx:pt>
          <cx:pt idx="8">24</cx:pt>
          <cx:pt idx="9">15</cx:pt>
          <cx:pt idx="10">31</cx:pt>
          <cx:pt idx="11">31</cx:pt>
          <cx:pt idx="12">11</cx:pt>
        </cx:lvl>
      </cx:numDim>
    </cx:data>
  </cx:chartData>
  <cx:chart>
    <cx:title pos="t" align="ctr" overlay="0">
      <cx:tx>
        <cx:txData>
          <cx:v>Menciones de elementos de gamificación</cx:v>
        </cx:txData>
      </cx:tx>
      <cx:txPr>
        <a:bodyPr spcFirstLastPara="1" vertOverflow="ellipsis" horzOverflow="overflow" wrap="square" lIns="0" tIns="0" rIns="0" bIns="0" anchor="ctr" anchorCtr="1"/>
        <a:lstStyle/>
        <a:p>
          <a:pPr algn="ctr" rtl="0">
            <a:defRPr/>
          </a:pPr>
          <a:r>
            <a:rPr lang="es-ES" sz="1400" b="0" i="0" u="none" strike="noStrike" baseline="0">
              <a:solidFill>
                <a:sysClr val="windowText" lastClr="000000">
                  <a:lumMod val="65000"/>
                  <a:lumOff val="35000"/>
                </a:sysClr>
              </a:solidFill>
              <a:latin typeface="Aptos Narrow" panose="02110004020202020204"/>
            </a:rPr>
            <a:t>Menciones de elementos de gamificación</a:t>
          </a:r>
        </a:p>
      </cx:txPr>
    </cx:title>
    <cx:plotArea>
      <cx:plotAreaRegion>
        <cx:series layoutId="funnel" uniqueId="{3B2827B1-6107-43AC-9BBC-AFBBB298BA94}">
          <cx:tx>
            <cx:txData>
              <cx:f>'[Registro de articulos de la literatura.xlsx]Tabla 5'!$E$6</cx:f>
              <cx:v>Menciones</cx:v>
            </cx:txData>
          </cx:tx>
          <cx:dataLabels>
            <cx:visibility seriesName="0" categoryName="0" value="1"/>
          </cx:dataLabels>
          <cx:dataId val="0"/>
        </cx:series>
      </cx:plotAreaRegion>
      <cx:axis id="0">
        <cx:catScaling gapWidth="0.0599999987"/>
        <cx:tickLabels/>
      </cx:axis>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'[Registro de articulos de la literatura.xlsx]Tabla 5'!$G$7:$G$9</cx:f>
        <cx:lvl ptCount="3">
          <cx:pt idx="0">Mecanicas</cx:pt>
          <cx:pt idx="1">Dinámicas</cx:pt>
          <cx:pt idx="2">Componentes</cx:pt>
        </cx:lvl>
      </cx:strDim>
      <cx:numDim type="val">
        <cx:f>'[Registro de articulos de la literatura.xlsx]Tabla 5'!$H$7:$H$9</cx:f>
        <cx:lvl ptCount="3" formatCode="Estándar">
          <cx:pt idx="0">85</cx:pt>
          <cx:pt idx="1">117</cx:pt>
          <cx:pt idx="2">88</cx:pt>
        </cx:lvl>
      </cx:numDim>
    </cx:data>
  </cx:chartData>
  <cx:chart>
    <cx:title pos="t" align="ctr" overlay="0">
      <cx:tx>
        <cx:txData>
          <cx:v>Menciones de elentos de gamificación por dimención</cx:v>
        </cx:txData>
      </cx:tx>
      <cx:txPr>
        <a:bodyPr spcFirstLastPara="1" vertOverflow="ellipsis" horzOverflow="overflow" wrap="square" lIns="0" tIns="0" rIns="0" bIns="0" anchor="ctr" anchorCtr="1"/>
        <a:lstStyle/>
        <a:p>
          <a:pPr algn="ctr" rtl="0">
            <a:defRPr/>
          </a:pPr>
          <a:r>
            <a:rPr lang="es-ES" sz="1400" b="0" i="0" u="none" strike="noStrike" baseline="0">
              <a:solidFill>
                <a:sysClr val="windowText" lastClr="000000">
                  <a:lumMod val="65000"/>
                  <a:lumOff val="35000"/>
                </a:sysClr>
              </a:solidFill>
              <a:latin typeface="Aptos Narrow" panose="02110004020202020204"/>
            </a:rPr>
            <a:t>Menciones de elentos de gamificación por dimención</a:t>
          </a:r>
        </a:p>
      </cx:txPr>
    </cx:title>
    <cx:plotArea>
      <cx:plotAreaRegion>
        <cx:series layoutId="funnel" uniqueId="{84E929B7-7D11-4702-A02C-46338C131452}">
          <cx:tx>
            <cx:txData>
              <cx:f>'[Registro de articulos de la literatura.xlsx]Tabla 5'!$H$6</cx:f>
              <cx:v>Menciones</cx:v>
            </cx:txData>
          </cx:tx>
          <cx:dataLabels>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Par02</b:Tag>
    <b:SourceType>JournalArticle</b:SourceType>
    <b:Guid>{CDE9B6C8-46F6-4F1C-A158-8395DBD4F61D}</b:Guid>
    <b:Title>Análisis exploratorio y análisis confirmatorio de tados</b:Title>
    <b:JournalName>Espacio Abierto</b:JournalName>
    <b:Year>2002</b:Year>
    <b:Author>
      <b:Author>
        <b:NameList>
          <b:Person>
            <b:Last>Parra Olivares</b:Last>
            <b:First>Javier</b:First>
          </b:Person>
        </b:NameList>
      </b:Author>
    </b:Author>
    <b:City>Maracaibo, Venezuela</b:City>
    <b:Month>enero-marzo</b:Month>
    <b:Publisher>Universidad del Zulia</b:Publisher>
    <b:Volume>11</b:Volume>
    <b:Issue>1</b:Issue>
    <b:RefOrder>4</b:RefOrder>
  </b:Source>
  <b:Source>
    <b:Tag>Rub11</b:Tag>
    <b:SourceType>Book</b:SourceType>
    <b:Guid>{616A8CB3-FDF2-40BE-9D22-6A50EE948FD8}</b:Guid>
    <b:Title>Los materiales de construcción en "Los diez libros de arquitectura de Vitruvio"</b:Title>
    <b:Year>2011</b:Year>
    <b:Publisher>Cahiers des études anciennes</b:Publisher>
    <b:Author>
      <b:Author>
        <b:NameList>
          <b:Person>
            <b:Last>Rubio Bardon</b:Last>
            <b:First>Carlos</b:First>
          </b:Person>
        </b:NameList>
      </b:Author>
    </b:Author>
    <b:YearAccessed>2024</b:YearAccessed>
    <b:MonthAccessed>enero</b:MonthAccessed>
    <b:DayAccessed>09</b:DayAccessed>
    <b:URL>http://journals.openedition.org/etudesanciennes/314</b:URL>
    <b:RefOrder>6</b:RefOrder>
  </b:Source>
  <b:Source>
    <b:Tag>Rod21</b:Tag>
    <b:SourceType>JournalArticle</b:SourceType>
    <b:Guid>{6439BCB6-A37C-4E73-9F5D-009D522A6332}</b:Guid>
    <b:Title>Evaluación por simulación dinámica del comportamiento térmico en una casa interés social con la incorporación de estrategias de arquitectura bioclimática en Guanajuato, México</b:Title>
    <b:Year>2021</b:Year>
    <b:City>Ciudad de México</b:City>
    <b:Publisher>UNAM, Facultad de Ingeniería</b:Publisher>
    <b:JournalName>Ingeniería, investigación y tecnología</b:JournalName>
    <b:Pages>1-13</b:Pages>
    <b:Author>
      <b:Author>
        <b:NameList>
          <b:Person>
            <b:Last>Rodríguez Miranda</b:Last>
            <b:First>Sergio</b:First>
          </b:Person>
          <b:Person>
            <b:Last>Martínez Álvarez </b:Last>
            <b:First>Omar</b:First>
          </b:Person>
          <b:Person>
            <b:Last>González Nava</b:Last>
            <b:First>Catalina</b:First>
          </b:Person>
        </b:NameList>
      </b:Author>
    </b:Author>
    <b:Month>julio-septiembre</b:Month>
    <b:Volume>XXII</b:Volume>
    <b:Issue>1</b:Issue>
    <b:YearAccessed>2024</b:YearAccessed>
    <b:MonthAccessed>enero</b:MonthAccessed>
    <b:DayAccessed>09</b:DayAccessed>
    <b:URL>https://www.redalyc.org/journal/404/40471795004/40471795004.pdf</b:URL>
    <b:DOI>DOI: https://doi.org/10.22201/fi.25940732e.2021.22.1.004</b:DOI>
    <b:RefOrder>7</b:RefOrder>
  </b:Source>
  <b:Source>
    <b:Tag>Bed</b:Tag>
    <b:SourceType>Book</b:SourceType>
    <b:Guid>{FE8B33D3-004E-42B5-84C8-A984B1C58008}</b:Guid>
    <b:Author>
      <b:Author>
        <b:NameList>
          <b:Person>
            <b:Last>Bedolla Arroyo</b:Last>
            <b:First>Juan</b:First>
            <b:Middle>Alberto (coord.)</b:Middle>
          </b:Person>
          <b:Person>
            <b:Last>al.</b:Last>
            <b:First>et.</b:First>
          </b:Person>
        </b:NameList>
      </b:Author>
    </b:Author>
    <b:Title>Manual de Inducción 2012</b:Title>
    <b:Year>2012</b:Year>
    <b:City>Morelia</b:City>
    <b:Publisher>Universidad Michoacana de San Nicolás de Hidalgo, Facultad de Arquitectura</b:Publisher>
    <b:RefOrder>8</b:RefOrder>
  </b:Source>
  <b:Source>
    <b:Tag>Tap14</b:Tag>
    <b:SourceType>Book</b:SourceType>
    <b:Guid>{42DB4F2C-96CC-4649-9FC5-E1931E1EFD88}</b:Guid>
    <b:Title>Manual de Inducción 2014</b:Title>
    <b:Year>2014</b:Year>
    <b:City>Morelia, Michoacán</b:City>
    <b:Publisher>Universidad Michoacana de San Nicolás de Hidalgo, Facultad de Arquitectura</b:Publisher>
    <b:Author>
      <b:Author>
        <b:NameList>
          <b:Person>
            <b:Last>Tapia Chávez</b:Last>
            <b:First>Aideé</b:First>
            <b:Middle>(coord.)</b:Middle>
          </b:Person>
          <b:Person>
            <b:Last>al.</b:Last>
            <b:First>et.</b:First>
          </b:Person>
        </b:NameList>
      </b:Author>
    </b:Author>
    <b:RefOrder>1</b:RefOrder>
  </b:Source>
  <b:Source>
    <b:Tag>Agu22</b:Tag>
    <b:SourceType>Book</b:SourceType>
    <b:Guid>{1163D860-9ADA-4C36-AFEB-4E817E369D90}</b:Guid>
    <b:Title>Propuesta para la organización e implementación de Programas Institucionales de Tutorías en las IES</b:Title>
    <b:Year>2022</b:Year>
    <b:Publisher>Documento inédito</b:Publisher>
    <b:City>Morelia, Michoacán</b:City>
    <b:Author>
      <b:Author>
        <b:NameList>
          <b:Person>
            <b:Last>Aguilar Hernández</b:Last>
            <b:Middle>Anaid</b:Middle>
            <b:First>Elsa</b:First>
          </b:Person>
          <b:Person>
            <b:Last>Bedolla Arroyo</b:Last>
            <b:First>Elda</b:First>
          </b:Person>
        </b:NameList>
      </b:Author>
    </b:Author>
    <b:RefOrder>3</b:RefOrder>
  </b:Source>
  <b:Source>
    <b:Tag>Agu181</b:Tag>
    <b:SourceType>Report</b:SourceType>
    <b:Guid>{185A1846-8226-4734-A9D6-6046916B7E79}</b:Guid>
    <b:Title>Análisis de titulados y no titulados por periodo de titulación</b:Title>
    <b:Year>2018</b:Year>
    <b:City>Morelia, Michoacán</b:City>
    <b:Publisher>Coordinación de Seguimiento de Egreso y Pre-Egreso, Facultad de Arquitectura, UMSNH</b:Publisher>
    <b:Author>
      <b:Author>
        <b:NameList>
          <b:Person>
            <b:Last>Aguilar Hernández</b:Last>
            <b:Middle>Anaid</b:Middle>
            <b:First>Elsa</b:First>
          </b:Person>
        </b:NameList>
      </b:Author>
    </b:Author>
    <b:RefOrder>2</b:RefOrder>
  </b:Source>
  <b:Source>
    <b:Tag>Agu201</b:Tag>
    <b:SourceType>Report</b:SourceType>
    <b:Guid>{DF7A3791-ADD9-403F-A929-23F644D3B379}</b:Guid>
    <b:Title>Porcentajes egresados ámbito laboral</b:Title>
    <b:Year>2020</b:Year>
    <b:Publisher>Coordinación de Seguimiento de Egreso y Pre-Egreso, Facultad de Arquitectura, UMSNH</b:Publisher>
    <b:City>Morelia, Michoacán</b:City>
    <b:Author>
      <b:Author>
        <b:NameList>
          <b:Person>
            <b:Last>Aguilar Hernández</b:Last>
            <b:Middle>Anaid</b:Middle>
            <b:First>Elsa</b:First>
          </b:Person>
        </b:NameList>
      </b:Author>
    </b:Author>
    <b:RefOrder>5</b:RefOrder>
  </b:Source>
  <b:Source>
    <b:Tag>Bra22</b:Tag>
    <b:SourceType>JournalArticle</b:SourceType>
    <b:Guid>{1FA0CC89-8D1D-44B9-A979-04CF3CF79B16}</b:Guid>
    <b:Title>Indicadores de confort relacionados con el desempeño académico de los estudiantes universitarios</b:Title>
    <b:Year>2022</b:Year>
    <b:City>Venezuela</b:City>
    <b:JournalName>Telos, Universidad Privada Dr. Rafael Belloso Chacín</b:JournalName>
    <b:Author>
      <b:Author>
        <b:NameList>
          <b:Person>
            <b:Last>Bracho Pernalete</b:Last>
            <b:Middle>C.</b:Middle>
            <b:First>Luisana </b:First>
          </b:Person>
        </b:NameList>
      </b:Author>
    </b:Author>
    <b:URL>https://ojs.urbe.edu/index.php/telos/article/view/3633</b:URL>
    <b:DOI>https://doi.org/10.36390/telos241.08</b:DOI>
    <b:RefOrder>9</b:RefOrder>
  </b:Source>
  <b:Source>
    <b:Tag>Gar23</b:Tag>
    <b:SourceType>Report</b:SourceType>
    <b:Guid>{A0A2E07E-00E8-4DBB-9658-FA09BBD199C2}</b:Guid>
    <b:Title>Resultados de la Encuesta Institucional de Egresados</b:Title>
    <b:Year>2023</b:Year>
    <b:Publisher>Coordinación de Planeación, Infraestructura, Fortalecimiento Universitario, Universidad Michoacana de San Nicolás de Hidalgo</b:Publisher>
    <b:City>Morelia, Michoacán</b:City>
    <b:Author>
      <b:Author>
        <b:NameList>
          <b:Person>
            <b:Last>García Rangel</b:Last>
            <b:First>Fabiola</b:First>
          </b:Person>
        </b:NameList>
      </b:Author>
    </b:Author>
    <b:RefOrder>10</b:RefOrder>
  </b:Source>
  <b:Source>
    <b:Tag>Gre19</b:Tag>
    <b:SourceType>JournalArticle</b:SourceType>
    <b:Guid>{995F73B4-00D5-4A03-B082-AF4037EE5E4E}</b:Guid>
    <b:Author>
      <b:Author>
        <b:NameList>
          <b:Person>
            <b:Last>Gregorich</b:Last>
            <b:First>Ed</b:First>
          </b:Person>
        </b:NameList>
      </b:Author>
    </b:Author>
    <b:Title>How to write a review paper</b:Title>
    <b:Year>2019</b:Year>
    <b:JournalName>CSA News</b:JournalName>
    <b:Pages>16-18</b:Pages>
    <b:DOI>10.2134/csa2019.64.0115</b:DOI>
    <b:RefOrder>6</b:RefOrder>
  </b:Source>
</b:Sources>
</file>

<file path=customXml/itemProps1.xml><?xml version="1.0" encoding="utf-8"?>
<ds:datastoreItem xmlns:ds="http://schemas.openxmlformats.org/officeDocument/2006/customXml" ds:itemID="{947E04D8-56D8-4345-9729-6E6BBDAD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42</Pages>
  <Words>53126</Words>
  <Characters>292197</Characters>
  <Application>Microsoft Office Word</Application>
  <DocSecurity>0</DocSecurity>
  <Lines>2434</Lines>
  <Paragraphs>689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Anaid</dc:creator>
  <cp:keywords/>
  <dc:description/>
  <cp:lastModifiedBy>Gustavo Toledo</cp:lastModifiedBy>
  <cp:revision>5</cp:revision>
  <cp:lastPrinted>2024-10-31T16:46:00Z</cp:lastPrinted>
  <dcterms:created xsi:type="dcterms:W3CDTF">2025-01-17T01:21:00Z</dcterms:created>
  <dcterms:modified xsi:type="dcterms:W3CDTF">2025-01-24T04:23:00Z</dcterms:modified>
</cp:coreProperties>
</file>