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653D" w14:textId="0D0B9BC3" w:rsidR="003A4DE0" w:rsidRPr="00EE24F0" w:rsidRDefault="00EE24F0" w:rsidP="003A4DE0">
      <w:pPr>
        <w:spacing w:before="240" w:line="360" w:lineRule="auto"/>
        <w:jc w:val="right"/>
        <w:rPr>
          <w:rFonts w:ascii="Times New Roman" w:hAnsi="Times New Roman" w:cs="Times New Roman"/>
          <w:b/>
          <w:bCs/>
          <w:i/>
          <w:iCs/>
          <w:color w:val="000000" w:themeColor="text1"/>
          <w:sz w:val="24"/>
          <w:szCs w:val="24"/>
        </w:rPr>
      </w:pPr>
      <w:bookmarkStart w:id="0" w:name="_Hlk187919831"/>
      <w:r w:rsidRPr="00EE24F0">
        <w:rPr>
          <w:rFonts w:ascii="Times New Roman" w:hAnsi="Times New Roman" w:cs="Times New Roman"/>
          <w:b/>
          <w:bCs/>
          <w:i/>
          <w:iCs/>
          <w:color w:val="000000" w:themeColor="text1"/>
          <w:sz w:val="24"/>
          <w:szCs w:val="24"/>
        </w:rPr>
        <w:t>https://doi.org/10.23913/ride.v15i30.2241</w:t>
      </w:r>
      <w:bookmarkEnd w:id="0"/>
    </w:p>
    <w:p w14:paraId="502686DF" w14:textId="31B7FB8F" w:rsidR="003A4DE0" w:rsidRPr="00881828" w:rsidRDefault="003A4DE0" w:rsidP="003A4DE0">
      <w:pPr>
        <w:spacing w:before="240" w:line="360" w:lineRule="auto"/>
        <w:jc w:val="right"/>
        <w:rPr>
          <w:rFonts w:ascii="Times New Roman" w:hAnsi="Times New Roman" w:cs="Times New Roman"/>
          <w:b/>
          <w:sz w:val="32"/>
          <w:szCs w:val="24"/>
        </w:rPr>
      </w:pPr>
      <w:r w:rsidRPr="00881828">
        <w:rPr>
          <w:rFonts w:ascii="Times New Roman" w:hAnsi="Times New Roman" w:cs="Times New Roman"/>
          <w:b/>
          <w:bCs/>
          <w:i/>
          <w:iCs/>
          <w:color w:val="000000" w:themeColor="text1"/>
          <w:sz w:val="24"/>
          <w:szCs w:val="24"/>
        </w:rPr>
        <w:t>Artículos científicos</w:t>
      </w:r>
    </w:p>
    <w:p w14:paraId="3820E2A9" w14:textId="1445ADBA" w:rsidR="009A1D76" w:rsidRPr="00881828" w:rsidRDefault="009A1D76" w:rsidP="003A4DE0">
      <w:pPr>
        <w:spacing w:line="276" w:lineRule="auto"/>
        <w:jc w:val="right"/>
        <w:rPr>
          <w:rFonts w:ascii="Calibri" w:hAnsi="Calibri" w:cs="Calibri"/>
          <w:b/>
          <w:kern w:val="0"/>
          <w:sz w:val="32"/>
          <w:szCs w:val="32"/>
          <w14:ligatures w14:val="none"/>
        </w:rPr>
      </w:pPr>
      <w:r w:rsidRPr="00881828">
        <w:rPr>
          <w:rFonts w:ascii="Calibri" w:hAnsi="Calibri" w:cs="Calibri"/>
          <w:b/>
          <w:kern w:val="0"/>
          <w:sz w:val="32"/>
          <w:szCs w:val="32"/>
          <w14:ligatures w14:val="none"/>
        </w:rPr>
        <w:t>Barreras en la formación científica y tecnológica de jóvenes mayas: Perspectivas desde la educación superior en Yucatán</w:t>
      </w:r>
    </w:p>
    <w:p w14:paraId="60A42C7C" w14:textId="77777777" w:rsidR="00D9314D" w:rsidRPr="00881828" w:rsidRDefault="009C35A2" w:rsidP="003A4DE0">
      <w:pPr>
        <w:spacing w:line="276" w:lineRule="auto"/>
        <w:jc w:val="right"/>
        <w:rPr>
          <w:rFonts w:ascii="Calibri" w:hAnsi="Calibri" w:cs="Calibri"/>
          <w:b/>
          <w:i/>
          <w:iCs/>
          <w:kern w:val="0"/>
          <w:sz w:val="28"/>
          <w:szCs w:val="28"/>
          <w14:ligatures w14:val="none"/>
        </w:rPr>
      </w:pPr>
      <w:proofErr w:type="spellStart"/>
      <w:r w:rsidRPr="00881828">
        <w:rPr>
          <w:rFonts w:ascii="Calibri" w:hAnsi="Calibri" w:cs="Calibri"/>
          <w:b/>
          <w:i/>
          <w:iCs/>
          <w:kern w:val="0"/>
          <w:sz w:val="28"/>
          <w:szCs w:val="28"/>
          <w14:ligatures w14:val="none"/>
        </w:rPr>
        <w:t>Barriers</w:t>
      </w:r>
      <w:proofErr w:type="spellEnd"/>
      <w:r w:rsidRPr="00881828">
        <w:rPr>
          <w:rFonts w:ascii="Calibri" w:hAnsi="Calibri" w:cs="Calibri"/>
          <w:b/>
          <w:i/>
          <w:iCs/>
          <w:kern w:val="0"/>
          <w:sz w:val="28"/>
          <w:szCs w:val="28"/>
          <w14:ligatures w14:val="none"/>
        </w:rPr>
        <w:t xml:space="preserve"> in </w:t>
      </w:r>
      <w:proofErr w:type="spellStart"/>
      <w:r w:rsidRPr="00881828">
        <w:rPr>
          <w:rFonts w:ascii="Calibri" w:hAnsi="Calibri" w:cs="Calibri"/>
          <w:b/>
          <w:i/>
          <w:iCs/>
          <w:kern w:val="0"/>
          <w:sz w:val="28"/>
          <w:szCs w:val="28"/>
          <w14:ligatures w14:val="none"/>
        </w:rPr>
        <w:t>scientific</w:t>
      </w:r>
      <w:proofErr w:type="spellEnd"/>
      <w:r w:rsidRPr="00881828">
        <w:rPr>
          <w:rFonts w:ascii="Calibri" w:hAnsi="Calibri" w:cs="Calibri"/>
          <w:b/>
          <w:i/>
          <w:iCs/>
          <w:kern w:val="0"/>
          <w:sz w:val="28"/>
          <w:szCs w:val="28"/>
          <w14:ligatures w14:val="none"/>
        </w:rPr>
        <w:t xml:space="preserve"> and </w:t>
      </w:r>
      <w:proofErr w:type="spellStart"/>
      <w:r w:rsidRPr="00881828">
        <w:rPr>
          <w:rFonts w:ascii="Calibri" w:hAnsi="Calibri" w:cs="Calibri"/>
          <w:b/>
          <w:i/>
          <w:iCs/>
          <w:kern w:val="0"/>
          <w:sz w:val="28"/>
          <w:szCs w:val="28"/>
          <w14:ligatures w14:val="none"/>
        </w:rPr>
        <w:t>technological</w:t>
      </w:r>
      <w:proofErr w:type="spellEnd"/>
      <w:r w:rsidRPr="00881828">
        <w:rPr>
          <w:rFonts w:ascii="Calibri" w:hAnsi="Calibri" w:cs="Calibri"/>
          <w:b/>
          <w:i/>
          <w:iCs/>
          <w:kern w:val="0"/>
          <w:sz w:val="28"/>
          <w:szCs w:val="28"/>
          <w14:ligatures w14:val="none"/>
        </w:rPr>
        <w:t xml:space="preserve"> </w:t>
      </w:r>
      <w:proofErr w:type="spellStart"/>
      <w:r w:rsidRPr="00881828">
        <w:rPr>
          <w:rFonts w:ascii="Calibri" w:hAnsi="Calibri" w:cs="Calibri"/>
          <w:b/>
          <w:i/>
          <w:iCs/>
          <w:kern w:val="0"/>
          <w:sz w:val="28"/>
          <w:szCs w:val="28"/>
          <w14:ligatures w14:val="none"/>
        </w:rPr>
        <w:t>education</w:t>
      </w:r>
      <w:proofErr w:type="spellEnd"/>
      <w:r w:rsidRPr="00881828">
        <w:rPr>
          <w:rFonts w:ascii="Calibri" w:hAnsi="Calibri" w:cs="Calibri"/>
          <w:b/>
          <w:i/>
          <w:iCs/>
          <w:kern w:val="0"/>
          <w:sz w:val="28"/>
          <w:szCs w:val="28"/>
          <w14:ligatures w14:val="none"/>
        </w:rPr>
        <w:t xml:space="preserve"> </w:t>
      </w:r>
      <w:proofErr w:type="spellStart"/>
      <w:r w:rsidRPr="00881828">
        <w:rPr>
          <w:rFonts w:ascii="Calibri" w:hAnsi="Calibri" w:cs="Calibri"/>
          <w:b/>
          <w:i/>
          <w:iCs/>
          <w:kern w:val="0"/>
          <w:sz w:val="28"/>
          <w:szCs w:val="28"/>
          <w14:ligatures w14:val="none"/>
        </w:rPr>
        <w:t>for</w:t>
      </w:r>
      <w:proofErr w:type="spellEnd"/>
      <w:r w:rsidRPr="00881828">
        <w:rPr>
          <w:rFonts w:ascii="Calibri" w:hAnsi="Calibri" w:cs="Calibri"/>
          <w:b/>
          <w:i/>
          <w:iCs/>
          <w:kern w:val="0"/>
          <w:sz w:val="28"/>
          <w:szCs w:val="28"/>
          <w14:ligatures w14:val="none"/>
        </w:rPr>
        <w:t xml:space="preserve"> maya </w:t>
      </w:r>
      <w:proofErr w:type="spellStart"/>
      <w:r w:rsidRPr="00881828">
        <w:rPr>
          <w:rFonts w:ascii="Calibri" w:hAnsi="Calibri" w:cs="Calibri"/>
          <w:b/>
          <w:i/>
          <w:iCs/>
          <w:kern w:val="0"/>
          <w:sz w:val="28"/>
          <w:szCs w:val="28"/>
          <w14:ligatures w14:val="none"/>
        </w:rPr>
        <w:t>youth</w:t>
      </w:r>
      <w:proofErr w:type="spellEnd"/>
      <w:r w:rsidRPr="00881828">
        <w:rPr>
          <w:rFonts w:ascii="Calibri" w:hAnsi="Calibri" w:cs="Calibri"/>
          <w:b/>
          <w:i/>
          <w:iCs/>
          <w:kern w:val="0"/>
          <w:sz w:val="28"/>
          <w:szCs w:val="28"/>
          <w14:ligatures w14:val="none"/>
        </w:rPr>
        <w:t xml:space="preserve">: </w:t>
      </w:r>
      <w:proofErr w:type="spellStart"/>
      <w:r w:rsidRPr="00881828">
        <w:rPr>
          <w:rFonts w:ascii="Calibri" w:hAnsi="Calibri" w:cs="Calibri"/>
          <w:b/>
          <w:i/>
          <w:iCs/>
          <w:kern w:val="0"/>
          <w:sz w:val="28"/>
          <w:szCs w:val="28"/>
          <w14:ligatures w14:val="none"/>
        </w:rPr>
        <w:t>perspectives</w:t>
      </w:r>
      <w:proofErr w:type="spellEnd"/>
      <w:r w:rsidRPr="00881828">
        <w:rPr>
          <w:rFonts w:ascii="Calibri" w:hAnsi="Calibri" w:cs="Calibri"/>
          <w:b/>
          <w:i/>
          <w:iCs/>
          <w:kern w:val="0"/>
          <w:sz w:val="28"/>
          <w:szCs w:val="28"/>
          <w14:ligatures w14:val="none"/>
        </w:rPr>
        <w:t xml:space="preserve"> </w:t>
      </w:r>
      <w:proofErr w:type="spellStart"/>
      <w:r w:rsidRPr="00881828">
        <w:rPr>
          <w:rFonts w:ascii="Calibri" w:hAnsi="Calibri" w:cs="Calibri"/>
          <w:b/>
          <w:i/>
          <w:iCs/>
          <w:kern w:val="0"/>
          <w:sz w:val="28"/>
          <w:szCs w:val="28"/>
          <w14:ligatures w14:val="none"/>
        </w:rPr>
        <w:t>from</w:t>
      </w:r>
      <w:proofErr w:type="spellEnd"/>
      <w:r w:rsidRPr="00881828">
        <w:rPr>
          <w:rFonts w:ascii="Calibri" w:hAnsi="Calibri" w:cs="Calibri"/>
          <w:b/>
          <w:i/>
          <w:iCs/>
          <w:kern w:val="0"/>
          <w:sz w:val="28"/>
          <w:szCs w:val="28"/>
          <w14:ligatures w14:val="none"/>
        </w:rPr>
        <w:t xml:space="preserve"> </w:t>
      </w:r>
      <w:proofErr w:type="spellStart"/>
      <w:r w:rsidRPr="00881828">
        <w:rPr>
          <w:rFonts w:ascii="Calibri" w:hAnsi="Calibri" w:cs="Calibri"/>
          <w:b/>
          <w:i/>
          <w:iCs/>
          <w:kern w:val="0"/>
          <w:sz w:val="28"/>
          <w:szCs w:val="28"/>
          <w14:ligatures w14:val="none"/>
        </w:rPr>
        <w:t>higher</w:t>
      </w:r>
      <w:proofErr w:type="spellEnd"/>
      <w:r w:rsidRPr="00881828">
        <w:rPr>
          <w:rFonts w:ascii="Calibri" w:hAnsi="Calibri" w:cs="Calibri"/>
          <w:b/>
          <w:i/>
          <w:iCs/>
          <w:kern w:val="0"/>
          <w:sz w:val="28"/>
          <w:szCs w:val="28"/>
          <w14:ligatures w14:val="none"/>
        </w:rPr>
        <w:t xml:space="preserve"> </w:t>
      </w:r>
      <w:proofErr w:type="spellStart"/>
      <w:r w:rsidRPr="00881828">
        <w:rPr>
          <w:rFonts w:ascii="Calibri" w:hAnsi="Calibri" w:cs="Calibri"/>
          <w:b/>
          <w:i/>
          <w:iCs/>
          <w:kern w:val="0"/>
          <w:sz w:val="28"/>
          <w:szCs w:val="28"/>
          <w14:ligatures w14:val="none"/>
        </w:rPr>
        <w:t>education</w:t>
      </w:r>
      <w:proofErr w:type="spellEnd"/>
      <w:r w:rsidRPr="00881828">
        <w:rPr>
          <w:rFonts w:ascii="Calibri" w:hAnsi="Calibri" w:cs="Calibri"/>
          <w:b/>
          <w:i/>
          <w:iCs/>
          <w:kern w:val="0"/>
          <w:sz w:val="28"/>
          <w:szCs w:val="28"/>
          <w14:ligatures w14:val="none"/>
        </w:rPr>
        <w:t xml:space="preserve"> in Yucatán</w:t>
      </w:r>
    </w:p>
    <w:p w14:paraId="4CA0C5DF" w14:textId="2FC2BDBD" w:rsidR="003A4DE0" w:rsidRPr="00881828" w:rsidRDefault="003A4DE0" w:rsidP="003A4DE0">
      <w:pPr>
        <w:spacing w:after="0" w:line="276" w:lineRule="auto"/>
        <w:jc w:val="right"/>
        <w:rPr>
          <w:rFonts w:ascii="Calibri" w:hAnsi="Calibri" w:cs="Calibri"/>
          <w:b/>
          <w:i/>
          <w:iCs/>
          <w:kern w:val="0"/>
          <w:sz w:val="28"/>
          <w:szCs w:val="28"/>
          <w14:ligatures w14:val="none"/>
        </w:rPr>
      </w:pPr>
      <w:proofErr w:type="spellStart"/>
      <w:r w:rsidRPr="00881828">
        <w:rPr>
          <w:rFonts w:ascii="Calibri" w:hAnsi="Calibri" w:cs="Calibri"/>
          <w:b/>
          <w:i/>
          <w:iCs/>
          <w:kern w:val="0"/>
          <w:sz w:val="28"/>
          <w:szCs w:val="28"/>
          <w14:ligatures w14:val="none"/>
        </w:rPr>
        <w:t>Barreiras</w:t>
      </w:r>
      <w:proofErr w:type="spellEnd"/>
      <w:r w:rsidRPr="00881828">
        <w:rPr>
          <w:rFonts w:ascii="Calibri" w:hAnsi="Calibri" w:cs="Calibri"/>
          <w:b/>
          <w:i/>
          <w:iCs/>
          <w:kern w:val="0"/>
          <w:sz w:val="28"/>
          <w:szCs w:val="28"/>
          <w14:ligatures w14:val="none"/>
        </w:rPr>
        <w:t xml:space="preserve"> à </w:t>
      </w:r>
      <w:proofErr w:type="spellStart"/>
      <w:r w:rsidRPr="00881828">
        <w:rPr>
          <w:rFonts w:ascii="Calibri" w:hAnsi="Calibri" w:cs="Calibri"/>
          <w:b/>
          <w:i/>
          <w:iCs/>
          <w:kern w:val="0"/>
          <w:sz w:val="28"/>
          <w:szCs w:val="28"/>
          <w14:ligatures w14:val="none"/>
        </w:rPr>
        <w:t>formação</w:t>
      </w:r>
      <w:proofErr w:type="spellEnd"/>
      <w:r w:rsidRPr="00881828">
        <w:rPr>
          <w:rFonts w:ascii="Calibri" w:hAnsi="Calibri" w:cs="Calibri"/>
          <w:b/>
          <w:i/>
          <w:iCs/>
          <w:kern w:val="0"/>
          <w:sz w:val="28"/>
          <w:szCs w:val="28"/>
          <w14:ligatures w14:val="none"/>
        </w:rPr>
        <w:t xml:space="preserve"> científica </w:t>
      </w:r>
      <w:proofErr w:type="spellStart"/>
      <w:r w:rsidRPr="00881828">
        <w:rPr>
          <w:rFonts w:ascii="Calibri" w:hAnsi="Calibri" w:cs="Calibri"/>
          <w:b/>
          <w:i/>
          <w:iCs/>
          <w:kern w:val="0"/>
          <w:sz w:val="28"/>
          <w:szCs w:val="28"/>
          <w14:ligatures w14:val="none"/>
        </w:rPr>
        <w:t>e</w:t>
      </w:r>
      <w:proofErr w:type="spellEnd"/>
      <w:r w:rsidRPr="00881828">
        <w:rPr>
          <w:rFonts w:ascii="Calibri" w:hAnsi="Calibri" w:cs="Calibri"/>
          <w:b/>
          <w:i/>
          <w:iCs/>
          <w:kern w:val="0"/>
          <w:sz w:val="28"/>
          <w:szCs w:val="28"/>
          <w14:ligatures w14:val="none"/>
        </w:rPr>
        <w:t xml:space="preserve"> tecnológica dos </w:t>
      </w:r>
      <w:proofErr w:type="spellStart"/>
      <w:r w:rsidRPr="00881828">
        <w:rPr>
          <w:rFonts w:ascii="Calibri" w:hAnsi="Calibri" w:cs="Calibri"/>
          <w:b/>
          <w:i/>
          <w:iCs/>
          <w:kern w:val="0"/>
          <w:sz w:val="28"/>
          <w:szCs w:val="28"/>
          <w14:ligatures w14:val="none"/>
        </w:rPr>
        <w:t>jovens</w:t>
      </w:r>
      <w:proofErr w:type="spellEnd"/>
      <w:r w:rsidRPr="00881828">
        <w:rPr>
          <w:rFonts w:ascii="Calibri" w:hAnsi="Calibri" w:cs="Calibri"/>
          <w:b/>
          <w:i/>
          <w:iCs/>
          <w:kern w:val="0"/>
          <w:sz w:val="28"/>
          <w:szCs w:val="28"/>
          <w14:ligatures w14:val="none"/>
        </w:rPr>
        <w:t xml:space="preserve"> </w:t>
      </w:r>
      <w:proofErr w:type="spellStart"/>
      <w:r w:rsidRPr="00881828">
        <w:rPr>
          <w:rFonts w:ascii="Calibri" w:hAnsi="Calibri" w:cs="Calibri"/>
          <w:b/>
          <w:i/>
          <w:iCs/>
          <w:kern w:val="0"/>
          <w:sz w:val="28"/>
          <w:szCs w:val="28"/>
          <w14:ligatures w14:val="none"/>
        </w:rPr>
        <w:t>maias</w:t>
      </w:r>
      <w:proofErr w:type="spellEnd"/>
      <w:r w:rsidRPr="00881828">
        <w:rPr>
          <w:rFonts w:ascii="Calibri" w:hAnsi="Calibri" w:cs="Calibri"/>
          <w:b/>
          <w:i/>
          <w:iCs/>
          <w:kern w:val="0"/>
          <w:sz w:val="28"/>
          <w:szCs w:val="28"/>
          <w14:ligatures w14:val="none"/>
        </w:rPr>
        <w:t xml:space="preserve">: Perspectivas do </w:t>
      </w:r>
      <w:proofErr w:type="spellStart"/>
      <w:r w:rsidRPr="00881828">
        <w:rPr>
          <w:rFonts w:ascii="Calibri" w:hAnsi="Calibri" w:cs="Calibri"/>
          <w:b/>
          <w:i/>
          <w:iCs/>
          <w:kern w:val="0"/>
          <w:sz w:val="28"/>
          <w:szCs w:val="28"/>
          <w14:ligatures w14:val="none"/>
        </w:rPr>
        <w:t>ensino</w:t>
      </w:r>
      <w:proofErr w:type="spellEnd"/>
      <w:r w:rsidRPr="00881828">
        <w:rPr>
          <w:rFonts w:ascii="Calibri" w:hAnsi="Calibri" w:cs="Calibri"/>
          <w:b/>
          <w:i/>
          <w:iCs/>
          <w:kern w:val="0"/>
          <w:sz w:val="28"/>
          <w:szCs w:val="28"/>
          <w14:ligatures w14:val="none"/>
        </w:rPr>
        <w:t xml:space="preserve"> superior em Yucatán</w:t>
      </w:r>
    </w:p>
    <w:p w14:paraId="154B68A4" w14:textId="525A955C" w:rsidR="00222D21" w:rsidRPr="00881828" w:rsidRDefault="003A4DE0" w:rsidP="003A4DE0">
      <w:pPr>
        <w:spacing w:after="0" w:line="276" w:lineRule="auto"/>
        <w:jc w:val="right"/>
        <w:rPr>
          <w:rFonts w:cstheme="minorHAnsi"/>
          <w:b/>
          <w:bCs/>
          <w:sz w:val="24"/>
          <w:szCs w:val="24"/>
        </w:rPr>
      </w:pPr>
      <w:r w:rsidRPr="00881828">
        <w:rPr>
          <w:rFonts w:ascii="Times New Roman" w:hAnsi="Times New Roman" w:cs="Times New Roman"/>
        </w:rPr>
        <w:br/>
      </w:r>
      <w:r w:rsidR="00222D21" w:rsidRPr="00881828">
        <w:rPr>
          <w:rFonts w:cstheme="minorHAnsi"/>
          <w:b/>
          <w:bCs/>
          <w:sz w:val="24"/>
          <w:szCs w:val="24"/>
        </w:rPr>
        <w:t xml:space="preserve">Roger J. </w:t>
      </w:r>
      <w:r w:rsidR="007E0F9D" w:rsidRPr="00881828">
        <w:rPr>
          <w:rFonts w:cstheme="minorHAnsi"/>
          <w:b/>
          <w:bCs/>
          <w:sz w:val="24"/>
          <w:szCs w:val="24"/>
        </w:rPr>
        <w:t>González</w:t>
      </w:r>
      <w:r w:rsidR="00222D21" w:rsidRPr="00881828">
        <w:rPr>
          <w:rFonts w:cstheme="minorHAnsi"/>
          <w:b/>
          <w:bCs/>
          <w:sz w:val="24"/>
          <w:szCs w:val="24"/>
        </w:rPr>
        <w:t xml:space="preserve"> </w:t>
      </w:r>
      <w:proofErr w:type="spellStart"/>
      <w:r w:rsidR="00222D21" w:rsidRPr="00881828">
        <w:rPr>
          <w:rFonts w:cstheme="minorHAnsi"/>
          <w:b/>
          <w:bCs/>
          <w:sz w:val="24"/>
          <w:szCs w:val="24"/>
        </w:rPr>
        <w:t>González</w:t>
      </w:r>
      <w:proofErr w:type="spellEnd"/>
    </w:p>
    <w:p w14:paraId="08FA1C05" w14:textId="5F6D8603" w:rsidR="00D9314D" w:rsidRPr="00881828" w:rsidRDefault="00D9314D" w:rsidP="003A4DE0">
      <w:pPr>
        <w:spacing w:after="0" w:line="276" w:lineRule="auto"/>
        <w:jc w:val="right"/>
        <w:rPr>
          <w:rFonts w:ascii="Times New Roman" w:hAnsi="Times New Roman" w:cs="Times New Roman"/>
          <w:sz w:val="24"/>
        </w:rPr>
      </w:pPr>
      <w:r w:rsidRPr="00881828">
        <w:rPr>
          <w:rFonts w:ascii="Times New Roman" w:hAnsi="Times New Roman" w:cs="Times New Roman"/>
          <w:sz w:val="24"/>
        </w:rPr>
        <w:t>Universidad Autónoma de Yucatán</w:t>
      </w:r>
      <w:r w:rsidR="003A4DE0" w:rsidRPr="00881828">
        <w:rPr>
          <w:rFonts w:ascii="Times New Roman" w:hAnsi="Times New Roman" w:cs="Times New Roman"/>
          <w:sz w:val="24"/>
        </w:rPr>
        <w:t>, México</w:t>
      </w:r>
    </w:p>
    <w:p w14:paraId="7E11A762" w14:textId="56848E47" w:rsidR="00983C6E" w:rsidRPr="00881828" w:rsidRDefault="004D316A" w:rsidP="003A4DE0">
      <w:pPr>
        <w:spacing w:after="0" w:line="276" w:lineRule="auto"/>
        <w:jc w:val="right"/>
        <w:rPr>
          <w:rFonts w:cstheme="minorHAnsi"/>
          <w:color w:val="FF0000"/>
          <w:sz w:val="24"/>
        </w:rPr>
      </w:pPr>
      <w:r w:rsidRPr="00881828">
        <w:rPr>
          <w:rFonts w:cstheme="minorHAnsi"/>
          <w:color w:val="FF0000"/>
          <w:sz w:val="24"/>
        </w:rPr>
        <w:t>rogr.gonzalez@gmail.com</w:t>
      </w:r>
    </w:p>
    <w:p w14:paraId="064F43F4" w14:textId="77777777" w:rsidR="004D316A" w:rsidRPr="00881828" w:rsidRDefault="004D316A" w:rsidP="003A4DE0">
      <w:pPr>
        <w:spacing w:after="0" w:line="276" w:lineRule="auto"/>
        <w:jc w:val="right"/>
        <w:rPr>
          <w:rFonts w:ascii="Times New Roman" w:hAnsi="Times New Roman" w:cs="Times New Roman"/>
          <w:sz w:val="24"/>
        </w:rPr>
      </w:pPr>
      <w:r w:rsidRPr="00881828">
        <w:rPr>
          <w:rFonts w:ascii="Times New Roman" w:hAnsi="Times New Roman" w:cs="Times New Roman"/>
          <w:sz w:val="24"/>
        </w:rPr>
        <w:t>https://orcid.org/0000-0003-2876-3539</w:t>
      </w:r>
    </w:p>
    <w:p w14:paraId="29EEAA1B" w14:textId="77777777" w:rsidR="00D9314D" w:rsidRPr="00881828" w:rsidRDefault="00D9314D" w:rsidP="003A4DE0">
      <w:pPr>
        <w:spacing w:after="0" w:line="276" w:lineRule="auto"/>
        <w:jc w:val="right"/>
        <w:rPr>
          <w:rFonts w:ascii="Times New Roman" w:hAnsi="Times New Roman" w:cs="Times New Roman"/>
        </w:rPr>
      </w:pPr>
    </w:p>
    <w:p w14:paraId="6316378F" w14:textId="77777777" w:rsidR="00222D21" w:rsidRPr="00881828" w:rsidRDefault="00222D21" w:rsidP="003A4DE0">
      <w:pPr>
        <w:spacing w:after="0" w:line="276" w:lineRule="auto"/>
        <w:jc w:val="right"/>
        <w:rPr>
          <w:rFonts w:cstheme="minorHAnsi"/>
          <w:b/>
          <w:bCs/>
          <w:sz w:val="24"/>
          <w:szCs w:val="24"/>
        </w:rPr>
      </w:pPr>
      <w:r w:rsidRPr="00881828">
        <w:rPr>
          <w:rFonts w:cstheme="minorHAnsi"/>
          <w:b/>
          <w:bCs/>
          <w:sz w:val="24"/>
          <w:szCs w:val="24"/>
        </w:rPr>
        <w:t>Edith J. Cisneros-Cohernour</w:t>
      </w:r>
    </w:p>
    <w:p w14:paraId="665E5BBD" w14:textId="3BF00317" w:rsidR="00D9314D" w:rsidRPr="00881828" w:rsidRDefault="00D9314D" w:rsidP="003A4DE0">
      <w:pPr>
        <w:spacing w:after="0" w:line="276" w:lineRule="auto"/>
        <w:jc w:val="right"/>
        <w:rPr>
          <w:rFonts w:ascii="Times New Roman" w:hAnsi="Times New Roman" w:cs="Times New Roman"/>
          <w:sz w:val="24"/>
        </w:rPr>
      </w:pPr>
      <w:r w:rsidRPr="00881828">
        <w:rPr>
          <w:rFonts w:ascii="Times New Roman" w:hAnsi="Times New Roman" w:cs="Times New Roman"/>
          <w:sz w:val="24"/>
        </w:rPr>
        <w:t>Universidad Autónoma de Yucatán</w:t>
      </w:r>
      <w:r w:rsidR="003A4DE0" w:rsidRPr="00881828">
        <w:rPr>
          <w:rFonts w:ascii="Times New Roman" w:hAnsi="Times New Roman" w:cs="Times New Roman"/>
          <w:sz w:val="24"/>
        </w:rPr>
        <w:t>, México</w:t>
      </w:r>
    </w:p>
    <w:p w14:paraId="4CF245FD" w14:textId="3077C4BD" w:rsidR="00222D21" w:rsidRPr="00881828" w:rsidRDefault="00EA716B" w:rsidP="003A4DE0">
      <w:pPr>
        <w:spacing w:after="0" w:line="276" w:lineRule="auto"/>
        <w:jc w:val="right"/>
        <w:rPr>
          <w:rFonts w:cstheme="minorHAnsi"/>
          <w:color w:val="FF0000"/>
          <w:sz w:val="24"/>
        </w:rPr>
      </w:pPr>
      <w:r w:rsidRPr="00881828">
        <w:rPr>
          <w:rFonts w:cstheme="minorHAnsi"/>
          <w:color w:val="FF0000"/>
          <w:sz w:val="24"/>
        </w:rPr>
        <w:t>ecohernour@gmail.com</w:t>
      </w:r>
    </w:p>
    <w:p w14:paraId="0573DD12" w14:textId="77777777" w:rsidR="00EA716B" w:rsidRPr="00881828" w:rsidRDefault="00EA716B" w:rsidP="003A4DE0">
      <w:pPr>
        <w:spacing w:after="0" w:line="276" w:lineRule="auto"/>
        <w:jc w:val="right"/>
        <w:rPr>
          <w:b/>
        </w:rPr>
      </w:pPr>
      <w:r w:rsidRPr="00881828">
        <w:rPr>
          <w:rFonts w:ascii="Times New Roman" w:hAnsi="Times New Roman" w:cs="Times New Roman"/>
          <w:sz w:val="24"/>
        </w:rPr>
        <w:t>https://orcid.org/0000-0003-2319-1519</w:t>
      </w:r>
    </w:p>
    <w:p w14:paraId="48F4AD11" w14:textId="77777777" w:rsidR="00222D21" w:rsidRPr="00881828" w:rsidRDefault="00222D21" w:rsidP="003A4DE0">
      <w:pPr>
        <w:spacing w:after="0" w:line="360" w:lineRule="auto"/>
        <w:jc w:val="center"/>
        <w:rPr>
          <w:b/>
        </w:rPr>
      </w:pPr>
    </w:p>
    <w:p w14:paraId="6DA0417C" w14:textId="77777777" w:rsidR="003C786C" w:rsidRPr="00881828" w:rsidRDefault="00CA615E" w:rsidP="003A4DE0">
      <w:pPr>
        <w:spacing w:after="0" w:line="360" w:lineRule="auto"/>
        <w:rPr>
          <w:rFonts w:cstheme="minorHAnsi"/>
          <w:b/>
          <w:sz w:val="28"/>
          <w:szCs w:val="28"/>
          <w:lang w:val="es-ES"/>
        </w:rPr>
      </w:pPr>
      <w:r w:rsidRPr="00881828">
        <w:rPr>
          <w:rFonts w:cstheme="minorHAnsi"/>
          <w:b/>
          <w:sz w:val="28"/>
          <w:szCs w:val="28"/>
          <w:lang w:val="es-ES"/>
        </w:rPr>
        <w:t>Resumen</w:t>
      </w:r>
    </w:p>
    <w:p w14:paraId="37FD29DC" w14:textId="77777777" w:rsidR="00205F61" w:rsidRPr="00881828" w:rsidRDefault="00CA615E" w:rsidP="003A4DE0">
      <w:pPr>
        <w:spacing w:after="0" w:line="360" w:lineRule="auto"/>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Este trabajo presenta los resultados de la segunda etapa del proyecto de investigación titulado </w:t>
      </w:r>
      <w:r w:rsidR="00DF23EA" w:rsidRPr="00881828">
        <w:rPr>
          <w:rFonts w:ascii="Times New Roman" w:hAnsi="Times New Roman" w:cs="Times New Roman"/>
          <w:sz w:val="24"/>
          <w:szCs w:val="24"/>
          <w:lang w:val="es-ES"/>
        </w:rPr>
        <w:t>“</w:t>
      </w:r>
      <w:r w:rsidRPr="00881828">
        <w:rPr>
          <w:rFonts w:ascii="Times New Roman" w:hAnsi="Times New Roman" w:cs="Times New Roman"/>
          <w:sz w:val="24"/>
          <w:szCs w:val="24"/>
          <w:lang w:val="es-ES"/>
        </w:rPr>
        <w:t xml:space="preserve">Cuestiones críticas, equidad y justicia en la formación científica y tecnológica de jóvenes mayas en Yucatán”. El trabajo tuvo como objetivo </w:t>
      </w:r>
      <w:r w:rsidR="00205F61" w:rsidRPr="00881828">
        <w:rPr>
          <w:rFonts w:ascii="Times New Roman" w:hAnsi="Times New Roman" w:cs="Times New Roman"/>
          <w:sz w:val="24"/>
          <w:szCs w:val="24"/>
          <w:lang w:val="es-ES"/>
        </w:rPr>
        <w:t xml:space="preserve">examinar los desafíos que enfrentan los jóvenes de origen maya en la educación </w:t>
      </w:r>
      <w:r w:rsidR="007B46EB" w:rsidRPr="00881828">
        <w:rPr>
          <w:rFonts w:ascii="Times New Roman" w:hAnsi="Times New Roman" w:cs="Times New Roman"/>
          <w:sz w:val="24"/>
          <w:szCs w:val="24"/>
          <w:lang w:val="es-ES"/>
        </w:rPr>
        <w:t>superior a través de carreras profesionales en</w:t>
      </w:r>
      <w:r w:rsidR="00205F61" w:rsidRPr="00881828">
        <w:rPr>
          <w:rFonts w:ascii="Times New Roman" w:hAnsi="Times New Roman" w:cs="Times New Roman"/>
          <w:sz w:val="24"/>
          <w:szCs w:val="24"/>
          <w:lang w:val="es-ES"/>
        </w:rPr>
        <w:t xml:space="preserve"> los sectores científico y tecnológico.</w:t>
      </w:r>
    </w:p>
    <w:p w14:paraId="063BA17C" w14:textId="77777777" w:rsidR="00205F61" w:rsidRPr="00881828" w:rsidRDefault="00205F61" w:rsidP="003A4DE0">
      <w:pPr>
        <w:spacing w:after="0" w:line="360" w:lineRule="auto"/>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El estudio se llevó </w:t>
      </w:r>
      <w:r w:rsidR="00CC2933" w:rsidRPr="00881828">
        <w:rPr>
          <w:rFonts w:ascii="Times New Roman" w:hAnsi="Times New Roman" w:cs="Times New Roman"/>
          <w:sz w:val="24"/>
          <w:szCs w:val="24"/>
          <w:lang w:val="es-ES"/>
        </w:rPr>
        <w:t>a cabo</w:t>
      </w:r>
      <w:r w:rsidRPr="00881828">
        <w:rPr>
          <w:rFonts w:ascii="Times New Roman" w:hAnsi="Times New Roman" w:cs="Times New Roman"/>
          <w:sz w:val="24"/>
          <w:szCs w:val="24"/>
          <w:lang w:val="es-ES"/>
        </w:rPr>
        <w:t xml:space="preserve"> desde una aproximación cuantitativa, </w:t>
      </w:r>
      <w:r w:rsidR="00CC2933" w:rsidRPr="00881828">
        <w:rPr>
          <w:rFonts w:ascii="Times New Roman" w:hAnsi="Times New Roman" w:cs="Times New Roman"/>
          <w:sz w:val="24"/>
          <w:szCs w:val="24"/>
          <w:lang w:val="es-ES"/>
        </w:rPr>
        <w:t xml:space="preserve">por medio de un cuestionario diseñado a partir de las cuestiones que emergieron en la fase cualitativa </w:t>
      </w:r>
      <w:r w:rsidR="004F4140" w:rsidRPr="00881828">
        <w:rPr>
          <w:rFonts w:ascii="Times New Roman" w:hAnsi="Times New Roman" w:cs="Times New Roman"/>
          <w:sz w:val="24"/>
          <w:szCs w:val="24"/>
          <w:lang w:val="es-ES"/>
        </w:rPr>
        <w:t>de la investigación</w:t>
      </w:r>
      <w:r w:rsidR="00CC2933" w:rsidRPr="00881828">
        <w:rPr>
          <w:rFonts w:ascii="Times New Roman" w:hAnsi="Times New Roman" w:cs="Times New Roman"/>
          <w:sz w:val="24"/>
          <w:szCs w:val="24"/>
          <w:lang w:val="es-ES"/>
        </w:rPr>
        <w:t xml:space="preserve">. El cuestionario se administró en la modalidad de encuesta y fue respondido por 125 estudiantes, quienes cursan la educación superior en disciplinas relacionadas con la ciencia y la </w:t>
      </w:r>
      <w:r w:rsidR="00857229" w:rsidRPr="00881828">
        <w:rPr>
          <w:rFonts w:ascii="Times New Roman" w:hAnsi="Times New Roman" w:cs="Times New Roman"/>
          <w:sz w:val="24"/>
          <w:szCs w:val="24"/>
          <w:lang w:val="es-ES"/>
        </w:rPr>
        <w:t>tecnología</w:t>
      </w:r>
      <w:r w:rsidR="00CC2933" w:rsidRPr="00881828">
        <w:rPr>
          <w:rFonts w:ascii="Times New Roman" w:hAnsi="Times New Roman" w:cs="Times New Roman"/>
          <w:sz w:val="24"/>
          <w:szCs w:val="24"/>
          <w:lang w:val="es-ES"/>
        </w:rPr>
        <w:t xml:space="preserve"> en siete instituciones de </w:t>
      </w:r>
      <w:r w:rsidR="00857229" w:rsidRPr="00881828">
        <w:rPr>
          <w:rFonts w:ascii="Times New Roman" w:hAnsi="Times New Roman" w:cs="Times New Roman"/>
          <w:sz w:val="24"/>
          <w:szCs w:val="24"/>
          <w:lang w:val="es-ES"/>
        </w:rPr>
        <w:t>Yucatán</w:t>
      </w:r>
      <w:r w:rsidR="00CC2933" w:rsidRPr="00881828">
        <w:rPr>
          <w:rFonts w:ascii="Times New Roman" w:hAnsi="Times New Roman" w:cs="Times New Roman"/>
          <w:sz w:val="24"/>
          <w:szCs w:val="24"/>
          <w:lang w:val="es-ES"/>
        </w:rPr>
        <w:t>.</w:t>
      </w:r>
    </w:p>
    <w:p w14:paraId="38AECD3E" w14:textId="77777777" w:rsidR="00CC2933" w:rsidRPr="00881828" w:rsidRDefault="00255F51" w:rsidP="003A4DE0">
      <w:pPr>
        <w:spacing w:after="0" w:line="360" w:lineRule="auto"/>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Los hallazgos del estudio revelaron la persistencia de barreras significativas que afectan tanto el acceso como la permanencia de </w:t>
      </w:r>
      <w:r w:rsidR="00BC65F5" w:rsidRPr="00881828">
        <w:rPr>
          <w:rFonts w:ascii="Times New Roman" w:hAnsi="Times New Roman" w:cs="Times New Roman"/>
          <w:sz w:val="24"/>
          <w:szCs w:val="24"/>
          <w:lang w:val="es-ES"/>
        </w:rPr>
        <w:t xml:space="preserve">las y </w:t>
      </w:r>
      <w:r w:rsidRPr="00881828">
        <w:rPr>
          <w:rFonts w:ascii="Times New Roman" w:hAnsi="Times New Roman" w:cs="Times New Roman"/>
          <w:sz w:val="24"/>
          <w:szCs w:val="24"/>
          <w:lang w:val="es-ES"/>
        </w:rPr>
        <w:t xml:space="preserve">los jóvenes de origen maya en disciplinas de la educación superior relacionadas con </w:t>
      </w:r>
      <w:r w:rsidR="00166CA4" w:rsidRPr="00881828">
        <w:rPr>
          <w:rFonts w:ascii="Times New Roman" w:hAnsi="Times New Roman" w:cs="Times New Roman"/>
          <w:sz w:val="24"/>
          <w:szCs w:val="24"/>
          <w:lang w:val="es-ES"/>
        </w:rPr>
        <w:t xml:space="preserve">la </w:t>
      </w:r>
      <w:r w:rsidRPr="00881828">
        <w:rPr>
          <w:rFonts w:ascii="Times New Roman" w:hAnsi="Times New Roman" w:cs="Times New Roman"/>
          <w:sz w:val="24"/>
          <w:szCs w:val="24"/>
          <w:lang w:val="es-ES"/>
        </w:rPr>
        <w:t xml:space="preserve">ciencia y </w:t>
      </w:r>
      <w:r w:rsidR="00166CA4" w:rsidRPr="00881828">
        <w:rPr>
          <w:rFonts w:ascii="Times New Roman" w:hAnsi="Times New Roman" w:cs="Times New Roman"/>
          <w:sz w:val="24"/>
          <w:szCs w:val="24"/>
          <w:lang w:val="es-ES"/>
        </w:rPr>
        <w:t xml:space="preserve">la </w:t>
      </w:r>
      <w:r w:rsidRPr="00881828">
        <w:rPr>
          <w:rFonts w:ascii="Times New Roman" w:hAnsi="Times New Roman" w:cs="Times New Roman"/>
          <w:sz w:val="24"/>
          <w:szCs w:val="24"/>
          <w:lang w:val="es-ES"/>
        </w:rPr>
        <w:t xml:space="preserve">tecnología en el estado de Yucatán, </w:t>
      </w:r>
      <w:r w:rsidR="00BC65F5" w:rsidRPr="00881828">
        <w:rPr>
          <w:rFonts w:ascii="Times New Roman" w:hAnsi="Times New Roman" w:cs="Times New Roman"/>
          <w:sz w:val="24"/>
          <w:szCs w:val="24"/>
          <w:lang w:val="es-ES"/>
        </w:rPr>
        <w:t xml:space="preserve">a pesar </w:t>
      </w:r>
      <w:r w:rsidR="00BC65F5" w:rsidRPr="00881828">
        <w:rPr>
          <w:rFonts w:ascii="Times New Roman" w:hAnsi="Times New Roman" w:cs="Times New Roman"/>
          <w:sz w:val="24"/>
          <w:szCs w:val="24"/>
          <w:lang w:val="es-ES"/>
        </w:rPr>
        <w:lastRenderedPageBreak/>
        <w:t>de ciertos avances</w:t>
      </w:r>
      <w:r w:rsidR="00857229" w:rsidRPr="00881828">
        <w:rPr>
          <w:rFonts w:ascii="Times New Roman" w:hAnsi="Times New Roman" w:cs="Times New Roman"/>
          <w:sz w:val="24"/>
          <w:szCs w:val="24"/>
          <w:lang w:val="es-ES"/>
        </w:rPr>
        <w:t xml:space="preserve">. Estas barreras reflejan problemas estructurales más amplios en el sistema educativo mexicano. Se observa una tendencia hacia la asimilación cultural entre los jóvenes mayas, marcada por una disminución en el uso de la lengua maya. Además, factores como la falta de recursos económicos, la necesidad de migrar para acceder a la educación superior, y la relación entre género y etnia presentan desafíos adicionales para </w:t>
      </w:r>
      <w:r w:rsidR="00FC1E45" w:rsidRPr="00881828">
        <w:rPr>
          <w:rFonts w:ascii="Times New Roman" w:hAnsi="Times New Roman" w:cs="Times New Roman"/>
          <w:sz w:val="24"/>
          <w:szCs w:val="24"/>
          <w:lang w:val="es-ES"/>
        </w:rPr>
        <w:t xml:space="preserve">las y </w:t>
      </w:r>
      <w:r w:rsidR="00432293" w:rsidRPr="00881828">
        <w:rPr>
          <w:rFonts w:ascii="Times New Roman" w:hAnsi="Times New Roman" w:cs="Times New Roman"/>
          <w:sz w:val="24"/>
          <w:szCs w:val="24"/>
          <w:lang w:val="es-ES"/>
        </w:rPr>
        <w:t xml:space="preserve">los </w:t>
      </w:r>
      <w:r w:rsidR="00857229" w:rsidRPr="00881828">
        <w:rPr>
          <w:rFonts w:ascii="Times New Roman" w:hAnsi="Times New Roman" w:cs="Times New Roman"/>
          <w:sz w:val="24"/>
          <w:szCs w:val="24"/>
          <w:lang w:val="es-ES"/>
        </w:rPr>
        <w:t>estudiantes.</w:t>
      </w:r>
    </w:p>
    <w:p w14:paraId="25048A08" w14:textId="77777777" w:rsidR="00223257" w:rsidRPr="00881828" w:rsidRDefault="00223257" w:rsidP="003A4DE0">
      <w:pPr>
        <w:spacing w:after="0" w:line="360" w:lineRule="auto"/>
        <w:jc w:val="both"/>
        <w:rPr>
          <w:rFonts w:ascii="Times New Roman" w:hAnsi="Times New Roman" w:cs="Times New Roman"/>
          <w:sz w:val="24"/>
          <w:szCs w:val="24"/>
          <w:lang w:val="es-ES"/>
        </w:rPr>
      </w:pPr>
      <w:r w:rsidRPr="00881828">
        <w:rPr>
          <w:rFonts w:cstheme="minorHAnsi"/>
          <w:b/>
          <w:sz w:val="28"/>
          <w:szCs w:val="28"/>
          <w:lang w:val="es-ES"/>
        </w:rPr>
        <w:t>Palabras clave:</w:t>
      </w:r>
      <w:r w:rsidRPr="00881828">
        <w:rPr>
          <w:rFonts w:ascii="Times New Roman" w:hAnsi="Times New Roman" w:cs="Times New Roman"/>
          <w:b/>
          <w:sz w:val="24"/>
          <w:szCs w:val="24"/>
          <w:lang w:val="es-ES"/>
        </w:rPr>
        <w:t xml:space="preserve"> </w:t>
      </w:r>
      <w:r w:rsidR="00D76193" w:rsidRPr="00881828">
        <w:rPr>
          <w:rFonts w:ascii="Times New Roman" w:hAnsi="Times New Roman" w:cs="Times New Roman"/>
          <w:sz w:val="24"/>
          <w:szCs w:val="24"/>
          <w:lang w:val="es-ES"/>
        </w:rPr>
        <w:t>Estudiante universitario</w:t>
      </w:r>
      <w:r w:rsidRPr="00881828">
        <w:rPr>
          <w:rFonts w:ascii="Times New Roman" w:hAnsi="Times New Roman" w:cs="Times New Roman"/>
          <w:sz w:val="24"/>
          <w:szCs w:val="24"/>
          <w:lang w:val="es-ES"/>
        </w:rPr>
        <w:t xml:space="preserve">, educación superior, </w:t>
      </w:r>
      <w:r w:rsidR="00D76193" w:rsidRPr="00881828">
        <w:rPr>
          <w:rFonts w:ascii="Times New Roman" w:hAnsi="Times New Roman" w:cs="Times New Roman"/>
          <w:sz w:val="24"/>
          <w:szCs w:val="24"/>
          <w:lang w:val="es-ES"/>
        </w:rPr>
        <w:t xml:space="preserve">mayas, </w:t>
      </w:r>
      <w:r w:rsidR="00866DDC" w:rsidRPr="00881828">
        <w:rPr>
          <w:rFonts w:ascii="Times New Roman" w:hAnsi="Times New Roman" w:cs="Times New Roman"/>
          <w:sz w:val="24"/>
          <w:szCs w:val="24"/>
          <w:lang w:val="es-ES"/>
        </w:rPr>
        <w:t>ciencia,</w:t>
      </w:r>
      <w:r w:rsidRPr="00881828">
        <w:rPr>
          <w:rFonts w:ascii="Times New Roman" w:hAnsi="Times New Roman" w:cs="Times New Roman"/>
          <w:sz w:val="24"/>
          <w:szCs w:val="24"/>
          <w:lang w:val="es-ES"/>
        </w:rPr>
        <w:t xml:space="preserve"> tecnología</w:t>
      </w:r>
      <w:r w:rsidR="00866DDC" w:rsidRPr="00881828">
        <w:rPr>
          <w:rFonts w:ascii="Times New Roman" w:hAnsi="Times New Roman" w:cs="Times New Roman"/>
          <w:sz w:val="24"/>
          <w:szCs w:val="24"/>
          <w:lang w:val="es-ES"/>
        </w:rPr>
        <w:t>.</w:t>
      </w:r>
    </w:p>
    <w:p w14:paraId="3A302BD3" w14:textId="77777777" w:rsidR="003C786C" w:rsidRPr="00881828" w:rsidRDefault="003C786C" w:rsidP="003A4DE0">
      <w:pPr>
        <w:spacing w:after="0" w:line="360" w:lineRule="auto"/>
        <w:jc w:val="center"/>
        <w:rPr>
          <w:rFonts w:ascii="Times New Roman" w:hAnsi="Times New Roman" w:cs="Times New Roman"/>
          <w:b/>
          <w:sz w:val="32"/>
          <w:szCs w:val="24"/>
          <w:lang w:val="es-ES"/>
        </w:rPr>
      </w:pPr>
    </w:p>
    <w:p w14:paraId="650E0C1A" w14:textId="77777777" w:rsidR="00F25061" w:rsidRPr="00881828" w:rsidRDefault="00F25061" w:rsidP="003A4DE0">
      <w:pPr>
        <w:spacing w:after="0" w:line="360" w:lineRule="auto"/>
        <w:jc w:val="both"/>
        <w:rPr>
          <w:rFonts w:cstheme="minorHAnsi"/>
          <w:b/>
          <w:sz w:val="28"/>
          <w:szCs w:val="28"/>
          <w:lang w:val="es-ES"/>
        </w:rPr>
      </w:pPr>
      <w:proofErr w:type="spellStart"/>
      <w:r w:rsidRPr="00881828">
        <w:rPr>
          <w:rFonts w:cstheme="minorHAnsi"/>
          <w:b/>
          <w:sz w:val="28"/>
          <w:szCs w:val="28"/>
          <w:lang w:val="es-ES"/>
        </w:rPr>
        <w:t>Abstract</w:t>
      </w:r>
      <w:proofErr w:type="spellEnd"/>
    </w:p>
    <w:p w14:paraId="66F3221A" w14:textId="77777777" w:rsidR="00F25061" w:rsidRPr="00881828" w:rsidRDefault="00F25061" w:rsidP="003A4DE0">
      <w:pPr>
        <w:spacing w:after="0" w:line="360" w:lineRule="auto"/>
        <w:jc w:val="both"/>
        <w:rPr>
          <w:rFonts w:ascii="Times New Roman" w:hAnsi="Times New Roman" w:cs="Times New Roman"/>
          <w:sz w:val="24"/>
          <w:szCs w:val="24"/>
          <w:lang w:val="es-ES"/>
        </w:rPr>
      </w:pPr>
      <w:proofErr w:type="spellStart"/>
      <w:r w:rsidRPr="00881828">
        <w:rPr>
          <w:rFonts w:ascii="Times New Roman" w:hAnsi="Times New Roman" w:cs="Times New Roman"/>
          <w:sz w:val="24"/>
          <w:szCs w:val="24"/>
          <w:lang w:val="es-ES"/>
        </w:rPr>
        <w:t>This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paper</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presents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results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of</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second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stage</w:t>
      </w:r>
      <w:proofErr w:type="spellEnd"/>
      <w:r w:rsidRPr="00881828">
        <w:rPr>
          <w:rFonts w:ascii="Times New Roman" w:hAnsi="Times New Roman" w:cs="Times New Roman"/>
          <w:sz w:val="24"/>
          <w:szCs w:val="24"/>
          <w:lang w:val="es-ES"/>
        </w:rPr>
        <w:t xml:space="preserve"> </w:t>
      </w:r>
      <w:proofErr w:type="spellStart"/>
      <w:r w:rsidR="00C02191" w:rsidRPr="00881828">
        <w:rPr>
          <w:rFonts w:ascii="Times New Roman" w:hAnsi="Times New Roman" w:cs="Times New Roman"/>
          <w:sz w:val="24"/>
          <w:szCs w:val="24"/>
          <w:lang w:val="es-ES"/>
        </w:rPr>
        <w:t>of</w:t>
      </w:r>
      <w:proofErr w:type="spellEnd"/>
      <w:r w:rsidR="00C02191" w:rsidRPr="00881828">
        <w:rPr>
          <w:rFonts w:ascii="Times New Roman" w:hAnsi="Times New Roman" w:cs="Times New Roman"/>
          <w:sz w:val="24"/>
          <w:szCs w:val="24"/>
          <w:lang w:val="es-ES"/>
        </w:rPr>
        <w:t xml:space="preserve"> </w:t>
      </w:r>
      <w:proofErr w:type="spellStart"/>
      <w:r w:rsidR="00C02191" w:rsidRPr="00881828">
        <w:rPr>
          <w:rFonts w:ascii="Times New Roman" w:hAnsi="Times New Roman" w:cs="Times New Roman"/>
          <w:sz w:val="24"/>
          <w:szCs w:val="24"/>
          <w:lang w:val="es-ES"/>
        </w:rPr>
        <w:t>the</w:t>
      </w:r>
      <w:proofErr w:type="spellEnd"/>
      <w:r w:rsidR="00C02191" w:rsidRPr="00881828">
        <w:rPr>
          <w:rFonts w:ascii="Times New Roman" w:hAnsi="Times New Roman" w:cs="Times New Roman"/>
          <w:sz w:val="24"/>
          <w:szCs w:val="24"/>
          <w:lang w:val="es-ES"/>
        </w:rPr>
        <w:t xml:space="preserve"> </w:t>
      </w:r>
      <w:proofErr w:type="spellStart"/>
      <w:r w:rsidR="00C02191" w:rsidRPr="00881828">
        <w:rPr>
          <w:rFonts w:ascii="Times New Roman" w:hAnsi="Times New Roman" w:cs="Times New Roman"/>
          <w:sz w:val="24"/>
          <w:szCs w:val="24"/>
          <w:lang w:val="es-ES"/>
        </w:rPr>
        <w:t>research</w:t>
      </w:r>
      <w:proofErr w:type="spellEnd"/>
      <w:r w:rsidR="00C02191" w:rsidRPr="00881828">
        <w:rPr>
          <w:rFonts w:ascii="Times New Roman" w:hAnsi="Times New Roman" w:cs="Times New Roman"/>
          <w:sz w:val="24"/>
          <w:szCs w:val="24"/>
          <w:lang w:val="es-ES"/>
        </w:rPr>
        <w:t xml:space="preserve"> </w:t>
      </w:r>
      <w:proofErr w:type="spellStart"/>
      <w:r w:rsidR="00C02191" w:rsidRPr="00881828">
        <w:rPr>
          <w:rFonts w:ascii="Times New Roman" w:hAnsi="Times New Roman" w:cs="Times New Roman"/>
          <w:sz w:val="24"/>
          <w:szCs w:val="24"/>
          <w:lang w:val="es-ES"/>
        </w:rPr>
        <w:t>project</w:t>
      </w:r>
      <w:proofErr w:type="spellEnd"/>
      <w:r w:rsidR="00C02191" w:rsidRPr="00881828">
        <w:rPr>
          <w:rFonts w:ascii="Times New Roman" w:hAnsi="Times New Roman" w:cs="Times New Roman"/>
          <w:sz w:val="24"/>
          <w:szCs w:val="24"/>
          <w:lang w:val="es-ES"/>
        </w:rPr>
        <w:t xml:space="preserve"> </w:t>
      </w:r>
      <w:proofErr w:type="spellStart"/>
      <w:r w:rsidR="00C02191" w:rsidRPr="00881828">
        <w:rPr>
          <w:rFonts w:ascii="Times New Roman" w:hAnsi="Times New Roman" w:cs="Times New Roman"/>
          <w:sz w:val="24"/>
          <w:szCs w:val="24"/>
          <w:lang w:val="es-ES"/>
        </w:rPr>
        <w:t>titled</w:t>
      </w:r>
      <w:proofErr w:type="spellEnd"/>
      <w:r w:rsidR="00C02191"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Critical</w:t>
      </w:r>
      <w:proofErr w:type="spellEnd"/>
      <w:r w:rsidRPr="00881828">
        <w:rPr>
          <w:rFonts w:ascii="Times New Roman" w:hAnsi="Times New Roman" w:cs="Times New Roman"/>
          <w:sz w:val="24"/>
          <w:szCs w:val="24"/>
          <w:lang w:val="es-ES"/>
        </w:rPr>
        <w:t xml:space="preserve"> Issues, </w:t>
      </w:r>
      <w:proofErr w:type="spellStart"/>
      <w:r w:rsidRPr="00881828">
        <w:rPr>
          <w:rFonts w:ascii="Times New Roman" w:hAnsi="Times New Roman" w:cs="Times New Roman"/>
          <w:sz w:val="24"/>
          <w:szCs w:val="24"/>
          <w:lang w:val="es-ES"/>
        </w:rPr>
        <w:t>Equity</w:t>
      </w:r>
      <w:proofErr w:type="spellEnd"/>
      <w:r w:rsidRPr="00881828">
        <w:rPr>
          <w:rFonts w:ascii="Times New Roman" w:hAnsi="Times New Roman" w:cs="Times New Roman"/>
          <w:sz w:val="24"/>
          <w:szCs w:val="24"/>
          <w:lang w:val="es-ES"/>
        </w:rPr>
        <w:t xml:space="preserve">, and </w:t>
      </w:r>
      <w:proofErr w:type="spellStart"/>
      <w:r w:rsidRPr="00881828">
        <w:rPr>
          <w:rFonts w:ascii="Times New Roman" w:hAnsi="Times New Roman" w:cs="Times New Roman"/>
          <w:sz w:val="24"/>
          <w:szCs w:val="24"/>
          <w:lang w:val="es-ES"/>
        </w:rPr>
        <w:t>Justice</w:t>
      </w:r>
      <w:proofErr w:type="spellEnd"/>
      <w:r w:rsidRPr="00881828">
        <w:rPr>
          <w:rFonts w:ascii="Times New Roman" w:hAnsi="Times New Roman" w:cs="Times New Roman"/>
          <w:sz w:val="24"/>
          <w:szCs w:val="24"/>
          <w:lang w:val="es-ES"/>
        </w:rPr>
        <w:t xml:space="preserve"> in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Scientific</w:t>
      </w:r>
      <w:proofErr w:type="spellEnd"/>
      <w:r w:rsidRPr="00881828">
        <w:rPr>
          <w:rFonts w:ascii="Times New Roman" w:hAnsi="Times New Roman" w:cs="Times New Roman"/>
          <w:sz w:val="24"/>
          <w:szCs w:val="24"/>
          <w:lang w:val="es-ES"/>
        </w:rPr>
        <w:t xml:space="preserve"> and </w:t>
      </w:r>
      <w:proofErr w:type="spellStart"/>
      <w:r w:rsidRPr="00881828">
        <w:rPr>
          <w:rFonts w:ascii="Times New Roman" w:hAnsi="Times New Roman" w:cs="Times New Roman"/>
          <w:sz w:val="24"/>
          <w:szCs w:val="24"/>
          <w:lang w:val="es-ES"/>
        </w:rPr>
        <w:t>Technological</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Edu</w:t>
      </w:r>
      <w:r w:rsidR="00C02191" w:rsidRPr="00881828">
        <w:rPr>
          <w:rFonts w:ascii="Times New Roman" w:hAnsi="Times New Roman" w:cs="Times New Roman"/>
          <w:sz w:val="24"/>
          <w:szCs w:val="24"/>
          <w:lang w:val="es-ES"/>
        </w:rPr>
        <w:t>cation</w:t>
      </w:r>
      <w:proofErr w:type="spellEnd"/>
      <w:r w:rsidR="00C02191" w:rsidRPr="00881828">
        <w:rPr>
          <w:rFonts w:ascii="Times New Roman" w:hAnsi="Times New Roman" w:cs="Times New Roman"/>
          <w:sz w:val="24"/>
          <w:szCs w:val="24"/>
          <w:lang w:val="es-ES"/>
        </w:rPr>
        <w:t xml:space="preserve"> </w:t>
      </w:r>
      <w:proofErr w:type="spellStart"/>
      <w:r w:rsidR="00C02191" w:rsidRPr="00881828">
        <w:rPr>
          <w:rFonts w:ascii="Times New Roman" w:hAnsi="Times New Roman" w:cs="Times New Roman"/>
          <w:sz w:val="24"/>
          <w:szCs w:val="24"/>
          <w:lang w:val="es-ES"/>
        </w:rPr>
        <w:t>of</w:t>
      </w:r>
      <w:proofErr w:type="spellEnd"/>
      <w:r w:rsidR="00C02191" w:rsidRPr="00881828">
        <w:rPr>
          <w:rFonts w:ascii="Times New Roman" w:hAnsi="Times New Roman" w:cs="Times New Roman"/>
          <w:sz w:val="24"/>
          <w:szCs w:val="24"/>
          <w:lang w:val="es-ES"/>
        </w:rPr>
        <w:t xml:space="preserve"> Maya </w:t>
      </w:r>
      <w:proofErr w:type="spellStart"/>
      <w:r w:rsidR="00C02191" w:rsidRPr="00881828">
        <w:rPr>
          <w:rFonts w:ascii="Times New Roman" w:hAnsi="Times New Roman" w:cs="Times New Roman"/>
          <w:sz w:val="24"/>
          <w:szCs w:val="24"/>
          <w:lang w:val="es-ES"/>
        </w:rPr>
        <w:t>Youth</w:t>
      </w:r>
      <w:proofErr w:type="spellEnd"/>
      <w:r w:rsidR="00C02191" w:rsidRPr="00881828">
        <w:rPr>
          <w:rFonts w:ascii="Times New Roman" w:hAnsi="Times New Roman" w:cs="Times New Roman"/>
          <w:sz w:val="24"/>
          <w:szCs w:val="24"/>
          <w:lang w:val="es-ES"/>
        </w:rPr>
        <w:t xml:space="preserve"> in Yucatán”</w:t>
      </w:r>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study</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aimed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to</w:t>
      </w:r>
      <w:proofErr w:type="spellEnd"/>
      <w:r w:rsidRPr="00881828">
        <w:rPr>
          <w:rFonts w:ascii="Times New Roman" w:hAnsi="Times New Roman" w:cs="Times New Roman"/>
          <w:sz w:val="24"/>
          <w:szCs w:val="24"/>
          <w:lang w:val="es-ES"/>
        </w:rPr>
        <w:t xml:space="preserve"> examine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challenges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faced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by</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young</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people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of</w:t>
      </w:r>
      <w:proofErr w:type="spellEnd"/>
      <w:r w:rsidRPr="00881828">
        <w:rPr>
          <w:rFonts w:ascii="Times New Roman" w:hAnsi="Times New Roman" w:cs="Times New Roman"/>
          <w:sz w:val="24"/>
          <w:szCs w:val="24"/>
          <w:lang w:val="es-ES"/>
        </w:rPr>
        <w:t xml:space="preserve"> Maya </w:t>
      </w:r>
      <w:proofErr w:type="spellStart"/>
      <w:r w:rsidRPr="00881828">
        <w:rPr>
          <w:rFonts w:ascii="Times New Roman" w:hAnsi="Times New Roman" w:cs="Times New Roman"/>
          <w:sz w:val="24"/>
          <w:szCs w:val="24"/>
          <w:lang w:val="es-ES"/>
        </w:rPr>
        <w:t>origin</w:t>
      </w:r>
      <w:proofErr w:type="spellEnd"/>
      <w:r w:rsidRPr="00881828">
        <w:rPr>
          <w:rFonts w:ascii="Times New Roman" w:hAnsi="Times New Roman" w:cs="Times New Roman"/>
          <w:sz w:val="24"/>
          <w:szCs w:val="24"/>
          <w:lang w:val="es-ES"/>
        </w:rPr>
        <w:t xml:space="preserve"> in </w:t>
      </w:r>
      <w:proofErr w:type="spellStart"/>
      <w:r w:rsidRPr="00881828">
        <w:rPr>
          <w:rFonts w:ascii="Times New Roman" w:hAnsi="Times New Roman" w:cs="Times New Roman"/>
          <w:sz w:val="24"/>
          <w:szCs w:val="24"/>
          <w:lang w:val="es-ES"/>
        </w:rPr>
        <w:t>higher</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education</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through</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scientific</w:t>
      </w:r>
      <w:proofErr w:type="spellEnd"/>
      <w:r w:rsidRPr="00881828">
        <w:rPr>
          <w:rFonts w:ascii="Times New Roman" w:hAnsi="Times New Roman" w:cs="Times New Roman"/>
          <w:sz w:val="24"/>
          <w:szCs w:val="24"/>
          <w:lang w:val="es-ES"/>
        </w:rPr>
        <w:t xml:space="preserve"> and </w:t>
      </w:r>
      <w:proofErr w:type="spellStart"/>
      <w:r w:rsidRPr="00881828">
        <w:rPr>
          <w:rFonts w:ascii="Times New Roman" w:hAnsi="Times New Roman" w:cs="Times New Roman"/>
          <w:sz w:val="24"/>
          <w:szCs w:val="24"/>
          <w:lang w:val="es-ES"/>
        </w:rPr>
        <w:t>technological</w:t>
      </w:r>
      <w:proofErr w:type="spellEnd"/>
      <w:r w:rsidRPr="00881828">
        <w:rPr>
          <w:rFonts w:ascii="Times New Roman" w:hAnsi="Times New Roman" w:cs="Times New Roman"/>
          <w:sz w:val="24"/>
          <w:szCs w:val="24"/>
          <w:lang w:val="es-ES"/>
        </w:rPr>
        <w:t xml:space="preserve"> sector </w:t>
      </w:r>
      <w:proofErr w:type="spellStart"/>
      <w:r w:rsidRPr="00881828">
        <w:rPr>
          <w:rFonts w:ascii="Times New Roman" w:hAnsi="Times New Roman" w:cs="Times New Roman"/>
          <w:sz w:val="24"/>
          <w:szCs w:val="24"/>
          <w:lang w:val="es-ES"/>
        </w:rPr>
        <w:t>careers</w:t>
      </w:r>
      <w:proofErr w:type="spellEnd"/>
      <w:r w:rsidRPr="00881828">
        <w:rPr>
          <w:rFonts w:ascii="Times New Roman" w:hAnsi="Times New Roman" w:cs="Times New Roman"/>
          <w:sz w:val="24"/>
          <w:szCs w:val="24"/>
          <w:lang w:val="es-ES"/>
        </w:rPr>
        <w:t>.</w:t>
      </w:r>
    </w:p>
    <w:p w14:paraId="1870256D" w14:textId="77777777" w:rsidR="00F25061" w:rsidRPr="00881828" w:rsidRDefault="00F25061" w:rsidP="003A4DE0">
      <w:pPr>
        <w:spacing w:after="0" w:line="360" w:lineRule="auto"/>
        <w:jc w:val="both"/>
        <w:rPr>
          <w:rFonts w:ascii="Times New Roman" w:hAnsi="Times New Roman" w:cs="Times New Roman"/>
          <w:sz w:val="24"/>
          <w:szCs w:val="24"/>
          <w:lang w:val="es-ES"/>
        </w:rPr>
      </w:pP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study</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was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conducted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using</w:t>
      </w:r>
      <w:proofErr w:type="spellEnd"/>
      <w:r w:rsidRPr="00881828">
        <w:rPr>
          <w:rFonts w:ascii="Times New Roman" w:hAnsi="Times New Roman" w:cs="Times New Roman"/>
          <w:sz w:val="24"/>
          <w:szCs w:val="24"/>
          <w:lang w:val="es-ES"/>
        </w:rPr>
        <w:t xml:space="preserve"> a </w:t>
      </w:r>
      <w:proofErr w:type="spellStart"/>
      <w:r w:rsidRPr="00881828">
        <w:rPr>
          <w:rFonts w:ascii="Times New Roman" w:hAnsi="Times New Roman" w:cs="Times New Roman"/>
          <w:sz w:val="24"/>
          <w:szCs w:val="24"/>
          <w:lang w:val="es-ES"/>
        </w:rPr>
        <w:t>quantitative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approach</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employing</w:t>
      </w:r>
      <w:proofErr w:type="spellEnd"/>
      <w:r w:rsidRPr="00881828">
        <w:rPr>
          <w:rFonts w:ascii="Times New Roman" w:hAnsi="Times New Roman" w:cs="Times New Roman"/>
          <w:sz w:val="24"/>
          <w:szCs w:val="24"/>
          <w:lang w:val="es-ES"/>
        </w:rPr>
        <w:t xml:space="preserve"> a </w:t>
      </w:r>
      <w:proofErr w:type="spellStart"/>
      <w:r w:rsidRPr="00881828">
        <w:rPr>
          <w:rFonts w:ascii="Times New Roman" w:hAnsi="Times New Roman" w:cs="Times New Roman"/>
          <w:sz w:val="24"/>
          <w:szCs w:val="24"/>
          <w:lang w:val="es-ES"/>
        </w:rPr>
        <w:t>questionnaire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designed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based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on</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issues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that</w:t>
      </w:r>
      <w:proofErr w:type="spellEnd"/>
      <w:r w:rsidRPr="00881828">
        <w:rPr>
          <w:rFonts w:ascii="Times New Roman" w:hAnsi="Times New Roman" w:cs="Times New Roman"/>
          <w:sz w:val="24"/>
          <w:szCs w:val="24"/>
          <w:lang w:val="es-ES"/>
        </w:rPr>
        <w:t xml:space="preserve"> emerged in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qualitative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phase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of</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study</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questionnaire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was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administered</w:t>
      </w:r>
      <w:proofErr w:type="spellEnd"/>
      <w:r w:rsidRPr="00881828">
        <w:rPr>
          <w:rFonts w:ascii="Times New Roman" w:hAnsi="Times New Roman" w:cs="Times New Roman"/>
          <w:sz w:val="24"/>
          <w:szCs w:val="24"/>
          <w:lang w:val="es-ES"/>
        </w:rPr>
        <w:t xml:space="preserve"> in </w:t>
      </w:r>
      <w:proofErr w:type="spellStart"/>
      <w:r w:rsidRPr="00881828">
        <w:rPr>
          <w:rFonts w:ascii="Times New Roman" w:hAnsi="Times New Roman" w:cs="Times New Roman"/>
          <w:sz w:val="24"/>
          <w:szCs w:val="24"/>
          <w:lang w:val="es-ES"/>
        </w:rPr>
        <w:t>survey</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form</w:t>
      </w:r>
      <w:proofErr w:type="spellEnd"/>
      <w:r w:rsidRPr="00881828">
        <w:rPr>
          <w:rFonts w:ascii="Times New Roman" w:hAnsi="Times New Roman" w:cs="Times New Roman"/>
          <w:sz w:val="24"/>
          <w:szCs w:val="24"/>
          <w:lang w:val="es-ES"/>
        </w:rPr>
        <w:t xml:space="preserve"> and </w:t>
      </w:r>
      <w:proofErr w:type="spellStart"/>
      <w:r w:rsidRPr="00881828">
        <w:rPr>
          <w:rFonts w:ascii="Times New Roman" w:hAnsi="Times New Roman" w:cs="Times New Roman"/>
          <w:sz w:val="24"/>
          <w:szCs w:val="24"/>
          <w:lang w:val="es-ES"/>
        </w:rPr>
        <w:t>was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answered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by</w:t>
      </w:r>
      <w:proofErr w:type="spellEnd"/>
      <w:r w:rsidRPr="00881828">
        <w:rPr>
          <w:rFonts w:ascii="Times New Roman" w:hAnsi="Times New Roman" w:cs="Times New Roman"/>
          <w:sz w:val="24"/>
          <w:szCs w:val="24"/>
          <w:lang w:val="es-ES"/>
        </w:rPr>
        <w:t xml:space="preserve"> 125 </w:t>
      </w:r>
      <w:proofErr w:type="spellStart"/>
      <w:r w:rsidRPr="00881828">
        <w:rPr>
          <w:rFonts w:ascii="Times New Roman" w:hAnsi="Times New Roman" w:cs="Times New Roman"/>
          <w:sz w:val="24"/>
          <w:szCs w:val="24"/>
          <w:lang w:val="es-ES"/>
        </w:rPr>
        <w:t>students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who</w:t>
      </w:r>
      <w:proofErr w:type="spellEnd"/>
      <w:r w:rsidRPr="00881828">
        <w:rPr>
          <w:rFonts w:ascii="Times New Roman" w:hAnsi="Times New Roman" w:cs="Times New Roman"/>
          <w:sz w:val="24"/>
          <w:szCs w:val="24"/>
          <w:lang w:val="es-ES"/>
        </w:rPr>
        <w:t xml:space="preserve"> are </w:t>
      </w:r>
      <w:proofErr w:type="spellStart"/>
      <w:r w:rsidRPr="00881828">
        <w:rPr>
          <w:rFonts w:ascii="Times New Roman" w:hAnsi="Times New Roman" w:cs="Times New Roman"/>
          <w:sz w:val="24"/>
          <w:szCs w:val="24"/>
          <w:lang w:val="es-ES"/>
        </w:rPr>
        <w:t>pursuing</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higher</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education</w:t>
      </w:r>
      <w:proofErr w:type="spellEnd"/>
      <w:r w:rsidRPr="00881828">
        <w:rPr>
          <w:rFonts w:ascii="Times New Roman" w:hAnsi="Times New Roman" w:cs="Times New Roman"/>
          <w:sz w:val="24"/>
          <w:szCs w:val="24"/>
          <w:lang w:val="es-ES"/>
        </w:rPr>
        <w:t xml:space="preserve"> in </w:t>
      </w:r>
      <w:proofErr w:type="spellStart"/>
      <w:r w:rsidRPr="00881828">
        <w:rPr>
          <w:rFonts w:ascii="Times New Roman" w:hAnsi="Times New Roman" w:cs="Times New Roman"/>
          <w:sz w:val="24"/>
          <w:szCs w:val="24"/>
          <w:lang w:val="es-ES"/>
        </w:rPr>
        <w:t>science</w:t>
      </w:r>
      <w:proofErr w:type="spellEnd"/>
      <w:r w:rsidRPr="00881828">
        <w:rPr>
          <w:rFonts w:ascii="Times New Roman" w:hAnsi="Times New Roman" w:cs="Times New Roman"/>
          <w:sz w:val="24"/>
          <w:szCs w:val="24"/>
          <w:lang w:val="es-ES"/>
        </w:rPr>
        <w:t xml:space="preserve"> and </w:t>
      </w:r>
      <w:proofErr w:type="spellStart"/>
      <w:r w:rsidRPr="00881828">
        <w:rPr>
          <w:rFonts w:ascii="Times New Roman" w:hAnsi="Times New Roman" w:cs="Times New Roman"/>
          <w:sz w:val="24"/>
          <w:szCs w:val="24"/>
          <w:lang w:val="es-ES"/>
        </w:rPr>
        <w:t>technology-related</w:t>
      </w:r>
      <w:proofErr w:type="spellEnd"/>
      <w:r w:rsidRPr="00881828">
        <w:rPr>
          <w:rFonts w:ascii="Times New Roman" w:hAnsi="Times New Roman" w:cs="Times New Roman"/>
          <w:sz w:val="24"/>
          <w:szCs w:val="24"/>
          <w:lang w:val="es-ES"/>
        </w:rPr>
        <w:t xml:space="preserve"> disciplines at </w:t>
      </w:r>
      <w:proofErr w:type="spellStart"/>
      <w:r w:rsidRPr="00881828">
        <w:rPr>
          <w:rFonts w:ascii="Times New Roman" w:hAnsi="Times New Roman" w:cs="Times New Roman"/>
          <w:sz w:val="24"/>
          <w:szCs w:val="24"/>
          <w:lang w:val="es-ES"/>
        </w:rPr>
        <w:t>seven</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institutions</w:t>
      </w:r>
      <w:proofErr w:type="spellEnd"/>
      <w:r w:rsidRPr="00881828">
        <w:rPr>
          <w:rFonts w:ascii="Times New Roman" w:hAnsi="Times New Roman" w:cs="Times New Roman"/>
          <w:sz w:val="24"/>
          <w:szCs w:val="24"/>
          <w:lang w:val="es-ES"/>
        </w:rPr>
        <w:t xml:space="preserve"> in Yucatán.</w:t>
      </w:r>
    </w:p>
    <w:p w14:paraId="2158823E" w14:textId="77777777" w:rsidR="00F25061" w:rsidRPr="00881828" w:rsidRDefault="00F25061" w:rsidP="003A4DE0">
      <w:pPr>
        <w:spacing w:after="0" w:line="360" w:lineRule="auto"/>
        <w:jc w:val="both"/>
        <w:rPr>
          <w:rFonts w:ascii="Times New Roman" w:hAnsi="Times New Roman" w:cs="Times New Roman"/>
          <w:sz w:val="24"/>
          <w:szCs w:val="24"/>
          <w:lang w:val="es-ES"/>
        </w:rPr>
      </w:pP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results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revealed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that</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significant</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barriers</w:t>
      </w:r>
      <w:proofErr w:type="spellEnd"/>
      <w:r w:rsidRPr="00881828">
        <w:rPr>
          <w:rFonts w:ascii="Times New Roman" w:hAnsi="Times New Roman" w:cs="Times New Roman"/>
          <w:sz w:val="24"/>
          <w:szCs w:val="24"/>
          <w:lang w:val="es-ES"/>
        </w:rPr>
        <w:t xml:space="preserve"> </w:t>
      </w:r>
      <w:proofErr w:type="spellStart"/>
      <w:r w:rsidR="005118C8" w:rsidRPr="00881828">
        <w:rPr>
          <w:rFonts w:ascii="Times New Roman" w:hAnsi="Times New Roman" w:cs="Times New Roman"/>
          <w:sz w:val="24"/>
          <w:szCs w:val="24"/>
          <w:lang w:val="es-ES"/>
        </w:rPr>
        <w:t>persist</w:t>
      </w:r>
      <w:proofErr w:type="spellEnd"/>
      <w:r w:rsidR="005118C8" w:rsidRPr="00881828">
        <w:rPr>
          <w:rFonts w:ascii="Times New Roman" w:hAnsi="Times New Roman" w:cs="Times New Roman"/>
          <w:sz w:val="24"/>
          <w:szCs w:val="24"/>
          <w:lang w:val="es-ES"/>
        </w:rPr>
        <w:t xml:space="preserve"> </w:t>
      </w:r>
      <w:proofErr w:type="spellStart"/>
      <w:r w:rsidR="005118C8" w:rsidRPr="00881828">
        <w:rPr>
          <w:rFonts w:ascii="Times New Roman" w:hAnsi="Times New Roman" w:cs="Times New Roman"/>
          <w:sz w:val="24"/>
          <w:szCs w:val="24"/>
          <w:lang w:val="es-ES"/>
        </w:rPr>
        <w:t>significant</w:t>
      </w:r>
      <w:proofErr w:type="spellEnd"/>
      <w:r w:rsidR="005118C8" w:rsidRPr="00881828">
        <w:rPr>
          <w:rFonts w:ascii="Times New Roman" w:hAnsi="Times New Roman" w:cs="Times New Roman"/>
          <w:sz w:val="24"/>
          <w:szCs w:val="24"/>
          <w:lang w:val="es-ES"/>
        </w:rPr>
        <w:t xml:space="preserve"> </w:t>
      </w:r>
      <w:proofErr w:type="spellStart"/>
      <w:r w:rsidR="005118C8" w:rsidRPr="00881828">
        <w:rPr>
          <w:rFonts w:ascii="Times New Roman" w:hAnsi="Times New Roman" w:cs="Times New Roman"/>
          <w:sz w:val="24"/>
          <w:szCs w:val="24"/>
          <w:lang w:val="es-ES"/>
        </w:rPr>
        <w:t>barriers</w:t>
      </w:r>
      <w:proofErr w:type="spellEnd"/>
      <w:r w:rsidR="005118C8" w:rsidRPr="00881828">
        <w:rPr>
          <w:rFonts w:ascii="Times New Roman" w:hAnsi="Times New Roman" w:cs="Times New Roman"/>
          <w:sz w:val="24"/>
          <w:szCs w:val="24"/>
          <w:lang w:val="es-ES"/>
        </w:rPr>
        <w:t xml:space="preserve"> </w:t>
      </w:r>
      <w:proofErr w:type="spellStart"/>
      <w:r w:rsidR="005118C8" w:rsidRPr="00881828">
        <w:rPr>
          <w:rFonts w:ascii="Times New Roman" w:hAnsi="Times New Roman" w:cs="Times New Roman"/>
          <w:sz w:val="24"/>
          <w:szCs w:val="24"/>
          <w:lang w:val="es-ES"/>
        </w:rPr>
        <w:t>to</w:t>
      </w:r>
      <w:proofErr w:type="spellEnd"/>
      <w:r w:rsidR="005118C8" w:rsidRPr="00881828">
        <w:rPr>
          <w:rFonts w:ascii="Times New Roman" w:hAnsi="Times New Roman" w:cs="Times New Roman"/>
          <w:sz w:val="24"/>
          <w:szCs w:val="24"/>
          <w:lang w:val="es-ES"/>
        </w:rPr>
        <w:t xml:space="preserve"> </w:t>
      </w:r>
      <w:proofErr w:type="spellStart"/>
      <w:r w:rsidR="005118C8" w:rsidRPr="00881828">
        <w:rPr>
          <w:rFonts w:ascii="Times New Roman" w:hAnsi="Times New Roman" w:cs="Times New Roman"/>
          <w:sz w:val="24"/>
          <w:szCs w:val="24"/>
          <w:lang w:val="es-ES"/>
        </w:rPr>
        <w:t>access</w:t>
      </w:r>
      <w:proofErr w:type="spellEnd"/>
      <w:r w:rsidR="005118C8" w:rsidRPr="00881828">
        <w:rPr>
          <w:rFonts w:ascii="Times New Roman" w:hAnsi="Times New Roman" w:cs="Times New Roman"/>
          <w:sz w:val="24"/>
          <w:szCs w:val="24"/>
          <w:lang w:val="es-ES"/>
        </w:rPr>
        <w:t xml:space="preserve"> and </w:t>
      </w:r>
      <w:proofErr w:type="spellStart"/>
      <w:r w:rsidR="005118C8" w:rsidRPr="00881828">
        <w:rPr>
          <w:rFonts w:ascii="Times New Roman" w:hAnsi="Times New Roman" w:cs="Times New Roman"/>
          <w:sz w:val="24"/>
          <w:szCs w:val="24"/>
          <w:lang w:val="es-ES"/>
        </w:rPr>
        <w:t>retention</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of</w:t>
      </w:r>
      <w:proofErr w:type="spellEnd"/>
      <w:r w:rsidRPr="00881828">
        <w:rPr>
          <w:rFonts w:ascii="Times New Roman" w:hAnsi="Times New Roman" w:cs="Times New Roman"/>
          <w:sz w:val="24"/>
          <w:szCs w:val="24"/>
          <w:lang w:val="es-ES"/>
        </w:rPr>
        <w:t xml:space="preserve"> Maya </w:t>
      </w:r>
      <w:proofErr w:type="spellStart"/>
      <w:r w:rsidRPr="00881828">
        <w:rPr>
          <w:rFonts w:ascii="Times New Roman" w:hAnsi="Times New Roman" w:cs="Times New Roman"/>
          <w:sz w:val="24"/>
          <w:szCs w:val="24"/>
          <w:lang w:val="es-ES"/>
        </w:rPr>
        <w:t>youth</w:t>
      </w:r>
      <w:proofErr w:type="spellEnd"/>
      <w:r w:rsidRPr="00881828">
        <w:rPr>
          <w:rFonts w:ascii="Times New Roman" w:hAnsi="Times New Roman" w:cs="Times New Roman"/>
          <w:sz w:val="24"/>
          <w:szCs w:val="24"/>
          <w:lang w:val="es-ES"/>
        </w:rPr>
        <w:t xml:space="preserve"> in </w:t>
      </w:r>
      <w:proofErr w:type="spellStart"/>
      <w:r w:rsidRPr="00881828">
        <w:rPr>
          <w:rFonts w:ascii="Times New Roman" w:hAnsi="Times New Roman" w:cs="Times New Roman"/>
          <w:sz w:val="24"/>
          <w:szCs w:val="24"/>
          <w:lang w:val="es-ES"/>
        </w:rPr>
        <w:t>scientific</w:t>
      </w:r>
      <w:proofErr w:type="spellEnd"/>
      <w:r w:rsidRPr="00881828">
        <w:rPr>
          <w:rFonts w:ascii="Times New Roman" w:hAnsi="Times New Roman" w:cs="Times New Roman"/>
          <w:sz w:val="24"/>
          <w:szCs w:val="24"/>
          <w:lang w:val="es-ES"/>
        </w:rPr>
        <w:t xml:space="preserve"> and </w:t>
      </w:r>
      <w:proofErr w:type="spellStart"/>
      <w:r w:rsidRPr="00881828">
        <w:rPr>
          <w:rFonts w:ascii="Times New Roman" w:hAnsi="Times New Roman" w:cs="Times New Roman"/>
          <w:sz w:val="24"/>
          <w:szCs w:val="24"/>
          <w:lang w:val="es-ES"/>
        </w:rPr>
        <w:t>technological</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higher</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education</w:t>
      </w:r>
      <w:proofErr w:type="spellEnd"/>
      <w:r w:rsidRPr="00881828">
        <w:rPr>
          <w:rFonts w:ascii="Times New Roman" w:hAnsi="Times New Roman" w:cs="Times New Roman"/>
          <w:sz w:val="24"/>
          <w:szCs w:val="24"/>
          <w:lang w:val="es-ES"/>
        </w:rPr>
        <w:t xml:space="preserve"> in Yucatán, </w:t>
      </w:r>
      <w:proofErr w:type="spellStart"/>
      <w:r w:rsidRPr="00881828">
        <w:rPr>
          <w:rFonts w:ascii="Times New Roman" w:hAnsi="Times New Roman" w:cs="Times New Roman"/>
          <w:sz w:val="24"/>
          <w:szCs w:val="24"/>
          <w:lang w:val="es-ES"/>
        </w:rPr>
        <w:t>despite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certain</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advancements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These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barriers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reflect</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broader</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structural</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problems</w:t>
      </w:r>
      <w:proofErr w:type="spellEnd"/>
      <w:r w:rsidRPr="00881828">
        <w:rPr>
          <w:rFonts w:ascii="Times New Roman" w:hAnsi="Times New Roman" w:cs="Times New Roman"/>
          <w:sz w:val="24"/>
          <w:szCs w:val="24"/>
          <w:lang w:val="es-ES"/>
        </w:rPr>
        <w:t xml:space="preserve"> in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Mexican</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educational</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system</w:t>
      </w:r>
      <w:proofErr w:type="spellEnd"/>
      <w:r w:rsidRPr="00881828">
        <w:rPr>
          <w:rFonts w:ascii="Times New Roman" w:hAnsi="Times New Roman" w:cs="Times New Roman"/>
          <w:sz w:val="24"/>
          <w:szCs w:val="24"/>
          <w:lang w:val="es-ES"/>
        </w:rPr>
        <w:t xml:space="preserve">. A </w:t>
      </w:r>
      <w:proofErr w:type="spellStart"/>
      <w:r w:rsidRPr="00881828">
        <w:rPr>
          <w:rFonts w:ascii="Times New Roman" w:hAnsi="Times New Roman" w:cs="Times New Roman"/>
          <w:sz w:val="24"/>
          <w:szCs w:val="24"/>
          <w:lang w:val="es-ES"/>
        </w:rPr>
        <w:t>trend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towards</w:t>
      </w:r>
      <w:proofErr w:type="spellEnd"/>
      <w:r w:rsidRPr="00881828">
        <w:rPr>
          <w:rFonts w:ascii="Times New Roman" w:hAnsi="Times New Roman" w:cs="Times New Roman"/>
          <w:sz w:val="24"/>
          <w:szCs w:val="24"/>
          <w:lang w:val="es-ES"/>
        </w:rPr>
        <w:t xml:space="preserve"> cultural </w:t>
      </w:r>
      <w:proofErr w:type="spellStart"/>
      <w:r w:rsidRPr="00881828">
        <w:rPr>
          <w:rFonts w:ascii="Times New Roman" w:hAnsi="Times New Roman" w:cs="Times New Roman"/>
          <w:sz w:val="24"/>
          <w:szCs w:val="24"/>
          <w:lang w:val="es-ES"/>
        </w:rPr>
        <w:t>assimilation</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among</w:t>
      </w:r>
      <w:proofErr w:type="spellEnd"/>
      <w:r w:rsidRPr="00881828">
        <w:rPr>
          <w:rFonts w:ascii="Times New Roman" w:hAnsi="Times New Roman" w:cs="Times New Roman"/>
          <w:sz w:val="24"/>
          <w:szCs w:val="24"/>
          <w:lang w:val="es-ES"/>
        </w:rPr>
        <w:t xml:space="preserve"> Maya </w:t>
      </w:r>
      <w:proofErr w:type="spellStart"/>
      <w:r w:rsidRPr="00881828">
        <w:rPr>
          <w:rFonts w:ascii="Times New Roman" w:hAnsi="Times New Roman" w:cs="Times New Roman"/>
          <w:sz w:val="24"/>
          <w:szCs w:val="24"/>
          <w:lang w:val="es-ES"/>
        </w:rPr>
        <w:t>youth</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is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observed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marked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by</w:t>
      </w:r>
      <w:proofErr w:type="spellEnd"/>
      <w:r w:rsidRPr="00881828">
        <w:rPr>
          <w:rFonts w:ascii="Times New Roman" w:hAnsi="Times New Roman" w:cs="Times New Roman"/>
          <w:sz w:val="24"/>
          <w:szCs w:val="24"/>
          <w:lang w:val="es-ES"/>
        </w:rPr>
        <w:t xml:space="preserve"> a </w:t>
      </w:r>
      <w:proofErr w:type="spellStart"/>
      <w:r w:rsidRPr="00881828">
        <w:rPr>
          <w:rFonts w:ascii="Times New Roman" w:hAnsi="Times New Roman" w:cs="Times New Roman"/>
          <w:sz w:val="24"/>
          <w:szCs w:val="24"/>
          <w:lang w:val="es-ES"/>
        </w:rPr>
        <w:t>decrease</w:t>
      </w:r>
      <w:proofErr w:type="spellEnd"/>
      <w:r w:rsidRPr="00881828">
        <w:rPr>
          <w:rFonts w:ascii="Times New Roman" w:hAnsi="Times New Roman" w:cs="Times New Roman"/>
          <w:sz w:val="24"/>
          <w:szCs w:val="24"/>
          <w:lang w:val="es-ES"/>
        </w:rPr>
        <w:t xml:space="preserve"> in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use </w:t>
      </w:r>
      <w:proofErr w:type="spellStart"/>
      <w:r w:rsidRPr="00881828">
        <w:rPr>
          <w:rFonts w:ascii="Times New Roman" w:hAnsi="Times New Roman" w:cs="Times New Roman"/>
          <w:sz w:val="24"/>
          <w:szCs w:val="24"/>
          <w:lang w:val="es-ES"/>
        </w:rPr>
        <w:t>of</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Maya </w:t>
      </w:r>
      <w:proofErr w:type="spellStart"/>
      <w:r w:rsidRPr="00881828">
        <w:rPr>
          <w:rFonts w:ascii="Times New Roman" w:hAnsi="Times New Roman" w:cs="Times New Roman"/>
          <w:sz w:val="24"/>
          <w:szCs w:val="24"/>
          <w:lang w:val="es-ES"/>
        </w:rPr>
        <w:t>language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Additionally</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factors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such</w:t>
      </w:r>
      <w:proofErr w:type="spellEnd"/>
      <w:r w:rsidRPr="00881828">
        <w:rPr>
          <w:rFonts w:ascii="Times New Roman" w:hAnsi="Times New Roman" w:cs="Times New Roman"/>
          <w:sz w:val="24"/>
          <w:szCs w:val="24"/>
          <w:lang w:val="es-ES"/>
        </w:rPr>
        <w:t xml:space="preserve"> as </w:t>
      </w:r>
      <w:proofErr w:type="spellStart"/>
      <w:r w:rsidRPr="00881828">
        <w:rPr>
          <w:rFonts w:ascii="Times New Roman" w:hAnsi="Times New Roman" w:cs="Times New Roman"/>
          <w:sz w:val="24"/>
          <w:szCs w:val="24"/>
          <w:lang w:val="es-ES"/>
        </w:rPr>
        <w:t>lack</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of</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economic</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resources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need</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to</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migrate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to</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access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higher</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education</w:t>
      </w:r>
      <w:proofErr w:type="spellEnd"/>
      <w:r w:rsidRPr="00881828">
        <w:rPr>
          <w:rFonts w:ascii="Times New Roman" w:hAnsi="Times New Roman" w:cs="Times New Roman"/>
          <w:sz w:val="24"/>
          <w:szCs w:val="24"/>
          <w:lang w:val="es-ES"/>
        </w:rPr>
        <w:t xml:space="preserve">, and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relationship</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between</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gender</w:t>
      </w:r>
      <w:proofErr w:type="spellEnd"/>
      <w:r w:rsidRPr="00881828">
        <w:rPr>
          <w:rFonts w:ascii="Times New Roman" w:hAnsi="Times New Roman" w:cs="Times New Roman"/>
          <w:sz w:val="24"/>
          <w:szCs w:val="24"/>
          <w:lang w:val="es-ES"/>
        </w:rPr>
        <w:t xml:space="preserve"> and </w:t>
      </w:r>
      <w:proofErr w:type="spellStart"/>
      <w:r w:rsidRPr="00881828">
        <w:rPr>
          <w:rFonts w:ascii="Times New Roman" w:hAnsi="Times New Roman" w:cs="Times New Roman"/>
          <w:sz w:val="24"/>
          <w:szCs w:val="24"/>
          <w:lang w:val="es-ES"/>
        </w:rPr>
        <w:t>ethnicity</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present</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additional</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challenges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for</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the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students</w:t>
      </w:r>
      <w:proofErr w:type="spellEnd"/>
      <w:r w:rsidRPr="00881828">
        <w:rPr>
          <w:rFonts w:ascii="Times New Roman" w:hAnsi="Times New Roman" w:cs="Times New Roman"/>
          <w:sz w:val="24"/>
          <w:szCs w:val="24"/>
          <w:lang w:val="es-ES"/>
        </w:rPr>
        <w:t>.</w:t>
      </w:r>
    </w:p>
    <w:p w14:paraId="5B894E7A" w14:textId="3BD971B3" w:rsidR="003C786C" w:rsidRPr="00881828" w:rsidRDefault="00F25061" w:rsidP="003A4DE0">
      <w:pPr>
        <w:spacing w:after="0" w:line="360" w:lineRule="auto"/>
        <w:jc w:val="both"/>
        <w:rPr>
          <w:rFonts w:ascii="Times New Roman" w:hAnsi="Times New Roman" w:cs="Times New Roman"/>
          <w:sz w:val="24"/>
          <w:szCs w:val="24"/>
          <w:lang w:val="es-ES"/>
        </w:rPr>
      </w:pPr>
      <w:proofErr w:type="spellStart"/>
      <w:r w:rsidRPr="00881828">
        <w:rPr>
          <w:rFonts w:cstheme="minorHAnsi"/>
          <w:b/>
          <w:sz w:val="28"/>
          <w:szCs w:val="28"/>
          <w:lang w:val="es-ES"/>
        </w:rPr>
        <w:t>Keywords</w:t>
      </w:r>
      <w:proofErr w:type="spellEnd"/>
      <w:r w:rsidRPr="00881828">
        <w:rPr>
          <w:rFonts w:cstheme="minorHAnsi"/>
          <w:b/>
          <w:sz w:val="28"/>
          <w:szCs w:val="28"/>
          <w:lang w:val="es-ES"/>
        </w:rPr>
        <w:t>:</w:t>
      </w:r>
      <w:r w:rsidRPr="00881828">
        <w:rPr>
          <w:rFonts w:ascii="Times New Roman" w:hAnsi="Times New Roman" w:cs="Times New Roman"/>
          <w:b/>
          <w:sz w:val="24"/>
          <w:szCs w:val="24"/>
          <w:lang w:val="es-ES"/>
        </w:rPr>
        <w:t xml:space="preserve"> </w:t>
      </w:r>
      <w:proofErr w:type="spellStart"/>
      <w:r w:rsidR="00D76193" w:rsidRPr="00881828">
        <w:rPr>
          <w:rFonts w:ascii="Times New Roman" w:hAnsi="Times New Roman" w:cs="Times New Roman"/>
          <w:sz w:val="24"/>
          <w:szCs w:val="24"/>
          <w:lang w:val="es-ES"/>
        </w:rPr>
        <w:t>University</w:t>
      </w:r>
      <w:proofErr w:type="spellEnd"/>
      <w:r w:rsidR="00D76193" w:rsidRPr="00881828">
        <w:rPr>
          <w:rFonts w:ascii="Times New Roman" w:hAnsi="Times New Roman" w:cs="Times New Roman"/>
          <w:sz w:val="24"/>
          <w:szCs w:val="24"/>
          <w:lang w:val="es-ES"/>
        </w:rPr>
        <w:t xml:space="preserve"> </w:t>
      </w:r>
      <w:proofErr w:type="spellStart"/>
      <w:r w:rsidR="00D76193" w:rsidRPr="00881828">
        <w:rPr>
          <w:rFonts w:ascii="Times New Roman" w:hAnsi="Times New Roman" w:cs="Times New Roman"/>
          <w:sz w:val="24"/>
          <w:szCs w:val="24"/>
          <w:lang w:val="es-ES"/>
        </w:rPr>
        <w:t>students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higher</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education</w:t>
      </w:r>
      <w:proofErr w:type="spellEnd"/>
      <w:r w:rsidRPr="00881828">
        <w:rPr>
          <w:rFonts w:ascii="Times New Roman" w:hAnsi="Times New Roman" w:cs="Times New Roman"/>
          <w:sz w:val="24"/>
          <w:szCs w:val="24"/>
          <w:lang w:val="es-ES"/>
        </w:rPr>
        <w:t xml:space="preserve">, </w:t>
      </w:r>
      <w:r w:rsidR="00D76193" w:rsidRPr="00881828">
        <w:rPr>
          <w:rFonts w:ascii="Times New Roman" w:hAnsi="Times New Roman" w:cs="Times New Roman"/>
          <w:sz w:val="24"/>
          <w:szCs w:val="24"/>
          <w:lang w:val="es-ES"/>
        </w:rPr>
        <w:t xml:space="preserve">mayas, </w:t>
      </w:r>
      <w:proofErr w:type="spellStart"/>
      <w:r w:rsidRPr="00881828">
        <w:rPr>
          <w:rFonts w:ascii="Times New Roman" w:hAnsi="Times New Roman" w:cs="Times New Roman"/>
          <w:sz w:val="24"/>
          <w:szCs w:val="24"/>
          <w:lang w:val="es-ES"/>
        </w:rPr>
        <w:t>science</w:t>
      </w:r>
      <w:proofErr w:type="spellEnd"/>
      <w:r w:rsidR="00866DDC" w:rsidRPr="00881828">
        <w:rPr>
          <w:rFonts w:ascii="Times New Roman" w:hAnsi="Times New Roman" w:cs="Times New Roman"/>
          <w:sz w:val="24"/>
          <w:szCs w:val="24"/>
          <w:lang w:val="es-ES"/>
        </w:rPr>
        <w:t>,</w:t>
      </w:r>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technology</w:t>
      </w:r>
      <w:proofErr w:type="spellEnd"/>
      <w:r w:rsidR="003A4DE0" w:rsidRPr="00881828">
        <w:rPr>
          <w:rFonts w:ascii="Times New Roman" w:hAnsi="Times New Roman" w:cs="Times New Roman"/>
          <w:sz w:val="24"/>
          <w:szCs w:val="24"/>
          <w:lang w:val="es-ES"/>
        </w:rPr>
        <w:t>.</w:t>
      </w:r>
    </w:p>
    <w:p w14:paraId="30F8AED0" w14:textId="77777777" w:rsidR="003A4DE0" w:rsidRPr="00881828" w:rsidRDefault="003A4DE0" w:rsidP="003A4DE0">
      <w:pPr>
        <w:spacing w:after="0" w:line="360" w:lineRule="auto"/>
        <w:jc w:val="both"/>
        <w:rPr>
          <w:rFonts w:ascii="Times New Roman" w:hAnsi="Times New Roman" w:cs="Times New Roman"/>
          <w:sz w:val="24"/>
          <w:szCs w:val="24"/>
          <w:lang w:val="es-ES"/>
        </w:rPr>
      </w:pPr>
    </w:p>
    <w:p w14:paraId="5FEAD776" w14:textId="436F553D" w:rsidR="003A4DE0" w:rsidRPr="00881828" w:rsidRDefault="003A4DE0" w:rsidP="003A4DE0">
      <w:pPr>
        <w:spacing w:after="0" w:line="360" w:lineRule="auto"/>
        <w:jc w:val="both"/>
        <w:rPr>
          <w:rFonts w:cstheme="minorHAnsi"/>
          <w:b/>
          <w:sz w:val="28"/>
          <w:szCs w:val="28"/>
          <w:lang w:val="es-ES"/>
        </w:rPr>
      </w:pPr>
      <w:r w:rsidRPr="00881828">
        <w:rPr>
          <w:rFonts w:cstheme="minorHAnsi"/>
          <w:b/>
          <w:sz w:val="28"/>
          <w:szCs w:val="28"/>
          <w:lang w:val="es-ES"/>
        </w:rPr>
        <w:t>Resumo</w:t>
      </w:r>
    </w:p>
    <w:p w14:paraId="4AD1132D" w14:textId="77777777" w:rsidR="003A4DE0" w:rsidRPr="00881828" w:rsidRDefault="003A4DE0" w:rsidP="003A4DE0">
      <w:pPr>
        <w:spacing w:after="0" w:line="360" w:lineRule="auto"/>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Este artigo </w:t>
      </w:r>
      <w:proofErr w:type="spellStart"/>
      <w:r w:rsidRPr="00881828">
        <w:rPr>
          <w:rFonts w:ascii="Times New Roman" w:hAnsi="Times New Roman" w:cs="Times New Roman"/>
          <w:sz w:val="24"/>
          <w:szCs w:val="24"/>
          <w:lang w:val="es-ES"/>
        </w:rPr>
        <w:t>apresenta</w:t>
      </w:r>
      <w:proofErr w:type="spellEnd"/>
      <w:r w:rsidRPr="00881828">
        <w:rPr>
          <w:rFonts w:ascii="Times New Roman" w:hAnsi="Times New Roman" w:cs="Times New Roman"/>
          <w:sz w:val="24"/>
          <w:szCs w:val="24"/>
          <w:lang w:val="es-ES"/>
        </w:rPr>
        <w:t xml:space="preserve"> os resultados da segunda etapa do </w:t>
      </w:r>
      <w:proofErr w:type="spellStart"/>
      <w:r w:rsidRPr="00881828">
        <w:rPr>
          <w:rFonts w:ascii="Times New Roman" w:hAnsi="Times New Roman" w:cs="Times New Roman"/>
          <w:sz w:val="24"/>
          <w:szCs w:val="24"/>
          <w:lang w:val="es-ES"/>
        </w:rPr>
        <w:t>projeto</w:t>
      </w:r>
      <w:proofErr w:type="spellEnd"/>
      <w:r w:rsidRPr="00881828">
        <w:rPr>
          <w:rFonts w:ascii="Times New Roman" w:hAnsi="Times New Roman" w:cs="Times New Roman"/>
          <w:sz w:val="24"/>
          <w:szCs w:val="24"/>
          <w:lang w:val="es-ES"/>
        </w:rPr>
        <w:t xml:space="preserve"> de pesquisa intitulado “</w:t>
      </w:r>
      <w:proofErr w:type="spellStart"/>
      <w:r w:rsidRPr="00881828">
        <w:rPr>
          <w:rFonts w:ascii="Times New Roman" w:hAnsi="Times New Roman" w:cs="Times New Roman"/>
          <w:sz w:val="24"/>
          <w:szCs w:val="24"/>
          <w:lang w:val="es-ES"/>
        </w:rPr>
        <w:t>Questões</w:t>
      </w:r>
      <w:proofErr w:type="spellEnd"/>
      <w:r w:rsidRPr="00881828">
        <w:rPr>
          <w:rFonts w:ascii="Times New Roman" w:hAnsi="Times New Roman" w:cs="Times New Roman"/>
          <w:sz w:val="24"/>
          <w:szCs w:val="24"/>
          <w:lang w:val="es-ES"/>
        </w:rPr>
        <w:t xml:space="preserve"> críticas, </w:t>
      </w:r>
      <w:proofErr w:type="spellStart"/>
      <w:r w:rsidRPr="00881828">
        <w:rPr>
          <w:rFonts w:ascii="Times New Roman" w:hAnsi="Times New Roman" w:cs="Times New Roman"/>
          <w:sz w:val="24"/>
          <w:szCs w:val="24"/>
          <w:lang w:val="es-ES"/>
        </w:rPr>
        <w:t>equidade</w:t>
      </w:r>
      <w:proofErr w:type="spellEnd"/>
      <w:r w:rsidRPr="00881828">
        <w:rPr>
          <w:rFonts w:ascii="Times New Roman" w:hAnsi="Times New Roman" w:cs="Times New Roman"/>
          <w:sz w:val="24"/>
          <w:szCs w:val="24"/>
          <w:lang w:val="es-ES"/>
        </w:rPr>
        <w:t xml:space="preserve"> e </w:t>
      </w:r>
      <w:proofErr w:type="spellStart"/>
      <w:r w:rsidRPr="00881828">
        <w:rPr>
          <w:rFonts w:ascii="Times New Roman" w:hAnsi="Times New Roman" w:cs="Times New Roman"/>
          <w:sz w:val="24"/>
          <w:szCs w:val="24"/>
          <w:lang w:val="es-ES"/>
        </w:rPr>
        <w:t>justiça</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na</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formação</w:t>
      </w:r>
      <w:proofErr w:type="spellEnd"/>
      <w:r w:rsidRPr="00881828">
        <w:rPr>
          <w:rFonts w:ascii="Times New Roman" w:hAnsi="Times New Roman" w:cs="Times New Roman"/>
          <w:sz w:val="24"/>
          <w:szCs w:val="24"/>
          <w:lang w:val="es-ES"/>
        </w:rPr>
        <w:t xml:space="preserve"> científica </w:t>
      </w:r>
      <w:proofErr w:type="spellStart"/>
      <w:r w:rsidRPr="00881828">
        <w:rPr>
          <w:rFonts w:ascii="Times New Roman" w:hAnsi="Times New Roman" w:cs="Times New Roman"/>
          <w:sz w:val="24"/>
          <w:szCs w:val="24"/>
          <w:lang w:val="es-ES"/>
        </w:rPr>
        <w:t>e</w:t>
      </w:r>
      <w:proofErr w:type="spellEnd"/>
      <w:r w:rsidRPr="00881828">
        <w:rPr>
          <w:rFonts w:ascii="Times New Roman" w:hAnsi="Times New Roman" w:cs="Times New Roman"/>
          <w:sz w:val="24"/>
          <w:szCs w:val="24"/>
          <w:lang w:val="es-ES"/>
        </w:rPr>
        <w:t xml:space="preserve"> tecnológica de </w:t>
      </w:r>
      <w:proofErr w:type="spellStart"/>
      <w:r w:rsidRPr="00881828">
        <w:rPr>
          <w:rFonts w:ascii="Times New Roman" w:hAnsi="Times New Roman" w:cs="Times New Roman"/>
          <w:sz w:val="24"/>
          <w:szCs w:val="24"/>
          <w:lang w:val="es-ES"/>
        </w:rPr>
        <w:t>jovens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maias</w:t>
      </w:r>
      <w:proofErr w:type="spellEnd"/>
      <w:r w:rsidRPr="00881828">
        <w:rPr>
          <w:rFonts w:ascii="Times New Roman" w:hAnsi="Times New Roman" w:cs="Times New Roman"/>
          <w:sz w:val="24"/>
          <w:szCs w:val="24"/>
          <w:lang w:val="es-ES"/>
        </w:rPr>
        <w:t xml:space="preserve"> em Yucatán”. O objetivo </w:t>
      </w:r>
      <w:proofErr w:type="spellStart"/>
      <w:r w:rsidRPr="00881828">
        <w:rPr>
          <w:rFonts w:ascii="Times New Roman" w:hAnsi="Times New Roman" w:cs="Times New Roman"/>
          <w:sz w:val="24"/>
          <w:szCs w:val="24"/>
          <w:lang w:val="es-ES"/>
        </w:rPr>
        <w:t>deste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estudo</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foi</w:t>
      </w:r>
      <w:proofErr w:type="spellEnd"/>
      <w:r w:rsidRPr="00881828">
        <w:rPr>
          <w:rFonts w:ascii="Times New Roman" w:hAnsi="Times New Roman" w:cs="Times New Roman"/>
          <w:sz w:val="24"/>
          <w:szCs w:val="24"/>
          <w:lang w:val="es-ES"/>
        </w:rPr>
        <w:t xml:space="preserve"> examinar os </w:t>
      </w:r>
      <w:proofErr w:type="spellStart"/>
      <w:r w:rsidRPr="00881828">
        <w:rPr>
          <w:rFonts w:ascii="Times New Roman" w:hAnsi="Times New Roman" w:cs="Times New Roman"/>
          <w:sz w:val="24"/>
          <w:szCs w:val="24"/>
          <w:lang w:val="es-ES"/>
        </w:rPr>
        <w:t>desafios</w:t>
      </w:r>
      <w:proofErr w:type="spellEnd"/>
      <w:r w:rsidRPr="00881828">
        <w:rPr>
          <w:rFonts w:ascii="Times New Roman" w:hAnsi="Times New Roman" w:cs="Times New Roman"/>
          <w:sz w:val="24"/>
          <w:szCs w:val="24"/>
          <w:lang w:val="es-ES"/>
        </w:rPr>
        <w:t xml:space="preserve"> enfrentados por </w:t>
      </w:r>
      <w:proofErr w:type="spellStart"/>
      <w:r w:rsidRPr="00881828">
        <w:rPr>
          <w:rFonts w:ascii="Times New Roman" w:hAnsi="Times New Roman" w:cs="Times New Roman"/>
          <w:sz w:val="24"/>
          <w:szCs w:val="24"/>
          <w:lang w:val="es-ES"/>
        </w:rPr>
        <w:t>jovens</w:t>
      </w:r>
      <w:proofErr w:type="spellEnd"/>
      <w:r w:rsidRPr="00881828">
        <w:rPr>
          <w:rFonts w:ascii="Times New Roman" w:hAnsi="Times New Roman" w:cs="Times New Roman"/>
          <w:sz w:val="24"/>
          <w:szCs w:val="24"/>
          <w:lang w:val="es-ES"/>
        </w:rPr>
        <w:t xml:space="preserve"> de </w:t>
      </w:r>
      <w:proofErr w:type="spellStart"/>
      <w:r w:rsidRPr="00881828">
        <w:rPr>
          <w:rFonts w:ascii="Times New Roman" w:hAnsi="Times New Roman" w:cs="Times New Roman"/>
          <w:sz w:val="24"/>
          <w:szCs w:val="24"/>
          <w:lang w:val="es-ES"/>
        </w:rPr>
        <w:t>origem</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maia</w:t>
      </w:r>
      <w:proofErr w:type="spellEnd"/>
      <w:r w:rsidRPr="00881828">
        <w:rPr>
          <w:rFonts w:ascii="Times New Roman" w:hAnsi="Times New Roman" w:cs="Times New Roman"/>
          <w:sz w:val="24"/>
          <w:szCs w:val="24"/>
          <w:lang w:val="es-ES"/>
        </w:rPr>
        <w:t xml:space="preserve"> no </w:t>
      </w:r>
      <w:proofErr w:type="spellStart"/>
      <w:r w:rsidRPr="00881828">
        <w:rPr>
          <w:rFonts w:ascii="Times New Roman" w:hAnsi="Times New Roman" w:cs="Times New Roman"/>
          <w:sz w:val="24"/>
          <w:szCs w:val="24"/>
          <w:lang w:val="es-ES"/>
        </w:rPr>
        <w:t>ensino</w:t>
      </w:r>
      <w:proofErr w:type="spellEnd"/>
      <w:r w:rsidRPr="00881828">
        <w:rPr>
          <w:rFonts w:ascii="Times New Roman" w:hAnsi="Times New Roman" w:cs="Times New Roman"/>
          <w:sz w:val="24"/>
          <w:szCs w:val="24"/>
          <w:lang w:val="es-ES"/>
        </w:rPr>
        <w:t xml:space="preserve"> superior por </w:t>
      </w:r>
      <w:proofErr w:type="spellStart"/>
      <w:r w:rsidRPr="00881828">
        <w:rPr>
          <w:rFonts w:ascii="Times New Roman" w:hAnsi="Times New Roman" w:cs="Times New Roman"/>
          <w:sz w:val="24"/>
          <w:szCs w:val="24"/>
          <w:lang w:val="es-ES"/>
        </w:rPr>
        <w:t>meio</w:t>
      </w:r>
      <w:proofErr w:type="spellEnd"/>
      <w:r w:rsidRPr="00881828">
        <w:rPr>
          <w:rFonts w:ascii="Times New Roman" w:hAnsi="Times New Roman" w:cs="Times New Roman"/>
          <w:sz w:val="24"/>
          <w:szCs w:val="24"/>
          <w:lang w:val="es-ES"/>
        </w:rPr>
        <w:t xml:space="preserve"> de </w:t>
      </w:r>
      <w:proofErr w:type="spellStart"/>
      <w:r w:rsidRPr="00881828">
        <w:rPr>
          <w:rFonts w:ascii="Times New Roman" w:hAnsi="Times New Roman" w:cs="Times New Roman"/>
          <w:sz w:val="24"/>
          <w:szCs w:val="24"/>
          <w:lang w:val="es-ES"/>
        </w:rPr>
        <w:t>carreiras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profissionais</w:t>
      </w:r>
      <w:proofErr w:type="spellEnd"/>
      <w:r w:rsidRPr="00881828">
        <w:rPr>
          <w:rFonts w:ascii="Times New Roman" w:hAnsi="Times New Roman" w:cs="Times New Roman"/>
          <w:sz w:val="24"/>
          <w:szCs w:val="24"/>
          <w:lang w:val="es-ES"/>
        </w:rPr>
        <w:t xml:space="preserve"> nos </w:t>
      </w:r>
      <w:proofErr w:type="spellStart"/>
      <w:r w:rsidRPr="00881828">
        <w:rPr>
          <w:rFonts w:ascii="Times New Roman" w:hAnsi="Times New Roman" w:cs="Times New Roman"/>
          <w:sz w:val="24"/>
          <w:szCs w:val="24"/>
          <w:lang w:val="es-ES"/>
        </w:rPr>
        <w:t>setores</w:t>
      </w:r>
      <w:proofErr w:type="spellEnd"/>
      <w:r w:rsidRPr="00881828">
        <w:rPr>
          <w:rFonts w:ascii="Times New Roman" w:hAnsi="Times New Roman" w:cs="Times New Roman"/>
          <w:sz w:val="24"/>
          <w:szCs w:val="24"/>
          <w:lang w:val="es-ES"/>
        </w:rPr>
        <w:t xml:space="preserve"> científico </w:t>
      </w:r>
      <w:proofErr w:type="spellStart"/>
      <w:r w:rsidRPr="00881828">
        <w:rPr>
          <w:rFonts w:ascii="Times New Roman" w:hAnsi="Times New Roman" w:cs="Times New Roman"/>
          <w:sz w:val="24"/>
          <w:szCs w:val="24"/>
          <w:lang w:val="es-ES"/>
        </w:rPr>
        <w:t>e</w:t>
      </w:r>
      <w:proofErr w:type="spellEnd"/>
      <w:r w:rsidRPr="00881828">
        <w:rPr>
          <w:rFonts w:ascii="Times New Roman" w:hAnsi="Times New Roman" w:cs="Times New Roman"/>
          <w:sz w:val="24"/>
          <w:szCs w:val="24"/>
          <w:lang w:val="es-ES"/>
        </w:rPr>
        <w:t xml:space="preserve"> tecnológico.</w:t>
      </w:r>
    </w:p>
    <w:p w14:paraId="51D97BD0" w14:textId="77777777" w:rsidR="003A4DE0" w:rsidRPr="00881828" w:rsidRDefault="003A4DE0" w:rsidP="003A4DE0">
      <w:pPr>
        <w:spacing w:after="0" w:line="360" w:lineRule="auto"/>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lastRenderedPageBreak/>
        <w:t xml:space="preserve">O </w:t>
      </w:r>
      <w:proofErr w:type="spellStart"/>
      <w:r w:rsidRPr="00881828">
        <w:rPr>
          <w:rFonts w:ascii="Times New Roman" w:hAnsi="Times New Roman" w:cs="Times New Roman"/>
          <w:sz w:val="24"/>
          <w:szCs w:val="24"/>
          <w:lang w:val="es-ES"/>
        </w:rPr>
        <w:t>estudo</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foi</w:t>
      </w:r>
      <w:proofErr w:type="spellEnd"/>
      <w:r w:rsidRPr="00881828">
        <w:rPr>
          <w:rFonts w:ascii="Times New Roman" w:hAnsi="Times New Roman" w:cs="Times New Roman"/>
          <w:sz w:val="24"/>
          <w:szCs w:val="24"/>
          <w:lang w:val="es-ES"/>
        </w:rPr>
        <w:t xml:space="preserve"> realizado a partir de </w:t>
      </w:r>
      <w:proofErr w:type="spellStart"/>
      <w:r w:rsidRPr="00881828">
        <w:rPr>
          <w:rFonts w:ascii="Times New Roman" w:hAnsi="Times New Roman" w:cs="Times New Roman"/>
          <w:sz w:val="24"/>
          <w:szCs w:val="24"/>
          <w:lang w:val="es-ES"/>
        </w:rPr>
        <w:t>uma</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abordagem</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quantitativa</w:t>
      </w:r>
      <w:proofErr w:type="spellEnd"/>
      <w:r w:rsidRPr="00881828">
        <w:rPr>
          <w:rFonts w:ascii="Times New Roman" w:hAnsi="Times New Roman" w:cs="Times New Roman"/>
          <w:sz w:val="24"/>
          <w:szCs w:val="24"/>
          <w:lang w:val="es-ES"/>
        </w:rPr>
        <w:t xml:space="preserve">, utilizando-se </w:t>
      </w:r>
      <w:proofErr w:type="spellStart"/>
      <w:r w:rsidRPr="00881828">
        <w:rPr>
          <w:rFonts w:ascii="Times New Roman" w:hAnsi="Times New Roman" w:cs="Times New Roman"/>
          <w:sz w:val="24"/>
          <w:szCs w:val="24"/>
          <w:lang w:val="es-ES"/>
        </w:rPr>
        <w:t>um</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questionário</w:t>
      </w:r>
      <w:proofErr w:type="spellEnd"/>
      <w:r w:rsidRPr="00881828">
        <w:rPr>
          <w:rFonts w:ascii="Times New Roman" w:hAnsi="Times New Roman" w:cs="Times New Roman"/>
          <w:sz w:val="24"/>
          <w:szCs w:val="24"/>
          <w:lang w:val="es-ES"/>
        </w:rPr>
        <w:t xml:space="preserve"> elaborado a partir das </w:t>
      </w:r>
      <w:proofErr w:type="spellStart"/>
      <w:r w:rsidRPr="00881828">
        <w:rPr>
          <w:rFonts w:ascii="Times New Roman" w:hAnsi="Times New Roman" w:cs="Times New Roman"/>
          <w:sz w:val="24"/>
          <w:szCs w:val="24"/>
          <w:lang w:val="es-ES"/>
        </w:rPr>
        <w:t>questões</w:t>
      </w:r>
      <w:proofErr w:type="spellEnd"/>
      <w:r w:rsidRPr="00881828">
        <w:rPr>
          <w:rFonts w:ascii="Times New Roman" w:hAnsi="Times New Roman" w:cs="Times New Roman"/>
          <w:sz w:val="24"/>
          <w:szCs w:val="24"/>
          <w:lang w:val="es-ES"/>
        </w:rPr>
        <w:t xml:space="preserve"> que </w:t>
      </w:r>
      <w:proofErr w:type="spellStart"/>
      <w:r w:rsidRPr="00881828">
        <w:rPr>
          <w:rFonts w:ascii="Times New Roman" w:hAnsi="Times New Roman" w:cs="Times New Roman"/>
          <w:sz w:val="24"/>
          <w:szCs w:val="24"/>
          <w:lang w:val="es-ES"/>
        </w:rPr>
        <w:t>emergiram</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na</w:t>
      </w:r>
      <w:proofErr w:type="spellEnd"/>
      <w:r w:rsidRPr="00881828">
        <w:rPr>
          <w:rFonts w:ascii="Times New Roman" w:hAnsi="Times New Roman" w:cs="Times New Roman"/>
          <w:sz w:val="24"/>
          <w:szCs w:val="24"/>
          <w:lang w:val="es-ES"/>
        </w:rPr>
        <w:t xml:space="preserve"> fase </w:t>
      </w:r>
      <w:proofErr w:type="spellStart"/>
      <w:r w:rsidRPr="00881828">
        <w:rPr>
          <w:rFonts w:ascii="Times New Roman" w:hAnsi="Times New Roman" w:cs="Times New Roman"/>
          <w:sz w:val="24"/>
          <w:szCs w:val="24"/>
          <w:lang w:val="es-ES"/>
        </w:rPr>
        <w:t>qualitativa</w:t>
      </w:r>
      <w:proofErr w:type="spellEnd"/>
      <w:r w:rsidRPr="00881828">
        <w:rPr>
          <w:rFonts w:ascii="Times New Roman" w:hAnsi="Times New Roman" w:cs="Times New Roman"/>
          <w:sz w:val="24"/>
          <w:szCs w:val="24"/>
          <w:lang w:val="es-ES"/>
        </w:rPr>
        <w:t xml:space="preserve"> da pesquisa. O </w:t>
      </w:r>
      <w:proofErr w:type="spellStart"/>
      <w:r w:rsidRPr="00881828">
        <w:rPr>
          <w:rFonts w:ascii="Times New Roman" w:hAnsi="Times New Roman" w:cs="Times New Roman"/>
          <w:sz w:val="24"/>
          <w:szCs w:val="24"/>
          <w:lang w:val="es-ES"/>
        </w:rPr>
        <w:t>questionário</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foi</w:t>
      </w:r>
      <w:proofErr w:type="spellEnd"/>
      <w:r w:rsidRPr="00881828">
        <w:rPr>
          <w:rFonts w:ascii="Times New Roman" w:hAnsi="Times New Roman" w:cs="Times New Roman"/>
          <w:sz w:val="24"/>
          <w:szCs w:val="24"/>
          <w:lang w:val="es-ES"/>
        </w:rPr>
        <w:t xml:space="preserve"> aplicado </w:t>
      </w:r>
      <w:proofErr w:type="spellStart"/>
      <w:r w:rsidRPr="00881828">
        <w:rPr>
          <w:rFonts w:ascii="Times New Roman" w:hAnsi="Times New Roman" w:cs="Times New Roman"/>
          <w:sz w:val="24"/>
          <w:szCs w:val="24"/>
          <w:lang w:val="es-ES"/>
        </w:rPr>
        <w:t>na</w:t>
      </w:r>
      <w:proofErr w:type="spellEnd"/>
      <w:r w:rsidRPr="00881828">
        <w:rPr>
          <w:rFonts w:ascii="Times New Roman" w:hAnsi="Times New Roman" w:cs="Times New Roman"/>
          <w:sz w:val="24"/>
          <w:szCs w:val="24"/>
          <w:lang w:val="es-ES"/>
        </w:rPr>
        <w:t xml:space="preserve"> forma de </w:t>
      </w:r>
      <w:proofErr w:type="spellStart"/>
      <w:r w:rsidRPr="00881828">
        <w:rPr>
          <w:rFonts w:ascii="Times New Roman" w:hAnsi="Times New Roman" w:cs="Times New Roman"/>
          <w:sz w:val="24"/>
          <w:szCs w:val="24"/>
          <w:lang w:val="es-ES"/>
        </w:rPr>
        <w:t>uma</w:t>
      </w:r>
      <w:proofErr w:type="spellEnd"/>
      <w:r w:rsidRPr="00881828">
        <w:rPr>
          <w:rFonts w:ascii="Times New Roman" w:hAnsi="Times New Roman" w:cs="Times New Roman"/>
          <w:sz w:val="24"/>
          <w:szCs w:val="24"/>
          <w:lang w:val="es-ES"/>
        </w:rPr>
        <w:t xml:space="preserve"> pesquisa e </w:t>
      </w:r>
      <w:proofErr w:type="spellStart"/>
      <w:r w:rsidRPr="00881828">
        <w:rPr>
          <w:rFonts w:ascii="Times New Roman" w:hAnsi="Times New Roman" w:cs="Times New Roman"/>
          <w:sz w:val="24"/>
          <w:szCs w:val="24"/>
          <w:lang w:val="es-ES"/>
        </w:rPr>
        <w:t>foi</w:t>
      </w:r>
      <w:proofErr w:type="spellEnd"/>
      <w:r w:rsidRPr="00881828">
        <w:rPr>
          <w:rFonts w:ascii="Times New Roman" w:hAnsi="Times New Roman" w:cs="Times New Roman"/>
          <w:sz w:val="24"/>
          <w:szCs w:val="24"/>
          <w:lang w:val="es-ES"/>
        </w:rPr>
        <w:t xml:space="preserve"> respondido por 125 </w:t>
      </w:r>
      <w:proofErr w:type="spellStart"/>
      <w:r w:rsidRPr="00881828">
        <w:rPr>
          <w:rFonts w:ascii="Times New Roman" w:hAnsi="Times New Roman" w:cs="Times New Roman"/>
          <w:sz w:val="24"/>
          <w:szCs w:val="24"/>
          <w:lang w:val="es-ES"/>
        </w:rPr>
        <w:t>estudantes</w:t>
      </w:r>
      <w:proofErr w:type="spellEnd"/>
      <w:r w:rsidRPr="00881828">
        <w:rPr>
          <w:rFonts w:ascii="Times New Roman" w:hAnsi="Times New Roman" w:cs="Times New Roman"/>
          <w:sz w:val="24"/>
          <w:szCs w:val="24"/>
          <w:lang w:val="es-ES"/>
        </w:rPr>
        <w:t xml:space="preserve"> que </w:t>
      </w:r>
      <w:proofErr w:type="spellStart"/>
      <w:r w:rsidRPr="00881828">
        <w:rPr>
          <w:rFonts w:ascii="Times New Roman" w:hAnsi="Times New Roman" w:cs="Times New Roman"/>
          <w:sz w:val="24"/>
          <w:szCs w:val="24"/>
          <w:lang w:val="es-ES"/>
        </w:rPr>
        <w:t>cursam</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ensino</w:t>
      </w:r>
      <w:proofErr w:type="spellEnd"/>
      <w:r w:rsidRPr="00881828">
        <w:rPr>
          <w:rFonts w:ascii="Times New Roman" w:hAnsi="Times New Roman" w:cs="Times New Roman"/>
          <w:sz w:val="24"/>
          <w:szCs w:val="24"/>
          <w:lang w:val="es-ES"/>
        </w:rPr>
        <w:t xml:space="preserve"> superior em disciplinas relacionadas à </w:t>
      </w:r>
      <w:proofErr w:type="spellStart"/>
      <w:r w:rsidRPr="00881828">
        <w:rPr>
          <w:rFonts w:ascii="Times New Roman" w:hAnsi="Times New Roman" w:cs="Times New Roman"/>
          <w:sz w:val="24"/>
          <w:szCs w:val="24"/>
          <w:lang w:val="es-ES"/>
        </w:rPr>
        <w:t>ciência</w:t>
      </w:r>
      <w:proofErr w:type="spellEnd"/>
      <w:r w:rsidRPr="00881828">
        <w:rPr>
          <w:rFonts w:ascii="Times New Roman" w:hAnsi="Times New Roman" w:cs="Times New Roman"/>
          <w:sz w:val="24"/>
          <w:szCs w:val="24"/>
          <w:lang w:val="es-ES"/>
        </w:rPr>
        <w:t xml:space="preserve"> e </w:t>
      </w:r>
      <w:proofErr w:type="spellStart"/>
      <w:r w:rsidRPr="00881828">
        <w:rPr>
          <w:rFonts w:ascii="Times New Roman" w:hAnsi="Times New Roman" w:cs="Times New Roman"/>
          <w:sz w:val="24"/>
          <w:szCs w:val="24"/>
          <w:lang w:val="es-ES"/>
        </w:rPr>
        <w:t>tecnologia</w:t>
      </w:r>
      <w:proofErr w:type="spellEnd"/>
      <w:r w:rsidRPr="00881828">
        <w:rPr>
          <w:rFonts w:ascii="Times New Roman" w:hAnsi="Times New Roman" w:cs="Times New Roman"/>
          <w:sz w:val="24"/>
          <w:szCs w:val="24"/>
          <w:lang w:val="es-ES"/>
        </w:rPr>
        <w:t xml:space="preserve"> em sete </w:t>
      </w:r>
      <w:proofErr w:type="spellStart"/>
      <w:r w:rsidRPr="00881828">
        <w:rPr>
          <w:rFonts w:ascii="Times New Roman" w:hAnsi="Times New Roman" w:cs="Times New Roman"/>
          <w:sz w:val="24"/>
          <w:szCs w:val="24"/>
          <w:lang w:val="es-ES"/>
        </w:rPr>
        <w:t>instituições</w:t>
      </w:r>
      <w:proofErr w:type="spellEnd"/>
      <w:r w:rsidRPr="00881828">
        <w:rPr>
          <w:rFonts w:ascii="Times New Roman" w:hAnsi="Times New Roman" w:cs="Times New Roman"/>
          <w:sz w:val="24"/>
          <w:szCs w:val="24"/>
          <w:lang w:val="es-ES"/>
        </w:rPr>
        <w:t xml:space="preserve"> de Yucatán.</w:t>
      </w:r>
    </w:p>
    <w:p w14:paraId="1F6FCBEE" w14:textId="77777777" w:rsidR="003A4DE0" w:rsidRPr="00881828" w:rsidRDefault="003A4DE0" w:rsidP="003A4DE0">
      <w:pPr>
        <w:spacing w:after="0" w:line="360" w:lineRule="auto"/>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Os resultados do </w:t>
      </w:r>
      <w:proofErr w:type="spellStart"/>
      <w:r w:rsidRPr="00881828">
        <w:rPr>
          <w:rFonts w:ascii="Times New Roman" w:hAnsi="Times New Roman" w:cs="Times New Roman"/>
          <w:sz w:val="24"/>
          <w:szCs w:val="24"/>
          <w:lang w:val="es-ES"/>
        </w:rPr>
        <w:t>estudo</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revelaram</w:t>
      </w:r>
      <w:proofErr w:type="spellEnd"/>
      <w:r w:rsidRPr="00881828">
        <w:rPr>
          <w:rFonts w:ascii="Times New Roman" w:hAnsi="Times New Roman" w:cs="Times New Roman"/>
          <w:sz w:val="24"/>
          <w:szCs w:val="24"/>
          <w:lang w:val="es-ES"/>
        </w:rPr>
        <w:t xml:space="preserve"> a </w:t>
      </w:r>
      <w:proofErr w:type="spellStart"/>
      <w:r w:rsidRPr="00881828">
        <w:rPr>
          <w:rFonts w:ascii="Times New Roman" w:hAnsi="Times New Roman" w:cs="Times New Roman"/>
          <w:sz w:val="24"/>
          <w:szCs w:val="24"/>
          <w:lang w:val="es-ES"/>
        </w:rPr>
        <w:t>persistência</w:t>
      </w:r>
      <w:proofErr w:type="spellEnd"/>
      <w:r w:rsidRPr="00881828">
        <w:rPr>
          <w:rFonts w:ascii="Times New Roman" w:hAnsi="Times New Roman" w:cs="Times New Roman"/>
          <w:sz w:val="24"/>
          <w:szCs w:val="24"/>
          <w:lang w:val="es-ES"/>
        </w:rPr>
        <w:t xml:space="preserve"> de </w:t>
      </w:r>
      <w:proofErr w:type="spellStart"/>
      <w:r w:rsidRPr="00881828">
        <w:rPr>
          <w:rFonts w:ascii="Times New Roman" w:hAnsi="Times New Roman" w:cs="Times New Roman"/>
          <w:sz w:val="24"/>
          <w:szCs w:val="24"/>
          <w:lang w:val="es-ES"/>
        </w:rPr>
        <w:t>barreiras</w:t>
      </w:r>
      <w:proofErr w:type="spellEnd"/>
      <w:r w:rsidRPr="00881828">
        <w:rPr>
          <w:rFonts w:ascii="Times New Roman" w:hAnsi="Times New Roman" w:cs="Times New Roman"/>
          <w:sz w:val="24"/>
          <w:szCs w:val="24"/>
          <w:lang w:val="es-ES"/>
        </w:rPr>
        <w:t xml:space="preserve"> significativas que </w:t>
      </w:r>
      <w:proofErr w:type="spellStart"/>
      <w:r w:rsidRPr="00881828">
        <w:rPr>
          <w:rFonts w:ascii="Times New Roman" w:hAnsi="Times New Roman" w:cs="Times New Roman"/>
          <w:sz w:val="24"/>
          <w:szCs w:val="24"/>
          <w:lang w:val="es-ES"/>
        </w:rPr>
        <w:t>afetam</w:t>
      </w:r>
      <w:proofErr w:type="spellEnd"/>
      <w:r w:rsidRPr="00881828">
        <w:rPr>
          <w:rFonts w:ascii="Times New Roman" w:hAnsi="Times New Roman" w:cs="Times New Roman"/>
          <w:sz w:val="24"/>
          <w:szCs w:val="24"/>
          <w:lang w:val="es-ES"/>
        </w:rPr>
        <w:t xml:space="preserve"> tanto o </w:t>
      </w:r>
      <w:proofErr w:type="spellStart"/>
      <w:r w:rsidRPr="00881828">
        <w:rPr>
          <w:rFonts w:ascii="Times New Roman" w:hAnsi="Times New Roman" w:cs="Times New Roman"/>
          <w:sz w:val="24"/>
          <w:szCs w:val="24"/>
          <w:lang w:val="es-ES"/>
        </w:rPr>
        <w:t>acesso</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quanto</w:t>
      </w:r>
      <w:proofErr w:type="spellEnd"/>
      <w:r w:rsidRPr="00881828">
        <w:rPr>
          <w:rFonts w:ascii="Times New Roman" w:hAnsi="Times New Roman" w:cs="Times New Roman"/>
          <w:sz w:val="24"/>
          <w:szCs w:val="24"/>
          <w:lang w:val="es-ES"/>
        </w:rPr>
        <w:t xml:space="preserve"> a </w:t>
      </w:r>
      <w:proofErr w:type="spellStart"/>
      <w:r w:rsidRPr="00881828">
        <w:rPr>
          <w:rFonts w:ascii="Times New Roman" w:hAnsi="Times New Roman" w:cs="Times New Roman"/>
          <w:sz w:val="24"/>
          <w:szCs w:val="24"/>
          <w:lang w:val="es-ES"/>
        </w:rPr>
        <w:t>permanência</w:t>
      </w:r>
      <w:proofErr w:type="spellEnd"/>
      <w:r w:rsidRPr="00881828">
        <w:rPr>
          <w:rFonts w:ascii="Times New Roman" w:hAnsi="Times New Roman" w:cs="Times New Roman"/>
          <w:sz w:val="24"/>
          <w:szCs w:val="24"/>
          <w:lang w:val="es-ES"/>
        </w:rPr>
        <w:t xml:space="preserve"> de </w:t>
      </w:r>
      <w:proofErr w:type="spellStart"/>
      <w:r w:rsidRPr="00881828">
        <w:rPr>
          <w:rFonts w:ascii="Times New Roman" w:hAnsi="Times New Roman" w:cs="Times New Roman"/>
          <w:sz w:val="24"/>
          <w:szCs w:val="24"/>
          <w:lang w:val="es-ES"/>
        </w:rPr>
        <w:t>jovens</w:t>
      </w:r>
      <w:proofErr w:type="spellEnd"/>
      <w:r w:rsidRPr="00881828">
        <w:rPr>
          <w:rFonts w:ascii="Times New Roman" w:hAnsi="Times New Roman" w:cs="Times New Roman"/>
          <w:sz w:val="24"/>
          <w:szCs w:val="24"/>
          <w:lang w:val="es-ES"/>
        </w:rPr>
        <w:t xml:space="preserve"> de </w:t>
      </w:r>
      <w:proofErr w:type="spellStart"/>
      <w:r w:rsidRPr="00881828">
        <w:rPr>
          <w:rFonts w:ascii="Times New Roman" w:hAnsi="Times New Roman" w:cs="Times New Roman"/>
          <w:sz w:val="24"/>
          <w:szCs w:val="24"/>
          <w:lang w:val="es-ES"/>
        </w:rPr>
        <w:t>origem</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maia</w:t>
      </w:r>
      <w:proofErr w:type="spellEnd"/>
      <w:r w:rsidRPr="00881828">
        <w:rPr>
          <w:rFonts w:ascii="Times New Roman" w:hAnsi="Times New Roman" w:cs="Times New Roman"/>
          <w:sz w:val="24"/>
          <w:szCs w:val="24"/>
          <w:lang w:val="es-ES"/>
        </w:rPr>
        <w:t xml:space="preserve"> em disciplinas de </w:t>
      </w:r>
      <w:proofErr w:type="spellStart"/>
      <w:r w:rsidRPr="00881828">
        <w:rPr>
          <w:rFonts w:ascii="Times New Roman" w:hAnsi="Times New Roman" w:cs="Times New Roman"/>
          <w:sz w:val="24"/>
          <w:szCs w:val="24"/>
          <w:lang w:val="es-ES"/>
        </w:rPr>
        <w:t>ensino</w:t>
      </w:r>
      <w:proofErr w:type="spellEnd"/>
      <w:r w:rsidRPr="00881828">
        <w:rPr>
          <w:rFonts w:ascii="Times New Roman" w:hAnsi="Times New Roman" w:cs="Times New Roman"/>
          <w:sz w:val="24"/>
          <w:szCs w:val="24"/>
          <w:lang w:val="es-ES"/>
        </w:rPr>
        <w:t xml:space="preserve"> superior relacionadas à </w:t>
      </w:r>
      <w:proofErr w:type="spellStart"/>
      <w:r w:rsidRPr="00881828">
        <w:rPr>
          <w:rFonts w:ascii="Times New Roman" w:hAnsi="Times New Roman" w:cs="Times New Roman"/>
          <w:sz w:val="24"/>
          <w:szCs w:val="24"/>
          <w:lang w:val="es-ES"/>
        </w:rPr>
        <w:t>ciência</w:t>
      </w:r>
      <w:proofErr w:type="spellEnd"/>
      <w:r w:rsidRPr="00881828">
        <w:rPr>
          <w:rFonts w:ascii="Times New Roman" w:hAnsi="Times New Roman" w:cs="Times New Roman"/>
          <w:sz w:val="24"/>
          <w:szCs w:val="24"/>
          <w:lang w:val="es-ES"/>
        </w:rPr>
        <w:t xml:space="preserve"> e </w:t>
      </w:r>
      <w:proofErr w:type="spellStart"/>
      <w:r w:rsidRPr="00881828">
        <w:rPr>
          <w:rFonts w:ascii="Times New Roman" w:hAnsi="Times New Roman" w:cs="Times New Roman"/>
          <w:sz w:val="24"/>
          <w:szCs w:val="24"/>
          <w:lang w:val="es-ES"/>
        </w:rPr>
        <w:t>tecnologia</w:t>
      </w:r>
      <w:proofErr w:type="spellEnd"/>
      <w:r w:rsidRPr="00881828">
        <w:rPr>
          <w:rFonts w:ascii="Times New Roman" w:hAnsi="Times New Roman" w:cs="Times New Roman"/>
          <w:sz w:val="24"/>
          <w:szCs w:val="24"/>
          <w:lang w:val="es-ES"/>
        </w:rPr>
        <w:t xml:space="preserve"> no estado de Yucatán, </w:t>
      </w:r>
      <w:proofErr w:type="spellStart"/>
      <w:r w:rsidRPr="00881828">
        <w:rPr>
          <w:rFonts w:ascii="Times New Roman" w:hAnsi="Times New Roman" w:cs="Times New Roman"/>
          <w:sz w:val="24"/>
          <w:szCs w:val="24"/>
          <w:lang w:val="es-ES"/>
        </w:rPr>
        <w:t>apesar</w:t>
      </w:r>
      <w:proofErr w:type="spellEnd"/>
      <w:r w:rsidRPr="00881828">
        <w:rPr>
          <w:rFonts w:ascii="Times New Roman" w:hAnsi="Times New Roman" w:cs="Times New Roman"/>
          <w:sz w:val="24"/>
          <w:szCs w:val="24"/>
          <w:lang w:val="es-ES"/>
        </w:rPr>
        <w:t xml:space="preserve"> de </w:t>
      </w:r>
      <w:proofErr w:type="spellStart"/>
      <w:r w:rsidRPr="00881828">
        <w:rPr>
          <w:rFonts w:ascii="Times New Roman" w:hAnsi="Times New Roman" w:cs="Times New Roman"/>
          <w:sz w:val="24"/>
          <w:szCs w:val="24"/>
          <w:lang w:val="es-ES"/>
        </w:rPr>
        <w:t>alguns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avanços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Essas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barreiras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refletem</w:t>
      </w:r>
      <w:proofErr w:type="spellEnd"/>
      <w:r w:rsidRPr="00881828">
        <w:rPr>
          <w:rFonts w:ascii="Times New Roman" w:hAnsi="Times New Roman" w:cs="Times New Roman"/>
          <w:sz w:val="24"/>
          <w:szCs w:val="24"/>
          <w:lang w:val="es-ES"/>
        </w:rPr>
        <w:t xml:space="preserve"> problemas </w:t>
      </w:r>
      <w:proofErr w:type="spellStart"/>
      <w:r w:rsidRPr="00881828">
        <w:rPr>
          <w:rFonts w:ascii="Times New Roman" w:hAnsi="Times New Roman" w:cs="Times New Roman"/>
          <w:sz w:val="24"/>
          <w:szCs w:val="24"/>
          <w:lang w:val="es-ES"/>
        </w:rPr>
        <w:t>estruturais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mais</w:t>
      </w:r>
      <w:proofErr w:type="spellEnd"/>
      <w:r w:rsidRPr="00881828">
        <w:rPr>
          <w:rFonts w:ascii="Times New Roman" w:hAnsi="Times New Roman" w:cs="Times New Roman"/>
          <w:sz w:val="24"/>
          <w:szCs w:val="24"/>
          <w:lang w:val="es-ES"/>
        </w:rPr>
        <w:t xml:space="preserve"> amplos no sistema educacional mexicano. </w:t>
      </w:r>
      <w:proofErr w:type="spellStart"/>
      <w:r w:rsidRPr="00881828">
        <w:rPr>
          <w:rFonts w:ascii="Times New Roman" w:hAnsi="Times New Roman" w:cs="Times New Roman"/>
          <w:sz w:val="24"/>
          <w:szCs w:val="24"/>
          <w:lang w:val="es-ES"/>
        </w:rPr>
        <w:t>Há</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uma</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tendência</w:t>
      </w:r>
      <w:proofErr w:type="spellEnd"/>
      <w:r w:rsidRPr="00881828">
        <w:rPr>
          <w:rFonts w:ascii="Times New Roman" w:hAnsi="Times New Roman" w:cs="Times New Roman"/>
          <w:sz w:val="24"/>
          <w:szCs w:val="24"/>
          <w:lang w:val="es-ES"/>
        </w:rPr>
        <w:t xml:space="preserve"> de </w:t>
      </w:r>
      <w:proofErr w:type="spellStart"/>
      <w:r w:rsidRPr="00881828">
        <w:rPr>
          <w:rFonts w:ascii="Times New Roman" w:hAnsi="Times New Roman" w:cs="Times New Roman"/>
          <w:sz w:val="24"/>
          <w:szCs w:val="24"/>
          <w:lang w:val="es-ES"/>
        </w:rPr>
        <w:t>assimilação</w:t>
      </w:r>
      <w:proofErr w:type="spellEnd"/>
      <w:r w:rsidRPr="00881828">
        <w:rPr>
          <w:rFonts w:ascii="Times New Roman" w:hAnsi="Times New Roman" w:cs="Times New Roman"/>
          <w:sz w:val="24"/>
          <w:szCs w:val="24"/>
          <w:lang w:val="es-ES"/>
        </w:rPr>
        <w:t xml:space="preserve"> cultural entre os </w:t>
      </w:r>
      <w:proofErr w:type="spellStart"/>
      <w:r w:rsidRPr="00881828">
        <w:rPr>
          <w:rFonts w:ascii="Times New Roman" w:hAnsi="Times New Roman" w:cs="Times New Roman"/>
          <w:sz w:val="24"/>
          <w:szCs w:val="24"/>
          <w:lang w:val="es-ES"/>
        </w:rPr>
        <w:t>jovens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maias</w:t>
      </w:r>
      <w:proofErr w:type="spellEnd"/>
      <w:r w:rsidRPr="00881828">
        <w:rPr>
          <w:rFonts w:ascii="Times New Roman" w:hAnsi="Times New Roman" w:cs="Times New Roman"/>
          <w:sz w:val="24"/>
          <w:szCs w:val="24"/>
          <w:lang w:val="es-ES"/>
        </w:rPr>
        <w:t xml:space="preserve">, marcada pela </w:t>
      </w:r>
      <w:proofErr w:type="spellStart"/>
      <w:r w:rsidRPr="00881828">
        <w:rPr>
          <w:rFonts w:ascii="Times New Roman" w:hAnsi="Times New Roman" w:cs="Times New Roman"/>
          <w:sz w:val="24"/>
          <w:szCs w:val="24"/>
          <w:lang w:val="es-ES"/>
        </w:rPr>
        <w:t>diminuição</w:t>
      </w:r>
      <w:proofErr w:type="spellEnd"/>
      <w:r w:rsidRPr="00881828">
        <w:rPr>
          <w:rFonts w:ascii="Times New Roman" w:hAnsi="Times New Roman" w:cs="Times New Roman"/>
          <w:sz w:val="24"/>
          <w:szCs w:val="24"/>
          <w:lang w:val="es-ES"/>
        </w:rPr>
        <w:t xml:space="preserve"> do uso da </w:t>
      </w:r>
      <w:proofErr w:type="spellStart"/>
      <w:r w:rsidRPr="00881828">
        <w:rPr>
          <w:rFonts w:ascii="Times New Roman" w:hAnsi="Times New Roman" w:cs="Times New Roman"/>
          <w:sz w:val="24"/>
          <w:szCs w:val="24"/>
          <w:lang w:val="es-ES"/>
        </w:rPr>
        <w:t>língua</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maia</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Além</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disso</w:t>
      </w:r>
      <w:proofErr w:type="spellEnd"/>
      <w:r w:rsidRPr="00881828">
        <w:rPr>
          <w:rFonts w:ascii="Times New Roman" w:hAnsi="Times New Roman" w:cs="Times New Roman"/>
          <w:sz w:val="24"/>
          <w:szCs w:val="24"/>
          <w:lang w:val="es-ES"/>
        </w:rPr>
        <w:t xml:space="preserve">, fatores como a falta de recursos </w:t>
      </w:r>
      <w:proofErr w:type="spellStart"/>
      <w:r w:rsidRPr="00881828">
        <w:rPr>
          <w:rFonts w:ascii="Times New Roman" w:hAnsi="Times New Roman" w:cs="Times New Roman"/>
          <w:sz w:val="24"/>
          <w:szCs w:val="24"/>
          <w:lang w:val="es-ES"/>
        </w:rPr>
        <w:t>econômicos</w:t>
      </w:r>
      <w:proofErr w:type="spellEnd"/>
      <w:r w:rsidRPr="00881828">
        <w:rPr>
          <w:rFonts w:ascii="Times New Roman" w:hAnsi="Times New Roman" w:cs="Times New Roman"/>
          <w:sz w:val="24"/>
          <w:szCs w:val="24"/>
          <w:lang w:val="es-ES"/>
        </w:rPr>
        <w:t xml:space="preserve">, a </w:t>
      </w:r>
      <w:proofErr w:type="spellStart"/>
      <w:r w:rsidRPr="00881828">
        <w:rPr>
          <w:rFonts w:ascii="Times New Roman" w:hAnsi="Times New Roman" w:cs="Times New Roman"/>
          <w:sz w:val="24"/>
          <w:szCs w:val="24"/>
          <w:lang w:val="es-ES"/>
        </w:rPr>
        <w:t>necessidade</w:t>
      </w:r>
      <w:proofErr w:type="spellEnd"/>
      <w:r w:rsidRPr="00881828">
        <w:rPr>
          <w:rFonts w:ascii="Times New Roman" w:hAnsi="Times New Roman" w:cs="Times New Roman"/>
          <w:sz w:val="24"/>
          <w:szCs w:val="24"/>
          <w:lang w:val="es-ES"/>
        </w:rPr>
        <w:t xml:space="preserve"> de migrar para </w:t>
      </w:r>
      <w:proofErr w:type="spellStart"/>
      <w:r w:rsidRPr="00881828">
        <w:rPr>
          <w:rFonts w:ascii="Times New Roman" w:hAnsi="Times New Roman" w:cs="Times New Roman"/>
          <w:sz w:val="24"/>
          <w:szCs w:val="24"/>
          <w:lang w:val="es-ES"/>
        </w:rPr>
        <w:t>acessar</w:t>
      </w:r>
      <w:proofErr w:type="spellEnd"/>
      <w:r w:rsidRPr="00881828">
        <w:rPr>
          <w:rFonts w:ascii="Times New Roman" w:hAnsi="Times New Roman" w:cs="Times New Roman"/>
          <w:sz w:val="24"/>
          <w:szCs w:val="24"/>
          <w:lang w:val="es-ES"/>
        </w:rPr>
        <w:t xml:space="preserve"> o </w:t>
      </w:r>
      <w:proofErr w:type="spellStart"/>
      <w:r w:rsidRPr="00881828">
        <w:rPr>
          <w:rFonts w:ascii="Times New Roman" w:hAnsi="Times New Roman" w:cs="Times New Roman"/>
          <w:sz w:val="24"/>
          <w:szCs w:val="24"/>
          <w:lang w:val="es-ES"/>
        </w:rPr>
        <w:t>ensino</w:t>
      </w:r>
      <w:proofErr w:type="spellEnd"/>
      <w:r w:rsidRPr="00881828">
        <w:rPr>
          <w:rFonts w:ascii="Times New Roman" w:hAnsi="Times New Roman" w:cs="Times New Roman"/>
          <w:sz w:val="24"/>
          <w:szCs w:val="24"/>
          <w:lang w:val="es-ES"/>
        </w:rPr>
        <w:t xml:space="preserve"> superior e a </w:t>
      </w:r>
      <w:proofErr w:type="spellStart"/>
      <w:r w:rsidRPr="00881828">
        <w:rPr>
          <w:rFonts w:ascii="Times New Roman" w:hAnsi="Times New Roman" w:cs="Times New Roman"/>
          <w:sz w:val="24"/>
          <w:szCs w:val="24"/>
          <w:lang w:val="es-ES"/>
        </w:rPr>
        <w:t>relação</w:t>
      </w:r>
      <w:proofErr w:type="spellEnd"/>
      <w:r w:rsidRPr="00881828">
        <w:rPr>
          <w:rFonts w:ascii="Times New Roman" w:hAnsi="Times New Roman" w:cs="Times New Roman"/>
          <w:sz w:val="24"/>
          <w:szCs w:val="24"/>
          <w:lang w:val="es-ES"/>
        </w:rPr>
        <w:t xml:space="preserve"> entre </w:t>
      </w:r>
      <w:proofErr w:type="spellStart"/>
      <w:r w:rsidRPr="00881828">
        <w:rPr>
          <w:rFonts w:ascii="Times New Roman" w:hAnsi="Times New Roman" w:cs="Times New Roman"/>
          <w:sz w:val="24"/>
          <w:szCs w:val="24"/>
          <w:lang w:val="es-ES"/>
        </w:rPr>
        <w:t>gênero</w:t>
      </w:r>
      <w:proofErr w:type="spellEnd"/>
      <w:r w:rsidRPr="00881828">
        <w:rPr>
          <w:rFonts w:ascii="Times New Roman" w:hAnsi="Times New Roman" w:cs="Times New Roman"/>
          <w:sz w:val="24"/>
          <w:szCs w:val="24"/>
          <w:lang w:val="es-ES"/>
        </w:rPr>
        <w:t xml:space="preserve"> e etnia </w:t>
      </w:r>
      <w:proofErr w:type="spellStart"/>
      <w:r w:rsidRPr="00881828">
        <w:rPr>
          <w:rFonts w:ascii="Times New Roman" w:hAnsi="Times New Roman" w:cs="Times New Roman"/>
          <w:sz w:val="24"/>
          <w:szCs w:val="24"/>
          <w:lang w:val="es-ES"/>
        </w:rPr>
        <w:t>apresentam</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desafios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adicionais</w:t>
      </w:r>
      <w:proofErr w:type="spellEnd"/>
      <w:r w:rsidRPr="00881828">
        <w:rPr>
          <w:rFonts w:ascii="Times New Roman" w:hAnsi="Times New Roman" w:cs="Times New Roman"/>
          <w:sz w:val="24"/>
          <w:szCs w:val="24"/>
          <w:lang w:val="es-ES"/>
        </w:rPr>
        <w:t xml:space="preserve"> para os </w:t>
      </w:r>
      <w:proofErr w:type="spellStart"/>
      <w:r w:rsidRPr="00881828">
        <w:rPr>
          <w:rFonts w:ascii="Times New Roman" w:hAnsi="Times New Roman" w:cs="Times New Roman"/>
          <w:sz w:val="24"/>
          <w:szCs w:val="24"/>
          <w:lang w:val="es-ES"/>
        </w:rPr>
        <w:t>estudantes</w:t>
      </w:r>
      <w:proofErr w:type="spellEnd"/>
      <w:r w:rsidRPr="00881828">
        <w:rPr>
          <w:rFonts w:ascii="Times New Roman" w:hAnsi="Times New Roman" w:cs="Times New Roman"/>
          <w:sz w:val="24"/>
          <w:szCs w:val="24"/>
          <w:lang w:val="es-ES"/>
        </w:rPr>
        <w:t>.</w:t>
      </w:r>
    </w:p>
    <w:p w14:paraId="45D1FCB7" w14:textId="1EEF3C7C" w:rsidR="003A4DE0" w:rsidRPr="00881828" w:rsidRDefault="003A4DE0" w:rsidP="003A4DE0">
      <w:pPr>
        <w:spacing w:after="0" w:line="360" w:lineRule="auto"/>
        <w:jc w:val="both"/>
        <w:rPr>
          <w:rFonts w:ascii="Times New Roman" w:hAnsi="Times New Roman" w:cs="Times New Roman"/>
          <w:sz w:val="24"/>
          <w:szCs w:val="24"/>
          <w:lang w:val="es-ES"/>
        </w:rPr>
      </w:pPr>
      <w:proofErr w:type="spellStart"/>
      <w:r w:rsidRPr="00881828">
        <w:rPr>
          <w:rFonts w:cstheme="minorHAnsi"/>
          <w:b/>
          <w:sz w:val="28"/>
          <w:szCs w:val="28"/>
          <w:lang w:val="es-ES"/>
        </w:rPr>
        <w:t>Palavras</w:t>
      </w:r>
      <w:proofErr w:type="spellEnd"/>
      <w:r w:rsidRPr="00881828">
        <w:rPr>
          <w:rFonts w:cstheme="minorHAnsi"/>
          <w:b/>
          <w:sz w:val="28"/>
          <w:szCs w:val="28"/>
          <w:lang w:val="es-ES"/>
        </w:rPr>
        <w:t>-chave:</w:t>
      </w:r>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Estudante</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universitário</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ensino</w:t>
      </w:r>
      <w:proofErr w:type="spellEnd"/>
      <w:r w:rsidRPr="00881828">
        <w:rPr>
          <w:rFonts w:ascii="Times New Roman" w:hAnsi="Times New Roman" w:cs="Times New Roman"/>
          <w:sz w:val="24"/>
          <w:szCs w:val="24"/>
          <w:lang w:val="es-ES"/>
        </w:rPr>
        <w:t xml:space="preserve"> superior, </w:t>
      </w:r>
      <w:proofErr w:type="spellStart"/>
      <w:r w:rsidRPr="00881828">
        <w:rPr>
          <w:rFonts w:ascii="Times New Roman" w:hAnsi="Times New Roman" w:cs="Times New Roman"/>
          <w:sz w:val="24"/>
          <w:szCs w:val="24"/>
          <w:lang w:val="es-ES"/>
        </w:rPr>
        <w:t>maias</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ciência</w:t>
      </w:r>
      <w:proofErr w:type="spellEnd"/>
      <w:r w:rsidRPr="00881828">
        <w:rPr>
          <w:rFonts w:ascii="Times New Roman" w:hAnsi="Times New Roman" w:cs="Times New Roman"/>
          <w:sz w:val="24"/>
          <w:szCs w:val="24"/>
          <w:lang w:val="es-ES"/>
        </w:rPr>
        <w:t xml:space="preserve">, </w:t>
      </w:r>
      <w:proofErr w:type="spellStart"/>
      <w:r w:rsidRPr="00881828">
        <w:rPr>
          <w:rFonts w:ascii="Times New Roman" w:hAnsi="Times New Roman" w:cs="Times New Roman"/>
          <w:sz w:val="24"/>
          <w:szCs w:val="24"/>
          <w:lang w:val="es-ES"/>
        </w:rPr>
        <w:t>tecnologia</w:t>
      </w:r>
      <w:proofErr w:type="spellEnd"/>
      <w:r w:rsidRPr="00881828">
        <w:rPr>
          <w:rFonts w:ascii="Times New Roman" w:hAnsi="Times New Roman" w:cs="Times New Roman"/>
          <w:sz w:val="24"/>
          <w:szCs w:val="24"/>
          <w:lang w:val="es-ES"/>
        </w:rPr>
        <w:t>.</w:t>
      </w:r>
    </w:p>
    <w:p w14:paraId="2227ADBE" w14:textId="1FE2E540" w:rsidR="003A4DE0" w:rsidRPr="00881828" w:rsidRDefault="003A4DE0" w:rsidP="003A4DE0">
      <w:pPr>
        <w:pStyle w:val="HTMLconformatoprevio"/>
        <w:shd w:val="clear" w:color="auto" w:fill="FFFFFF"/>
        <w:tabs>
          <w:tab w:val="left" w:pos="8647"/>
        </w:tabs>
        <w:rPr>
          <w:rFonts w:ascii="Times New Roman" w:hAnsi="Times New Roman"/>
          <w:color w:val="000000"/>
          <w:sz w:val="24"/>
        </w:rPr>
      </w:pPr>
      <w:r w:rsidRPr="00881828">
        <w:rPr>
          <w:rFonts w:ascii="Times New Roman" w:hAnsi="Times New Roman"/>
          <w:b/>
          <w:color w:val="000000"/>
          <w:sz w:val="24"/>
        </w:rPr>
        <w:t xml:space="preserve">Fecha Recepción: </w:t>
      </w:r>
      <w:r w:rsidRPr="00881828">
        <w:rPr>
          <w:rFonts w:ascii="Times New Roman" w:hAnsi="Times New Roman"/>
          <w:color w:val="000000"/>
          <w:sz w:val="24"/>
        </w:rPr>
        <w:t xml:space="preserve">Agosto 2024                                            </w:t>
      </w:r>
      <w:r w:rsidRPr="00881828">
        <w:rPr>
          <w:rFonts w:ascii="Times New Roman" w:hAnsi="Times New Roman"/>
          <w:b/>
          <w:color w:val="000000"/>
          <w:sz w:val="24"/>
        </w:rPr>
        <w:t xml:space="preserve">Fecha Aceptación: </w:t>
      </w:r>
      <w:r w:rsidR="00AB2BD3">
        <w:rPr>
          <w:rFonts w:ascii="Times New Roman" w:hAnsi="Times New Roman"/>
          <w:color w:val="000000"/>
          <w:sz w:val="24"/>
        </w:rPr>
        <w:t>Enero</w:t>
      </w:r>
      <w:r w:rsidRPr="00881828">
        <w:rPr>
          <w:rFonts w:ascii="Times New Roman" w:hAnsi="Times New Roman"/>
          <w:color w:val="000000"/>
          <w:sz w:val="24"/>
        </w:rPr>
        <w:t xml:space="preserve"> 2025</w:t>
      </w:r>
    </w:p>
    <w:p w14:paraId="674112FC" w14:textId="77777777" w:rsidR="003A4DE0" w:rsidRPr="00881828" w:rsidRDefault="00000000" w:rsidP="003A4DE0">
      <w:pPr>
        <w:spacing w:after="0" w:line="360" w:lineRule="auto"/>
        <w:jc w:val="both"/>
        <w:rPr>
          <w:b/>
          <w:bCs/>
        </w:rPr>
      </w:pPr>
      <w:r>
        <w:rPr>
          <w:noProof/>
        </w:rPr>
        <w:pict w14:anchorId="4BCD6850">
          <v:rect id="_x0000_i1025" style="width:441.9pt;height:.05pt" o:hralign="center" o:hrstd="t" o:hr="t" fillcolor="#a0a0a0" stroked="f"/>
        </w:pict>
      </w:r>
    </w:p>
    <w:p w14:paraId="485B34F0" w14:textId="77777777" w:rsidR="003557E6" w:rsidRPr="00881828" w:rsidRDefault="006B52A4" w:rsidP="003A4DE0">
      <w:pPr>
        <w:spacing w:after="0" w:line="360" w:lineRule="auto"/>
        <w:jc w:val="center"/>
        <w:rPr>
          <w:rFonts w:ascii="Times New Roman" w:hAnsi="Times New Roman" w:cs="Times New Roman"/>
          <w:b/>
          <w:sz w:val="32"/>
          <w:szCs w:val="24"/>
          <w:lang w:val="es-ES"/>
        </w:rPr>
      </w:pPr>
      <w:r w:rsidRPr="00881828">
        <w:rPr>
          <w:rFonts w:ascii="Times New Roman" w:hAnsi="Times New Roman" w:cs="Times New Roman"/>
          <w:b/>
          <w:sz w:val="32"/>
          <w:szCs w:val="24"/>
          <w:lang w:val="es-ES"/>
        </w:rPr>
        <w:t>Introducción</w:t>
      </w:r>
    </w:p>
    <w:p w14:paraId="6E0AAE95" w14:textId="77777777" w:rsidR="00816823" w:rsidRPr="00881828" w:rsidRDefault="003557E6" w:rsidP="00D314A5">
      <w:pPr>
        <w:pStyle w:val="whitespace-pre-wrap"/>
        <w:spacing w:before="0" w:beforeAutospacing="0" w:after="0" w:afterAutospacing="0" w:line="360" w:lineRule="auto"/>
        <w:ind w:firstLine="708"/>
        <w:jc w:val="both"/>
      </w:pPr>
      <w:r w:rsidRPr="00881828">
        <w:t>La participación de los pueblos indígenas en los sistemas de educación superior en México, particularmente de la comunidad maya, se enmarca en un contexto histórico y social complejo</w:t>
      </w:r>
      <w:r w:rsidR="008820C2" w:rsidRPr="00881828">
        <w:t xml:space="preserve">. Este contexto se ha caracterizado por procesos sistemáticos de exclusión, prácticas discriminatorias, políticas de asimilación cultural y, en épocas más recientes, </w:t>
      </w:r>
      <w:r w:rsidR="00983B7F" w:rsidRPr="00881828">
        <w:t>intentos de inclusión y reconocimiento a la diversidad</w:t>
      </w:r>
      <w:r w:rsidR="008820C2" w:rsidRPr="00881828">
        <w:t xml:space="preserve"> (Cobá, 2019; Ramos Arcos, 2021; Gómez Navarro, 2022).</w:t>
      </w:r>
    </w:p>
    <w:p w14:paraId="2AD86A57" w14:textId="77777777" w:rsidR="003557E6" w:rsidRPr="00881828" w:rsidRDefault="00E07F69" w:rsidP="00D314A5">
      <w:pPr>
        <w:pStyle w:val="whitespace-pre-wrap"/>
        <w:spacing w:before="0" w:beforeAutospacing="0" w:after="0" w:afterAutospacing="0" w:line="360" w:lineRule="auto"/>
        <w:ind w:firstLine="708"/>
        <w:jc w:val="both"/>
      </w:pPr>
      <w:r w:rsidRPr="00881828">
        <w:t xml:space="preserve">En ese </w:t>
      </w:r>
      <w:r w:rsidR="00D1684F" w:rsidRPr="00881828">
        <w:t>sentido</w:t>
      </w:r>
      <w:r w:rsidRPr="00881828">
        <w:t xml:space="preserve">, </w:t>
      </w:r>
      <w:r w:rsidR="003557E6" w:rsidRPr="00881828">
        <w:t xml:space="preserve">Schmelkes (2013) ofrece una perspectiva histórica crucial, señalando que la educación </w:t>
      </w:r>
      <w:r w:rsidR="00816823" w:rsidRPr="00881828">
        <w:t xml:space="preserve">de los pueblos </w:t>
      </w:r>
      <w:r w:rsidR="003557E6" w:rsidRPr="00881828">
        <w:t>indígena</w:t>
      </w:r>
      <w:r w:rsidR="00744792" w:rsidRPr="00881828">
        <w:t>s</w:t>
      </w:r>
      <w:r w:rsidR="003557E6" w:rsidRPr="00881828">
        <w:t xml:space="preserve"> en México ha atravesado diversas etapas, desde la negación absoluta de la diversidad cultural hasta los esfuerzos actuales por implementar una educación verdaderamente intercultural. Este contexto es fundamental para comprender los desafíos contemporáneos que enfrentan los jóvenes mayas en su acceso y permanencia en la educación superior, especialmente en campos científicos y tecnológicos.</w:t>
      </w:r>
    </w:p>
    <w:p w14:paraId="4B7447C6" w14:textId="77777777" w:rsidR="003557E6" w:rsidRPr="00881828" w:rsidRDefault="003557E6" w:rsidP="00D314A5">
      <w:pPr>
        <w:pStyle w:val="whitespace-pre-wrap"/>
        <w:spacing w:before="0" w:beforeAutospacing="0" w:after="0" w:afterAutospacing="0" w:line="360" w:lineRule="auto"/>
        <w:ind w:firstLine="708"/>
        <w:jc w:val="both"/>
      </w:pPr>
      <w:r w:rsidRPr="00881828">
        <w:t>L</w:t>
      </w:r>
      <w:r w:rsidR="002C5288" w:rsidRPr="00881828">
        <w:t>as barreras que enfrentan estos</w:t>
      </w:r>
      <w:r w:rsidRPr="00881828">
        <w:t xml:space="preserve"> jóvenes para acceder a la educación superior son múltiples y complejas. </w:t>
      </w:r>
      <w:proofErr w:type="spellStart"/>
      <w:r w:rsidRPr="00881828">
        <w:t>Carnoy</w:t>
      </w:r>
      <w:proofErr w:type="spellEnd"/>
      <w:r w:rsidRPr="00881828">
        <w:t xml:space="preserve">, et al. (2002) identifican las desigualdades socioeconómicas y la discriminación étnica como factores clave que limitan el acceso de los jóvenes indígenas a la educación superior. Su estudio revela cómo estas barreras no solo afectan el ingreso a las universidades, sino también las perspectivas profesionales a largo plazo de los estudiantes </w:t>
      </w:r>
      <w:r w:rsidRPr="00881828">
        <w:lastRenderedPageBreak/>
        <w:t>indígenas. Por su parte, Gallart Nocetti y Henríquez Bremer (2006) destacan la importancia de considerar factores geográficos y de acceso</w:t>
      </w:r>
      <w:r w:rsidR="00A1300B" w:rsidRPr="00881828">
        <w:t>,</w:t>
      </w:r>
      <w:r w:rsidRPr="00881828">
        <w:t xml:space="preserve"> subraya</w:t>
      </w:r>
      <w:r w:rsidR="00A1300B" w:rsidRPr="00881828">
        <w:t>n</w:t>
      </w:r>
      <w:r w:rsidRPr="00881828">
        <w:t xml:space="preserve"> cómo la distancia física de las instituciones educativas </w:t>
      </w:r>
      <w:r w:rsidR="00CE661C" w:rsidRPr="00881828">
        <w:t>representa</w:t>
      </w:r>
      <w:r w:rsidRPr="00881828">
        <w:t xml:space="preserve"> obstáculos significativos para los aspirantes indígenas a la educación superior</w:t>
      </w:r>
      <w:r w:rsidR="00AC1AEA" w:rsidRPr="00881828">
        <w:t>. Es importante señalar que históricamente los jóvenes indígenas</w:t>
      </w:r>
      <w:r w:rsidR="000E7CDB" w:rsidRPr="00881828">
        <w:t xml:space="preserve"> </w:t>
      </w:r>
      <w:r w:rsidR="00AC1AEA" w:rsidRPr="00881828">
        <w:t>provienen de contextos rurales,</w:t>
      </w:r>
      <w:r w:rsidR="000E7CDB" w:rsidRPr="00881828">
        <w:t xml:space="preserve"> con limitada presencia de instituciones de educación superior.</w:t>
      </w:r>
    </w:p>
    <w:p w14:paraId="46F24B4D" w14:textId="77777777" w:rsidR="003557E6" w:rsidRPr="00881828" w:rsidRDefault="003557E6" w:rsidP="00D314A5">
      <w:pPr>
        <w:pStyle w:val="whitespace-pre-wrap"/>
        <w:spacing w:before="0" w:beforeAutospacing="0" w:after="0" w:afterAutospacing="0" w:line="360" w:lineRule="auto"/>
        <w:ind w:firstLine="708"/>
        <w:jc w:val="both"/>
      </w:pPr>
      <w:r w:rsidRPr="00881828">
        <w:t xml:space="preserve">En los campos de la ciencia y la tecnología, los desafíos para los estudiantes mayas se intensifican, pues en las </w:t>
      </w:r>
      <w:r w:rsidR="00970610" w:rsidRPr="00881828">
        <w:t>disciplinas</w:t>
      </w:r>
      <w:r w:rsidRPr="00881828">
        <w:t xml:space="preserve"> STEM (Ciencia, Tecnología, Ingeniería y Matemáticas) los jóvenes </w:t>
      </w:r>
      <w:r w:rsidR="00970610" w:rsidRPr="00881828">
        <w:t>indígenas</w:t>
      </w:r>
      <w:r w:rsidRPr="00881828">
        <w:t xml:space="preserve"> se encuentran </w:t>
      </w:r>
      <w:proofErr w:type="spellStart"/>
      <w:r w:rsidRPr="00881828">
        <w:t>subrepresetados</w:t>
      </w:r>
      <w:proofErr w:type="spellEnd"/>
      <w:r w:rsidRPr="00881828">
        <w:t xml:space="preserve">, debido en parte a la escasez de modelos a seguir y a la percepción </w:t>
      </w:r>
      <w:r w:rsidR="007C1388" w:rsidRPr="00881828">
        <w:t xml:space="preserve">(impuesta) </w:t>
      </w:r>
      <w:r w:rsidRPr="00881828">
        <w:t xml:space="preserve">de que estas áreas son ajenas a su cultura (Navarrete Linares, 2014). Esta perspectiva se alinea con el trabajo de </w:t>
      </w:r>
      <w:proofErr w:type="spellStart"/>
      <w:r w:rsidRPr="00881828">
        <w:t>Tuhiwai</w:t>
      </w:r>
      <w:proofErr w:type="spellEnd"/>
      <w:r w:rsidRPr="00881828">
        <w:t xml:space="preserve"> Smith (2013), quien enfatiza la necesidad de descolonizar las metodologías de investigación y enseñanza en ciencia y tecnología. </w:t>
      </w:r>
      <w:r w:rsidR="00970610" w:rsidRPr="00881828">
        <w:t>A</w:t>
      </w:r>
      <w:r w:rsidRPr="00881828">
        <w:t>rgumenta que este proceso de descolonización es esencial para hacer que estos campos sean más inclusivos y relevantes para los pueblos indígenas, incluyendo a los mayas.</w:t>
      </w:r>
    </w:p>
    <w:p w14:paraId="583F90AE" w14:textId="77777777" w:rsidR="003557E6" w:rsidRPr="00881828" w:rsidRDefault="003557E6" w:rsidP="00D314A5">
      <w:pPr>
        <w:pStyle w:val="whitespace-pre-wrap"/>
        <w:spacing w:before="0" w:beforeAutospacing="0" w:after="0" w:afterAutospacing="0" w:line="360" w:lineRule="auto"/>
        <w:ind w:firstLine="708"/>
        <w:jc w:val="both"/>
      </w:pPr>
      <w:r w:rsidRPr="00881828">
        <w:t xml:space="preserve">Por otro lado, la lengua y la cultura desempeñan un papel crucial en la educación científica de los jóvenes mayas. </w:t>
      </w:r>
      <w:r w:rsidR="00555D19" w:rsidRPr="00881828">
        <w:t xml:space="preserve">Como señala </w:t>
      </w:r>
      <w:r w:rsidRPr="00881828">
        <w:t>Hamel (2008)</w:t>
      </w:r>
      <w:r w:rsidR="00555D19" w:rsidRPr="00881828">
        <w:t>,</w:t>
      </w:r>
      <w:r w:rsidRPr="00881828">
        <w:t xml:space="preserve"> la enseñanza de la ciencia en lenguas indígenas no solo es viable, sino que puede mejorar significativamente la comprensión y el interés de los estudiantes indígenas en temas científicos. </w:t>
      </w:r>
      <w:r w:rsidR="000B6D44" w:rsidRPr="00881828">
        <w:t>Esta perspectiva es consistente</w:t>
      </w:r>
      <w:r w:rsidRPr="00881828">
        <w:t xml:space="preserve"> con las teorías de la educación intercultural propuestas por </w:t>
      </w:r>
      <w:proofErr w:type="spellStart"/>
      <w:r w:rsidRPr="00881828">
        <w:t>Dietz</w:t>
      </w:r>
      <w:proofErr w:type="spellEnd"/>
      <w:r w:rsidRPr="00881828">
        <w:t xml:space="preserve"> y Mateos Cortés (2011), quienes abogan por la integración de conocimientos tradicionales y científicos en los currículos educativos. Su trabajo sugiere que este enfoque no solo beneficia a los estudiantes indígenas, sino que también enriquece el campo científico con perspectivas y conocimientos diversos, además es necesario considerar “la importancia del idioma maya como elemento cultural en la adecuación curricular” (</w:t>
      </w:r>
      <w:r w:rsidR="004D34AC" w:rsidRPr="00881828">
        <w:t>Mijangos, et al., 2011</w:t>
      </w:r>
      <w:r w:rsidRPr="00881828">
        <w:t>, p. 206).</w:t>
      </w:r>
    </w:p>
    <w:p w14:paraId="199E3689" w14:textId="77777777" w:rsidR="003557E6" w:rsidRPr="00881828" w:rsidRDefault="00526DBC" w:rsidP="00D314A5">
      <w:pPr>
        <w:pStyle w:val="whitespace-pre-wrap"/>
        <w:spacing w:before="0" w:beforeAutospacing="0" w:after="0" w:afterAutospacing="0" w:line="360" w:lineRule="auto"/>
        <w:ind w:firstLine="708"/>
        <w:jc w:val="both"/>
      </w:pPr>
      <w:r w:rsidRPr="00881828">
        <w:t>Para abordar estos desafíos</w:t>
      </w:r>
      <w:r w:rsidR="003557E6" w:rsidRPr="00881828">
        <w:t>, Mato (2008) argumenta a favor de la creación de universidades interculturales y programas específicos que valoren e integren los conocimientos y perspectivas indígenas en la educación superior, destaca cómo estas iniciativas pueden proporcionar espacios educativos más apropiados y efectivos</w:t>
      </w:r>
      <w:r w:rsidR="00D71F5D" w:rsidRPr="00881828">
        <w:t xml:space="preserve"> para los estudiantes indígenas</w:t>
      </w:r>
      <w:r w:rsidR="003557E6" w:rsidRPr="00881828">
        <w:t xml:space="preserve">. Por su parte, </w:t>
      </w:r>
      <w:proofErr w:type="spellStart"/>
      <w:r w:rsidR="00A54B04" w:rsidRPr="00881828">
        <w:t>Czarny</w:t>
      </w:r>
      <w:proofErr w:type="spellEnd"/>
      <w:r w:rsidR="00A54B04" w:rsidRPr="00881828">
        <w:t xml:space="preserve"> (2010) enfatiza la importancia de desarrollar programas de mentoría y apoyo. Estos programas deben abordar las necesidades específicas de los estudiantes indígenas en entornos universitarios</w:t>
      </w:r>
      <w:r w:rsidR="003557E6" w:rsidRPr="00881828">
        <w:t>.</w:t>
      </w:r>
    </w:p>
    <w:p w14:paraId="659ED8A5" w14:textId="437F7FD7" w:rsidR="003557E6" w:rsidRPr="00881828" w:rsidRDefault="003557E6" w:rsidP="00D314A5">
      <w:pPr>
        <w:pStyle w:val="whitespace-pre-wrap"/>
        <w:spacing w:before="0" w:beforeAutospacing="0" w:after="0" w:afterAutospacing="0" w:line="360" w:lineRule="auto"/>
        <w:ind w:firstLine="708"/>
        <w:jc w:val="both"/>
      </w:pPr>
      <w:r w:rsidRPr="00881828">
        <w:lastRenderedPageBreak/>
        <w:t>En el contexto específico de Yucatán, el estudio de Mijangos-</w:t>
      </w:r>
      <w:proofErr w:type="spellStart"/>
      <w:r w:rsidRPr="00881828">
        <w:t>Noh</w:t>
      </w:r>
      <w:proofErr w:type="spellEnd"/>
      <w:r w:rsidRPr="00881828">
        <w:t xml:space="preserve"> y Cardos-Dzul (2011) revela cómo factores como la identidad cultural, el uso de la lengua maya y las expectativas familiares y comunitarias influyen en las trayectorias de los jóvenes mayas en la educación superior. En cuanto a los desafíos específicos que enfrentan estos jóvenes, los resultados de la investigación son consistentes con los de </w:t>
      </w:r>
      <w:r w:rsidRPr="00881828">
        <w:rPr>
          <w:rStyle w:val="fontstyle01"/>
          <w:rFonts w:ascii="Times New Roman" w:hAnsi="Times New Roman"/>
        </w:rPr>
        <w:t xml:space="preserve">Peniche </w:t>
      </w:r>
      <w:proofErr w:type="spellStart"/>
      <w:r w:rsidRPr="00881828">
        <w:rPr>
          <w:rStyle w:val="fontstyle01"/>
          <w:rFonts w:ascii="Times New Roman" w:hAnsi="Times New Roman"/>
        </w:rPr>
        <w:t>Cetzal</w:t>
      </w:r>
      <w:proofErr w:type="spellEnd"/>
      <w:r w:rsidRPr="00881828">
        <w:rPr>
          <w:rStyle w:val="fontstyle01"/>
          <w:rFonts w:ascii="Times New Roman" w:hAnsi="Times New Roman"/>
        </w:rPr>
        <w:t xml:space="preserve"> y Ramón Mac (2018), quienes identifican que, además de la discriminación social debido a su lengua y vestimenta tradicionales, los estudiantes mayas enfrentan obstáculos relacionados con la falta de apoyo familiar para la educación, ya que muchas familias no perciben la educación como un medio para mejorar su calidad de vida</w:t>
      </w:r>
      <w:r w:rsidR="00C04C6E" w:rsidRPr="00881828">
        <w:rPr>
          <w:rStyle w:val="fontstyle01"/>
          <w:rFonts w:ascii="Times New Roman" w:hAnsi="Times New Roman"/>
        </w:rPr>
        <w:t>. Adicionalmente, la influencia</w:t>
      </w:r>
      <w:r w:rsidRPr="00881828">
        <w:rPr>
          <w:rStyle w:val="fontstyle01"/>
          <w:rFonts w:ascii="Times New Roman" w:hAnsi="Times New Roman"/>
        </w:rPr>
        <w:t xml:space="preserve"> de los medios de comunicación </w:t>
      </w:r>
      <w:r w:rsidR="00C04C6E" w:rsidRPr="00881828">
        <w:rPr>
          <w:rStyle w:val="fontstyle01"/>
          <w:rFonts w:ascii="Times New Roman" w:hAnsi="Times New Roman"/>
        </w:rPr>
        <w:t>resulta</w:t>
      </w:r>
      <w:r w:rsidRPr="00881828">
        <w:rPr>
          <w:rStyle w:val="fontstyle01"/>
          <w:rFonts w:ascii="Times New Roman" w:hAnsi="Times New Roman"/>
        </w:rPr>
        <w:t xml:space="preserve"> más atract</w:t>
      </w:r>
      <w:r w:rsidR="000D4E80" w:rsidRPr="00881828">
        <w:rPr>
          <w:rStyle w:val="fontstyle01"/>
          <w:rFonts w:ascii="Times New Roman" w:hAnsi="Times New Roman"/>
        </w:rPr>
        <w:t>iva</w:t>
      </w:r>
      <w:r w:rsidRPr="00881828">
        <w:rPr>
          <w:rStyle w:val="fontstyle01"/>
          <w:rFonts w:ascii="Times New Roman" w:hAnsi="Times New Roman"/>
        </w:rPr>
        <w:t xml:space="preserve"> que la asistencia a la escuela, contribuyendo al rezago educativo. Estos factores no solo dificultan la conclusión de la educación básica sino también el acceso y permanencia en la educación superior​.</w:t>
      </w:r>
    </w:p>
    <w:p w14:paraId="19EA1899" w14:textId="77777777" w:rsidR="003557E6" w:rsidRPr="00881828" w:rsidRDefault="003557E6" w:rsidP="00D314A5">
      <w:pPr>
        <w:pStyle w:val="whitespace-pre-wrap"/>
        <w:spacing w:before="0" w:beforeAutospacing="0" w:after="0" w:afterAutospacing="0" w:line="360" w:lineRule="auto"/>
        <w:ind w:firstLine="708"/>
        <w:jc w:val="both"/>
      </w:pPr>
      <w:r w:rsidRPr="00881828">
        <w:t>Asim</w:t>
      </w:r>
      <w:r w:rsidR="003E2078" w:rsidRPr="00881828">
        <w:t>ismo, Rosado-May (2013) subraya</w:t>
      </w:r>
      <w:r w:rsidRPr="00881828">
        <w:t xml:space="preserve"> la importancia de incorporar perspectivas y conocimientos indígenas en la educación científica </w:t>
      </w:r>
      <w:r w:rsidR="00CD1A92" w:rsidRPr="00881828">
        <w:t>y tecnológica, pues como afirma</w:t>
      </w:r>
      <w:r w:rsidRPr="00881828">
        <w:t xml:space="preserve"> la integración de co</w:t>
      </w:r>
      <w:r w:rsidR="00CD1A92" w:rsidRPr="00881828">
        <w:t xml:space="preserve">nocimientos tradicionales </w:t>
      </w:r>
      <w:r w:rsidRPr="00881828">
        <w:t>con la ciencia occidental puede enriquecer la educación superior y proporcionar a los estudiantes mayas herramientas para abordar problemas contemporáneos desde una perspectiva intercultural, lo cual es relevante pues no se limita a la demanda de procesos educativos interculturales, sino en dotarlos de herramientas para que, en el marco de la interculturalidad, los jóvenes mayas puedan enfrentar los desafíos del mundo de la modernidad.</w:t>
      </w:r>
    </w:p>
    <w:p w14:paraId="44BE5337" w14:textId="77777777" w:rsidR="003557E6" w:rsidRPr="00881828" w:rsidRDefault="003557E6" w:rsidP="00C04C6E">
      <w:pPr>
        <w:pStyle w:val="whitespace-pre-wrap"/>
        <w:spacing w:before="0" w:beforeAutospacing="0" w:after="0" w:afterAutospacing="0" w:line="360" w:lineRule="auto"/>
        <w:ind w:firstLine="708"/>
        <w:jc w:val="both"/>
      </w:pPr>
      <w:r w:rsidRPr="00881828">
        <w:t xml:space="preserve">Finalmente, con relación al papel de las políticas educativas en la superación de estos desafíos planteados, </w:t>
      </w:r>
      <w:proofErr w:type="spellStart"/>
      <w:r w:rsidRPr="00881828">
        <w:t>Bertely</w:t>
      </w:r>
      <w:proofErr w:type="spellEnd"/>
      <w:r w:rsidRPr="00881828">
        <w:t xml:space="preserve"> Busquets (2011) destaca la necesidad de políticas más integrales y participativas que realmente respondan a las necesidades y aspiraciones de las comunidades indígenas</w:t>
      </w:r>
      <w:r w:rsidR="00C04C6E" w:rsidRPr="00881828">
        <w:t xml:space="preserve">. Esta </w:t>
      </w:r>
      <w:r w:rsidR="00BE5F3C" w:rsidRPr="00881828">
        <w:t>consideración</w:t>
      </w:r>
      <w:r w:rsidR="00C04C6E" w:rsidRPr="00881828">
        <w:t xml:space="preserve"> es importante pues a</w:t>
      </w:r>
      <w:r w:rsidRPr="00881828">
        <w:t xml:space="preserve"> pesar de los esfuerzos recientes para implementar una </w:t>
      </w:r>
      <w:r w:rsidR="00527D2A" w:rsidRPr="00881828">
        <w:t xml:space="preserve">perspectiva inclusiva, humanista e </w:t>
      </w:r>
      <w:r w:rsidRPr="00881828">
        <w:t>intercultural</w:t>
      </w:r>
      <w:r w:rsidR="00527D2A" w:rsidRPr="00881828">
        <w:t xml:space="preserve"> en el sistema educativo </w:t>
      </w:r>
      <w:r w:rsidR="00CE6E06" w:rsidRPr="00881828">
        <w:t>mexicano</w:t>
      </w:r>
      <w:r w:rsidR="00CA73F2" w:rsidRPr="00881828">
        <w:t xml:space="preserve"> (Secretaría de </w:t>
      </w:r>
      <w:r w:rsidR="00AF6CBB" w:rsidRPr="00881828">
        <w:t>Educación Pública, 2019</w:t>
      </w:r>
      <w:r w:rsidR="00BE5F3C" w:rsidRPr="00881828">
        <w:t>),</w:t>
      </w:r>
      <w:r w:rsidR="000B42A5" w:rsidRPr="00881828">
        <w:t xml:space="preserve"> </w:t>
      </w:r>
      <w:r w:rsidR="00964914" w:rsidRPr="00881828">
        <w:t>aún</w:t>
      </w:r>
      <w:r w:rsidR="000B42A5" w:rsidRPr="00881828">
        <w:t xml:space="preserve"> </w:t>
      </w:r>
      <w:r w:rsidRPr="00881828">
        <w:t>persiste una significativa sub</w:t>
      </w:r>
      <w:r w:rsidR="00964914" w:rsidRPr="00881828">
        <w:t>-</w:t>
      </w:r>
      <w:r w:rsidRPr="00881828">
        <w:t xml:space="preserve">representación de estudiantes </w:t>
      </w:r>
      <w:r w:rsidR="00964914" w:rsidRPr="00881828">
        <w:t>indígenas</w:t>
      </w:r>
      <w:r w:rsidRPr="00881828">
        <w:t xml:space="preserve"> en disciplinas del sector científico y tecnológico</w:t>
      </w:r>
      <w:r w:rsidR="000B42A5" w:rsidRPr="00881828">
        <w:t xml:space="preserve">, </w:t>
      </w:r>
      <w:r w:rsidR="00964914" w:rsidRPr="00881828">
        <w:t>así</w:t>
      </w:r>
      <w:r w:rsidR="000B42A5" w:rsidRPr="00881828">
        <w:t xml:space="preserve"> como agudos retos </w:t>
      </w:r>
      <w:r w:rsidR="00964914" w:rsidRPr="00881828">
        <w:t>en</w:t>
      </w:r>
      <w:r w:rsidR="000B42A5" w:rsidRPr="00881828">
        <w:t xml:space="preserve"> su transitar por estos campos del conocimiento. En ese sentido a través de este estudio, que se enmarca en un </w:t>
      </w:r>
      <w:r w:rsidR="002A1C59" w:rsidRPr="00881828">
        <w:t>proyecto</w:t>
      </w:r>
      <w:r w:rsidR="000B42A5" w:rsidRPr="00881828">
        <w:t xml:space="preserve"> de investigación </w:t>
      </w:r>
      <w:r w:rsidR="00346E12" w:rsidRPr="00881828">
        <w:t>más</w:t>
      </w:r>
      <w:r w:rsidR="000B42A5" w:rsidRPr="00881828">
        <w:t xml:space="preserve"> amplio, buscamos analizar las experiencias y los desafíos de la población </w:t>
      </w:r>
      <w:r w:rsidR="00346E12" w:rsidRPr="00881828">
        <w:t>de jó</w:t>
      </w:r>
      <w:r w:rsidR="000B42A5" w:rsidRPr="00881828">
        <w:t xml:space="preserve">venes mayas que cursan la educación superior en el sector científico y </w:t>
      </w:r>
      <w:r w:rsidR="00346E12" w:rsidRPr="00881828">
        <w:t>tecnológico</w:t>
      </w:r>
      <w:r w:rsidR="00CE6E06" w:rsidRPr="00881828">
        <w:t xml:space="preserve"> en Yucatán.</w:t>
      </w:r>
    </w:p>
    <w:p w14:paraId="548B3035" w14:textId="77777777" w:rsidR="00527D2A" w:rsidRDefault="00527D2A" w:rsidP="00D314A5">
      <w:pPr>
        <w:spacing w:after="0" w:line="360" w:lineRule="auto"/>
        <w:ind w:firstLine="708"/>
        <w:jc w:val="both"/>
        <w:rPr>
          <w:rFonts w:ascii="Times New Roman" w:eastAsia="Times New Roman" w:hAnsi="Times New Roman" w:cs="Times New Roman"/>
          <w:sz w:val="24"/>
          <w:szCs w:val="24"/>
          <w:lang w:eastAsia="es-MX"/>
        </w:rPr>
      </w:pPr>
    </w:p>
    <w:p w14:paraId="61C423B1" w14:textId="77777777" w:rsidR="00EE24F0" w:rsidRPr="00881828" w:rsidRDefault="00EE24F0" w:rsidP="00D314A5">
      <w:pPr>
        <w:spacing w:after="0" w:line="360" w:lineRule="auto"/>
        <w:ind w:firstLine="708"/>
        <w:jc w:val="both"/>
        <w:rPr>
          <w:rFonts w:ascii="Times New Roman" w:eastAsia="Times New Roman" w:hAnsi="Times New Roman" w:cs="Times New Roman"/>
          <w:sz w:val="24"/>
          <w:szCs w:val="24"/>
          <w:lang w:eastAsia="es-MX"/>
        </w:rPr>
      </w:pPr>
    </w:p>
    <w:p w14:paraId="7AC5492D" w14:textId="77777777" w:rsidR="00D549C9" w:rsidRPr="00881828" w:rsidRDefault="00411624" w:rsidP="003A4DE0">
      <w:pPr>
        <w:spacing w:after="0" w:line="360" w:lineRule="auto"/>
        <w:jc w:val="center"/>
        <w:rPr>
          <w:rFonts w:ascii="Times New Roman" w:hAnsi="Times New Roman" w:cs="Times New Roman"/>
          <w:b/>
          <w:sz w:val="32"/>
          <w:szCs w:val="24"/>
          <w:lang w:val="es-ES"/>
        </w:rPr>
      </w:pPr>
      <w:r w:rsidRPr="00881828">
        <w:rPr>
          <w:rFonts w:ascii="Times New Roman" w:hAnsi="Times New Roman" w:cs="Times New Roman"/>
          <w:b/>
          <w:sz w:val="32"/>
          <w:szCs w:val="24"/>
          <w:lang w:val="es-ES"/>
        </w:rPr>
        <w:lastRenderedPageBreak/>
        <w:t>Materiales y métodos</w:t>
      </w:r>
    </w:p>
    <w:p w14:paraId="7D954113" w14:textId="77777777" w:rsidR="00D95F5A" w:rsidRPr="00881828" w:rsidRDefault="002E0938" w:rsidP="001E2E8D">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Este</w:t>
      </w:r>
      <w:r w:rsidR="00D549C9" w:rsidRPr="00881828">
        <w:rPr>
          <w:rFonts w:ascii="Times New Roman" w:hAnsi="Times New Roman" w:cs="Times New Roman"/>
          <w:sz w:val="24"/>
          <w:szCs w:val="24"/>
          <w:lang w:val="es-ES"/>
        </w:rPr>
        <w:t xml:space="preserve"> </w:t>
      </w:r>
      <w:r w:rsidRPr="00881828">
        <w:rPr>
          <w:rFonts w:ascii="Times New Roman" w:hAnsi="Times New Roman" w:cs="Times New Roman"/>
          <w:sz w:val="24"/>
          <w:szCs w:val="24"/>
          <w:lang w:val="es-ES"/>
        </w:rPr>
        <w:t>trabajo</w:t>
      </w:r>
      <w:r w:rsidR="00D549C9" w:rsidRPr="00881828">
        <w:rPr>
          <w:rFonts w:ascii="Times New Roman" w:hAnsi="Times New Roman" w:cs="Times New Roman"/>
          <w:sz w:val="24"/>
          <w:szCs w:val="24"/>
          <w:lang w:val="es-ES"/>
        </w:rPr>
        <w:t xml:space="preserve"> reporta</w:t>
      </w:r>
      <w:r w:rsidRPr="00881828">
        <w:rPr>
          <w:rFonts w:ascii="Times New Roman" w:hAnsi="Times New Roman" w:cs="Times New Roman"/>
          <w:sz w:val="24"/>
          <w:szCs w:val="24"/>
          <w:lang w:val="es-ES"/>
        </w:rPr>
        <w:t xml:space="preserve"> los resultados de la segunda etapa del proyecto de investigación </w:t>
      </w:r>
      <w:r w:rsidR="0074758B" w:rsidRPr="00881828">
        <w:rPr>
          <w:rFonts w:ascii="Times New Roman" w:hAnsi="Times New Roman" w:cs="Times New Roman"/>
          <w:sz w:val="24"/>
          <w:szCs w:val="24"/>
          <w:lang w:val="es-ES"/>
        </w:rPr>
        <w:t xml:space="preserve">“Cuestiones críticas, equidad y justicia en la formación científica y tecnológica de jóvenes mayas en Yucatán”, </w:t>
      </w:r>
      <w:r w:rsidR="00D95F5A" w:rsidRPr="00881828">
        <w:rPr>
          <w:rFonts w:ascii="Times New Roman" w:hAnsi="Times New Roman" w:cs="Times New Roman"/>
          <w:sz w:val="24"/>
          <w:szCs w:val="24"/>
          <w:lang w:val="es-ES"/>
        </w:rPr>
        <w:t>desarrollado con apoyo del Consejo Nacional de Humanidades, Ciencias y Tecnologías</w:t>
      </w:r>
      <w:r w:rsidR="00886827" w:rsidRPr="00881828">
        <w:rPr>
          <w:rFonts w:ascii="Times New Roman" w:hAnsi="Times New Roman" w:cs="Times New Roman"/>
          <w:sz w:val="24"/>
          <w:szCs w:val="24"/>
          <w:lang w:val="es-ES"/>
        </w:rPr>
        <w:t xml:space="preserve"> (CONAHCYT)</w:t>
      </w:r>
      <w:r w:rsidR="00D95F5A" w:rsidRPr="00881828">
        <w:rPr>
          <w:rFonts w:ascii="Times New Roman" w:hAnsi="Times New Roman" w:cs="Times New Roman"/>
          <w:sz w:val="24"/>
          <w:szCs w:val="24"/>
          <w:lang w:val="es-ES"/>
        </w:rPr>
        <w:t xml:space="preserve">. El objetivo de esta etapa de la investigación fue </w:t>
      </w:r>
      <w:r w:rsidR="00463A7B" w:rsidRPr="00881828">
        <w:rPr>
          <w:rFonts w:ascii="Times New Roman" w:hAnsi="Times New Roman" w:cs="Times New Roman"/>
          <w:sz w:val="24"/>
          <w:szCs w:val="24"/>
          <w:lang w:val="es-ES"/>
        </w:rPr>
        <w:t>ex</w:t>
      </w:r>
      <w:r w:rsidR="00B82B24" w:rsidRPr="00881828">
        <w:rPr>
          <w:rFonts w:ascii="Times New Roman" w:hAnsi="Times New Roman" w:cs="Times New Roman"/>
          <w:sz w:val="24"/>
          <w:szCs w:val="24"/>
          <w:lang w:val="es-ES"/>
        </w:rPr>
        <w:t>aminar</w:t>
      </w:r>
      <w:r w:rsidR="00463A7B" w:rsidRPr="00881828">
        <w:rPr>
          <w:rFonts w:ascii="Times New Roman" w:hAnsi="Times New Roman" w:cs="Times New Roman"/>
          <w:sz w:val="24"/>
          <w:szCs w:val="24"/>
          <w:lang w:val="es-ES"/>
        </w:rPr>
        <w:t xml:space="preserve"> los desafíos que enfrentan los jóvenes</w:t>
      </w:r>
      <w:r w:rsidR="007F33CA" w:rsidRPr="00881828">
        <w:rPr>
          <w:rFonts w:ascii="Times New Roman" w:hAnsi="Times New Roman" w:cs="Times New Roman"/>
          <w:sz w:val="24"/>
          <w:szCs w:val="24"/>
          <w:lang w:val="es-ES"/>
        </w:rPr>
        <w:t xml:space="preserve"> de origen maya en la educación superior a través de carreras de los se</w:t>
      </w:r>
      <w:r w:rsidR="00DA3680" w:rsidRPr="00881828">
        <w:rPr>
          <w:rFonts w:ascii="Times New Roman" w:hAnsi="Times New Roman" w:cs="Times New Roman"/>
          <w:sz w:val="24"/>
          <w:szCs w:val="24"/>
          <w:lang w:val="es-ES"/>
        </w:rPr>
        <w:t xml:space="preserve">ctores científico y tecnológico, desde una perspectiva cuantitativa y poblaciones más amplias que </w:t>
      </w:r>
      <w:r w:rsidR="00F52327" w:rsidRPr="00881828">
        <w:rPr>
          <w:rFonts w:ascii="Times New Roman" w:hAnsi="Times New Roman" w:cs="Times New Roman"/>
          <w:sz w:val="24"/>
          <w:szCs w:val="24"/>
          <w:lang w:val="es-ES"/>
        </w:rPr>
        <w:t>con las que se</w:t>
      </w:r>
      <w:r w:rsidR="008032DD" w:rsidRPr="00881828">
        <w:rPr>
          <w:rFonts w:ascii="Times New Roman" w:hAnsi="Times New Roman" w:cs="Times New Roman"/>
          <w:sz w:val="24"/>
          <w:szCs w:val="24"/>
          <w:lang w:val="es-ES"/>
        </w:rPr>
        <w:t xml:space="preserve"> trabajó en la fase cualitativa del estudio macro.</w:t>
      </w:r>
    </w:p>
    <w:p w14:paraId="61EE6E4F" w14:textId="77777777" w:rsidR="00CE03AB" w:rsidRPr="00881828" w:rsidRDefault="007F33CA" w:rsidP="00D314A5">
      <w:pPr>
        <w:spacing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Para ello se llevó a cabo un estudio cuantitativo</w:t>
      </w:r>
      <w:r w:rsidR="00CB0709" w:rsidRPr="00881828">
        <w:rPr>
          <w:rFonts w:ascii="Times New Roman" w:hAnsi="Times New Roman" w:cs="Times New Roman"/>
          <w:sz w:val="24"/>
          <w:szCs w:val="24"/>
          <w:lang w:val="es-ES"/>
        </w:rPr>
        <w:t xml:space="preserve"> en la modalidad de encuesta.</w:t>
      </w:r>
      <w:r w:rsidR="00C631BC" w:rsidRPr="00881828">
        <w:rPr>
          <w:rFonts w:ascii="Times New Roman" w:hAnsi="Times New Roman" w:cs="Times New Roman"/>
          <w:sz w:val="24"/>
          <w:szCs w:val="24"/>
          <w:lang w:val="es-ES"/>
        </w:rPr>
        <w:t xml:space="preserve"> A su vez, es</w:t>
      </w:r>
      <w:r w:rsidR="00786638" w:rsidRPr="00881828">
        <w:rPr>
          <w:rFonts w:ascii="Times New Roman" w:hAnsi="Times New Roman" w:cs="Times New Roman"/>
          <w:sz w:val="24"/>
          <w:szCs w:val="24"/>
          <w:lang w:val="es-ES"/>
        </w:rPr>
        <w:t>ta investigación es descriptiv</w:t>
      </w:r>
      <w:r w:rsidR="00867970" w:rsidRPr="00881828">
        <w:rPr>
          <w:rFonts w:ascii="Times New Roman" w:hAnsi="Times New Roman" w:cs="Times New Roman"/>
          <w:sz w:val="24"/>
          <w:szCs w:val="24"/>
          <w:lang w:val="es-ES"/>
        </w:rPr>
        <w:t>a, pues se enfoca en la realidad del fenómeno estudiado, buscando identificar qué está ocurriendo y cuáles son los subgrupos más afectados. Este tipo de investigación examina múltiples factores y efectos en condiciones naturales, sin considerar hip</w:t>
      </w:r>
      <w:r w:rsidR="00DF5BE2" w:rsidRPr="00881828">
        <w:rPr>
          <w:rFonts w:ascii="Times New Roman" w:hAnsi="Times New Roman" w:cs="Times New Roman"/>
          <w:sz w:val="24"/>
          <w:szCs w:val="24"/>
          <w:lang w:val="es-ES"/>
        </w:rPr>
        <w:t>ótesis causales. Así, no se busca</w:t>
      </w:r>
      <w:r w:rsidR="00867970" w:rsidRPr="00881828">
        <w:rPr>
          <w:rFonts w:ascii="Times New Roman" w:hAnsi="Times New Roman" w:cs="Times New Roman"/>
          <w:sz w:val="24"/>
          <w:szCs w:val="24"/>
          <w:lang w:val="es-ES"/>
        </w:rPr>
        <w:t xml:space="preserve"> corroborar o refutar hipótesis. Utiliza los datos para analizar cómo varía la ocurrencia del evento en función de las características de la población de estudio (Cardona Arias, 2015).</w:t>
      </w:r>
    </w:p>
    <w:p w14:paraId="25AB7572" w14:textId="77777777" w:rsidR="003A4DE0" w:rsidRPr="00881828" w:rsidRDefault="003A4DE0" w:rsidP="003A4DE0">
      <w:pPr>
        <w:spacing w:after="0" w:line="360" w:lineRule="auto"/>
        <w:ind w:firstLine="708"/>
        <w:jc w:val="both"/>
        <w:rPr>
          <w:rFonts w:ascii="Times New Roman" w:hAnsi="Times New Roman" w:cs="Times New Roman"/>
          <w:sz w:val="24"/>
          <w:szCs w:val="24"/>
          <w:lang w:val="es-ES"/>
        </w:rPr>
      </w:pPr>
    </w:p>
    <w:p w14:paraId="130AC902" w14:textId="77777777" w:rsidR="00786638" w:rsidRPr="00881828" w:rsidRDefault="00CE03AB" w:rsidP="003A4DE0">
      <w:pPr>
        <w:spacing w:after="0" w:line="360" w:lineRule="auto"/>
        <w:jc w:val="center"/>
        <w:rPr>
          <w:rFonts w:ascii="Times New Roman" w:hAnsi="Times New Roman" w:cs="Times New Roman"/>
          <w:b/>
          <w:sz w:val="28"/>
          <w:szCs w:val="24"/>
          <w:lang w:val="es-ES"/>
        </w:rPr>
      </w:pPr>
      <w:r w:rsidRPr="00881828">
        <w:rPr>
          <w:rFonts w:ascii="Times New Roman" w:hAnsi="Times New Roman" w:cs="Times New Roman"/>
          <w:b/>
          <w:sz w:val="28"/>
          <w:szCs w:val="24"/>
          <w:lang w:val="es-ES"/>
        </w:rPr>
        <w:t>Técnicas e instrumentos</w:t>
      </w:r>
    </w:p>
    <w:p w14:paraId="1FCE1251" w14:textId="77777777" w:rsidR="00CE03AB" w:rsidRPr="00881828" w:rsidRDefault="008A71DE" w:rsidP="00D314A5">
      <w:pPr>
        <w:spacing w:after="0" w:line="360" w:lineRule="auto"/>
        <w:ind w:firstLine="708"/>
        <w:jc w:val="both"/>
        <w:rPr>
          <w:rFonts w:ascii="Times New Roman" w:hAnsi="Times New Roman" w:cs="Times New Roman"/>
          <w:sz w:val="24"/>
          <w:szCs w:val="24"/>
        </w:rPr>
      </w:pPr>
      <w:r w:rsidRPr="00881828">
        <w:rPr>
          <w:rFonts w:ascii="Times New Roman" w:hAnsi="Times New Roman" w:cs="Times New Roman"/>
          <w:sz w:val="24"/>
          <w:szCs w:val="24"/>
          <w:lang w:val="es-ES"/>
        </w:rPr>
        <w:t>A partir de los resultados y las cuestiones críticas que se construyeron en la primera etapa de la investigación, se elaboró un cuestionario con el objetivo d</w:t>
      </w:r>
      <w:r w:rsidR="008136EA" w:rsidRPr="00881828">
        <w:rPr>
          <w:rFonts w:ascii="Times New Roman" w:hAnsi="Times New Roman" w:cs="Times New Roman"/>
          <w:sz w:val="24"/>
          <w:szCs w:val="24"/>
          <w:lang w:val="es-ES"/>
        </w:rPr>
        <w:t>e contrastar dichos resultados, así como</w:t>
      </w:r>
      <w:r w:rsidRPr="00881828">
        <w:rPr>
          <w:rFonts w:ascii="Times New Roman" w:hAnsi="Times New Roman" w:cs="Times New Roman"/>
          <w:sz w:val="24"/>
          <w:szCs w:val="24"/>
          <w:lang w:val="es-ES"/>
        </w:rPr>
        <w:t xml:space="preserve"> explora</w:t>
      </w:r>
      <w:r w:rsidR="0066678E" w:rsidRPr="00881828">
        <w:rPr>
          <w:rFonts w:ascii="Times New Roman" w:hAnsi="Times New Roman" w:cs="Times New Roman"/>
          <w:sz w:val="24"/>
          <w:szCs w:val="24"/>
          <w:lang w:val="es-ES"/>
        </w:rPr>
        <w:t>r las experiencias y desafíos de</w:t>
      </w:r>
      <w:r w:rsidRPr="00881828">
        <w:rPr>
          <w:rFonts w:ascii="Times New Roman" w:hAnsi="Times New Roman" w:cs="Times New Roman"/>
          <w:sz w:val="24"/>
          <w:szCs w:val="24"/>
          <w:lang w:val="es-ES"/>
        </w:rPr>
        <w:t xml:space="preserve"> poblaciones más amplias de jóvenes con adscripción maya que cursan carreras en el ámbito de la ciencia y la tecnología.</w:t>
      </w:r>
      <w:r w:rsidRPr="00881828">
        <w:rPr>
          <w:rFonts w:ascii="Times New Roman" w:hAnsi="Times New Roman" w:cs="Times New Roman"/>
          <w:sz w:val="24"/>
          <w:szCs w:val="24"/>
        </w:rPr>
        <w:t xml:space="preserve"> </w:t>
      </w:r>
      <w:r w:rsidR="0057046E" w:rsidRPr="00881828">
        <w:rPr>
          <w:rFonts w:ascii="Times New Roman" w:hAnsi="Times New Roman" w:cs="Times New Roman"/>
          <w:sz w:val="24"/>
          <w:szCs w:val="24"/>
        </w:rPr>
        <w:t>El cuestionario permitió ampliar el alcance del estudio</w:t>
      </w:r>
      <w:r w:rsidR="00395CE6" w:rsidRPr="00881828">
        <w:rPr>
          <w:rFonts w:ascii="Times New Roman" w:hAnsi="Times New Roman" w:cs="Times New Roman"/>
          <w:sz w:val="24"/>
          <w:szCs w:val="24"/>
        </w:rPr>
        <w:t xml:space="preserve"> y obtener una comprensión más representativa de la situación de los participantes.</w:t>
      </w:r>
    </w:p>
    <w:p w14:paraId="3FA176EE" w14:textId="77777777" w:rsidR="00A95E6F" w:rsidRPr="00881828" w:rsidRDefault="00734CB2"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El cuestionario fue revisado y evaluado por tres investigadores con experiencia en evaluación educativa, políticas educativas, y diversidad cultural y educación</w:t>
      </w:r>
      <w:r w:rsidR="00C17377" w:rsidRPr="00881828">
        <w:rPr>
          <w:rFonts w:ascii="Times New Roman" w:hAnsi="Times New Roman" w:cs="Times New Roman"/>
          <w:sz w:val="24"/>
          <w:szCs w:val="24"/>
          <w:lang w:val="es-ES"/>
        </w:rPr>
        <w:t>. Para ello, recurrimos al método de juicio de expertos para la validación, que se define como la opinión fundamentada de individuos con experiencia en el campo, quienes son reconocidos por otros como expertos cualificados en el tema</w:t>
      </w:r>
      <w:r w:rsidR="00542E91" w:rsidRPr="00881828">
        <w:rPr>
          <w:rFonts w:ascii="Times New Roman" w:hAnsi="Times New Roman" w:cs="Times New Roman"/>
          <w:sz w:val="24"/>
          <w:szCs w:val="24"/>
          <w:lang w:val="es-ES"/>
        </w:rPr>
        <w:t xml:space="preserve">. Estos expertos aportan información, evidencia, juicios y valoraciones sobre un objeto, instrumento, material educativo o un aspecto específico de la investigación (Robles Garrote y Rojas, 2015; </w:t>
      </w:r>
      <w:r w:rsidR="007E0233" w:rsidRPr="00881828">
        <w:rPr>
          <w:rFonts w:ascii="Times New Roman" w:hAnsi="Times New Roman" w:cs="Times New Roman"/>
          <w:sz w:val="24"/>
          <w:szCs w:val="24"/>
        </w:rPr>
        <w:t>Cabero Almenara y Llorente Cejudo</w:t>
      </w:r>
      <w:r w:rsidR="00D76ABD" w:rsidRPr="00881828">
        <w:rPr>
          <w:rFonts w:ascii="Times New Roman" w:hAnsi="Times New Roman" w:cs="Times New Roman"/>
          <w:sz w:val="24"/>
          <w:szCs w:val="24"/>
          <w:lang w:val="es-ES"/>
        </w:rPr>
        <w:t>, 2013).</w:t>
      </w:r>
    </w:p>
    <w:p w14:paraId="305C6992" w14:textId="77777777" w:rsidR="0042759F" w:rsidRPr="00881828" w:rsidRDefault="00255B07"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Además</w:t>
      </w:r>
      <w:r w:rsidR="00C17377" w:rsidRPr="00881828">
        <w:rPr>
          <w:rFonts w:ascii="Times New Roman" w:hAnsi="Times New Roman" w:cs="Times New Roman"/>
          <w:sz w:val="24"/>
          <w:szCs w:val="24"/>
          <w:lang w:val="es-ES"/>
        </w:rPr>
        <w:t xml:space="preserve"> se recurrió a la técnica del </w:t>
      </w:r>
      <w:r w:rsidR="008C1077" w:rsidRPr="00881828">
        <w:rPr>
          <w:rFonts w:ascii="Times New Roman" w:hAnsi="Times New Roman" w:cs="Times New Roman"/>
          <w:sz w:val="24"/>
          <w:szCs w:val="24"/>
          <w:lang w:val="es-ES"/>
        </w:rPr>
        <w:t xml:space="preserve">análisis documental para la construcción del sustento teórico y </w:t>
      </w:r>
      <w:r w:rsidRPr="00881828">
        <w:rPr>
          <w:rFonts w:ascii="Times New Roman" w:hAnsi="Times New Roman" w:cs="Times New Roman"/>
          <w:sz w:val="24"/>
          <w:szCs w:val="24"/>
          <w:lang w:val="es-ES"/>
        </w:rPr>
        <w:t>metodológico</w:t>
      </w:r>
      <w:r w:rsidR="008C1077" w:rsidRPr="00881828">
        <w:rPr>
          <w:rFonts w:ascii="Times New Roman" w:hAnsi="Times New Roman" w:cs="Times New Roman"/>
          <w:sz w:val="24"/>
          <w:szCs w:val="24"/>
          <w:lang w:val="es-ES"/>
        </w:rPr>
        <w:t xml:space="preserve"> de la investigación, recordando que el análisis documental</w:t>
      </w:r>
      <w:r w:rsidR="00A43049" w:rsidRPr="00881828">
        <w:rPr>
          <w:rFonts w:ascii="Times New Roman" w:hAnsi="Times New Roman" w:cs="Times New Roman"/>
          <w:sz w:val="24"/>
          <w:szCs w:val="24"/>
          <w:lang w:val="es-ES"/>
        </w:rPr>
        <w:t xml:space="preserve"> </w:t>
      </w:r>
      <w:r w:rsidR="00A43049" w:rsidRPr="00881828">
        <w:rPr>
          <w:rFonts w:ascii="Times New Roman" w:hAnsi="Times New Roman" w:cs="Times New Roman"/>
          <w:sz w:val="24"/>
          <w:szCs w:val="24"/>
          <w:lang w:val="es-ES"/>
        </w:rPr>
        <w:lastRenderedPageBreak/>
        <w:t>es una técnica que consiste en explorar con profundidad el contenido o forma de un documento</w:t>
      </w:r>
      <w:r w:rsidR="00912CC6" w:rsidRPr="00881828">
        <w:rPr>
          <w:rFonts w:ascii="Times New Roman" w:hAnsi="Times New Roman" w:cs="Times New Roman"/>
          <w:sz w:val="24"/>
          <w:szCs w:val="24"/>
          <w:lang w:val="es-ES"/>
        </w:rPr>
        <w:t xml:space="preserve"> (Martínez Corona, </w:t>
      </w:r>
      <w:r w:rsidR="006C709C" w:rsidRPr="00881828">
        <w:rPr>
          <w:rFonts w:ascii="Times New Roman" w:hAnsi="Times New Roman" w:cs="Times New Roman"/>
          <w:sz w:val="24"/>
          <w:szCs w:val="24"/>
          <w:lang w:val="es-ES"/>
        </w:rPr>
        <w:t xml:space="preserve">et al., </w:t>
      </w:r>
      <w:r w:rsidR="00912CC6" w:rsidRPr="00881828">
        <w:rPr>
          <w:rFonts w:ascii="Times New Roman" w:hAnsi="Times New Roman" w:cs="Times New Roman"/>
          <w:sz w:val="24"/>
          <w:szCs w:val="24"/>
          <w:lang w:val="es-ES"/>
        </w:rPr>
        <w:t>2023)</w:t>
      </w:r>
      <w:r w:rsidR="00A43049" w:rsidRPr="00881828">
        <w:rPr>
          <w:rFonts w:ascii="Times New Roman" w:hAnsi="Times New Roman" w:cs="Times New Roman"/>
          <w:sz w:val="24"/>
          <w:szCs w:val="24"/>
          <w:lang w:val="es-ES"/>
        </w:rPr>
        <w:t xml:space="preserve">, con la finalidad de </w:t>
      </w:r>
      <w:r w:rsidR="00912CC6" w:rsidRPr="00881828">
        <w:rPr>
          <w:rFonts w:ascii="Times New Roman" w:hAnsi="Times New Roman" w:cs="Times New Roman"/>
          <w:sz w:val="24"/>
          <w:szCs w:val="24"/>
          <w:lang w:val="es-ES"/>
        </w:rPr>
        <w:t>integrar</w:t>
      </w:r>
      <w:r w:rsidR="004D1AC7" w:rsidRPr="00881828">
        <w:rPr>
          <w:rFonts w:ascii="Times New Roman" w:hAnsi="Times New Roman" w:cs="Times New Roman"/>
          <w:sz w:val="24"/>
          <w:szCs w:val="24"/>
          <w:lang w:val="es-ES"/>
        </w:rPr>
        <w:t>lo</w:t>
      </w:r>
      <w:r w:rsidR="00912CC6" w:rsidRPr="00881828">
        <w:rPr>
          <w:rFonts w:ascii="Times New Roman" w:hAnsi="Times New Roman" w:cs="Times New Roman"/>
          <w:sz w:val="24"/>
          <w:szCs w:val="24"/>
          <w:lang w:val="es-ES"/>
        </w:rPr>
        <w:t xml:space="preserve"> al proceso de investigación.</w:t>
      </w:r>
    </w:p>
    <w:p w14:paraId="560971FB" w14:textId="77777777" w:rsidR="003A4DE0" w:rsidRPr="00881828" w:rsidRDefault="003A4DE0" w:rsidP="00D314A5">
      <w:pPr>
        <w:spacing w:after="0" w:line="360" w:lineRule="auto"/>
        <w:ind w:firstLine="708"/>
        <w:jc w:val="both"/>
        <w:rPr>
          <w:rFonts w:ascii="Times New Roman" w:hAnsi="Times New Roman" w:cs="Times New Roman"/>
          <w:sz w:val="24"/>
          <w:szCs w:val="24"/>
          <w:lang w:val="es-ES"/>
        </w:rPr>
      </w:pPr>
    </w:p>
    <w:p w14:paraId="644AC919" w14:textId="77777777" w:rsidR="008A71DE" w:rsidRPr="00881828" w:rsidRDefault="008A71DE" w:rsidP="003A4DE0">
      <w:pPr>
        <w:spacing w:after="0" w:line="360" w:lineRule="auto"/>
        <w:jc w:val="center"/>
        <w:rPr>
          <w:rFonts w:ascii="Times New Roman" w:hAnsi="Times New Roman" w:cs="Times New Roman"/>
          <w:b/>
          <w:sz w:val="28"/>
          <w:szCs w:val="24"/>
          <w:lang w:val="es-ES"/>
        </w:rPr>
      </w:pPr>
      <w:r w:rsidRPr="00881828">
        <w:rPr>
          <w:rFonts w:ascii="Times New Roman" w:hAnsi="Times New Roman" w:cs="Times New Roman"/>
          <w:b/>
          <w:sz w:val="28"/>
          <w:szCs w:val="24"/>
          <w:lang w:val="es-ES"/>
        </w:rPr>
        <w:t>Procedimiento</w:t>
      </w:r>
    </w:p>
    <w:p w14:paraId="2411B3BA" w14:textId="77777777" w:rsidR="008A71DE" w:rsidRPr="00881828" w:rsidRDefault="008A71DE"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A partir de las cuestiones que emergieron en </w:t>
      </w:r>
      <w:r w:rsidR="00274057" w:rsidRPr="00881828">
        <w:rPr>
          <w:rFonts w:ascii="Times New Roman" w:hAnsi="Times New Roman" w:cs="Times New Roman"/>
          <w:sz w:val="24"/>
          <w:szCs w:val="24"/>
          <w:lang w:val="es-ES"/>
        </w:rPr>
        <w:t>la primera etapa de la investigación, desarrollada desde una aproximación cualitativa</w:t>
      </w:r>
      <w:r w:rsidRPr="00881828">
        <w:rPr>
          <w:rFonts w:ascii="Times New Roman" w:hAnsi="Times New Roman" w:cs="Times New Roman"/>
          <w:sz w:val="24"/>
          <w:szCs w:val="24"/>
          <w:lang w:val="es-ES"/>
        </w:rPr>
        <w:t>, así como situaciones vinculadas a los desafíos de los participantes reportados en la literatura e indicadores, se diseñó un cuestionario integrado por tres secciones como se describe a continuación:</w:t>
      </w:r>
    </w:p>
    <w:p w14:paraId="5628B2C5" w14:textId="77777777" w:rsidR="008A71DE" w:rsidRPr="00881828" w:rsidRDefault="008A71DE"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i/>
          <w:sz w:val="24"/>
          <w:szCs w:val="24"/>
          <w:lang w:val="es-ES"/>
        </w:rPr>
        <w:t>Sección I. Datos socio-demográficos.</w:t>
      </w:r>
      <w:r w:rsidRPr="00881828">
        <w:rPr>
          <w:rFonts w:ascii="Times New Roman" w:hAnsi="Times New Roman" w:cs="Times New Roman"/>
          <w:sz w:val="24"/>
          <w:szCs w:val="24"/>
          <w:lang w:val="es-ES"/>
        </w:rPr>
        <w:t xml:space="preserve"> </w:t>
      </w:r>
      <w:r w:rsidR="00981B46" w:rsidRPr="00881828">
        <w:rPr>
          <w:rFonts w:ascii="Times New Roman" w:hAnsi="Times New Roman" w:cs="Times New Roman"/>
          <w:sz w:val="24"/>
          <w:szCs w:val="24"/>
          <w:lang w:val="es-ES"/>
        </w:rPr>
        <w:t>En esta sección se recabaron datos socio-demográficos, incluyendo sexo, identificación étnica, edad, profesión, institución educativa, lugar de residencia e información familiar</w:t>
      </w:r>
      <w:r w:rsidRPr="00881828">
        <w:rPr>
          <w:rFonts w:ascii="Times New Roman" w:hAnsi="Times New Roman" w:cs="Times New Roman"/>
          <w:sz w:val="24"/>
          <w:szCs w:val="24"/>
          <w:lang w:val="es-ES"/>
        </w:rPr>
        <w:t>.</w:t>
      </w:r>
    </w:p>
    <w:p w14:paraId="725F255A" w14:textId="77777777" w:rsidR="0054449A" w:rsidRPr="00881828" w:rsidRDefault="008A71DE"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i/>
          <w:sz w:val="24"/>
          <w:szCs w:val="24"/>
          <w:lang w:val="es-ES"/>
        </w:rPr>
        <w:t>Sección II. Experiencias como jóvenes de origen maya en disciplinas científicas y tecnológicas en la educación superior.</w:t>
      </w:r>
      <w:r w:rsidRPr="00881828">
        <w:rPr>
          <w:rFonts w:ascii="Times New Roman" w:hAnsi="Times New Roman" w:cs="Times New Roman"/>
          <w:sz w:val="24"/>
          <w:szCs w:val="24"/>
          <w:lang w:val="es-ES"/>
        </w:rPr>
        <w:t xml:space="preserve"> En esta sección, se plantearon 15 preguntas de respuesta múltiple que abordan las principales vivencias y desafíos de jóvenes de origen maya en la educación superior, específicamente en disciplinas científicas y tecnológicas. El propósito fue explorar si estas experiencias son compartidas por otros jóvenes con orígenes y contextos similares. A través de estos planteami</w:t>
      </w:r>
      <w:r w:rsidR="00D34B54" w:rsidRPr="00881828">
        <w:rPr>
          <w:rFonts w:ascii="Times New Roman" w:hAnsi="Times New Roman" w:cs="Times New Roman"/>
          <w:sz w:val="24"/>
          <w:szCs w:val="24"/>
          <w:lang w:val="es-ES"/>
        </w:rPr>
        <w:t xml:space="preserve">entos, se examinaron </w:t>
      </w:r>
      <w:r w:rsidR="008F5A59" w:rsidRPr="00881828">
        <w:rPr>
          <w:rFonts w:ascii="Times New Roman" w:hAnsi="Times New Roman" w:cs="Times New Roman"/>
          <w:sz w:val="24"/>
          <w:szCs w:val="24"/>
          <w:lang w:val="es-ES"/>
        </w:rPr>
        <w:t>cinco</w:t>
      </w:r>
      <w:r w:rsidR="00D34B54" w:rsidRPr="00881828">
        <w:rPr>
          <w:rFonts w:ascii="Times New Roman" w:hAnsi="Times New Roman" w:cs="Times New Roman"/>
          <w:sz w:val="24"/>
          <w:szCs w:val="24"/>
          <w:lang w:val="es-ES"/>
        </w:rPr>
        <w:t xml:space="preserve"> dimensiones que se construyeron a partir de los hallazgos previos. Las dimensiones del instrumento fueron</w:t>
      </w:r>
      <w:r w:rsidRPr="00881828">
        <w:rPr>
          <w:rFonts w:ascii="Times New Roman" w:hAnsi="Times New Roman" w:cs="Times New Roman"/>
          <w:sz w:val="24"/>
          <w:szCs w:val="24"/>
          <w:lang w:val="es-ES"/>
        </w:rPr>
        <w:t>:</w:t>
      </w:r>
      <w:r w:rsidR="0054449A" w:rsidRPr="00881828">
        <w:rPr>
          <w:rFonts w:ascii="Times New Roman" w:hAnsi="Times New Roman" w:cs="Times New Roman"/>
          <w:sz w:val="24"/>
          <w:szCs w:val="24"/>
          <w:lang w:val="es-ES"/>
        </w:rPr>
        <w:t xml:space="preserve"> i) </w:t>
      </w:r>
      <w:r w:rsidR="005B0440" w:rsidRPr="00881828">
        <w:rPr>
          <w:rFonts w:ascii="Times New Roman" w:hAnsi="Times New Roman" w:cs="Times New Roman"/>
          <w:sz w:val="24"/>
          <w:szCs w:val="24"/>
          <w:lang w:val="es-ES"/>
        </w:rPr>
        <w:t>Economía y apoyos en la educación superior, científica y tecnológica</w:t>
      </w:r>
      <w:r w:rsidR="0054449A" w:rsidRPr="00881828">
        <w:rPr>
          <w:rFonts w:ascii="Times New Roman" w:hAnsi="Times New Roman" w:cs="Times New Roman"/>
          <w:sz w:val="24"/>
          <w:szCs w:val="24"/>
          <w:lang w:val="es-ES"/>
        </w:rPr>
        <w:t xml:space="preserve">; </w:t>
      </w:r>
      <w:r w:rsidR="009D2559" w:rsidRPr="00881828">
        <w:rPr>
          <w:rFonts w:ascii="Times New Roman" w:hAnsi="Times New Roman" w:cs="Times New Roman"/>
          <w:sz w:val="24"/>
          <w:szCs w:val="24"/>
          <w:lang w:val="es-ES"/>
        </w:rPr>
        <w:t xml:space="preserve">ii) </w:t>
      </w:r>
      <w:r w:rsidR="003B4CE4" w:rsidRPr="00881828">
        <w:rPr>
          <w:rFonts w:ascii="Times New Roman" w:hAnsi="Times New Roman" w:cs="Times New Roman"/>
          <w:sz w:val="24"/>
          <w:szCs w:val="24"/>
          <w:lang w:val="es-ES"/>
        </w:rPr>
        <w:t>Discriminación estructural hacia los mayas en la educación superior, científica y tecnológica</w:t>
      </w:r>
      <w:r w:rsidR="009D2559" w:rsidRPr="00881828">
        <w:rPr>
          <w:rFonts w:ascii="Times New Roman" w:hAnsi="Times New Roman" w:cs="Times New Roman"/>
          <w:sz w:val="24"/>
          <w:szCs w:val="24"/>
          <w:lang w:val="es-ES"/>
        </w:rPr>
        <w:t xml:space="preserve">; iii) </w:t>
      </w:r>
      <w:r w:rsidR="003B4CE4" w:rsidRPr="00881828">
        <w:rPr>
          <w:rFonts w:ascii="Times New Roman" w:hAnsi="Times New Roman" w:cs="Times New Roman"/>
          <w:sz w:val="24"/>
          <w:szCs w:val="24"/>
          <w:lang w:val="es-ES"/>
        </w:rPr>
        <w:t>Desafíos de mujeres mayas en la educación superior, científica y tecnológica</w:t>
      </w:r>
      <w:r w:rsidR="009D2559" w:rsidRPr="00881828">
        <w:rPr>
          <w:rFonts w:ascii="Times New Roman" w:hAnsi="Times New Roman" w:cs="Times New Roman"/>
          <w:sz w:val="24"/>
          <w:szCs w:val="24"/>
          <w:lang w:val="es-ES"/>
        </w:rPr>
        <w:t xml:space="preserve">; iv) </w:t>
      </w:r>
      <w:r w:rsidR="003F7F06" w:rsidRPr="00881828">
        <w:rPr>
          <w:rFonts w:ascii="Times New Roman" w:hAnsi="Times New Roman" w:cs="Times New Roman"/>
          <w:sz w:val="24"/>
          <w:szCs w:val="24"/>
          <w:lang w:val="es-ES"/>
        </w:rPr>
        <w:t>Distancias, movilidad y migración de jóvenes mayas para el acceso a la educación superior, científica y tecnológica</w:t>
      </w:r>
      <w:r w:rsidR="00A1329D" w:rsidRPr="00881828">
        <w:rPr>
          <w:rFonts w:ascii="Times New Roman" w:hAnsi="Times New Roman" w:cs="Times New Roman"/>
          <w:sz w:val="24"/>
          <w:szCs w:val="24"/>
          <w:lang w:val="es-ES"/>
        </w:rPr>
        <w:t xml:space="preserve"> y</w:t>
      </w:r>
      <w:r w:rsidR="008F47C1" w:rsidRPr="00881828">
        <w:rPr>
          <w:rFonts w:ascii="Times New Roman" w:hAnsi="Times New Roman" w:cs="Times New Roman"/>
          <w:sz w:val="24"/>
          <w:szCs w:val="24"/>
          <w:lang w:val="es-ES"/>
        </w:rPr>
        <w:t xml:space="preserve"> v) </w:t>
      </w:r>
      <w:r w:rsidR="003F7F06" w:rsidRPr="00881828">
        <w:rPr>
          <w:rFonts w:ascii="Times New Roman" w:hAnsi="Times New Roman" w:cs="Times New Roman"/>
          <w:sz w:val="24"/>
          <w:szCs w:val="24"/>
          <w:lang w:val="es-ES"/>
        </w:rPr>
        <w:t>Acceso a la educación superior y desarrollo comunitario.</w:t>
      </w:r>
    </w:p>
    <w:p w14:paraId="4728DC37" w14:textId="77777777" w:rsidR="008A71DE" w:rsidRPr="00881828" w:rsidRDefault="008A71DE"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i/>
          <w:sz w:val="24"/>
          <w:szCs w:val="24"/>
          <w:lang w:val="es-ES"/>
        </w:rPr>
        <w:t>Sección III. Retos y recomendaciones</w:t>
      </w:r>
      <w:r w:rsidRPr="00881828">
        <w:rPr>
          <w:rFonts w:ascii="Times New Roman" w:hAnsi="Times New Roman" w:cs="Times New Roman"/>
          <w:sz w:val="24"/>
          <w:szCs w:val="24"/>
          <w:lang w:val="es-ES"/>
        </w:rPr>
        <w:t>. En la sección final del cuestionario, se realizaron dos planteamientos. El primero t</w:t>
      </w:r>
      <w:r w:rsidR="001C0F92" w:rsidRPr="00881828">
        <w:rPr>
          <w:rFonts w:ascii="Times New Roman" w:hAnsi="Times New Roman" w:cs="Times New Roman"/>
          <w:sz w:val="24"/>
          <w:szCs w:val="24"/>
          <w:lang w:val="es-ES"/>
        </w:rPr>
        <w:t>uvo</w:t>
      </w:r>
      <w:r w:rsidRPr="00881828">
        <w:rPr>
          <w:rFonts w:ascii="Times New Roman" w:hAnsi="Times New Roman" w:cs="Times New Roman"/>
          <w:sz w:val="24"/>
          <w:szCs w:val="24"/>
          <w:lang w:val="es-ES"/>
        </w:rPr>
        <w:t xml:space="preserve"> como objetivo explorar desafíos adicionales que podrían no haber sido considerados en la Sección II del</w:t>
      </w:r>
      <w:r w:rsidR="0092201C" w:rsidRPr="00881828">
        <w:rPr>
          <w:rFonts w:ascii="Times New Roman" w:hAnsi="Times New Roman" w:cs="Times New Roman"/>
          <w:sz w:val="24"/>
          <w:szCs w:val="24"/>
          <w:lang w:val="es-ES"/>
        </w:rPr>
        <w:t xml:space="preserve"> instrumento</w:t>
      </w:r>
      <w:r w:rsidRPr="00881828">
        <w:rPr>
          <w:rFonts w:ascii="Times New Roman" w:hAnsi="Times New Roman" w:cs="Times New Roman"/>
          <w:sz w:val="24"/>
          <w:szCs w:val="24"/>
          <w:lang w:val="es-ES"/>
        </w:rPr>
        <w:t xml:space="preserve">. En cuanto al segundo planteamiento, se centró en crear un espacio para que los </w:t>
      </w:r>
      <w:r w:rsidR="001C0F92" w:rsidRPr="00881828">
        <w:rPr>
          <w:rFonts w:ascii="Times New Roman" w:hAnsi="Times New Roman" w:cs="Times New Roman"/>
          <w:sz w:val="24"/>
          <w:szCs w:val="24"/>
          <w:lang w:val="es-ES"/>
        </w:rPr>
        <w:t>participantes</w:t>
      </w:r>
      <w:r w:rsidRPr="00881828">
        <w:rPr>
          <w:rFonts w:ascii="Times New Roman" w:hAnsi="Times New Roman" w:cs="Times New Roman"/>
          <w:sz w:val="24"/>
          <w:szCs w:val="24"/>
          <w:lang w:val="es-ES"/>
        </w:rPr>
        <w:t xml:space="preserve"> pudieran plantear recomendaciones o propuestas. Estas sugerencias están dirigidas a potenciar la participación de los jóvenes mayas en la educación superior, así como en los ámbitos científico y tecnológico en Yucatán.</w:t>
      </w:r>
    </w:p>
    <w:p w14:paraId="059500D4" w14:textId="77777777" w:rsidR="008A71DE" w:rsidRPr="00881828" w:rsidRDefault="008A71DE"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Posteriormente, se contactó a profesores y directivos de instituciones de educación superior de Yucatán, que ofertan carreras relacionadas con </w:t>
      </w:r>
      <w:r w:rsidR="00A406F3" w:rsidRPr="00881828">
        <w:rPr>
          <w:rFonts w:ascii="Times New Roman" w:hAnsi="Times New Roman" w:cs="Times New Roman"/>
          <w:sz w:val="24"/>
          <w:szCs w:val="24"/>
          <w:lang w:val="es-ES"/>
        </w:rPr>
        <w:t xml:space="preserve">los sectores </w:t>
      </w:r>
      <w:r w:rsidRPr="00881828">
        <w:rPr>
          <w:rFonts w:ascii="Times New Roman" w:hAnsi="Times New Roman" w:cs="Times New Roman"/>
          <w:sz w:val="24"/>
          <w:szCs w:val="24"/>
          <w:lang w:val="es-ES"/>
        </w:rPr>
        <w:t xml:space="preserve">científico y </w:t>
      </w:r>
      <w:r w:rsidRPr="00881828">
        <w:rPr>
          <w:rFonts w:ascii="Times New Roman" w:hAnsi="Times New Roman" w:cs="Times New Roman"/>
          <w:sz w:val="24"/>
          <w:szCs w:val="24"/>
          <w:lang w:val="es-ES"/>
        </w:rPr>
        <w:lastRenderedPageBreak/>
        <w:t>tecnológico.</w:t>
      </w:r>
      <w:r w:rsidR="00BA5926" w:rsidRPr="00881828">
        <w:rPr>
          <w:rFonts w:ascii="Times New Roman" w:hAnsi="Times New Roman" w:cs="Times New Roman"/>
          <w:sz w:val="24"/>
          <w:szCs w:val="24"/>
          <w:lang w:val="es-ES"/>
        </w:rPr>
        <w:t xml:space="preserve"> </w:t>
      </w:r>
      <w:r w:rsidRPr="00881828">
        <w:rPr>
          <w:rFonts w:ascii="Times New Roman" w:hAnsi="Times New Roman" w:cs="Times New Roman"/>
          <w:sz w:val="24"/>
          <w:szCs w:val="24"/>
          <w:lang w:val="es-ES"/>
        </w:rPr>
        <w:t xml:space="preserve">Este acercamiento tuvo como propósito socializar el cuestionario y difundirlo de manera electrónica entre la comunidad de estudiantes de educación superior de origen maya en Yucatán. </w:t>
      </w:r>
    </w:p>
    <w:p w14:paraId="146D0BF2" w14:textId="77777777" w:rsidR="003A4DE0" w:rsidRPr="00881828" w:rsidRDefault="003A4DE0" w:rsidP="003A4DE0">
      <w:pPr>
        <w:spacing w:after="0" w:line="360" w:lineRule="auto"/>
        <w:jc w:val="center"/>
        <w:rPr>
          <w:rFonts w:ascii="Times New Roman" w:hAnsi="Times New Roman" w:cs="Times New Roman"/>
          <w:b/>
          <w:sz w:val="32"/>
          <w:szCs w:val="24"/>
          <w:lang w:val="es-ES"/>
        </w:rPr>
      </w:pPr>
    </w:p>
    <w:p w14:paraId="404D6622" w14:textId="7549346C" w:rsidR="00FC7DB4" w:rsidRPr="00881828" w:rsidRDefault="00FC7DB4" w:rsidP="003A4DE0">
      <w:pPr>
        <w:spacing w:after="0" w:line="360" w:lineRule="auto"/>
        <w:jc w:val="center"/>
        <w:rPr>
          <w:rFonts w:ascii="Times New Roman" w:hAnsi="Times New Roman" w:cs="Times New Roman"/>
          <w:b/>
          <w:sz w:val="24"/>
          <w:szCs w:val="24"/>
          <w:lang w:val="es-ES"/>
        </w:rPr>
      </w:pPr>
      <w:r w:rsidRPr="00881828">
        <w:rPr>
          <w:rFonts w:ascii="Times New Roman" w:hAnsi="Times New Roman" w:cs="Times New Roman"/>
          <w:b/>
          <w:sz w:val="32"/>
          <w:szCs w:val="24"/>
          <w:lang w:val="es-ES"/>
        </w:rPr>
        <w:t>Resultados</w:t>
      </w:r>
    </w:p>
    <w:p w14:paraId="74540B21" w14:textId="77777777" w:rsidR="0062024D" w:rsidRPr="00881828" w:rsidRDefault="000C73A8"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En la encuesta participaron 125 </w:t>
      </w:r>
      <w:r w:rsidR="00DB7817" w:rsidRPr="00881828">
        <w:rPr>
          <w:rFonts w:ascii="Times New Roman" w:hAnsi="Times New Roman" w:cs="Times New Roman"/>
          <w:sz w:val="24"/>
          <w:szCs w:val="24"/>
          <w:lang w:val="es-ES"/>
        </w:rPr>
        <w:t>estudiantes que cursan la educación superior en disciplinas científicas y tecnológicas, de lo</w:t>
      </w:r>
      <w:r w:rsidRPr="00881828">
        <w:rPr>
          <w:rFonts w:ascii="Times New Roman" w:hAnsi="Times New Roman" w:cs="Times New Roman"/>
          <w:sz w:val="24"/>
          <w:szCs w:val="24"/>
          <w:lang w:val="es-ES"/>
        </w:rPr>
        <w:t xml:space="preserve">s cuales 71 fueron hombres (56.8%), 53 mujeres (42.4%) y una persona prefirió no indicar su sexo (.8%). </w:t>
      </w:r>
      <w:r w:rsidR="00E44574" w:rsidRPr="00881828">
        <w:rPr>
          <w:rFonts w:ascii="Times New Roman" w:hAnsi="Times New Roman" w:cs="Times New Roman"/>
          <w:sz w:val="24"/>
          <w:szCs w:val="24"/>
          <w:lang w:val="es-ES"/>
        </w:rPr>
        <w:t>La media de edad fue 20.9 años, con un rango entre 16 y 31 años</w:t>
      </w:r>
      <w:r w:rsidRPr="00881828">
        <w:rPr>
          <w:rFonts w:ascii="Times New Roman" w:hAnsi="Times New Roman" w:cs="Times New Roman"/>
          <w:sz w:val="24"/>
          <w:szCs w:val="24"/>
          <w:lang w:val="es-ES"/>
        </w:rPr>
        <w:t>.</w:t>
      </w:r>
      <w:r w:rsidR="00352890" w:rsidRPr="00881828">
        <w:rPr>
          <w:rFonts w:ascii="Times New Roman" w:hAnsi="Times New Roman" w:cs="Times New Roman"/>
          <w:sz w:val="24"/>
          <w:szCs w:val="24"/>
          <w:lang w:val="es-ES"/>
        </w:rPr>
        <w:t xml:space="preserve"> </w:t>
      </w:r>
      <w:r w:rsidR="00E40EE9" w:rsidRPr="00881828">
        <w:rPr>
          <w:rFonts w:ascii="Times New Roman" w:hAnsi="Times New Roman" w:cs="Times New Roman"/>
          <w:sz w:val="24"/>
          <w:szCs w:val="24"/>
          <w:lang w:val="es-ES"/>
        </w:rPr>
        <w:t>Los datos se analizaron con el Paquete Estadístico para Ciencias Sociales (</w:t>
      </w:r>
      <w:r w:rsidR="00E40EE9" w:rsidRPr="00881828">
        <w:rPr>
          <w:rFonts w:ascii="Times New Roman" w:hAnsi="Times New Roman" w:cs="Times New Roman"/>
          <w:i/>
          <w:sz w:val="24"/>
          <w:szCs w:val="24"/>
          <w:lang w:val="es-ES"/>
        </w:rPr>
        <w:t>SPSS</w:t>
      </w:r>
      <w:r w:rsidR="00E40EE9" w:rsidRPr="00881828">
        <w:rPr>
          <w:rFonts w:ascii="Times New Roman" w:hAnsi="Times New Roman" w:cs="Times New Roman"/>
          <w:sz w:val="24"/>
          <w:szCs w:val="24"/>
          <w:lang w:val="es-ES"/>
        </w:rPr>
        <w:t>, versión 26)</w:t>
      </w:r>
      <w:r w:rsidR="0097149C" w:rsidRPr="00881828">
        <w:rPr>
          <w:rFonts w:ascii="Times New Roman" w:hAnsi="Times New Roman" w:cs="Times New Roman"/>
          <w:sz w:val="24"/>
          <w:szCs w:val="24"/>
          <w:lang w:val="es-ES"/>
        </w:rPr>
        <w:t>.</w:t>
      </w:r>
    </w:p>
    <w:p w14:paraId="573BD697" w14:textId="77777777" w:rsidR="008A71DE" w:rsidRPr="00881828" w:rsidRDefault="002169B0"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En la Figura 1</w:t>
      </w:r>
      <w:r w:rsidR="008A71DE" w:rsidRPr="00881828">
        <w:rPr>
          <w:rFonts w:ascii="Times New Roman" w:hAnsi="Times New Roman" w:cs="Times New Roman"/>
          <w:sz w:val="24"/>
          <w:szCs w:val="24"/>
          <w:lang w:val="es-ES"/>
        </w:rPr>
        <w:t xml:space="preserve"> se observa la distr</w:t>
      </w:r>
      <w:r w:rsidR="00D87E2E" w:rsidRPr="00881828">
        <w:rPr>
          <w:rFonts w:ascii="Times New Roman" w:hAnsi="Times New Roman" w:cs="Times New Roman"/>
          <w:sz w:val="24"/>
          <w:szCs w:val="24"/>
          <w:lang w:val="es-ES"/>
        </w:rPr>
        <w:t>ibución de los participantes en el cuestionario, quienes</w:t>
      </w:r>
      <w:r w:rsidR="008A71DE" w:rsidRPr="00881828">
        <w:rPr>
          <w:rFonts w:ascii="Times New Roman" w:hAnsi="Times New Roman" w:cs="Times New Roman"/>
          <w:sz w:val="24"/>
          <w:szCs w:val="24"/>
          <w:lang w:val="es-ES"/>
        </w:rPr>
        <w:t xml:space="preserve"> </w:t>
      </w:r>
      <w:r w:rsidR="00D87E2E" w:rsidRPr="00881828">
        <w:rPr>
          <w:rFonts w:ascii="Times New Roman" w:hAnsi="Times New Roman" w:cs="Times New Roman"/>
          <w:sz w:val="24"/>
          <w:szCs w:val="24"/>
          <w:lang w:val="es-ES"/>
        </w:rPr>
        <w:t>cursan la educación superior</w:t>
      </w:r>
      <w:r w:rsidR="008A71DE" w:rsidRPr="00881828">
        <w:rPr>
          <w:rFonts w:ascii="Times New Roman" w:hAnsi="Times New Roman" w:cs="Times New Roman"/>
          <w:sz w:val="24"/>
          <w:szCs w:val="24"/>
          <w:lang w:val="es-ES"/>
        </w:rPr>
        <w:t xml:space="preserve"> </w:t>
      </w:r>
      <w:r w:rsidR="007D2F66" w:rsidRPr="00881828">
        <w:rPr>
          <w:rFonts w:ascii="Times New Roman" w:hAnsi="Times New Roman" w:cs="Times New Roman"/>
          <w:sz w:val="24"/>
          <w:szCs w:val="24"/>
          <w:lang w:val="es-ES"/>
        </w:rPr>
        <w:t xml:space="preserve">en </w:t>
      </w:r>
      <w:r w:rsidR="008A71DE" w:rsidRPr="00881828">
        <w:rPr>
          <w:rFonts w:ascii="Times New Roman" w:hAnsi="Times New Roman" w:cs="Times New Roman"/>
          <w:sz w:val="24"/>
          <w:szCs w:val="24"/>
          <w:lang w:val="es-ES"/>
        </w:rPr>
        <w:t xml:space="preserve">siete instituciones ubicadas en todo el estado de Yucatán. Destaca el Instituto Tecnológico Superior de Valladolid como la institución con mayor representación, con la participación de 41 jóvenes en la encuesta. Le sigue el Instituto Tecnológico Superior de Progreso con 31 participantes, y en tercer lugar se sitúa el Instituto Tecnológico Superior del Sur de Yucatán con 29 participantes. </w:t>
      </w:r>
      <w:r w:rsidR="000D660B" w:rsidRPr="00881828">
        <w:rPr>
          <w:rFonts w:ascii="Times New Roman" w:hAnsi="Times New Roman" w:cs="Times New Roman"/>
          <w:sz w:val="24"/>
          <w:szCs w:val="24"/>
          <w:lang w:val="es-ES"/>
        </w:rPr>
        <w:t>Cabe destacar que estas tres instituciones se ubican en distintas regiones del estado: oriente, norte y sur. Además, cuentan con una notable presencia de jóvenes provenientes de diversas localidades, como poblados, comisarías, haciendas y rancherías del interior de Yucatán</w:t>
      </w:r>
      <w:r w:rsidR="00DB7817" w:rsidRPr="00881828">
        <w:rPr>
          <w:rFonts w:ascii="Times New Roman" w:hAnsi="Times New Roman" w:cs="Times New Roman"/>
          <w:sz w:val="24"/>
          <w:szCs w:val="24"/>
          <w:lang w:val="es-ES"/>
        </w:rPr>
        <w:t>.</w:t>
      </w:r>
    </w:p>
    <w:p w14:paraId="2DA44462" w14:textId="77777777" w:rsidR="008A71DE" w:rsidRPr="00881828" w:rsidRDefault="008A71DE"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Las otras cuatro instituciones cuyos estudiantes participaron en la encuesta fueron la Universidad Modelo, con una representación de nueve estudiantes; seguida de la Universidad Autónoma de Yucatán, con seis </w:t>
      </w:r>
      <w:r w:rsidR="002D1644" w:rsidRPr="00881828">
        <w:rPr>
          <w:rFonts w:ascii="Times New Roman" w:hAnsi="Times New Roman" w:cs="Times New Roman"/>
          <w:sz w:val="24"/>
          <w:szCs w:val="24"/>
          <w:lang w:val="es-ES"/>
        </w:rPr>
        <w:t>participantes</w:t>
      </w:r>
      <w:r w:rsidRPr="00881828">
        <w:rPr>
          <w:rFonts w:ascii="Times New Roman" w:hAnsi="Times New Roman" w:cs="Times New Roman"/>
          <w:sz w:val="24"/>
          <w:szCs w:val="24"/>
          <w:lang w:val="es-ES"/>
        </w:rPr>
        <w:t>. Asimismo, la Universidad Politécnica de Yucatán contó con la participación de cinco estudiantes, mientras que el Instituto Tecnológico de Mérida estuvo representado por cuat</w:t>
      </w:r>
      <w:r w:rsidR="002D1644" w:rsidRPr="00881828">
        <w:rPr>
          <w:rFonts w:ascii="Times New Roman" w:hAnsi="Times New Roman" w:cs="Times New Roman"/>
          <w:sz w:val="24"/>
          <w:szCs w:val="24"/>
          <w:lang w:val="es-ES"/>
        </w:rPr>
        <w:t>ro jóvenes</w:t>
      </w:r>
      <w:r w:rsidRPr="00881828">
        <w:rPr>
          <w:rFonts w:ascii="Times New Roman" w:hAnsi="Times New Roman" w:cs="Times New Roman"/>
          <w:sz w:val="24"/>
          <w:szCs w:val="24"/>
          <w:lang w:val="es-ES"/>
        </w:rPr>
        <w:t>. La distribución porcentual de estos datos se muestra en la siguiente figura.</w:t>
      </w:r>
    </w:p>
    <w:p w14:paraId="03E4029F" w14:textId="77777777" w:rsidR="003A4DE0" w:rsidRPr="00881828" w:rsidRDefault="003A4DE0" w:rsidP="00D314A5">
      <w:pPr>
        <w:spacing w:after="0" w:line="360" w:lineRule="auto"/>
        <w:ind w:firstLine="708"/>
        <w:jc w:val="both"/>
        <w:rPr>
          <w:rFonts w:ascii="Times New Roman" w:hAnsi="Times New Roman" w:cs="Times New Roman"/>
          <w:sz w:val="24"/>
          <w:szCs w:val="24"/>
          <w:lang w:val="es-ES"/>
        </w:rPr>
      </w:pPr>
    </w:p>
    <w:p w14:paraId="11E0422A" w14:textId="3C88535B" w:rsidR="008A5E37" w:rsidRPr="00881828" w:rsidRDefault="008A5E37" w:rsidP="00EE24F0">
      <w:pPr>
        <w:pStyle w:val="Descripcin"/>
        <w:keepNext/>
        <w:spacing w:line="360" w:lineRule="auto"/>
        <w:jc w:val="center"/>
        <w:rPr>
          <w:rFonts w:ascii="Times New Roman" w:hAnsi="Times New Roman" w:cs="Times New Roman"/>
          <w:i w:val="0"/>
          <w:color w:val="auto"/>
          <w:sz w:val="24"/>
        </w:rPr>
      </w:pPr>
      <w:r w:rsidRPr="00881828">
        <w:rPr>
          <w:rFonts w:ascii="Times New Roman" w:hAnsi="Times New Roman" w:cs="Times New Roman"/>
          <w:b/>
          <w:i w:val="0"/>
          <w:color w:val="auto"/>
          <w:sz w:val="24"/>
        </w:rPr>
        <w:lastRenderedPageBreak/>
        <w:t xml:space="preserve">Figura </w:t>
      </w:r>
      <w:r w:rsidRPr="00881828">
        <w:rPr>
          <w:rFonts w:ascii="Times New Roman" w:hAnsi="Times New Roman" w:cs="Times New Roman"/>
          <w:b/>
          <w:i w:val="0"/>
          <w:color w:val="auto"/>
          <w:sz w:val="24"/>
        </w:rPr>
        <w:fldChar w:fldCharType="begin"/>
      </w:r>
      <w:r w:rsidRPr="00881828">
        <w:rPr>
          <w:rFonts w:ascii="Times New Roman" w:hAnsi="Times New Roman" w:cs="Times New Roman"/>
          <w:b/>
          <w:i w:val="0"/>
          <w:color w:val="auto"/>
          <w:sz w:val="24"/>
        </w:rPr>
        <w:instrText xml:space="preserve"> SEQ Figura \* ARABIC </w:instrText>
      </w:r>
      <w:r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1</w:t>
      </w:r>
      <w:r w:rsidRPr="00881828">
        <w:rPr>
          <w:rFonts w:ascii="Times New Roman" w:hAnsi="Times New Roman" w:cs="Times New Roman"/>
          <w:b/>
          <w:i w:val="0"/>
          <w:color w:val="auto"/>
          <w:sz w:val="24"/>
        </w:rPr>
        <w:fldChar w:fldCharType="end"/>
      </w:r>
      <w:r w:rsidRPr="00881828">
        <w:rPr>
          <w:rFonts w:ascii="Times New Roman" w:hAnsi="Times New Roman" w:cs="Times New Roman"/>
          <w:i w:val="0"/>
          <w:color w:val="auto"/>
          <w:sz w:val="24"/>
        </w:rPr>
        <w:t>. Instituciones en las que cursan la educación superior las y los participantes en la encuesta</w:t>
      </w:r>
    </w:p>
    <w:p w14:paraId="63570193" w14:textId="689FF779" w:rsidR="008A5E37" w:rsidRPr="00881828" w:rsidRDefault="0010384B" w:rsidP="00D314A5">
      <w:pPr>
        <w:keepNext/>
        <w:spacing w:line="360" w:lineRule="auto"/>
        <w:jc w:val="center"/>
      </w:pPr>
      <w:r w:rsidRPr="00881828">
        <w:rPr>
          <w:noProof/>
          <w:lang w:eastAsia="es-MX"/>
          <w14:ligatures w14:val="none"/>
        </w:rPr>
        <w:drawing>
          <wp:inline distT="0" distB="0" distL="0" distR="0" wp14:anchorId="5BE5BE10" wp14:editId="2C4F4EAD">
            <wp:extent cx="4397747" cy="312533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1. Instituciones en las que cursan la educación superior las y los participantes en la encuesta.jpg"/>
                    <pic:cNvPicPr/>
                  </pic:nvPicPr>
                  <pic:blipFill rotWithShape="1">
                    <a:blip r:embed="rId7">
                      <a:extLst>
                        <a:ext uri="{28A0092B-C50C-407E-A947-70E740481C1C}">
                          <a14:useLocalDpi xmlns:a14="http://schemas.microsoft.com/office/drawing/2010/main" val="0"/>
                        </a:ext>
                      </a:extLst>
                    </a:blip>
                    <a:srcRect l="7905" t="5406" r="27409" b="12862"/>
                    <a:stretch/>
                  </pic:blipFill>
                  <pic:spPr bwMode="auto">
                    <a:xfrm>
                      <a:off x="0" y="0"/>
                      <a:ext cx="4416911" cy="3138957"/>
                    </a:xfrm>
                    <a:prstGeom prst="rect">
                      <a:avLst/>
                    </a:prstGeom>
                    <a:ln>
                      <a:noFill/>
                    </a:ln>
                    <a:extLst>
                      <a:ext uri="{53640926-AAD7-44D8-BBD7-CCE9431645EC}">
                        <a14:shadowObscured xmlns:a14="http://schemas.microsoft.com/office/drawing/2010/main"/>
                      </a:ext>
                    </a:extLst>
                  </pic:spPr>
                </pic:pic>
              </a:graphicData>
            </a:graphic>
          </wp:inline>
        </w:drawing>
      </w:r>
    </w:p>
    <w:p w14:paraId="1BE446B6" w14:textId="77777777" w:rsidR="008A71DE" w:rsidRPr="00881828" w:rsidRDefault="008A5E37" w:rsidP="00D314A5">
      <w:pPr>
        <w:pStyle w:val="Descripcin"/>
        <w:jc w:val="center"/>
        <w:rPr>
          <w:rFonts w:ascii="Times New Roman" w:hAnsi="Times New Roman" w:cs="Times New Roman"/>
          <w:i w:val="0"/>
          <w:color w:val="auto"/>
          <w:sz w:val="36"/>
          <w:szCs w:val="24"/>
        </w:rPr>
      </w:pPr>
      <w:r w:rsidRPr="00881828">
        <w:rPr>
          <w:rFonts w:ascii="Times New Roman" w:hAnsi="Times New Roman" w:cs="Times New Roman"/>
          <w:i w:val="0"/>
          <w:color w:val="auto"/>
          <w:sz w:val="24"/>
        </w:rPr>
        <w:t>Fuente: Elaboración propia</w:t>
      </w:r>
    </w:p>
    <w:p w14:paraId="1F797395" w14:textId="77777777" w:rsidR="008A71DE" w:rsidRPr="00881828" w:rsidRDefault="00A56CB9" w:rsidP="00D314A5">
      <w:pPr>
        <w:spacing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En cuanto</w:t>
      </w:r>
      <w:r w:rsidR="000B5454" w:rsidRPr="00881828">
        <w:rPr>
          <w:rFonts w:ascii="Times New Roman" w:hAnsi="Times New Roman" w:cs="Times New Roman"/>
          <w:sz w:val="24"/>
          <w:szCs w:val="24"/>
          <w:lang w:val="es-ES"/>
        </w:rPr>
        <w:t xml:space="preserve"> a la participación por </w:t>
      </w:r>
      <w:r w:rsidR="002D1644" w:rsidRPr="00881828">
        <w:rPr>
          <w:rFonts w:ascii="Times New Roman" w:hAnsi="Times New Roman" w:cs="Times New Roman"/>
          <w:sz w:val="24"/>
          <w:szCs w:val="24"/>
          <w:lang w:val="es-ES"/>
        </w:rPr>
        <w:t>disciplina en los campos de la ciencia y tecnología</w:t>
      </w:r>
      <w:r w:rsidR="000B5454" w:rsidRPr="00881828">
        <w:rPr>
          <w:rFonts w:ascii="Times New Roman" w:hAnsi="Times New Roman" w:cs="Times New Roman"/>
          <w:sz w:val="24"/>
          <w:szCs w:val="24"/>
          <w:lang w:val="es-ES"/>
        </w:rPr>
        <w:t>, c</w:t>
      </w:r>
      <w:r w:rsidR="008A71DE" w:rsidRPr="00881828">
        <w:rPr>
          <w:rFonts w:ascii="Times New Roman" w:hAnsi="Times New Roman" w:cs="Times New Roman"/>
          <w:sz w:val="24"/>
          <w:szCs w:val="24"/>
          <w:lang w:val="es-ES"/>
        </w:rPr>
        <w:t>omo se ilustra en al Tabla 1, en el Instituto Tecnológico Superior de Valladolid destaca una participación considerable de jóvenes en Ingeniería Ambien</w:t>
      </w:r>
      <w:r w:rsidR="005B098C" w:rsidRPr="00881828">
        <w:rPr>
          <w:rFonts w:ascii="Times New Roman" w:hAnsi="Times New Roman" w:cs="Times New Roman"/>
          <w:sz w:val="24"/>
          <w:szCs w:val="24"/>
          <w:lang w:val="es-ES"/>
        </w:rPr>
        <w:t>tal, con 21 estudiantes, seguida</w:t>
      </w:r>
      <w:r w:rsidR="008A71DE" w:rsidRPr="00881828">
        <w:rPr>
          <w:rFonts w:ascii="Times New Roman" w:hAnsi="Times New Roman" w:cs="Times New Roman"/>
          <w:sz w:val="24"/>
          <w:szCs w:val="24"/>
          <w:lang w:val="es-ES"/>
        </w:rPr>
        <w:t xml:space="preserve"> por Ingeniería Civil con 14 y, en menor medida, In</w:t>
      </w:r>
      <w:r w:rsidR="00E146E7" w:rsidRPr="00881828">
        <w:rPr>
          <w:rFonts w:ascii="Times New Roman" w:hAnsi="Times New Roman" w:cs="Times New Roman"/>
          <w:sz w:val="24"/>
          <w:szCs w:val="24"/>
          <w:lang w:val="es-ES"/>
        </w:rPr>
        <w:t>geniería en Administración con seis</w:t>
      </w:r>
      <w:r w:rsidR="008A71DE" w:rsidRPr="00881828">
        <w:rPr>
          <w:rFonts w:ascii="Times New Roman" w:hAnsi="Times New Roman" w:cs="Times New Roman"/>
          <w:sz w:val="24"/>
          <w:szCs w:val="24"/>
          <w:lang w:val="es-ES"/>
        </w:rPr>
        <w:t xml:space="preserve"> estudiantes. Con relación al Instituto Tecnológico Superior de Progreso, se observa una distribución equilibrada entre Ingeniería e</w:t>
      </w:r>
      <w:r w:rsidR="00C95328" w:rsidRPr="00881828">
        <w:rPr>
          <w:rFonts w:ascii="Times New Roman" w:hAnsi="Times New Roman" w:cs="Times New Roman"/>
          <w:sz w:val="24"/>
          <w:szCs w:val="24"/>
          <w:lang w:val="es-ES"/>
        </w:rPr>
        <w:t>n Logística, con 18 estudiantes,</w:t>
      </w:r>
      <w:r w:rsidR="008A71DE" w:rsidRPr="00881828">
        <w:rPr>
          <w:rFonts w:ascii="Times New Roman" w:hAnsi="Times New Roman" w:cs="Times New Roman"/>
          <w:sz w:val="24"/>
          <w:szCs w:val="24"/>
          <w:lang w:val="es-ES"/>
        </w:rPr>
        <w:t xml:space="preserve"> e Ingeniería en Energías Renovables, con 13 estudiantes. En cuanto al Instituto Tecnológico Superior del Sur de Yucatán se observa que la mayoría de los estudiantes están inscritos en Ingeniería Bioquímica, con una participación </w:t>
      </w:r>
      <w:r w:rsidR="00C95328" w:rsidRPr="00881828">
        <w:rPr>
          <w:rFonts w:ascii="Times New Roman" w:hAnsi="Times New Roman" w:cs="Times New Roman"/>
          <w:sz w:val="24"/>
          <w:szCs w:val="24"/>
          <w:lang w:val="es-ES"/>
        </w:rPr>
        <w:t>de 26 estudiantes, seguida</w:t>
      </w:r>
      <w:r w:rsidR="008A71DE" w:rsidRPr="00881828">
        <w:rPr>
          <w:rFonts w:ascii="Times New Roman" w:hAnsi="Times New Roman" w:cs="Times New Roman"/>
          <w:sz w:val="24"/>
          <w:szCs w:val="24"/>
          <w:lang w:val="es-ES"/>
        </w:rPr>
        <w:t xml:space="preserve"> por </w:t>
      </w:r>
      <w:r w:rsidR="00C95328" w:rsidRPr="00881828">
        <w:rPr>
          <w:rFonts w:ascii="Times New Roman" w:hAnsi="Times New Roman" w:cs="Times New Roman"/>
          <w:sz w:val="24"/>
          <w:szCs w:val="24"/>
          <w:lang w:val="es-ES"/>
        </w:rPr>
        <w:t xml:space="preserve">la </w:t>
      </w:r>
      <w:r w:rsidR="008A71DE" w:rsidRPr="00881828">
        <w:rPr>
          <w:rFonts w:ascii="Times New Roman" w:hAnsi="Times New Roman" w:cs="Times New Roman"/>
          <w:sz w:val="24"/>
          <w:szCs w:val="24"/>
          <w:lang w:val="es-ES"/>
        </w:rPr>
        <w:t xml:space="preserve">Ingeniería en Sistemas Computacionales con solo </w:t>
      </w:r>
      <w:r w:rsidR="004C4DD6" w:rsidRPr="00881828">
        <w:rPr>
          <w:rFonts w:ascii="Times New Roman" w:hAnsi="Times New Roman" w:cs="Times New Roman"/>
          <w:sz w:val="24"/>
          <w:szCs w:val="24"/>
          <w:lang w:val="es-ES"/>
        </w:rPr>
        <w:t>dos</w:t>
      </w:r>
      <w:r w:rsidR="008A71DE" w:rsidRPr="00881828">
        <w:rPr>
          <w:rFonts w:ascii="Times New Roman" w:hAnsi="Times New Roman" w:cs="Times New Roman"/>
          <w:sz w:val="24"/>
          <w:szCs w:val="24"/>
          <w:lang w:val="es-ES"/>
        </w:rPr>
        <w:t xml:space="preserve"> estudiantes.</w:t>
      </w:r>
    </w:p>
    <w:p w14:paraId="42AB6C70" w14:textId="77777777" w:rsidR="003A4DE0" w:rsidRDefault="003A4DE0" w:rsidP="00D314A5">
      <w:pPr>
        <w:spacing w:line="360" w:lineRule="auto"/>
        <w:ind w:firstLine="708"/>
        <w:jc w:val="both"/>
        <w:rPr>
          <w:rFonts w:ascii="Times New Roman" w:hAnsi="Times New Roman" w:cs="Times New Roman"/>
          <w:sz w:val="24"/>
          <w:szCs w:val="24"/>
          <w:lang w:val="es-ES"/>
        </w:rPr>
      </w:pPr>
    </w:p>
    <w:p w14:paraId="10380957" w14:textId="77777777" w:rsidR="00EE24F0" w:rsidRDefault="00EE24F0" w:rsidP="00D314A5">
      <w:pPr>
        <w:spacing w:line="360" w:lineRule="auto"/>
        <w:ind w:firstLine="708"/>
        <w:jc w:val="both"/>
        <w:rPr>
          <w:rFonts w:ascii="Times New Roman" w:hAnsi="Times New Roman" w:cs="Times New Roman"/>
          <w:sz w:val="24"/>
          <w:szCs w:val="24"/>
          <w:lang w:val="es-ES"/>
        </w:rPr>
      </w:pPr>
    </w:p>
    <w:p w14:paraId="15A04260" w14:textId="77777777" w:rsidR="00EE24F0" w:rsidRDefault="00EE24F0" w:rsidP="00D314A5">
      <w:pPr>
        <w:spacing w:line="360" w:lineRule="auto"/>
        <w:ind w:firstLine="708"/>
        <w:jc w:val="both"/>
        <w:rPr>
          <w:rFonts w:ascii="Times New Roman" w:hAnsi="Times New Roman" w:cs="Times New Roman"/>
          <w:sz w:val="24"/>
          <w:szCs w:val="24"/>
          <w:lang w:val="es-ES"/>
        </w:rPr>
      </w:pPr>
    </w:p>
    <w:p w14:paraId="03BA5340" w14:textId="77777777" w:rsidR="00EE24F0" w:rsidRPr="00881828" w:rsidRDefault="00EE24F0" w:rsidP="00D314A5">
      <w:pPr>
        <w:spacing w:line="360" w:lineRule="auto"/>
        <w:ind w:firstLine="708"/>
        <w:jc w:val="both"/>
        <w:rPr>
          <w:rFonts w:ascii="Times New Roman" w:hAnsi="Times New Roman" w:cs="Times New Roman"/>
          <w:sz w:val="24"/>
          <w:szCs w:val="24"/>
          <w:lang w:val="es-ES"/>
        </w:rPr>
      </w:pPr>
    </w:p>
    <w:p w14:paraId="1153EF34" w14:textId="68865FE7" w:rsidR="0088073C" w:rsidRPr="00881828" w:rsidRDefault="0088073C" w:rsidP="00D314A5">
      <w:pPr>
        <w:pStyle w:val="Descripcin"/>
        <w:keepNext/>
        <w:jc w:val="center"/>
        <w:rPr>
          <w:rFonts w:ascii="Times New Roman" w:hAnsi="Times New Roman" w:cs="Times New Roman"/>
          <w:i w:val="0"/>
          <w:color w:val="auto"/>
          <w:sz w:val="24"/>
        </w:rPr>
      </w:pPr>
      <w:r w:rsidRPr="00881828">
        <w:rPr>
          <w:rFonts w:ascii="Times New Roman" w:hAnsi="Times New Roman" w:cs="Times New Roman"/>
          <w:b/>
          <w:i w:val="0"/>
          <w:color w:val="auto"/>
          <w:sz w:val="24"/>
        </w:rPr>
        <w:lastRenderedPageBreak/>
        <w:t xml:space="preserve">Tabla </w:t>
      </w:r>
      <w:r w:rsidRPr="00881828">
        <w:rPr>
          <w:rFonts w:ascii="Times New Roman" w:hAnsi="Times New Roman" w:cs="Times New Roman"/>
          <w:b/>
          <w:i w:val="0"/>
          <w:color w:val="auto"/>
          <w:sz w:val="24"/>
        </w:rPr>
        <w:fldChar w:fldCharType="begin"/>
      </w:r>
      <w:r w:rsidRPr="00881828">
        <w:rPr>
          <w:rFonts w:ascii="Times New Roman" w:hAnsi="Times New Roman" w:cs="Times New Roman"/>
          <w:b/>
          <w:i w:val="0"/>
          <w:color w:val="auto"/>
          <w:sz w:val="24"/>
        </w:rPr>
        <w:instrText xml:space="preserve"> SEQ Tabla \* ARABIC </w:instrText>
      </w:r>
      <w:r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1</w:t>
      </w:r>
      <w:r w:rsidRPr="00881828">
        <w:rPr>
          <w:rFonts w:ascii="Times New Roman" w:hAnsi="Times New Roman" w:cs="Times New Roman"/>
          <w:b/>
          <w:i w:val="0"/>
          <w:color w:val="auto"/>
          <w:sz w:val="24"/>
        </w:rPr>
        <w:fldChar w:fldCharType="end"/>
      </w:r>
      <w:r w:rsidRPr="00881828">
        <w:rPr>
          <w:rFonts w:ascii="Times New Roman" w:hAnsi="Times New Roman" w:cs="Times New Roman"/>
          <w:b/>
          <w:i w:val="0"/>
          <w:color w:val="auto"/>
          <w:sz w:val="24"/>
        </w:rPr>
        <w:t>.</w:t>
      </w:r>
      <w:r w:rsidRPr="00881828">
        <w:rPr>
          <w:rFonts w:ascii="Times New Roman" w:hAnsi="Times New Roman" w:cs="Times New Roman"/>
          <w:i w:val="0"/>
          <w:color w:val="auto"/>
          <w:sz w:val="24"/>
        </w:rPr>
        <w:t xml:space="preserve"> Distribución de participantes en la encuesta por institución y carrera profesional</w:t>
      </w:r>
    </w:p>
    <w:tbl>
      <w:tblPr>
        <w:tblStyle w:val="Tablaconcuadrcula"/>
        <w:tblW w:w="0" w:type="auto"/>
        <w:tblLook w:val="04A0" w:firstRow="1" w:lastRow="0" w:firstColumn="1" w:lastColumn="0" w:noHBand="0" w:noVBand="1"/>
      </w:tblPr>
      <w:tblGrid>
        <w:gridCol w:w="4310"/>
        <w:gridCol w:w="3249"/>
        <w:gridCol w:w="1269"/>
      </w:tblGrid>
      <w:tr w:rsidR="008A71DE" w:rsidRPr="00881828" w14:paraId="6A0E4DC0" w14:textId="77777777" w:rsidTr="003A4DE0">
        <w:tc>
          <w:tcPr>
            <w:tcW w:w="4310" w:type="dxa"/>
            <w:shd w:val="clear" w:color="auto" w:fill="auto"/>
          </w:tcPr>
          <w:p w14:paraId="5C0C49B9" w14:textId="77777777" w:rsidR="008A71DE" w:rsidRPr="00881828" w:rsidRDefault="008A71DE" w:rsidP="00DB58DC">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Institución</w:t>
            </w:r>
          </w:p>
        </w:tc>
        <w:tc>
          <w:tcPr>
            <w:tcW w:w="3249" w:type="dxa"/>
            <w:shd w:val="clear" w:color="auto" w:fill="auto"/>
          </w:tcPr>
          <w:p w14:paraId="5E752203" w14:textId="77777777" w:rsidR="008A71DE" w:rsidRPr="00881828" w:rsidRDefault="008A71DE" w:rsidP="00DB58DC">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Carreras profesionales</w:t>
            </w:r>
          </w:p>
        </w:tc>
        <w:tc>
          <w:tcPr>
            <w:tcW w:w="1269" w:type="dxa"/>
            <w:shd w:val="clear" w:color="auto" w:fill="auto"/>
          </w:tcPr>
          <w:p w14:paraId="4EA6A4D5"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Frecuencia</w:t>
            </w:r>
          </w:p>
        </w:tc>
      </w:tr>
      <w:tr w:rsidR="008A71DE" w:rsidRPr="00881828" w14:paraId="08CFF60A" w14:textId="77777777" w:rsidTr="003A4DE0">
        <w:tc>
          <w:tcPr>
            <w:tcW w:w="4310" w:type="dxa"/>
            <w:vMerge w:val="restart"/>
            <w:shd w:val="clear" w:color="auto" w:fill="auto"/>
          </w:tcPr>
          <w:p w14:paraId="41C9BECD"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Instituto Tecnológico Superior de Valladolid</w:t>
            </w:r>
          </w:p>
        </w:tc>
        <w:tc>
          <w:tcPr>
            <w:tcW w:w="3249" w:type="dxa"/>
            <w:shd w:val="clear" w:color="auto" w:fill="auto"/>
          </w:tcPr>
          <w:p w14:paraId="73A9A891"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en Administración</w:t>
            </w:r>
          </w:p>
        </w:tc>
        <w:tc>
          <w:tcPr>
            <w:tcW w:w="1269" w:type="dxa"/>
            <w:shd w:val="clear" w:color="auto" w:fill="auto"/>
          </w:tcPr>
          <w:p w14:paraId="4EB4CAAC"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6</w:t>
            </w:r>
          </w:p>
        </w:tc>
      </w:tr>
      <w:tr w:rsidR="008A71DE" w:rsidRPr="00881828" w14:paraId="7FEBA0F1" w14:textId="77777777" w:rsidTr="003A4DE0">
        <w:tc>
          <w:tcPr>
            <w:tcW w:w="4310" w:type="dxa"/>
            <w:vMerge/>
            <w:shd w:val="clear" w:color="auto" w:fill="auto"/>
          </w:tcPr>
          <w:p w14:paraId="2D1E9109"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08AED0FA"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Ambiental</w:t>
            </w:r>
          </w:p>
        </w:tc>
        <w:tc>
          <w:tcPr>
            <w:tcW w:w="1269" w:type="dxa"/>
            <w:shd w:val="clear" w:color="auto" w:fill="auto"/>
          </w:tcPr>
          <w:p w14:paraId="3593BDF8"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21</w:t>
            </w:r>
          </w:p>
        </w:tc>
      </w:tr>
      <w:tr w:rsidR="008A71DE" w:rsidRPr="00881828" w14:paraId="17B6DF90" w14:textId="77777777" w:rsidTr="003A4DE0">
        <w:tc>
          <w:tcPr>
            <w:tcW w:w="4310" w:type="dxa"/>
            <w:vMerge/>
            <w:shd w:val="clear" w:color="auto" w:fill="auto"/>
          </w:tcPr>
          <w:p w14:paraId="0D8A3331"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09DA992C"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Civil</w:t>
            </w:r>
          </w:p>
        </w:tc>
        <w:tc>
          <w:tcPr>
            <w:tcW w:w="1269" w:type="dxa"/>
            <w:shd w:val="clear" w:color="auto" w:fill="auto"/>
          </w:tcPr>
          <w:p w14:paraId="2232F392"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14</w:t>
            </w:r>
          </w:p>
        </w:tc>
      </w:tr>
      <w:tr w:rsidR="008A71DE" w:rsidRPr="00881828" w14:paraId="075D0F65" w14:textId="77777777" w:rsidTr="003A4DE0">
        <w:tc>
          <w:tcPr>
            <w:tcW w:w="4310" w:type="dxa"/>
            <w:vMerge w:val="restart"/>
            <w:shd w:val="clear" w:color="auto" w:fill="auto"/>
          </w:tcPr>
          <w:p w14:paraId="5DAB61A4"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Instituto Tecnológico Superior de Progreso</w:t>
            </w:r>
          </w:p>
        </w:tc>
        <w:tc>
          <w:tcPr>
            <w:tcW w:w="3249" w:type="dxa"/>
            <w:shd w:val="clear" w:color="auto" w:fill="auto"/>
          </w:tcPr>
          <w:p w14:paraId="12CDB19D"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en Energías Renovables</w:t>
            </w:r>
          </w:p>
        </w:tc>
        <w:tc>
          <w:tcPr>
            <w:tcW w:w="1269" w:type="dxa"/>
            <w:shd w:val="clear" w:color="auto" w:fill="auto"/>
          </w:tcPr>
          <w:p w14:paraId="78239020"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13</w:t>
            </w:r>
          </w:p>
        </w:tc>
      </w:tr>
      <w:tr w:rsidR="008A71DE" w:rsidRPr="00881828" w14:paraId="150AFBBA" w14:textId="77777777" w:rsidTr="003A4DE0">
        <w:tc>
          <w:tcPr>
            <w:tcW w:w="4310" w:type="dxa"/>
            <w:vMerge/>
            <w:shd w:val="clear" w:color="auto" w:fill="auto"/>
          </w:tcPr>
          <w:p w14:paraId="18243B3C"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41012059"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en Logística</w:t>
            </w:r>
          </w:p>
        </w:tc>
        <w:tc>
          <w:tcPr>
            <w:tcW w:w="1269" w:type="dxa"/>
            <w:shd w:val="clear" w:color="auto" w:fill="auto"/>
          </w:tcPr>
          <w:p w14:paraId="6342CEF8"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18</w:t>
            </w:r>
          </w:p>
        </w:tc>
      </w:tr>
      <w:tr w:rsidR="008A71DE" w:rsidRPr="00881828" w14:paraId="769ACF3C" w14:textId="77777777" w:rsidTr="003A4DE0">
        <w:tc>
          <w:tcPr>
            <w:tcW w:w="4310" w:type="dxa"/>
            <w:vMerge w:val="restart"/>
            <w:shd w:val="clear" w:color="auto" w:fill="auto"/>
          </w:tcPr>
          <w:p w14:paraId="6167DD2B"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Instituto Tecnológico Superior del Sur de Yucatán</w:t>
            </w:r>
          </w:p>
        </w:tc>
        <w:tc>
          <w:tcPr>
            <w:tcW w:w="3249" w:type="dxa"/>
            <w:shd w:val="clear" w:color="auto" w:fill="auto"/>
          </w:tcPr>
          <w:p w14:paraId="689CA937"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Bioquímica</w:t>
            </w:r>
          </w:p>
        </w:tc>
        <w:tc>
          <w:tcPr>
            <w:tcW w:w="1269" w:type="dxa"/>
            <w:shd w:val="clear" w:color="auto" w:fill="auto"/>
          </w:tcPr>
          <w:p w14:paraId="5D1480B7"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26</w:t>
            </w:r>
          </w:p>
        </w:tc>
      </w:tr>
      <w:tr w:rsidR="008A71DE" w:rsidRPr="00881828" w14:paraId="60C5BC71" w14:textId="77777777" w:rsidTr="003A4DE0">
        <w:tc>
          <w:tcPr>
            <w:tcW w:w="4310" w:type="dxa"/>
            <w:vMerge/>
            <w:shd w:val="clear" w:color="auto" w:fill="auto"/>
          </w:tcPr>
          <w:p w14:paraId="2C0D1A13"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0DAE0653"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en Gestión Empresarial</w:t>
            </w:r>
          </w:p>
        </w:tc>
        <w:tc>
          <w:tcPr>
            <w:tcW w:w="1269" w:type="dxa"/>
            <w:shd w:val="clear" w:color="auto" w:fill="auto"/>
          </w:tcPr>
          <w:p w14:paraId="68355333"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1</w:t>
            </w:r>
          </w:p>
        </w:tc>
      </w:tr>
      <w:tr w:rsidR="008A71DE" w:rsidRPr="00881828" w14:paraId="4B7C4017" w14:textId="77777777" w:rsidTr="003A4DE0">
        <w:tc>
          <w:tcPr>
            <w:tcW w:w="4310" w:type="dxa"/>
            <w:vMerge/>
            <w:shd w:val="clear" w:color="auto" w:fill="auto"/>
          </w:tcPr>
          <w:p w14:paraId="1CDB30FE"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1FF33001"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en Sistemas Computacionales</w:t>
            </w:r>
          </w:p>
        </w:tc>
        <w:tc>
          <w:tcPr>
            <w:tcW w:w="1269" w:type="dxa"/>
            <w:shd w:val="clear" w:color="auto" w:fill="auto"/>
          </w:tcPr>
          <w:p w14:paraId="4F8564E3"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2</w:t>
            </w:r>
          </w:p>
        </w:tc>
      </w:tr>
      <w:tr w:rsidR="008A71DE" w:rsidRPr="00881828" w14:paraId="3D546E25" w14:textId="77777777" w:rsidTr="003A4DE0">
        <w:tc>
          <w:tcPr>
            <w:tcW w:w="4310" w:type="dxa"/>
            <w:vMerge w:val="restart"/>
            <w:shd w:val="clear" w:color="auto" w:fill="auto"/>
          </w:tcPr>
          <w:p w14:paraId="78B39435"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Universidad Modelo</w:t>
            </w:r>
          </w:p>
        </w:tc>
        <w:tc>
          <w:tcPr>
            <w:tcW w:w="3249" w:type="dxa"/>
            <w:shd w:val="clear" w:color="auto" w:fill="auto"/>
          </w:tcPr>
          <w:p w14:paraId="1C49BE00"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Automotriz</w:t>
            </w:r>
          </w:p>
        </w:tc>
        <w:tc>
          <w:tcPr>
            <w:tcW w:w="1269" w:type="dxa"/>
            <w:shd w:val="clear" w:color="auto" w:fill="auto"/>
          </w:tcPr>
          <w:p w14:paraId="540ACC82"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2</w:t>
            </w:r>
          </w:p>
        </w:tc>
      </w:tr>
      <w:tr w:rsidR="008A71DE" w:rsidRPr="00881828" w14:paraId="6BE764ED" w14:textId="77777777" w:rsidTr="003A4DE0">
        <w:tc>
          <w:tcPr>
            <w:tcW w:w="4310" w:type="dxa"/>
            <w:vMerge/>
            <w:shd w:val="clear" w:color="auto" w:fill="auto"/>
          </w:tcPr>
          <w:p w14:paraId="6B124FE4"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388FBE7D"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Industrial Logística</w:t>
            </w:r>
          </w:p>
        </w:tc>
        <w:tc>
          <w:tcPr>
            <w:tcW w:w="1269" w:type="dxa"/>
            <w:shd w:val="clear" w:color="auto" w:fill="auto"/>
          </w:tcPr>
          <w:p w14:paraId="7D8B812C"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6</w:t>
            </w:r>
          </w:p>
        </w:tc>
      </w:tr>
      <w:tr w:rsidR="008A71DE" w:rsidRPr="00881828" w14:paraId="6CF9C61B" w14:textId="77777777" w:rsidTr="003A4DE0">
        <w:tc>
          <w:tcPr>
            <w:tcW w:w="4310" w:type="dxa"/>
            <w:vMerge/>
            <w:shd w:val="clear" w:color="auto" w:fill="auto"/>
          </w:tcPr>
          <w:p w14:paraId="2717C053"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5539FD1A"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Mecatrónica</w:t>
            </w:r>
          </w:p>
        </w:tc>
        <w:tc>
          <w:tcPr>
            <w:tcW w:w="1269" w:type="dxa"/>
            <w:shd w:val="clear" w:color="auto" w:fill="auto"/>
          </w:tcPr>
          <w:p w14:paraId="2CAFBD31"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1</w:t>
            </w:r>
          </w:p>
        </w:tc>
      </w:tr>
      <w:tr w:rsidR="008A71DE" w:rsidRPr="00881828" w14:paraId="0DA1477D" w14:textId="77777777" w:rsidTr="003A4DE0">
        <w:tc>
          <w:tcPr>
            <w:tcW w:w="4310" w:type="dxa"/>
            <w:vMerge w:val="restart"/>
            <w:shd w:val="clear" w:color="auto" w:fill="auto"/>
          </w:tcPr>
          <w:p w14:paraId="4531FAAF"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Universidad Autónoma de Yucatán</w:t>
            </w:r>
          </w:p>
        </w:tc>
        <w:tc>
          <w:tcPr>
            <w:tcW w:w="3249" w:type="dxa"/>
            <w:shd w:val="clear" w:color="auto" w:fill="auto"/>
          </w:tcPr>
          <w:p w14:paraId="296AF599"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Mecatrónica</w:t>
            </w:r>
          </w:p>
        </w:tc>
        <w:tc>
          <w:tcPr>
            <w:tcW w:w="1269" w:type="dxa"/>
            <w:shd w:val="clear" w:color="auto" w:fill="auto"/>
          </w:tcPr>
          <w:p w14:paraId="075CC940"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1</w:t>
            </w:r>
          </w:p>
        </w:tc>
      </w:tr>
      <w:tr w:rsidR="008A71DE" w:rsidRPr="00881828" w14:paraId="134090D5" w14:textId="77777777" w:rsidTr="003A4DE0">
        <w:tc>
          <w:tcPr>
            <w:tcW w:w="4310" w:type="dxa"/>
            <w:vMerge/>
            <w:shd w:val="clear" w:color="auto" w:fill="auto"/>
          </w:tcPr>
          <w:p w14:paraId="7F403277"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5CDCF7F0"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Química Industrial</w:t>
            </w:r>
          </w:p>
        </w:tc>
        <w:tc>
          <w:tcPr>
            <w:tcW w:w="1269" w:type="dxa"/>
            <w:shd w:val="clear" w:color="auto" w:fill="auto"/>
          </w:tcPr>
          <w:p w14:paraId="2420A401"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4</w:t>
            </w:r>
          </w:p>
        </w:tc>
      </w:tr>
      <w:tr w:rsidR="008A71DE" w:rsidRPr="00881828" w14:paraId="29E85D8C" w14:textId="77777777" w:rsidTr="003A4DE0">
        <w:tc>
          <w:tcPr>
            <w:tcW w:w="4310" w:type="dxa"/>
            <w:vMerge/>
            <w:shd w:val="clear" w:color="auto" w:fill="auto"/>
          </w:tcPr>
          <w:p w14:paraId="2F010662"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555EB09F"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Licenciatura en Químico Farmacéutico Biólogo</w:t>
            </w:r>
          </w:p>
        </w:tc>
        <w:tc>
          <w:tcPr>
            <w:tcW w:w="1269" w:type="dxa"/>
            <w:shd w:val="clear" w:color="auto" w:fill="auto"/>
          </w:tcPr>
          <w:p w14:paraId="2CAAA77E"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1</w:t>
            </w:r>
          </w:p>
        </w:tc>
      </w:tr>
      <w:tr w:rsidR="008A71DE" w:rsidRPr="00881828" w14:paraId="1073743A" w14:textId="77777777" w:rsidTr="003A4DE0">
        <w:tc>
          <w:tcPr>
            <w:tcW w:w="4310" w:type="dxa"/>
            <w:vMerge w:val="restart"/>
            <w:shd w:val="clear" w:color="auto" w:fill="auto"/>
          </w:tcPr>
          <w:p w14:paraId="5259965B"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Universidad Politécnica de Yucatán</w:t>
            </w:r>
          </w:p>
        </w:tc>
        <w:tc>
          <w:tcPr>
            <w:tcW w:w="3249" w:type="dxa"/>
            <w:shd w:val="clear" w:color="auto" w:fill="auto"/>
          </w:tcPr>
          <w:p w14:paraId="51E9FA5F"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en Sistemas Embebidos Computacionales</w:t>
            </w:r>
          </w:p>
        </w:tc>
        <w:tc>
          <w:tcPr>
            <w:tcW w:w="1269" w:type="dxa"/>
            <w:shd w:val="clear" w:color="auto" w:fill="auto"/>
          </w:tcPr>
          <w:p w14:paraId="1836FC22"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3</w:t>
            </w:r>
          </w:p>
        </w:tc>
      </w:tr>
      <w:tr w:rsidR="008A71DE" w:rsidRPr="00881828" w14:paraId="0B7427A1" w14:textId="77777777" w:rsidTr="003A4DE0">
        <w:tc>
          <w:tcPr>
            <w:tcW w:w="4310" w:type="dxa"/>
            <w:vMerge/>
            <w:shd w:val="clear" w:color="auto" w:fill="auto"/>
          </w:tcPr>
          <w:p w14:paraId="383EA0AC" w14:textId="77777777" w:rsidR="008A71DE" w:rsidRPr="00881828" w:rsidRDefault="008A71DE" w:rsidP="00D314A5">
            <w:pPr>
              <w:spacing w:line="360" w:lineRule="auto"/>
              <w:jc w:val="both"/>
              <w:rPr>
                <w:rFonts w:ascii="Times New Roman" w:hAnsi="Times New Roman" w:cs="Times New Roman"/>
                <w:bCs/>
                <w:sz w:val="24"/>
                <w:szCs w:val="24"/>
                <w:lang w:val="es-ES"/>
              </w:rPr>
            </w:pPr>
          </w:p>
        </w:tc>
        <w:tc>
          <w:tcPr>
            <w:tcW w:w="3249" w:type="dxa"/>
            <w:shd w:val="clear" w:color="auto" w:fill="auto"/>
          </w:tcPr>
          <w:p w14:paraId="55A6CAE3"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en Datos</w:t>
            </w:r>
          </w:p>
        </w:tc>
        <w:tc>
          <w:tcPr>
            <w:tcW w:w="1269" w:type="dxa"/>
            <w:shd w:val="clear" w:color="auto" w:fill="auto"/>
          </w:tcPr>
          <w:p w14:paraId="7AC24F96" w14:textId="77777777" w:rsidR="008A71DE" w:rsidRPr="00881828" w:rsidRDefault="008A71DE" w:rsidP="00B843B5">
            <w:pPr>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2</w:t>
            </w:r>
          </w:p>
        </w:tc>
      </w:tr>
      <w:tr w:rsidR="008A71DE" w:rsidRPr="00881828" w14:paraId="6584CD89" w14:textId="77777777" w:rsidTr="003A4DE0">
        <w:tc>
          <w:tcPr>
            <w:tcW w:w="4310" w:type="dxa"/>
            <w:shd w:val="clear" w:color="auto" w:fill="auto"/>
          </w:tcPr>
          <w:p w14:paraId="022101F7"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Instituto Tecnológico de Mérida</w:t>
            </w:r>
          </w:p>
        </w:tc>
        <w:tc>
          <w:tcPr>
            <w:tcW w:w="3249" w:type="dxa"/>
            <w:shd w:val="clear" w:color="auto" w:fill="auto"/>
          </w:tcPr>
          <w:p w14:paraId="4755163B" w14:textId="77777777" w:rsidR="008A71DE" w:rsidRPr="00881828" w:rsidRDefault="008A71DE" w:rsidP="00D314A5">
            <w:pPr>
              <w:spacing w:line="360" w:lineRule="auto"/>
              <w:jc w:val="both"/>
              <w:rPr>
                <w:rFonts w:ascii="Times New Roman" w:hAnsi="Times New Roman" w:cs="Times New Roman"/>
                <w:bCs/>
                <w:sz w:val="24"/>
                <w:szCs w:val="24"/>
                <w:lang w:val="es-ES"/>
              </w:rPr>
            </w:pPr>
            <w:r w:rsidRPr="00881828">
              <w:rPr>
                <w:rFonts w:ascii="Times New Roman" w:hAnsi="Times New Roman" w:cs="Times New Roman"/>
                <w:bCs/>
                <w:sz w:val="24"/>
                <w:szCs w:val="24"/>
                <w:lang w:val="es-ES"/>
              </w:rPr>
              <w:t>Ingeniería Biomédica</w:t>
            </w:r>
          </w:p>
        </w:tc>
        <w:tc>
          <w:tcPr>
            <w:tcW w:w="1269" w:type="dxa"/>
            <w:shd w:val="clear" w:color="auto" w:fill="auto"/>
          </w:tcPr>
          <w:p w14:paraId="2642A370" w14:textId="77777777" w:rsidR="008A71DE" w:rsidRPr="00881828" w:rsidRDefault="008A71DE" w:rsidP="00B843B5">
            <w:pPr>
              <w:keepNext/>
              <w:spacing w:line="360" w:lineRule="auto"/>
              <w:jc w:val="center"/>
              <w:rPr>
                <w:rFonts w:ascii="Times New Roman" w:hAnsi="Times New Roman" w:cs="Times New Roman"/>
                <w:bCs/>
                <w:sz w:val="24"/>
                <w:szCs w:val="24"/>
                <w:lang w:val="es-ES"/>
              </w:rPr>
            </w:pPr>
            <w:r w:rsidRPr="00881828">
              <w:rPr>
                <w:rFonts w:ascii="Times New Roman" w:hAnsi="Times New Roman" w:cs="Times New Roman"/>
                <w:bCs/>
                <w:sz w:val="24"/>
                <w:szCs w:val="24"/>
                <w:lang w:val="es-ES"/>
              </w:rPr>
              <w:t>4</w:t>
            </w:r>
          </w:p>
        </w:tc>
      </w:tr>
    </w:tbl>
    <w:p w14:paraId="32CDF668" w14:textId="77777777" w:rsidR="008A71DE" w:rsidRPr="00881828" w:rsidRDefault="0088073C" w:rsidP="00D314A5">
      <w:pPr>
        <w:pStyle w:val="Descripcin"/>
        <w:jc w:val="center"/>
        <w:rPr>
          <w:rFonts w:ascii="Times New Roman" w:hAnsi="Times New Roman" w:cs="Times New Roman"/>
          <w:i w:val="0"/>
          <w:color w:val="auto"/>
          <w:sz w:val="36"/>
          <w:szCs w:val="24"/>
          <w:lang w:val="es-ES"/>
        </w:rPr>
      </w:pPr>
      <w:r w:rsidRPr="00881828">
        <w:rPr>
          <w:rFonts w:ascii="Times New Roman" w:hAnsi="Times New Roman" w:cs="Times New Roman"/>
          <w:i w:val="0"/>
          <w:color w:val="auto"/>
          <w:sz w:val="24"/>
        </w:rPr>
        <w:t>Fuente: Elaboración propia</w:t>
      </w:r>
    </w:p>
    <w:p w14:paraId="2272D45E" w14:textId="77777777" w:rsidR="008A71DE" w:rsidRPr="00881828" w:rsidRDefault="008A71DE"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En cuanto a las cuatro instituciones restantes, con menor presencia en la encuesta, se aprecia que la Ingeniería Industrial Logística de la Universidad Modelo es la carrera con mayor representación en esta etapa de la investigación. Finalmente, los participantes son originarios de 30 diferentes comunidades ubicadas en el estado de Yucatán.</w:t>
      </w:r>
    </w:p>
    <w:p w14:paraId="2A49D2CC" w14:textId="77777777" w:rsidR="006728FC" w:rsidRPr="00881828" w:rsidRDefault="009D4423"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t xml:space="preserve">Siguiendo el criterio de adscripción, </w:t>
      </w:r>
      <w:r w:rsidR="002D3B35" w:rsidRPr="00881828">
        <w:rPr>
          <w:rFonts w:ascii="Times New Roman" w:hAnsi="Times New Roman" w:cs="Times New Roman"/>
          <w:sz w:val="24"/>
          <w:szCs w:val="24"/>
          <w:lang w:val="es-ES"/>
        </w:rPr>
        <w:t>40</w:t>
      </w:r>
      <w:r w:rsidR="00390910" w:rsidRPr="00881828">
        <w:rPr>
          <w:rFonts w:ascii="Times New Roman" w:hAnsi="Times New Roman" w:cs="Times New Roman"/>
          <w:sz w:val="24"/>
          <w:szCs w:val="24"/>
          <w:lang w:val="es-ES"/>
        </w:rPr>
        <w:t xml:space="preserve"> de los participantes indicaron que no se adscriben como mayas, por lo que a continuación se presentan los resultados con base en la </w:t>
      </w:r>
      <w:r w:rsidR="00C1577E" w:rsidRPr="00881828">
        <w:rPr>
          <w:rFonts w:ascii="Times New Roman" w:hAnsi="Times New Roman" w:cs="Times New Roman"/>
          <w:sz w:val="24"/>
          <w:szCs w:val="24"/>
          <w:lang w:val="es-ES"/>
        </w:rPr>
        <w:t>información proporcionada por lo</w:t>
      </w:r>
      <w:r w:rsidR="00390910" w:rsidRPr="00881828">
        <w:rPr>
          <w:rFonts w:ascii="Times New Roman" w:hAnsi="Times New Roman" w:cs="Times New Roman"/>
          <w:sz w:val="24"/>
          <w:szCs w:val="24"/>
          <w:lang w:val="es-ES"/>
        </w:rPr>
        <w:t>s</w:t>
      </w:r>
      <w:r w:rsidR="00F6179D" w:rsidRPr="00881828">
        <w:rPr>
          <w:rFonts w:ascii="Times New Roman" w:hAnsi="Times New Roman" w:cs="Times New Roman"/>
          <w:sz w:val="24"/>
          <w:szCs w:val="24"/>
          <w:lang w:val="es-ES"/>
        </w:rPr>
        <w:t xml:space="preserve"> 85</w:t>
      </w:r>
      <w:r w:rsidR="00390910" w:rsidRPr="00881828">
        <w:rPr>
          <w:rFonts w:ascii="Times New Roman" w:hAnsi="Times New Roman" w:cs="Times New Roman"/>
          <w:sz w:val="24"/>
          <w:szCs w:val="24"/>
          <w:lang w:val="es-ES"/>
        </w:rPr>
        <w:t xml:space="preserve"> </w:t>
      </w:r>
      <w:r w:rsidR="00C1577E" w:rsidRPr="00881828">
        <w:rPr>
          <w:rFonts w:ascii="Times New Roman" w:hAnsi="Times New Roman" w:cs="Times New Roman"/>
          <w:sz w:val="24"/>
          <w:szCs w:val="24"/>
          <w:lang w:val="es-ES"/>
        </w:rPr>
        <w:t>estudiantes</w:t>
      </w:r>
      <w:r w:rsidR="00390910" w:rsidRPr="00881828">
        <w:rPr>
          <w:rFonts w:ascii="Times New Roman" w:hAnsi="Times New Roman" w:cs="Times New Roman"/>
          <w:sz w:val="24"/>
          <w:szCs w:val="24"/>
          <w:lang w:val="es-ES"/>
        </w:rPr>
        <w:t xml:space="preserve"> que</w:t>
      </w:r>
      <w:r w:rsidR="008873BB" w:rsidRPr="00881828">
        <w:rPr>
          <w:rFonts w:ascii="Times New Roman" w:hAnsi="Times New Roman" w:cs="Times New Roman"/>
          <w:sz w:val="24"/>
          <w:szCs w:val="24"/>
          <w:lang w:val="es-ES"/>
        </w:rPr>
        <w:t xml:space="preserve"> se adscribieron como mayas</w:t>
      </w:r>
      <w:r w:rsidR="002D3B35" w:rsidRPr="00881828">
        <w:rPr>
          <w:rFonts w:ascii="Times New Roman" w:hAnsi="Times New Roman" w:cs="Times New Roman"/>
          <w:sz w:val="24"/>
          <w:szCs w:val="24"/>
          <w:lang w:val="es-ES"/>
        </w:rPr>
        <w:t>.</w:t>
      </w:r>
    </w:p>
    <w:p w14:paraId="6D289BDF" w14:textId="77777777" w:rsidR="008873BB" w:rsidRPr="00881828" w:rsidRDefault="00C71329" w:rsidP="00D314A5">
      <w:pPr>
        <w:spacing w:after="0" w:line="360" w:lineRule="auto"/>
        <w:ind w:firstLine="708"/>
        <w:jc w:val="both"/>
        <w:rPr>
          <w:rFonts w:ascii="Times New Roman" w:hAnsi="Times New Roman" w:cs="Times New Roman"/>
          <w:sz w:val="24"/>
          <w:szCs w:val="24"/>
          <w:lang w:val="es-ES"/>
        </w:rPr>
      </w:pPr>
      <w:r w:rsidRPr="00881828">
        <w:rPr>
          <w:rFonts w:ascii="Times New Roman" w:hAnsi="Times New Roman" w:cs="Times New Roman"/>
          <w:sz w:val="24"/>
          <w:szCs w:val="24"/>
          <w:lang w:val="es-ES"/>
        </w:rPr>
        <w:lastRenderedPageBreak/>
        <w:t xml:space="preserve">Como se ilustra en la Tabla 2, el 16.5% de los participantes habla la lengua maya, lo que indica una baja prevalencia del uso de la lengua entre los jóvenes mayas en la educación superior. </w:t>
      </w:r>
      <w:r w:rsidR="006728FC" w:rsidRPr="00881828">
        <w:rPr>
          <w:rFonts w:ascii="Times New Roman" w:hAnsi="Times New Roman" w:cs="Times New Roman"/>
          <w:sz w:val="24"/>
          <w:szCs w:val="24"/>
          <w:lang w:val="es-ES"/>
        </w:rPr>
        <w:t>A su vez</w:t>
      </w:r>
      <w:r w:rsidRPr="00881828">
        <w:rPr>
          <w:rFonts w:ascii="Times New Roman" w:hAnsi="Times New Roman" w:cs="Times New Roman"/>
          <w:sz w:val="24"/>
          <w:szCs w:val="24"/>
          <w:lang w:val="es-ES"/>
        </w:rPr>
        <w:t xml:space="preserve">, el 21.2% de los jóvenes se identifican como personas indígenas mayas. Este porcentaje sugiere que, aunque algunos jóvenes no hablan la lengua, aún mantienen una fuerte conexión con su identidad cultural y étnica. La identidad puede estar vinculada a otros aspectos culturales y comunitarios más allá del lenguaje. </w:t>
      </w:r>
      <w:r w:rsidR="006728FC" w:rsidRPr="00881828">
        <w:rPr>
          <w:rFonts w:ascii="Times New Roman" w:hAnsi="Times New Roman" w:cs="Times New Roman"/>
          <w:sz w:val="24"/>
          <w:szCs w:val="24"/>
          <w:lang w:val="es-ES"/>
        </w:rPr>
        <w:t xml:space="preserve">Por otro lado, el 62.4%, proviene de una familia donde al menos uno de los miembros principales del hogar habla </w:t>
      </w:r>
      <w:r w:rsidR="00095E93" w:rsidRPr="00881828">
        <w:rPr>
          <w:rFonts w:ascii="Times New Roman" w:hAnsi="Times New Roman" w:cs="Times New Roman"/>
          <w:sz w:val="24"/>
          <w:szCs w:val="24"/>
          <w:lang w:val="es-ES"/>
        </w:rPr>
        <w:t>la lengua maya</w:t>
      </w:r>
      <w:r w:rsidR="006728FC" w:rsidRPr="00881828">
        <w:rPr>
          <w:rFonts w:ascii="Times New Roman" w:hAnsi="Times New Roman" w:cs="Times New Roman"/>
          <w:sz w:val="24"/>
          <w:szCs w:val="24"/>
          <w:lang w:val="es-ES"/>
        </w:rPr>
        <w:t xml:space="preserve">. Este dato es crucial porque indica que, a pesar de la posible disminución en el uso de la lengua entre los jóvenes, el entorno familiar sigue siendo un </w:t>
      </w:r>
      <w:r w:rsidR="00CF4022" w:rsidRPr="00881828">
        <w:rPr>
          <w:rFonts w:ascii="Times New Roman" w:hAnsi="Times New Roman" w:cs="Times New Roman"/>
          <w:sz w:val="24"/>
          <w:szCs w:val="24"/>
          <w:lang w:val="es-ES"/>
        </w:rPr>
        <w:t xml:space="preserve">factor </w:t>
      </w:r>
      <w:r w:rsidR="006728FC" w:rsidRPr="00881828">
        <w:rPr>
          <w:rFonts w:ascii="Times New Roman" w:hAnsi="Times New Roman" w:cs="Times New Roman"/>
          <w:sz w:val="24"/>
          <w:szCs w:val="24"/>
          <w:lang w:val="es-ES"/>
        </w:rPr>
        <w:t xml:space="preserve">importante </w:t>
      </w:r>
      <w:r w:rsidR="00CF4022" w:rsidRPr="00881828">
        <w:rPr>
          <w:rFonts w:ascii="Times New Roman" w:hAnsi="Times New Roman" w:cs="Times New Roman"/>
          <w:sz w:val="24"/>
          <w:szCs w:val="24"/>
          <w:lang w:val="es-ES"/>
        </w:rPr>
        <w:t>para la preservación de la identidad maya.</w:t>
      </w:r>
    </w:p>
    <w:p w14:paraId="096C8E8C" w14:textId="77777777" w:rsidR="003A4DE0" w:rsidRPr="00881828" w:rsidRDefault="003A4DE0" w:rsidP="00D314A5">
      <w:pPr>
        <w:spacing w:after="0" w:line="360" w:lineRule="auto"/>
        <w:ind w:firstLine="708"/>
        <w:jc w:val="both"/>
        <w:rPr>
          <w:rFonts w:ascii="Times New Roman" w:hAnsi="Times New Roman" w:cs="Times New Roman"/>
          <w:sz w:val="24"/>
          <w:szCs w:val="24"/>
          <w:lang w:val="es-ES"/>
        </w:rPr>
      </w:pPr>
    </w:p>
    <w:p w14:paraId="49F0A9F4" w14:textId="06F1B0A3" w:rsidR="003F7473" w:rsidRPr="00881828" w:rsidRDefault="003F7473" w:rsidP="00D314A5">
      <w:pPr>
        <w:pStyle w:val="Descripcin"/>
        <w:keepNext/>
        <w:spacing w:after="0"/>
        <w:jc w:val="center"/>
        <w:rPr>
          <w:rFonts w:ascii="Times New Roman" w:hAnsi="Times New Roman" w:cs="Times New Roman"/>
          <w:i w:val="0"/>
          <w:color w:val="auto"/>
          <w:sz w:val="24"/>
        </w:rPr>
      </w:pPr>
      <w:r w:rsidRPr="00881828">
        <w:rPr>
          <w:rFonts w:ascii="Times New Roman" w:hAnsi="Times New Roman" w:cs="Times New Roman"/>
          <w:b/>
          <w:i w:val="0"/>
          <w:color w:val="auto"/>
          <w:sz w:val="24"/>
        </w:rPr>
        <w:t xml:space="preserve">Tabla </w:t>
      </w:r>
      <w:r w:rsidRPr="00881828">
        <w:rPr>
          <w:rFonts w:ascii="Times New Roman" w:hAnsi="Times New Roman" w:cs="Times New Roman"/>
          <w:b/>
          <w:i w:val="0"/>
          <w:color w:val="auto"/>
          <w:sz w:val="24"/>
        </w:rPr>
        <w:fldChar w:fldCharType="begin"/>
      </w:r>
      <w:r w:rsidRPr="00881828">
        <w:rPr>
          <w:rFonts w:ascii="Times New Roman" w:hAnsi="Times New Roman" w:cs="Times New Roman"/>
          <w:b/>
          <w:i w:val="0"/>
          <w:color w:val="auto"/>
          <w:sz w:val="24"/>
        </w:rPr>
        <w:instrText xml:space="preserve"> SEQ Tabla \* ARABIC </w:instrText>
      </w:r>
      <w:r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2</w:t>
      </w:r>
      <w:r w:rsidRPr="00881828">
        <w:rPr>
          <w:rFonts w:ascii="Times New Roman" w:hAnsi="Times New Roman" w:cs="Times New Roman"/>
          <w:b/>
          <w:i w:val="0"/>
          <w:color w:val="auto"/>
          <w:sz w:val="24"/>
        </w:rPr>
        <w:fldChar w:fldCharType="end"/>
      </w:r>
      <w:r w:rsidRPr="00881828">
        <w:rPr>
          <w:rFonts w:ascii="Times New Roman" w:hAnsi="Times New Roman" w:cs="Times New Roman"/>
          <w:b/>
          <w:i w:val="0"/>
          <w:color w:val="auto"/>
          <w:sz w:val="24"/>
        </w:rPr>
        <w:t>.</w:t>
      </w:r>
      <w:r w:rsidRPr="00881828">
        <w:rPr>
          <w:rFonts w:ascii="Times New Roman" w:hAnsi="Times New Roman" w:cs="Times New Roman"/>
          <w:i w:val="0"/>
          <w:color w:val="auto"/>
          <w:sz w:val="24"/>
        </w:rPr>
        <w:t xml:space="preserve"> Criterios de adscripción como persona maya indicado por los participantes en el estudio</w:t>
      </w:r>
    </w:p>
    <w:tbl>
      <w:tblPr>
        <w:tblStyle w:val="Tablaconcuadrcula"/>
        <w:tblW w:w="0" w:type="auto"/>
        <w:tblLook w:val="04A0" w:firstRow="1" w:lastRow="0" w:firstColumn="1" w:lastColumn="0" w:noHBand="0" w:noVBand="1"/>
      </w:tblPr>
      <w:tblGrid>
        <w:gridCol w:w="6165"/>
        <w:gridCol w:w="1345"/>
        <w:gridCol w:w="1318"/>
      </w:tblGrid>
      <w:tr w:rsidR="00645452" w:rsidRPr="00881828" w14:paraId="4B6A87EF" w14:textId="77777777" w:rsidTr="003F7473">
        <w:tc>
          <w:tcPr>
            <w:tcW w:w="6165" w:type="dxa"/>
          </w:tcPr>
          <w:p w14:paraId="30B4DDDE" w14:textId="77777777" w:rsidR="00645452" w:rsidRPr="00881828" w:rsidRDefault="00645452" w:rsidP="00A63AC8">
            <w:pPr>
              <w:spacing w:line="360" w:lineRule="auto"/>
              <w:jc w:val="center"/>
              <w:rPr>
                <w:rFonts w:ascii="Times New Roman" w:hAnsi="Times New Roman" w:cs="Times New Roman"/>
                <w:bCs/>
                <w:sz w:val="24"/>
                <w:szCs w:val="24"/>
              </w:rPr>
            </w:pPr>
            <w:r w:rsidRPr="00881828">
              <w:rPr>
                <w:rFonts w:ascii="Times New Roman" w:hAnsi="Times New Roman" w:cs="Times New Roman"/>
                <w:bCs/>
                <w:sz w:val="24"/>
                <w:szCs w:val="24"/>
              </w:rPr>
              <w:t>Criterios de adscripción</w:t>
            </w:r>
          </w:p>
        </w:tc>
        <w:tc>
          <w:tcPr>
            <w:tcW w:w="1345" w:type="dxa"/>
          </w:tcPr>
          <w:p w14:paraId="25B05A87" w14:textId="77777777" w:rsidR="00645452" w:rsidRPr="00881828" w:rsidRDefault="00645452" w:rsidP="00A63AC8">
            <w:pPr>
              <w:spacing w:line="360" w:lineRule="auto"/>
              <w:jc w:val="center"/>
              <w:rPr>
                <w:rFonts w:ascii="Times New Roman" w:hAnsi="Times New Roman" w:cs="Times New Roman"/>
                <w:bCs/>
                <w:sz w:val="24"/>
                <w:szCs w:val="24"/>
              </w:rPr>
            </w:pPr>
            <w:r w:rsidRPr="00881828">
              <w:rPr>
                <w:rFonts w:ascii="Times New Roman" w:hAnsi="Times New Roman" w:cs="Times New Roman"/>
                <w:bCs/>
                <w:sz w:val="24"/>
                <w:szCs w:val="24"/>
              </w:rPr>
              <w:t>Frecuencia</w:t>
            </w:r>
          </w:p>
        </w:tc>
        <w:tc>
          <w:tcPr>
            <w:tcW w:w="1318" w:type="dxa"/>
          </w:tcPr>
          <w:p w14:paraId="798DAE74" w14:textId="77777777" w:rsidR="00645452" w:rsidRPr="00881828" w:rsidRDefault="00645452" w:rsidP="00A63AC8">
            <w:pPr>
              <w:spacing w:line="360" w:lineRule="auto"/>
              <w:jc w:val="center"/>
              <w:rPr>
                <w:rFonts w:ascii="Times New Roman" w:hAnsi="Times New Roman" w:cs="Times New Roman"/>
                <w:bCs/>
                <w:sz w:val="24"/>
                <w:szCs w:val="24"/>
              </w:rPr>
            </w:pPr>
            <w:r w:rsidRPr="00881828">
              <w:rPr>
                <w:rFonts w:ascii="Times New Roman" w:hAnsi="Times New Roman" w:cs="Times New Roman"/>
                <w:bCs/>
                <w:sz w:val="24"/>
                <w:szCs w:val="24"/>
              </w:rPr>
              <w:t>Porcentaje</w:t>
            </w:r>
          </w:p>
        </w:tc>
      </w:tr>
      <w:tr w:rsidR="00645452" w:rsidRPr="00881828" w14:paraId="610DD8BB" w14:textId="77777777" w:rsidTr="003F7473">
        <w:tc>
          <w:tcPr>
            <w:tcW w:w="6165" w:type="dxa"/>
          </w:tcPr>
          <w:p w14:paraId="50EDB5F6"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Hablo la lengua maya</w:t>
            </w:r>
          </w:p>
        </w:tc>
        <w:tc>
          <w:tcPr>
            <w:tcW w:w="1345" w:type="dxa"/>
          </w:tcPr>
          <w:p w14:paraId="4A6A8BE9"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14</w:t>
            </w:r>
          </w:p>
        </w:tc>
        <w:tc>
          <w:tcPr>
            <w:tcW w:w="1318" w:type="dxa"/>
          </w:tcPr>
          <w:p w14:paraId="748658E9"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16.5</w:t>
            </w:r>
            <w:r w:rsidR="00F27135" w:rsidRPr="00881828">
              <w:rPr>
                <w:rFonts w:ascii="Times New Roman" w:hAnsi="Times New Roman" w:cs="Times New Roman"/>
                <w:bCs/>
                <w:sz w:val="24"/>
                <w:szCs w:val="24"/>
              </w:rPr>
              <w:t>%</w:t>
            </w:r>
          </w:p>
        </w:tc>
      </w:tr>
      <w:tr w:rsidR="00645452" w:rsidRPr="00881828" w14:paraId="13C3FDCA" w14:textId="77777777" w:rsidTr="003F7473">
        <w:tc>
          <w:tcPr>
            <w:tcW w:w="6165" w:type="dxa"/>
          </w:tcPr>
          <w:p w14:paraId="6B4061F6"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Me identifico como persona indígena maya</w:t>
            </w:r>
          </w:p>
        </w:tc>
        <w:tc>
          <w:tcPr>
            <w:tcW w:w="1345" w:type="dxa"/>
          </w:tcPr>
          <w:p w14:paraId="1FFB0704"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18</w:t>
            </w:r>
          </w:p>
        </w:tc>
        <w:tc>
          <w:tcPr>
            <w:tcW w:w="1318" w:type="dxa"/>
          </w:tcPr>
          <w:p w14:paraId="7C48E69D"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21.2</w:t>
            </w:r>
            <w:r w:rsidR="00F27135" w:rsidRPr="00881828">
              <w:rPr>
                <w:rFonts w:ascii="Times New Roman" w:hAnsi="Times New Roman" w:cs="Times New Roman"/>
                <w:bCs/>
                <w:sz w:val="24"/>
                <w:szCs w:val="24"/>
              </w:rPr>
              <w:t>%</w:t>
            </w:r>
          </w:p>
        </w:tc>
      </w:tr>
      <w:tr w:rsidR="00645452" w:rsidRPr="00881828" w14:paraId="12067E69" w14:textId="77777777" w:rsidTr="003F7473">
        <w:tc>
          <w:tcPr>
            <w:tcW w:w="6165" w:type="dxa"/>
          </w:tcPr>
          <w:p w14:paraId="60EBDF76" w14:textId="77777777" w:rsidR="00645452" w:rsidRPr="00881828" w:rsidRDefault="00080641" w:rsidP="00080641">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Provengo de una familia maya</w:t>
            </w:r>
          </w:p>
        </w:tc>
        <w:tc>
          <w:tcPr>
            <w:tcW w:w="1345" w:type="dxa"/>
          </w:tcPr>
          <w:p w14:paraId="53E88ABB"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53</w:t>
            </w:r>
          </w:p>
        </w:tc>
        <w:tc>
          <w:tcPr>
            <w:tcW w:w="1318" w:type="dxa"/>
          </w:tcPr>
          <w:p w14:paraId="1B1F121C"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62.4</w:t>
            </w:r>
            <w:r w:rsidR="00F27135" w:rsidRPr="00881828">
              <w:rPr>
                <w:rFonts w:ascii="Times New Roman" w:hAnsi="Times New Roman" w:cs="Times New Roman"/>
                <w:bCs/>
                <w:sz w:val="24"/>
                <w:szCs w:val="24"/>
              </w:rPr>
              <w:t>%</w:t>
            </w:r>
          </w:p>
        </w:tc>
      </w:tr>
      <w:tr w:rsidR="00645452" w:rsidRPr="00881828" w14:paraId="6006FAE9" w14:textId="77777777" w:rsidTr="003F7473">
        <w:tc>
          <w:tcPr>
            <w:tcW w:w="6165" w:type="dxa"/>
          </w:tcPr>
          <w:p w14:paraId="1E2C4B80"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Total</w:t>
            </w:r>
          </w:p>
        </w:tc>
        <w:tc>
          <w:tcPr>
            <w:tcW w:w="1345" w:type="dxa"/>
          </w:tcPr>
          <w:p w14:paraId="245940AC" w14:textId="77777777" w:rsidR="00645452" w:rsidRPr="00881828" w:rsidRDefault="00645452" w:rsidP="00D314A5">
            <w:pPr>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85</w:t>
            </w:r>
          </w:p>
        </w:tc>
        <w:tc>
          <w:tcPr>
            <w:tcW w:w="1318" w:type="dxa"/>
          </w:tcPr>
          <w:p w14:paraId="0F12D1CA" w14:textId="77777777" w:rsidR="00645452" w:rsidRPr="00881828" w:rsidRDefault="00645452" w:rsidP="00D314A5">
            <w:pPr>
              <w:keepNext/>
              <w:spacing w:line="360" w:lineRule="auto"/>
              <w:jc w:val="both"/>
              <w:rPr>
                <w:rFonts w:ascii="Times New Roman" w:hAnsi="Times New Roman" w:cs="Times New Roman"/>
                <w:bCs/>
                <w:sz w:val="24"/>
                <w:szCs w:val="24"/>
              </w:rPr>
            </w:pPr>
            <w:r w:rsidRPr="00881828">
              <w:rPr>
                <w:rFonts w:ascii="Times New Roman" w:hAnsi="Times New Roman" w:cs="Times New Roman"/>
                <w:bCs/>
                <w:sz w:val="24"/>
                <w:szCs w:val="24"/>
              </w:rPr>
              <w:t>100.0</w:t>
            </w:r>
            <w:r w:rsidR="00F27135" w:rsidRPr="00881828">
              <w:rPr>
                <w:rFonts w:ascii="Times New Roman" w:hAnsi="Times New Roman" w:cs="Times New Roman"/>
                <w:bCs/>
                <w:sz w:val="24"/>
                <w:szCs w:val="24"/>
              </w:rPr>
              <w:t>%</w:t>
            </w:r>
          </w:p>
        </w:tc>
      </w:tr>
    </w:tbl>
    <w:p w14:paraId="06D4B642" w14:textId="77777777" w:rsidR="00645452" w:rsidRPr="00881828" w:rsidRDefault="003F7473" w:rsidP="00D314A5">
      <w:pPr>
        <w:pStyle w:val="Descripcin"/>
        <w:jc w:val="center"/>
        <w:rPr>
          <w:rFonts w:ascii="Times New Roman" w:hAnsi="Times New Roman" w:cs="Times New Roman"/>
          <w:i w:val="0"/>
          <w:color w:val="auto"/>
          <w:sz w:val="36"/>
          <w:szCs w:val="24"/>
        </w:rPr>
      </w:pPr>
      <w:r w:rsidRPr="00881828">
        <w:rPr>
          <w:rFonts w:ascii="Times New Roman" w:hAnsi="Times New Roman" w:cs="Times New Roman"/>
          <w:i w:val="0"/>
          <w:color w:val="auto"/>
          <w:sz w:val="24"/>
        </w:rPr>
        <w:t>Fuente: Elaboración propia</w:t>
      </w:r>
    </w:p>
    <w:p w14:paraId="2960ADE3" w14:textId="77777777" w:rsidR="00516EF2" w:rsidRPr="00881828" w:rsidRDefault="00516EF2" w:rsidP="00D314A5">
      <w:pPr>
        <w:spacing w:after="0" w:line="360" w:lineRule="auto"/>
        <w:ind w:firstLine="708"/>
        <w:jc w:val="both"/>
        <w:rPr>
          <w:rFonts w:ascii="Times New Roman" w:hAnsi="Times New Roman" w:cs="Times New Roman"/>
          <w:sz w:val="24"/>
          <w:szCs w:val="24"/>
        </w:rPr>
      </w:pPr>
      <w:r w:rsidRPr="00881828">
        <w:rPr>
          <w:rFonts w:ascii="Times New Roman" w:hAnsi="Times New Roman" w:cs="Times New Roman"/>
          <w:sz w:val="24"/>
          <w:szCs w:val="24"/>
        </w:rPr>
        <w:t xml:space="preserve">Con relación a los antecedentes en la educación superior de los padres y madres de quienes participaron en el estudio, en la Tabla 3 se aprecia que la mayoría de los jóvenes de origen maya tienen padres que no pudieron acceder a la educación superior. Se </w:t>
      </w:r>
      <w:r w:rsidR="000B7262" w:rsidRPr="00881828">
        <w:rPr>
          <w:rFonts w:ascii="Times New Roman" w:hAnsi="Times New Roman" w:cs="Times New Roman"/>
          <w:sz w:val="24"/>
          <w:szCs w:val="24"/>
        </w:rPr>
        <w:t>observa</w:t>
      </w:r>
      <w:r w:rsidRPr="00881828">
        <w:rPr>
          <w:rFonts w:ascii="Times New Roman" w:hAnsi="Times New Roman" w:cs="Times New Roman"/>
          <w:sz w:val="24"/>
          <w:szCs w:val="24"/>
        </w:rPr>
        <w:t xml:space="preserve"> que el 68.2% de los participantes indicaron que ninguno de sus padres </w:t>
      </w:r>
      <w:r w:rsidR="000F1665" w:rsidRPr="00881828">
        <w:rPr>
          <w:rFonts w:ascii="Times New Roman" w:hAnsi="Times New Roman" w:cs="Times New Roman"/>
          <w:sz w:val="24"/>
          <w:szCs w:val="24"/>
        </w:rPr>
        <w:t>cursó</w:t>
      </w:r>
      <w:r w:rsidRPr="00881828">
        <w:rPr>
          <w:rFonts w:ascii="Times New Roman" w:hAnsi="Times New Roman" w:cs="Times New Roman"/>
          <w:sz w:val="24"/>
          <w:szCs w:val="24"/>
        </w:rPr>
        <w:t xml:space="preserve"> la educación superior. Este dato es significativo pues sugiere una barrera estructural en el acceso a la educación superior para las generaciones anteriores de la población maya en Yucatán.</w:t>
      </w:r>
    </w:p>
    <w:p w14:paraId="7CFBA1DF" w14:textId="77777777" w:rsidR="009B4CBC" w:rsidRPr="00881828" w:rsidRDefault="009B4CBC" w:rsidP="00D314A5">
      <w:pPr>
        <w:spacing w:after="0" w:line="360" w:lineRule="auto"/>
        <w:ind w:firstLine="708"/>
        <w:jc w:val="both"/>
        <w:rPr>
          <w:rFonts w:ascii="Times New Roman" w:hAnsi="Times New Roman" w:cs="Times New Roman"/>
          <w:sz w:val="24"/>
          <w:szCs w:val="24"/>
        </w:rPr>
      </w:pPr>
      <w:r w:rsidRPr="00881828">
        <w:rPr>
          <w:rFonts w:ascii="Times New Roman" w:hAnsi="Times New Roman" w:cs="Times New Roman"/>
          <w:sz w:val="24"/>
          <w:szCs w:val="24"/>
        </w:rPr>
        <w:t xml:space="preserve">Solo el 4.7% de los participantes reportó que ambos padres tienen educación superior, un porcentaje muy bajo que resalta la excepción dentro de este grupo. La baja presencia de padres con educación superior podría reflejar las dificultades históricas </w:t>
      </w:r>
      <w:r w:rsidR="005B5B78" w:rsidRPr="00881828">
        <w:rPr>
          <w:rFonts w:ascii="Times New Roman" w:hAnsi="Times New Roman" w:cs="Times New Roman"/>
          <w:sz w:val="24"/>
          <w:szCs w:val="24"/>
        </w:rPr>
        <w:t xml:space="preserve">que </w:t>
      </w:r>
      <w:r w:rsidRPr="00881828">
        <w:rPr>
          <w:rFonts w:ascii="Times New Roman" w:hAnsi="Times New Roman" w:cs="Times New Roman"/>
          <w:sz w:val="24"/>
          <w:szCs w:val="24"/>
        </w:rPr>
        <w:t>enfrentan las comunidades mayas en términos de acceso a la educación.</w:t>
      </w:r>
    </w:p>
    <w:p w14:paraId="7318EA77" w14:textId="77777777" w:rsidR="003A4DE0" w:rsidRDefault="003A4DE0" w:rsidP="00D314A5">
      <w:pPr>
        <w:spacing w:after="0" w:line="360" w:lineRule="auto"/>
        <w:ind w:firstLine="708"/>
        <w:jc w:val="both"/>
        <w:rPr>
          <w:rFonts w:ascii="Times New Roman" w:hAnsi="Times New Roman" w:cs="Times New Roman"/>
          <w:sz w:val="24"/>
          <w:szCs w:val="24"/>
        </w:rPr>
      </w:pPr>
    </w:p>
    <w:p w14:paraId="295FCECC" w14:textId="77777777" w:rsidR="00EE24F0" w:rsidRDefault="00EE24F0" w:rsidP="00D314A5">
      <w:pPr>
        <w:spacing w:after="0" w:line="360" w:lineRule="auto"/>
        <w:ind w:firstLine="708"/>
        <w:jc w:val="both"/>
        <w:rPr>
          <w:rFonts w:ascii="Times New Roman" w:hAnsi="Times New Roman" w:cs="Times New Roman"/>
          <w:sz w:val="24"/>
          <w:szCs w:val="24"/>
        </w:rPr>
      </w:pPr>
    </w:p>
    <w:p w14:paraId="53A6AA47" w14:textId="77777777" w:rsidR="00EE24F0" w:rsidRDefault="00EE24F0" w:rsidP="00D314A5">
      <w:pPr>
        <w:spacing w:after="0" w:line="360" w:lineRule="auto"/>
        <w:ind w:firstLine="708"/>
        <w:jc w:val="both"/>
        <w:rPr>
          <w:rFonts w:ascii="Times New Roman" w:hAnsi="Times New Roman" w:cs="Times New Roman"/>
          <w:sz w:val="24"/>
          <w:szCs w:val="24"/>
        </w:rPr>
      </w:pPr>
    </w:p>
    <w:p w14:paraId="00CC622E" w14:textId="77777777" w:rsidR="00EE24F0" w:rsidRPr="00881828" w:rsidRDefault="00EE24F0" w:rsidP="00D314A5">
      <w:pPr>
        <w:spacing w:after="0" w:line="360" w:lineRule="auto"/>
        <w:ind w:firstLine="708"/>
        <w:jc w:val="both"/>
        <w:rPr>
          <w:rFonts w:ascii="Times New Roman" w:hAnsi="Times New Roman" w:cs="Times New Roman"/>
          <w:sz w:val="24"/>
          <w:szCs w:val="24"/>
        </w:rPr>
      </w:pPr>
    </w:p>
    <w:p w14:paraId="5C7DE1FE" w14:textId="22B80BE8" w:rsidR="003B02F2" w:rsidRPr="00881828" w:rsidRDefault="003B02F2" w:rsidP="00D314A5">
      <w:pPr>
        <w:pStyle w:val="Descripcin"/>
        <w:keepNext/>
        <w:jc w:val="center"/>
        <w:rPr>
          <w:rFonts w:ascii="Times New Roman" w:hAnsi="Times New Roman" w:cs="Times New Roman"/>
          <w:i w:val="0"/>
          <w:color w:val="auto"/>
          <w:sz w:val="24"/>
        </w:rPr>
      </w:pPr>
      <w:r w:rsidRPr="00881828">
        <w:rPr>
          <w:rFonts w:ascii="Times New Roman" w:hAnsi="Times New Roman" w:cs="Times New Roman"/>
          <w:b/>
          <w:i w:val="0"/>
          <w:color w:val="auto"/>
          <w:sz w:val="24"/>
        </w:rPr>
        <w:lastRenderedPageBreak/>
        <w:t xml:space="preserve">Tabla </w:t>
      </w:r>
      <w:r w:rsidRPr="00881828">
        <w:rPr>
          <w:rFonts w:ascii="Times New Roman" w:hAnsi="Times New Roman" w:cs="Times New Roman"/>
          <w:b/>
          <w:i w:val="0"/>
          <w:color w:val="auto"/>
          <w:sz w:val="24"/>
        </w:rPr>
        <w:fldChar w:fldCharType="begin"/>
      </w:r>
      <w:r w:rsidRPr="00881828">
        <w:rPr>
          <w:rFonts w:ascii="Times New Roman" w:hAnsi="Times New Roman" w:cs="Times New Roman"/>
          <w:b/>
          <w:i w:val="0"/>
          <w:color w:val="auto"/>
          <w:sz w:val="24"/>
        </w:rPr>
        <w:instrText xml:space="preserve"> SEQ Tabla \* ARABIC </w:instrText>
      </w:r>
      <w:r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3</w:t>
      </w:r>
      <w:r w:rsidRPr="00881828">
        <w:rPr>
          <w:rFonts w:ascii="Times New Roman" w:hAnsi="Times New Roman" w:cs="Times New Roman"/>
          <w:b/>
          <w:i w:val="0"/>
          <w:color w:val="auto"/>
          <w:sz w:val="24"/>
        </w:rPr>
        <w:fldChar w:fldCharType="end"/>
      </w:r>
      <w:r w:rsidRPr="00881828">
        <w:rPr>
          <w:rFonts w:ascii="Times New Roman" w:hAnsi="Times New Roman" w:cs="Times New Roman"/>
          <w:b/>
          <w:i w:val="0"/>
          <w:color w:val="auto"/>
          <w:sz w:val="24"/>
        </w:rPr>
        <w:t>.</w:t>
      </w:r>
      <w:r w:rsidRPr="00881828">
        <w:rPr>
          <w:rFonts w:ascii="Times New Roman" w:hAnsi="Times New Roman" w:cs="Times New Roman"/>
          <w:i w:val="0"/>
          <w:color w:val="auto"/>
          <w:sz w:val="24"/>
        </w:rPr>
        <w:t xml:space="preserve"> Antecedentes en la educación superior de padres y madres de los participantes</w:t>
      </w:r>
    </w:p>
    <w:tbl>
      <w:tblPr>
        <w:tblStyle w:val="Tablaconcuadrcula"/>
        <w:tblW w:w="0" w:type="auto"/>
        <w:jc w:val="center"/>
        <w:tblLook w:val="04A0" w:firstRow="1" w:lastRow="0" w:firstColumn="1" w:lastColumn="0" w:noHBand="0" w:noVBand="1"/>
      </w:tblPr>
      <w:tblGrid>
        <w:gridCol w:w="4962"/>
        <w:gridCol w:w="1418"/>
        <w:gridCol w:w="1371"/>
      </w:tblGrid>
      <w:tr w:rsidR="00E2298A" w:rsidRPr="00881828" w14:paraId="6FC7310C" w14:textId="77777777" w:rsidTr="00F27135">
        <w:trPr>
          <w:trHeight w:val="359"/>
          <w:jc w:val="center"/>
        </w:trPr>
        <w:tc>
          <w:tcPr>
            <w:tcW w:w="4962" w:type="dxa"/>
          </w:tcPr>
          <w:p w14:paraId="6453C262" w14:textId="77777777" w:rsidR="00E2298A" w:rsidRPr="00881828" w:rsidRDefault="00E2298A" w:rsidP="00D314A5">
            <w:pPr>
              <w:spacing w:line="360" w:lineRule="auto"/>
              <w:jc w:val="both"/>
              <w:rPr>
                <w:rFonts w:ascii="Times New Roman" w:hAnsi="Times New Roman" w:cs="Times New Roman"/>
                <w:sz w:val="24"/>
                <w:szCs w:val="24"/>
              </w:rPr>
            </w:pPr>
          </w:p>
        </w:tc>
        <w:tc>
          <w:tcPr>
            <w:tcW w:w="1418" w:type="dxa"/>
          </w:tcPr>
          <w:p w14:paraId="7C552621" w14:textId="77777777" w:rsidR="00E2298A" w:rsidRPr="00881828" w:rsidRDefault="00BD68CD" w:rsidP="00D314A5">
            <w:pPr>
              <w:spacing w:line="360" w:lineRule="auto"/>
              <w:jc w:val="both"/>
              <w:rPr>
                <w:rFonts w:ascii="Times New Roman" w:hAnsi="Times New Roman" w:cs="Times New Roman"/>
                <w:sz w:val="24"/>
                <w:szCs w:val="24"/>
              </w:rPr>
            </w:pPr>
            <w:r w:rsidRPr="00881828">
              <w:rPr>
                <w:rFonts w:ascii="Times New Roman" w:hAnsi="Times New Roman" w:cs="Times New Roman"/>
                <w:sz w:val="24"/>
                <w:szCs w:val="24"/>
              </w:rPr>
              <w:t>Frecuencia</w:t>
            </w:r>
          </w:p>
        </w:tc>
        <w:tc>
          <w:tcPr>
            <w:tcW w:w="1371" w:type="dxa"/>
          </w:tcPr>
          <w:p w14:paraId="69A4BBD8" w14:textId="77777777" w:rsidR="00E2298A" w:rsidRPr="00881828" w:rsidRDefault="00BD68CD" w:rsidP="00D314A5">
            <w:pPr>
              <w:spacing w:line="360" w:lineRule="auto"/>
              <w:jc w:val="both"/>
              <w:rPr>
                <w:rFonts w:ascii="Times New Roman" w:hAnsi="Times New Roman" w:cs="Times New Roman"/>
                <w:sz w:val="24"/>
                <w:szCs w:val="24"/>
              </w:rPr>
            </w:pPr>
            <w:r w:rsidRPr="00881828">
              <w:rPr>
                <w:rFonts w:ascii="Times New Roman" w:hAnsi="Times New Roman" w:cs="Times New Roman"/>
                <w:sz w:val="24"/>
                <w:szCs w:val="24"/>
              </w:rPr>
              <w:t>Porcentaje</w:t>
            </w:r>
          </w:p>
        </w:tc>
      </w:tr>
      <w:tr w:rsidR="00E2298A" w:rsidRPr="00881828" w14:paraId="59C98D50" w14:textId="77777777" w:rsidTr="00F27135">
        <w:trPr>
          <w:trHeight w:val="368"/>
          <w:jc w:val="center"/>
        </w:trPr>
        <w:tc>
          <w:tcPr>
            <w:tcW w:w="4962" w:type="dxa"/>
          </w:tcPr>
          <w:p w14:paraId="47B1828F"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Ambos</w:t>
            </w:r>
            <w:r w:rsidR="00F27135" w:rsidRPr="00881828">
              <w:rPr>
                <w:rFonts w:ascii="Times New Roman" w:hAnsi="Times New Roman" w:cs="Times New Roman"/>
                <w:kern w:val="0"/>
                <w:sz w:val="24"/>
                <w:szCs w:val="24"/>
                <w14:ligatures w14:val="none"/>
              </w:rPr>
              <w:t xml:space="preserve"> (Padre y madre)</w:t>
            </w:r>
          </w:p>
        </w:tc>
        <w:tc>
          <w:tcPr>
            <w:tcW w:w="1418" w:type="dxa"/>
          </w:tcPr>
          <w:p w14:paraId="7FEA82AF"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4</w:t>
            </w:r>
          </w:p>
        </w:tc>
        <w:tc>
          <w:tcPr>
            <w:tcW w:w="1371" w:type="dxa"/>
          </w:tcPr>
          <w:p w14:paraId="62A47280"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4.7</w:t>
            </w:r>
            <w:r w:rsidR="00F27135" w:rsidRPr="00881828">
              <w:rPr>
                <w:rFonts w:ascii="Times New Roman" w:hAnsi="Times New Roman" w:cs="Times New Roman"/>
                <w:kern w:val="0"/>
                <w:sz w:val="24"/>
                <w:szCs w:val="24"/>
                <w14:ligatures w14:val="none"/>
              </w:rPr>
              <w:t>%</w:t>
            </w:r>
          </w:p>
        </w:tc>
      </w:tr>
      <w:tr w:rsidR="00E2298A" w:rsidRPr="00881828" w14:paraId="6B5A8590" w14:textId="77777777" w:rsidTr="00F27135">
        <w:trPr>
          <w:trHeight w:val="359"/>
          <w:jc w:val="center"/>
        </w:trPr>
        <w:tc>
          <w:tcPr>
            <w:tcW w:w="4962" w:type="dxa"/>
          </w:tcPr>
          <w:p w14:paraId="243F16B9"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Ninguno</w:t>
            </w:r>
          </w:p>
        </w:tc>
        <w:tc>
          <w:tcPr>
            <w:tcW w:w="1418" w:type="dxa"/>
          </w:tcPr>
          <w:p w14:paraId="235776D3"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58</w:t>
            </w:r>
          </w:p>
        </w:tc>
        <w:tc>
          <w:tcPr>
            <w:tcW w:w="1371" w:type="dxa"/>
          </w:tcPr>
          <w:p w14:paraId="6D76384B"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68.2</w:t>
            </w:r>
            <w:r w:rsidR="00F27135" w:rsidRPr="00881828">
              <w:rPr>
                <w:rFonts w:ascii="Times New Roman" w:hAnsi="Times New Roman" w:cs="Times New Roman"/>
                <w:kern w:val="0"/>
                <w:sz w:val="24"/>
                <w:szCs w:val="24"/>
                <w14:ligatures w14:val="none"/>
              </w:rPr>
              <w:t>%</w:t>
            </w:r>
          </w:p>
        </w:tc>
      </w:tr>
      <w:tr w:rsidR="00E2298A" w:rsidRPr="00881828" w14:paraId="5BA9F699" w14:textId="77777777" w:rsidTr="00F27135">
        <w:trPr>
          <w:trHeight w:val="368"/>
          <w:jc w:val="center"/>
        </w:trPr>
        <w:tc>
          <w:tcPr>
            <w:tcW w:w="4962" w:type="dxa"/>
          </w:tcPr>
          <w:p w14:paraId="0AC2C9F2"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Solo el padre</w:t>
            </w:r>
          </w:p>
        </w:tc>
        <w:tc>
          <w:tcPr>
            <w:tcW w:w="1418" w:type="dxa"/>
          </w:tcPr>
          <w:p w14:paraId="6DC9FA4A"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12</w:t>
            </w:r>
          </w:p>
        </w:tc>
        <w:tc>
          <w:tcPr>
            <w:tcW w:w="1371" w:type="dxa"/>
          </w:tcPr>
          <w:p w14:paraId="7893DD9E"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14.1</w:t>
            </w:r>
            <w:r w:rsidR="00F27135" w:rsidRPr="00881828">
              <w:rPr>
                <w:rFonts w:ascii="Times New Roman" w:hAnsi="Times New Roman" w:cs="Times New Roman"/>
                <w:kern w:val="0"/>
                <w:sz w:val="24"/>
                <w:szCs w:val="24"/>
                <w14:ligatures w14:val="none"/>
              </w:rPr>
              <w:t>%</w:t>
            </w:r>
          </w:p>
        </w:tc>
      </w:tr>
      <w:tr w:rsidR="00E2298A" w:rsidRPr="00881828" w14:paraId="6BDAE8A0" w14:textId="77777777" w:rsidTr="00F27135">
        <w:trPr>
          <w:trHeight w:val="359"/>
          <w:jc w:val="center"/>
        </w:trPr>
        <w:tc>
          <w:tcPr>
            <w:tcW w:w="4962" w:type="dxa"/>
          </w:tcPr>
          <w:p w14:paraId="226643B2"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Solo la madre</w:t>
            </w:r>
          </w:p>
        </w:tc>
        <w:tc>
          <w:tcPr>
            <w:tcW w:w="1418" w:type="dxa"/>
          </w:tcPr>
          <w:p w14:paraId="483FBDA9"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11</w:t>
            </w:r>
          </w:p>
        </w:tc>
        <w:tc>
          <w:tcPr>
            <w:tcW w:w="1371" w:type="dxa"/>
          </w:tcPr>
          <w:p w14:paraId="505BC67F" w14:textId="77777777" w:rsidR="00E2298A" w:rsidRPr="00881828" w:rsidRDefault="00E2298A" w:rsidP="00D314A5">
            <w:pPr>
              <w:autoSpaceDE w:val="0"/>
              <w:autoSpaceDN w:val="0"/>
              <w:adjustRightInd w:val="0"/>
              <w:spacing w:line="320" w:lineRule="atLeast"/>
              <w:ind w:left="60" w:right="60"/>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12.9</w:t>
            </w:r>
            <w:r w:rsidR="00F27135" w:rsidRPr="00881828">
              <w:rPr>
                <w:rFonts w:ascii="Times New Roman" w:hAnsi="Times New Roman" w:cs="Times New Roman"/>
                <w:kern w:val="0"/>
                <w:sz w:val="24"/>
                <w:szCs w:val="24"/>
                <w14:ligatures w14:val="none"/>
              </w:rPr>
              <w:t>%</w:t>
            </w:r>
          </w:p>
        </w:tc>
      </w:tr>
      <w:tr w:rsidR="00E2298A" w:rsidRPr="00881828" w14:paraId="16E0E218" w14:textId="77777777" w:rsidTr="00F27135">
        <w:trPr>
          <w:trHeight w:val="359"/>
          <w:jc w:val="center"/>
        </w:trPr>
        <w:tc>
          <w:tcPr>
            <w:tcW w:w="4962" w:type="dxa"/>
          </w:tcPr>
          <w:p w14:paraId="481B30F2" w14:textId="77777777" w:rsidR="00E2298A" w:rsidRPr="00881828" w:rsidRDefault="00BD68CD" w:rsidP="00D314A5">
            <w:pPr>
              <w:spacing w:line="360" w:lineRule="auto"/>
              <w:jc w:val="both"/>
              <w:rPr>
                <w:rFonts w:ascii="Times New Roman" w:hAnsi="Times New Roman" w:cs="Times New Roman"/>
                <w:sz w:val="24"/>
                <w:szCs w:val="24"/>
              </w:rPr>
            </w:pPr>
            <w:r w:rsidRPr="00881828">
              <w:rPr>
                <w:rFonts w:ascii="Times New Roman" w:hAnsi="Times New Roman" w:cs="Times New Roman"/>
                <w:sz w:val="24"/>
                <w:szCs w:val="24"/>
              </w:rPr>
              <w:t>Total</w:t>
            </w:r>
          </w:p>
        </w:tc>
        <w:tc>
          <w:tcPr>
            <w:tcW w:w="1418" w:type="dxa"/>
          </w:tcPr>
          <w:p w14:paraId="56318044" w14:textId="77777777" w:rsidR="00E2298A" w:rsidRPr="00881828" w:rsidRDefault="00BD68CD" w:rsidP="00D314A5">
            <w:pPr>
              <w:spacing w:line="360" w:lineRule="auto"/>
              <w:jc w:val="both"/>
              <w:rPr>
                <w:rFonts w:ascii="Times New Roman" w:hAnsi="Times New Roman" w:cs="Times New Roman"/>
                <w:sz w:val="24"/>
                <w:szCs w:val="24"/>
              </w:rPr>
            </w:pPr>
            <w:r w:rsidRPr="00881828">
              <w:rPr>
                <w:rFonts w:ascii="Times New Roman" w:hAnsi="Times New Roman" w:cs="Times New Roman"/>
                <w:sz w:val="24"/>
                <w:szCs w:val="24"/>
              </w:rPr>
              <w:t>85</w:t>
            </w:r>
          </w:p>
        </w:tc>
        <w:tc>
          <w:tcPr>
            <w:tcW w:w="1371" w:type="dxa"/>
          </w:tcPr>
          <w:p w14:paraId="44128E10" w14:textId="77777777" w:rsidR="00E2298A" w:rsidRPr="00881828" w:rsidRDefault="00BD68CD" w:rsidP="00D314A5">
            <w:pPr>
              <w:keepNext/>
              <w:spacing w:line="360" w:lineRule="auto"/>
              <w:jc w:val="both"/>
              <w:rPr>
                <w:rFonts w:ascii="Times New Roman" w:hAnsi="Times New Roman" w:cs="Times New Roman"/>
                <w:sz w:val="24"/>
                <w:szCs w:val="24"/>
              </w:rPr>
            </w:pPr>
            <w:r w:rsidRPr="00881828">
              <w:rPr>
                <w:rFonts w:ascii="Times New Roman" w:hAnsi="Times New Roman" w:cs="Times New Roman"/>
                <w:sz w:val="24"/>
                <w:szCs w:val="24"/>
              </w:rPr>
              <w:t>100</w:t>
            </w:r>
            <w:r w:rsidR="00F27135" w:rsidRPr="00881828">
              <w:rPr>
                <w:rFonts w:ascii="Times New Roman" w:hAnsi="Times New Roman" w:cs="Times New Roman"/>
                <w:sz w:val="24"/>
                <w:szCs w:val="24"/>
              </w:rPr>
              <w:t>%</w:t>
            </w:r>
          </w:p>
        </w:tc>
      </w:tr>
    </w:tbl>
    <w:p w14:paraId="4C4E63DF" w14:textId="77777777" w:rsidR="00E2298A" w:rsidRPr="00881828" w:rsidRDefault="001C6529" w:rsidP="00D314A5">
      <w:pPr>
        <w:pStyle w:val="Descripcin"/>
        <w:jc w:val="center"/>
        <w:rPr>
          <w:rFonts w:ascii="Times New Roman" w:hAnsi="Times New Roman" w:cs="Times New Roman"/>
          <w:i w:val="0"/>
          <w:color w:val="auto"/>
          <w:sz w:val="36"/>
          <w:szCs w:val="24"/>
        </w:rPr>
      </w:pPr>
      <w:r w:rsidRPr="00881828">
        <w:rPr>
          <w:rFonts w:ascii="Times New Roman" w:hAnsi="Times New Roman" w:cs="Times New Roman"/>
          <w:i w:val="0"/>
          <w:color w:val="auto"/>
          <w:sz w:val="24"/>
        </w:rPr>
        <w:t>Fuente: Elaboración propia</w:t>
      </w:r>
    </w:p>
    <w:p w14:paraId="765A41D8" w14:textId="77777777" w:rsidR="00E2298A" w:rsidRPr="00881828" w:rsidRDefault="00AB4BA5" w:rsidP="003A4DE0">
      <w:pPr>
        <w:spacing w:after="0" w:line="360" w:lineRule="auto"/>
        <w:ind w:firstLine="708"/>
        <w:jc w:val="both"/>
        <w:rPr>
          <w:rFonts w:ascii="Times New Roman" w:hAnsi="Times New Roman" w:cs="Times New Roman"/>
          <w:sz w:val="24"/>
          <w:szCs w:val="24"/>
        </w:rPr>
      </w:pPr>
      <w:r w:rsidRPr="00881828">
        <w:rPr>
          <w:rFonts w:ascii="Times New Roman" w:hAnsi="Times New Roman" w:cs="Times New Roman"/>
          <w:sz w:val="24"/>
          <w:szCs w:val="24"/>
        </w:rPr>
        <w:t xml:space="preserve">Como se describió en la sección metodológica, </w:t>
      </w:r>
      <w:r w:rsidR="00116FC4" w:rsidRPr="00881828">
        <w:rPr>
          <w:rFonts w:ascii="Times New Roman" w:hAnsi="Times New Roman" w:cs="Times New Roman"/>
          <w:sz w:val="24"/>
          <w:szCs w:val="24"/>
        </w:rPr>
        <w:t>el instrumento estuvo conformado por cinco dimensiones</w:t>
      </w:r>
      <w:r w:rsidRPr="00881828">
        <w:rPr>
          <w:rFonts w:ascii="Times New Roman" w:hAnsi="Times New Roman" w:cs="Times New Roman"/>
          <w:sz w:val="24"/>
          <w:szCs w:val="24"/>
        </w:rPr>
        <w:t xml:space="preserve">, integradas a su vez por </w:t>
      </w:r>
      <w:r w:rsidR="008C2926" w:rsidRPr="00881828">
        <w:rPr>
          <w:rFonts w:ascii="Times New Roman" w:hAnsi="Times New Roman" w:cs="Times New Roman"/>
          <w:sz w:val="24"/>
          <w:szCs w:val="24"/>
        </w:rPr>
        <w:t>28 planteamientos en sus tres secciones</w:t>
      </w:r>
      <w:r w:rsidRPr="00881828">
        <w:rPr>
          <w:rFonts w:ascii="Times New Roman" w:hAnsi="Times New Roman" w:cs="Times New Roman"/>
          <w:sz w:val="24"/>
          <w:szCs w:val="24"/>
        </w:rPr>
        <w:t>. A continuación se presentan los resultados por dimensión, describiendo las respuestas por</w:t>
      </w:r>
      <w:r w:rsidR="00924C09" w:rsidRPr="00881828">
        <w:rPr>
          <w:rFonts w:ascii="Times New Roman" w:hAnsi="Times New Roman" w:cs="Times New Roman"/>
          <w:sz w:val="24"/>
          <w:szCs w:val="24"/>
        </w:rPr>
        <w:t xml:space="preserve"> reactivo con base en</w:t>
      </w:r>
      <w:r w:rsidR="006A0D73" w:rsidRPr="00881828">
        <w:rPr>
          <w:rFonts w:ascii="Times New Roman" w:hAnsi="Times New Roman" w:cs="Times New Roman"/>
          <w:sz w:val="24"/>
          <w:szCs w:val="24"/>
        </w:rPr>
        <w:t xml:space="preserve"> la media teórica que se obtuvo, a partir de una escala Likert donde el valor máximo era cuatro (Totalmente de acuerdo) y el mínimo uno (Totalmente en desacuerdo).</w:t>
      </w:r>
    </w:p>
    <w:p w14:paraId="5E18FEEC" w14:textId="77777777" w:rsidR="003A4DE0" w:rsidRPr="00881828" w:rsidRDefault="003A4DE0" w:rsidP="003A4DE0">
      <w:pPr>
        <w:spacing w:after="0" w:line="360" w:lineRule="auto"/>
        <w:ind w:firstLine="708"/>
        <w:jc w:val="both"/>
        <w:rPr>
          <w:rFonts w:ascii="Times New Roman" w:hAnsi="Times New Roman" w:cs="Times New Roman"/>
          <w:sz w:val="24"/>
          <w:szCs w:val="24"/>
        </w:rPr>
      </w:pPr>
    </w:p>
    <w:p w14:paraId="7F9CE184" w14:textId="77777777" w:rsidR="00AB4BA5" w:rsidRPr="00881828" w:rsidRDefault="00AB4BA5" w:rsidP="00EE24F0">
      <w:pPr>
        <w:spacing w:after="0" w:line="360" w:lineRule="auto"/>
        <w:jc w:val="center"/>
        <w:rPr>
          <w:rFonts w:ascii="Times New Roman" w:hAnsi="Times New Roman" w:cs="Times New Roman"/>
          <w:b/>
          <w:sz w:val="24"/>
          <w:szCs w:val="24"/>
        </w:rPr>
      </w:pPr>
      <w:r w:rsidRPr="00881828">
        <w:rPr>
          <w:rFonts w:ascii="Times New Roman" w:hAnsi="Times New Roman" w:cs="Times New Roman"/>
          <w:b/>
          <w:sz w:val="24"/>
          <w:szCs w:val="24"/>
        </w:rPr>
        <w:t xml:space="preserve">1) </w:t>
      </w:r>
      <w:r w:rsidR="00E536DD" w:rsidRPr="00881828">
        <w:rPr>
          <w:rFonts w:ascii="Times New Roman" w:hAnsi="Times New Roman" w:cs="Times New Roman"/>
          <w:b/>
          <w:sz w:val="24"/>
          <w:szCs w:val="24"/>
        </w:rPr>
        <w:t>Economía y apoyos en la educación superior, científica y tecnológica</w:t>
      </w:r>
    </w:p>
    <w:p w14:paraId="40849471" w14:textId="77777777" w:rsidR="00B74EE2" w:rsidRPr="00881828" w:rsidRDefault="001A1923"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La primera dimensión del instrumento estuvo integrada por cuatro reactivos, que tuvieron como fin explorar la</w:t>
      </w:r>
      <w:r w:rsidR="00B828A8" w:rsidRPr="00881828">
        <w:rPr>
          <w:rFonts w:ascii="Times New Roman" w:hAnsi="Times New Roman" w:cs="Times New Roman"/>
          <w:kern w:val="0"/>
          <w:sz w:val="24"/>
          <w:szCs w:val="24"/>
          <w14:ligatures w14:val="none"/>
        </w:rPr>
        <w:t xml:space="preserve"> influencia</w:t>
      </w:r>
      <w:r w:rsidR="003E71C8" w:rsidRPr="00881828">
        <w:rPr>
          <w:rFonts w:ascii="Times New Roman" w:hAnsi="Times New Roman" w:cs="Times New Roman"/>
          <w:kern w:val="0"/>
          <w:sz w:val="24"/>
          <w:szCs w:val="24"/>
          <w14:ligatures w14:val="none"/>
        </w:rPr>
        <w:t xml:space="preserve"> que tiene</w:t>
      </w:r>
      <w:r w:rsidRPr="00881828">
        <w:rPr>
          <w:rFonts w:ascii="Times New Roman" w:hAnsi="Times New Roman" w:cs="Times New Roman"/>
          <w:kern w:val="0"/>
          <w:sz w:val="24"/>
          <w:szCs w:val="24"/>
          <w14:ligatures w14:val="none"/>
        </w:rPr>
        <w:t xml:space="preserve"> la </w:t>
      </w:r>
      <w:r w:rsidR="00B828A8" w:rsidRPr="00881828">
        <w:rPr>
          <w:rFonts w:ascii="Times New Roman" w:hAnsi="Times New Roman" w:cs="Times New Roman"/>
          <w:kern w:val="0"/>
          <w:sz w:val="24"/>
          <w:szCs w:val="24"/>
          <w14:ligatures w14:val="none"/>
        </w:rPr>
        <w:t>condición socio-económica en la</w:t>
      </w:r>
      <w:r w:rsidR="0095726F" w:rsidRPr="00881828">
        <w:rPr>
          <w:rFonts w:ascii="Times New Roman" w:hAnsi="Times New Roman" w:cs="Times New Roman"/>
          <w:kern w:val="0"/>
          <w:sz w:val="24"/>
          <w:szCs w:val="24"/>
          <w14:ligatures w14:val="none"/>
        </w:rPr>
        <w:t xml:space="preserve"> trayectoria</w:t>
      </w:r>
      <w:r w:rsidRPr="00881828">
        <w:rPr>
          <w:rFonts w:ascii="Times New Roman" w:hAnsi="Times New Roman" w:cs="Times New Roman"/>
          <w:kern w:val="0"/>
          <w:sz w:val="24"/>
          <w:szCs w:val="24"/>
          <w14:ligatures w14:val="none"/>
        </w:rPr>
        <w:t xml:space="preserve"> de los </w:t>
      </w:r>
      <w:r w:rsidR="0095726F" w:rsidRPr="00881828">
        <w:rPr>
          <w:rFonts w:ascii="Times New Roman" w:hAnsi="Times New Roman" w:cs="Times New Roman"/>
          <w:kern w:val="0"/>
          <w:sz w:val="24"/>
          <w:szCs w:val="24"/>
          <w14:ligatures w14:val="none"/>
        </w:rPr>
        <w:t>participantes</w:t>
      </w:r>
      <w:r w:rsidRPr="00881828">
        <w:rPr>
          <w:rFonts w:ascii="Times New Roman" w:hAnsi="Times New Roman" w:cs="Times New Roman"/>
          <w:kern w:val="0"/>
          <w:sz w:val="24"/>
          <w:szCs w:val="24"/>
          <w14:ligatures w14:val="none"/>
        </w:rPr>
        <w:t xml:space="preserve"> en la educación superior.</w:t>
      </w:r>
      <w:r w:rsidR="00B828A8" w:rsidRPr="00881828">
        <w:rPr>
          <w:rFonts w:ascii="Times New Roman" w:hAnsi="Times New Roman" w:cs="Times New Roman"/>
          <w:kern w:val="0"/>
          <w:sz w:val="24"/>
          <w:szCs w:val="24"/>
          <w14:ligatures w14:val="none"/>
        </w:rPr>
        <w:t xml:space="preserve"> </w:t>
      </w:r>
      <w:r w:rsidR="00A12DCC" w:rsidRPr="00881828">
        <w:rPr>
          <w:rFonts w:ascii="Times New Roman" w:hAnsi="Times New Roman" w:cs="Times New Roman"/>
          <w:kern w:val="0"/>
          <w:sz w:val="24"/>
          <w:szCs w:val="24"/>
          <w14:ligatures w14:val="none"/>
        </w:rPr>
        <w:t xml:space="preserve">Como se </w:t>
      </w:r>
      <w:r w:rsidR="006A0D73" w:rsidRPr="00881828">
        <w:rPr>
          <w:rFonts w:ascii="Times New Roman" w:hAnsi="Times New Roman" w:cs="Times New Roman"/>
          <w:kern w:val="0"/>
          <w:sz w:val="24"/>
          <w:szCs w:val="24"/>
          <w14:ligatures w14:val="none"/>
        </w:rPr>
        <w:t xml:space="preserve">observa en la Figura 2, </w:t>
      </w:r>
      <w:r w:rsidR="00B74EE2" w:rsidRPr="00881828">
        <w:rPr>
          <w:rFonts w:ascii="Times New Roman" w:hAnsi="Times New Roman" w:cs="Times New Roman"/>
          <w:kern w:val="0"/>
          <w:sz w:val="24"/>
          <w:szCs w:val="24"/>
          <w14:ligatures w14:val="none"/>
        </w:rPr>
        <w:t xml:space="preserve">el puntaje más elevado en esta </w:t>
      </w:r>
      <w:r w:rsidR="003405C6" w:rsidRPr="00881828">
        <w:rPr>
          <w:rFonts w:ascii="Times New Roman" w:hAnsi="Times New Roman" w:cs="Times New Roman"/>
          <w:kern w:val="0"/>
          <w:sz w:val="24"/>
          <w:szCs w:val="24"/>
          <w14:ligatures w14:val="none"/>
        </w:rPr>
        <w:t>dimisión</w:t>
      </w:r>
      <w:r w:rsidR="00B74EE2" w:rsidRPr="00881828">
        <w:rPr>
          <w:rFonts w:ascii="Times New Roman" w:hAnsi="Times New Roman" w:cs="Times New Roman"/>
          <w:kern w:val="0"/>
          <w:sz w:val="24"/>
          <w:szCs w:val="24"/>
          <w14:ligatures w14:val="none"/>
        </w:rPr>
        <w:t xml:space="preserve"> </w:t>
      </w:r>
      <w:r w:rsidR="003405C6" w:rsidRPr="00881828">
        <w:rPr>
          <w:rFonts w:ascii="Times New Roman" w:hAnsi="Times New Roman" w:cs="Times New Roman"/>
          <w:kern w:val="0"/>
          <w:sz w:val="24"/>
          <w:szCs w:val="24"/>
          <w14:ligatures w14:val="none"/>
        </w:rPr>
        <w:t>corresponde</w:t>
      </w:r>
      <w:r w:rsidR="00B74EE2" w:rsidRPr="00881828">
        <w:rPr>
          <w:rFonts w:ascii="Times New Roman" w:hAnsi="Times New Roman" w:cs="Times New Roman"/>
          <w:kern w:val="0"/>
          <w:sz w:val="24"/>
          <w:szCs w:val="24"/>
          <w14:ligatures w14:val="none"/>
        </w:rPr>
        <w:t xml:space="preserve"> al reactivo número tres, “He requerido de becas y apoyos gubernamentales para continuar con mis estudios”, pues la media fue de 3.2</w:t>
      </w:r>
      <w:r w:rsidR="003405C6" w:rsidRPr="00881828">
        <w:rPr>
          <w:rFonts w:ascii="Times New Roman" w:hAnsi="Times New Roman" w:cs="Times New Roman"/>
          <w:kern w:val="0"/>
          <w:sz w:val="24"/>
          <w:szCs w:val="24"/>
          <w14:ligatures w14:val="none"/>
        </w:rPr>
        <w:t xml:space="preserve"> lo que sugiere una fuerte dependencia de los estudiantes mayas en becas y apoyos gubernamentales para continuar su educación superior</w:t>
      </w:r>
      <w:r w:rsidR="007101D5" w:rsidRPr="00881828">
        <w:t xml:space="preserve"> </w:t>
      </w:r>
      <w:r w:rsidR="007101D5" w:rsidRPr="00881828">
        <w:rPr>
          <w:rFonts w:ascii="Times New Roman" w:hAnsi="Times New Roman" w:cs="Times New Roman"/>
          <w:kern w:val="0"/>
          <w:sz w:val="24"/>
          <w:szCs w:val="24"/>
          <w14:ligatures w14:val="none"/>
        </w:rPr>
        <w:t>Esto subraya la importancia de los programas de apoyo, como las becas estudiantiles, para facilitar el acceso y la permanencia en la educación superior</w:t>
      </w:r>
      <w:r w:rsidR="009E7661" w:rsidRPr="00881828">
        <w:rPr>
          <w:rFonts w:ascii="Times New Roman" w:hAnsi="Times New Roman" w:cs="Times New Roman"/>
          <w:kern w:val="0"/>
          <w:sz w:val="24"/>
          <w:szCs w:val="24"/>
          <w14:ligatures w14:val="none"/>
        </w:rPr>
        <w:t>.</w:t>
      </w:r>
    </w:p>
    <w:p w14:paraId="393F86E5" w14:textId="77777777" w:rsidR="001A1923" w:rsidRPr="00881828" w:rsidRDefault="00FB582B"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El segundo planteamiento con la media más alta en esta dimensión fue “Mi economía es un factor que influye en mi incursión en la educación superio</w:t>
      </w:r>
      <w:r w:rsidR="00697E4F" w:rsidRPr="00881828">
        <w:rPr>
          <w:rFonts w:ascii="Times New Roman" w:hAnsi="Times New Roman" w:cs="Times New Roman"/>
          <w:kern w:val="0"/>
          <w:sz w:val="24"/>
          <w:szCs w:val="24"/>
          <w14:ligatures w14:val="none"/>
        </w:rPr>
        <w:t>r</w:t>
      </w:r>
      <w:r w:rsidRPr="00881828">
        <w:rPr>
          <w:rFonts w:ascii="Times New Roman" w:hAnsi="Times New Roman" w:cs="Times New Roman"/>
          <w:kern w:val="0"/>
          <w:sz w:val="24"/>
          <w:szCs w:val="24"/>
          <w14:ligatures w14:val="none"/>
        </w:rPr>
        <w:t>” (x̄ = 3)</w:t>
      </w:r>
      <w:r w:rsidR="00462FF2" w:rsidRPr="00881828">
        <w:rPr>
          <w:rFonts w:ascii="Times New Roman" w:hAnsi="Times New Roman" w:cs="Times New Roman"/>
          <w:kern w:val="0"/>
          <w:sz w:val="24"/>
          <w:szCs w:val="24"/>
          <w14:ligatures w14:val="none"/>
        </w:rPr>
        <w:t>.</w:t>
      </w:r>
      <w:r w:rsidR="00FA3CF6" w:rsidRPr="00881828">
        <w:rPr>
          <w:rFonts w:ascii="Times New Roman" w:hAnsi="Times New Roman" w:cs="Times New Roman"/>
          <w:kern w:val="0"/>
          <w:sz w:val="24"/>
          <w:szCs w:val="24"/>
          <w14:ligatures w14:val="none"/>
        </w:rPr>
        <w:t xml:space="preserve"> </w:t>
      </w:r>
      <w:r w:rsidR="00462FF2" w:rsidRPr="00881828">
        <w:rPr>
          <w:rFonts w:ascii="Times New Roman" w:hAnsi="Times New Roman" w:cs="Times New Roman"/>
          <w:kern w:val="0"/>
          <w:sz w:val="24"/>
          <w:szCs w:val="24"/>
          <w14:ligatures w14:val="none"/>
        </w:rPr>
        <w:t>El</w:t>
      </w:r>
      <w:r w:rsidR="00FA3CF6" w:rsidRPr="00881828">
        <w:rPr>
          <w:rFonts w:ascii="Times New Roman" w:hAnsi="Times New Roman" w:cs="Times New Roman"/>
          <w:kern w:val="0"/>
          <w:sz w:val="24"/>
          <w:szCs w:val="24"/>
          <w14:ligatures w14:val="none"/>
        </w:rPr>
        <w:t xml:space="preserve"> resultado indica una fuerte tendencia de los estudiantes a considerar su situación económica como un factor influyente en su acceso </w:t>
      </w:r>
      <w:r w:rsidR="00462FF2" w:rsidRPr="00881828">
        <w:rPr>
          <w:rFonts w:ascii="Times New Roman" w:hAnsi="Times New Roman" w:cs="Times New Roman"/>
          <w:kern w:val="0"/>
          <w:sz w:val="24"/>
          <w:szCs w:val="24"/>
          <w14:ligatures w14:val="none"/>
        </w:rPr>
        <w:t>y permanencia en</w:t>
      </w:r>
      <w:r w:rsidR="00FA3CF6" w:rsidRPr="00881828">
        <w:rPr>
          <w:rFonts w:ascii="Times New Roman" w:hAnsi="Times New Roman" w:cs="Times New Roman"/>
          <w:kern w:val="0"/>
          <w:sz w:val="24"/>
          <w:szCs w:val="24"/>
          <w14:ligatures w14:val="none"/>
        </w:rPr>
        <w:t xml:space="preserve"> la educación superior. Con una media de 3 en una escala de 1 a 4, se evidencia que la mayoría de los encuestados perciben que su condición económica tiene un impacto significativo en sus oportunidades educativas.</w:t>
      </w:r>
    </w:p>
    <w:p w14:paraId="5526E2D8" w14:textId="77777777" w:rsidR="00705642" w:rsidRPr="00881828" w:rsidRDefault="00705642"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Con menor puntaje, pero por arriba de la media </w:t>
      </w:r>
      <w:r w:rsidR="009E5B8E" w:rsidRPr="00881828">
        <w:rPr>
          <w:rFonts w:ascii="Times New Roman" w:hAnsi="Times New Roman" w:cs="Times New Roman"/>
          <w:kern w:val="0"/>
          <w:sz w:val="24"/>
          <w:szCs w:val="24"/>
          <w14:ligatures w14:val="none"/>
        </w:rPr>
        <w:t xml:space="preserve">se ubicaron los dos reactivos restantes de la dimensión, </w:t>
      </w:r>
      <w:r w:rsidR="003C1320" w:rsidRPr="00881828">
        <w:rPr>
          <w:rFonts w:ascii="Times New Roman" w:hAnsi="Times New Roman" w:cs="Times New Roman"/>
          <w:kern w:val="0"/>
          <w:sz w:val="24"/>
          <w:szCs w:val="24"/>
          <w14:ligatures w14:val="none"/>
        </w:rPr>
        <w:t>“</w:t>
      </w:r>
      <w:r w:rsidR="009E5B8E" w:rsidRPr="00881828">
        <w:rPr>
          <w:rFonts w:ascii="Times New Roman" w:hAnsi="Times New Roman" w:cs="Times New Roman"/>
          <w:sz w:val="24"/>
          <w:szCs w:val="24"/>
          <w:lang w:val="es-ES"/>
        </w:rPr>
        <w:t xml:space="preserve">Tengo que trabajar para solventar los gastos que representa mi incursión </w:t>
      </w:r>
      <w:r w:rsidR="009E5B8E" w:rsidRPr="00881828">
        <w:rPr>
          <w:rFonts w:ascii="Times New Roman" w:hAnsi="Times New Roman" w:cs="Times New Roman"/>
          <w:sz w:val="24"/>
          <w:szCs w:val="24"/>
          <w:lang w:val="es-ES"/>
        </w:rPr>
        <w:lastRenderedPageBreak/>
        <w:t>en la Educación Superior</w:t>
      </w:r>
      <w:r w:rsidR="003C1320" w:rsidRPr="00881828">
        <w:rPr>
          <w:rFonts w:ascii="Times New Roman" w:hAnsi="Times New Roman" w:cs="Times New Roman"/>
          <w:sz w:val="24"/>
          <w:szCs w:val="24"/>
          <w:lang w:val="es-ES"/>
        </w:rPr>
        <w:t>”</w:t>
      </w:r>
      <w:r w:rsidR="009E5B8E" w:rsidRPr="00881828">
        <w:rPr>
          <w:rFonts w:ascii="Times New Roman" w:hAnsi="Times New Roman" w:cs="Times New Roman"/>
          <w:sz w:val="24"/>
          <w:szCs w:val="24"/>
          <w:lang w:val="es-ES"/>
        </w:rPr>
        <w:t xml:space="preserve"> </w:t>
      </w:r>
      <w:r w:rsidR="009E5B8E" w:rsidRPr="00881828">
        <w:rPr>
          <w:rFonts w:ascii="Times New Roman" w:hAnsi="Times New Roman" w:cs="Times New Roman"/>
          <w:kern w:val="0"/>
          <w:sz w:val="24"/>
          <w:szCs w:val="24"/>
          <w14:ligatures w14:val="none"/>
        </w:rPr>
        <w:t xml:space="preserve">(x̄ = 2.7) y </w:t>
      </w:r>
      <w:r w:rsidR="003C1320" w:rsidRPr="00881828">
        <w:rPr>
          <w:rFonts w:ascii="Times New Roman" w:hAnsi="Times New Roman" w:cs="Times New Roman"/>
          <w:kern w:val="0"/>
          <w:sz w:val="24"/>
          <w:szCs w:val="24"/>
          <w14:ligatures w14:val="none"/>
        </w:rPr>
        <w:t>“</w:t>
      </w:r>
      <w:r w:rsidR="009E5B8E" w:rsidRPr="00881828">
        <w:rPr>
          <w:rFonts w:ascii="Times New Roman" w:hAnsi="Times New Roman" w:cs="Times New Roman"/>
          <w:kern w:val="0"/>
          <w:sz w:val="24"/>
          <w:szCs w:val="24"/>
          <w14:ligatures w14:val="none"/>
        </w:rPr>
        <w:t>Además de estudiar, tengo que apoyar económicamente a mi familia. Media del reactivo</w:t>
      </w:r>
      <w:r w:rsidR="003C1320" w:rsidRPr="00881828">
        <w:rPr>
          <w:rFonts w:ascii="Times New Roman" w:hAnsi="Times New Roman" w:cs="Times New Roman"/>
          <w:kern w:val="0"/>
          <w:sz w:val="24"/>
          <w:szCs w:val="24"/>
          <w14:ligatures w14:val="none"/>
        </w:rPr>
        <w:t>”</w:t>
      </w:r>
      <w:r w:rsidR="009E5B8E" w:rsidRPr="00881828">
        <w:rPr>
          <w:rFonts w:ascii="Times New Roman" w:hAnsi="Times New Roman" w:cs="Times New Roman"/>
          <w:kern w:val="0"/>
          <w:sz w:val="24"/>
          <w:szCs w:val="24"/>
          <w14:ligatures w14:val="none"/>
        </w:rPr>
        <w:t xml:space="preserve"> (x̄ = 2.5).</w:t>
      </w:r>
      <w:r w:rsidR="00B22540" w:rsidRPr="00881828">
        <w:rPr>
          <w:rFonts w:ascii="Times New Roman" w:hAnsi="Times New Roman" w:cs="Times New Roman"/>
          <w:kern w:val="0"/>
          <w:sz w:val="24"/>
          <w:szCs w:val="24"/>
          <w14:ligatures w14:val="none"/>
        </w:rPr>
        <w:t xml:space="preserve"> </w:t>
      </w:r>
      <w:r w:rsidR="007946FD" w:rsidRPr="00881828">
        <w:rPr>
          <w:rFonts w:ascii="Times New Roman" w:hAnsi="Times New Roman" w:cs="Times New Roman"/>
          <w:kern w:val="0"/>
          <w:sz w:val="24"/>
          <w:szCs w:val="24"/>
          <w14:ligatures w14:val="none"/>
        </w:rPr>
        <w:t>Aunque estos fueron los puntajes más bajos, los datos revelan que una proporción considerable de estudiantes debe trabajar para solventar sus gastos</w:t>
      </w:r>
      <w:r w:rsidR="00B22540" w:rsidRPr="00881828">
        <w:rPr>
          <w:rFonts w:ascii="Times New Roman" w:hAnsi="Times New Roman" w:cs="Times New Roman"/>
          <w:kern w:val="0"/>
          <w:sz w:val="24"/>
          <w:szCs w:val="24"/>
          <w14:ligatures w14:val="none"/>
        </w:rPr>
        <w:t xml:space="preserve"> y apoyar ec</w:t>
      </w:r>
      <w:r w:rsidR="0019165E" w:rsidRPr="00881828">
        <w:rPr>
          <w:rFonts w:ascii="Times New Roman" w:hAnsi="Times New Roman" w:cs="Times New Roman"/>
          <w:kern w:val="0"/>
          <w:sz w:val="24"/>
          <w:szCs w:val="24"/>
          <w14:ligatures w14:val="none"/>
        </w:rPr>
        <w:t>onómicamente a sus familias, lo</w:t>
      </w:r>
      <w:r w:rsidR="00B22540" w:rsidRPr="00881828">
        <w:rPr>
          <w:rFonts w:ascii="Times New Roman" w:hAnsi="Times New Roman" w:cs="Times New Roman"/>
          <w:kern w:val="0"/>
          <w:sz w:val="24"/>
          <w:szCs w:val="24"/>
          <w14:ligatures w14:val="none"/>
        </w:rPr>
        <w:t xml:space="preserve"> cual </w:t>
      </w:r>
      <w:r w:rsidR="00CF2F04" w:rsidRPr="00881828">
        <w:rPr>
          <w:rFonts w:ascii="Times New Roman" w:hAnsi="Times New Roman" w:cs="Times New Roman"/>
          <w:kern w:val="0"/>
          <w:sz w:val="24"/>
          <w:szCs w:val="24"/>
          <w14:ligatures w14:val="none"/>
        </w:rPr>
        <w:t>implica una carga adicional que podría afectar su rendimiento académico, así como aumentar la presión y l</w:t>
      </w:r>
      <w:r w:rsidR="00437929" w:rsidRPr="00881828">
        <w:rPr>
          <w:rFonts w:ascii="Times New Roman" w:hAnsi="Times New Roman" w:cs="Times New Roman"/>
          <w:kern w:val="0"/>
          <w:sz w:val="24"/>
          <w:szCs w:val="24"/>
          <w14:ligatures w14:val="none"/>
        </w:rPr>
        <w:t xml:space="preserve">os </w:t>
      </w:r>
      <w:r w:rsidR="00CF2F04" w:rsidRPr="00881828">
        <w:rPr>
          <w:rFonts w:ascii="Times New Roman" w:hAnsi="Times New Roman" w:cs="Times New Roman"/>
          <w:kern w:val="0"/>
          <w:sz w:val="24"/>
          <w:szCs w:val="24"/>
          <w14:ligatures w14:val="none"/>
        </w:rPr>
        <w:t>d</w:t>
      </w:r>
      <w:r w:rsidR="00437929" w:rsidRPr="00881828">
        <w:rPr>
          <w:rFonts w:ascii="Times New Roman" w:hAnsi="Times New Roman" w:cs="Times New Roman"/>
          <w:kern w:val="0"/>
          <w:sz w:val="24"/>
          <w:szCs w:val="24"/>
          <w14:ligatures w14:val="none"/>
        </w:rPr>
        <w:t>esafíos</w:t>
      </w:r>
      <w:r w:rsidR="00CF2F04" w:rsidRPr="00881828">
        <w:rPr>
          <w:rFonts w:ascii="Times New Roman" w:hAnsi="Times New Roman" w:cs="Times New Roman"/>
          <w:kern w:val="0"/>
          <w:sz w:val="24"/>
          <w:szCs w:val="24"/>
          <w14:ligatures w14:val="none"/>
        </w:rPr>
        <w:t xml:space="preserve"> que enfrentan</w:t>
      </w:r>
      <w:r w:rsidR="0079298B" w:rsidRPr="00881828">
        <w:rPr>
          <w:rFonts w:ascii="Times New Roman" w:hAnsi="Times New Roman" w:cs="Times New Roman"/>
          <w:kern w:val="0"/>
          <w:sz w:val="24"/>
          <w:szCs w:val="24"/>
          <w14:ligatures w14:val="none"/>
        </w:rPr>
        <w:t>.</w:t>
      </w:r>
    </w:p>
    <w:p w14:paraId="7A7AA7A2" w14:textId="77777777" w:rsidR="003A4DE0" w:rsidRPr="00881828" w:rsidRDefault="003A4DE0" w:rsidP="00D314A5">
      <w:pPr>
        <w:spacing w:after="0" w:line="360" w:lineRule="auto"/>
        <w:ind w:firstLine="709"/>
        <w:jc w:val="both"/>
        <w:rPr>
          <w:rFonts w:ascii="Times New Roman" w:hAnsi="Times New Roman" w:cs="Times New Roman"/>
          <w:kern w:val="0"/>
          <w:sz w:val="24"/>
          <w:szCs w:val="24"/>
          <w14:ligatures w14:val="none"/>
        </w:rPr>
      </w:pPr>
    </w:p>
    <w:p w14:paraId="4FD968A3" w14:textId="16D0E58F" w:rsidR="004C7302" w:rsidRPr="00881828" w:rsidRDefault="004C7302" w:rsidP="003A4DE0">
      <w:pPr>
        <w:pStyle w:val="Descripcin"/>
        <w:keepNext/>
        <w:spacing w:line="360" w:lineRule="auto"/>
        <w:jc w:val="center"/>
        <w:rPr>
          <w:rFonts w:ascii="Times New Roman" w:hAnsi="Times New Roman" w:cs="Times New Roman"/>
          <w:i w:val="0"/>
          <w:color w:val="auto"/>
          <w:sz w:val="24"/>
        </w:rPr>
      </w:pPr>
      <w:r w:rsidRPr="00881828">
        <w:rPr>
          <w:rFonts w:ascii="Times New Roman" w:hAnsi="Times New Roman" w:cs="Times New Roman"/>
          <w:b/>
          <w:i w:val="0"/>
          <w:color w:val="auto"/>
          <w:sz w:val="24"/>
        </w:rPr>
        <w:t xml:space="preserve">Figura </w:t>
      </w:r>
      <w:r w:rsidR="000240E4" w:rsidRPr="00881828">
        <w:rPr>
          <w:rFonts w:ascii="Times New Roman" w:hAnsi="Times New Roman" w:cs="Times New Roman"/>
          <w:b/>
          <w:i w:val="0"/>
          <w:color w:val="auto"/>
          <w:sz w:val="24"/>
        </w:rPr>
        <w:fldChar w:fldCharType="begin"/>
      </w:r>
      <w:r w:rsidR="000240E4" w:rsidRPr="00881828">
        <w:rPr>
          <w:rFonts w:ascii="Times New Roman" w:hAnsi="Times New Roman" w:cs="Times New Roman"/>
          <w:b/>
          <w:i w:val="0"/>
          <w:color w:val="auto"/>
          <w:sz w:val="24"/>
        </w:rPr>
        <w:instrText xml:space="preserve"> SEQ Figura \* ARABIC </w:instrText>
      </w:r>
      <w:r w:rsidR="000240E4"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2</w:t>
      </w:r>
      <w:r w:rsidR="000240E4" w:rsidRPr="00881828">
        <w:rPr>
          <w:rFonts w:ascii="Times New Roman" w:hAnsi="Times New Roman" w:cs="Times New Roman"/>
          <w:b/>
          <w:i w:val="0"/>
          <w:color w:val="auto"/>
          <w:sz w:val="24"/>
        </w:rPr>
        <w:fldChar w:fldCharType="end"/>
      </w:r>
      <w:r w:rsidRPr="00881828">
        <w:rPr>
          <w:rFonts w:ascii="Times New Roman" w:hAnsi="Times New Roman" w:cs="Times New Roman"/>
          <w:b/>
          <w:i w:val="0"/>
          <w:color w:val="auto"/>
          <w:sz w:val="24"/>
        </w:rPr>
        <w:t>.</w:t>
      </w:r>
      <w:r w:rsidRPr="00881828">
        <w:rPr>
          <w:rFonts w:ascii="Times New Roman" w:hAnsi="Times New Roman" w:cs="Times New Roman"/>
          <w:i w:val="0"/>
          <w:color w:val="auto"/>
          <w:sz w:val="24"/>
        </w:rPr>
        <w:t xml:space="preserve"> Resultados </w:t>
      </w:r>
      <w:r w:rsidR="00270597" w:rsidRPr="00881828">
        <w:rPr>
          <w:rFonts w:ascii="Times New Roman" w:hAnsi="Times New Roman" w:cs="Times New Roman"/>
          <w:i w:val="0"/>
          <w:color w:val="auto"/>
          <w:sz w:val="24"/>
        </w:rPr>
        <w:t xml:space="preserve">(x̄) </w:t>
      </w:r>
      <w:r w:rsidRPr="00881828">
        <w:rPr>
          <w:rFonts w:ascii="Times New Roman" w:hAnsi="Times New Roman" w:cs="Times New Roman"/>
          <w:i w:val="0"/>
          <w:color w:val="auto"/>
          <w:sz w:val="24"/>
        </w:rPr>
        <w:t>de la dimensión Economía y apoyos en la educación superior, científica y tecnológica</w:t>
      </w:r>
    </w:p>
    <w:p w14:paraId="62900BD5" w14:textId="76245726" w:rsidR="003128BB" w:rsidRPr="00881828" w:rsidRDefault="0010384B" w:rsidP="0010384B">
      <w:pPr>
        <w:keepNext/>
        <w:jc w:val="center"/>
      </w:pPr>
      <w:r w:rsidRPr="00881828">
        <w:rPr>
          <w:noProof/>
          <w:lang w:eastAsia="es-MX"/>
          <w14:ligatures w14:val="none"/>
        </w:rPr>
        <w:drawing>
          <wp:inline distT="0" distB="0" distL="0" distR="0" wp14:anchorId="6B304058" wp14:editId="2B46200D">
            <wp:extent cx="5520520" cy="2960278"/>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 2. Resultados (x̄) de la dimensión Economía y apoyos en la educación superior, científica y tecnológica.jpg"/>
                    <pic:cNvPicPr/>
                  </pic:nvPicPr>
                  <pic:blipFill rotWithShape="1">
                    <a:blip r:embed="rId8">
                      <a:extLst>
                        <a:ext uri="{28A0092B-C50C-407E-A947-70E740481C1C}">
                          <a14:useLocalDpi xmlns:a14="http://schemas.microsoft.com/office/drawing/2010/main" val="0"/>
                        </a:ext>
                      </a:extLst>
                    </a:blip>
                    <a:srcRect l="9970" t="8647" r="6122" b="11358"/>
                    <a:stretch/>
                  </pic:blipFill>
                  <pic:spPr bwMode="auto">
                    <a:xfrm>
                      <a:off x="0" y="0"/>
                      <a:ext cx="5542170" cy="2971888"/>
                    </a:xfrm>
                    <a:prstGeom prst="rect">
                      <a:avLst/>
                    </a:prstGeom>
                    <a:ln>
                      <a:noFill/>
                    </a:ln>
                    <a:extLst>
                      <a:ext uri="{53640926-AAD7-44D8-BBD7-CCE9431645EC}">
                        <a14:shadowObscured xmlns:a14="http://schemas.microsoft.com/office/drawing/2010/main"/>
                      </a:ext>
                    </a:extLst>
                  </pic:spPr>
                </pic:pic>
              </a:graphicData>
            </a:graphic>
          </wp:inline>
        </w:drawing>
      </w:r>
    </w:p>
    <w:p w14:paraId="4B22C352" w14:textId="77777777" w:rsidR="00FD3714" w:rsidRPr="00881828" w:rsidRDefault="003128BB" w:rsidP="003128BB">
      <w:pPr>
        <w:pStyle w:val="Descripcin"/>
        <w:jc w:val="center"/>
        <w:rPr>
          <w:rFonts w:ascii="Times New Roman" w:hAnsi="Times New Roman" w:cs="Times New Roman"/>
          <w:i w:val="0"/>
          <w:color w:val="auto"/>
          <w:kern w:val="0"/>
          <w:sz w:val="36"/>
          <w:szCs w:val="24"/>
          <w14:ligatures w14:val="none"/>
        </w:rPr>
      </w:pPr>
      <w:r w:rsidRPr="00881828">
        <w:rPr>
          <w:rFonts w:ascii="Times New Roman" w:hAnsi="Times New Roman" w:cs="Times New Roman"/>
          <w:i w:val="0"/>
          <w:color w:val="auto"/>
          <w:sz w:val="24"/>
        </w:rPr>
        <w:t>Fuente: Elaboración propia</w:t>
      </w:r>
    </w:p>
    <w:p w14:paraId="0FABEB92" w14:textId="77777777" w:rsidR="00270597" w:rsidRPr="00881828" w:rsidRDefault="00270597" w:rsidP="00D314A5">
      <w:pPr>
        <w:spacing w:after="0" w:line="360" w:lineRule="auto"/>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Los resultados de esta dimensión revelan que los factores económicos juegan un papel crucial en la experiencia educativa de los jóvenes de origen maya en la educación superior</w:t>
      </w:r>
      <w:r w:rsidR="003B2DFE" w:rsidRPr="00881828">
        <w:rPr>
          <w:rFonts w:ascii="Times New Roman" w:hAnsi="Times New Roman" w:cs="Times New Roman"/>
          <w:kern w:val="0"/>
          <w:sz w:val="24"/>
          <w:szCs w:val="24"/>
          <w14:ligatures w14:val="none"/>
        </w:rPr>
        <w:t>,</w:t>
      </w:r>
      <w:r w:rsidRPr="00881828">
        <w:rPr>
          <w:rFonts w:ascii="Times New Roman" w:hAnsi="Times New Roman" w:cs="Times New Roman"/>
          <w:kern w:val="0"/>
          <w:sz w:val="24"/>
          <w:szCs w:val="24"/>
          <w14:ligatures w14:val="none"/>
        </w:rPr>
        <w:t xml:space="preserve"> científica y tecnológica. Se observa una clara necesidad de apoyo financiero, evidenciada por la alta dependencia de becas y apoyos gubernamentales. Además, muchos estudiantes se ven obligados a trabajar mientras estudian, lo que puede comprometer su rendimiento académico y bienestar.</w:t>
      </w:r>
    </w:p>
    <w:p w14:paraId="5178FE27" w14:textId="77777777" w:rsidR="0095726F" w:rsidRPr="00881828" w:rsidRDefault="00270597" w:rsidP="00D314A5">
      <w:pPr>
        <w:spacing w:after="0" w:line="360" w:lineRule="auto"/>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La situación se agrava para aquellos que, además, deben apoyar económicamente a sus familias. Esto sugiere que estos jóvenes enfrentan múltiples desafíos económicos que pueden afectar su capacidad para concentrarse plenamente en sus estudios</w:t>
      </w:r>
      <w:r w:rsidR="003B2DFE" w:rsidRPr="00881828">
        <w:rPr>
          <w:rFonts w:ascii="Times New Roman" w:hAnsi="Times New Roman" w:cs="Times New Roman"/>
          <w:kern w:val="0"/>
          <w:sz w:val="24"/>
          <w:szCs w:val="24"/>
          <w14:ligatures w14:val="none"/>
        </w:rPr>
        <w:t>.</w:t>
      </w:r>
    </w:p>
    <w:p w14:paraId="29BB0E43" w14:textId="77777777" w:rsidR="00740EA4" w:rsidRPr="00881828" w:rsidRDefault="00740EA4" w:rsidP="00D314A5">
      <w:pPr>
        <w:spacing w:after="0" w:line="360" w:lineRule="auto"/>
        <w:ind w:firstLine="708"/>
        <w:jc w:val="both"/>
        <w:rPr>
          <w:rFonts w:ascii="Times New Roman" w:hAnsi="Times New Roman" w:cs="Times New Roman"/>
          <w:kern w:val="0"/>
          <w:sz w:val="24"/>
          <w:szCs w:val="24"/>
          <w14:ligatures w14:val="none"/>
        </w:rPr>
      </w:pPr>
    </w:p>
    <w:p w14:paraId="081EEFFE" w14:textId="77777777" w:rsidR="0095726F" w:rsidRPr="00881828" w:rsidRDefault="00DF6B26" w:rsidP="00EE24F0">
      <w:pPr>
        <w:spacing w:after="0" w:line="360" w:lineRule="auto"/>
        <w:jc w:val="center"/>
        <w:rPr>
          <w:rFonts w:ascii="Times New Roman" w:hAnsi="Times New Roman" w:cs="Times New Roman"/>
          <w:b/>
          <w:kern w:val="0"/>
          <w:sz w:val="24"/>
          <w:szCs w:val="24"/>
          <w14:ligatures w14:val="none"/>
        </w:rPr>
      </w:pPr>
      <w:r w:rsidRPr="00881828">
        <w:rPr>
          <w:rFonts w:ascii="Times New Roman" w:hAnsi="Times New Roman" w:cs="Times New Roman"/>
          <w:b/>
          <w:kern w:val="0"/>
          <w:sz w:val="24"/>
          <w:szCs w:val="24"/>
          <w14:ligatures w14:val="none"/>
        </w:rPr>
        <w:lastRenderedPageBreak/>
        <w:t>2) Discriminación estructural hacia los mayas en la educación superior, científica y tecnológica</w:t>
      </w:r>
    </w:p>
    <w:p w14:paraId="25E999F9" w14:textId="77777777" w:rsidR="001A1923" w:rsidRPr="00881828" w:rsidRDefault="00DF6B26"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En esta dimensión se plantearon enunciados con el fin de rescatar las vivencias los participantes con relación</w:t>
      </w:r>
      <w:r w:rsidR="00A1716A" w:rsidRPr="00881828">
        <w:rPr>
          <w:rFonts w:ascii="Times New Roman" w:hAnsi="Times New Roman" w:cs="Times New Roman"/>
          <w:kern w:val="0"/>
          <w:sz w:val="24"/>
          <w:szCs w:val="24"/>
          <w14:ligatures w14:val="none"/>
        </w:rPr>
        <w:t xml:space="preserve"> a</w:t>
      </w:r>
      <w:r w:rsidRPr="00881828">
        <w:rPr>
          <w:rFonts w:ascii="Times New Roman" w:hAnsi="Times New Roman" w:cs="Times New Roman"/>
          <w:kern w:val="0"/>
          <w:sz w:val="24"/>
          <w:szCs w:val="24"/>
          <w14:ligatures w14:val="none"/>
        </w:rPr>
        <w:t xml:space="preserve"> la posible discriminación que han atravesado por su origen </w:t>
      </w:r>
      <w:r w:rsidR="00C47F83" w:rsidRPr="00881828">
        <w:rPr>
          <w:rFonts w:ascii="Times New Roman" w:hAnsi="Times New Roman" w:cs="Times New Roman"/>
          <w:kern w:val="0"/>
          <w:sz w:val="24"/>
          <w:szCs w:val="24"/>
          <w14:ligatures w14:val="none"/>
        </w:rPr>
        <w:t>étnico.</w:t>
      </w:r>
      <w:r w:rsidR="00A07463" w:rsidRPr="00881828">
        <w:rPr>
          <w:rFonts w:ascii="Times New Roman" w:hAnsi="Times New Roman" w:cs="Times New Roman"/>
          <w:kern w:val="0"/>
          <w:sz w:val="24"/>
          <w:szCs w:val="24"/>
          <w14:ligatures w14:val="none"/>
        </w:rPr>
        <w:t xml:space="preserve"> Como se aprecia en la </w:t>
      </w:r>
      <w:r w:rsidR="00A1716A" w:rsidRPr="00881828">
        <w:rPr>
          <w:rFonts w:ascii="Times New Roman" w:hAnsi="Times New Roman" w:cs="Times New Roman"/>
          <w:kern w:val="0"/>
          <w:sz w:val="24"/>
          <w:szCs w:val="24"/>
          <w14:ligatures w14:val="none"/>
        </w:rPr>
        <w:t>Figura</w:t>
      </w:r>
      <w:r w:rsidR="00A07463" w:rsidRPr="00881828">
        <w:rPr>
          <w:rFonts w:ascii="Times New Roman" w:hAnsi="Times New Roman" w:cs="Times New Roman"/>
          <w:kern w:val="0"/>
          <w:sz w:val="24"/>
          <w:szCs w:val="24"/>
          <w14:ligatures w14:val="none"/>
        </w:rPr>
        <w:t xml:space="preserve"> 3, e</w:t>
      </w:r>
      <w:r w:rsidR="00A1716A" w:rsidRPr="00881828">
        <w:rPr>
          <w:rFonts w:ascii="Times New Roman" w:hAnsi="Times New Roman" w:cs="Times New Roman"/>
          <w:kern w:val="0"/>
          <w:sz w:val="24"/>
          <w:szCs w:val="24"/>
          <w14:ligatures w14:val="none"/>
        </w:rPr>
        <w:t xml:space="preserve">l planteamiento con la media más elevada </w:t>
      </w:r>
      <w:r w:rsidR="00D70B04" w:rsidRPr="00881828">
        <w:rPr>
          <w:rFonts w:ascii="Times New Roman" w:hAnsi="Times New Roman" w:cs="Times New Roman"/>
          <w:kern w:val="0"/>
          <w:sz w:val="24"/>
          <w:szCs w:val="24"/>
          <w14:ligatures w14:val="none"/>
        </w:rPr>
        <w:t xml:space="preserve">(x̄ = 2) </w:t>
      </w:r>
      <w:r w:rsidR="00A1716A" w:rsidRPr="00881828">
        <w:rPr>
          <w:rFonts w:ascii="Times New Roman" w:hAnsi="Times New Roman" w:cs="Times New Roman"/>
          <w:kern w:val="0"/>
          <w:sz w:val="24"/>
          <w:szCs w:val="24"/>
          <w14:ligatures w14:val="none"/>
        </w:rPr>
        <w:t xml:space="preserve">fue </w:t>
      </w:r>
      <w:r w:rsidR="00F02009" w:rsidRPr="00881828">
        <w:rPr>
          <w:rFonts w:ascii="Times New Roman" w:hAnsi="Times New Roman" w:cs="Times New Roman"/>
          <w:kern w:val="0"/>
          <w:sz w:val="24"/>
          <w:szCs w:val="24"/>
          <w14:ligatures w14:val="none"/>
        </w:rPr>
        <w:t xml:space="preserve">“Las políticas educativas en materia de educación superior no consideran la diversidad cultural y étnica de las y los estudiantes”, </w:t>
      </w:r>
      <w:r w:rsidR="00D70B04" w:rsidRPr="00881828">
        <w:rPr>
          <w:rFonts w:ascii="Times New Roman" w:hAnsi="Times New Roman" w:cs="Times New Roman"/>
          <w:kern w:val="0"/>
          <w:sz w:val="24"/>
          <w:szCs w:val="24"/>
          <w14:ligatures w14:val="none"/>
        </w:rPr>
        <w:t>este resultado s</w:t>
      </w:r>
      <w:r w:rsidR="00F02009" w:rsidRPr="00881828">
        <w:rPr>
          <w:rFonts w:ascii="Times New Roman" w:hAnsi="Times New Roman" w:cs="Times New Roman"/>
          <w:kern w:val="0"/>
          <w:sz w:val="24"/>
          <w:szCs w:val="24"/>
          <w14:ligatures w14:val="none"/>
        </w:rPr>
        <w:t xml:space="preserve">ugiere que </w:t>
      </w:r>
      <w:r w:rsidR="00D70B04" w:rsidRPr="00881828">
        <w:rPr>
          <w:rFonts w:ascii="Times New Roman" w:hAnsi="Times New Roman" w:cs="Times New Roman"/>
          <w:kern w:val="0"/>
          <w:sz w:val="24"/>
          <w:szCs w:val="24"/>
          <w14:ligatures w14:val="none"/>
        </w:rPr>
        <w:t>existe</w:t>
      </w:r>
      <w:r w:rsidR="00F02009" w:rsidRPr="00881828">
        <w:rPr>
          <w:rFonts w:ascii="Times New Roman" w:hAnsi="Times New Roman" w:cs="Times New Roman"/>
          <w:kern w:val="0"/>
          <w:sz w:val="24"/>
          <w:szCs w:val="24"/>
          <w14:ligatures w14:val="none"/>
        </w:rPr>
        <w:t xml:space="preserve"> una percepción de que las políticas actuales no abordan completamente las necesidades específicas de los estudiantes de origen maya.</w:t>
      </w:r>
    </w:p>
    <w:p w14:paraId="0DC4AFDD" w14:textId="77777777" w:rsidR="006B61B9" w:rsidRPr="00881828" w:rsidRDefault="00FF5E69"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El segundo planteamiento con</w:t>
      </w:r>
      <w:r w:rsidR="006B61B9" w:rsidRPr="00881828">
        <w:rPr>
          <w:rFonts w:ascii="Times New Roman" w:hAnsi="Times New Roman" w:cs="Times New Roman"/>
          <w:kern w:val="0"/>
          <w:sz w:val="24"/>
          <w:szCs w:val="24"/>
          <w14:ligatures w14:val="none"/>
        </w:rPr>
        <w:t xml:space="preserve"> el puntaje más elevado en esta dimensión fue “Es más complejo desenvolverse en el ámbito científico y tecnológico si eres de origen indígena”, cuya media fue de 1.9. </w:t>
      </w:r>
      <w:r w:rsidR="00896ED8" w:rsidRPr="00881828">
        <w:rPr>
          <w:rFonts w:ascii="Times New Roman" w:hAnsi="Times New Roman" w:cs="Times New Roman"/>
          <w:kern w:val="0"/>
          <w:sz w:val="24"/>
          <w:szCs w:val="24"/>
          <w14:ligatures w14:val="none"/>
        </w:rPr>
        <w:t>Este puntaje, cercano a 2, indica una percepción moderada de que el origen indígena puede representar un obstáculo en el ámbito científico y tecnológico</w:t>
      </w:r>
      <w:r w:rsidR="008464D9" w:rsidRPr="00881828">
        <w:rPr>
          <w:rFonts w:ascii="Times New Roman" w:hAnsi="Times New Roman" w:cs="Times New Roman"/>
          <w:kern w:val="0"/>
          <w:sz w:val="24"/>
          <w:szCs w:val="24"/>
          <w14:ligatures w14:val="none"/>
        </w:rPr>
        <w:t xml:space="preserve">. </w:t>
      </w:r>
      <w:r w:rsidR="00375426" w:rsidRPr="00881828">
        <w:rPr>
          <w:rFonts w:ascii="Times New Roman" w:hAnsi="Times New Roman" w:cs="Times New Roman"/>
          <w:kern w:val="0"/>
          <w:sz w:val="24"/>
          <w:szCs w:val="24"/>
          <w14:ligatures w14:val="none"/>
        </w:rPr>
        <w:t>Esto indica que los estudiantes perciben desafíos adicionales vinculados a su origen étnico en los campos científicos y tecnológicos</w:t>
      </w:r>
      <w:r w:rsidR="008464D9" w:rsidRPr="00881828">
        <w:rPr>
          <w:rFonts w:ascii="Times New Roman" w:hAnsi="Times New Roman" w:cs="Times New Roman"/>
          <w:kern w:val="0"/>
          <w:sz w:val="24"/>
          <w:szCs w:val="24"/>
          <w14:ligatures w14:val="none"/>
        </w:rPr>
        <w:t>.</w:t>
      </w:r>
    </w:p>
    <w:p w14:paraId="4D9B72EC" w14:textId="77777777" w:rsidR="00D66642" w:rsidRPr="00881828" w:rsidRDefault="00D66642"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Los </w:t>
      </w:r>
      <w:r w:rsidR="00212E8A" w:rsidRPr="00881828">
        <w:rPr>
          <w:rFonts w:ascii="Times New Roman" w:hAnsi="Times New Roman" w:cs="Times New Roman"/>
          <w:kern w:val="0"/>
          <w:sz w:val="24"/>
          <w:szCs w:val="24"/>
          <w14:ligatures w14:val="none"/>
        </w:rPr>
        <w:t>planteamientos</w:t>
      </w:r>
      <w:r w:rsidRPr="00881828">
        <w:rPr>
          <w:rFonts w:ascii="Times New Roman" w:hAnsi="Times New Roman" w:cs="Times New Roman"/>
          <w:kern w:val="0"/>
          <w:sz w:val="24"/>
          <w:szCs w:val="24"/>
          <w14:ligatures w14:val="none"/>
        </w:rPr>
        <w:t xml:space="preserve"> con menor puntaje en esta dimensión fueron </w:t>
      </w:r>
      <w:r w:rsidR="00A8744A" w:rsidRPr="00881828">
        <w:rPr>
          <w:rFonts w:ascii="Times New Roman" w:hAnsi="Times New Roman" w:cs="Times New Roman"/>
          <w:kern w:val="0"/>
          <w:sz w:val="24"/>
          <w:szCs w:val="24"/>
          <w14:ligatures w14:val="none"/>
        </w:rPr>
        <w:t>“El ser maya ha representado un reto para mi incursión y adaptación en la educación superior” (x̄ = 1.8)</w:t>
      </w:r>
      <w:r w:rsidR="00682D6D" w:rsidRPr="00881828">
        <w:rPr>
          <w:rFonts w:ascii="Times New Roman" w:hAnsi="Times New Roman" w:cs="Times New Roman"/>
          <w:kern w:val="0"/>
          <w:sz w:val="24"/>
          <w:szCs w:val="24"/>
          <w14:ligatures w14:val="none"/>
        </w:rPr>
        <w:t xml:space="preserve"> y “Considero que he vivido discriminación en la educación superior y el sector científico – tecnológico debido a mi origen maya” (x̄ =</w:t>
      </w:r>
      <w:r w:rsidR="00BA2BA6" w:rsidRPr="00881828">
        <w:rPr>
          <w:rFonts w:ascii="Times New Roman" w:hAnsi="Times New Roman" w:cs="Times New Roman"/>
          <w:kern w:val="0"/>
          <w:sz w:val="24"/>
          <w:szCs w:val="24"/>
          <w14:ligatures w14:val="none"/>
        </w:rPr>
        <w:t xml:space="preserve"> 1.5). Estos resultados permiten afirmar que, aunque no en su totalidad, los </w:t>
      </w:r>
      <w:r w:rsidR="00FF5E69" w:rsidRPr="00881828">
        <w:rPr>
          <w:rFonts w:ascii="Times New Roman" w:hAnsi="Times New Roman" w:cs="Times New Roman"/>
          <w:kern w:val="0"/>
          <w:sz w:val="24"/>
          <w:szCs w:val="24"/>
          <w14:ligatures w14:val="none"/>
        </w:rPr>
        <w:t>participantes</w:t>
      </w:r>
      <w:r w:rsidR="00586B44" w:rsidRPr="00881828">
        <w:rPr>
          <w:rFonts w:ascii="Times New Roman" w:hAnsi="Times New Roman" w:cs="Times New Roman"/>
          <w:kern w:val="0"/>
          <w:sz w:val="24"/>
          <w:szCs w:val="24"/>
          <w14:ligatures w14:val="none"/>
        </w:rPr>
        <w:t xml:space="preserve"> </w:t>
      </w:r>
      <w:r w:rsidR="00BA2BA6" w:rsidRPr="00881828">
        <w:rPr>
          <w:rFonts w:ascii="Times New Roman" w:hAnsi="Times New Roman" w:cs="Times New Roman"/>
          <w:kern w:val="0"/>
          <w:sz w:val="24"/>
          <w:szCs w:val="24"/>
          <w14:ligatures w14:val="none"/>
        </w:rPr>
        <w:t>han enfrentado retos debido a su or</w:t>
      </w:r>
      <w:r w:rsidR="00586B44" w:rsidRPr="00881828">
        <w:rPr>
          <w:rFonts w:ascii="Times New Roman" w:hAnsi="Times New Roman" w:cs="Times New Roman"/>
          <w:kern w:val="0"/>
          <w:sz w:val="24"/>
          <w:szCs w:val="24"/>
          <w14:ligatures w14:val="none"/>
        </w:rPr>
        <w:t xml:space="preserve">igen étnico y </w:t>
      </w:r>
      <w:r w:rsidR="00BA2BA6" w:rsidRPr="00881828">
        <w:rPr>
          <w:rFonts w:ascii="Times New Roman" w:hAnsi="Times New Roman" w:cs="Times New Roman"/>
          <w:kern w:val="0"/>
          <w:sz w:val="24"/>
          <w:szCs w:val="24"/>
          <w14:ligatures w14:val="none"/>
        </w:rPr>
        <w:t>han</w:t>
      </w:r>
      <w:r w:rsidR="009E7D94" w:rsidRPr="00881828">
        <w:rPr>
          <w:rFonts w:ascii="Times New Roman" w:hAnsi="Times New Roman" w:cs="Times New Roman"/>
          <w:kern w:val="0"/>
          <w:sz w:val="24"/>
          <w:szCs w:val="24"/>
          <w14:ligatures w14:val="none"/>
        </w:rPr>
        <w:t xml:space="preserve"> vivido discriminación.</w:t>
      </w:r>
    </w:p>
    <w:p w14:paraId="5F94A611" w14:textId="57C6E505" w:rsidR="00881003" w:rsidRPr="00881828" w:rsidRDefault="00881003" w:rsidP="003A4DE0">
      <w:pPr>
        <w:pStyle w:val="Descripcin"/>
        <w:keepNext/>
        <w:spacing w:after="0" w:line="360" w:lineRule="auto"/>
        <w:jc w:val="center"/>
        <w:rPr>
          <w:rFonts w:ascii="Times New Roman" w:hAnsi="Times New Roman" w:cs="Times New Roman"/>
          <w:i w:val="0"/>
          <w:color w:val="auto"/>
          <w:sz w:val="24"/>
        </w:rPr>
      </w:pPr>
      <w:r w:rsidRPr="00881828">
        <w:rPr>
          <w:rFonts w:ascii="Times New Roman" w:hAnsi="Times New Roman" w:cs="Times New Roman"/>
          <w:b/>
          <w:i w:val="0"/>
          <w:color w:val="auto"/>
          <w:sz w:val="24"/>
        </w:rPr>
        <w:lastRenderedPageBreak/>
        <w:t xml:space="preserve">Figura </w:t>
      </w:r>
      <w:r w:rsidR="000240E4" w:rsidRPr="00881828">
        <w:rPr>
          <w:rFonts w:ascii="Times New Roman" w:hAnsi="Times New Roman" w:cs="Times New Roman"/>
          <w:b/>
          <w:i w:val="0"/>
          <w:color w:val="auto"/>
          <w:sz w:val="24"/>
        </w:rPr>
        <w:fldChar w:fldCharType="begin"/>
      </w:r>
      <w:r w:rsidR="000240E4" w:rsidRPr="00881828">
        <w:rPr>
          <w:rFonts w:ascii="Times New Roman" w:hAnsi="Times New Roman" w:cs="Times New Roman"/>
          <w:b/>
          <w:i w:val="0"/>
          <w:color w:val="auto"/>
          <w:sz w:val="24"/>
        </w:rPr>
        <w:instrText xml:space="preserve"> SEQ Figura \* ARABIC </w:instrText>
      </w:r>
      <w:r w:rsidR="000240E4"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3</w:t>
      </w:r>
      <w:r w:rsidR="000240E4" w:rsidRPr="00881828">
        <w:rPr>
          <w:rFonts w:ascii="Times New Roman" w:hAnsi="Times New Roman" w:cs="Times New Roman"/>
          <w:b/>
          <w:i w:val="0"/>
          <w:color w:val="auto"/>
          <w:sz w:val="24"/>
        </w:rPr>
        <w:fldChar w:fldCharType="end"/>
      </w:r>
      <w:r w:rsidRPr="00881828">
        <w:rPr>
          <w:rFonts w:ascii="Times New Roman" w:hAnsi="Times New Roman" w:cs="Times New Roman"/>
          <w:b/>
          <w:i w:val="0"/>
          <w:color w:val="auto"/>
          <w:sz w:val="24"/>
        </w:rPr>
        <w:t xml:space="preserve">. </w:t>
      </w:r>
      <w:r w:rsidRPr="00881828">
        <w:rPr>
          <w:rFonts w:ascii="Times New Roman" w:hAnsi="Times New Roman" w:cs="Times New Roman"/>
          <w:i w:val="0"/>
          <w:color w:val="auto"/>
          <w:sz w:val="24"/>
        </w:rPr>
        <w:t>Resultados (x̄) de la dimensión Discriminación estructural hacia los mayas en la educación superior, científica y tecnológica</w:t>
      </w:r>
    </w:p>
    <w:p w14:paraId="64B3CE50" w14:textId="436B9556" w:rsidR="00881003" w:rsidRPr="00881828" w:rsidRDefault="006C0E48" w:rsidP="00D314A5">
      <w:pPr>
        <w:keepNext/>
        <w:jc w:val="both"/>
      </w:pPr>
      <w:r w:rsidRPr="00881828">
        <w:rPr>
          <w:noProof/>
          <w:lang w:eastAsia="es-MX"/>
          <w14:ligatures w14:val="none"/>
        </w:rPr>
        <w:drawing>
          <wp:inline distT="0" distB="0" distL="0" distR="0" wp14:anchorId="114CCF06" wp14:editId="7BEB078E">
            <wp:extent cx="5605153" cy="306638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 3. Resultados (x̄) de la dimensión Discriminación estructural hacia los mayas en la educación superior, científica y tecnológica.jpg"/>
                    <pic:cNvPicPr/>
                  </pic:nvPicPr>
                  <pic:blipFill rotWithShape="1">
                    <a:blip r:embed="rId9">
                      <a:extLst>
                        <a:ext uri="{28A0092B-C50C-407E-A947-70E740481C1C}">
                          <a14:useLocalDpi xmlns:a14="http://schemas.microsoft.com/office/drawing/2010/main" val="0"/>
                        </a:ext>
                      </a:extLst>
                    </a:blip>
                    <a:srcRect l="8784" t="8653" r="10175" b="12523"/>
                    <a:stretch/>
                  </pic:blipFill>
                  <pic:spPr bwMode="auto">
                    <a:xfrm>
                      <a:off x="0" y="0"/>
                      <a:ext cx="5646121" cy="3088792"/>
                    </a:xfrm>
                    <a:prstGeom prst="rect">
                      <a:avLst/>
                    </a:prstGeom>
                    <a:ln>
                      <a:noFill/>
                    </a:ln>
                    <a:extLst>
                      <a:ext uri="{53640926-AAD7-44D8-BBD7-CCE9431645EC}">
                        <a14:shadowObscured xmlns:a14="http://schemas.microsoft.com/office/drawing/2010/main"/>
                      </a:ext>
                    </a:extLst>
                  </pic:spPr>
                </pic:pic>
              </a:graphicData>
            </a:graphic>
          </wp:inline>
        </w:drawing>
      </w:r>
    </w:p>
    <w:p w14:paraId="60FEC1BB" w14:textId="77777777" w:rsidR="00C47F83" w:rsidRPr="00881828" w:rsidRDefault="00881003" w:rsidP="00D314A5">
      <w:pPr>
        <w:pStyle w:val="Descripcin"/>
        <w:jc w:val="center"/>
        <w:rPr>
          <w:rFonts w:ascii="Times New Roman" w:hAnsi="Times New Roman" w:cs="Times New Roman"/>
          <w:i w:val="0"/>
          <w:color w:val="auto"/>
          <w:kern w:val="0"/>
          <w:sz w:val="36"/>
          <w:szCs w:val="24"/>
          <w14:ligatures w14:val="none"/>
        </w:rPr>
      </w:pPr>
      <w:r w:rsidRPr="00881828">
        <w:rPr>
          <w:rFonts w:ascii="Times New Roman" w:hAnsi="Times New Roman" w:cs="Times New Roman"/>
          <w:i w:val="0"/>
          <w:color w:val="auto"/>
          <w:sz w:val="24"/>
        </w:rPr>
        <w:t>Fuente: Elaboración propia</w:t>
      </w:r>
    </w:p>
    <w:p w14:paraId="285B07A4" w14:textId="77777777" w:rsidR="00D61894" w:rsidRPr="00881828" w:rsidRDefault="00D61894"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Los resultados de esta dimensión revelan una percepción moderada de la discriminación estructural hacia los estudiantes mayas en la educación superior científica y tecnológica. Aunque no se reportan niveles altos de discriminación directa, se observa una conciencia de desafíos sutiles y sistémicos asociados a la identidad maya en estos contextos educativos.</w:t>
      </w:r>
    </w:p>
    <w:p w14:paraId="4740D6D9" w14:textId="77777777" w:rsidR="00AB4BA5" w:rsidRPr="00881828" w:rsidRDefault="00D61894"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La percepción más fuerte se relaciona con la falta de consideración de la diversidad cultural en las políticas educativas, lo que sugiere una brecha entre las necesidades de los estudiantes mayas y las estructuras institucionales actuales.</w:t>
      </w:r>
    </w:p>
    <w:p w14:paraId="1D7F2C7C" w14:textId="77777777" w:rsidR="00AB4BA5" w:rsidRPr="00881828" w:rsidRDefault="004100C9" w:rsidP="00D314A5">
      <w:pPr>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w:t>
      </w:r>
      <w:r w:rsidR="00D81DE1" w:rsidRPr="00881828">
        <w:rPr>
          <w:rFonts w:ascii="Times New Roman" w:hAnsi="Times New Roman" w:cs="Times New Roman"/>
          <w:kern w:val="0"/>
          <w:sz w:val="24"/>
          <w:szCs w:val="24"/>
          <w14:ligatures w14:val="none"/>
        </w:rPr>
        <w:t>s necesario profundizar en esta variable, pues en las etapas previas del estudio emergieron serias cuestiones críticas vinculadas a la</w:t>
      </w:r>
      <w:r w:rsidR="00DB7B13" w:rsidRPr="00881828">
        <w:rPr>
          <w:rFonts w:ascii="Times New Roman" w:hAnsi="Times New Roman" w:cs="Times New Roman"/>
          <w:kern w:val="0"/>
          <w:sz w:val="24"/>
          <w:szCs w:val="24"/>
          <w14:ligatures w14:val="none"/>
        </w:rPr>
        <w:t xml:space="preserve"> discriminación que los may</w:t>
      </w:r>
      <w:r w:rsidR="00D81DE1" w:rsidRPr="00881828">
        <w:rPr>
          <w:rFonts w:ascii="Times New Roman" w:hAnsi="Times New Roman" w:cs="Times New Roman"/>
          <w:kern w:val="0"/>
          <w:sz w:val="24"/>
          <w:szCs w:val="24"/>
          <w14:ligatures w14:val="none"/>
        </w:rPr>
        <w:t xml:space="preserve">as enfrentan en la educación superior. Estos resultados discordantes pueden deberse a </w:t>
      </w:r>
      <w:r w:rsidR="006E6A79" w:rsidRPr="00881828">
        <w:rPr>
          <w:rFonts w:ascii="Times New Roman" w:hAnsi="Times New Roman" w:cs="Times New Roman"/>
          <w:kern w:val="0"/>
          <w:sz w:val="24"/>
          <w:szCs w:val="24"/>
          <w14:ligatures w14:val="none"/>
        </w:rPr>
        <w:t xml:space="preserve">que </w:t>
      </w:r>
      <w:r w:rsidR="00DB7B13" w:rsidRPr="00881828">
        <w:rPr>
          <w:rFonts w:ascii="Times New Roman" w:hAnsi="Times New Roman" w:cs="Times New Roman"/>
          <w:kern w:val="0"/>
          <w:sz w:val="24"/>
          <w:szCs w:val="24"/>
          <w14:ligatures w14:val="none"/>
        </w:rPr>
        <w:t>en la primera fase se emplearon técnicas cualitativas, las cuales permitieron profundizar en las vivencias y concepciones de los participantes.</w:t>
      </w:r>
    </w:p>
    <w:p w14:paraId="32DA48DF" w14:textId="77777777" w:rsidR="00D61894" w:rsidRPr="00881828" w:rsidRDefault="00D61894" w:rsidP="00D314A5">
      <w:pPr>
        <w:autoSpaceDE w:val="0"/>
        <w:autoSpaceDN w:val="0"/>
        <w:adjustRightInd w:val="0"/>
        <w:spacing w:after="0" w:line="400" w:lineRule="atLeast"/>
        <w:jc w:val="both"/>
        <w:rPr>
          <w:rFonts w:ascii="Times New Roman" w:hAnsi="Times New Roman" w:cs="Times New Roman"/>
          <w:kern w:val="0"/>
          <w:sz w:val="24"/>
          <w:szCs w:val="24"/>
          <w14:ligatures w14:val="none"/>
        </w:rPr>
      </w:pPr>
    </w:p>
    <w:p w14:paraId="7B2A52D9" w14:textId="77777777" w:rsidR="0006631D" w:rsidRPr="00881828" w:rsidRDefault="0006631D" w:rsidP="00EE24F0">
      <w:pPr>
        <w:spacing w:after="0" w:line="360" w:lineRule="auto"/>
        <w:jc w:val="center"/>
        <w:rPr>
          <w:rFonts w:ascii="Times New Roman" w:hAnsi="Times New Roman" w:cs="Times New Roman"/>
          <w:b/>
          <w:kern w:val="0"/>
          <w:sz w:val="24"/>
          <w:szCs w:val="24"/>
          <w14:ligatures w14:val="none"/>
        </w:rPr>
      </w:pPr>
      <w:r w:rsidRPr="00881828">
        <w:rPr>
          <w:rFonts w:ascii="Times New Roman" w:hAnsi="Times New Roman" w:cs="Times New Roman"/>
          <w:b/>
          <w:kern w:val="0"/>
          <w:sz w:val="24"/>
          <w:szCs w:val="24"/>
          <w14:ligatures w14:val="none"/>
        </w:rPr>
        <w:t>3) Desafíos de mujeres mayas en la educación superior, científica y tecnológica</w:t>
      </w:r>
    </w:p>
    <w:p w14:paraId="21B945BF" w14:textId="77777777" w:rsidR="00D61894" w:rsidRPr="00881828" w:rsidRDefault="008C49AE" w:rsidP="00D314A5">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Esta dimensión estuvo integrada por dos reactivos</w:t>
      </w:r>
      <w:r w:rsidR="00ED22C6" w:rsidRPr="00881828">
        <w:rPr>
          <w:rFonts w:ascii="Times New Roman" w:hAnsi="Times New Roman" w:cs="Times New Roman"/>
          <w:kern w:val="0"/>
          <w:sz w:val="24"/>
          <w:szCs w:val="24"/>
          <w14:ligatures w14:val="none"/>
        </w:rPr>
        <w:t xml:space="preserve"> (Figura 4)</w:t>
      </w:r>
      <w:r w:rsidRPr="00881828">
        <w:rPr>
          <w:rFonts w:ascii="Times New Roman" w:hAnsi="Times New Roman" w:cs="Times New Roman"/>
          <w:kern w:val="0"/>
          <w:sz w:val="24"/>
          <w:szCs w:val="24"/>
          <w14:ligatures w14:val="none"/>
        </w:rPr>
        <w:t xml:space="preserve">, enfocados en </w:t>
      </w:r>
      <w:r w:rsidR="007F6732" w:rsidRPr="00881828">
        <w:rPr>
          <w:rFonts w:ascii="Times New Roman" w:hAnsi="Times New Roman" w:cs="Times New Roman"/>
          <w:kern w:val="0"/>
          <w:sz w:val="24"/>
          <w:szCs w:val="24"/>
          <w14:ligatures w14:val="none"/>
        </w:rPr>
        <w:t>explorar</w:t>
      </w:r>
      <w:r w:rsidRPr="00881828">
        <w:rPr>
          <w:rFonts w:ascii="Times New Roman" w:hAnsi="Times New Roman" w:cs="Times New Roman"/>
          <w:kern w:val="0"/>
          <w:sz w:val="24"/>
          <w:szCs w:val="24"/>
          <w14:ligatures w14:val="none"/>
        </w:rPr>
        <w:t xml:space="preserve"> </w:t>
      </w:r>
      <w:r w:rsidR="006E7FC7" w:rsidRPr="00881828">
        <w:rPr>
          <w:rFonts w:ascii="Times New Roman" w:hAnsi="Times New Roman" w:cs="Times New Roman"/>
          <w:kern w:val="0"/>
          <w:sz w:val="24"/>
          <w:szCs w:val="24"/>
          <w14:ligatures w14:val="none"/>
        </w:rPr>
        <w:t>la participación</w:t>
      </w:r>
      <w:r w:rsidRPr="00881828">
        <w:rPr>
          <w:rFonts w:ascii="Times New Roman" w:hAnsi="Times New Roman" w:cs="Times New Roman"/>
          <w:kern w:val="0"/>
          <w:sz w:val="24"/>
          <w:szCs w:val="24"/>
          <w14:ligatures w14:val="none"/>
        </w:rPr>
        <w:t xml:space="preserve"> de las mujeres de origen maya en el sector científi</w:t>
      </w:r>
      <w:r w:rsidR="007F6732" w:rsidRPr="00881828">
        <w:rPr>
          <w:rFonts w:ascii="Times New Roman" w:hAnsi="Times New Roman" w:cs="Times New Roman"/>
          <w:kern w:val="0"/>
          <w:sz w:val="24"/>
          <w:szCs w:val="24"/>
          <w14:ligatures w14:val="none"/>
        </w:rPr>
        <w:t>co</w:t>
      </w:r>
      <w:r w:rsidRPr="00881828">
        <w:rPr>
          <w:rFonts w:ascii="Times New Roman" w:hAnsi="Times New Roman" w:cs="Times New Roman"/>
          <w:kern w:val="0"/>
          <w:sz w:val="24"/>
          <w:szCs w:val="24"/>
          <w14:ligatures w14:val="none"/>
        </w:rPr>
        <w:t xml:space="preserve"> y tecnólogo en la educación superior</w:t>
      </w:r>
      <w:r w:rsidR="006E7FC7" w:rsidRPr="00881828">
        <w:rPr>
          <w:rFonts w:ascii="Times New Roman" w:hAnsi="Times New Roman" w:cs="Times New Roman"/>
          <w:kern w:val="0"/>
          <w:sz w:val="24"/>
          <w:szCs w:val="24"/>
          <w14:ligatures w14:val="none"/>
        </w:rPr>
        <w:t>, desde la perspectiva de los participantes en la encuesta</w:t>
      </w:r>
      <w:r w:rsidRPr="00881828">
        <w:rPr>
          <w:rFonts w:ascii="Times New Roman" w:hAnsi="Times New Roman" w:cs="Times New Roman"/>
          <w:kern w:val="0"/>
          <w:sz w:val="24"/>
          <w:szCs w:val="24"/>
          <w14:ligatures w14:val="none"/>
        </w:rPr>
        <w:t>.</w:t>
      </w:r>
      <w:r w:rsidR="004731E7" w:rsidRPr="00881828">
        <w:rPr>
          <w:rFonts w:ascii="Times New Roman" w:hAnsi="Times New Roman" w:cs="Times New Roman"/>
          <w:kern w:val="0"/>
          <w:sz w:val="24"/>
          <w:szCs w:val="24"/>
          <w14:ligatures w14:val="none"/>
        </w:rPr>
        <w:t xml:space="preserve"> Con relación al </w:t>
      </w:r>
      <w:r w:rsidR="004731E7" w:rsidRPr="00881828">
        <w:rPr>
          <w:rFonts w:ascii="Times New Roman" w:hAnsi="Times New Roman" w:cs="Times New Roman"/>
          <w:kern w:val="0"/>
          <w:sz w:val="24"/>
          <w:szCs w:val="24"/>
          <w14:ligatures w14:val="none"/>
        </w:rPr>
        <w:lastRenderedPageBreak/>
        <w:t xml:space="preserve">planteamiento “Es más complejo para las mujeres mayas incursionar en la educación superior, científica y tecnológica”, cuya media fue igual a 2.1, </w:t>
      </w:r>
      <w:r w:rsidR="00844E9C" w:rsidRPr="00881828">
        <w:rPr>
          <w:rFonts w:ascii="Times New Roman" w:hAnsi="Times New Roman" w:cs="Times New Roman"/>
          <w:kern w:val="0"/>
          <w:sz w:val="24"/>
          <w:szCs w:val="24"/>
          <w14:ligatures w14:val="none"/>
        </w:rPr>
        <w:t xml:space="preserve">ligeramente por encima del punto medio de la escala, sugiere una percepción moderada de que las mujeres mayas enfrentan mayores desafíos en su incursión en la educación superior, científica y tecnológica. Indica que </w:t>
      </w:r>
      <w:r w:rsidR="00BC00C7" w:rsidRPr="00881828">
        <w:rPr>
          <w:rFonts w:ascii="Times New Roman" w:hAnsi="Times New Roman" w:cs="Times New Roman"/>
          <w:kern w:val="0"/>
          <w:sz w:val="24"/>
          <w:szCs w:val="24"/>
          <w14:ligatures w14:val="none"/>
        </w:rPr>
        <w:t xml:space="preserve">las y </w:t>
      </w:r>
      <w:r w:rsidR="00844E9C" w:rsidRPr="00881828">
        <w:rPr>
          <w:rFonts w:ascii="Times New Roman" w:hAnsi="Times New Roman" w:cs="Times New Roman"/>
          <w:kern w:val="0"/>
          <w:sz w:val="24"/>
          <w:szCs w:val="24"/>
          <w14:ligatures w14:val="none"/>
        </w:rPr>
        <w:t>los encuestados reconocen la existencia de barreras adicionales para las mujeres mayas en estos campos, aunque no las perciben como extremadamente pronunciadas.</w:t>
      </w:r>
    </w:p>
    <w:p w14:paraId="5BB56E0D" w14:textId="77777777" w:rsidR="00D61894" w:rsidRDefault="000B3741" w:rsidP="00D314A5">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El segundo planteamiento fue “En el ámbito de la ciencia, la tecnología, la ingeniería y las matemáticas, se percibe una clasificación de disciplinas y carreras por género. Ejemplo; Mujeres: salud, medio ambiente, ciencias naturales, entre otras. Hombres: electrónica, mecánica, ingeniería civil, entre otras”</w:t>
      </w:r>
      <w:r w:rsidR="009E43C1" w:rsidRPr="00881828">
        <w:rPr>
          <w:rFonts w:ascii="Times New Roman" w:hAnsi="Times New Roman" w:cs="Times New Roman"/>
          <w:kern w:val="0"/>
          <w:sz w:val="24"/>
          <w:szCs w:val="24"/>
          <w14:ligatures w14:val="none"/>
        </w:rPr>
        <w:t>. La media fue idéntica al reactivo anterior (</w:t>
      </w:r>
      <w:r w:rsidR="002D1DA6" w:rsidRPr="00881828">
        <w:rPr>
          <w:rFonts w:ascii="Times New Roman" w:hAnsi="Times New Roman" w:cs="Times New Roman"/>
          <w:kern w:val="0"/>
          <w:sz w:val="24"/>
          <w:szCs w:val="24"/>
          <w14:ligatures w14:val="none"/>
        </w:rPr>
        <w:t xml:space="preserve">x̄ = </w:t>
      </w:r>
      <w:r w:rsidR="009E43C1" w:rsidRPr="00881828">
        <w:rPr>
          <w:rFonts w:ascii="Times New Roman" w:hAnsi="Times New Roman" w:cs="Times New Roman"/>
          <w:kern w:val="0"/>
          <w:sz w:val="24"/>
          <w:szCs w:val="24"/>
          <w14:ligatures w14:val="none"/>
        </w:rPr>
        <w:t xml:space="preserve">2.1), lo cual sugiere una percepción similar y moderada de la existencia de una clasificación de género en las disciplinas relacionadas con la ciencia, tecnología, ingeniería y matemáticas. Los encuestados reconocen que existe cierta segregación por género en estas áreas, aunque no la perciben como un fenómeno </w:t>
      </w:r>
      <w:r w:rsidR="00586740" w:rsidRPr="00881828">
        <w:rPr>
          <w:rFonts w:ascii="Times New Roman" w:hAnsi="Times New Roman" w:cs="Times New Roman"/>
          <w:kern w:val="0"/>
          <w:sz w:val="24"/>
          <w:szCs w:val="24"/>
          <w14:ligatures w14:val="none"/>
        </w:rPr>
        <w:t>generalizado.</w:t>
      </w:r>
    </w:p>
    <w:p w14:paraId="7C337181" w14:textId="77777777" w:rsidR="00EE24F0" w:rsidRPr="00881828" w:rsidRDefault="00EE24F0" w:rsidP="00D314A5">
      <w:pPr>
        <w:autoSpaceDE w:val="0"/>
        <w:autoSpaceDN w:val="0"/>
        <w:adjustRightInd w:val="0"/>
        <w:spacing w:after="0" w:line="360" w:lineRule="auto"/>
        <w:ind w:firstLine="709"/>
        <w:jc w:val="both"/>
        <w:rPr>
          <w:rFonts w:ascii="Times New Roman" w:hAnsi="Times New Roman" w:cs="Times New Roman"/>
          <w:kern w:val="0"/>
          <w:sz w:val="24"/>
          <w:szCs w:val="24"/>
          <w14:ligatures w14:val="none"/>
        </w:rPr>
      </w:pPr>
    </w:p>
    <w:p w14:paraId="5A4BD55E" w14:textId="48938046" w:rsidR="00804E04" w:rsidRPr="00881828" w:rsidRDefault="00804E04" w:rsidP="003A4DE0">
      <w:pPr>
        <w:pStyle w:val="Descripcin"/>
        <w:keepNext/>
        <w:spacing w:line="360" w:lineRule="auto"/>
        <w:jc w:val="center"/>
        <w:rPr>
          <w:rFonts w:ascii="Times New Roman" w:hAnsi="Times New Roman" w:cs="Times New Roman"/>
          <w:i w:val="0"/>
          <w:color w:val="auto"/>
          <w:sz w:val="24"/>
        </w:rPr>
      </w:pPr>
      <w:r w:rsidRPr="00881828">
        <w:rPr>
          <w:rFonts w:ascii="Times New Roman" w:hAnsi="Times New Roman" w:cs="Times New Roman"/>
          <w:b/>
          <w:i w:val="0"/>
          <w:color w:val="auto"/>
          <w:sz w:val="24"/>
        </w:rPr>
        <w:t xml:space="preserve">Figura </w:t>
      </w:r>
      <w:r w:rsidR="000240E4" w:rsidRPr="00881828">
        <w:rPr>
          <w:rFonts w:ascii="Times New Roman" w:hAnsi="Times New Roman" w:cs="Times New Roman"/>
          <w:b/>
          <w:i w:val="0"/>
          <w:color w:val="auto"/>
          <w:sz w:val="24"/>
        </w:rPr>
        <w:fldChar w:fldCharType="begin"/>
      </w:r>
      <w:r w:rsidR="000240E4" w:rsidRPr="00881828">
        <w:rPr>
          <w:rFonts w:ascii="Times New Roman" w:hAnsi="Times New Roman" w:cs="Times New Roman"/>
          <w:b/>
          <w:i w:val="0"/>
          <w:color w:val="auto"/>
          <w:sz w:val="24"/>
        </w:rPr>
        <w:instrText xml:space="preserve"> SEQ Figura \* ARABIC </w:instrText>
      </w:r>
      <w:r w:rsidR="000240E4"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4</w:t>
      </w:r>
      <w:r w:rsidR="000240E4" w:rsidRPr="00881828">
        <w:rPr>
          <w:rFonts w:ascii="Times New Roman" w:hAnsi="Times New Roman" w:cs="Times New Roman"/>
          <w:b/>
          <w:i w:val="0"/>
          <w:color w:val="auto"/>
          <w:sz w:val="24"/>
        </w:rPr>
        <w:fldChar w:fldCharType="end"/>
      </w:r>
      <w:r w:rsidRPr="00881828">
        <w:rPr>
          <w:rFonts w:ascii="Times New Roman" w:hAnsi="Times New Roman" w:cs="Times New Roman"/>
          <w:b/>
          <w:i w:val="0"/>
          <w:color w:val="auto"/>
          <w:sz w:val="24"/>
        </w:rPr>
        <w:t>.</w:t>
      </w:r>
      <w:r w:rsidRPr="00881828">
        <w:rPr>
          <w:rFonts w:ascii="Times New Roman" w:hAnsi="Times New Roman" w:cs="Times New Roman"/>
          <w:i w:val="0"/>
          <w:color w:val="auto"/>
          <w:sz w:val="24"/>
        </w:rPr>
        <w:t xml:space="preserve"> Resultados (x̄) de la dimensión Desafíos de mujeres mayas en la educación superior, científica y tecnológica</w:t>
      </w:r>
    </w:p>
    <w:p w14:paraId="2A455F86" w14:textId="317791B9" w:rsidR="00D83008" w:rsidRPr="00881828" w:rsidRDefault="00445983" w:rsidP="00D314A5">
      <w:pPr>
        <w:keepNext/>
        <w:autoSpaceDE w:val="0"/>
        <w:autoSpaceDN w:val="0"/>
        <w:adjustRightInd w:val="0"/>
        <w:spacing w:after="0" w:line="400" w:lineRule="atLeast"/>
        <w:jc w:val="both"/>
      </w:pPr>
      <w:r w:rsidRPr="00881828">
        <w:rPr>
          <w:noProof/>
          <w:lang w:eastAsia="es-MX"/>
          <w14:ligatures w14:val="none"/>
        </w:rPr>
        <w:drawing>
          <wp:inline distT="0" distB="0" distL="0" distR="0" wp14:anchorId="531E2260" wp14:editId="0E6A0E80">
            <wp:extent cx="5553718" cy="3173178"/>
            <wp:effectExtent l="0" t="0" r="889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 4. Resultados (x̄) de la dimensión Desafíos de mujeres mayas en la educación superior, científica y tecnológica.jpg"/>
                    <pic:cNvPicPr/>
                  </pic:nvPicPr>
                  <pic:blipFill rotWithShape="1">
                    <a:blip r:embed="rId10">
                      <a:extLst>
                        <a:ext uri="{28A0092B-C50C-407E-A947-70E740481C1C}">
                          <a14:useLocalDpi xmlns:a14="http://schemas.microsoft.com/office/drawing/2010/main" val="0"/>
                        </a:ext>
                      </a:extLst>
                    </a:blip>
                    <a:srcRect l="7298" t="11378" r="11337" b="5969"/>
                    <a:stretch/>
                  </pic:blipFill>
                  <pic:spPr bwMode="auto">
                    <a:xfrm>
                      <a:off x="0" y="0"/>
                      <a:ext cx="5582144" cy="3189419"/>
                    </a:xfrm>
                    <a:prstGeom prst="rect">
                      <a:avLst/>
                    </a:prstGeom>
                    <a:ln>
                      <a:noFill/>
                    </a:ln>
                    <a:extLst>
                      <a:ext uri="{53640926-AAD7-44D8-BBD7-CCE9431645EC}">
                        <a14:shadowObscured xmlns:a14="http://schemas.microsoft.com/office/drawing/2010/main"/>
                      </a:ext>
                    </a:extLst>
                  </pic:spPr>
                </pic:pic>
              </a:graphicData>
            </a:graphic>
          </wp:inline>
        </w:drawing>
      </w:r>
    </w:p>
    <w:p w14:paraId="426E727E" w14:textId="77777777" w:rsidR="00D61894" w:rsidRPr="00881828" w:rsidRDefault="00D83008" w:rsidP="003A4DE0">
      <w:pPr>
        <w:pStyle w:val="Descripcin"/>
        <w:spacing w:after="0" w:line="360" w:lineRule="auto"/>
        <w:jc w:val="center"/>
        <w:rPr>
          <w:rFonts w:ascii="Times New Roman" w:hAnsi="Times New Roman" w:cs="Times New Roman"/>
          <w:i w:val="0"/>
          <w:color w:val="auto"/>
          <w:kern w:val="0"/>
          <w:sz w:val="36"/>
          <w:szCs w:val="24"/>
          <w14:ligatures w14:val="none"/>
        </w:rPr>
      </w:pPr>
      <w:r w:rsidRPr="00881828">
        <w:rPr>
          <w:rFonts w:ascii="Times New Roman" w:hAnsi="Times New Roman" w:cs="Times New Roman"/>
          <w:i w:val="0"/>
          <w:color w:val="auto"/>
          <w:sz w:val="24"/>
        </w:rPr>
        <w:t>Fuente: Elaboración propia</w:t>
      </w:r>
    </w:p>
    <w:p w14:paraId="222B2B4F" w14:textId="77777777" w:rsidR="00D61894" w:rsidRPr="00881828" w:rsidRDefault="00714F1B"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lastRenderedPageBreak/>
        <w:t>Las medias de 2.1 en ambos reactivos indican que, si bien estos desafíos son reconocidos, no son percibidos como barreras absolutas. Esto podría reflejar cambios graduales en las percepciones o en las oportunidades disponibles para las mujeres mayas en estos campos.</w:t>
      </w:r>
    </w:p>
    <w:p w14:paraId="6D293FE0" w14:textId="77777777" w:rsidR="00714F1B" w:rsidRPr="00881828" w:rsidRDefault="008044B1"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Aunque las percepciones no son del todo negativas, los resultados destacan áreas de mejora para fomentar la equidad y participación de las mujeres mayas en la educación superior científica y tecnológica</w:t>
      </w:r>
      <w:r w:rsidR="00714F1B" w:rsidRPr="00881828">
        <w:rPr>
          <w:rFonts w:ascii="Times New Roman" w:hAnsi="Times New Roman" w:cs="Times New Roman"/>
          <w:kern w:val="0"/>
          <w:sz w:val="24"/>
          <w:szCs w:val="24"/>
          <w14:ligatures w14:val="none"/>
        </w:rPr>
        <w:t>.</w:t>
      </w:r>
    </w:p>
    <w:p w14:paraId="62846DD5" w14:textId="77777777" w:rsidR="00D61894" w:rsidRPr="00881828" w:rsidRDefault="00D61894" w:rsidP="00D314A5">
      <w:pPr>
        <w:autoSpaceDE w:val="0"/>
        <w:autoSpaceDN w:val="0"/>
        <w:adjustRightInd w:val="0"/>
        <w:spacing w:after="0" w:line="400" w:lineRule="atLeast"/>
        <w:jc w:val="both"/>
        <w:rPr>
          <w:rFonts w:ascii="Times New Roman" w:hAnsi="Times New Roman" w:cs="Times New Roman"/>
          <w:kern w:val="0"/>
          <w:sz w:val="24"/>
          <w:szCs w:val="24"/>
          <w14:ligatures w14:val="none"/>
        </w:rPr>
      </w:pPr>
    </w:p>
    <w:p w14:paraId="0D766F28" w14:textId="77777777" w:rsidR="003F5DC0" w:rsidRPr="00881828" w:rsidRDefault="003F5DC0" w:rsidP="00EE24F0">
      <w:pPr>
        <w:autoSpaceDE w:val="0"/>
        <w:autoSpaceDN w:val="0"/>
        <w:adjustRightInd w:val="0"/>
        <w:spacing w:after="0" w:line="400" w:lineRule="atLeast"/>
        <w:jc w:val="center"/>
        <w:rPr>
          <w:rFonts w:ascii="Times New Roman" w:hAnsi="Times New Roman" w:cs="Times New Roman"/>
          <w:b/>
          <w:kern w:val="0"/>
          <w:sz w:val="24"/>
          <w:szCs w:val="24"/>
          <w14:ligatures w14:val="none"/>
        </w:rPr>
      </w:pPr>
      <w:r w:rsidRPr="00881828">
        <w:rPr>
          <w:rFonts w:ascii="Times New Roman" w:hAnsi="Times New Roman" w:cs="Times New Roman"/>
          <w:b/>
          <w:kern w:val="0"/>
          <w:sz w:val="24"/>
          <w:szCs w:val="24"/>
          <w14:ligatures w14:val="none"/>
        </w:rPr>
        <w:t>4) Distancias, movilidad y migración de jóvenes mayas para el acceso a la educación superior, científica y tecnológica</w:t>
      </w:r>
    </w:p>
    <w:p w14:paraId="1392FECA" w14:textId="77777777" w:rsidR="00045937" w:rsidRPr="00881828" w:rsidRDefault="00F0199A"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En las etapas previas de la investigación</w:t>
      </w:r>
      <w:r w:rsidR="00881DDA" w:rsidRPr="00881828">
        <w:rPr>
          <w:rFonts w:ascii="Times New Roman" w:hAnsi="Times New Roman" w:cs="Times New Roman"/>
          <w:kern w:val="0"/>
          <w:sz w:val="24"/>
          <w:szCs w:val="24"/>
          <w14:ligatures w14:val="none"/>
        </w:rPr>
        <w:t xml:space="preserve">, principalmente a través de técnicas cualitativas, emergió como una cuestión critica el tema de la movilidad de los jóvenes mayas para el acceso a la educación superior, científica y tecnológica. A partir de ello se construyó esta dimensión del instrumento que tiene como finalidad </w:t>
      </w:r>
      <w:r w:rsidR="00F352A6" w:rsidRPr="00881828">
        <w:rPr>
          <w:rFonts w:ascii="Times New Roman" w:hAnsi="Times New Roman" w:cs="Times New Roman"/>
          <w:kern w:val="0"/>
          <w:sz w:val="24"/>
          <w:szCs w:val="24"/>
          <w14:ligatures w14:val="none"/>
        </w:rPr>
        <w:t xml:space="preserve">examinar cómo las distancias, traslados, migración y movilidad en general </w:t>
      </w:r>
      <w:r w:rsidR="000E1727" w:rsidRPr="00881828">
        <w:rPr>
          <w:rFonts w:ascii="Times New Roman" w:hAnsi="Times New Roman" w:cs="Times New Roman"/>
          <w:kern w:val="0"/>
          <w:sz w:val="24"/>
          <w:szCs w:val="24"/>
          <w14:ligatures w14:val="none"/>
        </w:rPr>
        <w:t>están</w:t>
      </w:r>
      <w:r w:rsidR="00F352A6" w:rsidRPr="00881828">
        <w:rPr>
          <w:rFonts w:ascii="Times New Roman" w:hAnsi="Times New Roman" w:cs="Times New Roman"/>
          <w:kern w:val="0"/>
          <w:sz w:val="24"/>
          <w:szCs w:val="24"/>
          <w14:ligatures w14:val="none"/>
        </w:rPr>
        <w:t xml:space="preserve"> </w:t>
      </w:r>
      <w:r w:rsidR="000E1727" w:rsidRPr="00881828">
        <w:rPr>
          <w:rFonts w:ascii="Times New Roman" w:hAnsi="Times New Roman" w:cs="Times New Roman"/>
          <w:kern w:val="0"/>
          <w:sz w:val="24"/>
          <w:szCs w:val="24"/>
          <w14:ligatures w14:val="none"/>
        </w:rPr>
        <w:t>presentes</w:t>
      </w:r>
      <w:r w:rsidR="00F352A6" w:rsidRPr="00881828">
        <w:rPr>
          <w:rFonts w:ascii="Times New Roman" w:hAnsi="Times New Roman" w:cs="Times New Roman"/>
          <w:kern w:val="0"/>
          <w:sz w:val="24"/>
          <w:szCs w:val="24"/>
          <w14:ligatures w14:val="none"/>
        </w:rPr>
        <w:t xml:space="preserve"> en la trayectoria de los jóvenes mayas en la educación superior. </w:t>
      </w:r>
      <w:r w:rsidR="00824AE9" w:rsidRPr="00881828">
        <w:rPr>
          <w:rFonts w:ascii="Times New Roman" w:hAnsi="Times New Roman" w:cs="Times New Roman"/>
          <w:kern w:val="0"/>
          <w:sz w:val="24"/>
          <w:szCs w:val="24"/>
          <w14:ligatures w14:val="none"/>
        </w:rPr>
        <w:t>El primer planteamiento de esta dimensión fue “He tenido que cambiar mi lugar de residencia para acceder a la educación supe</w:t>
      </w:r>
      <w:r w:rsidR="00356EAB" w:rsidRPr="00881828">
        <w:rPr>
          <w:rFonts w:ascii="Times New Roman" w:hAnsi="Times New Roman" w:cs="Times New Roman"/>
          <w:kern w:val="0"/>
          <w:sz w:val="24"/>
          <w:szCs w:val="24"/>
          <w14:ligatures w14:val="none"/>
        </w:rPr>
        <w:t>rior, científica y tecnológica”. C</w:t>
      </w:r>
      <w:r w:rsidR="00824AE9" w:rsidRPr="00881828">
        <w:rPr>
          <w:rFonts w:ascii="Times New Roman" w:hAnsi="Times New Roman" w:cs="Times New Roman"/>
          <w:kern w:val="0"/>
          <w:sz w:val="24"/>
          <w:szCs w:val="24"/>
          <w14:ligatures w14:val="none"/>
        </w:rPr>
        <w:t>omo se observa en la Figura 5</w:t>
      </w:r>
      <w:r w:rsidR="00AE5BEC" w:rsidRPr="00881828">
        <w:rPr>
          <w:rFonts w:ascii="Times New Roman" w:hAnsi="Times New Roman" w:cs="Times New Roman"/>
          <w:kern w:val="0"/>
          <w:sz w:val="24"/>
          <w:szCs w:val="24"/>
          <w14:ligatures w14:val="none"/>
        </w:rPr>
        <w:t xml:space="preserve">, la media de 2.1 y ligeramente por encima del punto medio de la escala, sugiere que un número considerable de estudiantes mayas han tenido que cambiar su lugar de residencia para acceder a la educación superior. De hecho, de los 85 participantes adscritos como mayas, </w:t>
      </w:r>
      <w:r w:rsidR="000145B6" w:rsidRPr="00881828">
        <w:rPr>
          <w:rFonts w:ascii="Times New Roman" w:hAnsi="Times New Roman" w:cs="Times New Roman"/>
          <w:kern w:val="0"/>
          <w:sz w:val="24"/>
          <w:szCs w:val="24"/>
          <w14:ligatures w14:val="none"/>
        </w:rPr>
        <w:t xml:space="preserve">el </w:t>
      </w:r>
      <w:r w:rsidR="00963048" w:rsidRPr="00881828">
        <w:rPr>
          <w:rFonts w:ascii="Times New Roman" w:hAnsi="Times New Roman" w:cs="Times New Roman"/>
          <w:kern w:val="0"/>
          <w:sz w:val="24"/>
          <w:szCs w:val="24"/>
          <w14:ligatures w14:val="none"/>
        </w:rPr>
        <w:t>34.1% tuvo que migrar para acceder a la educación superior, lo cual es una cifra significativa si se consideran las complejidades que este fenómeno implica para los mayas de Yucatán.</w:t>
      </w:r>
    </w:p>
    <w:p w14:paraId="09455A23" w14:textId="77777777" w:rsidR="00045937" w:rsidRPr="00881828" w:rsidRDefault="00A0146C"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Con relación al planteamiento “Los traslados y distancias que recorro para acceder a la educación superior representan una limitante en mi formación académica”</w:t>
      </w:r>
      <w:r w:rsidR="007B7708" w:rsidRPr="00881828">
        <w:rPr>
          <w:rFonts w:ascii="Times New Roman" w:hAnsi="Times New Roman" w:cs="Times New Roman"/>
          <w:kern w:val="0"/>
          <w:sz w:val="24"/>
          <w:szCs w:val="24"/>
          <w14:ligatures w14:val="none"/>
        </w:rPr>
        <w:t xml:space="preserve">, el resultado </w:t>
      </w:r>
      <w:r w:rsidR="007B7708" w:rsidRPr="00881828">
        <w:rPr>
          <w:rFonts w:ascii="Times New Roman" w:hAnsi="Times New Roman" w:cs="Times New Roman"/>
          <w:sz w:val="24"/>
        </w:rPr>
        <w:t xml:space="preserve">(x̄) </w:t>
      </w:r>
      <w:r w:rsidR="007B7708" w:rsidRPr="00881828">
        <w:rPr>
          <w:rFonts w:ascii="Times New Roman" w:hAnsi="Times New Roman" w:cs="Times New Roman"/>
          <w:kern w:val="0"/>
          <w:sz w:val="24"/>
          <w:szCs w:val="24"/>
          <w14:ligatures w14:val="none"/>
        </w:rPr>
        <w:t>fue de 2.4</w:t>
      </w:r>
      <w:r w:rsidR="00D97C94" w:rsidRPr="00881828">
        <w:rPr>
          <w:rFonts w:ascii="Times New Roman" w:hAnsi="Times New Roman" w:cs="Times New Roman"/>
          <w:kern w:val="0"/>
          <w:sz w:val="24"/>
          <w:szCs w:val="24"/>
          <w14:ligatures w14:val="none"/>
        </w:rPr>
        <w:t xml:space="preserve">, con una media más alta que el reactivo anterior, este resultado </w:t>
      </w:r>
      <w:r w:rsidR="002C3A14" w:rsidRPr="00881828">
        <w:rPr>
          <w:rFonts w:ascii="Times New Roman" w:hAnsi="Times New Roman" w:cs="Times New Roman"/>
          <w:kern w:val="0"/>
          <w:sz w:val="24"/>
          <w:szCs w:val="24"/>
          <w14:ligatures w14:val="none"/>
        </w:rPr>
        <w:t>sugiere</w:t>
      </w:r>
      <w:r w:rsidR="00D97C94" w:rsidRPr="00881828">
        <w:rPr>
          <w:rFonts w:ascii="Times New Roman" w:hAnsi="Times New Roman" w:cs="Times New Roman"/>
          <w:kern w:val="0"/>
          <w:sz w:val="24"/>
          <w:szCs w:val="24"/>
          <w14:ligatures w14:val="none"/>
        </w:rPr>
        <w:t xml:space="preserve"> que los traslados y las distancias son percibidos como una limitante más significativa en la formación académica de los estudiantes mayas. </w:t>
      </w:r>
      <w:r w:rsidR="002C3A14" w:rsidRPr="00881828">
        <w:rPr>
          <w:rFonts w:ascii="Times New Roman" w:hAnsi="Times New Roman" w:cs="Times New Roman"/>
          <w:kern w:val="0"/>
          <w:sz w:val="24"/>
          <w:szCs w:val="24"/>
          <w14:ligatures w14:val="none"/>
        </w:rPr>
        <w:t>Permite analizar</w:t>
      </w:r>
      <w:r w:rsidR="00D97C94" w:rsidRPr="00881828">
        <w:rPr>
          <w:rFonts w:ascii="Times New Roman" w:hAnsi="Times New Roman" w:cs="Times New Roman"/>
          <w:kern w:val="0"/>
          <w:sz w:val="24"/>
          <w:szCs w:val="24"/>
          <w14:ligatures w14:val="none"/>
        </w:rPr>
        <w:t xml:space="preserve"> que</w:t>
      </w:r>
      <w:r w:rsidR="002C3A14" w:rsidRPr="00881828">
        <w:rPr>
          <w:rFonts w:ascii="Times New Roman" w:hAnsi="Times New Roman" w:cs="Times New Roman"/>
          <w:kern w:val="0"/>
          <w:sz w:val="24"/>
          <w:szCs w:val="24"/>
          <w14:ligatures w14:val="none"/>
        </w:rPr>
        <w:t>,</w:t>
      </w:r>
      <w:r w:rsidR="00D97C94" w:rsidRPr="00881828">
        <w:rPr>
          <w:rFonts w:ascii="Times New Roman" w:hAnsi="Times New Roman" w:cs="Times New Roman"/>
          <w:kern w:val="0"/>
          <w:sz w:val="24"/>
          <w:szCs w:val="24"/>
          <w14:ligatures w14:val="none"/>
        </w:rPr>
        <w:t xml:space="preserve"> incluso para aquellos que no han cambiado su residencia, las distancias y los desplazamientos diarios o frecuentes representan un desafío importante en su educación.</w:t>
      </w:r>
    </w:p>
    <w:p w14:paraId="449FA085" w14:textId="77777777" w:rsidR="00FC6652" w:rsidRPr="00881828" w:rsidRDefault="00FC6652"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3ADDE3CF" w14:textId="41979E6B" w:rsidR="00045937" w:rsidRPr="00881828" w:rsidRDefault="00045937" w:rsidP="003A4DE0">
      <w:pPr>
        <w:pStyle w:val="Descripcin"/>
        <w:keepNext/>
        <w:spacing w:after="0" w:line="360" w:lineRule="auto"/>
        <w:jc w:val="center"/>
        <w:rPr>
          <w:rFonts w:ascii="Times New Roman" w:hAnsi="Times New Roman" w:cs="Times New Roman"/>
          <w:i w:val="0"/>
          <w:color w:val="auto"/>
          <w:sz w:val="24"/>
        </w:rPr>
      </w:pPr>
      <w:r w:rsidRPr="00881828">
        <w:rPr>
          <w:rFonts w:ascii="Times New Roman" w:hAnsi="Times New Roman" w:cs="Times New Roman"/>
          <w:b/>
          <w:i w:val="0"/>
          <w:color w:val="auto"/>
          <w:sz w:val="24"/>
        </w:rPr>
        <w:lastRenderedPageBreak/>
        <w:t xml:space="preserve">Figura </w:t>
      </w:r>
      <w:r w:rsidR="000240E4" w:rsidRPr="00881828">
        <w:rPr>
          <w:rFonts w:ascii="Times New Roman" w:hAnsi="Times New Roman" w:cs="Times New Roman"/>
          <w:b/>
          <w:i w:val="0"/>
          <w:color w:val="auto"/>
          <w:sz w:val="24"/>
        </w:rPr>
        <w:fldChar w:fldCharType="begin"/>
      </w:r>
      <w:r w:rsidR="000240E4" w:rsidRPr="00881828">
        <w:rPr>
          <w:rFonts w:ascii="Times New Roman" w:hAnsi="Times New Roman" w:cs="Times New Roman"/>
          <w:b/>
          <w:i w:val="0"/>
          <w:color w:val="auto"/>
          <w:sz w:val="24"/>
        </w:rPr>
        <w:instrText xml:space="preserve"> SEQ Figura \* ARABIC </w:instrText>
      </w:r>
      <w:r w:rsidR="000240E4"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5</w:t>
      </w:r>
      <w:r w:rsidR="000240E4" w:rsidRPr="00881828">
        <w:rPr>
          <w:rFonts w:ascii="Times New Roman" w:hAnsi="Times New Roman" w:cs="Times New Roman"/>
          <w:b/>
          <w:i w:val="0"/>
          <w:color w:val="auto"/>
          <w:sz w:val="24"/>
        </w:rPr>
        <w:fldChar w:fldCharType="end"/>
      </w:r>
      <w:r w:rsidRPr="00881828">
        <w:rPr>
          <w:rFonts w:ascii="Times New Roman" w:hAnsi="Times New Roman" w:cs="Times New Roman"/>
          <w:b/>
          <w:i w:val="0"/>
          <w:color w:val="auto"/>
          <w:sz w:val="24"/>
        </w:rPr>
        <w:t>.</w:t>
      </w:r>
      <w:r w:rsidRPr="00881828">
        <w:rPr>
          <w:rFonts w:ascii="Times New Roman" w:hAnsi="Times New Roman" w:cs="Times New Roman"/>
          <w:i w:val="0"/>
          <w:color w:val="auto"/>
          <w:sz w:val="24"/>
        </w:rPr>
        <w:t xml:space="preserve"> Resultados (x̄) de la dimensión Distancias, movilidad y migración de jóvenes mayas para el acceso a la educación superior, científica y tecnológica</w:t>
      </w:r>
    </w:p>
    <w:p w14:paraId="6D795FB4" w14:textId="7D7CEA39" w:rsidR="00FC6652" w:rsidRPr="00881828" w:rsidRDefault="00B437E4" w:rsidP="00B437E4">
      <w:pPr>
        <w:keepNext/>
        <w:autoSpaceDE w:val="0"/>
        <w:autoSpaceDN w:val="0"/>
        <w:adjustRightInd w:val="0"/>
        <w:spacing w:after="0" w:line="400" w:lineRule="atLeast"/>
        <w:jc w:val="center"/>
      </w:pPr>
      <w:r w:rsidRPr="00881828">
        <w:rPr>
          <w:noProof/>
          <w:lang w:eastAsia="es-MX"/>
          <w14:ligatures w14:val="none"/>
        </w:rPr>
        <w:drawing>
          <wp:inline distT="0" distB="0" distL="0" distR="0" wp14:anchorId="3C328471" wp14:editId="798CD229">
            <wp:extent cx="5522026" cy="3205409"/>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 5. Resultados (x̄) de la dimensión Distancias, movilidad y migración de jóvenes mayas para el acceso a la educación superior, científica y tecnológica.jpg"/>
                    <pic:cNvPicPr/>
                  </pic:nvPicPr>
                  <pic:blipFill rotWithShape="1">
                    <a:blip r:embed="rId11">
                      <a:extLst>
                        <a:ext uri="{28A0092B-C50C-407E-A947-70E740481C1C}">
                          <a14:useLocalDpi xmlns:a14="http://schemas.microsoft.com/office/drawing/2010/main" val="0"/>
                        </a:ext>
                      </a:extLst>
                    </a:blip>
                    <a:srcRect l="11745" t="8089" r="8060" b="9145"/>
                    <a:stretch/>
                  </pic:blipFill>
                  <pic:spPr bwMode="auto">
                    <a:xfrm>
                      <a:off x="0" y="0"/>
                      <a:ext cx="5562657" cy="3228994"/>
                    </a:xfrm>
                    <a:prstGeom prst="rect">
                      <a:avLst/>
                    </a:prstGeom>
                    <a:ln>
                      <a:noFill/>
                    </a:ln>
                    <a:extLst>
                      <a:ext uri="{53640926-AAD7-44D8-BBD7-CCE9431645EC}">
                        <a14:shadowObscured xmlns:a14="http://schemas.microsoft.com/office/drawing/2010/main"/>
                      </a:ext>
                    </a:extLst>
                  </pic:spPr>
                </pic:pic>
              </a:graphicData>
            </a:graphic>
          </wp:inline>
        </w:drawing>
      </w:r>
    </w:p>
    <w:p w14:paraId="64595E9F" w14:textId="77777777" w:rsidR="003F5DC0" w:rsidRPr="00881828" w:rsidRDefault="00FC6652" w:rsidP="004D35EE">
      <w:pPr>
        <w:pStyle w:val="Descripcin"/>
        <w:jc w:val="center"/>
        <w:rPr>
          <w:rFonts w:ascii="Times New Roman" w:hAnsi="Times New Roman" w:cs="Times New Roman"/>
          <w:i w:val="0"/>
          <w:color w:val="auto"/>
          <w:kern w:val="0"/>
          <w:sz w:val="36"/>
          <w:szCs w:val="24"/>
          <w14:ligatures w14:val="none"/>
        </w:rPr>
      </w:pPr>
      <w:r w:rsidRPr="00881828">
        <w:rPr>
          <w:rFonts w:ascii="Times New Roman" w:hAnsi="Times New Roman" w:cs="Times New Roman"/>
          <w:i w:val="0"/>
          <w:color w:val="auto"/>
          <w:sz w:val="24"/>
        </w:rPr>
        <w:t>Fuente: Elaboración propia</w:t>
      </w:r>
    </w:p>
    <w:p w14:paraId="538FD8B2" w14:textId="77777777" w:rsidR="003F5DC0" w:rsidRPr="00881828" w:rsidRDefault="00B5176F" w:rsidP="004D35EE">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Como se observa en esta dimensión, existe una tendencia moderada entre los jóvenes mayas a cambiar su lugar de residencia para acceder a la educación superior en campos científicos y tecnológicos. Esto puede implicar desafíos adicionales como adaptación cultural, alejamiento de redes de apoyo familiar y comunitario, y posibles dificultades económicas.</w:t>
      </w:r>
    </w:p>
    <w:p w14:paraId="1443BBFD" w14:textId="77777777" w:rsidR="003A4DE0" w:rsidRPr="00881828" w:rsidRDefault="003A4DE0" w:rsidP="004D35EE">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507903D3" w14:textId="77777777" w:rsidR="003F5DC0" w:rsidRPr="00881828" w:rsidRDefault="008311F3" w:rsidP="00EE24F0">
      <w:pPr>
        <w:autoSpaceDE w:val="0"/>
        <w:autoSpaceDN w:val="0"/>
        <w:adjustRightInd w:val="0"/>
        <w:spacing w:after="0" w:line="400" w:lineRule="atLeast"/>
        <w:jc w:val="center"/>
        <w:rPr>
          <w:rFonts w:ascii="Times New Roman" w:hAnsi="Times New Roman" w:cs="Times New Roman"/>
          <w:b/>
          <w:kern w:val="0"/>
          <w:sz w:val="24"/>
          <w:szCs w:val="24"/>
          <w14:ligatures w14:val="none"/>
        </w:rPr>
      </w:pPr>
      <w:r w:rsidRPr="00881828">
        <w:rPr>
          <w:rFonts w:ascii="Times New Roman" w:hAnsi="Times New Roman" w:cs="Times New Roman"/>
          <w:b/>
          <w:kern w:val="0"/>
          <w:sz w:val="24"/>
          <w:szCs w:val="24"/>
          <w14:ligatures w14:val="none"/>
        </w:rPr>
        <w:t xml:space="preserve">5) </w:t>
      </w:r>
      <w:r w:rsidR="00AF6B3D" w:rsidRPr="00881828">
        <w:rPr>
          <w:rFonts w:ascii="Times New Roman" w:hAnsi="Times New Roman" w:cs="Times New Roman"/>
          <w:b/>
          <w:kern w:val="0"/>
          <w:sz w:val="24"/>
          <w:szCs w:val="24"/>
          <w14:ligatures w14:val="none"/>
        </w:rPr>
        <w:t>Acceso a la educación superior y desarrollo comunitario</w:t>
      </w:r>
    </w:p>
    <w:p w14:paraId="4D94835A" w14:textId="77777777" w:rsidR="00AF6B3D" w:rsidRPr="00881828" w:rsidRDefault="00094E82"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En esta dimensión se generaron planteamientos con el fin de analizar cómo la presencia de los jóvenes mayas está teniendo </w:t>
      </w:r>
      <w:r w:rsidR="009F644E" w:rsidRPr="00881828">
        <w:rPr>
          <w:rFonts w:ascii="Times New Roman" w:hAnsi="Times New Roman" w:cs="Times New Roman"/>
          <w:kern w:val="0"/>
          <w:sz w:val="24"/>
          <w:szCs w:val="24"/>
          <w14:ligatures w14:val="none"/>
        </w:rPr>
        <w:t>(</w:t>
      </w:r>
      <w:r w:rsidRPr="00881828">
        <w:rPr>
          <w:rFonts w:ascii="Times New Roman" w:hAnsi="Times New Roman" w:cs="Times New Roman"/>
          <w:kern w:val="0"/>
          <w:sz w:val="24"/>
          <w:szCs w:val="24"/>
          <w14:ligatures w14:val="none"/>
        </w:rPr>
        <w:t>o no</w:t>
      </w:r>
      <w:r w:rsidR="009F644E" w:rsidRPr="00881828">
        <w:rPr>
          <w:rFonts w:ascii="Times New Roman" w:hAnsi="Times New Roman" w:cs="Times New Roman"/>
          <w:kern w:val="0"/>
          <w:sz w:val="24"/>
          <w:szCs w:val="24"/>
          <w14:ligatures w14:val="none"/>
        </w:rPr>
        <w:t>)</w:t>
      </w:r>
      <w:r w:rsidRPr="00881828">
        <w:rPr>
          <w:rFonts w:ascii="Times New Roman" w:hAnsi="Times New Roman" w:cs="Times New Roman"/>
          <w:kern w:val="0"/>
          <w:sz w:val="24"/>
          <w:szCs w:val="24"/>
          <w14:ligatures w14:val="none"/>
        </w:rPr>
        <w:t xml:space="preserve"> influencia en sus comunidades, además de explorar las limitaciones en el acceso a la información que enfrentan los jóvenes de comunidades mayas en Yucatán. </w:t>
      </w:r>
      <w:r w:rsidR="003B6DF6" w:rsidRPr="00881828">
        <w:rPr>
          <w:rFonts w:ascii="Times New Roman" w:hAnsi="Times New Roman" w:cs="Times New Roman"/>
          <w:kern w:val="0"/>
          <w:sz w:val="24"/>
          <w:szCs w:val="24"/>
          <w14:ligatures w14:val="none"/>
        </w:rPr>
        <w:t xml:space="preserve">El planteamiento con la media más alta (x̄ = 3) en esta dimensión fue “Muchos jóvenes mayas no cursan la educación superior porque no llega a ellos la información adecuada”, </w:t>
      </w:r>
      <w:r w:rsidR="003A450D" w:rsidRPr="00881828">
        <w:rPr>
          <w:rFonts w:ascii="Times New Roman" w:hAnsi="Times New Roman" w:cs="Times New Roman"/>
          <w:kern w:val="0"/>
          <w:sz w:val="24"/>
          <w:szCs w:val="24"/>
          <w14:ligatures w14:val="none"/>
        </w:rPr>
        <w:t xml:space="preserve">lo que indica un </w:t>
      </w:r>
      <w:r w:rsidR="001402F1" w:rsidRPr="00881828">
        <w:rPr>
          <w:rFonts w:ascii="Times New Roman" w:hAnsi="Times New Roman" w:cs="Times New Roman"/>
          <w:kern w:val="0"/>
          <w:sz w:val="24"/>
          <w:szCs w:val="24"/>
          <w14:ligatures w14:val="none"/>
        </w:rPr>
        <w:t>consenso</w:t>
      </w:r>
      <w:r w:rsidR="0049145A" w:rsidRPr="00881828">
        <w:rPr>
          <w:rFonts w:ascii="Times New Roman" w:hAnsi="Times New Roman" w:cs="Times New Roman"/>
          <w:kern w:val="0"/>
          <w:sz w:val="24"/>
          <w:szCs w:val="24"/>
          <w14:ligatures w14:val="none"/>
        </w:rPr>
        <w:t xml:space="preserve"> significativo</w:t>
      </w:r>
      <w:r w:rsidR="003A450D" w:rsidRPr="00881828">
        <w:rPr>
          <w:rFonts w:ascii="Times New Roman" w:hAnsi="Times New Roman" w:cs="Times New Roman"/>
          <w:kern w:val="0"/>
          <w:sz w:val="24"/>
          <w:szCs w:val="24"/>
          <w14:ligatures w14:val="none"/>
        </w:rPr>
        <w:t xml:space="preserve"> entre los encuestados sobre la falta de informa</w:t>
      </w:r>
      <w:r w:rsidR="0049145A" w:rsidRPr="00881828">
        <w:rPr>
          <w:rFonts w:ascii="Times New Roman" w:hAnsi="Times New Roman" w:cs="Times New Roman"/>
          <w:kern w:val="0"/>
          <w:sz w:val="24"/>
          <w:szCs w:val="24"/>
          <w14:ligatures w14:val="none"/>
        </w:rPr>
        <w:t xml:space="preserve">ción como barrera </w:t>
      </w:r>
      <w:r w:rsidR="003A450D" w:rsidRPr="00881828">
        <w:rPr>
          <w:rFonts w:ascii="Times New Roman" w:hAnsi="Times New Roman" w:cs="Times New Roman"/>
          <w:kern w:val="0"/>
          <w:sz w:val="24"/>
          <w:szCs w:val="24"/>
          <w14:ligatures w14:val="none"/>
        </w:rPr>
        <w:t>para el acceso a la educación superior de los jóvenes mayas.</w:t>
      </w:r>
      <w:r w:rsidR="0039415E" w:rsidRPr="00881828">
        <w:rPr>
          <w:rFonts w:ascii="Times New Roman" w:hAnsi="Times New Roman" w:cs="Times New Roman"/>
          <w:kern w:val="0"/>
          <w:sz w:val="24"/>
          <w:szCs w:val="24"/>
          <w14:ligatures w14:val="none"/>
        </w:rPr>
        <w:t xml:space="preserve"> La puntuación alta en comparación con los otros reactivos sugiere que la difusión de información es insuficiente o ineficaz en las comunidades mayas. Los medios de comunicación o canales informativos utilizados no alcanzan de manera efectiva a los jóvenes, </w:t>
      </w:r>
      <w:r w:rsidR="0039415E" w:rsidRPr="00881828">
        <w:rPr>
          <w:rFonts w:ascii="Times New Roman" w:hAnsi="Times New Roman" w:cs="Times New Roman"/>
          <w:kern w:val="0"/>
          <w:sz w:val="24"/>
          <w:szCs w:val="24"/>
          <w14:ligatures w14:val="none"/>
        </w:rPr>
        <w:lastRenderedPageBreak/>
        <w:t>indicando una necesidad urgente de mejorar los mecanismos de divulgación y orientación educativa en estas comunidades.</w:t>
      </w:r>
    </w:p>
    <w:p w14:paraId="557FFB65" w14:textId="77777777" w:rsidR="003F5DC0" w:rsidRPr="00881828" w:rsidRDefault="000240E4"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Por otro lado, el planteamiento “A raíz de mi incursión en la educación superior, científica y tecnológica, otros jóvenes de mi comunidad o familia han decidido estudiar una carrera profesional”, obtuvo una media de 2.7. Este resultado sugiere que la incursión de jóvenes mayas en la educación superior tiene un efecto positivo moderado en la decisión de otros miembros de la comunidad para seguir una carrera profesional. Si bien algunos jóvenes han logrado influenciar a su entorno, esta influencia no es generalizada. Las posibles razones de esta limitación podrían incluir barreras económicas, el desconocimiento de oportunidades educativas, y obstáculos culturales o sociales que dificultan el acceso a la educación superior.</w:t>
      </w:r>
    </w:p>
    <w:p w14:paraId="29DC3A85" w14:textId="77777777" w:rsidR="000240E4" w:rsidRPr="00881828" w:rsidRDefault="000240E4"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Finalmente, el planteamiento “A partir de los conocimientos que he adquirido en la educación superior, realizo o he realizado acciones que contribuyen al desarrollo de mi comunidad”, también presentó una media de 2.7. Este dato indica que los jóvenes mayas que han ac</w:t>
      </w:r>
      <w:r w:rsidR="0031193A" w:rsidRPr="00881828">
        <w:rPr>
          <w:rFonts w:ascii="Times New Roman" w:hAnsi="Times New Roman" w:cs="Times New Roman"/>
          <w:kern w:val="0"/>
          <w:sz w:val="24"/>
          <w:szCs w:val="24"/>
          <w14:ligatures w14:val="none"/>
        </w:rPr>
        <w:t>cedido a la educación superior consideran</w:t>
      </w:r>
      <w:r w:rsidRPr="00881828">
        <w:rPr>
          <w:rFonts w:ascii="Times New Roman" w:hAnsi="Times New Roman" w:cs="Times New Roman"/>
          <w:kern w:val="0"/>
          <w:sz w:val="24"/>
          <w:szCs w:val="24"/>
          <w14:ligatures w14:val="none"/>
        </w:rPr>
        <w:t xml:space="preserve"> que han podido aplicar sus conocimientos para contribuir al desarrollo de su comunidad, aunque este impacto no es </w:t>
      </w:r>
      <w:r w:rsidR="001402E6" w:rsidRPr="00881828">
        <w:rPr>
          <w:rFonts w:ascii="Times New Roman" w:hAnsi="Times New Roman" w:cs="Times New Roman"/>
          <w:kern w:val="0"/>
          <w:sz w:val="24"/>
          <w:szCs w:val="24"/>
          <w14:ligatures w14:val="none"/>
        </w:rPr>
        <w:t>total</w:t>
      </w:r>
      <w:r w:rsidRPr="00881828">
        <w:rPr>
          <w:rFonts w:ascii="Times New Roman" w:hAnsi="Times New Roman" w:cs="Times New Roman"/>
          <w:kern w:val="0"/>
          <w:sz w:val="24"/>
          <w:szCs w:val="24"/>
          <w14:ligatures w14:val="none"/>
        </w:rPr>
        <w:t>. Entre las posibles razones se encuentran la falta de apoyo institucional o gubernamental para proyectos comunitarios, la carencia de infraestructura o recursos necesarios en sus comunidades, y la necesidad de mayor formación o experiencia práctica para lleva</w:t>
      </w:r>
      <w:r w:rsidR="00680836" w:rsidRPr="00881828">
        <w:rPr>
          <w:rFonts w:ascii="Times New Roman" w:hAnsi="Times New Roman" w:cs="Times New Roman"/>
          <w:kern w:val="0"/>
          <w:sz w:val="24"/>
          <w:szCs w:val="24"/>
          <w14:ligatures w14:val="none"/>
        </w:rPr>
        <w:t>r a cabo acciones más efectivas (Figura 6).</w:t>
      </w:r>
    </w:p>
    <w:p w14:paraId="00BDB838" w14:textId="77777777" w:rsidR="000240E4" w:rsidRPr="00881828" w:rsidRDefault="000240E4" w:rsidP="00D314A5">
      <w:pPr>
        <w:autoSpaceDE w:val="0"/>
        <w:autoSpaceDN w:val="0"/>
        <w:adjustRightInd w:val="0"/>
        <w:spacing w:after="0" w:line="400" w:lineRule="atLeast"/>
        <w:jc w:val="both"/>
        <w:rPr>
          <w:rFonts w:ascii="Times New Roman" w:hAnsi="Times New Roman" w:cs="Times New Roman"/>
          <w:kern w:val="0"/>
          <w:sz w:val="24"/>
          <w:szCs w:val="24"/>
          <w14:ligatures w14:val="none"/>
        </w:rPr>
      </w:pPr>
    </w:p>
    <w:p w14:paraId="0950DCCB" w14:textId="472E418D" w:rsidR="000240E4" w:rsidRPr="00881828" w:rsidRDefault="000240E4" w:rsidP="003A4DE0">
      <w:pPr>
        <w:pStyle w:val="Descripcin"/>
        <w:keepNext/>
        <w:spacing w:after="0" w:line="360" w:lineRule="auto"/>
        <w:jc w:val="center"/>
        <w:rPr>
          <w:rFonts w:ascii="Times New Roman" w:hAnsi="Times New Roman" w:cs="Times New Roman"/>
          <w:i w:val="0"/>
          <w:color w:val="auto"/>
          <w:sz w:val="24"/>
        </w:rPr>
      </w:pPr>
      <w:r w:rsidRPr="00881828">
        <w:rPr>
          <w:rFonts w:ascii="Times New Roman" w:hAnsi="Times New Roman" w:cs="Times New Roman"/>
          <w:b/>
          <w:i w:val="0"/>
          <w:color w:val="auto"/>
          <w:sz w:val="24"/>
        </w:rPr>
        <w:lastRenderedPageBreak/>
        <w:t xml:space="preserve">Figura </w:t>
      </w:r>
      <w:r w:rsidRPr="00881828">
        <w:rPr>
          <w:rFonts w:ascii="Times New Roman" w:hAnsi="Times New Roman" w:cs="Times New Roman"/>
          <w:b/>
          <w:i w:val="0"/>
          <w:color w:val="auto"/>
          <w:sz w:val="24"/>
        </w:rPr>
        <w:fldChar w:fldCharType="begin"/>
      </w:r>
      <w:r w:rsidRPr="00881828">
        <w:rPr>
          <w:rFonts w:ascii="Times New Roman" w:hAnsi="Times New Roman" w:cs="Times New Roman"/>
          <w:b/>
          <w:i w:val="0"/>
          <w:color w:val="auto"/>
          <w:sz w:val="24"/>
        </w:rPr>
        <w:instrText xml:space="preserve"> SEQ Figura \* ARABIC </w:instrText>
      </w:r>
      <w:r w:rsidRPr="00881828">
        <w:rPr>
          <w:rFonts w:ascii="Times New Roman" w:hAnsi="Times New Roman" w:cs="Times New Roman"/>
          <w:b/>
          <w:i w:val="0"/>
          <w:color w:val="auto"/>
          <w:sz w:val="24"/>
        </w:rPr>
        <w:fldChar w:fldCharType="separate"/>
      </w:r>
      <w:r w:rsidR="00483DA5">
        <w:rPr>
          <w:rFonts w:ascii="Times New Roman" w:hAnsi="Times New Roman" w:cs="Times New Roman"/>
          <w:b/>
          <w:i w:val="0"/>
          <w:noProof/>
          <w:color w:val="auto"/>
          <w:sz w:val="24"/>
        </w:rPr>
        <w:t>6</w:t>
      </w:r>
      <w:r w:rsidRPr="00881828">
        <w:rPr>
          <w:rFonts w:ascii="Times New Roman" w:hAnsi="Times New Roman" w:cs="Times New Roman"/>
          <w:b/>
          <w:i w:val="0"/>
          <w:color w:val="auto"/>
          <w:sz w:val="24"/>
        </w:rPr>
        <w:fldChar w:fldCharType="end"/>
      </w:r>
      <w:r w:rsidRPr="00881828">
        <w:rPr>
          <w:rFonts w:ascii="Times New Roman" w:hAnsi="Times New Roman" w:cs="Times New Roman"/>
          <w:b/>
          <w:i w:val="0"/>
          <w:color w:val="auto"/>
          <w:sz w:val="24"/>
        </w:rPr>
        <w:t>.</w:t>
      </w:r>
      <w:r w:rsidRPr="00881828">
        <w:rPr>
          <w:rFonts w:ascii="Times New Roman" w:hAnsi="Times New Roman" w:cs="Times New Roman"/>
          <w:i w:val="0"/>
          <w:color w:val="auto"/>
          <w:sz w:val="24"/>
        </w:rPr>
        <w:t xml:space="preserve"> Resultados (x̄) de la dimensión Acceso a la educación superior y desarrollo comunitario</w:t>
      </w:r>
    </w:p>
    <w:p w14:paraId="7E32FDCF" w14:textId="09C513D6" w:rsidR="00FC6652" w:rsidRPr="00881828" w:rsidRDefault="00BC5EE6" w:rsidP="00BC5EE6">
      <w:pPr>
        <w:keepNext/>
        <w:autoSpaceDE w:val="0"/>
        <w:autoSpaceDN w:val="0"/>
        <w:adjustRightInd w:val="0"/>
        <w:spacing w:after="0" w:line="400" w:lineRule="atLeast"/>
        <w:jc w:val="center"/>
      </w:pPr>
      <w:r w:rsidRPr="00881828">
        <w:rPr>
          <w:noProof/>
          <w:lang w:eastAsia="es-MX"/>
          <w14:ligatures w14:val="none"/>
        </w:rPr>
        <w:drawing>
          <wp:inline distT="0" distB="0" distL="0" distR="0" wp14:anchorId="6896B821" wp14:editId="231E482A">
            <wp:extent cx="5527963" cy="3213423"/>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 6. Resultados (x̄) de la dimensión Acceso a la educación superior y desarrollo comunitario.jpg"/>
                    <pic:cNvPicPr/>
                  </pic:nvPicPr>
                  <pic:blipFill rotWithShape="1">
                    <a:blip r:embed="rId12">
                      <a:extLst>
                        <a:ext uri="{28A0092B-C50C-407E-A947-70E740481C1C}">
                          <a14:useLocalDpi xmlns:a14="http://schemas.microsoft.com/office/drawing/2010/main" val="0"/>
                        </a:ext>
                      </a:extLst>
                    </a:blip>
                    <a:srcRect l="10373" t="8279" r="10446" b="9886"/>
                    <a:stretch/>
                  </pic:blipFill>
                  <pic:spPr bwMode="auto">
                    <a:xfrm>
                      <a:off x="0" y="0"/>
                      <a:ext cx="5553713" cy="3228392"/>
                    </a:xfrm>
                    <a:prstGeom prst="rect">
                      <a:avLst/>
                    </a:prstGeom>
                    <a:ln>
                      <a:noFill/>
                    </a:ln>
                    <a:extLst>
                      <a:ext uri="{53640926-AAD7-44D8-BBD7-CCE9431645EC}">
                        <a14:shadowObscured xmlns:a14="http://schemas.microsoft.com/office/drawing/2010/main"/>
                      </a:ext>
                    </a:extLst>
                  </pic:spPr>
                </pic:pic>
              </a:graphicData>
            </a:graphic>
          </wp:inline>
        </w:drawing>
      </w:r>
    </w:p>
    <w:p w14:paraId="053FDE09" w14:textId="77777777" w:rsidR="003F5DC0" w:rsidRPr="00881828" w:rsidRDefault="00FC6652" w:rsidP="00D314A5">
      <w:pPr>
        <w:pStyle w:val="Descripcin"/>
        <w:jc w:val="center"/>
        <w:rPr>
          <w:rFonts w:ascii="Times New Roman" w:hAnsi="Times New Roman" w:cs="Times New Roman"/>
          <w:i w:val="0"/>
          <w:color w:val="auto"/>
          <w:kern w:val="0"/>
          <w:sz w:val="36"/>
          <w:szCs w:val="24"/>
          <w14:ligatures w14:val="none"/>
        </w:rPr>
      </w:pPr>
      <w:r w:rsidRPr="00881828">
        <w:rPr>
          <w:rFonts w:ascii="Times New Roman" w:hAnsi="Times New Roman" w:cs="Times New Roman"/>
          <w:i w:val="0"/>
          <w:color w:val="auto"/>
          <w:sz w:val="24"/>
        </w:rPr>
        <w:t>Fuente: Elaboración propia</w:t>
      </w:r>
    </w:p>
    <w:p w14:paraId="6ACCB570" w14:textId="77777777" w:rsidR="003F5DC0" w:rsidRDefault="0051060B" w:rsidP="00D314A5">
      <w:pPr>
        <w:autoSpaceDE w:val="0"/>
        <w:autoSpaceDN w:val="0"/>
        <w:adjustRightInd w:val="0"/>
        <w:spacing w:after="0" w:line="360" w:lineRule="auto"/>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Los resultados de la dimensión “</w:t>
      </w:r>
      <w:r w:rsidR="003C4EE1" w:rsidRPr="00881828">
        <w:rPr>
          <w:rFonts w:ascii="Times New Roman" w:hAnsi="Times New Roman" w:cs="Times New Roman"/>
          <w:kern w:val="0"/>
          <w:sz w:val="24"/>
          <w:szCs w:val="24"/>
          <w14:ligatures w14:val="none"/>
        </w:rPr>
        <w:t>Acceso a la educación su</w:t>
      </w:r>
      <w:r w:rsidRPr="00881828">
        <w:rPr>
          <w:rFonts w:ascii="Times New Roman" w:hAnsi="Times New Roman" w:cs="Times New Roman"/>
          <w:kern w:val="0"/>
          <w:sz w:val="24"/>
          <w:szCs w:val="24"/>
          <w14:ligatures w14:val="none"/>
        </w:rPr>
        <w:t>perior y desarrollo comunitario”</w:t>
      </w:r>
      <w:r w:rsidR="003C4EE1" w:rsidRPr="00881828">
        <w:rPr>
          <w:rFonts w:ascii="Times New Roman" w:hAnsi="Times New Roman" w:cs="Times New Roman"/>
          <w:kern w:val="0"/>
          <w:sz w:val="24"/>
          <w:szCs w:val="24"/>
          <w14:ligatures w14:val="none"/>
        </w:rPr>
        <w:t xml:space="preserve"> subrayan la necesidad urg</w:t>
      </w:r>
      <w:r w:rsidR="0031193A" w:rsidRPr="00881828">
        <w:rPr>
          <w:rFonts w:ascii="Times New Roman" w:hAnsi="Times New Roman" w:cs="Times New Roman"/>
          <w:kern w:val="0"/>
          <w:sz w:val="24"/>
          <w:szCs w:val="24"/>
          <w14:ligatures w14:val="none"/>
        </w:rPr>
        <w:t>ente de mejorar la difusión de opciones</w:t>
      </w:r>
      <w:r w:rsidR="003C4EE1" w:rsidRPr="00881828">
        <w:rPr>
          <w:rFonts w:ascii="Times New Roman" w:hAnsi="Times New Roman" w:cs="Times New Roman"/>
          <w:kern w:val="0"/>
          <w:sz w:val="24"/>
          <w:szCs w:val="24"/>
          <w14:ligatures w14:val="none"/>
        </w:rPr>
        <w:t xml:space="preserve"> educativa</w:t>
      </w:r>
      <w:r w:rsidR="0031193A" w:rsidRPr="00881828">
        <w:rPr>
          <w:rFonts w:ascii="Times New Roman" w:hAnsi="Times New Roman" w:cs="Times New Roman"/>
          <w:kern w:val="0"/>
          <w:sz w:val="24"/>
          <w:szCs w:val="24"/>
          <w14:ligatures w14:val="none"/>
        </w:rPr>
        <w:t>s</w:t>
      </w:r>
      <w:r w:rsidR="003C4EE1" w:rsidRPr="00881828">
        <w:rPr>
          <w:rFonts w:ascii="Times New Roman" w:hAnsi="Times New Roman" w:cs="Times New Roman"/>
          <w:kern w:val="0"/>
          <w:sz w:val="24"/>
          <w:szCs w:val="24"/>
          <w14:ligatures w14:val="none"/>
        </w:rPr>
        <w:t xml:space="preserve"> en las comunidades mayas de Yucatán, ya que la falta de información adecuada es una barrera significativa para que los jóvenes accedan a la educación superior. Aunque hay una influencia positiva moderada de los jóvenes mayas que ingresan a la educación superior sobre la decisión de otros en su comunidad de seguir carreras profesionales, </w:t>
      </w:r>
      <w:r w:rsidR="006B5060" w:rsidRPr="00881828">
        <w:rPr>
          <w:rFonts w:ascii="Times New Roman" w:hAnsi="Times New Roman" w:cs="Times New Roman"/>
          <w:kern w:val="0"/>
          <w:sz w:val="24"/>
          <w:szCs w:val="24"/>
          <w14:ligatures w14:val="none"/>
        </w:rPr>
        <w:t xml:space="preserve">se considera que </w:t>
      </w:r>
      <w:r w:rsidR="003C4EE1" w:rsidRPr="00881828">
        <w:rPr>
          <w:rFonts w:ascii="Times New Roman" w:hAnsi="Times New Roman" w:cs="Times New Roman"/>
          <w:kern w:val="0"/>
          <w:sz w:val="24"/>
          <w:szCs w:val="24"/>
          <w14:ligatures w14:val="none"/>
        </w:rPr>
        <w:t>es</w:t>
      </w:r>
      <w:r w:rsidR="006B5060" w:rsidRPr="00881828">
        <w:rPr>
          <w:rFonts w:ascii="Times New Roman" w:hAnsi="Times New Roman" w:cs="Times New Roman"/>
          <w:kern w:val="0"/>
          <w:sz w:val="24"/>
          <w:szCs w:val="24"/>
          <w14:ligatures w14:val="none"/>
        </w:rPr>
        <w:t xml:space="preserve">te efecto no es suficiente </w:t>
      </w:r>
      <w:r w:rsidR="003C4EE1" w:rsidRPr="00881828">
        <w:rPr>
          <w:rFonts w:ascii="Times New Roman" w:hAnsi="Times New Roman" w:cs="Times New Roman"/>
          <w:kern w:val="0"/>
          <w:sz w:val="24"/>
          <w:szCs w:val="24"/>
          <w14:ligatures w14:val="none"/>
        </w:rPr>
        <w:t>debido a diversas barreras socioeconómicas y culturales. Además, aunque estos jóvenes logran aplicar sus conocimientos para contribuir al desarrollo comunitario, el impacto es limitado. Por lo tanto, es esencial implementar estrategias efectivas para mejorar el acceso a la información y proporcionar el apoyo necesario para potenciar el desarrollo comunitario a través de la educación superior.</w:t>
      </w:r>
    </w:p>
    <w:p w14:paraId="60C78661" w14:textId="77777777" w:rsidR="0023259E" w:rsidRDefault="0023259E" w:rsidP="00D314A5">
      <w:pPr>
        <w:autoSpaceDE w:val="0"/>
        <w:autoSpaceDN w:val="0"/>
        <w:adjustRightInd w:val="0"/>
        <w:spacing w:after="0" w:line="360" w:lineRule="auto"/>
        <w:ind w:firstLine="708"/>
        <w:jc w:val="both"/>
        <w:rPr>
          <w:rFonts w:ascii="Times New Roman" w:hAnsi="Times New Roman" w:cs="Times New Roman"/>
          <w:kern w:val="0"/>
          <w:sz w:val="24"/>
          <w:szCs w:val="24"/>
          <w14:ligatures w14:val="none"/>
        </w:rPr>
      </w:pPr>
    </w:p>
    <w:p w14:paraId="494DDDCF" w14:textId="77777777" w:rsidR="0023259E" w:rsidRDefault="0023259E" w:rsidP="00D314A5">
      <w:pPr>
        <w:autoSpaceDE w:val="0"/>
        <w:autoSpaceDN w:val="0"/>
        <w:adjustRightInd w:val="0"/>
        <w:spacing w:after="0" w:line="360" w:lineRule="auto"/>
        <w:ind w:firstLine="708"/>
        <w:jc w:val="both"/>
        <w:rPr>
          <w:rFonts w:ascii="Times New Roman" w:hAnsi="Times New Roman" w:cs="Times New Roman"/>
          <w:kern w:val="0"/>
          <w:sz w:val="24"/>
          <w:szCs w:val="24"/>
          <w14:ligatures w14:val="none"/>
        </w:rPr>
      </w:pPr>
    </w:p>
    <w:p w14:paraId="69B48131" w14:textId="77777777" w:rsidR="0023259E" w:rsidRDefault="0023259E" w:rsidP="00D314A5">
      <w:pPr>
        <w:autoSpaceDE w:val="0"/>
        <w:autoSpaceDN w:val="0"/>
        <w:adjustRightInd w:val="0"/>
        <w:spacing w:after="0" w:line="360" w:lineRule="auto"/>
        <w:ind w:firstLine="708"/>
        <w:jc w:val="both"/>
        <w:rPr>
          <w:rFonts w:ascii="Times New Roman" w:hAnsi="Times New Roman" w:cs="Times New Roman"/>
          <w:kern w:val="0"/>
          <w:sz w:val="24"/>
          <w:szCs w:val="24"/>
          <w14:ligatures w14:val="none"/>
        </w:rPr>
      </w:pPr>
    </w:p>
    <w:p w14:paraId="74D3B76C" w14:textId="77777777" w:rsidR="0023259E" w:rsidRDefault="0023259E" w:rsidP="00D314A5">
      <w:pPr>
        <w:autoSpaceDE w:val="0"/>
        <w:autoSpaceDN w:val="0"/>
        <w:adjustRightInd w:val="0"/>
        <w:spacing w:after="0" w:line="360" w:lineRule="auto"/>
        <w:ind w:firstLine="708"/>
        <w:jc w:val="both"/>
        <w:rPr>
          <w:rFonts w:ascii="Times New Roman" w:hAnsi="Times New Roman" w:cs="Times New Roman"/>
          <w:kern w:val="0"/>
          <w:sz w:val="24"/>
          <w:szCs w:val="24"/>
          <w14:ligatures w14:val="none"/>
        </w:rPr>
      </w:pPr>
    </w:p>
    <w:p w14:paraId="5C5D6D1E" w14:textId="77777777" w:rsidR="0023259E" w:rsidRDefault="0023259E" w:rsidP="00D314A5">
      <w:pPr>
        <w:autoSpaceDE w:val="0"/>
        <w:autoSpaceDN w:val="0"/>
        <w:adjustRightInd w:val="0"/>
        <w:spacing w:after="0" w:line="360" w:lineRule="auto"/>
        <w:ind w:firstLine="708"/>
        <w:jc w:val="both"/>
        <w:rPr>
          <w:rFonts w:ascii="Times New Roman" w:hAnsi="Times New Roman" w:cs="Times New Roman"/>
          <w:kern w:val="0"/>
          <w:sz w:val="24"/>
          <w:szCs w:val="24"/>
          <w14:ligatures w14:val="none"/>
        </w:rPr>
      </w:pPr>
    </w:p>
    <w:p w14:paraId="58A10B91" w14:textId="77777777" w:rsidR="0023259E" w:rsidRPr="00881828" w:rsidRDefault="0023259E" w:rsidP="00D314A5">
      <w:pPr>
        <w:autoSpaceDE w:val="0"/>
        <w:autoSpaceDN w:val="0"/>
        <w:adjustRightInd w:val="0"/>
        <w:spacing w:after="0" w:line="360" w:lineRule="auto"/>
        <w:ind w:firstLine="708"/>
        <w:jc w:val="both"/>
        <w:rPr>
          <w:rFonts w:ascii="Times New Roman" w:hAnsi="Times New Roman" w:cs="Times New Roman"/>
          <w:kern w:val="0"/>
          <w:sz w:val="24"/>
          <w:szCs w:val="24"/>
          <w14:ligatures w14:val="none"/>
        </w:rPr>
      </w:pPr>
    </w:p>
    <w:p w14:paraId="4A59864B" w14:textId="77777777" w:rsidR="002D18D2" w:rsidRPr="00881828" w:rsidRDefault="000548E2" w:rsidP="003A4DE0">
      <w:pPr>
        <w:autoSpaceDE w:val="0"/>
        <w:autoSpaceDN w:val="0"/>
        <w:adjustRightInd w:val="0"/>
        <w:spacing w:after="0" w:line="360" w:lineRule="auto"/>
        <w:jc w:val="center"/>
        <w:rPr>
          <w:rFonts w:ascii="Times New Roman" w:hAnsi="Times New Roman" w:cs="Times New Roman"/>
          <w:b/>
          <w:kern w:val="0"/>
          <w:sz w:val="32"/>
          <w:szCs w:val="24"/>
          <w14:ligatures w14:val="none"/>
        </w:rPr>
      </w:pPr>
      <w:r w:rsidRPr="00881828">
        <w:rPr>
          <w:rFonts w:ascii="Times New Roman" w:hAnsi="Times New Roman" w:cs="Times New Roman"/>
          <w:b/>
          <w:kern w:val="0"/>
          <w:sz w:val="32"/>
          <w:szCs w:val="24"/>
          <w14:ligatures w14:val="none"/>
        </w:rPr>
        <w:lastRenderedPageBreak/>
        <w:t>Discusión</w:t>
      </w:r>
    </w:p>
    <w:p w14:paraId="6781C7C8" w14:textId="77777777" w:rsidR="00105004" w:rsidRPr="00881828" w:rsidRDefault="00B3397B" w:rsidP="0023259E">
      <w:pPr>
        <w:autoSpaceDE w:val="0"/>
        <w:autoSpaceDN w:val="0"/>
        <w:adjustRightInd w:val="0"/>
        <w:spacing w:after="0" w:line="360" w:lineRule="auto"/>
        <w:ind w:firstLine="709"/>
        <w:contextualSpacing/>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A partir del estudio, se </w:t>
      </w:r>
      <w:r w:rsidR="00972241" w:rsidRPr="00881828">
        <w:rPr>
          <w:rFonts w:ascii="Times New Roman" w:hAnsi="Times New Roman" w:cs="Times New Roman"/>
          <w:kern w:val="0"/>
          <w:sz w:val="24"/>
          <w:szCs w:val="24"/>
          <w14:ligatures w14:val="none"/>
        </w:rPr>
        <w:t>encontró</w:t>
      </w:r>
      <w:r w:rsidRPr="00881828">
        <w:rPr>
          <w:rFonts w:ascii="Times New Roman" w:hAnsi="Times New Roman" w:cs="Times New Roman"/>
          <w:kern w:val="0"/>
          <w:sz w:val="24"/>
          <w:szCs w:val="24"/>
          <w14:ligatures w14:val="none"/>
        </w:rPr>
        <w:t xml:space="preserve"> que existe</w:t>
      </w:r>
      <w:r w:rsidR="002D18D2" w:rsidRPr="00881828">
        <w:rPr>
          <w:rFonts w:ascii="Times New Roman" w:hAnsi="Times New Roman" w:cs="Times New Roman"/>
          <w:kern w:val="0"/>
          <w:sz w:val="24"/>
          <w:szCs w:val="24"/>
          <w14:ligatures w14:val="none"/>
        </w:rPr>
        <w:t xml:space="preserve"> una tendencia hacia la asimilación cultural entre los jóvenes de origen maya, marcada por una disminución en el uso de la lengua maya y una variación en la autoidentificación étnica</w:t>
      </w:r>
      <w:r w:rsidRPr="00881828">
        <w:rPr>
          <w:rFonts w:ascii="Times New Roman" w:hAnsi="Times New Roman" w:cs="Times New Roman"/>
          <w:kern w:val="0"/>
          <w:sz w:val="24"/>
          <w:szCs w:val="24"/>
          <w14:ligatures w14:val="none"/>
        </w:rPr>
        <w:t xml:space="preserve">, </w:t>
      </w:r>
      <w:r w:rsidR="0057678C" w:rsidRPr="00881828">
        <w:rPr>
          <w:rFonts w:ascii="Times New Roman" w:hAnsi="Times New Roman" w:cs="Times New Roman"/>
          <w:kern w:val="0"/>
          <w:sz w:val="24"/>
          <w:szCs w:val="24"/>
          <w14:ligatures w14:val="none"/>
        </w:rPr>
        <w:t>determinada</w:t>
      </w:r>
      <w:r w:rsidRPr="00881828">
        <w:rPr>
          <w:rFonts w:ascii="Times New Roman" w:hAnsi="Times New Roman" w:cs="Times New Roman"/>
          <w:kern w:val="0"/>
          <w:sz w:val="24"/>
          <w:szCs w:val="24"/>
          <w14:ligatures w14:val="none"/>
        </w:rPr>
        <w:t xml:space="preserve"> en mayor medida por la adscripción familiar</w:t>
      </w:r>
      <w:r w:rsidR="00D06B49" w:rsidRPr="00881828">
        <w:rPr>
          <w:rFonts w:ascii="Times New Roman" w:hAnsi="Times New Roman" w:cs="Times New Roman"/>
          <w:kern w:val="0"/>
          <w:sz w:val="24"/>
          <w:szCs w:val="24"/>
          <w14:ligatures w14:val="none"/>
        </w:rPr>
        <w:t>, esto puede tener relación con el hecho de que</w:t>
      </w:r>
      <w:r w:rsidR="00E44231" w:rsidRPr="00881828">
        <w:rPr>
          <w:rFonts w:ascii="Times New Roman" w:hAnsi="Times New Roman" w:cs="Times New Roman"/>
          <w:kern w:val="0"/>
          <w:sz w:val="24"/>
          <w:szCs w:val="24"/>
          <w14:ligatures w14:val="none"/>
        </w:rPr>
        <w:t xml:space="preserve"> “las y los jóvenes indígenas que viven en comunidades rurales asumen desde temprana edad responsabilidades familiares y derechos y obligaciones comunitarias. Éstos son fundamentales en la definición de una identidad juvenil familiar” (</w:t>
      </w:r>
      <w:proofErr w:type="spellStart"/>
      <w:r w:rsidR="00E44231" w:rsidRPr="00881828">
        <w:rPr>
          <w:rFonts w:ascii="Times New Roman" w:hAnsi="Times New Roman" w:cs="Times New Roman"/>
          <w:kern w:val="0"/>
          <w:sz w:val="24"/>
          <w:szCs w:val="24"/>
          <w14:ligatures w14:val="none"/>
        </w:rPr>
        <w:t>S</w:t>
      </w:r>
      <w:r w:rsidR="0003651C" w:rsidRPr="00881828">
        <w:rPr>
          <w:rFonts w:ascii="Times New Roman" w:hAnsi="Times New Roman" w:cs="Times New Roman"/>
          <w:kern w:val="0"/>
          <w:sz w:val="24"/>
          <w:szCs w:val="24"/>
          <w14:ligatures w14:val="none"/>
        </w:rPr>
        <w:t>artorello</w:t>
      </w:r>
      <w:proofErr w:type="spellEnd"/>
      <w:r w:rsidR="00E44231" w:rsidRPr="00881828">
        <w:rPr>
          <w:rFonts w:ascii="Times New Roman" w:hAnsi="Times New Roman" w:cs="Times New Roman"/>
          <w:kern w:val="0"/>
          <w:sz w:val="24"/>
          <w:szCs w:val="24"/>
          <w14:ligatures w14:val="none"/>
        </w:rPr>
        <w:t>, 2016, p. 730)</w:t>
      </w:r>
      <w:r w:rsidR="002D18D2" w:rsidRPr="00881828">
        <w:rPr>
          <w:rFonts w:ascii="Times New Roman" w:hAnsi="Times New Roman" w:cs="Times New Roman"/>
          <w:kern w:val="0"/>
          <w:sz w:val="24"/>
          <w:szCs w:val="24"/>
          <w14:ligatures w14:val="none"/>
        </w:rPr>
        <w:t xml:space="preserve">. Sin embargo, la fuerte presencia de familias donde se habla la lengua </w:t>
      </w:r>
      <w:r w:rsidR="002F7136" w:rsidRPr="00881828">
        <w:rPr>
          <w:rFonts w:ascii="Times New Roman" w:hAnsi="Times New Roman" w:cs="Times New Roman"/>
          <w:kern w:val="0"/>
          <w:sz w:val="24"/>
          <w:szCs w:val="24"/>
          <w14:ligatures w14:val="none"/>
        </w:rPr>
        <w:t>maya</w:t>
      </w:r>
      <w:r w:rsidR="002D18D2" w:rsidRPr="00881828">
        <w:rPr>
          <w:rFonts w:ascii="Times New Roman" w:hAnsi="Times New Roman" w:cs="Times New Roman"/>
          <w:kern w:val="0"/>
          <w:sz w:val="24"/>
          <w:szCs w:val="24"/>
          <w14:ligatures w14:val="none"/>
        </w:rPr>
        <w:t xml:space="preserve"> sugiere que las raíces culturales siguen siendo profundas. Para una comprensión más completa de estas dinámicas, sería esencial realizar estudios que exploren las razones detrás de la variación en la autoidentificación y el uso de la lengua ma</w:t>
      </w:r>
      <w:r w:rsidR="004C3DAF" w:rsidRPr="00881828">
        <w:rPr>
          <w:rFonts w:ascii="Times New Roman" w:hAnsi="Times New Roman" w:cs="Times New Roman"/>
          <w:kern w:val="0"/>
          <w:sz w:val="24"/>
          <w:szCs w:val="24"/>
          <w14:ligatures w14:val="none"/>
        </w:rPr>
        <w:t>ya, así como la influencia</w:t>
      </w:r>
      <w:r w:rsidR="002D18D2" w:rsidRPr="00881828">
        <w:rPr>
          <w:rFonts w:ascii="Times New Roman" w:hAnsi="Times New Roman" w:cs="Times New Roman"/>
          <w:kern w:val="0"/>
          <w:sz w:val="24"/>
          <w:szCs w:val="24"/>
          <w14:ligatures w14:val="none"/>
        </w:rPr>
        <w:t xml:space="preserve"> de la educación y la </w:t>
      </w:r>
      <w:r w:rsidR="00742DC3" w:rsidRPr="00881828">
        <w:rPr>
          <w:rFonts w:ascii="Times New Roman" w:hAnsi="Times New Roman" w:cs="Times New Roman"/>
          <w:kern w:val="0"/>
          <w:sz w:val="24"/>
          <w:szCs w:val="24"/>
          <w14:ligatures w14:val="none"/>
        </w:rPr>
        <w:t xml:space="preserve">modernidad </w:t>
      </w:r>
      <w:r w:rsidR="002D18D2" w:rsidRPr="00881828">
        <w:rPr>
          <w:rFonts w:ascii="Times New Roman" w:hAnsi="Times New Roman" w:cs="Times New Roman"/>
          <w:kern w:val="0"/>
          <w:sz w:val="24"/>
          <w:szCs w:val="24"/>
          <w14:ligatures w14:val="none"/>
        </w:rPr>
        <w:t>en estos procesos identitarios entre los jóvenes mayas en la educación superior.</w:t>
      </w:r>
    </w:p>
    <w:p w14:paraId="78DA2A01" w14:textId="77777777" w:rsidR="00272AFA" w:rsidRPr="00881828" w:rsidRDefault="00FE759B"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El análisis de los datos evidencia un patrón predominante: los jóvenes de origen maya que acceden a la educación superior provienen, en su mayoría, de núcleos familiares donde los </w:t>
      </w:r>
      <w:r w:rsidR="00C7651B" w:rsidRPr="00881828">
        <w:rPr>
          <w:rFonts w:ascii="Times New Roman" w:hAnsi="Times New Roman" w:cs="Times New Roman"/>
          <w:kern w:val="0"/>
          <w:sz w:val="24"/>
          <w:szCs w:val="24"/>
          <w14:ligatures w14:val="none"/>
        </w:rPr>
        <w:t>padres</w:t>
      </w:r>
      <w:r w:rsidRPr="00881828">
        <w:rPr>
          <w:rFonts w:ascii="Times New Roman" w:hAnsi="Times New Roman" w:cs="Times New Roman"/>
          <w:kern w:val="0"/>
          <w:sz w:val="24"/>
          <w:szCs w:val="24"/>
          <w14:ligatures w14:val="none"/>
        </w:rPr>
        <w:t xml:space="preserve"> no han tenido oportunidad de</w:t>
      </w:r>
      <w:r w:rsidR="00C7651B" w:rsidRPr="00881828">
        <w:rPr>
          <w:rFonts w:ascii="Times New Roman" w:hAnsi="Times New Roman" w:cs="Times New Roman"/>
          <w:kern w:val="0"/>
          <w:sz w:val="24"/>
          <w:szCs w:val="24"/>
          <w14:ligatures w14:val="none"/>
        </w:rPr>
        <w:t xml:space="preserve"> cursar estudios universitarios</w:t>
      </w:r>
      <w:r w:rsidR="00272AFA" w:rsidRPr="00881828">
        <w:rPr>
          <w:rFonts w:ascii="Times New Roman" w:hAnsi="Times New Roman" w:cs="Times New Roman"/>
          <w:kern w:val="0"/>
          <w:sz w:val="24"/>
          <w:szCs w:val="24"/>
          <w14:ligatures w14:val="none"/>
        </w:rPr>
        <w:t xml:space="preserve">. </w:t>
      </w:r>
      <w:r w:rsidR="00FA64A3" w:rsidRPr="00881828">
        <w:rPr>
          <w:rFonts w:ascii="Times New Roman" w:hAnsi="Times New Roman" w:cs="Times New Roman"/>
          <w:kern w:val="0"/>
          <w:sz w:val="24"/>
          <w:szCs w:val="24"/>
          <w14:ligatures w14:val="none"/>
        </w:rPr>
        <w:t>Esta situación puede representar tanto un desafío como una motivación adicional</w:t>
      </w:r>
      <w:r w:rsidR="00344413" w:rsidRPr="00881828">
        <w:rPr>
          <w:rFonts w:ascii="Times New Roman" w:hAnsi="Times New Roman" w:cs="Times New Roman"/>
          <w:kern w:val="0"/>
          <w:sz w:val="24"/>
          <w:szCs w:val="24"/>
          <w14:ligatures w14:val="none"/>
        </w:rPr>
        <w:t xml:space="preserve"> (Casillas et al., 2012)</w:t>
      </w:r>
      <w:r w:rsidR="00FA64A3" w:rsidRPr="00881828">
        <w:rPr>
          <w:rFonts w:ascii="Times New Roman" w:hAnsi="Times New Roman" w:cs="Times New Roman"/>
          <w:kern w:val="0"/>
          <w:sz w:val="24"/>
          <w:szCs w:val="24"/>
          <w14:ligatures w14:val="none"/>
        </w:rPr>
        <w:t xml:space="preserve">, ya </w:t>
      </w:r>
      <w:r w:rsidR="00E95E69" w:rsidRPr="00881828">
        <w:rPr>
          <w:rFonts w:ascii="Times New Roman" w:hAnsi="Times New Roman" w:cs="Times New Roman"/>
          <w:kern w:val="0"/>
          <w:sz w:val="24"/>
          <w:szCs w:val="24"/>
          <w14:ligatures w14:val="none"/>
        </w:rPr>
        <w:t>que</w:t>
      </w:r>
      <w:r w:rsidR="00FA64A3" w:rsidRPr="00881828">
        <w:rPr>
          <w:rFonts w:ascii="Times New Roman" w:hAnsi="Times New Roman" w:cs="Times New Roman"/>
          <w:kern w:val="0"/>
          <w:sz w:val="24"/>
          <w:szCs w:val="24"/>
          <w14:ligatures w14:val="none"/>
        </w:rPr>
        <w:t xml:space="preserve"> </w:t>
      </w:r>
      <w:r w:rsidR="00FF317B" w:rsidRPr="00881828">
        <w:rPr>
          <w:rFonts w:ascii="Times New Roman" w:hAnsi="Times New Roman" w:cs="Times New Roman"/>
          <w:kern w:val="0"/>
          <w:sz w:val="24"/>
          <w:szCs w:val="24"/>
          <w14:ligatures w14:val="none"/>
        </w:rPr>
        <w:t>por un lado es posible que carezcan</w:t>
      </w:r>
      <w:r w:rsidR="00FA64A3" w:rsidRPr="00881828">
        <w:rPr>
          <w:rFonts w:ascii="Times New Roman" w:hAnsi="Times New Roman" w:cs="Times New Roman"/>
          <w:kern w:val="0"/>
          <w:sz w:val="24"/>
          <w:szCs w:val="24"/>
          <w14:ligatures w14:val="none"/>
        </w:rPr>
        <w:t xml:space="preserve"> de modelos familiares directos en la educación superior</w:t>
      </w:r>
      <w:r w:rsidR="00FF317B" w:rsidRPr="00881828">
        <w:rPr>
          <w:rFonts w:ascii="Times New Roman" w:hAnsi="Times New Roman" w:cs="Times New Roman"/>
          <w:kern w:val="0"/>
          <w:sz w:val="24"/>
          <w:szCs w:val="24"/>
          <w14:ligatures w14:val="none"/>
        </w:rPr>
        <w:t xml:space="preserve"> –o al menos los tradicionales-</w:t>
      </w:r>
      <w:r w:rsidR="00FA64A3" w:rsidRPr="00881828">
        <w:rPr>
          <w:rFonts w:ascii="Times New Roman" w:hAnsi="Times New Roman" w:cs="Times New Roman"/>
          <w:kern w:val="0"/>
          <w:sz w:val="24"/>
          <w:szCs w:val="24"/>
          <w14:ligatures w14:val="none"/>
        </w:rPr>
        <w:t xml:space="preserve">, pero al mismo tiempo su ingreso a la universidad </w:t>
      </w:r>
      <w:r w:rsidR="00FF317B" w:rsidRPr="00881828">
        <w:rPr>
          <w:rFonts w:ascii="Times New Roman" w:hAnsi="Times New Roman" w:cs="Times New Roman"/>
          <w:kern w:val="0"/>
          <w:sz w:val="24"/>
          <w:szCs w:val="24"/>
          <w14:ligatures w14:val="none"/>
        </w:rPr>
        <w:t>pudiera representar</w:t>
      </w:r>
      <w:r w:rsidR="00FA64A3" w:rsidRPr="00881828">
        <w:rPr>
          <w:rFonts w:ascii="Times New Roman" w:hAnsi="Times New Roman" w:cs="Times New Roman"/>
          <w:kern w:val="0"/>
          <w:sz w:val="24"/>
          <w:szCs w:val="24"/>
          <w14:ligatures w14:val="none"/>
        </w:rPr>
        <w:t xml:space="preserve"> una </w:t>
      </w:r>
      <w:r w:rsidR="00E33DB7" w:rsidRPr="00881828">
        <w:rPr>
          <w:rFonts w:ascii="Times New Roman" w:hAnsi="Times New Roman" w:cs="Times New Roman"/>
          <w:kern w:val="0"/>
          <w:sz w:val="24"/>
          <w:szCs w:val="24"/>
          <w14:ligatures w14:val="none"/>
        </w:rPr>
        <w:t>ruptura en las limitaciones que la estructura social ha impuesto a los mayas históricamente</w:t>
      </w:r>
      <w:r w:rsidR="00344413" w:rsidRPr="00881828">
        <w:rPr>
          <w:rFonts w:ascii="Times New Roman" w:hAnsi="Times New Roman" w:cs="Times New Roman"/>
          <w:kern w:val="0"/>
          <w:sz w:val="24"/>
          <w:szCs w:val="24"/>
          <w14:ligatures w14:val="none"/>
        </w:rPr>
        <w:t>.</w:t>
      </w:r>
    </w:p>
    <w:p w14:paraId="648A6D36" w14:textId="77777777" w:rsidR="00452D83" w:rsidRPr="00881828" w:rsidRDefault="00452D83"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La marcada influencia de los factores económicos en la trayectoria educativa de los jóvenes mayas refleja una problemática más amplia de inequidad en el acceso y permanencia en la educación superior. </w:t>
      </w:r>
      <w:r w:rsidR="00900E70" w:rsidRPr="00881828">
        <w:rPr>
          <w:rFonts w:ascii="Times New Roman" w:hAnsi="Times New Roman" w:cs="Times New Roman"/>
          <w:kern w:val="0"/>
          <w:sz w:val="24"/>
          <w:szCs w:val="24"/>
          <w14:ligatures w14:val="none"/>
        </w:rPr>
        <w:t xml:space="preserve">Estos factores económicos no solo reflejan las desigualdades estructurales en el sistema educativo, sino que también perpetúan </w:t>
      </w:r>
      <w:r w:rsidR="000C15C2" w:rsidRPr="00881828">
        <w:rPr>
          <w:rFonts w:ascii="Times New Roman" w:hAnsi="Times New Roman" w:cs="Times New Roman"/>
          <w:kern w:val="0"/>
          <w:sz w:val="24"/>
          <w:szCs w:val="24"/>
          <w14:ligatures w14:val="none"/>
        </w:rPr>
        <w:t xml:space="preserve">los </w:t>
      </w:r>
      <w:r w:rsidR="00900E70" w:rsidRPr="00881828">
        <w:rPr>
          <w:rFonts w:ascii="Times New Roman" w:hAnsi="Times New Roman" w:cs="Times New Roman"/>
          <w:kern w:val="0"/>
          <w:sz w:val="24"/>
          <w:szCs w:val="24"/>
          <w14:ligatures w14:val="none"/>
        </w:rPr>
        <w:t>ciclos de pobreza y marginación</w:t>
      </w:r>
      <w:r w:rsidR="00155F7F" w:rsidRPr="00881828">
        <w:rPr>
          <w:rFonts w:ascii="Times New Roman" w:hAnsi="Times New Roman" w:cs="Times New Roman"/>
          <w:kern w:val="0"/>
          <w:sz w:val="24"/>
          <w:szCs w:val="24"/>
          <w14:ligatures w14:val="none"/>
        </w:rPr>
        <w:t xml:space="preserve"> que el pueblo maya </w:t>
      </w:r>
      <w:r w:rsidR="008A1D82" w:rsidRPr="00881828">
        <w:rPr>
          <w:rFonts w:ascii="Times New Roman" w:hAnsi="Times New Roman" w:cs="Times New Roman"/>
          <w:kern w:val="0"/>
          <w:sz w:val="24"/>
          <w:szCs w:val="24"/>
          <w14:ligatures w14:val="none"/>
        </w:rPr>
        <w:t>históricamente</w:t>
      </w:r>
      <w:r w:rsidR="00155F7F" w:rsidRPr="00881828">
        <w:rPr>
          <w:rFonts w:ascii="Times New Roman" w:hAnsi="Times New Roman" w:cs="Times New Roman"/>
          <w:kern w:val="0"/>
          <w:sz w:val="24"/>
          <w:szCs w:val="24"/>
          <w14:ligatures w14:val="none"/>
        </w:rPr>
        <w:t xml:space="preserve"> ha </w:t>
      </w:r>
      <w:r w:rsidR="008A1D82" w:rsidRPr="00881828">
        <w:rPr>
          <w:rFonts w:ascii="Times New Roman" w:hAnsi="Times New Roman" w:cs="Times New Roman"/>
          <w:kern w:val="0"/>
          <w:sz w:val="24"/>
          <w:szCs w:val="24"/>
          <w14:ligatures w14:val="none"/>
        </w:rPr>
        <w:t>enfrentado</w:t>
      </w:r>
      <w:r w:rsidR="00155F7F" w:rsidRPr="00881828">
        <w:rPr>
          <w:rFonts w:ascii="Times New Roman" w:hAnsi="Times New Roman" w:cs="Times New Roman"/>
          <w:kern w:val="0"/>
          <w:sz w:val="24"/>
          <w:szCs w:val="24"/>
          <w14:ligatures w14:val="none"/>
        </w:rPr>
        <w:t xml:space="preserve"> (Robles Zavala, 2010; </w:t>
      </w:r>
      <w:r w:rsidR="00684C2D" w:rsidRPr="00881828">
        <w:rPr>
          <w:rFonts w:ascii="Times New Roman" w:hAnsi="Times New Roman" w:cs="Times New Roman"/>
          <w:kern w:val="0"/>
          <w:sz w:val="24"/>
          <w:szCs w:val="24"/>
          <w14:ligatures w14:val="none"/>
        </w:rPr>
        <w:t>Barrera Rojas, et al., 2019</w:t>
      </w:r>
      <w:r w:rsidR="008A1D82" w:rsidRPr="00881828">
        <w:rPr>
          <w:rFonts w:ascii="Times New Roman" w:hAnsi="Times New Roman" w:cs="Times New Roman"/>
          <w:kern w:val="0"/>
          <w:sz w:val="24"/>
          <w:szCs w:val="24"/>
          <w14:ligatures w14:val="none"/>
        </w:rPr>
        <w:t xml:space="preserve">; </w:t>
      </w:r>
      <w:r w:rsidR="002D1EA9" w:rsidRPr="00881828">
        <w:rPr>
          <w:rFonts w:ascii="Times New Roman" w:hAnsi="Times New Roman" w:cs="Times New Roman"/>
          <w:kern w:val="0"/>
          <w:sz w:val="24"/>
          <w:szCs w:val="24"/>
          <w14:ligatures w14:val="none"/>
        </w:rPr>
        <w:t>Barrera Rojas, 2018)</w:t>
      </w:r>
      <w:r w:rsidR="00900E70" w:rsidRPr="00881828">
        <w:rPr>
          <w:rFonts w:ascii="Times New Roman" w:hAnsi="Times New Roman" w:cs="Times New Roman"/>
          <w:kern w:val="0"/>
          <w:sz w:val="24"/>
          <w:szCs w:val="24"/>
          <w14:ligatures w14:val="none"/>
        </w:rPr>
        <w:t>. La falta de recursos económicos se traduce en dificultades para cubrir gastos de matrícula, materiales, transporte y manutención, lo que a menudo resulta en deserción o en la necesidad de combinar estudios con trabajo, afectando el rendimiento académico</w:t>
      </w:r>
      <w:r w:rsidR="004032E0" w:rsidRPr="00881828">
        <w:rPr>
          <w:rFonts w:ascii="Times New Roman" w:hAnsi="Times New Roman" w:cs="Times New Roman"/>
          <w:kern w:val="0"/>
          <w:sz w:val="24"/>
          <w:szCs w:val="24"/>
          <w14:ligatures w14:val="none"/>
        </w:rPr>
        <w:t xml:space="preserve"> (Mendoza </w:t>
      </w:r>
      <w:proofErr w:type="spellStart"/>
      <w:r w:rsidR="004032E0" w:rsidRPr="00881828">
        <w:rPr>
          <w:rFonts w:ascii="Times New Roman" w:hAnsi="Times New Roman" w:cs="Times New Roman"/>
          <w:kern w:val="0"/>
          <w:sz w:val="24"/>
          <w:szCs w:val="24"/>
          <w14:ligatures w14:val="none"/>
        </w:rPr>
        <w:t>Zuany</w:t>
      </w:r>
      <w:proofErr w:type="spellEnd"/>
      <w:r w:rsidR="004032E0" w:rsidRPr="00881828">
        <w:rPr>
          <w:rFonts w:ascii="Times New Roman" w:hAnsi="Times New Roman" w:cs="Times New Roman"/>
          <w:kern w:val="0"/>
          <w:sz w:val="24"/>
          <w:szCs w:val="24"/>
          <w14:ligatures w14:val="none"/>
        </w:rPr>
        <w:t>, 2017).</w:t>
      </w:r>
    </w:p>
    <w:p w14:paraId="2D8C8C68" w14:textId="77777777" w:rsidR="00BF1658" w:rsidRPr="00881828" w:rsidRDefault="00BF1658" w:rsidP="00D314A5">
      <w:pPr>
        <w:pStyle w:val="whitespace-pre-wrap"/>
        <w:spacing w:before="0" w:beforeAutospacing="0" w:after="0" w:afterAutospacing="0" w:line="360" w:lineRule="auto"/>
        <w:ind w:firstLine="708"/>
        <w:jc w:val="both"/>
      </w:pPr>
      <w:r w:rsidRPr="00881828">
        <w:t xml:space="preserve">La interseccionalidad entre género y etnia añade una capa adicional de complejidad a los desafíos enfrentados por las mujeres mayas en la educación superior científica y tecnológica. En este sentido, </w:t>
      </w:r>
      <w:proofErr w:type="spellStart"/>
      <w:r w:rsidRPr="00881828">
        <w:t>Oehmichen</w:t>
      </w:r>
      <w:proofErr w:type="spellEnd"/>
      <w:r w:rsidRPr="00881828">
        <w:t xml:space="preserve"> Bazán (2015) analiza cómo las mujeres indígenas </w:t>
      </w:r>
      <w:r w:rsidRPr="00881828">
        <w:lastRenderedPageBreak/>
        <w:t xml:space="preserve">enfrentan barreras adicionales debido a la intersección de discriminación étnica y de género. A partir de ello, </w:t>
      </w:r>
      <w:r w:rsidR="00ED0D68" w:rsidRPr="00881828">
        <w:t>es necesario profundizar</w:t>
      </w:r>
      <w:r w:rsidRPr="00881828">
        <w:t xml:space="preserve"> en cómo estas múltiples formas de discriminación afectan no solo el acceso a la educación superior, sino también las experiencias y oportunidades de las mujeres indígenas dentro de las instituciones educativas y en sus carreras profesionales posteriores.</w:t>
      </w:r>
    </w:p>
    <w:p w14:paraId="03F338D1" w14:textId="77777777" w:rsidR="00645452" w:rsidRPr="00881828" w:rsidRDefault="00DF6C17"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La necesidad de migrar para acceder a la educación superior plantea desafíos logísticos, culturales e identitarios. En este contexto, la migración educativa de jóvenes indígenas a menudo deriva en procesos complejos de transformación identitaria</w:t>
      </w:r>
      <w:r w:rsidR="00F52A2C" w:rsidRPr="00881828">
        <w:rPr>
          <w:rFonts w:ascii="Times New Roman" w:hAnsi="Times New Roman" w:cs="Times New Roman"/>
          <w:kern w:val="0"/>
          <w:sz w:val="24"/>
          <w:szCs w:val="24"/>
          <w14:ligatures w14:val="none"/>
        </w:rPr>
        <w:t xml:space="preserve"> (Bermúdez Urbina, 2017)</w:t>
      </w:r>
      <w:r w:rsidR="009970BB" w:rsidRPr="00881828">
        <w:rPr>
          <w:rFonts w:ascii="Times New Roman" w:hAnsi="Times New Roman" w:cs="Times New Roman"/>
          <w:kern w:val="0"/>
          <w:sz w:val="24"/>
          <w:szCs w:val="24"/>
          <w14:ligatures w14:val="none"/>
        </w:rPr>
        <w:t xml:space="preserve"> y, en algunos casos, a un distanciamiento de sus comunidades de origen.</w:t>
      </w:r>
      <w:r w:rsidR="00CF0603" w:rsidRPr="00881828">
        <w:rPr>
          <w:rFonts w:ascii="Times New Roman" w:hAnsi="Times New Roman" w:cs="Times New Roman"/>
          <w:kern w:val="0"/>
          <w:sz w:val="24"/>
          <w:szCs w:val="24"/>
          <w14:ligatures w14:val="none"/>
        </w:rPr>
        <w:t xml:space="preserve"> Además</w:t>
      </w:r>
      <w:r w:rsidR="0018468A" w:rsidRPr="00881828">
        <w:rPr>
          <w:rFonts w:ascii="Times New Roman" w:hAnsi="Times New Roman" w:cs="Times New Roman"/>
          <w:kern w:val="0"/>
          <w:sz w:val="24"/>
          <w:szCs w:val="24"/>
          <w14:ligatures w14:val="none"/>
        </w:rPr>
        <w:t xml:space="preserve">, </w:t>
      </w:r>
      <w:r w:rsidR="00413010" w:rsidRPr="00881828">
        <w:rPr>
          <w:rFonts w:ascii="Times New Roman" w:hAnsi="Times New Roman" w:cs="Times New Roman"/>
          <w:kern w:val="0"/>
          <w:sz w:val="24"/>
          <w:szCs w:val="24"/>
          <w14:ligatures w14:val="none"/>
        </w:rPr>
        <w:t>los traslados y distancias son percibidos como una mayor limitante que cambiar de residencia</w:t>
      </w:r>
      <w:r w:rsidR="00C9325F" w:rsidRPr="00881828">
        <w:rPr>
          <w:rFonts w:ascii="Times New Roman" w:hAnsi="Times New Roman" w:cs="Times New Roman"/>
          <w:kern w:val="0"/>
          <w:sz w:val="24"/>
          <w:szCs w:val="24"/>
          <w14:ligatures w14:val="none"/>
        </w:rPr>
        <w:t>. Esto sugiere que incluso para aquellos que permanecen en sus comunidades de origen</w:t>
      </w:r>
      <w:r w:rsidR="000106D8" w:rsidRPr="00881828">
        <w:rPr>
          <w:rFonts w:ascii="Times New Roman" w:hAnsi="Times New Roman" w:cs="Times New Roman"/>
          <w:kern w:val="0"/>
          <w:sz w:val="24"/>
          <w:szCs w:val="24"/>
          <w14:ligatures w14:val="none"/>
        </w:rPr>
        <w:t xml:space="preserve"> durante su trayectoria por la educación superior</w:t>
      </w:r>
      <w:r w:rsidR="00C9325F" w:rsidRPr="00881828">
        <w:rPr>
          <w:rFonts w:ascii="Times New Roman" w:hAnsi="Times New Roman" w:cs="Times New Roman"/>
          <w:kern w:val="0"/>
          <w:sz w:val="24"/>
          <w:szCs w:val="24"/>
          <w14:ligatures w14:val="none"/>
        </w:rPr>
        <w:t>, el acceso físico a las instituciones educativas representa un obstáculo importante en su formación académica.</w:t>
      </w:r>
    </w:p>
    <w:p w14:paraId="24D764E5" w14:textId="77777777" w:rsidR="00646732" w:rsidRPr="00881828" w:rsidRDefault="00C9325F"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Los resultados apuntan a una posible desigualdad en la distribución geográfica de oportunidades educativas en ciencia y tecnología para la población maya, lo que obliga a los estudiantes a enfrentar desafíos de movilidad o migración. La necesidad de trasladarse largas dist</w:t>
      </w:r>
      <w:r w:rsidR="00B917CD" w:rsidRPr="00881828">
        <w:rPr>
          <w:rFonts w:ascii="Times New Roman" w:hAnsi="Times New Roman" w:cs="Times New Roman"/>
          <w:kern w:val="0"/>
          <w:sz w:val="24"/>
          <w:szCs w:val="24"/>
          <w14:ligatures w14:val="none"/>
        </w:rPr>
        <w:t>ancias o cambiar de residencia representa una carga adicional para</w:t>
      </w:r>
      <w:r w:rsidRPr="00881828">
        <w:rPr>
          <w:rFonts w:ascii="Times New Roman" w:hAnsi="Times New Roman" w:cs="Times New Roman"/>
          <w:kern w:val="0"/>
          <w:sz w:val="24"/>
          <w:szCs w:val="24"/>
          <w14:ligatures w14:val="none"/>
        </w:rPr>
        <w:t xml:space="preserve"> los estudiantes mayas, que puede afectar su rendimiento académico, bienestar </w:t>
      </w:r>
      <w:r w:rsidR="00B92B09" w:rsidRPr="00881828">
        <w:rPr>
          <w:rFonts w:ascii="Times New Roman" w:hAnsi="Times New Roman" w:cs="Times New Roman"/>
          <w:kern w:val="0"/>
          <w:sz w:val="24"/>
          <w:szCs w:val="24"/>
          <w14:ligatures w14:val="none"/>
        </w:rPr>
        <w:t>emocional y recursos económicos, recordando que</w:t>
      </w:r>
      <w:r w:rsidR="00B917CD" w:rsidRPr="00881828">
        <w:rPr>
          <w:rFonts w:ascii="Times New Roman" w:hAnsi="Times New Roman" w:cs="Times New Roman"/>
          <w:kern w:val="0"/>
          <w:sz w:val="24"/>
          <w:szCs w:val="24"/>
          <w14:ligatures w14:val="none"/>
        </w:rPr>
        <w:t>, como</w:t>
      </w:r>
      <w:r w:rsidR="00B92B09" w:rsidRPr="00881828">
        <w:rPr>
          <w:rFonts w:ascii="Times New Roman" w:hAnsi="Times New Roman" w:cs="Times New Roman"/>
          <w:kern w:val="0"/>
          <w:sz w:val="24"/>
          <w:szCs w:val="24"/>
          <w14:ligatures w14:val="none"/>
        </w:rPr>
        <w:t xml:space="preserve"> afirman </w:t>
      </w:r>
      <w:r w:rsidR="00646732" w:rsidRPr="00881828">
        <w:rPr>
          <w:rFonts w:ascii="Times New Roman" w:hAnsi="Times New Roman" w:cs="Times New Roman"/>
          <w:kern w:val="0"/>
          <w:sz w:val="24"/>
          <w:szCs w:val="24"/>
          <w14:ligatures w14:val="none"/>
        </w:rPr>
        <w:t xml:space="preserve">Martínez </w:t>
      </w:r>
      <w:proofErr w:type="spellStart"/>
      <w:r w:rsidR="00646732" w:rsidRPr="00881828">
        <w:rPr>
          <w:rFonts w:ascii="Times New Roman" w:hAnsi="Times New Roman" w:cs="Times New Roman"/>
          <w:kern w:val="0"/>
          <w:sz w:val="24"/>
          <w:szCs w:val="24"/>
          <w14:ligatures w14:val="none"/>
        </w:rPr>
        <w:t>Buenabad</w:t>
      </w:r>
      <w:proofErr w:type="spellEnd"/>
      <w:r w:rsidR="00646732" w:rsidRPr="00881828">
        <w:rPr>
          <w:rFonts w:ascii="Times New Roman" w:hAnsi="Times New Roman" w:cs="Times New Roman"/>
          <w:kern w:val="0"/>
          <w:sz w:val="24"/>
          <w:szCs w:val="24"/>
          <w14:ligatures w14:val="none"/>
        </w:rPr>
        <w:t xml:space="preserve"> y Bustos Córdova (2020</w:t>
      </w:r>
      <w:r w:rsidR="00B92B09" w:rsidRPr="00881828">
        <w:rPr>
          <w:rFonts w:ascii="Times New Roman" w:hAnsi="Times New Roman" w:cs="Times New Roman"/>
          <w:kern w:val="0"/>
          <w:sz w:val="24"/>
          <w:szCs w:val="24"/>
          <w14:ligatures w14:val="none"/>
        </w:rPr>
        <w:t xml:space="preserve">), en México los movimientos migratorios del campo a la ciudad han incrementado de manera </w:t>
      </w:r>
      <w:r w:rsidR="00646732" w:rsidRPr="00881828">
        <w:rPr>
          <w:rFonts w:ascii="Times New Roman" w:hAnsi="Times New Roman" w:cs="Times New Roman"/>
          <w:kern w:val="0"/>
          <w:sz w:val="24"/>
          <w:szCs w:val="24"/>
          <w14:ligatures w14:val="none"/>
        </w:rPr>
        <w:t>acelerada</w:t>
      </w:r>
      <w:r w:rsidR="00B92B09" w:rsidRPr="00881828">
        <w:rPr>
          <w:rFonts w:ascii="Times New Roman" w:hAnsi="Times New Roman" w:cs="Times New Roman"/>
          <w:kern w:val="0"/>
          <w:sz w:val="24"/>
          <w:szCs w:val="24"/>
          <w14:ligatures w14:val="none"/>
        </w:rPr>
        <w:t>.</w:t>
      </w:r>
    </w:p>
    <w:p w14:paraId="76467D27" w14:textId="77777777" w:rsidR="00522A93" w:rsidRPr="00881828" w:rsidRDefault="00E87CC5"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La falta de información adecuada como barrera para el acceso a la educación superior refleja una problemática más amplia de desconexión entre las instituciones educativas y las comunidades indígenas. </w:t>
      </w:r>
      <w:r w:rsidR="00FE759B" w:rsidRPr="00881828">
        <w:rPr>
          <w:rFonts w:ascii="Times New Roman" w:hAnsi="Times New Roman" w:cs="Times New Roman"/>
          <w:kern w:val="0"/>
          <w:sz w:val="24"/>
          <w:szCs w:val="24"/>
          <w14:ligatures w14:val="none"/>
        </w:rPr>
        <w:t>Esto resalta la importancia de desarrollar estrategias de vinculación más efectivas entre las universidades y las comunidades mayas, promoviendo tanto el acceso como la pertinencia de la oferta educativa en el nivel superior</w:t>
      </w:r>
      <w:r w:rsidR="002A7EAE" w:rsidRPr="00881828">
        <w:rPr>
          <w:rFonts w:ascii="Times New Roman" w:hAnsi="Times New Roman" w:cs="Times New Roman"/>
          <w:kern w:val="0"/>
          <w:sz w:val="24"/>
          <w:szCs w:val="24"/>
          <w14:ligatures w14:val="none"/>
        </w:rPr>
        <w:t>.</w:t>
      </w:r>
    </w:p>
    <w:p w14:paraId="093C4AD1" w14:textId="77777777" w:rsidR="00522A93" w:rsidRPr="00881828" w:rsidRDefault="00522A93"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Asimismo, es crucial fortalecer los programas de apoyo no solo económico, sino también académico y psicosocial, para atender las necesidades específicas de los estudiantes mayas. Esto se alinea con las recomendaciones de </w:t>
      </w:r>
      <w:proofErr w:type="spellStart"/>
      <w:r w:rsidRPr="00881828">
        <w:rPr>
          <w:rFonts w:ascii="Times New Roman" w:hAnsi="Times New Roman" w:cs="Times New Roman"/>
          <w:kern w:val="0"/>
          <w:sz w:val="24"/>
          <w:szCs w:val="24"/>
          <w14:ligatures w14:val="none"/>
        </w:rPr>
        <w:t>Ortelli</w:t>
      </w:r>
      <w:proofErr w:type="spellEnd"/>
      <w:r w:rsidRPr="00881828">
        <w:rPr>
          <w:rFonts w:ascii="Times New Roman" w:hAnsi="Times New Roman" w:cs="Times New Roman"/>
          <w:kern w:val="0"/>
          <w:sz w:val="24"/>
          <w:szCs w:val="24"/>
          <w14:ligatures w14:val="none"/>
        </w:rPr>
        <w:t xml:space="preserve"> y </w:t>
      </w:r>
      <w:proofErr w:type="spellStart"/>
      <w:r w:rsidRPr="00881828">
        <w:rPr>
          <w:rFonts w:ascii="Times New Roman" w:hAnsi="Times New Roman" w:cs="Times New Roman"/>
          <w:kern w:val="0"/>
          <w:sz w:val="24"/>
          <w:szCs w:val="24"/>
          <w14:ligatures w14:val="none"/>
        </w:rPr>
        <w:t>Sartorello</w:t>
      </w:r>
      <w:proofErr w:type="spellEnd"/>
      <w:r w:rsidRPr="00881828">
        <w:rPr>
          <w:rFonts w:ascii="Times New Roman" w:hAnsi="Times New Roman" w:cs="Times New Roman"/>
          <w:kern w:val="0"/>
          <w:sz w:val="24"/>
          <w:szCs w:val="24"/>
          <w14:ligatures w14:val="none"/>
        </w:rPr>
        <w:t xml:space="preserve"> (2011), quienes enfatizan la importancia de un acompañamiento integral para estudiantes indígenas en la educación superior.</w:t>
      </w:r>
    </w:p>
    <w:p w14:paraId="690EDAF6" w14:textId="77777777" w:rsidR="00522A93" w:rsidRDefault="00522A93" w:rsidP="00D314A5">
      <w:pPr>
        <w:spacing w:after="0" w:line="360" w:lineRule="auto"/>
        <w:jc w:val="both"/>
      </w:pPr>
    </w:p>
    <w:p w14:paraId="6C2DF00E" w14:textId="77777777" w:rsidR="0023259E" w:rsidRDefault="0023259E" w:rsidP="00D314A5">
      <w:pPr>
        <w:spacing w:after="0" w:line="360" w:lineRule="auto"/>
        <w:jc w:val="both"/>
      </w:pPr>
    </w:p>
    <w:p w14:paraId="153B4846" w14:textId="77777777" w:rsidR="0023259E" w:rsidRDefault="0023259E" w:rsidP="00D314A5">
      <w:pPr>
        <w:spacing w:after="0" w:line="360" w:lineRule="auto"/>
        <w:jc w:val="both"/>
      </w:pPr>
    </w:p>
    <w:p w14:paraId="0D275A2B" w14:textId="77777777" w:rsidR="0023259E" w:rsidRPr="00881828" w:rsidRDefault="0023259E" w:rsidP="00D314A5">
      <w:pPr>
        <w:spacing w:after="0" w:line="360" w:lineRule="auto"/>
        <w:jc w:val="both"/>
      </w:pPr>
    </w:p>
    <w:p w14:paraId="79F3018E" w14:textId="77777777" w:rsidR="00522A93" w:rsidRPr="00881828" w:rsidRDefault="00522A93" w:rsidP="00D314A5">
      <w:pPr>
        <w:autoSpaceDE w:val="0"/>
        <w:autoSpaceDN w:val="0"/>
        <w:adjustRightInd w:val="0"/>
        <w:spacing w:after="0" w:line="400" w:lineRule="atLeast"/>
        <w:jc w:val="center"/>
        <w:rPr>
          <w:rFonts w:ascii="Times New Roman" w:hAnsi="Times New Roman" w:cs="Times New Roman"/>
          <w:b/>
          <w:kern w:val="0"/>
          <w:sz w:val="32"/>
          <w:szCs w:val="24"/>
          <w14:ligatures w14:val="none"/>
        </w:rPr>
      </w:pPr>
      <w:r w:rsidRPr="00881828">
        <w:rPr>
          <w:rFonts w:ascii="Times New Roman" w:hAnsi="Times New Roman" w:cs="Times New Roman"/>
          <w:b/>
          <w:kern w:val="0"/>
          <w:sz w:val="32"/>
          <w:szCs w:val="24"/>
          <w14:ligatures w14:val="none"/>
        </w:rPr>
        <w:lastRenderedPageBreak/>
        <w:t>Conclusiones</w:t>
      </w:r>
    </w:p>
    <w:p w14:paraId="7A8F9DE4" w14:textId="77777777" w:rsidR="00B94CEE" w:rsidRPr="00881828" w:rsidRDefault="00B94CEE"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En este trabajo nos propusimos </w:t>
      </w:r>
      <w:r w:rsidR="00C46434" w:rsidRPr="00881828">
        <w:rPr>
          <w:rFonts w:ascii="Times New Roman" w:hAnsi="Times New Roman" w:cs="Times New Roman"/>
          <w:kern w:val="0"/>
          <w:sz w:val="24"/>
          <w:szCs w:val="24"/>
          <w14:ligatures w14:val="none"/>
        </w:rPr>
        <w:t xml:space="preserve">contrastar las </w:t>
      </w:r>
      <w:r w:rsidR="009827D1" w:rsidRPr="00881828">
        <w:rPr>
          <w:rFonts w:ascii="Times New Roman" w:hAnsi="Times New Roman" w:cs="Times New Roman"/>
          <w:kern w:val="0"/>
          <w:sz w:val="24"/>
          <w:szCs w:val="24"/>
          <w14:ligatures w14:val="none"/>
        </w:rPr>
        <w:t>experiencias</w:t>
      </w:r>
      <w:r w:rsidR="00C46434" w:rsidRPr="00881828">
        <w:rPr>
          <w:rFonts w:ascii="Times New Roman" w:hAnsi="Times New Roman" w:cs="Times New Roman"/>
          <w:kern w:val="0"/>
          <w:sz w:val="24"/>
          <w:szCs w:val="24"/>
          <w14:ligatures w14:val="none"/>
        </w:rPr>
        <w:t xml:space="preserve"> de una población amplia de jóvenes mayas en la educación</w:t>
      </w:r>
      <w:r w:rsidR="004E07C6" w:rsidRPr="00881828">
        <w:rPr>
          <w:rFonts w:ascii="Times New Roman" w:hAnsi="Times New Roman" w:cs="Times New Roman"/>
          <w:kern w:val="0"/>
          <w:sz w:val="24"/>
          <w:szCs w:val="24"/>
          <w14:ligatures w14:val="none"/>
        </w:rPr>
        <w:t xml:space="preserve"> superior</w:t>
      </w:r>
      <w:r w:rsidR="00C46434" w:rsidRPr="00881828">
        <w:rPr>
          <w:rFonts w:ascii="Times New Roman" w:hAnsi="Times New Roman" w:cs="Times New Roman"/>
          <w:kern w:val="0"/>
          <w:sz w:val="24"/>
          <w:szCs w:val="24"/>
          <w14:ligatures w14:val="none"/>
        </w:rPr>
        <w:t xml:space="preserve">, </w:t>
      </w:r>
      <w:r w:rsidR="009827D1" w:rsidRPr="00881828">
        <w:rPr>
          <w:rFonts w:ascii="Times New Roman" w:hAnsi="Times New Roman" w:cs="Times New Roman"/>
          <w:kern w:val="0"/>
          <w:sz w:val="24"/>
          <w:szCs w:val="24"/>
          <w14:ligatures w14:val="none"/>
        </w:rPr>
        <w:t>científica</w:t>
      </w:r>
      <w:r w:rsidR="00C46434" w:rsidRPr="00881828">
        <w:rPr>
          <w:rFonts w:ascii="Times New Roman" w:hAnsi="Times New Roman" w:cs="Times New Roman"/>
          <w:kern w:val="0"/>
          <w:sz w:val="24"/>
          <w:szCs w:val="24"/>
          <w14:ligatures w14:val="none"/>
        </w:rPr>
        <w:t xml:space="preserve"> y </w:t>
      </w:r>
      <w:r w:rsidR="009827D1" w:rsidRPr="00881828">
        <w:rPr>
          <w:rFonts w:ascii="Times New Roman" w:hAnsi="Times New Roman" w:cs="Times New Roman"/>
          <w:kern w:val="0"/>
          <w:sz w:val="24"/>
          <w:szCs w:val="24"/>
          <w14:ligatures w14:val="none"/>
        </w:rPr>
        <w:t>tecnológica</w:t>
      </w:r>
      <w:r w:rsidR="00C46434" w:rsidRPr="00881828">
        <w:rPr>
          <w:rFonts w:ascii="Times New Roman" w:hAnsi="Times New Roman" w:cs="Times New Roman"/>
          <w:kern w:val="0"/>
          <w:sz w:val="24"/>
          <w:szCs w:val="24"/>
          <w14:ligatures w14:val="none"/>
        </w:rPr>
        <w:t>, lo cual se consiguió mediante el diseño y administración de un cuestiona</w:t>
      </w:r>
      <w:r w:rsidR="00573B41" w:rsidRPr="00881828">
        <w:rPr>
          <w:rFonts w:ascii="Times New Roman" w:hAnsi="Times New Roman" w:cs="Times New Roman"/>
          <w:kern w:val="0"/>
          <w:sz w:val="24"/>
          <w:szCs w:val="24"/>
          <w14:ligatures w14:val="none"/>
        </w:rPr>
        <w:t xml:space="preserve">rio en la modalidad de encuesta, contando con la </w:t>
      </w:r>
      <w:r w:rsidR="009827D1" w:rsidRPr="00881828">
        <w:rPr>
          <w:rFonts w:ascii="Times New Roman" w:hAnsi="Times New Roman" w:cs="Times New Roman"/>
          <w:kern w:val="0"/>
          <w:sz w:val="24"/>
          <w:szCs w:val="24"/>
          <w14:ligatures w14:val="none"/>
        </w:rPr>
        <w:t>partición</w:t>
      </w:r>
      <w:r w:rsidR="00573B41" w:rsidRPr="00881828">
        <w:rPr>
          <w:rFonts w:ascii="Times New Roman" w:hAnsi="Times New Roman" w:cs="Times New Roman"/>
          <w:kern w:val="0"/>
          <w:sz w:val="24"/>
          <w:szCs w:val="24"/>
          <w14:ligatures w14:val="none"/>
        </w:rPr>
        <w:t xml:space="preserve"> de 125 jóvenes </w:t>
      </w:r>
      <w:r w:rsidR="005C7A8A" w:rsidRPr="00881828">
        <w:rPr>
          <w:rFonts w:ascii="Times New Roman" w:hAnsi="Times New Roman" w:cs="Times New Roman"/>
          <w:kern w:val="0"/>
          <w:sz w:val="24"/>
          <w:szCs w:val="24"/>
          <w14:ligatures w14:val="none"/>
        </w:rPr>
        <w:t xml:space="preserve">de los cuales 85 se </w:t>
      </w:r>
      <w:r w:rsidR="0053000F" w:rsidRPr="00881828">
        <w:rPr>
          <w:rFonts w:ascii="Times New Roman" w:hAnsi="Times New Roman" w:cs="Times New Roman"/>
          <w:kern w:val="0"/>
          <w:sz w:val="24"/>
          <w:szCs w:val="24"/>
          <w14:ligatures w14:val="none"/>
        </w:rPr>
        <w:t>identificaron</w:t>
      </w:r>
      <w:r w:rsidR="005C7A8A" w:rsidRPr="00881828">
        <w:rPr>
          <w:rFonts w:ascii="Times New Roman" w:hAnsi="Times New Roman" w:cs="Times New Roman"/>
          <w:kern w:val="0"/>
          <w:sz w:val="24"/>
          <w:szCs w:val="24"/>
          <w14:ligatures w14:val="none"/>
        </w:rPr>
        <w:t xml:space="preserve"> como personas mayas. Los </w:t>
      </w:r>
      <w:r w:rsidR="009827D1" w:rsidRPr="00881828">
        <w:rPr>
          <w:rFonts w:ascii="Times New Roman" w:hAnsi="Times New Roman" w:cs="Times New Roman"/>
          <w:kern w:val="0"/>
          <w:sz w:val="24"/>
          <w:szCs w:val="24"/>
          <w14:ligatures w14:val="none"/>
        </w:rPr>
        <w:t>participantes</w:t>
      </w:r>
      <w:r w:rsidR="005C7A8A" w:rsidRPr="00881828">
        <w:rPr>
          <w:rFonts w:ascii="Times New Roman" w:hAnsi="Times New Roman" w:cs="Times New Roman"/>
          <w:kern w:val="0"/>
          <w:sz w:val="24"/>
          <w:szCs w:val="24"/>
          <w14:ligatures w14:val="none"/>
        </w:rPr>
        <w:t xml:space="preserve"> cursan la educación superior en </w:t>
      </w:r>
      <w:r w:rsidR="009827D1" w:rsidRPr="00881828">
        <w:rPr>
          <w:rFonts w:ascii="Times New Roman" w:hAnsi="Times New Roman" w:cs="Times New Roman"/>
          <w:kern w:val="0"/>
          <w:sz w:val="24"/>
          <w:szCs w:val="24"/>
          <w14:ligatures w14:val="none"/>
        </w:rPr>
        <w:t>siete instituciones de educación superior ubicadas en</w:t>
      </w:r>
      <w:r w:rsidR="004E07C6" w:rsidRPr="00881828">
        <w:rPr>
          <w:rFonts w:ascii="Times New Roman" w:hAnsi="Times New Roman" w:cs="Times New Roman"/>
          <w:kern w:val="0"/>
          <w:sz w:val="24"/>
          <w:szCs w:val="24"/>
          <w14:ligatures w14:val="none"/>
        </w:rPr>
        <w:t xml:space="preserve"> diferentes regiones del estado de Yucatán.</w:t>
      </w:r>
    </w:p>
    <w:p w14:paraId="72A93706" w14:textId="77777777" w:rsidR="000548E2" w:rsidRPr="00881828" w:rsidRDefault="000548E2"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Este</w:t>
      </w:r>
      <w:r w:rsidR="00E87CC5" w:rsidRPr="00881828">
        <w:rPr>
          <w:rFonts w:ascii="Times New Roman" w:hAnsi="Times New Roman" w:cs="Times New Roman"/>
          <w:kern w:val="0"/>
          <w:sz w:val="24"/>
          <w:szCs w:val="24"/>
          <w14:ligatures w14:val="none"/>
        </w:rPr>
        <w:t xml:space="preserve"> estudio revela que, a pesar de los avances en el acceso de jóvenes mayas a la educación superior en campos científicos y tecnológicos en Yucatán, persisten barreras significativas que reflejan problemáticas estructurales más amplias en el sistema educativo mexicano.</w:t>
      </w:r>
    </w:p>
    <w:p w14:paraId="60B0E37A" w14:textId="77777777" w:rsidR="00DD5BD6" w:rsidRPr="00881828" w:rsidRDefault="00DD5BD6"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Es importante destacar que la mayoría de los participantes del estudio cursan la educación superior en instituciones ubicadas en el interior del estado de Yucatán, donde existe una fuerte representación de la identidad maya yucateca. Se sugiere realizar estudios similares en contextos más urbanizados, como Mérida, para explorar cómo fenómenos como la discriminación y el colonialismo impactan las trayectorias educativas de los jóvenes en estos entornos.</w:t>
      </w:r>
    </w:p>
    <w:p w14:paraId="7D13BAB9" w14:textId="77777777" w:rsidR="00E86EE9" w:rsidRPr="00881828" w:rsidRDefault="0053000F"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Los resultados y reflexiones presentados en el texto plantean la necesidad de acciones y estrategias basadas en marcos interpretativos como la interculturalidad</w:t>
      </w:r>
      <w:r w:rsidR="006A28C0" w:rsidRPr="00881828">
        <w:rPr>
          <w:rFonts w:ascii="Times New Roman" w:hAnsi="Times New Roman" w:cs="Times New Roman"/>
          <w:kern w:val="0"/>
          <w:sz w:val="24"/>
          <w:szCs w:val="24"/>
          <w14:ligatures w14:val="none"/>
        </w:rPr>
        <w:t>, la decolonialid</w:t>
      </w:r>
      <w:r w:rsidR="00DB06FA" w:rsidRPr="00881828">
        <w:rPr>
          <w:rFonts w:ascii="Times New Roman" w:hAnsi="Times New Roman" w:cs="Times New Roman"/>
          <w:kern w:val="0"/>
          <w:sz w:val="24"/>
          <w:szCs w:val="24"/>
          <w14:ligatures w14:val="none"/>
        </w:rPr>
        <w:t>ad y las epistemologías del s</w:t>
      </w:r>
      <w:r w:rsidR="00F40747" w:rsidRPr="00881828">
        <w:rPr>
          <w:rFonts w:ascii="Times New Roman" w:hAnsi="Times New Roman" w:cs="Times New Roman"/>
          <w:kern w:val="0"/>
          <w:sz w:val="24"/>
          <w:szCs w:val="24"/>
          <w14:ligatures w14:val="none"/>
        </w:rPr>
        <w:t>ur</w:t>
      </w:r>
      <w:r w:rsidR="00D35473" w:rsidRPr="00881828">
        <w:rPr>
          <w:rFonts w:ascii="Times New Roman" w:hAnsi="Times New Roman" w:cs="Times New Roman"/>
          <w:kern w:val="0"/>
          <w:sz w:val="24"/>
          <w:szCs w:val="24"/>
          <w14:ligatures w14:val="none"/>
        </w:rPr>
        <w:t xml:space="preserve">. </w:t>
      </w:r>
      <w:r w:rsidR="005F72A6" w:rsidRPr="00881828">
        <w:rPr>
          <w:rFonts w:ascii="Times New Roman" w:hAnsi="Times New Roman" w:cs="Times New Roman"/>
          <w:kern w:val="0"/>
          <w:sz w:val="24"/>
          <w:szCs w:val="24"/>
          <w14:ligatures w14:val="none"/>
        </w:rPr>
        <w:t>Estas acciones deben enfocarse en intervenciones profundas en las políticas educativas, evitando enfoques periféricos o asistencialistas para los jóvenes mayas.</w:t>
      </w:r>
    </w:p>
    <w:p w14:paraId="78EF51A0" w14:textId="77777777" w:rsidR="00EE7A8B" w:rsidRDefault="00EE7A8B"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En resumen, este estudio resalta la necesidad de transformar las estructuras educativas en México, particularmente en el ámbito de la educación superior, para garantizar una inclusión auténtica de los jóvenes mayas. La combinación de políticas educativas integrales y estrategias culturales adaptativas podría no solo mejorar el acceso y permanencia de los estudiantes indígenas, sino también fortalecer su identidad y contribución al desarrollo comunitario. Es </w:t>
      </w:r>
      <w:r w:rsidR="00281F5A" w:rsidRPr="00881828">
        <w:rPr>
          <w:rFonts w:ascii="Times New Roman" w:hAnsi="Times New Roman" w:cs="Times New Roman"/>
          <w:kern w:val="0"/>
          <w:sz w:val="24"/>
          <w:szCs w:val="24"/>
          <w14:ligatures w14:val="none"/>
        </w:rPr>
        <w:t xml:space="preserve">necesario </w:t>
      </w:r>
      <w:r w:rsidRPr="00881828">
        <w:rPr>
          <w:rFonts w:ascii="Times New Roman" w:hAnsi="Times New Roman" w:cs="Times New Roman"/>
          <w:kern w:val="0"/>
          <w:sz w:val="24"/>
          <w:szCs w:val="24"/>
          <w14:ligatures w14:val="none"/>
        </w:rPr>
        <w:t>avanzar hacia un sistema educativo intercultural y decolonial que abrace la diversidad cultural como una fortaleza en lugar de una barrera.</w:t>
      </w:r>
    </w:p>
    <w:p w14:paraId="53082727" w14:textId="77777777" w:rsidR="0023259E" w:rsidRDefault="0023259E"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09D6A07A" w14:textId="77777777" w:rsidR="0023259E" w:rsidRDefault="0023259E"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1A58498C" w14:textId="77777777" w:rsidR="0023259E" w:rsidRDefault="0023259E"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49C502E6" w14:textId="77777777" w:rsidR="0023259E" w:rsidRDefault="0023259E"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5C448154" w14:textId="77777777" w:rsidR="0023259E" w:rsidRPr="00881828" w:rsidRDefault="0023259E"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101B623C" w14:textId="77777777" w:rsidR="00C0653B" w:rsidRPr="00881828" w:rsidRDefault="00126466" w:rsidP="00126466">
      <w:pPr>
        <w:autoSpaceDE w:val="0"/>
        <w:autoSpaceDN w:val="0"/>
        <w:adjustRightInd w:val="0"/>
        <w:spacing w:after="0" w:line="400" w:lineRule="atLeast"/>
        <w:jc w:val="center"/>
        <w:rPr>
          <w:rFonts w:ascii="Times New Roman" w:hAnsi="Times New Roman" w:cs="Times New Roman"/>
          <w:b/>
          <w:kern w:val="0"/>
          <w:sz w:val="28"/>
          <w14:ligatures w14:val="none"/>
        </w:rPr>
      </w:pPr>
      <w:r w:rsidRPr="00881828">
        <w:rPr>
          <w:rFonts w:ascii="Times New Roman" w:hAnsi="Times New Roman" w:cs="Times New Roman"/>
          <w:b/>
          <w:kern w:val="0"/>
          <w:sz w:val="28"/>
          <w14:ligatures w14:val="none"/>
        </w:rPr>
        <w:lastRenderedPageBreak/>
        <w:t xml:space="preserve">Futuras </w:t>
      </w:r>
      <w:r w:rsidR="00B826E5" w:rsidRPr="00881828">
        <w:rPr>
          <w:rFonts w:ascii="Times New Roman" w:hAnsi="Times New Roman" w:cs="Times New Roman"/>
          <w:b/>
          <w:kern w:val="0"/>
          <w:sz w:val="28"/>
          <w14:ligatures w14:val="none"/>
        </w:rPr>
        <w:t>l</w:t>
      </w:r>
      <w:r w:rsidRPr="00881828">
        <w:rPr>
          <w:rFonts w:ascii="Times New Roman" w:hAnsi="Times New Roman" w:cs="Times New Roman"/>
          <w:b/>
          <w:kern w:val="0"/>
          <w:sz w:val="28"/>
          <w14:ligatures w14:val="none"/>
        </w:rPr>
        <w:t xml:space="preserve">íneas de </w:t>
      </w:r>
      <w:r w:rsidR="00B826E5" w:rsidRPr="00881828">
        <w:rPr>
          <w:rFonts w:ascii="Times New Roman" w:hAnsi="Times New Roman" w:cs="Times New Roman"/>
          <w:b/>
          <w:kern w:val="0"/>
          <w:sz w:val="28"/>
          <w14:ligatures w14:val="none"/>
        </w:rPr>
        <w:t>i</w:t>
      </w:r>
      <w:r w:rsidRPr="00881828">
        <w:rPr>
          <w:rFonts w:ascii="Times New Roman" w:hAnsi="Times New Roman" w:cs="Times New Roman"/>
          <w:b/>
          <w:kern w:val="0"/>
          <w:sz w:val="28"/>
          <w14:ligatures w14:val="none"/>
        </w:rPr>
        <w:t>nvestigación</w:t>
      </w:r>
    </w:p>
    <w:p w14:paraId="05945C0F" w14:textId="77777777" w:rsidR="00C225EF" w:rsidRPr="00881828" w:rsidRDefault="00C225EF" w:rsidP="00CC34F9">
      <w:pPr>
        <w:autoSpaceDE w:val="0"/>
        <w:autoSpaceDN w:val="0"/>
        <w:adjustRightInd w:val="0"/>
        <w:spacing w:after="0" w:line="400" w:lineRule="atLeast"/>
        <w:ind w:firstLine="708"/>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El presente estudio sienta las bases para establecer futuras directrices en el campo de la investigación educativa, con el propósito de profundizar y rescatar las experiencias de los jóvenes mayas de Yucatán </w:t>
      </w:r>
      <w:r w:rsidR="00CC34F9" w:rsidRPr="00881828">
        <w:rPr>
          <w:rFonts w:ascii="Times New Roman" w:hAnsi="Times New Roman" w:cs="Times New Roman"/>
          <w:kern w:val="0"/>
          <w:sz w:val="24"/>
          <w:szCs w:val="24"/>
          <w14:ligatures w14:val="none"/>
        </w:rPr>
        <w:t xml:space="preserve">que cursan la educación superior en ámbitos relacionados con la ciencia y la tecnología. </w:t>
      </w:r>
      <w:r w:rsidRPr="00881828">
        <w:rPr>
          <w:rFonts w:ascii="Times New Roman" w:hAnsi="Times New Roman" w:cs="Times New Roman"/>
          <w:kern w:val="0"/>
          <w:sz w:val="24"/>
          <w:szCs w:val="24"/>
          <w14:ligatures w14:val="none"/>
        </w:rPr>
        <w:t xml:space="preserve">En este contexto, proponemos el desarrollo de </w:t>
      </w:r>
      <w:r w:rsidR="00CC34F9" w:rsidRPr="00881828">
        <w:rPr>
          <w:rFonts w:ascii="Times New Roman" w:hAnsi="Times New Roman" w:cs="Times New Roman"/>
          <w:kern w:val="0"/>
          <w:sz w:val="24"/>
          <w:szCs w:val="24"/>
          <w14:ligatures w14:val="none"/>
        </w:rPr>
        <w:t xml:space="preserve">futuras </w:t>
      </w:r>
      <w:r w:rsidRPr="00881828">
        <w:rPr>
          <w:rFonts w:ascii="Times New Roman" w:hAnsi="Times New Roman" w:cs="Times New Roman"/>
          <w:kern w:val="0"/>
          <w:sz w:val="24"/>
          <w:szCs w:val="24"/>
          <w14:ligatures w14:val="none"/>
        </w:rPr>
        <w:t>líneas de investigación que se enfoquen específicamente en:</w:t>
      </w:r>
    </w:p>
    <w:p w14:paraId="279C7122" w14:textId="77777777" w:rsidR="00C225EF" w:rsidRPr="00881828" w:rsidRDefault="00C225EF" w:rsidP="00C225EF">
      <w:pPr>
        <w:pStyle w:val="Prrafodelista"/>
        <w:numPr>
          <w:ilvl w:val="0"/>
          <w:numId w:val="1"/>
        </w:numPr>
        <w:autoSpaceDE w:val="0"/>
        <w:autoSpaceDN w:val="0"/>
        <w:adjustRightInd w:val="0"/>
        <w:spacing w:after="0" w:line="400" w:lineRule="atLeast"/>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Analizar la construcción de la identidad maya a partir del ingreso de las y los jóvenes a la educación superior.</w:t>
      </w:r>
    </w:p>
    <w:p w14:paraId="37ACFC58" w14:textId="77777777" w:rsidR="00C225EF" w:rsidRPr="00881828" w:rsidRDefault="00C225EF" w:rsidP="00C225EF">
      <w:pPr>
        <w:pStyle w:val="Prrafodelista"/>
        <w:numPr>
          <w:ilvl w:val="0"/>
          <w:numId w:val="1"/>
        </w:numPr>
        <w:autoSpaceDE w:val="0"/>
        <w:autoSpaceDN w:val="0"/>
        <w:adjustRightInd w:val="0"/>
        <w:spacing w:after="0" w:line="400" w:lineRule="atLeast"/>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Examinar la relación entre esta identidad en evolución y los vínculos con la familia y la comunidad de origen.</w:t>
      </w:r>
    </w:p>
    <w:p w14:paraId="02599164" w14:textId="77777777" w:rsidR="00C225EF" w:rsidRPr="00881828" w:rsidRDefault="00C225EF" w:rsidP="00C225EF">
      <w:pPr>
        <w:autoSpaceDE w:val="0"/>
        <w:autoSpaceDN w:val="0"/>
        <w:adjustRightInd w:val="0"/>
        <w:spacing w:after="0" w:line="400" w:lineRule="atLeast"/>
        <w:ind w:firstLine="708"/>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Asimismo, se hace evidente la necesidad de un análisis exhaustivo en el ámbito de las políticas educativas de nivel superior, con particular énfasis en:</w:t>
      </w:r>
    </w:p>
    <w:p w14:paraId="412B5F80" w14:textId="77777777" w:rsidR="00C225EF" w:rsidRPr="00881828" w:rsidRDefault="00C225EF" w:rsidP="00C225EF">
      <w:pPr>
        <w:pStyle w:val="Prrafodelista"/>
        <w:numPr>
          <w:ilvl w:val="0"/>
          <w:numId w:val="2"/>
        </w:numPr>
        <w:autoSpaceDE w:val="0"/>
        <w:autoSpaceDN w:val="0"/>
        <w:adjustRightInd w:val="0"/>
        <w:spacing w:after="0" w:line="400" w:lineRule="atLeast"/>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Las políticas dirigidas a la atención de la población indígena que estudia ciencia y tecnología.</w:t>
      </w:r>
    </w:p>
    <w:p w14:paraId="37FB97DB" w14:textId="77777777" w:rsidR="00C225EF" w:rsidRPr="00881828" w:rsidRDefault="00C225EF" w:rsidP="00C225EF">
      <w:pPr>
        <w:pStyle w:val="Prrafodelista"/>
        <w:numPr>
          <w:ilvl w:val="0"/>
          <w:numId w:val="2"/>
        </w:numPr>
        <w:autoSpaceDE w:val="0"/>
        <w:autoSpaceDN w:val="0"/>
        <w:adjustRightInd w:val="0"/>
        <w:spacing w:after="0" w:line="400" w:lineRule="atLeast"/>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Los programas de apoyo disponibles durante la trayectoria en la educación superior.</w:t>
      </w:r>
    </w:p>
    <w:p w14:paraId="49FD7BAF" w14:textId="77777777" w:rsidR="00126466" w:rsidRPr="00881828" w:rsidRDefault="00C225EF" w:rsidP="00651A6B">
      <w:pPr>
        <w:autoSpaceDE w:val="0"/>
        <w:autoSpaceDN w:val="0"/>
        <w:adjustRightInd w:val="0"/>
        <w:spacing w:after="0" w:line="400" w:lineRule="atLeast"/>
        <w:ind w:firstLine="708"/>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El objetivo de este análisis </w:t>
      </w:r>
      <w:r w:rsidR="00651A6B" w:rsidRPr="00881828">
        <w:rPr>
          <w:rFonts w:ascii="Times New Roman" w:hAnsi="Times New Roman" w:cs="Times New Roman"/>
          <w:kern w:val="0"/>
          <w:sz w:val="24"/>
          <w:szCs w:val="24"/>
          <w14:ligatures w14:val="none"/>
        </w:rPr>
        <w:t>sería conocer</w:t>
      </w:r>
      <w:r w:rsidRPr="00881828">
        <w:rPr>
          <w:rFonts w:ascii="Times New Roman" w:hAnsi="Times New Roman" w:cs="Times New Roman"/>
          <w:kern w:val="0"/>
          <w:sz w:val="24"/>
          <w:szCs w:val="24"/>
          <w14:ligatures w14:val="none"/>
        </w:rPr>
        <w:t xml:space="preserve"> el impacto real de las políticas vigentes, con miras a reorientar o fortalecer las acciones en materia de políticas públicas en el campo educativo. </w:t>
      </w:r>
    </w:p>
    <w:p w14:paraId="1C7EBB39" w14:textId="77777777" w:rsidR="00E86EE9" w:rsidRPr="00881828" w:rsidRDefault="00E86EE9" w:rsidP="00651A6B">
      <w:pPr>
        <w:autoSpaceDE w:val="0"/>
        <w:autoSpaceDN w:val="0"/>
        <w:adjustRightInd w:val="0"/>
        <w:spacing w:after="0" w:line="400" w:lineRule="atLeast"/>
        <w:ind w:firstLine="708"/>
        <w:rPr>
          <w:rFonts w:ascii="Times New Roman" w:hAnsi="Times New Roman" w:cs="Times New Roman"/>
          <w:kern w:val="0"/>
          <w:sz w:val="24"/>
          <w:szCs w:val="24"/>
          <w14:ligatures w14:val="none"/>
        </w:rPr>
      </w:pPr>
    </w:p>
    <w:p w14:paraId="44E13A98" w14:textId="77777777" w:rsidR="001A77AD" w:rsidRPr="00881828" w:rsidRDefault="001A77AD" w:rsidP="00D314A5">
      <w:pPr>
        <w:autoSpaceDE w:val="0"/>
        <w:autoSpaceDN w:val="0"/>
        <w:adjustRightInd w:val="0"/>
        <w:spacing w:after="0" w:line="400" w:lineRule="atLeast"/>
        <w:jc w:val="center"/>
        <w:rPr>
          <w:rFonts w:ascii="Times New Roman" w:hAnsi="Times New Roman" w:cs="Times New Roman"/>
          <w:b/>
          <w:kern w:val="0"/>
          <w:sz w:val="28"/>
          <w14:ligatures w14:val="none"/>
        </w:rPr>
      </w:pPr>
      <w:r w:rsidRPr="00881828">
        <w:rPr>
          <w:rFonts w:ascii="Times New Roman" w:hAnsi="Times New Roman" w:cs="Times New Roman"/>
          <w:b/>
          <w:kern w:val="0"/>
          <w:sz w:val="28"/>
          <w14:ligatures w14:val="none"/>
        </w:rPr>
        <w:t>Agradecimientos</w:t>
      </w:r>
    </w:p>
    <w:p w14:paraId="0F91BE9A" w14:textId="77777777" w:rsidR="001A77AD" w:rsidRPr="00881828" w:rsidRDefault="001A77AD"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Utilizamos este espacio para manifestar nuestro profundo agradecimiento a las y los jóvenes que han compartido sus vivencias</w:t>
      </w:r>
      <w:r w:rsidR="00C94DE9" w:rsidRPr="00881828">
        <w:rPr>
          <w:rFonts w:ascii="Times New Roman" w:hAnsi="Times New Roman" w:cs="Times New Roman"/>
          <w:kern w:val="0"/>
          <w:sz w:val="24"/>
          <w:szCs w:val="24"/>
          <w14:ligatures w14:val="none"/>
        </w:rPr>
        <w:t xml:space="preserve"> y perspectivas a lo largo de nuestra</w:t>
      </w:r>
      <w:r w:rsidRPr="00881828">
        <w:rPr>
          <w:rFonts w:ascii="Times New Roman" w:hAnsi="Times New Roman" w:cs="Times New Roman"/>
          <w:kern w:val="0"/>
          <w:sz w:val="24"/>
          <w:szCs w:val="24"/>
          <w14:ligatures w14:val="none"/>
        </w:rPr>
        <w:t xml:space="preserve"> </w:t>
      </w:r>
      <w:r w:rsidR="00C94DE9" w:rsidRPr="00881828">
        <w:rPr>
          <w:rFonts w:ascii="Times New Roman" w:hAnsi="Times New Roman" w:cs="Times New Roman"/>
          <w:kern w:val="0"/>
          <w:sz w:val="24"/>
          <w:szCs w:val="24"/>
          <w14:ligatures w14:val="none"/>
        </w:rPr>
        <w:t>investigación</w:t>
      </w:r>
      <w:r w:rsidRPr="00881828">
        <w:rPr>
          <w:rFonts w:ascii="Times New Roman" w:hAnsi="Times New Roman" w:cs="Times New Roman"/>
          <w:kern w:val="0"/>
          <w:sz w:val="24"/>
          <w:szCs w:val="24"/>
          <w14:ligatures w14:val="none"/>
        </w:rPr>
        <w:t>.</w:t>
      </w:r>
    </w:p>
    <w:p w14:paraId="6549C434" w14:textId="77777777" w:rsidR="00B03750" w:rsidRPr="00881828" w:rsidRDefault="00B03750"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r w:rsidRPr="00881828">
        <w:rPr>
          <w:rFonts w:ascii="Times New Roman" w:hAnsi="Times New Roman" w:cs="Times New Roman"/>
          <w:kern w:val="0"/>
          <w:sz w:val="24"/>
          <w:szCs w:val="24"/>
          <w14:ligatures w14:val="none"/>
        </w:rPr>
        <w:t xml:space="preserve">Finalmente, agradecemos al Consejo Nacional de Humanidades, Ciencias y </w:t>
      </w:r>
      <w:r w:rsidR="00D23601" w:rsidRPr="00881828">
        <w:rPr>
          <w:rFonts w:ascii="Times New Roman" w:hAnsi="Times New Roman" w:cs="Times New Roman"/>
          <w:kern w:val="0"/>
          <w:sz w:val="24"/>
          <w:szCs w:val="24"/>
          <w14:ligatures w14:val="none"/>
        </w:rPr>
        <w:t>Tecnologías</w:t>
      </w:r>
      <w:r w:rsidRPr="00881828">
        <w:rPr>
          <w:rFonts w:ascii="Times New Roman" w:hAnsi="Times New Roman" w:cs="Times New Roman"/>
          <w:kern w:val="0"/>
          <w:sz w:val="24"/>
          <w:szCs w:val="24"/>
          <w14:ligatures w14:val="none"/>
        </w:rPr>
        <w:t xml:space="preserve"> por el apoyo brindado</w:t>
      </w:r>
      <w:r w:rsidR="002D4AC1" w:rsidRPr="00881828">
        <w:rPr>
          <w:rFonts w:ascii="Times New Roman" w:hAnsi="Times New Roman" w:cs="Times New Roman"/>
          <w:kern w:val="0"/>
          <w:sz w:val="24"/>
          <w:szCs w:val="24"/>
          <w14:ligatures w14:val="none"/>
        </w:rPr>
        <w:t xml:space="preserve"> para el desarrollo del estudio en sus diferentes etapas.</w:t>
      </w:r>
    </w:p>
    <w:p w14:paraId="59F8E9D0" w14:textId="77777777" w:rsidR="00BC59AC" w:rsidRPr="00881828" w:rsidRDefault="00BC59AC"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3D2EB21F" w14:textId="77777777" w:rsidR="00BC59AC" w:rsidRPr="00881828" w:rsidRDefault="00BC59AC"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437415C5" w14:textId="77777777" w:rsidR="000426C8" w:rsidRPr="00881828" w:rsidRDefault="000426C8"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5773FD7B" w14:textId="77777777" w:rsidR="00BC59AC" w:rsidRPr="00881828" w:rsidRDefault="00BC59AC" w:rsidP="00D314A5">
      <w:pPr>
        <w:autoSpaceDE w:val="0"/>
        <w:autoSpaceDN w:val="0"/>
        <w:adjustRightInd w:val="0"/>
        <w:spacing w:after="0" w:line="400" w:lineRule="atLeast"/>
        <w:ind w:firstLine="708"/>
        <w:jc w:val="both"/>
        <w:rPr>
          <w:rFonts w:ascii="Times New Roman" w:hAnsi="Times New Roman" w:cs="Times New Roman"/>
          <w:kern w:val="0"/>
          <w:sz w:val="24"/>
          <w:szCs w:val="24"/>
          <w14:ligatures w14:val="none"/>
        </w:rPr>
      </w:pPr>
    </w:p>
    <w:p w14:paraId="17D04C80" w14:textId="77777777" w:rsidR="00E86EE9" w:rsidRPr="00881828" w:rsidRDefault="00E86EE9" w:rsidP="00D314A5">
      <w:pPr>
        <w:pStyle w:val="whitespace-pre-wrap"/>
        <w:spacing w:line="360" w:lineRule="auto"/>
        <w:ind w:left="709" w:hanging="709"/>
        <w:rPr>
          <w:b/>
        </w:rPr>
      </w:pPr>
    </w:p>
    <w:p w14:paraId="2D1384CC" w14:textId="77777777" w:rsidR="00E86EE9" w:rsidRDefault="00E86EE9" w:rsidP="00D314A5">
      <w:pPr>
        <w:pStyle w:val="whitespace-pre-wrap"/>
        <w:spacing w:line="360" w:lineRule="auto"/>
        <w:ind w:left="709" w:hanging="709"/>
        <w:rPr>
          <w:b/>
        </w:rPr>
      </w:pPr>
    </w:p>
    <w:p w14:paraId="016286AE" w14:textId="77777777" w:rsidR="0023259E" w:rsidRPr="00881828" w:rsidRDefault="0023259E" w:rsidP="00D314A5">
      <w:pPr>
        <w:pStyle w:val="whitespace-pre-wrap"/>
        <w:spacing w:line="360" w:lineRule="auto"/>
        <w:ind w:left="709" w:hanging="709"/>
        <w:rPr>
          <w:b/>
        </w:rPr>
      </w:pPr>
    </w:p>
    <w:p w14:paraId="2B2883F0" w14:textId="7B0F1B65" w:rsidR="00FC4064" w:rsidRPr="00881828" w:rsidRDefault="003A4DE0" w:rsidP="003A4DE0">
      <w:pPr>
        <w:pStyle w:val="whitespace-pre-wrap"/>
        <w:spacing w:before="0" w:beforeAutospacing="0" w:after="0" w:afterAutospacing="0" w:line="360" w:lineRule="auto"/>
        <w:ind w:left="709" w:hanging="709"/>
        <w:rPr>
          <w:rFonts w:asciiTheme="minorHAnsi" w:hAnsiTheme="minorHAnsi" w:cstheme="minorHAnsi"/>
          <w:b/>
          <w:sz w:val="28"/>
          <w:szCs w:val="28"/>
        </w:rPr>
      </w:pPr>
      <w:r w:rsidRPr="00881828">
        <w:rPr>
          <w:rFonts w:asciiTheme="minorHAnsi" w:hAnsiTheme="minorHAnsi" w:cstheme="minorHAnsi"/>
          <w:b/>
          <w:sz w:val="28"/>
          <w:szCs w:val="28"/>
        </w:rPr>
        <w:lastRenderedPageBreak/>
        <w:t>R</w:t>
      </w:r>
      <w:r w:rsidR="00FC4064" w:rsidRPr="00881828">
        <w:rPr>
          <w:rFonts w:asciiTheme="minorHAnsi" w:hAnsiTheme="minorHAnsi" w:cstheme="minorHAnsi"/>
          <w:b/>
          <w:sz w:val="28"/>
          <w:szCs w:val="28"/>
        </w:rPr>
        <w:t>eferencias</w:t>
      </w:r>
    </w:p>
    <w:p w14:paraId="4C5A4C61" w14:textId="77777777" w:rsidR="00696D64" w:rsidRPr="00881828" w:rsidRDefault="00FC4064" w:rsidP="00D314A5">
      <w:pPr>
        <w:spacing w:after="0" w:line="360" w:lineRule="auto"/>
        <w:ind w:left="709" w:hanging="709"/>
        <w:jc w:val="both"/>
        <w:rPr>
          <w:rFonts w:ascii="Times New Roman" w:eastAsia="Times New Roman" w:hAnsi="Times New Roman" w:cs="Times New Roman"/>
          <w:sz w:val="24"/>
          <w:szCs w:val="24"/>
          <w:lang w:eastAsia="es-MX"/>
        </w:rPr>
      </w:pPr>
      <w:r w:rsidRPr="00881828">
        <w:rPr>
          <w:rFonts w:ascii="Times New Roman" w:eastAsia="Times New Roman" w:hAnsi="Times New Roman" w:cs="Times New Roman"/>
          <w:sz w:val="24"/>
          <w:szCs w:val="24"/>
          <w:lang w:eastAsia="es-MX"/>
        </w:rPr>
        <w:t>Barrera Rojas, M. (2018). Pobreza extrema de mujeres indígenas en México. Estudio de caso para la Zona Maya de Quintana Roo. </w:t>
      </w:r>
      <w:r w:rsidRPr="00881828">
        <w:rPr>
          <w:rFonts w:ascii="Times New Roman" w:eastAsia="Times New Roman" w:hAnsi="Times New Roman" w:cs="Times New Roman"/>
          <w:i/>
          <w:iCs/>
          <w:sz w:val="24"/>
          <w:szCs w:val="24"/>
          <w:lang w:eastAsia="es-MX"/>
        </w:rPr>
        <w:t>Ciencia E Interculturalidad</w:t>
      </w:r>
      <w:r w:rsidRPr="00881828">
        <w:rPr>
          <w:rFonts w:ascii="Times New Roman" w:eastAsia="Times New Roman" w:hAnsi="Times New Roman" w:cs="Times New Roman"/>
          <w:sz w:val="24"/>
          <w:szCs w:val="24"/>
          <w:lang w:eastAsia="es-MX"/>
        </w:rPr>
        <w:t>, </w:t>
      </w:r>
      <w:r w:rsidRPr="00881828">
        <w:rPr>
          <w:rFonts w:ascii="Times New Roman" w:eastAsia="Times New Roman" w:hAnsi="Times New Roman" w:cs="Times New Roman"/>
          <w:i/>
          <w:iCs/>
          <w:sz w:val="24"/>
          <w:szCs w:val="24"/>
          <w:lang w:eastAsia="es-MX"/>
        </w:rPr>
        <w:t>22</w:t>
      </w:r>
      <w:r w:rsidRPr="00881828">
        <w:rPr>
          <w:rFonts w:ascii="Times New Roman" w:eastAsia="Times New Roman" w:hAnsi="Times New Roman" w:cs="Times New Roman"/>
          <w:sz w:val="24"/>
          <w:szCs w:val="24"/>
          <w:lang w:eastAsia="es-MX"/>
        </w:rPr>
        <w:t>(1), 89-105. https://doi.org/https://doi.org/10.5377/rci.v22i1.6559</w:t>
      </w:r>
      <w:r w:rsidR="00696D64" w:rsidRPr="00881828">
        <w:rPr>
          <w:rFonts w:ascii="Times New Roman" w:eastAsia="Times New Roman" w:hAnsi="Times New Roman" w:cs="Times New Roman"/>
          <w:sz w:val="24"/>
          <w:szCs w:val="24"/>
          <w:lang w:eastAsia="es-MX"/>
        </w:rPr>
        <w:t xml:space="preserve"> </w:t>
      </w:r>
    </w:p>
    <w:p w14:paraId="3F30F5F0" w14:textId="77777777" w:rsidR="00FC4064" w:rsidRPr="00881828" w:rsidRDefault="00696D64" w:rsidP="00D314A5">
      <w:pPr>
        <w:spacing w:after="0" w:line="360" w:lineRule="auto"/>
        <w:ind w:left="709" w:hanging="709"/>
        <w:jc w:val="both"/>
        <w:rPr>
          <w:rFonts w:ascii="Times New Roman" w:eastAsia="Times New Roman" w:hAnsi="Times New Roman" w:cs="Times New Roman"/>
          <w:sz w:val="24"/>
          <w:szCs w:val="24"/>
          <w:lang w:eastAsia="es-MX"/>
        </w:rPr>
      </w:pPr>
      <w:r w:rsidRPr="00881828">
        <w:rPr>
          <w:rFonts w:ascii="Times New Roman" w:eastAsia="Times New Roman" w:hAnsi="Times New Roman" w:cs="Times New Roman"/>
          <w:sz w:val="24"/>
          <w:szCs w:val="24"/>
          <w:lang w:eastAsia="es-MX"/>
        </w:rPr>
        <w:t xml:space="preserve">Barrera-Rojas, M. A., Sánchez-Carballo, A., Ruíz-Sánchez, J., &amp; Ruiz-Guevara, N.  (2019). Desigualdad y pobreza extrema en mujeres indígenas mayas en Quintana Roo, México. </w:t>
      </w:r>
      <w:r w:rsidRPr="00881828">
        <w:rPr>
          <w:rFonts w:ascii="Times New Roman" w:eastAsia="Times New Roman" w:hAnsi="Times New Roman" w:cs="Times New Roman"/>
          <w:i/>
          <w:sz w:val="24"/>
          <w:szCs w:val="24"/>
          <w:lang w:eastAsia="es-MX"/>
        </w:rPr>
        <w:t>Revista de Ciencias Sociales (Cr), I</w:t>
      </w:r>
      <w:r w:rsidRPr="00881828">
        <w:rPr>
          <w:rFonts w:ascii="Times New Roman" w:eastAsia="Times New Roman" w:hAnsi="Times New Roman" w:cs="Times New Roman"/>
          <w:sz w:val="24"/>
          <w:szCs w:val="24"/>
          <w:lang w:eastAsia="es-MX"/>
        </w:rPr>
        <w:t>(163), 45-68.</w:t>
      </w:r>
    </w:p>
    <w:p w14:paraId="5457C3B7" w14:textId="77777777" w:rsidR="00FC4064" w:rsidRPr="00881828" w:rsidRDefault="00FC4064" w:rsidP="00D314A5">
      <w:pPr>
        <w:spacing w:after="0" w:line="360" w:lineRule="auto"/>
        <w:ind w:left="709" w:hanging="709"/>
        <w:jc w:val="both"/>
        <w:rPr>
          <w:rFonts w:ascii="Times New Roman" w:eastAsia="Times New Roman" w:hAnsi="Times New Roman" w:cs="Times New Roman"/>
          <w:sz w:val="24"/>
          <w:szCs w:val="24"/>
          <w:lang w:eastAsia="es-MX"/>
        </w:rPr>
      </w:pPr>
      <w:r w:rsidRPr="00881828">
        <w:rPr>
          <w:rFonts w:ascii="Times New Roman" w:eastAsia="Times New Roman" w:hAnsi="Times New Roman" w:cs="Times New Roman"/>
          <w:sz w:val="24"/>
          <w:szCs w:val="24"/>
          <w:lang w:eastAsia="es-MX"/>
        </w:rPr>
        <w:t xml:space="preserve">Bermúdez-Urbina, </w:t>
      </w:r>
      <w:r w:rsidR="00C619EA" w:rsidRPr="00881828">
        <w:rPr>
          <w:rFonts w:ascii="Times New Roman" w:eastAsia="Times New Roman" w:hAnsi="Times New Roman" w:cs="Times New Roman"/>
          <w:sz w:val="24"/>
          <w:szCs w:val="24"/>
          <w:lang w:eastAsia="es-MX"/>
        </w:rPr>
        <w:t xml:space="preserve">F. M. </w:t>
      </w:r>
      <w:r w:rsidR="00BE6CD2" w:rsidRPr="00881828">
        <w:rPr>
          <w:rFonts w:ascii="Times New Roman" w:eastAsia="Times New Roman" w:hAnsi="Times New Roman" w:cs="Times New Roman"/>
          <w:sz w:val="24"/>
          <w:szCs w:val="24"/>
          <w:lang w:eastAsia="es-MX"/>
        </w:rPr>
        <w:t xml:space="preserve">(2017). La </w:t>
      </w:r>
      <w:proofErr w:type="spellStart"/>
      <w:r w:rsidR="00BE6CD2" w:rsidRPr="00881828">
        <w:rPr>
          <w:rFonts w:ascii="Times New Roman" w:eastAsia="Times New Roman" w:hAnsi="Times New Roman" w:cs="Times New Roman"/>
          <w:sz w:val="24"/>
          <w:szCs w:val="24"/>
          <w:lang w:eastAsia="es-MX"/>
        </w:rPr>
        <w:t>investigación</w:t>
      </w:r>
      <w:proofErr w:type="spellEnd"/>
      <w:r w:rsidR="00BE6CD2" w:rsidRPr="00881828">
        <w:rPr>
          <w:rFonts w:ascii="Times New Roman" w:eastAsia="Times New Roman" w:hAnsi="Times New Roman" w:cs="Times New Roman"/>
          <w:sz w:val="24"/>
          <w:szCs w:val="24"/>
          <w:lang w:eastAsia="es-MX"/>
        </w:rPr>
        <w:t xml:space="preserve"> sobre trayectorias académicas y </w:t>
      </w:r>
      <w:r w:rsidRPr="00881828">
        <w:rPr>
          <w:rFonts w:ascii="Times New Roman" w:eastAsia="Times New Roman" w:hAnsi="Times New Roman" w:cs="Times New Roman"/>
          <w:sz w:val="24"/>
          <w:szCs w:val="24"/>
          <w:lang w:eastAsia="es-MX"/>
        </w:rPr>
        <w:t xml:space="preserve">experiencias  de  estudiantes en la </w:t>
      </w:r>
      <w:proofErr w:type="spellStart"/>
      <w:r w:rsidRPr="00881828">
        <w:rPr>
          <w:rFonts w:ascii="Times New Roman" w:eastAsia="Times New Roman" w:hAnsi="Times New Roman" w:cs="Times New Roman"/>
          <w:sz w:val="24"/>
          <w:szCs w:val="24"/>
          <w:lang w:eastAsia="es-MX"/>
        </w:rPr>
        <w:t>educación</w:t>
      </w:r>
      <w:proofErr w:type="spellEnd"/>
      <w:r w:rsidRPr="00881828">
        <w:rPr>
          <w:rFonts w:ascii="Times New Roman" w:eastAsia="Times New Roman" w:hAnsi="Times New Roman" w:cs="Times New Roman"/>
          <w:sz w:val="24"/>
          <w:szCs w:val="24"/>
          <w:lang w:eastAsia="es-MX"/>
        </w:rPr>
        <w:t xml:space="preserve"> superior intercultural en México. </w:t>
      </w:r>
      <w:r w:rsidRPr="00881828">
        <w:rPr>
          <w:rFonts w:ascii="Times New Roman" w:eastAsia="Times New Roman" w:hAnsi="Times New Roman" w:cs="Times New Roman"/>
          <w:i/>
          <w:sz w:val="24"/>
          <w:szCs w:val="24"/>
          <w:lang w:eastAsia="es-MX"/>
        </w:rPr>
        <w:t xml:space="preserve">Revista </w:t>
      </w:r>
      <w:proofErr w:type="spellStart"/>
      <w:r w:rsidRPr="00881828">
        <w:rPr>
          <w:rFonts w:ascii="Times New Roman" w:eastAsia="Times New Roman" w:hAnsi="Times New Roman" w:cs="Times New Roman"/>
          <w:i/>
          <w:sz w:val="24"/>
          <w:szCs w:val="24"/>
          <w:lang w:eastAsia="es-MX"/>
        </w:rPr>
        <w:t>Educación</w:t>
      </w:r>
      <w:proofErr w:type="spellEnd"/>
      <w:r w:rsidRPr="00881828">
        <w:rPr>
          <w:rFonts w:ascii="Times New Roman" w:eastAsia="Times New Roman" w:hAnsi="Times New Roman" w:cs="Times New Roman"/>
          <w:i/>
          <w:sz w:val="24"/>
          <w:szCs w:val="24"/>
          <w:lang w:eastAsia="es-MX"/>
        </w:rPr>
        <w:t xml:space="preserve"> y Desarrollo Social, 11</w:t>
      </w:r>
      <w:r w:rsidRPr="00881828">
        <w:rPr>
          <w:rFonts w:ascii="Times New Roman" w:eastAsia="Times New Roman" w:hAnsi="Times New Roman" w:cs="Times New Roman"/>
          <w:sz w:val="24"/>
          <w:szCs w:val="24"/>
          <w:lang w:eastAsia="es-MX"/>
        </w:rPr>
        <w:t xml:space="preserve">(1), 116-145. DOI: </w:t>
      </w:r>
      <w:proofErr w:type="spellStart"/>
      <w:r w:rsidRPr="00881828">
        <w:rPr>
          <w:rFonts w:ascii="Times New Roman" w:eastAsia="Times New Roman" w:hAnsi="Times New Roman" w:cs="Times New Roman"/>
          <w:sz w:val="24"/>
          <w:szCs w:val="24"/>
          <w:lang w:eastAsia="es-MX"/>
        </w:rPr>
        <w:t>org</w:t>
      </w:r>
      <w:proofErr w:type="spellEnd"/>
      <w:r w:rsidRPr="00881828">
        <w:rPr>
          <w:rFonts w:ascii="Times New Roman" w:eastAsia="Times New Roman" w:hAnsi="Times New Roman" w:cs="Times New Roman"/>
          <w:sz w:val="24"/>
          <w:szCs w:val="24"/>
          <w:lang w:eastAsia="es-MX"/>
        </w:rPr>
        <w:t>/10/18359/reds.1938</w:t>
      </w:r>
    </w:p>
    <w:p w14:paraId="45FC20EA" w14:textId="77777777" w:rsidR="00FC4064" w:rsidRPr="00881828" w:rsidRDefault="00FC4064" w:rsidP="00D314A5">
      <w:pPr>
        <w:pStyle w:val="whitespace-pre-wrap"/>
        <w:spacing w:before="0" w:beforeAutospacing="0" w:after="0" w:afterAutospacing="0" w:line="360" w:lineRule="auto"/>
        <w:ind w:left="709" w:hanging="709"/>
        <w:jc w:val="both"/>
      </w:pPr>
      <w:proofErr w:type="spellStart"/>
      <w:r w:rsidRPr="00881828">
        <w:t>Bertely</w:t>
      </w:r>
      <w:proofErr w:type="spellEnd"/>
      <w:r w:rsidRPr="00881828">
        <w:t xml:space="preserve"> Busquets, M. (2011). Educación superior intercultural en México. </w:t>
      </w:r>
      <w:r w:rsidRPr="00881828">
        <w:rPr>
          <w:i/>
        </w:rPr>
        <w:t>Perfiles educativos, 33</w:t>
      </w:r>
      <w:r w:rsidRPr="00881828">
        <w:t>(SPE), 66-77.</w:t>
      </w:r>
    </w:p>
    <w:p w14:paraId="74879E40" w14:textId="77777777" w:rsidR="00FC4064" w:rsidRPr="00881828" w:rsidRDefault="00FC4064" w:rsidP="00D314A5">
      <w:pPr>
        <w:spacing w:after="0" w:line="360" w:lineRule="auto"/>
        <w:ind w:left="709" w:hanging="709"/>
        <w:jc w:val="both"/>
        <w:rPr>
          <w:rFonts w:ascii="Times New Roman" w:hAnsi="Times New Roman" w:cs="Times New Roman"/>
          <w:sz w:val="24"/>
          <w:szCs w:val="24"/>
        </w:rPr>
      </w:pPr>
      <w:r w:rsidRPr="00881828">
        <w:rPr>
          <w:rFonts w:ascii="Times New Roman" w:hAnsi="Times New Roman" w:cs="Times New Roman"/>
          <w:sz w:val="24"/>
          <w:szCs w:val="24"/>
        </w:rPr>
        <w:t xml:space="preserve">Cabero Almenara, J. y Llorente Cejudo, M. C. (2013), La aplicación del juicio de experto como técnica de evaluación de las tecnologías de la información (TIC). </w:t>
      </w:r>
      <w:proofErr w:type="spellStart"/>
      <w:r w:rsidRPr="00881828">
        <w:rPr>
          <w:rFonts w:ascii="Times New Roman" w:hAnsi="Times New Roman" w:cs="Times New Roman"/>
          <w:i/>
          <w:sz w:val="24"/>
          <w:szCs w:val="24"/>
        </w:rPr>
        <w:t>EnEduweb</w:t>
      </w:r>
      <w:proofErr w:type="spellEnd"/>
      <w:r w:rsidRPr="00881828">
        <w:rPr>
          <w:rFonts w:ascii="Times New Roman" w:hAnsi="Times New Roman" w:cs="Times New Roman"/>
          <w:i/>
          <w:sz w:val="24"/>
          <w:szCs w:val="24"/>
        </w:rPr>
        <w:t>. Revista de Tecnología de Información y Comunicación en Educación, 7</w:t>
      </w:r>
      <w:r w:rsidRPr="00881828">
        <w:rPr>
          <w:rFonts w:ascii="Times New Roman" w:hAnsi="Times New Roman" w:cs="Times New Roman"/>
          <w:sz w:val="24"/>
          <w:szCs w:val="24"/>
        </w:rPr>
        <w:t xml:space="preserve"> (2), 11-22. </w:t>
      </w:r>
      <w:hyperlink r:id="rId13" w:history="1">
        <w:r w:rsidRPr="00881828">
          <w:rPr>
            <w:rStyle w:val="Hipervnculo"/>
            <w:rFonts w:ascii="Times New Roman" w:hAnsi="Times New Roman" w:cs="Times New Roman"/>
            <w:sz w:val="24"/>
            <w:szCs w:val="24"/>
          </w:rPr>
          <w:t>http://tecnologiaedu.us.es/tecnoedu/images/stories/jca107.pdf</w:t>
        </w:r>
      </w:hyperlink>
    </w:p>
    <w:p w14:paraId="11CEF703" w14:textId="77777777" w:rsidR="00FC4064" w:rsidRPr="00881828" w:rsidRDefault="00FC4064" w:rsidP="00D314A5">
      <w:pPr>
        <w:spacing w:after="0" w:line="360" w:lineRule="auto"/>
        <w:ind w:left="709" w:hanging="709"/>
        <w:jc w:val="both"/>
        <w:rPr>
          <w:rFonts w:ascii="Times New Roman" w:hAnsi="Times New Roman" w:cs="Times New Roman"/>
          <w:sz w:val="24"/>
          <w:szCs w:val="24"/>
        </w:rPr>
      </w:pPr>
      <w:r w:rsidRPr="00881828">
        <w:rPr>
          <w:rFonts w:ascii="Times New Roman" w:hAnsi="Times New Roman" w:cs="Times New Roman"/>
          <w:sz w:val="24"/>
          <w:szCs w:val="24"/>
        </w:rPr>
        <w:t xml:space="preserve">Cardona-Arias, J. A. (2015). Ortodoxia y fisuras en el diseño y ejecución de estudios descriptivos. </w:t>
      </w:r>
      <w:r w:rsidRPr="00881828">
        <w:rPr>
          <w:rFonts w:ascii="Times New Roman" w:hAnsi="Times New Roman" w:cs="Times New Roman"/>
          <w:i/>
          <w:sz w:val="24"/>
          <w:szCs w:val="24"/>
        </w:rPr>
        <w:t xml:space="preserve">Revista </w:t>
      </w:r>
      <w:proofErr w:type="spellStart"/>
      <w:r w:rsidRPr="00881828">
        <w:rPr>
          <w:rFonts w:ascii="Times New Roman" w:hAnsi="Times New Roman" w:cs="Times New Roman"/>
          <w:i/>
          <w:sz w:val="24"/>
          <w:szCs w:val="24"/>
        </w:rPr>
        <w:t>Med</w:t>
      </w:r>
      <w:proofErr w:type="spellEnd"/>
      <w:r w:rsidRPr="00881828">
        <w:rPr>
          <w:rFonts w:ascii="Times New Roman" w:hAnsi="Times New Roman" w:cs="Times New Roman"/>
          <w:i/>
          <w:sz w:val="24"/>
          <w:szCs w:val="24"/>
        </w:rPr>
        <w:t>, 23</w:t>
      </w:r>
      <w:r w:rsidRPr="00881828">
        <w:rPr>
          <w:rFonts w:ascii="Times New Roman" w:hAnsi="Times New Roman" w:cs="Times New Roman"/>
          <w:sz w:val="24"/>
          <w:szCs w:val="24"/>
        </w:rPr>
        <w:t xml:space="preserve">(1), 38-49. </w:t>
      </w:r>
      <w:hyperlink r:id="rId14" w:history="1">
        <w:r w:rsidRPr="00881828">
          <w:rPr>
            <w:rStyle w:val="Hipervnculo"/>
            <w:rFonts w:ascii="Times New Roman" w:hAnsi="Times New Roman" w:cs="Times New Roman"/>
            <w:sz w:val="24"/>
            <w:szCs w:val="24"/>
          </w:rPr>
          <w:t>https://www.redalyc.org/pdf/910/91043954005.pdf</w:t>
        </w:r>
      </w:hyperlink>
    </w:p>
    <w:p w14:paraId="4BE6E802" w14:textId="77777777" w:rsidR="00FC4064" w:rsidRPr="00881828" w:rsidRDefault="00FC4064" w:rsidP="00D314A5">
      <w:pPr>
        <w:pStyle w:val="whitespace-pre-wrap"/>
        <w:spacing w:before="0" w:beforeAutospacing="0" w:after="0" w:afterAutospacing="0" w:line="360" w:lineRule="auto"/>
        <w:ind w:left="709" w:hanging="709"/>
        <w:jc w:val="both"/>
      </w:pPr>
      <w:proofErr w:type="spellStart"/>
      <w:r w:rsidRPr="00881828">
        <w:t>Carnoy</w:t>
      </w:r>
      <w:proofErr w:type="spellEnd"/>
      <w:r w:rsidRPr="00881828">
        <w:t xml:space="preserve">, M., </w:t>
      </w:r>
      <w:proofErr w:type="spellStart"/>
      <w:r w:rsidRPr="00881828">
        <w:t>Santibañez</w:t>
      </w:r>
      <w:proofErr w:type="spellEnd"/>
      <w:r w:rsidRPr="00881828">
        <w:t xml:space="preserve">, L., Maldonado, A., &amp; </w:t>
      </w:r>
      <w:proofErr w:type="spellStart"/>
      <w:r w:rsidRPr="00881828">
        <w:t>Ordorika</w:t>
      </w:r>
      <w:proofErr w:type="spellEnd"/>
      <w:r w:rsidRPr="00881828">
        <w:t xml:space="preserve">, I. (2002). Barreras de entrada a la educación superior y a oportunidades profesionales para la población indígena mexicana. </w:t>
      </w:r>
      <w:r w:rsidRPr="00881828">
        <w:rPr>
          <w:i/>
        </w:rPr>
        <w:t>Revista Latinoamericana de Estudios Educativos</w:t>
      </w:r>
      <w:r w:rsidRPr="00881828">
        <w:t>, 32(3), 9-43.</w:t>
      </w:r>
    </w:p>
    <w:p w14:paraId="745F7E39" w14:textId="77777777" w:rsidR="00FC4064" w:rsidRPr="00881828" w:rsidRDefault="00FC4064" w:rsidP="00D314A5">
      <w:pPr>
        <w:spacing w:after="0" w:line="360" w:lineRule="auto"/>
        <w:ind w:left="709" w:hanging="709"/>
        <w:jc w:val="both"/>
        <w:rPr>
          <w:rFonts w:ascii="Times New Roman" w:hAnsi="Times New Roman" w:cs="Times New Roman"/>
          <w:sz w:val="24"/>
          <w:szCs w:val="24"/>
        </w:rPr>
      </w:pPr>
      <w:r w:rsidRPr="00881828">
        <w:rPr>
          <w:rFonts w:ascii="Times New Roman" w:hAnsi="Times New Roman" w:cs="Times New Roman"/>
          <w:sz w:val="24"/>
          <w:szCs w:val="24"/>
        </w:rPr>
        <w:t xml:space="preserve">Casillas, M., Badillo, J., y Ortiz, V. (2012). </w:t>
      </w:r>
      <w:r w:rsidRPr="00881828">
        <w:rPr>
          <w:rFonts w:ascii="Times New Roman" w:hAnsi="Times New Roman" w:cs="Times New Roman"/>
          <w:i/>
          <w:sz w:val="24"/>
          <w:szCs w:val="24"/>
        </w:rPr>
        <w:t>Educación superior para indígenas y afrodescendientes en América Latina</w:t>
      </w:r>
      <w:r w:rsidRPr="00881828">
        <w:rPr>
          <w:rFonts w:ascii="Times New Roman" w:hAnsi="Times New Roman" w:cs="Times New Roman"/>
          <w:sz w:val="24"/>
          <w:szCs w:val="24"/>
        </w:rPr>
        <w:t>. Universidad Veracruzana.</w:t>
      </w:r>
    </w:p>
    <w:p w14:paraId="0E7A4752"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Cobá, L. (2019). La población maya yucateca en la Universidad de Yucatán: análisis socioeconómico de la exclusión, 1922-1990. </w:t>
      </w:r>
      <w:r w:rsidRPr="00881828">
        <w:rPr>
          <w:i/>
        </w:rPr>
        <w:t>América Latina en la Historia Económica, 26</w:t>
      </w:r>
      <w:r w:rsidRPr="00881828">
        <w:t>(3), e956. DOI: 10.18232/alhe.956</w:t>
      </w:r>
    </w:p>
    <w:p w14:paraId="040EDCF3" w14:textId="77777777" w:rsidR="00FC4064" w:rsidRPr="00881828" w:rsidRDefault="00FC4064" w:rsidP="00D314A5">
      <w:pPr>
        <w:pStyle w:val="whitespace-pre-wrap"/>
        <w:spacing w:before="0" w:beforeAutospacing="0" w:after="0" w:afterAutospacing="0" w:line="360" w:lineRule="auto"/>
        <w:ind w:left="709" w:hanging="709"/>
        <w:jc w:val="both"/>
      </w:pPr>
      <w:proofErr w:type="spellStart"/>
      <w:r w:rsidRPr="00881828">
        <w:t>Czarny</w:t>
      </w:r>
      <w:proofErr w:type="spellEnd"/>
      <w:r w:rsidRPr="00881828">
        <w:t xml:space="preserve">, G. (2010). Jóvenes indígenas en la Universidad Pedagógica Nacional, México: Relatos de experiencias en educación superior. </w:t>
      </w:r>
      <w:r w:rsidRPr="00881828">
        <w:rPr>
          <w:i/>
        </w:rPr>
        <w:t>Inclusión Social y Equidad en la Educación Superior, 7</w:t>
      </w:r>
      <w:r w:rsidRPr="00881828">
        <w:t>, 57-72.</w:t>
      </w:r>
    </w:p>
    <w:p w14:paraId="493F06AE" w14:textId="77777777" w:rsidR="00FC4064" w:rsidRPr="00881828" w:rsidRDefault="00FC4064" w:rsidP="00D314A5">
      <w:pPr>
        <w:pStyle w:val="whitespace-pre-wrap"/>
        <w:spacing w:before="0" w:beforeAutospacing="0" w:after="0" w:afterAutospacing="0" w:line="360" w:lineRule="auto"/>
        <w:ind w:left="709" w:hanging="709"/>
        <w:jc w:val="both"/>
      </w:pPr>
      <w:proofErr w:type="spellStart"/>
      <w:r w:rsidRPr="00881828">
        <w:t>Dietz</w:t>
      </w:r>
      <w:proofErr w:type="spellEnd"/>
      <w:r w:rsidRPr="00881828">
        <w:t xml:space="preserve">, G. y Mateos Cortés, L. S. (2011). </w:t>
      </w:r>
      <w:r w:rsidRPr="00881828">
        <w:rPr>
          <w:i/>
        </w:rPr>
        <w:t>Interculturalidad y educación intercultural en México: Un análisis de los discursos nacionales e internacionales en su impacto en los modelos educativos mexicanos</w:t>
      </w:r>
      <w:r w:rsidRPr="00881828">
        <w:t>. SEP-CGEIB.</w:t>
      </w:r>
    </w:p>
    <w:p w14:paraId="11F02817" w14:textId="77777777" w:rsidR="00FC4064" w:rsidRPr="00881828" w:rsidRDefault="00FC4064" w:rsidP="00D314A5">
      <w:pPr>
        <w:pStyle w:val="whitespace-pre-wrap"/>
        <w:spacing w:before="0" w:beforeAutospacing="0" w:after="0" w:afterAutospacing="0" w:line="360" w:lineRule="auto"/>
        <w:ind w:left="709" w:hanging="709"/>
        <w:jc w:val="both"/>
      </w:pPr>
      <w:r w:rsidRPr="00881828">
        <w:lastRenderedPageBreak/>
        <w:t xml:space="preserve">Gallart Nocetti, M. A. y Henríquez Bremer, C. (2006). Indígenas y educación superior: algunas reflexiones. </w:t>
      </w:r>
      <w:r w:rsidRPr="00881828">
        <w:rPr>
          <w:i/>
        </w:rPr>
        <w:t>Universidades, 32</w:t>
      </w:r>
      <w:r w:rsidRPr="00881828">
        <w:t>, 27-37.</w:t>
      </w:r>
    </w:p>
    <w:p w14:paraId="453EBCE4"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Gómez Navarro D. A. (2022). Apropiación social de tecnologías digitales por jóvenes universitarios mayas de Quintana Roo. </w:t>
      </w:r>
      <w:r w:rsidRPr="00881828">
        <w:rPr>
          <w:i/>
        </w:rPr>
        <w:t>RIDE. Revista Iberoamericana para la Investigación y el Desarrollo Educativo</w:t>
      </w:r>
      <w:r w:rsidRPr="00881828">
        <w:t xml:space="preserve">, </w:t>
      </w:r>
      <w:r w:rsidRPr="00881828">
        <w:rPr>
          <w:i/>
        </w:rPr>
        <w:t>12</w:t>
      </w:r>
      <w:r w:rsidRPr="00881828">
        <w:t>(23).  https://doi.org/10.23913/ride.v12i23.1055</w:t>
      </w:r>
    </w:p>
    <w:p w14:paraId="12E15C0F"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Hamel, R. E. (2008). </w:t>
      </w:r>
      <w:proofErr w:type="spellStart"/>
      <w:r w:rsidRPr="00881828">
        <w:t>Bilingual</w:t>
      </w:r>
      <w:proofErr w:type="spellEnd"/>
      <w:r w:rsidRPr="00881828">
        <w:t xml:space="preserve"> </w:t>
      </w:r>
      <w:proofErr w:type="spellStart"/>
      <w:r w:rsidRPr="00881828">
        <w:t>education</w:t>
      </w:r>
      <w:proofErr w:type="spellEnd"/>
      <w:r w:rsidRPr="00881828">
        <w:t xml:space="preserve"> </w:t>
      </w:r>
      <w:proofErr w:type="spellStart"/>
      <w:r w:rsidRPr="00881828">
        <w:t>for</w:t>
      </w:r>
      <w:proofErr w:type="spellEnd"/>
      <w:r w:rsidRPr="00881828">
        <w:t xml:space="preserve"> </w:t>
      </w:r>
      <w:proofErr w:type="spellStart"/>
      <w:r w:rsidRPr="00881828">
        <w:t>indigenous</w:t>
      </w:r>
      <w:proofErr w:type="spellEnd"/>
      <w:r w:rsidRPr="00881828">
        <w:t xml:space="preserve"> </w:t>
      </w:r>
      <w:proofErr w:type="spellStart"/>
      <w:r w:rsidRPr="00881828">
        <w:t>communities</w:t>
      </w:r>
      <w:proofErr w:type="spellEnd"/>
      <w:r w:rsidRPr="00881828">
        <w:t xml:space="preserve"> in </w:t>
      </w:r>
      <w:proofErr w:type="spellStart"/>
      <w:r w:rsidRPr="00881828">
        <w:t>Mexico</w:t>
      </w:r>
      <w:proofErr w:type="spellEnd"/>
      <w:r w:rsidRPr="00881828">
        <w:t xml:space="preserve">. </w:t>
      </w:r>
      <w:proofErr w:type="spellStart"/>
      <w:r w:rsidRPr="00881828">
        <w:rPr>
          <w:i/>
        </w:rPr>
        <w:t>Encyclopedia</w:t>
      </w:r>
      <w:proofErr w:type="spellEnd"/>
      <w:r w:rsidRPr="00881828">
        <w:rPr>
          <w:i/>
        </w:rPr>
        <w:t xml:space="preserve"> </w:t>
      </w:r>
      <w:proofErr w:type="spellStart"/>
      <w:r w:rsidRPr="00881828">
        <w:rPr>
          <w:i/>
        </w:rPr>
        <w:t>of</w:t>
      </w:r>
      <w:proofErr w:type="spellEnd"/>
      <w:r w:rsidRPr="00881828">
        <w:rPr>
          <w:i/>
        </w:rPr>
        <w:t xml:space="preserve"> </w:t>
      </w:r>
      <w:proofErr w:type="spellStart"/>
      <w:r w:rsidRPr="00881828">
        <w:rPr>
          <w:i/>
        </w:rPr>
        <w:t>Language</w:t>
      </w:r>
      <w:proofErr w:type="spellEnd"/>
      <w:r w:rsidRPr="00881828">
        <w:rPr>
          <w:i/>
        </w:rPr>
        <w:t xml:space="preserve"> and </w:t>
      </w:r>
      <w:proofErr w:type="spellStart"/>
      <w:r w:rsidRPr="00881828">
        <w:rPr>
          <w:i/>
        </w:rPr>
        <w:t>Education</w:t>
      </w:r>
      <w:proofErr w:type="spellEnd"/>
      <w:r w:rsidRPr="00881828">
        <w:rPr>
          <w:i/>
        </w:rPr>
        <w:t>, 5</w:t>
      </w:r>
      <w:r w:rsidRPr="00881828">
        <w:t>, 311-322.</w:t>
      </w:r>
    </w:p>
    <w:p w14:paraId="6A956E22"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Martínez </w:t>
      </w:r>
      <w:proofErr w:type="spellStart"/>
      <w:r w:rsidRPr="00881828">
        <w:t>Buenabad</w:t>
      </w:r>
      <w:proofErr w:type="spellEnd"/>
      <w:r w:rsidRPr="00881828">
        <w:t xml:space="preserve">, E. y Bustos Córdova, R. B. (2020). Formación de estudiantes indígenas universitarios en contextos citadinos mexicanos: Retos de la educación intercultural. </w:t>
      </w:r>
      <w:r w:rsidRPr="00881828">
        <w:rPr>
          <w:i/>
        </w:rPr>
        <w:t>DIDAC</w:t>
      </w:r>
      <w:r w:rsidRPr="00881828">
        <w:t>, (76), 14–23. https://doi.org/10.48102/didac.2020.76_JUL-DIC.23</w:t>
      </w:r>
    </w:p>
    <w:p w14:paraId="01AF0185" w14:textId="77777777" w:rsidR="00FC4064" w:rsidRPr="00881828" w:rsidRDefault="00FC4064" w:rsidP="00D314A5">
      <w:pPr>
        <w:spacing w:after="0" w:line="360" w:lineRule="auto"/>
        <w:ind w:left="709" w:hanging="709"/>
        <w:jc w:val="both"/>
        <w:rPr>
          <w:rFonts w:ascii="Times New Roman" w:hAnsi="Times New Roman" w:cs="Times New Roman"/>
          <w:sz w:val="24"/>
          <w:szCs w:val="24"/>
        </w:rPr>
      </w:pPr>
      <w:r w:rsidRPr="00881828">
        <w:rPr>
          <w:rFonts w:ascii="Times New Roman" w:hAnsi="Times New Roman" w:cs="Times New Roman"/>
          <w:sz w:val="24"/>
          <w:szCs w:val="24"/>
        </w:rPr>
        <w:t>Martínez-Corona, J. I., Palacios-</w:t>
      </w:r>
      <w:proofErr w:type="spellStart"/>
      <w:r w:rsidRPr="00881828">
        <w:rPr>
          <w:rFonts w:ascii="Times New Roman" w:hAnsi="Times New Roman" w:cs="Times New Roman"/>
          <w:sz w:val="24"/>
          <w:szCs w:val="24"/>
        </w:rPr>
        <w:t>Almón</w:t>
      </w:r>
      <w:proofErr w:type="spellEnd"/>
      <w:r w:rsidRPr="00881828">
        <w:rPr>
          <w:rFonts w:ascii="Times New Roman" w:hAnsi="Times New Roman" w:cs="Times New Roman"/>
          <w:sz w:val="24"/>
          <w:szCs w:val="24"/>
        </w:rPr>
        <w:t xml:space="preserve">, G. E., &amp; Oliva-Garza, D. B. (2023). Guía para la revisión y el análisis documental: Propuesta desde el enfoque investigativo. </w:t>
      </w:r>
      <w:r w:rsidRPr="00881828">
        <w:rPr>
          <w:rStyle w:val="nfasis"/>
          <w:rFonts w:ascii="Times New Roman" w:hAnsi="Times New Roman" w:cs="Times New Roman"/>
          <w:sz w:val="24"/>
          <w:szCs w:val="24"/>
        </w:rPr>
        <w:t>RA XIMHAI, 19</w:t>
      </w:r>
      <w:r w:rsidRPr="00881828">
        <w:rPr>
          <w:rFonts w:ascii="Times New Roman" w:hAnsi="Times New Roman" w:cs="Times New Roman"/>
          <w:sz w:val="24"/>
          <w:szCs w:val="24"/>
        </w:rPr>
        <w:t>(1), 67-83.</w:t>
      </w:r>
    </w:p>
    <w:p w14:paraId="31DA05C3"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Mato, D. (2008). </w:t>
      </w:r>
      <w:r w:rsidRPr="00881828">
        <w:rPr>
          <w:i/>
        </w:rPr>
        <w:t>Diversidad cultural e interculturalidad en educación superior. Experiencias en América Latina</w:t>
      </w:r>
      <w:r w:rsidRPr="00881828">
        <w:t>. IESALC-UNESCO.</w:t>
      </w:r>
    </w:p>
    <w:p w14:paraId="141BD765"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Mendoza </w:t>
      </w:r>
      <w:proofErr w:type="spellStart"/>
      <w:r w:rsidRPr="00881828">
        <w:t>Zuany</w:t>
      </w:r>
      <w:proofErr w:type="spellEnd"/>
      <w:r w:rsidRPr="00881828">
        <w:t xml:space="preserve">, R. G. (2017). Inclusión educativa por interculturalidad: implicaciones para la educación de la niñez indígena. </w:t>
      </w:r>
      <w:r w:rsidRPr="00881828">
        <w:rPr>
          <w:rStyle w:val="nfasis"/>
        </w:rPr>
        <w:t>Perfiles Educativos</w:t>
      </w:r>
      <w:r w:rsidRPr="00881828">
        <w:t xml:space="preserve">, </w:t>
      </w:r>
      <w:r w:rsidRPr="00881828">
        <w:rPr>
          <w:rStyle w:val="nfasis"/>
        </w:rPr>
        <w:t>39</w:t>
      </w:r>
      <w:r w:rsidRPr="00881828">
        <w:t>(158), 52 – 69.</w:t>
      </w:r>
    </w:p>
    <w:p w14:paraId="0B230819" w14:textId="77777777" w:rsidR="00FC4064" w:rsidRPr="00881828" w:rsidRDefault="00FC4064" w:rsidP="00D314A5">
      <w:pPr>
        <w:spacing w:after="0" w:line="360" w:lineRule="auto"/>
        <w:ind w:left="709" w:hanging="709"/>
        <w:jc w:val="both"/>
        <w:rPr>
          <w:rFonts w:ascii="Times New Roman" w:hAnsi="Times New Roman" w:cs="Times New Roman"/>
          <w:sz w:val="24"/>
          <w:szCs w:val="24"/>
        </w:rPr>
      </w:pPr>
      <w:r w:rsidRPr="00881828">
        <w:rPr>
          <w:rFonts w:ascii="Times New Roman" w:hAnsi="Times New Roman" w:cs="Times New Roman"/>
          <w:sz w:val="24"/>
          <w:szCs w:val="24"/>
        </w:rPr>
        <w:t>Mijangos, J. C., Soberanis, C., &amp; Negrón, J. A.  (2011). Idioma maya y currículo intercultural para estudiantes de primaria en Yucatán-México</w:t>
      </w:r>
      <w:r w:rsidRPr="00881828">
        <w:rPr>
          <w:rFonts w:ascii="Times New Roman" w:hAnsi="Times New Roman" w:cs="Times New Roman"/>
          <w:i/>
          <w:sz w:val="24"/>
          <w:szCs w:val="24"/>
        </w:rPr>
        <w:t>. Cuadernos Interculturales, 9</w:t>
      </w:r>
      <w:r w:rsidRPr="00881828">
        <w:rPr>
          <w:rFonts w:ascii="Times New Roman" w:hAnsi="Times New Roman" w:cs="Times New Roman"/>
          <w:sz w:val="24"/>
          <w:szCs w:val="24"/>
        </w:rPr>
        <w:t>(17), 199-213.</w:t>
      </w:r>
    </w:p>
    <w:p w14:paraId="59FA68B8" w14:textId="77777777" w:rsidR="00FC4064" w:rsidRPr="00881828" w:rsidRDefault="00FC4064" w:rsidP="00D314A5">
      <w:pPr>
        <w:pStyle w:val="whitespace-pre-wrap"/>
        <w:spacing w:before="0" w:beforeAutospacing="0" w:after="0" w:afterAutospacing="0" w:line="360" w:lineRule="auto"/>
        <w:ind w:left="709" w:hanging="709"/>
        <w:jc w:val="both"/>
      </w:pPr>
      <w:r w:rsidRPr="00881828">
        <w:t>Mijangos-</w:t>
      </w:r>
      <w:proofErr w:type="spellStart"/>
      <w:r w:rsidRPr="00881828">
        <w:t>Noh</w:t>
      </w:r>
      <w:proofErr w:type="spellEnd"/>
      <w:r w:rsidRPr="00881828">
        <w:t xml:space="preserve">, J. C. y Cardos-Dzul, M. P. (2011). </w:t>
      </w:r>
      <w:proofErr w:type="spellStart"/>
      <w:r w:rsidRPr="00881828">
        <w:t>The</w:t>
      </w:r>
      <w:proofErr w:type="spellEnd"/>
      <w:r w:rsidRPr="00881828">
        <w:t xml:space="preserve"> Mayas </w:t>
      </w:r>
      <w:proofErr w:type="spellStart"/>
      <w:r w:rsidRPr="00881828">
        <w:t>of</w:t>
      </w:r>
      <w:proofErr w:type="spellEnd"/>
      <w:r w:rsidRPr="00881828">
        <w:t xml:space="preserve"> </w:t>
      </w:r>
      <w:proofErr w:type="spellStart"/>
      <w:r w:rsidRPr="00881828">
        <w:t>Yucatan</w:t>
      </w:r>
      <w:proofErr w:type="spellEnd"/>
      <w:r w:rsidRPr="00881828">
        <w:t xml:space="preserve">, </w:t>
      </w:r>
      <w:proofErr w:type="spellStart"/>
      <w:r w:rsidRPr="00881828">
        <w:t>Mexico</w:t>
      </w:r>
      <w:proofErr w:type="spellEnd"/>
      <w:r w:rsidRPr="00881828">
        <w:t xml:space="preserve">: </w:t>
      </w:r>
      <w:proofErr w:type="spellStart"/>
      <w:r w:rsidRPr="00881828">
        <w:t>Their</w:t>
      </w:r>
      <w:proofErr w:type="spellEnd"/>
      <w:r w:rsidRPr="00881828">
        <w:t xml:space="preserve"> </w:t>
      </w:r>
      <w:proofErr w:type="spellStart"/>
      <w:r w:rsidRPr="00881828">
        <w:t>fight</w:t>
      </w:r>
      <w:proofErr w:type="spellEnd"/>
      <w:r w:rsidRPr="00881828">
        <w:t xml:space="preserve"> </w:t>
      </w:r>
      <w:proofErr w:type="spellStart"/>
      <w:r w:rsidRPr="00881828">
        <w:t>against</w:t>
      </w:r>
      <w:proofErr w:type="spellEnd"/>
      <w:r w:rsidRPr="00881828">
        <w:t xml:space="preserve"> </w:t>
      </w:r>
      <w:proofErr w:type="spellStart"/>
      <w:r w:rsidRPr="00881828">
        <w:t>school</w:t>
      </w:r>
      <w:proofErr w:type="spellEnd"/>
      <w:r w:rsidRPr="00881828">
        <w:t xml:space="preserve"> </w:t>
      </w:r>
      <w:proofErr w:type="spellStart"/>
      <w:r w:rsidRPr="00881828">
        <w:t>dropout</w:t>
      </w:r>
      <w:proofErr w:type="spellEnd"/>
      <w:r w:rsidRPr="00881828">
        <w:t xml:space="preserve">. </w:t>
      </w:r>
      <w:proofErr w:type="spellStart"/>
      <w:r w:rsidRPr="00881828">
        <w:rPr>
          <w:i/>
        </w:rPr>
        <w:t>Journal</w:t>
      </w:r>
      <w:proofErr w:type="spellEnd"/>
      <w:r w:rsidRPr="00881828">
        <w:rPr>
          <w:i/>
        </w:rPr>
        <w:t xml:space="preserve"> </w:t>
      </w:r>
      <w:proofErr w:type="spellStart"/>
      <w:r w:rsidRPr="00881828">
        <w:rPr>
          <w:i/>
        </w:rPr>
        <w:t>of</w:t>
      </w:r>
      <w:proofErr w:type="spellEnd"/>
      <w:r w:rsidRPr="00881828">
        <w:rPr>
          <w:i/>
        </w:rPr>
        <w:t xml:space="preserve"> American </w:t>
      </w:r>
      <w:proofErr w:type="spellStart"/>
      <w:r w:rsidRPr="00881828">
        <w:rPr>
          <w:i/>
        </w:rPr>
        <w:t>Indian</w:t>
      </w:r>
      <w:proofErr w:type="spellEnd"/>
      <w:r w:rsidRPr="00881828">
        <w:rPr>
          <w:i/>
        </w:rPr>
        <w:t xml:space="preserve"> </w:t>
      </w:r>
      <w:proofErr w:type="spellStart"/>
      <w:r w:rsidRPr="00881828">
        <w:rPr>
          <w:i/>
        </w:rPr>
        <w:t>Education</w:t>
      </w:r>
      <w:proofErr w:type="spellEnd"/>
      <w:r w:rsidRPr="00881828">
        <w:rPr>
          <w:i/>
        </w:rPr>
        <w:t>, 50</w:t>
      </w:r>
      <w:r w:rsidRPr="00881828">
        <w:t>(3), 61-79.</w:t>
      </w:r>
    </w:p>
    <w:p w14:paraId="7690392D"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Navarrete Linares, F. (2014). </w:t>
      </w:r>
      <w:r w:rsidRPr="00881828">
        <w:rPr>
          <w:i/>
        </w:rPr>
        <w:t>Los pueblos indígenas de México</w:t>
      </w:r>
      <w:r w:rsidRPr="00881828">
        <w:t>. Comisión Nacional para el Desarrollo de los Pueblos Indígenas</w:t>
      </w:r>
    </w:p>
    <w:p w14:paraId="15EE677D" w14:textId="77777777" w:rsidR="00FC4064" w:rsidRPr="00881828" w:rsidRDefault="00FC4064" w:rsidP="00D314A5">
      <w:pPr>
        <w:pStyle w:val="whitespace-pre-wrap"/>
        <w:spacing w:before="0" w:beforeAutospacing="0" w:after="0" w:afterAutospacing="0" w:line="360" w:lineRule="auto"/>
        <w:ind w:left="709" w:hanging="709"/>
        <w:jc w:val="both"/>
      </w:pPr>
      <w:proofErr w:type="spellStart"/>
      <w:r w:rsidRPr="00881828">
        <w:t>Oehmichen</w:t>
      </w:r>
      <w:proofErr w:type="spellEnd"/>
      <w:r w:rsidRPr="00881828">
        <w:t xml:space="preserve"> Bazán, C. (2015). </w:t>
      </w:r>
      <w:r w:rsidRPr="00881828">
        <w:rPr>
          <w:i/>
        </w:rPr>
        <w:t>Identidad, género y relaciones interétnicas. Mazahuas en la ciudad de México</w:t>
      </w:r>
      <w:r w:rsidRPr="00881828">
        <w:t>. UNAM.</w:t>
      </w:r>
    </w:p>
    <w:p w14:paraId="7604EEDD" w14:textId="77777777" w:rsidR="00FC4064" w:rsidRPr="00881828" w:rsidRDefault="00FC4064" w:rsidP="00D314A5">
      <w:pPr>
        <w:pStyle w:val="whitespace-pre-wrap"/>
        <w:spacing w:before="0" w:beforeAutospacing="0" w:after="0" w:afterAutospacing="0" w:line="360" w:lineRule="auto"/>
        <w:ind w:left="709" w:hanging="709"/>
        <w:jc w:val="both"/>
      </w:pPr>
      <w:proofErr w:type="spellStart"/>
      <w:r w:rsidRPr="00881828">
        <w:t>Ortelli</w:t>
      </w:r>
      <w:proofErr w:type="spellEnd"/>
      <w:r w:rsidRPr="00881828">
        <w:t xml:space="preserve">, P., y </w:t>
      </w:r>
      <w:proofErr w:type="spellStart"/>
      <w:r w:rsidRPr="00881828">
        <w:t>Sartorello</w:t>
      </w:r>
      <w:proofErr w:type="spellEnd"/>
      <w:r w:rsidRPr="00881828">
        <w:t xml:space="preserve">, S. C. (2011). Jóvenes universitarios y conflicto intercultural: Estudiantes indígenas y mestizos en San Cristóbal de Las Casas, Chiapas. </w:t>
      </w:r>
      <w:r w:rsidRPr="00881828">
        <w:rPr>
          <w:i/>
        </w:rPr>
        <w:t>Perfiles educativos, 33</w:t>
      </w:r>
      <w:r w:rsidRPr="00881828">
        <w:t>(SPE), 115-128.</w:t>
      </w:r>
    </w:p>
    <w:p w14:paraId="364C86ED" w14:textId="77777777" w:rsidR="00FC4064" w:rsidRPr="00881828" w:rsidRDefault="00FC4064" w:rsidP="00D314A5">
      <w:pPr>
        <w:spacing w:after="0" w:line="360" w:lineRule="auto"/>
        <w:ind w:left="709" w:hanging="709"/>
        <w:jc w:val="both"/>
        <w:rPr>
          <w:rFonts w:ascii="Times New Roman" w:hAnsi="Times New Roman" w:cs="Times New Roman"/>
          <w:sz w:val="24"/>
          <w:szCs w:val="24"/>
        </w:rPr>
      </w:pPr>
      <w:r w:rsidRPr="00881828">
        <w:rPr>
          <w:rFonts w:ascii="Times New Roman" w:hAnsi="Times New Roman" w:cs="Times New Roman"/>
          <w:sz w:val="24"/>
          <w:szCs w:val="24"/>
        </w:rPr>
        <w:t xml:space="preserve">Peniche </w:t>
      </w:r>
      <w:proofErr w:type="spellStart"/>
      <w:r w:rsidRPr="00881828">
        <w:rPr>
          <w:rFonts w:ascii="Times New Roman" w:hAnsi="Times New Roman" w:cs="Times New Roman"/>
          <w:sz w:val="24"/>
          <w:szCs w:val="24"/>
        </w:rPr>
        <w:t>Cetzal</w:t>
      </w:r>
      <w:proofErr w:type="spellEnd"/>
      <w:r w:rsidRPr="00881828">
        <w:rPr>
          <w:rFonts w:ascii="Times New Roman" w:hAnsi="Times New Roman" w:cs="Times New Roman"/>
          <w:sz w:val="24"/>
          <w:szCs w:val="24"/>
        </w:rPr>
        <w:t xml:space="preserve">, R. S., y Ramón Mac, C. C.  (2018). Desempeño académico y experiencias de estudiantes universitarios mayas en Yucatán, México. </w:t>
      </w:r>
      <w:r w:rsidRPr="00881828">
        <w:rPr>
          <w:rFonts w:ascii="Times New Roman" w:hAnsi="Times New Roman" w:cs="Times New Roman"/>
          <w:i/>
          <w:sz w:val="24"/>
          <w:szCs w:val="24"/>
        </w:rPr>
        <w:t>Alteridad. Revista de Educación</w:t>
      </w:r>
      <w:r w:rsidRPr="00881828">
        <w:rPr>
          <w:rFonts w:ascii="Times New Roman" w:hAnsi="Times New Roman" w:cs="Times New Roman"/>
          <w:sz w:val="24"/>
          <w:szCs w:val="24"/>
        </w:rPr>
        <w:t xml:space="preserve">, </w:t>
      </w:r>
      <w:r w:rsidRPr="00881828">
        <w:rPr>
          <w:rFonts w:ascii="Times New Roman" w:hAnsi="Times New Roman" w:cs="Times New Roman"/>
          <w:i/>
          <w:sz w:val="24"/>
          <w:szCs w:val="24"/>
        </w:rPr>
        <w:t>13</w:t>
      </w:r>
      <w:r w:rsidRPr="00881828">
        <w:rPr>
          <w:rFonts w:ascii="Times New Roman" w:hAnsi="Times New Roman" w:cs="Times New Roman"/>
          <w:sz w:val="24"/>
          <w:szCs w:val="24"/>
        </w:rPr>
        <w:t>(1), 120-131. https://dx.doi.org/10.17163/alt.v13n1.2018.09</w:t>
      </w:r>
    </w:p>
    <w:p w14:paraId="30E108A4" w14:textId="77777777" w:rsidR="00FC4064" w:rsidRPr="00881828" w:rsidRDefault="00FC4064" w:rsidP="00D314A5">
      <w:pPr>
        <w:spacing w:after="0" w:line="360" w:lineRule="auto"/>
        <w:ind w:left="709" w:hanging="709"/>
        <w:jc w:val="both"/>
        <w:rPr>
          <w:rFonts w:ascii="Times New Roman" w:hAnsi="Times New Roman" w:cs="Times New Roman"/>
          <w:sz w:val="24"/>
          <w:szCs w:val="24"/>
        </w:rPr>
      </w:pPr>
      <w:r w:rsidRPr="00881828">
        <w:rPr>
          <w:rFonts w:ascii="Times New Roman" w:hAnsi="Times New Roman" w:cs="Times New Roman"/>
          <w:sz w:val="24"/>
          <w:szCs w:val="24"/>
        </w:rPr>
        <w:lastRenderedPageBreak/>
        <w:t xml:space="preserve">Ramos Arcos, V. H. (2021). Jóvenes mayas o de origen maya hacia la universidad: desigualdades, agencia y movilidad social. </w:t>
      </w:r>
      <w:r w:rsidRPr="00881828">
        <w:rPr>
          <w:rFonts w:ascii="Times New Roman" w:hAnsi="Times New Roman" w:cs="Times New Roman"/>
          <w:i/>
          <w:sz w:val="24"/>
          <w:szCs w:val="24"/>
        </w:rPr>
        <w:t>Estudios de cultura maya, 58</w:t>
      </w:r>
      <w:r w:rsidRPr="00881828">
        <w:rPr>
          <w:rFonts w:ascii="Times New Roman" w:hAnsi="Times New Roman" w:cs="Times New Roman"/>
          <w:sz w:val="24"/>
          <w:szCs w:val="24"/>
        </w:rPr>
        <w:t xml:space="preserve">, 237-270. </w:t>
      </w:r>
      <w:hyperlink r:id="rId15" w:history="1">
        <w:r w:rsidRPr="00881828">
          <w:rPr>
            <w:rStyle w:val="Hipervnculo"/>
            <w:rFonts w:ascii="Times New Roman" w:hAnsi="Times New Roman" w:cs="Times New Roman"/>
            <w:sz w:val="24"/>
            <w:szCs w:val="24"/>
          </w:rPr>
          <w:t>https://doi.org/10.19130/iifl.ecm.2021.58.23868</w:t>
        </w:r>
      </w:hyperlink>
    </w:p>
    <w:p w14:paraId="44154D8D"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Robles Garrote, P. y Rojas, M. D. C. (2015). La validación por juicio de expertos: dos investigaciones cualitativas en Lingüística aplicada. </w:t>
      </w:r>
      <w:r w:rsidRPr="00881828">
        <w:rPr>
          <w:i/>
        </w:rPr>
        <w:t>Revista Nebrija de Lingüística Aplicada, 18</w:t>
      </w:r>
      <w:r w:rsidRPr="00881828">
        <w:t xml:space="preserve">. </w:t>
      </w:r>
      <w:hyperlink r:id="rId16" w:history="1">
        <w:r w:rsidRPr="00881828">
          <w:rPr>
            <w:rStyle w:val="Hipervnculo"/>
          </w:rPr>
          <w:t>https://www.nebrija.com/revista-linguistica/files/articulosPDF/articulo_55002aca89c37.pdf</w:t>
        </w:r>
      </w:hyperlink>
    </w:p>
    <w:p w14:paraId="004CE920"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Robles-Zavala, E. (2010). Los múltiples rostros de la pobreza en una comunidad maya de la Península de Yucatán. </w:t>
      </w:r>
      <w:r w:rsidRPr="00881828">
        <w:rPr>
          <w:i/>
        </w:rPr>
        <w:t>Estudios sociales (Hermosillo, Son.), 18</w:t>
      </w:r>
      <w:r w:rsidRPr="00881828">
        <w:t>(35), 99-133</w:t>
      </w:r>
    </w:p>
    <w:p w14:paraId="21982E5E"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Rosado-May, F.J. (2013). Experiencias y visión de futuro de la Universidad Intercultural Maya de Quintana Roo. Aportaciones del modelo intercultural a la sociedad. En A. </w:t>
      </w:r>
      <w:proofErr w:type="spellStart"/>
      <w:r w:rsidRPr="00881828">
        <w:t>Wind</w:t>
      </w:r>
      <w:proofErr w:type="spellEnd"/>
      <w:r w:rsidRPr="00881828">
        <w:t xml:space="preserve"> (Coord.), </w:t>
      </w:r>
      <w:r w:rsidRPr="00881828">
        <w:rPr>
          <w:i/>
        </w:rPr>
        <w:t>Experiencias y visiones para el futuro de las Universidades Indígenas en el mundo</w:t>
      </w:r>
      <w:r w:rsidRPr="00881828">
        <w:t xml:space="preserve"> (pp. 157-172). Instituto Internacional de Integración. </w:t>
      </w:r>
    </w:p>
    <w:p w14:paraId="66379966" w14:textId="77777777" w:rsidR="00FC4064" w:rsidRPr="00881828" w:rsidRDefault="00FC4064" w:rsidP="00D314A5">
      <w:pPr>
        <w:pStyle w:val="whitespace-pre-wrap"/>
        <w:spacing w:before="0" w:beforeAutospacing="0" w:after="0" w:afterAutospacing="0" w:line="360" w:lineRule="auto"/>
        <w:ind w:left="709" w:hanging="709"/>
        <w:jc w:val="both"/>
      </w:pPr>
      <w:proofErr w:type="spellStart"/>
      <w:r w:rsidRPr="00881828">
        <w:t>Sartorello</w:t>
      </w:r>
      <w:proofErr w:type="spellEnd"/>
      <w:r w:rsidRPr="00881828">
        <w:t xml:space="preserve">, S. C. (2016). Convivencia y conflicto intercultural: Jóvenes universitarios indígenas y mestizos en la Universidad Intercultural de Chiapas. </w:t>
      </w:r>
      <w:r w:rsidRPr="00881828">
        <w:rPr>
          <w:i/>
        </w:rPr>
        <w:t>Revista Mexicana de Investigación Educativa, 21</w:t>
      </w:r>
      <w:r w:rsidRPr="00881828">
        <w:t>(70), 719-757.</w:t>
      </w:r>
    </w:p>
    <w:p w14:paraId="7E04D0B1"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Schmelkes, S. (2013). Educación para un México intercultural. </w:t>
      </w:r>
      <w:r w:rsidRPr="00881828">
        <w:rPr>
          <w:i/>
        </w:rPr>
        <w:t>Sinéctica, 40</w:t>
      </w:r>
      <w:r w:rsidRPr="00881828">
        <w:t>, 1-12. http://www.sinectica.iteso. mx/articulo/?id=40_educacion_para_un_mexico_intercultural</w:t>
      </w:r>
    </w:p>
    <w:p w14:paraId="19C7130F" w14:textId="77777777" w:rsidR="00FC4064" w:rsidRPr="00881828" w:rsidRDefault="00FC4064" w:rsidP="00D314A5">
      <w:pPr>
        <w:pStyle w:val="whitespace-pre-wrap"/>
        <w:spacing w:before="0" w:beforeAutospacing="0" w:after="0" w:afterAutospacing="0" w:line="360" w:lineRule="auto"/>
        <w:ind w:left="709" w:hanging="709"/>
        <w:jc w:val="both"/>
      </w:pPr>
      <w:r w:rsidRPr="00881828">
        <w:t xml:space="preserve">Secretaría de Educación Pública (2019). </w:t>
      </w:r>
      <w:r w:rsidRPr="00881828">
        <w:rPr>
          <w:i/>
        </w:rPr>
        <w:t>La Nueva Escuela Mexicana: principios y orientaciones pedagógicas</w:t>
      </w:r>
      <w:r w:rsidRPr="00881828">
        <w:t>. Subsecretaría Educación Media Superior. https://dfa.edomex.gob.mx/sites/dfa.edomex.gob.mx/files/files/NEM%20principios%20y%20orientacio%C3%ADn%20pedago%C3%ADgica.pdf</w:t>
      </w:r>
    </w:p>
    <w:p w14:paraId="0532EA90" w14:textId="77777777" w:rsidR="00FC4064" w:rsidRPr="00881828" w:rsidRDefault="00FC4064" w:rsidP="00D314A5">
      <w:pPr>
        <w:pStyle w:val="whitespace-pre-wrap"/>
        <w:spacing w:before="0" w:beforeAutospacing="0" w:after="0" w:afterAutospacing="0" w:line="360" w:lineRule="auto"/>
        <w:ind w:left="709" w:hanging="709"/>
        <w:jc w:val="both"/>
      </w:pPr>
      <w:proofErr w:type="spellStart"/>
      <w:r w:rsidRPr="00881828">
        <w:t>Tuhiwai</w:t>
      </w:r>
      <w:proofErr w:type="spellEnd"/>
      <w:r w:rsidRPr="00881828">
        <w:t xml:space="preserve"> Smith, L. (2013). </w:t>
      </w:r>
      <w:proofErr w:type="spellStart"/>
      <w:r w:rsidRPr="00881828">
        <w:rPr>
          <w:i/>
        </w:rPr>
        <w:t>Decolonizing</w:t>
      </w:r>
      <w:proofErr w:type="spellEnd"/>
      <w:r w:rsidRPr="00881828">
        <w:rPr>
          <w:i/>
        </w:rPr>
        <w:t xml:space="preserve"> </w:t>
      </w:r>
      <w:proofErr w:type="spellStart"/>
      <w:r w:rsidRPr="00881828">
        <w:rPr>
          <w:i/>
        </w:rPr>
        <w:t>methodologies</w:t>
      </w:r>
      <w:proofErr w:type="spellEnd"/>
      <w:r w:rsidRPr="00881828">
        <w:rPr>
          <w:i/>
        </w:rPr>
        <w:t xml:space="preserve">: </w:t>
      </w:r>
      <w:proofErr w:type="spellStart"/>
      <w:r w:rsidRPr="00881828">
        <w:rPr>
          <w:i/>
        </w:rPr>
        <w:t>Research</w:t>
      </w:r>
      <w:proofErr w:type="spellEnd"/>
      <w:r w:rsidRPr="00881828">
        <w:rPr>
          <w:i/>
        </w:rPr>
        <w:t xml:space="preserve"> and </w:t>
      </w:r>
      <w:proofErr w:type="spellStart"/>
      <w:r w:rsidRPr="00881828">
        <w:rPr>
          <w:i/>
        </w:rPr>
        <w:t>indigenous</w:t>
      </w:r>
      <w:proofErr w:type="spellEnd"/>
      <w:r w:rsidRPr="00881828">
        <w:rPr>
          <w:i/>
        </w:rPr>
        <w:t xml:space="preserve"> </w:t>
      </w:r>
      <w:proofErr w:type="spellStart"/>
      <w:r w:rsidRPr="00881828">
        <w:rPr>
          <w:i/>
        </w:rPr>
        <w:t>peoples</w:t>
      </w:r>
      <w:proofErr w:type="spellEnd"/>
      <w:r w:rsidRPr="00881828">
        <w:t xml:space="preserve">. </w:t>
      </w:r>
      <w:proofErr w:type="spellStart"/>
      <w:r w:rsidRPr="00881828">
        <w:t>Zed</w:t>
      </w:r>
      <w:proofErr w:type="spellEnd"/>
      <w:r w:rsidRPr="00881828">
        <w:t xml:space="preserve"> </w:t>
      </w:r>
      <w:proofErr w:type="spellStart"/>
      <w:r w:rsidRPr="00881828">
        <w:t>Books</w:t>
      </w:r>
      <w:proofErr w:type="spellEnd"/>
      <w:r w:rsidRPr="00881828">
        <w:t>.</w:t>
      </w:r>
    </w:p>
    <w:p w14:paraId="0D5D4E10" w14:textId="77777777" w:rsidR="00E73D33" w:rsidRDefault="00E73D33" w:rsidP="00D314A5">
      <w:pPr>
        <w:spacing w:line="360" w:lineRule="auto"/>
        <w:jc w:val="both"/>
        <w:rPr>
          <w:rFonts w:ascii="Times New Roman" w:hAnsi="Times New Roman" w:cs="Times New Roman"/>
          <w:sz w:val="24"/>
          <w:szCs w:val="24"/>
        </w:rPr>
      </w:pPr>
    </w:p>
    <w:p w14:paraId="044F739E" w14:textId="77777777" w:rsidR="0023259E" w:rsidRDefault="0023259E" w:rsidP="00D314A5">
      <w:pPr>
        <w:spacing w:line="360" w:lineRule="auto"/>
        <w:jc w:val="both"/>
        <w:rPr>
          <w:rFonts w:ascii="Times New Roman" w:hAnsi="Times New Roman" w:cs="Times New Roman"/>
          <w:sz w:val="24"/>
          <w:szCs w:val="24"/>
        </w:rPr>
      </w:pPr>
    </w:p>
    <w:p w14:paraId="36212036" w14:textId="77777777" w:rsidR="0023259E" w:rsidRDefault="0023259E" w:rsidP="00D314A5">
      <w:pPr>
        <w:spacing w:line="360" w:lineRule="auto"/>
        <w:jc w:val="both"/>
        <w:rPr>
          <w:rFonts w:ascii="Times New Roman" w:hAnsi="Times New Roman" w:cs="Times New Roman"/>
          <w:sz w:val="24"/>
          <w:szCs w:val="24"/>
        </w:rPr>
      </w:pPr>
    </w:p>
    <w:p w14:paraId="5F3C688A" w14:textId="77777777" w:rsidR="0023259E" w:rsidRDefault="0023259E" w:rsidP="00D314A5">
      <w:pPr>
        <w:spacing w:line="360" w:lineRule="auto"/>
        <w:jc w:val="both"/>
        <w:rPr>
          <w:rFonts w:ascii="Times New Roman" w:hAnsi="Times New Roman" w:cs="Times New Roman"/>
          <w:sz w:val="24"/>
          <w:szCs w:val="24"/>
        </w:rPr>
      </w:pPr>
    </w:p>
    <w:p w14:paraId="6BAAA692" w14:textId="77777777" w:rsidR="0023259E" w:rsidRPr="00881828" w:rsidRDefault="0023259E" w:rsidP="00D314A5">
      <w:pPr>
        <w:spacing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47E8C" w:rsidRPr="00881828" w14:paraId="24574BC0" w14:textId="77777777" w:rsidTr="00847E8C">
        <w:trPr>
          <w:jc w:val="center"/>
        </w:trPr>
        <w:tc>
          <w:tcPr>
            <w:tcW w:w="3045" w:type="dxa"/>
            <w:shd w:val="clear" w:color="auto" w:fill="auto"/>
            <w:tcMar>
              <w:top w:w="100" w:type="dxa"/>
              <w:left w:w="100" w:type="dxa"/>
              <w:bottom w:w="100" w:type="dxa"/>
              <w:right w:w="100" w:type="dxa"/>
            </w:tcMar>
          </w:tcPr>
          <w:p w14:paraId="773C4D8E" w14:textId="77777777" w:rsidR="00847E8C" w:rsidRPr="00881828" w:rsidRDefault="00847E8C" w:rsidP="00FD4AF9">
            <w:pPr>
              <w:pStyle w:val="Ttulo3"/>
              <w:widowControl w:val="0"/>
              <w:spacing w:before="0" w:line="240" w:lineRule="auto"/>
              <w:ind w:left="0"/>
              <w:rPr>
                <w:rFonts w:ascii="Times New Roman" w:hAnsi="Times New Roman" w:cs="Times New Roman"/>
                <w:b w:val="0"/>
                <w:bCs/>
                <w:color w:val="auto"/>
                <w:lang w:val="es-MX"/>
              </w:rPr>
            </w:pPr>
            <w:r w:rsidRPr="00881828">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5F784761" w14:textId="3B016D3D" w:rsidR="00847E8C" w:rsidRPr="00881828" w:rsidRDefault="00847E8C" w:rsidP="00FD4AF9">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sidRPr="00881828">
              <w:rPr>
                <w:rFonts w:ascii="Times New Roman" w:hAnsi="Times New Roman" w:cs="Times New Roman"/>
                <w:b w:val="0"/>
                <w:bCs/>
                <w:color w:val="auto"/>
                <w:lang w:val="es-MX"/>
              </w:rPr>
              <w:t>Autor (es)</w:t>
            </w:r>
          </w:p>
        </w:tc>
      </w:tr>
      <w:tr w:rsidR="00847E8C" w:rsidRPr="00881828" w14:paraId="2C68D24A" w14:textId="77777777" w:rsidTr="00847E8C">
        <w:trPr>
          <w:jc w:val="center"/>
        </w:trPr>
        <w:tc>
          <w:tcPr>
            <w:tcW w:w="3045" w:type="dxa"/>
            <w:shd w:val="clear" w:color="auto" w:fill="auto"/>
            <w:tcMar>
              <w:top w:w="100" w:type="dxa"/>
              <w:left w:w="100" w:type="dxa"/>
              <w:bottom w:w="100" w:type="dxa"/>
              <w:right w:w="100" w:type="dxa"/>
            </w:tcMar>
          </w:tcPr>
          <w:p w14:paraId="4401D3B9"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15244B48"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p>
        </w:tc>
      </w:tr>
      <w:tr w:rsidR="00847E8C" w:rsidRPr="00881828" w14:paraId="5244055D" w14:textId="77777777" w:rsidTr="00847E8C">
        <w:trPr>
          <w:jc w:val="center"/>
        </w:trPr>
        <w:tc>
          <w:tcPr>
            <w:tcW w:w="3045" w:type="dxa"/>
            <w:shd w:val="clear" w:color="auto" w:fill="auto"/>
            <w:tcMar>
              <w:top w:w="100" w:type="dxa"/>
              <w:left w:w="100" w:type="dxa"/>
              <w:bottom w:w="100" w:type="dxa"/>
              <w:right w:w="100" w:type="dxa"/>
            </w:tcMar>
          </w:tcPr>
          <w:p w14:paraId="4C581F26"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BAFCC78"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p>
        </w:tc>
      </w:tr>
      <w:tr w:rsidR="00847E8C" w:rsidRPr="00881828" w14:paraId="142E6A99" w14:textId="77777777" w:rsidTr="00847E8C">
        <w:trPr>
          <w:jc w:val="center"/>
        </w:trPr>
        <w:tc>
          <w:tcPr>
            <w:tcW w:w="3045" w:type="dxa"/>
            <w:shd w:val="clear" w:color="auto" w:fill="auto"/>
            <w:tcMar>
              <w:top w:w="100" w:type="dxa"/>
              <w:left w:w="100" w:type="dxa"/>
              <w:bottom w:w="100" w:type="dxa"/>
              <w:right w:w="100" w:type="dxa"/>
            </w:tcMar>
          </w:tcPr>
          <w:p w14:paraId="168E9EAC"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7869F6CF"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r w:rsidRPr="00881828">
              <w:rPr>
                <w:rFonts w:ascii="Times New Roman" w:hAnsi="Times New Roman" w:cs="Times New Roman"/>
                <w:bCs/>
                <w:sz w:val="24"/>
                <w:szCs w:val="24"/>
              </w:rPr>
              <w:t>, Edith J. Cisneros-Cohernour (Igual)</w:t>
            </w:r>
          </w:p>
        </w:tc>
      </w:tr>
      <w:tr w:rsidR="00847E8C" w:rsidRPr="00881828" w14:paraId="658721F7" w14:textId="77777777" w:rsidTr="00847E8C">
        <w:trPr>
          <w:jc w:val="center"/>
        </w:trPr>
        <w:tc>
          <w:tcPr>
            <w:tcW w:w="3045" w:type="dxa"/>
            <w:shd w:val="clear" w:color="auto" w:fill="auto"/>
            <w:tcMar>
              <w:top w:w="100" w:type="dxa"/>
              <w:left w:w="100" w:type="dxa"/>
              <w:bottom w:w="100" w:type="dxa"/>
              <w:right w:w="100" w:type="dxa"/>
            </w:tcMar>
          </w:tcPr>
          <w:p w14:paraId="53BC2BC0"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74E7391E"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r w:rsidRPr="00881828">
              <w:rPr>
                <w:rFonts w:ascii="Times New Roman" w:hAnsi="Times New Roman" w:cs="Times New Roman"/>
                <w:bCs/>
                <w:sz w:val="24"/>
                <w:szCs w:val="24"/>
              </w:rPr>
              <w:t>, Edith J. Cisneros-Cohernour (Igual)</w:t>
            </w:r>
          </w:p>
        </w:tc>
      </w:tr>
      <w:tr w:rsidR="00847E8C" w:rsidRPr="00881828" w14:paraId="6C1628ED" w14:textId="77777777" w:rsidTr="00847E8C">
        <w:trPr>
          <w:jc w:val="center"/>
        </w:trPr>
        <w:tc>
          <w:tcPr>
            <w:tcW w:w="3045" w:type="dxa"/>
            <w:shd w:val="clear" w:color="auto" w:fill="auto"/>
            <w:tcMar>
              <w:top w:w="100" w:type="dxa"/>
              <w:left w:w="100" w:type="dxa"/>
              <w:bottom w:w="100" w:type="dxa"/>
              <w:right w:w="100" w:type="dxa"/>
            </w:tcMar>
          </w:tcPr>
          <w:p w14:paraId="0C2EFA7E"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14C6D9F"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p>
        </w:tc>
      </w:tr>
      <w:tr w:rsidR="00847E8C" w:rsidRPr="00881828" w14:paraId="2A618866" w14:textId="77777777" w:rsidTr="00847E8C">
        <w:trPr>
          <w:jc w:val="center"/>
        </w:trPr>
        <w:tc>
          <w:tcPr>
            <w:tcW w:w="3045" w:type="dxa"/>
            <w:shd w:val="clear" w:color="auto" w:fill="auto"/>
            <w:tcMar>
              <w:top w:w="100" w:type="dxa"/>
              <w:left w:w="100" w:type="dxa"/>
              <w:bottom w:w="100" w:type="dxa"/>
              <w:right w:w="100" w:type="dxa"/>
            </w:tcMar>
          </w:tcPr>
          <w:p w14:paraId="292D06D5"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3F6BECA0"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p>
        </w:tc>
      </w:tr>
      <w:tr w:rsidR="00847E8C" w:rsidRPr="00881828" w14:paraId="52075EF2" w14:textId="77777777" w:rsidTr="00847E8C">
        <w:trPr>
          <w:jc w:val="center"/>
        </w:trPr>
        <w:tc>
          <w:tcPr>
            <w:tcW w:w="3045" w:type="dxa"/>
            <w:shd w:val="clear" w:color="auto" w:fill="auto"/>
            <w:tcMar>
              <w:top w:w="100" w:type="dxa"/>
              <w:left w:w="100" w:type="dxa"/>
              <w:bottom w:w="100" w:type="dxa"/>
              <w:right w:w="100" w:type="dxa"/>
            </w:tcMar>
          </w:tcPr>
          <w:p w14:paraId="7ABA7576"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5E3929D9"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p>
        </w:tc>
      </w:tr>
      <w:tr w:rsidR="00847E8C" w:rsidRPr="00881828" w14:paraId="2475F7D8" w14:textId="77777777" w:rsidTr="00847E8C">
        <w:trPr>
          <w:jc w:val="center"/>
        </w:trPr>
        <w:tc>
          <w:tcPr>
            <w:tcW w:w="3045" w:type="dxa"/>
            <w:shd w:val="clear" w:color="auto" w:fill="auto"/>
            <w:tcMar>
              <w:top w:w="100" w:type="dxa"/>
              <w:left w:w="100" w:type="dxa"/>
              <w:bottom w:w="100" w:type="dxa"/>
              <w:right w:w="100" w:type="dxa"/>
            </w:tcMar>
          </w:tcPr>
          <w:p w14:paraId="7FD24014"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3FF13B1F"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r w:rsidRPr="00881828">
              <w:rPr>
                <w:rFonts w:ascii="Times New Roman" w:hAnsi="Times New Roman" w:cs="Times New Roman"/>
                <w:bCs/>
                <w:sz w:val="24"/>
                <w:szCs w:val="24"/>
              </w:rPr>
              <w:t>, Edith J. Cisneros-Cohernour (Igual)</w:t>
            </w:r>
          </w:p>
        </w:tc>
      </w:tr>
      <w:tr w:rsidR="00847E8C" w:rsidRPr="00881828" w14:paraId="52ADEC77" w14:textId="77777777" w:rsidTr="00847E8C">
        <w:trPr>
          <w:jc w:val="center"/>
        </w:trPr>
        <w:tc>
          <w:tcPr>
            <w:tcW w:w="3045" w:type="dxa"/>
            <w:shd w:val="clear" w:color="auto" w:fill="auto"/>
            <w:tcMar>
              <w:top w:w="100" w:type="dxa"/>
              <w:left w:w="100" w:type="dxa"/>
              <w:bottom w:w="100" w:type="dxa"/>
              <w:right w:w="100" w:type="dxa"/>
            </w:tcMar>
          </w:tcPr>
          <w:p w14:paraId="5CB1DC4E"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E5D7713"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p>
        </w:tc>
      </w:tr>
      <w:tr w:rsidR="00847E8C" w:rsidRPr="00881828" w14:paraId="78D7FCDC" w14:textId="77777777" w:rsidTr="00847E8C">
        <w:trPr>
          <w:jc w:val="center"/>
        </w:trPr>
        <w:tc>
          <w:tcPr>
            <w:tcW w:w="3045" w:type="dxa"/>
            <w:shd w:val="clear" w:color="auto" w:fill="auto"/>
            <w:tcMar>
              <w:top w:w="100" w:type="dxa"/>
              <w:left w:w="100" w:type="dxa"/>
              <w:bottom w:w="100" w:type="dxa"/>
              <w:right w:w="100" w:type="dxa"/>
            </w:tcMar>
          </w:tcPr>
          <w:p w14:paraId="755585E4"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6CFE74E9"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r w:rsidRPr="00881828">
              <w:rPr>
                <w:rFonts w:ascii="Times New Roman" w:hAnsi="Times New Roman" w:cs="Times New Roman"/>
                <w:bCs/>
                <w:sz w:val="24"/>
                <w:szCs w:val="24"/>
              </w:rPr>
              <w:t>, Edith J. Cisneros-Cohernour (Igual)</w:t>
            </w:r>
          </w:p>
        </w:tc>
      </w:tr>
      <w:tr w:rsidR="00847E8C" w:rsidRPr="00881828" w14:paraId="3D9826F0" w14:textId="77777777" w:rsidTr="00847E8C">
        <w:trPr>
          <w:jc w:val="center"/>
        </w:trPr>
        <w:tc>
          <w:tcPr>
            <w:tcW w:w="3045" w:type="dxa"/>
            <w:shd w:val="clear" w:color="auto" w:fill="auto"/>
            <w:tcMar>
              <w:top w:w="100" w:type="dxa"/>
              <w:left w:w="100" w:type="dxa"/>
              <w:bottom w:w="100" w:type="dxa"/>
              <w:right w:w="100" w:type="dxa"/>
            </w:tcMar>
          </w:tcPr>
          <w:p w14:paraId="110C8B9F"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29550471"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r w:rsidRPr="00881828">
              <w:rPr>
                <w:rFonts w:ascii="Times New Roman" w:hAnsi="Times New Roman" w:cs="Times New Roman"/>
                <w:bCs/>
                <w:sz w:val="24"/>
                <w:szCs w:val="24"/>
              </w:rPr>
              <w:t>, Edith J. Cisneros-Cohernour (Igual)</w:t>
            </w:r>
          </w:p>
        </w:tc>
      </w:tr>
      <w:tr w:rsidR="00847E8C" w:rsidRPr="00881828" w14:paraId="134CC0A5" w14:textId="77777777" w:rsidTr="00847E8C">
        <w:trPr>
          <w:jc w:val="center"/>
        </w:trPr>
        <w:tc>
          <w:tcPr>
            <w:tcW w:w="3045" w:type="dxa"/>
            <w:shd w:val="clear" w:color="auto" w:fill="auto"/>
            <w:tcMar>
              <w:top w:w="100" w:type="dxa"/>
              <w:left w:w="100" w:type="dxa"/>
              <w:bottom w:w="100" w:type="dxa"/>
              <w:right w:w="100" w:type="dxa"/>
            </w:tcMar>
          </w:tcPr>
          <w:p w14:paraId="111A8E65"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42D57DED"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p>
        </w:tc>
      </w:tr>
      <w:tr w:rsidR="00847E8C" w:rsidRPr="00881828" w14:paraId="54DE4D42" w14:textId="77777777" w:rsidTr="00847E8C">
        <w:trPr>
          <w:jc w:val="center"/>
        </w:trPr>
        <w:tc>
          <w:tcPr>
            <w:tcW w:w="3045" w:type="dxa"/>
            <w:shd w:val="clear" w:color="auto" w:fill="auto"/>
            <w:tcMar>
              <w:top w:w="100" w:type="dxa"/>
              <w:left w:w="100" w:type="dxa"/>
              <w:bottom w:w="100" w:type="dxa"/>
              <w:right w:w="100" w:type="dxa"/>
            </w:tcMar>
          </w:tcPr>
          <w:p w14:paraId="028741BA"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19F13080"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p>
        </w:tc>
      </w:tr>
      <w:tr w:rsidR="00847E8C" w:rsidRPr="00847E8C" w14:paraId="66476537" w14:textId="77777777" w:rsidTr="00AB204C">
        <w:trPr>
          <w:trHeight w:val="383"/>
          <w:jc w:val="center"/>
        </w:trPr>
        <w:tc>
          <w:tcPr>
            <w:tcW w:w="3045" w:type="dxa"/>
            <w:shd w:val="clear" w:color="auto" w:fill="auto"/>
            <w:tcMar>
              <w:top w:w="100" w:type="dxa"/>
              <w:left w:w="100" w:type="dxa"/>
              <w:bottom w:w="100" w:type="dxa"/>
              <w:right w:w="100" w:type="dxa"/>
            </w:tcMar>
          </w:tcPr>
          <w:p w14:paraId="6F46B4A4" w14:textId="77777777"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068CE55A" w14:textId="063A11E4" w:rsidR="00847E8C" w:rsidRPr="00881828" w:rsidRDefault="00847E8C" w:rsidP="00847E8C">
            <w:pPr>
              <w:widowControl w:val="0"/>
              <w:spacing w:after="0" w:line="240" w:lineRule="auto"/>
              <w:rPr>
                <w:rFonts w:ascii="Times New Roman" w:hAnsi="Times New Roman" w:cs="Times New Roman"/>
                <w:bCs/>
                <w:sz w:val="24"/>
                <w:szCs w:val="24"/>
              </w:rPr>
            </w:pPr>
            <w:r w:rsidRPr="00881828">
              <w:rPr>
                <w:rFonts w:ascii="Times New Roman" w:hAnsi="Times New Roman" w:cs="Times New Roman"/>
                <w:bCs/>
                <w:sz w:val="24"/>
                <w:szCs w:val="24"/>
              </w:rPr>
              <w:t xml:space="preserve">Roger J. González </w:t>
            </w:r>
            <w:proofErr w:type="spellStart"/>
            <w:r w:rsidRPr="00881828">
              <w:rPr>
                <w:rFonts w:ascii="Times New Roman" w:hAnsi="Times New Roman" w:cs="Times New Roman"/>
                <w:bCs/>
                <w:sz w:val="24"/>
                <w:szCs w:val="24"/>
              </w:rPr>
              <w:t>González</w:t>
            </w:r>
            <w:proofErr w:type="spellEnd"/>
            <w:r w:rsidR="006A24C1" w:rsidRPr="00881828">
              <w:rPr>
                <w:rFonts w:ascii="Times New Roman" w:hAnsi="Times New Roman" w:cs="Times New Roman"/>
                <w:bCs/>
                <w:sz w:val="24"/>
                <w:szCs w:val="24"/>
              </w:rPr>
              <w:t>, Edith J. Cisneros-Cohernour (Igual)</w:t>
            </w:r>
          </w:p>
        </w:tc>
      </w:tr>
    </w:tbl>
    <w:p w14:paraId="79240E0F" w14:textId="77777777" w:rsidR="00847E8C" w:rsidRPr="00A07D6D" w:rsidRDefault="00847E8C" w:rsidP="00D314A5">
      <w:pPr>
        <w:spacing w:line="360" w:lineRule="auto"/>
        <w:jc w:val="both"/>
        <w:rPr>
          <w:rFonts w:ascii="Times New Roman" w:hAnsi="Times New Roman" w:cs="Times New Roman"/>
          <w:sz w:val="24"/>
          <w:szCs w:val="24"/>
        </w:rPr>
      </w:pPr>
    </w:p>
    <w:sectPr w:rsidR="00847E8C" w:rsidRPr="00A07D6D" w:rsidSect="003A4DE0">
      <w:headerReference w:type="default" r:id="rId17"/>
      <w:footerReference w:type="default" r:id="rId18"/>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E0BE" w14:textId="77777777" w:rsidR="0054037A" w:rsidRDefault="0054037A" w:rsidP="003A4DE0">
      <w:pPr>
        <w:spacing w:after="0" w:line="240" w:lineRule="auto"/>
      </w:pPr>
      <w:r>
        <w:separator/>
      </w:r>
    </w:p>
  </w:endnote>
  <w:endnote w:type="continuationSeparator" w:id="0">
    <w:p w14:paraId="3A5D1859" w14:textId="77777777" w:rsidR="0054037A" w:rsidRDefault="0054037A" w:rsidP="003A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PalatinoLinotype-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6DAC" w14:textId="0B38CEFA" w:rsidR="003A4DE0" w:rsidRDefault="003A4DE0">
    <w:pPr>
      <w:pStyle w:val="Piedepgina"/>
    </w:pPr>
    <w:r>
      <w:t xml:space="preserve">              </w:t>
    </w:r>
    <w:r w:rsidRPr="002A3D98">
      <w:rPr>
        <w:noProof/>
        <w:lang w:eastAsia="es-MX"/>
      </w:rPr>
      <w:drawing>
        <wp:inline distT="0" distB="0" distL="0" distR="0" wp14:anchorId="75882964" wp14:editId="03A8DF70">
          <wp:extent cx="1600200" cy="419100"/>
          <wp:effectExtent l="0" t="0" r="0" b="0"/>
          <wp:docPr id="195310778" name="Imagen 19531077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r>
      <w:rPr>
        <w:rFonts w:ascii="Calibri" w:hAnsi="Calibri" w:cs="Calibri"/>
        <w:b/>
      </w:rPr>
      <w:t>Enero – Junio 2025</w:t>
    </w:r>
    <w:r w:rsidRPr="001043F3">
      <w:rPr>
        <w:rFonts w:ascii="Calibri" w:hAnsi="Calibri" w:cs="Calibri"/>
        <w:b/>
      </w:rPr>
      <w:t>, e</w:t>
    </w:r>
    <w:r w:rsidR="00EE24F0">
      <w:rPr>
        <w:rFonts w:ascii="Calibri" w:hAnsi="Calibri" w:cs="Calibri"/>
        <w:b/>
      </w:rPr>
      <w:t>807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AFB4B" w14:textId="77777777" w:rsidR="0054037A" w:rsidRDefault="0054037A" w:rsidP="003A4DE0">
      <w:pPr>
        <w:spacing w:after="0" w:line="240" w:lineRule="auto"/>
      </w:pPr>
      <w:r>
        <w:separator/>
      </w:r>
    </w:p>
  </w:footnote>
  <w:footnote w:type="continuationSeparator" w:id="0">
    <w:p w14:paraId="7BDE260B" w14:textId="77777777" w:rsidR="0054037A" w:rsidRDefault="0054037A" w:rsidP="003A4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5041" w14:textId="4BCA2741" w:rsidR="003A4DE0" w:rsidRDefault="003A4DE0" w:rsidP="003A4DE0">
    <w:pPr>
      <w:pStyle w:val="Encabezado"/>
      <w:jc w:val="center"/>
    </w:pPr>
    <w:r w:rsidRPr="002A3D98">
      <w:rPr>
        <w:noProof/>
        <w:lang w:eastAsia="es-MX"/>
      </w:rPr>
      <w:drawing>
        <wp:inline distT="0" distB="0" distL="0" distR="0" wp14:anchorId="2550B365" wp14:editId="23FEE7CF">
          <wp:extent cx="5397500" cy="635000"/>
          <wp:effectExtent l="0" t="0" r="0" b="0"/>
          <wp:docPr id="28659100" name="Imagen 2865910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B46F3"/>
    <w:multiLevelType w:val="hybridMultilevel"/>
    <w:tmpl w:val="1B76E67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41A36FC"/>
    <w:multiLevelType w:val="hybridMultilevel"/>
    <w:tmpl w:val="562428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688338427">
    <w:abstractNumId w:val="0"/>
  </w:num>
  <w:num w:numId="2" w16cid:durableId="17354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DE"/>
    <w:rsid w:val="000019D0"/>
    <w:rsid w:val="000106D8"/>
    <w:rsid w:val="000145B6"/>
    <w:rsid w:val="000240E4"/>
    <w:rsid w:val="000262A2"/>
    <w:rsid w:val="00027019"/>
    <w:rsid w:val="0003651C"/>
    <w:rsid w:val="000426C8"/>
    <w:rsid w:val="00045937"/>
    <w:rsid w:val="000548E2"/>
    <w:rsid w:val="00054BBF"/>
    <w:rsid w:val="0006631D"/>
    <w:rsid w:val="00080641"/>
    <w:rsid w:val="00094E82"/>
    <w:rsid w:val="00095E93"/>
    <w:rsid w:val="000A7B09"/>
    <w:rsid w:val="000B3741"/>
    <w:rsid w:val="000B42A5"/>
    <w:rsid w:val="000B5454"/>
    <w:rsid w:val="000B6D44"/>
    <w:rsid w:val="000B7262"/>
    <w:rsid w:val="000C15C2"/>
    <w:rsid w:val="000C73A8"/>
    <w:rsid w:val="000D1E74"/>
    <w:rsid w:val="000D4C78"/>
    <w:rsid w:val="000D4E80"/>
    <w:rsid w:val="000D660B"/>
    <w:rsid w:val="000E1727"/>
    <w:rsid w:val="000E7CDB"/>
    <w:rsid w:val="000F1665"/>
    <w:rsid w:val="000F29A0"/>
    <w:rsid w:val="000F6B16"/>
    <w:rsid w:val="0010384B"/>
    <w:rsid w:val="00105004"/>
    <w:rsid w:val="00116FC4"/>
    <w:rsid w:val="00123726"/>
    <w:rsid w:val="00124851"/>
    <w:rsid w:val="00126466"/>
    <w:rsid w:val="00131F96"/>
    <w:rsid w:val="00133EAA"/>
    <w:rsid w:val="00133F63"/>
    <w:rsid w:val="001402E6"/>
    <w:rsid w:val="001402F1"/>
    <w:rsid w:val="00146BE7"/>
    <w:rsid w:val="00155F7F"/>
    <w:rsid w:val="001646D0"/>
    <w:rsid w:val="00166CA4"/>
    <w:rsid w:val="0017339F"/>
    <w:rsid w:val="0018468A"/>
    <w:rsid w:val="0019165E"/>
    <w:rsid w:val="001A1923"/>
    <w:rsid w:val="001A77AD"/>
    <w:rsid w:val="001B2050"/>
    <w:rsid w:val="001C0F92"/>
    <w:rsid w:val="001C6529"/>
    <w:rsid w:val="001D7C53"/>
    <w:rsid w:val="001E2E8D"/>
    <w:rsid w:val="001F2728"/>
    <w:rsid w:val="00205F61"/>
    <w:rsid w:val="00212E8A"/>
    <w:rsid w:val="00214954"/>
    <w:rsid w:val="002169B0"/>
    <w:rsid w:val="00222D21"/>
    <w:rsid w:val="00223257"/>
    <w:rsid w:val="0023259E"/>
    <w:rsid w:val="00243E41"/>
    <w:rsid w:val="002506FB"/>
    <w:rsid w:val="0025159F"/>
    <w:rsid w:val="00255B07"/>
    <w:rsid w:val="00255F51"/>
    <w:rsid w:val="002567F6"/>
    <w:rsid w:val="002601A8"/>
    <w:rsid w:val="00270597"/>
    <w:rsid w:val="00272AFA"/>
    <w:rsid w:val="00274057"/>
    <w:rsid w:val="00281F5A"/>
    <w:rsid w:val="00284365"/>
    <w:rsid w:val="00291365"/>
    <w:rsid w:val="002A02A6"/>
    <w:rsid w:val="002A1C59"/>
    <w:rsid w:val="002A7EAE"/>
    <w:rsid w:val="002B1084"/>
    <w:rsid w:val="002B6FAC"/>
    <w:rsid w:val="002C3A14"/>
    <w:rsid w:val="002C5288"/>
    <w:rsid w:val="002D1644"/>
    <w:rsid w:val="002D18D2"/>
    <w:rsid w:val="002D1DA6"/>
    <w:rsid w:val="002D1EA9"/>
    <w:rsid w:val="002D35EE"/>
    <w:rsid w:val="002D3B35"/>
    <w:rsid w:val="002D4AC1"/>
    <w:rsid w:val="002E0938"/>
    <w:rsid w:val="002F7136"/>
    <w:rsid w:val="002F79BB"/>
    <w:rsid w:val="0031193A"/>
    <w:rsid w:val="003128BB"/>
    <w:rsid w:val="00317138"/>
    <w:rsid w:val="003405C6"/>
    <w:rsid w:val="00344413"/>
    <w:rsid w:val="00346E12"/>
    <w:rsid w:val="00352890"/>
    <w:rsid w:val="003557E6"/>
    <w:rsid w:val="00356EAB"/>
    <w:rsid w:val="00375426"/>
    <w:rsid w:val="00377035"/>
    <w:rsid w:val="00384CDD"/>
    <w:rsid w:val="00390910"/>
    <w:rsid w:val="00391123"/>
    <w:rsid w:val="0039415E"/>
    <w:rsid w:val="00394B72"/>
    <w:rsid w:val="00395CE6"/>
    <w:rsid w:val="003A450D"/>
    <w:rsid w:val="003A4DE0"/>
    <w:rsid w:val="003B02F2"/>
    <w:rsid w:val="003B14A1"/>
    <w:rsid w:val="003B2DFE"/>
    <w:rsid w:val="003B4466"/>
    <w:rsid w:val="003B4CE4"/>
    <w:rsid w:val="003B6DF6"/>
    <w:rsid w:val="003C1320"/>
    <w:rsid w:val="003C2BAF"/>
    <w:rsid w:val="003C4EE1"/>
    <w:rsid w:val="003C786C"/>
    <w:rsid w:val="003E2078"/>
    <w:rsid w:val="003E71C8"/>
    <w:rsid w:val="003F5DC0"/>
    <w:rsid w:val="003F7473"/>
    <w:rsid w:val="003F7F06"/>
    <w:rsid w:val="00400591"/>
    <w:rsid w:val="004032E0"/>
    <w:rsid w:val="004100C9"/>
    <w:rsid w:val="00411624"/>
    <w:rsid w:val="00413010"/>
    <w:rsid w:val="0042759F"/>
    <w:rsid w:val="00432293"/>
    <w:rsid w:val="00437929"/>
    <w:rsid w:val="00441B58"/>
    <w:rsid w:val="00445983"/>
    <w:rsid w:val="00446A4B"/>
    <w:rsid w:val="00452D83"/>
    <w:rsid w:val="00462FF2"/>
    <w:rsid w:val="00463A4E"/>
    <w:rsid w:val="00463A7B"/>
    <w:rsid w:val="00471857"/>
    <w:rsid w:val="00472455"/>
    <w:rsid w:val="004731E7"/>
    <w:rsid w:val="00483DA5"/>
    <w:rsid w:val="0049145A"/>
    <w:rsid w:val="004B5542"/>
    <w:rsid w:val="004C3DAF"/>
    <w:rsid w:val="004C4DD6"/>
    <w:rsid w:val="004C7302"/>
    <w:rsid w:val="004D1AC7"/>
    <w:rsid w:val="004D316A"/>
    <w:rsid w:val="004D34AC"/>
    <w:rsid w:val="004D35EE"/>
    <w:rsid w:val="004E07C6"/>
    <w:rsid w:val="004E0F29"/>
    <w:rsid w:val="004E348C"/>
    <w:rsid w:val="004E68CD"/>
    <w:rsid w:val="004F3709"/>
    <w:rsid w:val="004F4140"/>
    <w:rsid w:val="004F5099"/>
    <w:rsid w:val="004F5C79"/>
    <w:rsid w:val="0051029C"/>
    <w:rsid w:val="0051060B"/>
    <w:rsid w:val="005118C8"/>
    <w:rsid w:val="0051348D"/>
    <w:rsid w:val="00516EF2"/>
    <w:rsid w:val="00522A93"/>
    <w:rsid w:val="00522FDD"/>
    <w:rsid w:val="00526DBC"/>
    <w:rsid w:val="00527D2A"/>
    <w:rsid w:val="0053000F"/>
    <w:rsid w:val="00537D90"/>
    <w:rsid w:val="0054037A"/>
    <w:rsid w:val="00542E91"/>
    <w:rsid w:val="0054449A"/>
    <w:rsid w:val="00547177"/>
    <w:rsid w:val="00555D19"/>
    <w:rsid w:val="00562732"/>
    <w:rsid w:val="0057046E"/>
    <w:rsid w:val="00572F31"/>
    <w:rsid w:val="00573B41"/>
    <w:rsid w:val="0057678C"/>
    <w:rsid w:val="00586740"/>
    <w:rsid w:val="00586B44"/>
    <w:rsid w:val="00592AAE"/>
    <w:rsid w:val="005A0CE4"/>
    <w:rsid w:val="005A2DA3"/>
    <w:rsid w:val="005B0440"/>
    <w:rsid w:val="005B098C"/>
    <w:rsid w:val="005B5B78"/>
    <w:rsid w:val="005C7A8A"/>
    <w:rsid w:val="005D1293"/>
    <w:rsid w:val="005F6900"/>
    <w:rsid w:val="005F72A6"/>
    <w:rsid w:val="00612E29"/>
    <w:rsid w:val="0062024D"/>
    <w:rsid w:val="0063183D"/>
    <w:rsid w:val="006416AE"/>
    <w:rsid w:val="006438AD"/>
    <w:rsid w:val="00645452"/>
    <w:rsid w:val="00646732"/>
    <w:rsid w:val="00651A6B"/>
    <w:rsid w:val="006635BD"/>
    <w:rsid w:val="00663893"/>
    <w:rsid w:val="0066678E"/>
    <w:rsid w:val="006728FC"/>
    <w:rsid w:val="00680836"/>
    <w:rsid w:val="00682D6D"/>
    <w:rsid w:val="00684C2D"/>
    <w:rsid w:val="00684CCE"/>
    <w:rsid w:val="00692294"/>
    <w:rsid w:val="00696D64"/>
    <w:rsid w:val="00697E4F"/>
    <w:rsid w:val="006A0D73"/>
    <w:rsid w:val="006A24C1"/>
    <w:rsid w:val="006A28C0"/>
    <w:rsid w:val="006B07D1"/>
    <w:rsid w:val="006B5060"/>
    <w:rsid w:val="006B52A4"/>
    <w:rsid w:val="006B61B9"/>
    <w:rsid w:val="006C0E48"/>
    <w:rsid w:val="006C709C"/>
    <w:rsid w:val="006E6A79"/>
    <w:rsid w:val="006E7FC7"/>
    <w:rsid w:val="00705642"/>
    <w:rsid w:val="007101D5"/>
    <w:rsid w:val="00714F1B"/>
    <w:rsid w:val="0071648A"/>
    <w:rsid w:val="00732EB5"/>
    <w:rsid w:val="00734CB2"/>
    <w:rsid w:val="00740EA4"/>
    <w:rsid w:val="00742DC3"/>
    <w:rsid w:val="0074340E"/>
    <w:rsid w:val="00744792"/>
    <w:rsid w:val="0074758B"/>
    <w:rsid w:val="007517C4"/>
    <w:rsid w:val="00751910"/>
    <w:rsid w:val="00753163"/>
    <w:rsid w:val="007535F3"/>
    <w:rsid w:val="0077112A"/>
    <w:rsid w:val="00772341"/>
    <w:rsid w:val="00777060"/>
    <w:rsid w:val="00786638"/>
    <w:rsid w:val="0079298B"/>
    <w:rsid w:val="00793C24"/>
    <w:rsid w:val="007946FD"/>
    <w:rsid w:val="007A6744"/>
    <w:rsid w:val="007B46EB"/>
    <w:rsid w:val="007B7708"/>
    <w:rsid w:val="007C1388"/>
    <w:rsid w:val="007D2F66"/>
    <w:rsid w:val="007E0233"/>
    <w:rsid w:val="007E0F9D"/>
    <w:rsid w:val="007F260A"/>
    <w:rsid w:val="007F33CA"/>
    <w:rsid w:val="007F44D0"/>
    <w:rsid w:val="007F6732"/>
    <w:rsid w:val="008032DD"/>
    <w:rsid w:val="008044B1"/>
    <w:rsid w:val="00804E04"/>
    <w:rsid w:val="00812C2A"/>
    <w:rsid w:val="008136EA"/>
    <w:rsid w:val="00816823"/>
    <w:rsid w:val="008245AF"/>
    <w:rsid w:val="00824AE9"/>
    <w:rsid w:val="00824C1D"/>
    <w:rsid w:val="008311F3"/>
    <w:rsid w:val="00835671"/>
    <w:rsid w:val="0084254D"/>
    <w:rsid w:val="00844E9C"/>
    <w:rsid w:val="008464D9"/>
    <w:rsid w:val="00847E77"/>
    <w:rsid w:val="00847E8C"/>
    <w:rsid w:val="00857229"/>
    <w:rsid w:val="00862339"/>
    <w:rsid w:val="00866DDC"/>
    <w:rsid w:val="00867970"/>
    <w:rsid w:val="0088073C"/>
    <w:rsid w:val="00881003"/>
    <w:rsid w:val="00881828"/>
    <w:rsid w:val="00881DDA"/>
    <w:rsid w:val="008820C2"/>
    <w:rsid w:val="0088674D"/>
    <w:rsid w:val="00886827"/>
    <w:rsid w:val="008873BB"/>
    <w:rsid w:val="00891512"/>
    <w:rsid w:val="00896ED8"/>
    <w:rsid w:val="008A1D82"/>
    <w:rsid w:val="008A5E37"/>
    <w:rsid w:val="008A71DE"/>
    <w:rsid w:val="008C1077"/>
    <w:rsid w:val="008C2926"/>
    <w:rsid w:val="008C49AE"/>
    <w:rsid w:val="008C7EFD"/>
    <w:rsid w:val="008D49B9"/>
    <w:rsid w:val="008E3B22"/>
    <w:rsid w:val="008F47C1"/>
    <w:rsid w:val="008F4921"/>
    <w:rsid w:val="008F5A59"/>
    <w:rsid w:val="00900E70"/>
    <w:rsid w:val="00906038"/>
    <w:rsid w:val="00910D91"/>
    <w:rsid w:val="00912CC6"/>
    <w:rsid w:val="00913449"/>
    <w:rsid w:val="0092201C"/>
    <w:rsid w:val="009234C7"/>
    <w:rsid w:val="00924C09"/>
    <w:rsid w:val="00944AE6"/>
    <w:rsid w:val="0094672E"/>
    <w:rsid w:val="00947D3F"/>
    <w:rsid w:val="0095726F"/>
    <w:rsid w:val="00962F68"/>
    <w:rsid w:val="00963048"/>
    <w:rsid w:val="00964914"/>
    <w:rsid w:val="00970610"/>
    <w:rsid w:val="0097149C"/>
    <w:rsid w:val="00972241"/>
    <w:rsid w:val="009747A7"/>
    <w:rsid w:val="00981B46"/>
    <w:rsid w:val="009827D1"/>
    <w:rsid w:val="00983B7F"/>
    <w:rsid w:val="00983C6E"/>
    <w:rsid w:val="00983F33"/>
    <w:rsid w:val="00990A92"/>
    <w:rsid w:val="009970BB"/>
    <w:rsid w:val="009A1D76"/>
    <w:rsid w:val="009A6809"/>
    <w:rsid w:val="009B44F9"/>
    <w:rsid w:val="009B4CBC"/>
    <w:rsid w:val="009C35A2"/>
    <w:rsid w:val="009C698D"/>
    <w:rsid w:val="009D2559"/>
    <w:rsid w:val="009D3485"/>
    <w:rsid w:val="009D4423"/>
    <w:rsid w:val="009E26B4"/>
    <w:rsid w:val="009E43C1"/>
    <w:rsid w:val="009E5B8E"/>
    <w:rsid w:val="009E7661"/>
    <w:rsid w:val="009E7D94"/>
    <w:rsid w:val="009F0748"/>
    <w:rsid w:val="009F644E"/>
    <w:rsid w:val="009F7303"/>
    <w:rsid w:val="00A0146C"/>
    <w:rsid w:val="00A04221"/>
    <w:rsid w:val="00A07463"/>
    <w:rsid w:val="00A07D6D"/>
    <w:rsid w:val="00A12DCC"/>
    <w:rsid w:val="00A1300B"/>
    <w:rsid w:val="00A1329D"/>
    <w:rsid w:val="00A1716A"/>
    <w:rsid w:val="00A22485"/>
    <w:rsid w:val="00A27AA3"/>
    <w:rsid w:val="00A34138"/>
    <w:rsid w:val="00A36664"/>
    <w:rsid w:val="00A3728A"/>
    <w:rsid w:val="00A406F3"/>
    <w:rsid w:val="00A407DE"/>
    <w:rsid w:val="00A43049"/>
    <w:rsid w:val="00A54B04"/>
    <w:rsid w:val="00A56CB9"/>
    <w:rsid w:val="00A63AC8"/>
    <w:rsid w:val="00A8381A"/>
    <w:rsid w:val="00A8744A"/>
    <w:rsid w:val="00A90836"/>
    <w:rsid w:val="00A90C16"/>
    <w:rsid w:val="00A92393"/>
    <w:rsid w:val="00A95E6F"/>
    <w:rsid w:val="00AB204C"/>
    <w:rsid w:val="00AB2BD3"/>
    <w:rsid w:val="00AB44A8"/>
    <w:rsid w:val="00AB4BA5"/>
    <w:rsid w:val="00AC1AEA"/>
    <w:rsid w:val="00AD047D"/>
    <w:rsid w:val="00AD6D17"/>
    <w:rsid w:val="00AE5BEC"/>
    <w:rsid w:val="00AF3C33"/>
    <w:rsid w:val="00AF6B3D"/>
    <w:rsid w:val="00AF6CBB"/>
    <w:rsid w:val="00B03750"/>
    <w:rsid w:val="00B05130"/>
    <w:rsid w:val="00B06868"/>
    <w:rsid w:val="00B20A87"/>
    <w:rsid w:val="00B22540"/>
    <w:rsid w:val="00B3397B"/>
    <w:rsid w:val="00B42A00"/>
    <w:rsid w:val="00B437E4"/>
    <w:rsid w:val="00B5176F"/>
    <w:rsid w:val="00B53EE0"/>
    <w:rsid w:val="00B54F90"/>
    <w:rsid w:val="00B613B1"/>
    <w:rsid w:val="00B65E97"/>
    <w:rsid w:val="00B74EE2"/>
    <w:rsid w:val="00B826E5"/>
    <w:rsid w:val="00B828A8"/>
    <w:rsid w:val="00B82B24"/>
    <w:rsid w:val="00B83F9D"/>
    <w:rsid w:val="00B843B5"/>
    <w:rsid w:val="00B917CD"/>
    <w:rsid w:val="00B92B09"/>
    <w:rsid w:val="00B92E73"/>
    <w:rsid w:val="00B94CEE"/>
    <w:rsid w:val="00BA2BA6"/>
    <w:rsid w:val="00BA5926"/>
    <w:rsid w:val="00BC00C7"/>
    <w:rsid w:val="00BC3652"/>
    <w:rsid w:val="00BC59AC"/>
    <w:rsid w:val="00BC5EE6"/>
    <w:rsid w:val="00BC65F5"/>
    <w:rsid w:val="00BD68CD"/>
    <w:rsid w:val="00BD68D5"/>
    <w:rsid w:val="00BE5F3C"/>
    <w:rsid w:val="00BE6CD2"/>
    <w:rsid w:val="00BF1658"/>
    <w:rsid w:val="00C02191"/>
    <w:rsid w:val="00C04C6E"/>
    <w:rsid w:val="00C0653B"/>
    <w:rsid w:val="00C13FE6"/>
    <w:rsid w:val="00C1577E"/>
    <w:rsid w:val="00C17377"/>
    <w:rsid w:val="00C225EF"/>
    <w:rsid w:val="00C411D4"/>
    <w:rsid w:val="00C46434"/>
    <w:rsid w:val="00C47F83"/>
    <w:rsid w:val="00C619EA"/>
    <w:rsid w:val="00C631BC"/>
    <w:rsid w:val="00C63EC1"/>
    <w:rsid w:val="00C71329"/>
    <w:rsid w:val="00C7651B"/>
    <w:rsid w:val="00C91F1F"/>
    <w:rsid w:val="00C9325F"/>
    <w:rsid w:val="00C94DE9"/>
    <w:rsid w:val="00C95328"/>
    <w:rsid w:val="00CA615E"/>
    <w:rsid w:val="00CA73F2"/>
    <w:rsid w:val="00CB0709"/>
    <w:rsid w:val="00CB2018"/>
    <w:rsid w:val="00CB6B50"/>
    <w:rsid w:val="00CC2933"/>
    <w:rsid w:val="00CC34F9"/>
    <w:rsid w:val="00CC6F68"/>
    <w:rsid w:val="00CD1A92"/>
    <w:rsid w:val="00CE03AB"/>
    <w:rsid w:val="00CE5B1D"/>
    <w:rsid w:val="00CE661C"/>
    <w:rsid w:val="00CE6E06"/>
    <w:rsid w:val="00CF0603"/>
    <w:rsid w:val="00CF201A"/>
    <w:rsid w:val="00CF2F04"/>
    <w:rsid w:val="00CF4022"/>
    <w:rsid w:val="00CF4C65"/>
    <w:rsid w:val="00D012DA"/>
    <w:rsid w:val="00D066C5"/>
    <w:rsid w:val="00D06B49"/>
    <w:rsid w:val="00D1684F"/>
    <w:rsid w:val="00D21E8A"/>
    <w:rsid w:val="00D23601"/>
    <w:rsid w:val="00D24B05"/>
    <w:rsid w:val="00D314A5"/>
    <w:rsid w:val="00D34B54"/>
    <w:rsid w:val="00D35473"/>
    <w:rsid w:val="00D549C9"/>
    <w:rsid w:val="00D61894"/>
    <w:rsid w:val="00D65066"/>
    <w:rsid w:val="00D66642"/>
    <w:rsid w:val="00D70B04"/>
    <w:rsid w:val="00D71F5D"/>
    <w:rsid w:val="00D722D5"/>
    <w:rsid w:val="00D76193"/>
    <w:rsid w:val="00D76ABD"/>
    <w:rsid w:val="00D81DE1"/>
    <w:rsid w:val="00D83008"/>
    <w:rsid w:val="00D87E2E"/>
    <w:rsid w:val="00D9314D"/>
    <w:rsid w:val="00D95F5A"/>
    <w:rsid w:val="00D97C94"/>
    <w:rsid w:val="00DA3680"/>
    <w:rsid w:val="00DB06FA"/>
    <w:rsid w:val="00DB58DC"/>
    <w:rsid w:val="00DB7817"/>
    <w:rsid w:val="00DB7B13"/>
    <w:rsid w:val="00DD5BD6"/>
    <w:rsid w:val="00DF23EA"/>
    <w:rsid w:val="00DF59AD"/>
    <w:rsid w:val="00DF5BE2"/>
    <w:rsid w:val="00DF6B26"/>
    <w:rsid w:val="00DF6C17"/>
    <w:rsid w:val="00E05E95"/>
    <w:rsid w:val="00E07F69"/>
    <w:rsid w:val="00E10457"/>
    <w:rsid w:val="00E11290"/>
    <w:rsid w:val="00E12F91"/>
    <w:rsid w:val="00E146E7"/>
    <w:rsid w:val="00E2298A"/>
    <w:rsid w:val="00E24E35"/>
    <w:rsid w:val="00E25A48"/>
    <w:rsid w:val="00E33DB7"/>
    <w:rsid w:val="00E40EE9"/>
    <w:rsid w:val="00E44231"/>
    <w:rsid w:val="00E44574"/>
    <w:rsid w:val="00E536DD"/>
    <w:rsid w:val="00E73D33"/>
    <w:rsid w:val="00E8331F"/>
    <w:rsid w:val="00E86EE9"/>
    <w:rsid w:val="00E87CC5"/>
    <w:rsid w:val="00E90B66"/>
    <w:rsid w:val="00E95E69"/>
    <w:rsid w:val="00EA716B"/>
    <w:rsid w:val="00EB4136"/>
    <w:rsid w:val="00EC255F"/>
    <w:rsid w:val="00EC7AD3"/>
    <w:rsid w:val="00ED0D68"/>
    <w:rsid w:val="00ED22C6"/>
    <w:rsid w:val="00ED3BAF"/>
    <w:rsid w:val="00ED7BB8"/>
    <w:rsid w:val="00EE24F0"/>
    <w:rsid w:val="00EE7A8B"/>
    <w:rsid w:val="00EF7CBA"/>
    <w:rsid w:val="00F0199A"/>
    <w:rsid w:val="00F02009"/>
    <w:rsid w:val="00F14EBC"/>
    <w:rsid w:val="00F25061"/>
    <w:rsid w:val="00F27135"/>
    <w:rsid w:val="00F33F9F"/>
    <w:rsid w:val="00F352A6"/>
    <w:rsid w:val="00F36E6A"/>
    <w:rsid w:val="00F40747"/>
    <w:rsid w:val="00F52327"/>
    <w:rsid w:val="00F52A2C"/>
    <w:rsid w:val="00F61230"/>
    <w:rsid w:val="00F6179D"/>
    <w:rsid w:val="00F67BD2"/>
    <w:rsid w:val="00F932CF"/>
    <w:rsid w:val="00F97AE0"/>
    <w:rsid w:val="00FA3CF6"/>
    <w:rsid w:val="00FA64A3"/>
    <w:rsid w:val="00FB582B"/>
    <w:rsid w:val="00FC1E45"/>
    <w:rsid w:val="00FC4064"/>
    <w:rsid w:val="00FC6652"/>
    <w:rsid w:val="00FC6D32"/>
    <w:rsid w:val="00FC7015"/>
    <w:rsid w:val="00FC726C"/>
    <w:rsid w:val="00FC7DB4"/>
    <w:rsid w:val="00FD3714"/>
    <w:rsid w:val="00FD7DE2"/>
    <w:rsid w:val="00FE73B3"/>
    <w:rsid w:val="00FE759B"/>
    <w:rsid w:val="00FF317B"/>
    <w:rsid w:val="00FF5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6A84"/>
  <w15:chartTrackingRefBased/>
  <w15:docId w15:val="{378E7D36-0948-4894-8A1B-B780D33F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DE"/>
    <w:rPr>
      <w:kern w:val="2"/>
      <w14:ligatures w14:val="standardContextual"/>
    </w:rPr>
  </w:style>
  <w:style w:type="paragraph" w:styleId="Ttulo3">
    <w:name w:val="heading 3"/>
    <w:basedOn w:val="Normal"/>
    <w:next w:val="Normal"/>
    <w:link w:val="Ttulo3Car"/>
    <w:rsid w:val="00847E8C"/>
    <w:pPr>
      <w:pBdr>
        <w:top w:val="nil"/>
        <w:left w:val="nil"/>
        <w:bottom w:val="nil"/>
        <w:right w:val="nil"/>
        <w:between w:val="nil"/>
      </w:pBdr>
      <w:spacing w:before="200" w:after="0" w:line="360" w:lineRule="auto"/>
      <w:ind w:left="-15"/>
      <w:outlineLvl w:val="2"/>
    </w:pPr>
    <w:rPr>
      <w:rFonts w:ascii="Open Sans" w:eastAsia="Open Sans" w:hAnsi="Open Sans" w:cs="Open Sans"/>
      <w:b/>
      <w:color w:val="8C7252"/>
      <w:kern w:val="0"/>
      <w:sz w:val="24"/>
      <w:szCs w:val="24"/>
      <w:lang w:val="en"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71D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A71DE"/>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B20A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A87"/>
    <w:rPr>
      <w:rFonts w:ascii="Segoe UI" w:hAnsi="Segoe UI" w:cs="Segoe UI"/>
      <w:kern w:val="2"/>
      <w:sz w:val="18"/>
      <w:szCs w:val="18"/>
      <w14:ligatures w14:val="standardContextual"/>
    </w:rPr>
  </w:style>
  <w:style w:type="character" w:styleId="Hipervnculo">
    <w:name w:val="Hyperlink"/>
    <w:basedOn w:val="Fuentedeprrafopredeter"/>
    <w:uiPriority w:val="99"/>
    <w:unhideWhenUsed/>
    <w:rsid w:val="00542E91"/>
    <w:rPr>
      <w:color w:val="0563C1" w:themeColor="hyperlink"/>
      <w:u w:val="single"/>
    </w:rPr>
  </w:style>
  <w:style w:type="character" w:styleId="nfasis">
    <w:name w:val="Emphasis"/>
    <w:basedOn w:val="Fuentedeprrafopredeter"/>
    <w:uiPriority w:val="20"/>
    <w:qFormat/>
    <w:rsid w:val="00274057"/>
    <w:rPr>
      <w:i/>
      <w:iCs/>
    </w:rPr>
  </w:style>
  <w:style w:type="paragraph" w:customStyle="1" w:styleId="whitespace-pre-wrap">
    <w:name w:val="whitespace-pre-wrap"/>
    <w:basedOn w:val="Normal"/>
    <w:rsid w:val="003557E6"/>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fontstyle01">
    <w:name w:val="fontstyle01"/>
    <w:basedOn w:val="Fuentedeprrafopredeter"/>
    <w:rsid w:val="003557E6"/>
    <w:rPr>
      <w:rFonts w:ascii="PalatinoLinotype-Roman" w:hAnsi="PalatinoLinotype-Roman" w:hint="default"/>
      <w:b w:val="0"/>
      <w:bCs w:val="0"/>
      <w:i w:val="0"/>
      <w:iCs w:val="0"/>
      <w:color w:val="000000"/>
      <w:sz w:val="24"/>
      <w:szCs w:val="24"/>
    </w:rPr>
  </w:style>
  <w:style w:type="paragraph" w:styleId="Prrafodelista">
    <w:name w:val="List Paragraph"/>
    <w:basedOn w:val="Normal"/>
    <w:uiPriority w:val="34"/>
    <w:qFormat/>
    <w:rsid w:val="00C225EF"/>
    <w:pPr>
      <w:ind w:left="720"/>
      <w:contextualSpacing/>
    </w:pPr>
  </w:style>
  <w:style w:type="paragraph" w:styleId="HTMLconformatoprevio">
    <w:name w:val="HTML Preformatted"/>
    <w:basedOn w:val="Normal"/>
    <w:link w:val="HTMLconformatoprevioCar"/>
    <w:uiPriority w:val="99"/>
    <w:unhideWhenUsed/>
    <w:rsid w:val="003A4DE0"/>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3A4DE0"/>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3A4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DE0"/>
    <w:rPr>
      <w:kern w:val="2"/>
      <w14:ligatures w14:val="standardContextual"/>
    </w:rPr>
  </w:style>
  <w:style w:type="paragraph" w:styleId="Piedepgina">
    <w:name w:val="footer"/>
    <w:basedOn w:val="Normal"/>
    <w:link w:val="PiedepginaCar"/>
    <w:uiPriority w:val="99"/>
    <w:unhideWhenUsed/>
    <w:rsid w:val="003A4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DE0"/>
    <w:rPr>
      <w:kern w:val="2"/>
      <w14:ligatures w14:val="standardContextual"/>
    </w:rPr>
  </w:style>
  <w:style w:type="character" w:customStyle="1" w:styleId="Ttulo3Car">
    <w:name w:val="Título 3 Car"/>
    <w:basedOn w:val="Fuentedeprrafopredeter"/>
    <w:link w:val="Ttulo3"/>
    <w:rsid w:val="00847E8C"/>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023">
      <w:bodyDiv w:val="1"/>
      <w:marLeft w:val="0"/>
      <w:marRight w:val="0"/>
      <w:marTop w:val="0"/>
      <w:marBottom w:val="0"/>
      <w:divBdr>
        <w:top w:val="none" w:sz="0" w:space="0" w:color="auto"/>
        <w:left w:val="none" w:sz="0" w:space="0" w:color="auto"/>
        <w:bottom w:val="none" w:sz="0" w:space="0" w:color="auto"/>
        <w:right w:val="none" w:sz="0" w:space="0" w:color="auto"/>
      </w:divBdr>
    </w:div>
    <w:div w:id="553395390">
      <w:bodyDiv w:val="1"/>
      <w:marLeft w:val="0"/>
      <w:marRight w:val="0"/>
      <w:marTop w:val="0"/>
      <w:marBottom w:val="0"/>
      <w:divBdr>
        <w:top w:val="none" w:sz="0" w:space="0" w:color="auto"/>
        <w:left w:val="none" w:sz="0" w:space="0" w:color="auto"/>
        <w:bottom w:val="none" w:sz="0" w:space="0" w:color="auto"/>
        <w:right w:val="none" w:sz="0" w:space="0" w:color="auto"/>
      </w:divBdr>
      <w:divsChild>
        <w:div w:id="1981224452">
          <w:marLeft w:val="0"/>
          <w:marRight w:val="0"/>
          <w:marTop w:val="0"/>
          <w:marBottom w:val="360"/>
          <w:divBdr>
            <w:top w:val="none" w:sz="0" w:space="0" w:color="auto"/>
            <w:left w:val="none" w:sz="0" w:space="0" w:color="auto"/>
            <w:bottom w:val="none" w:sz="0" w:space="0" w:color="auto"/>
            <w:right w:val="none" w:sz="0" w:space="0" w:color="auto"/>
          </w:divBdr>
          <w:divsChild>
            <w:div w:id="1030913571">
              <w:marLeft w:val="0"/>
              <w:marRight w:val="150"/>
              <w:marTop w:val="0"/>
              <w:marBottom w:val="0"/>
              <w:divBdr>
                <w:top w:val="none" w:sz="0" w:space="0" w:color="auto"/>
                <w:left w:val="none" w:sz="0" w:space="0" w:color="auto"/>
                <w:bottom w:val="none" w:sz="0" w:space="0" w:color="auto"/>
                <w:right w:val="none" w:sz="0" w:space="0" w:color="auto"/>
              </w:divBdr>
            </w:div>
            <w:div w:id="5501875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7291999">
      <w:bodyDiv w:val="1"/>
      <w:marLeft w:val="0"/>
      <w:marRight w:val="0"/>
      <w:marTop w:val="0"/>
      <w:marBottom w:val="0"/>
      <w:divBdr>
        <w:top w:val="none" w:sz="0" w:space="0" w:color="auto"/>
        <w:left w:val="none" w:sz="0" w:space="0" w:color="auto"/>
        <w:bottom w:val="none" w:sz="0" w:space="0" w:color="auto"/>
        <w:right w:val="none" w:sz="0" w:space="0" w:color="auto"/>
      </w:divBdr>
    </w:div>
    <w:div w:id="836651995">
      <w:bodyDiv w:val="1"/>
      <w:marLeft w:val="0"/>
      <w:marRight w:val="0"/>
      <w:marTop w:val="0"/>
      <w:marBottom w:val="0"/>
      <w:divBdr>
        <w:top w:val="none" w:sz="0" w:space="0" w:color="auto"/>
        <w:left w:val="none" w:sz="0" w:space="0" w:color="auto"/>
        <w:bottom w:val="none" w:sz="0" w:space="0" w:color="auto"/>
        <w:right w:val="none" w:sz="0" w:space="0" w:color="auto"/>
      </w:divBdr>
      <w:divsChild>
        <w:div w:id="1217859333">
          <w:marLeft w:val="0"/>
          <w:marRight w:val="0"/>
          <w:marTop w:val="0"/>
          <w:marBottom w:val="0"/>
          <w:divBdr>
            <w:top w:val="none" w:sz="0" w:space="0" w:color="auto"/>
            <w:left w:val="none" w:sz="0" w:space="0" w:color="auto"/>
            <w:bottom w:val="none" w:sz="0" w:space="0" w:color="auto"/>
            <w:right w:val="none" w:sz="0" w:space="0" w:color="auto"/>
          </w:divBdr>
          <w:divsChild>
            <w:div w:id="507411056">
              <w:marLeft w:val="0"/>
              <w:marRight w:val="0"/>
              <w:marTop w:val="0"/>
              <w:marBottom w:val="0"/>
              <w:divBdr>
                <w:top w:val="none" w:sz="0" w:space="0" w:color="auto"/>
                <w:left w:val="none" w:sz="0" w:space="0" w:color="auto"/>
                <w:bottom w:val="none" w:sz="0" w:space="0" w:color="auto"/>
                <w:right w:val="none" w:sz="0" w:space="0" w:color="auto"/>
              </w:divBdr>
              <w:divsChild>
                <w:div w:id="435635342">
                  <w:marLeft w:val="0"/>
                  <w:marRight w:val="0"/>
                  <w:marTop w:val="0"/>
                  <w:marBottom w:val="0"/>
                  <w:divBdr>
                    <w:top w:val="none" w:sz="0" w:space="0" w:color="auto"/>
                    <w:left w:val="none" w:sz="0" w:space="0" w:color="auto"/>
                    <w:bottom w:val="none" w:sz="0" w:space="0" w:color="auto"/>
                    <w:right w:val="none" w:sz="0" w:space="0" w:color="auto"/>
                  </w:divBdr>
                  <w:divsChild>
                    <w:div w:id="17165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52097">
      <w:bodyDiv w:val="1"/>
      <w:marLeft w:val="0"/>
      <w:marRight w:val="0"/>
      <w:marTop w:val="0"/>
      <w:marBottom w:val="0"/>
      <w:divBdr>
        <w:top w:val="none" w:sz="0" w:space="0" w:color="auto"/>
        <w:left w:val="none" w:sz="0" w:space="0" w:color="auto"/>
        <w:bottom w:val="none" w:sz="0" w:space="0" w:color="auto"/>
        <w:right w:val="none" w:sz="0" w:space="0" w:color="auto"/>
      </w:divBdr>
    </w:div>
    <w:div w:id="1641374852">
      <w:bodyDiv w:val="1"/>
      <w:marLeft w:val="0"/>
      <w:marRight w:val="0"/>
      <w:marTop w:val="0"/>
      <w:marBottom w:val="0"/>
      <w:divBdr>
        <w:top w:val="none" w:sz="0" w:space="0" w:color="auto"/>
        <w:left w:val="none" w:sz="0" w:space="0" w:color="auto"/>
        <w:bottom w:val="none" w:sz="0" w:space="0" w:color="auto"/>
        <w:right w:val="none" w:sz="0" w:space="0" w:color="auto"/>
      </w:divBdr>
    </w:div>
    <w:div w:id="1736664230">
      <w:bodyDiv w:val="1"/>
      <w:marLeft w:val="0"/>
      <w:marRight w:val="0"/>
      <w:marTop w:val="0"/>
      <w:marBottom w:val="0"/>
      <w:divBdr>
        <w:top w:val="none" w:sz="0" w:space="0" w:color="auto"/>
        <w:left w:val="none" w:sz="0" w:space="0" w:color="auto"/>
        <w:bottom w:val="none" w:sz="0" w:space="0" w:color="auto"/>
        <w:right w:val="none" w:sz="0" w:space="0" w:color="auto"/>
      </w:divBdr>
      <w:divsChild>
        <w:div w:id="1378553546">
          <w:marLeft w:val="0"/>
          <w:marRight w:val="0"/>
          <w:marTop w:val="0"/>
          <w:marBottom w:val="0"/>
          <w:divBdr>
            <w:top w:val="none" w:sz="0" w:space="0" w:color="auto"/>
            <w:left w:val="none" w:sz="0" w:space="0" w:color="auto"/>
            <w:bottom w:val="none" w:sz="0" w:space="0" w:color="auto"/>
            <w:right w:val="none" w:sz="0" w:space="0" w:color="auto"/>
          </w:divBdr>
        </w:div>
        <w:div w:id="1761028045">
          <w:marLeft w:val="0"/>
          <w:marRight w:val="0"/>
          <w:marTop w:val="0"/>
          <w:marBottom w:val="0"/>
          <w:divBdr>
            <w:top w:val="none" w:sz="0" w:space="0" w:color="auto"/>
            <w:left w:val="none" w:sz="0" w:space="0" w:color="auto"/>
            <w:bottom w:val="none" w:sz="0" w:space="0" w:color="auto"/>
            <w:right w:val="none" w:sz="0" w:space="0" w:color="auto"/>
          </w:divBdr>
        </w:div>
        <w:div w:id="84234844">
          <w:marLeft w:val="0"/>
          <w:marRight w:val="0"/>
          <w:marTop w:val="0"/>
          <w:marBottom w:val="0"/>
          <w:divBdr>
            <w:top w:val="none" w:sz="0" w:space="0" w:color="auto"/>
            <w:left w:val="none" w:sz="0" w:space="0" w:color="auto"/>
            <w:bottom w:val="none" w:sz="0" w:space="0" w:color="auto"/>
            <w:right w:val="none" w:sz="0" w:space="0" w:color="auto"/>
          </w:divBdr>
        </w:div>
        <w:div w:id="1134105250">
          <w:marLeft w:val="0"/>
          <w:marRight w:val="0"/>
          <w:marTop w:val="0"/>
          <w:marBottom w:val="0"/>
          <w:divBdr>
            <w:top w:val="none" w:sz="0" w:space="0" w:color="auto"/>
            <w:left w:val="none" w:sz="0" w:space="0" w:color="auto"/>
            <w:bottom w:val="none" w:sz="0" w:space="0" w:color="auto"/>
            <w:right w:val="none" w:sz="0" w:space="0" w:color="auto"/>
          </w:divBdr>
        </w:div>
      </w:divsChild>
    </w:div>
    <w:div w:id="2055083064">
      <w:bodyDiv w:val="1"/>
      <w:marLeft w:val="0"/>
      <w:marRight w:val="0"/>
      <w:marTop w:val="0"/>
      <w:marBottom w:val="0"/>
      <w:divBdr>
        <w:top w:val="none" w:sz="0" w:space="0" w:color="auto"/>
        <w:left w:val="none" w:sz="0" w:space="0" w:color="auto"/>
        <w:bottom w:val="none" w:sz="0" w:space="0" w:color="auto"/>
        <w:right w:val="none" w:sz="0" w:space="0" w:color="auto"/>
      </w:divBdr>
    </w:div>
    <w:div w:id="21018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tecnologiaedu.us.es/tecnoedu/images/stories/jca107.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ebrija.com/revista-linguistica/files/articulosPDF/articulo_55002aca89c37.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doi.org/10.19130/iifl.ecm.2021.58.23868" TargetMode="Externa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redalyc.org/pdf/910/91043954005.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4395</TotalTime>
  <Pages>28</Pages>
  <Words>8432</Words>
  <Characters>46380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González</dc:creator>
  <cp:keywords/>
  <dc:description/>
  <cp:lastModifiedBy>Gustavo Toledo</cp:lastModifiedBy>
  <cp:revision>323</cp:revision>
  <cp:lastPrinted>2025-01-16T17:36:00Z</cp:lastPrinted>
  <dcterms:created xsi:type="dcterms:W3CDTF">2024-07-20T01:02:00Z</dcterms:created>
  <dcterms:modified xsi:type="dcterms:W3CDTF">2025-01-16T23:59:00Z</dcterms:modified>
</cp:coreProperties>
</file>