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55F6" w14:textId="51288938" w:rsidR="00C301F9" w:rsidRPr="00122C0D" w:rsidRDefault="00122C0D" w:rsidP="00C301F9">
      <w:pPr>
        <w:pStyle w:val="Ttulo1"/>
        <w:spacing w:before="240" w:after="240" w:line="360" w:lineRule="auto"/>
        <w:ind w:right="641"/>
        <w:jc w:val="right"/>
        <w:rPr>
          <w:rFonts w:ascii="Times New Roman" w:hAnsi="Times New Roman" w:cs="Times New Roman"/>
          <w:i/>
          <w:iCs/>
          <w:color w:val="000000" w:themeColor="text1"/>
          <w:sz w:val="24"/>
          <w:szCs w:val="24"/>
        </w:rPr>
      </w:pPr>
      <w:r w:rsidRPr="00122C0D">
        <w:rPr>
          <w:rFonts w:ascii="Times New Roman" w:hAnsi="Times New Roman" w:cs="Times New Roman"/>
          <w:i/>
          <w:iCs/>
          <w:color w:val="000000" w:themeColor="text1"/>
          <w:sz w:val="24"/>
          <w:szCs w:val="24"/>
        </w:rPr>
        <w:t>https://doi.org/10.23913/ride.v15i29.2225</w:t>
      </w:r>
    </w:p>
    <w:p w14:paraId="5A37D89D" w14:textId="0A8EE96E" w:rsidR="00C301F9" w:rsidRPr="00C301F9" w:rsidRDefault="00C301F9" w:rsidP="00C301F9">
      <w:pPr>
        <w:pStyle w:val="Ttulo1"/>
        <w:spacing w:before="240" w:after="240" w:line="360" w:lineRule="auto"/>
        <w:ind w:right="641"/>
        <w:jc w:val="right"/>
        <w:rPr>
          <w:rFonts w:ascii="Times New Roman" w:hAnsi="Times New Roman" w:cs="Times New Roman"/>
          <w:color w:val="000000" w:themeColor="text1"/>
          <w:spacing w:val="-5"/>
          <w:sz w:val="24"/>
          <w:szCs w:val="24"/>
        </w:rPr>
      </w:pPr>
      <w:r w:rsidRPr="00C301F9">
        <w:rPr>
          <w:rFonts w:ascii="Times New Roman" w:hAnsi="Times New Roman" w:cs="Times New Roman"/>
          <w:i/>
          <w:iCs/>
          <w:color w:val="000000" w:themeColor="text1"/>
          <w:sz w:val="24"/>
          <w:szCs w:val="24"/>
        </w:rPr>
        <w:t>Artículos científicos</w:t>
      </w:r>
    </w:p>
    <w:p w14:paraId="69631C73" w14:textId="3B237477" w:rsidR="00494973" w:rsidRPr="00C301F9" w:rsidRDefault="00494973" w:rsidP="00C301F9">
      <w:pPr>
        <w:pStyle w:val="Ttulo1"/>
        <w:spacing w:line="276" w:lineRule="auto"/>
        <w:ind w:right="641"/>
        <w:jc w:val="right"/>
        <w:rPr>
          <w:rFonts w:eastAsiaTheme="minorHAnsi"/>
          <w:lang w:val="es-MX"/>
        </w:rPr>
      </w:pPr>
      <w:r w:rsidRPr="00C301F9">
        <w:rPr>
          <w:rFonts w:eastAsiaTheme="minorHAnsi"/>
          <w:lang w:val="es-MX"/>
        </w:rPr>
        <w:t>Factores y estrategias que influyen en la deserción en educación superior: Revisión Sistemática</w:t>
      </w:r>
    </w:p>
    <w:p w14:paraId="085BF894" w14:textId="3E30DE36" w:rsidR="00C301F9" w:rsidRPr="008D055D" w:rsidRDefault="00C301F9" w:rsidP="00C301F9">
      <w:pPr>
        <w:pStyle w:val="Ttulo1"/>
        <w:spacing w:line="276" w:lineRule="auto"/>
        <w:ind w:right="641"/>
        <w:jc w:val="right"/>
        <w:rPr>
          <w:rFonts w:eastAsiaTheme="minorHAnsi"/>
          <w:i/>
          <w:iCs/>
          <w:sz w:val="28"/>
          <w:szCs w:val="28"/>
          <w:lang w:val="en-US"/>
        </w:rPr>
      </w:pPr>
      <w:r w:rsidRPr="008D055D">
        <w:rPr>
          <w:rFonts w:eastAsiaTheme="minorHAnsi"/>
          <w:i/>
          <w:iCs/>
          <w:sz w:val="28"/>
          <w:szCs w:val="28"/>
          <w:lang w:val="en-US"/>
        </w:rPr>
        <w:br/>
        <w:t>Factors and strategies that influence dropout in higher education: Systematic review</w:t>
      </w:r>
    </w:p>
    <w:p w14:paraId="316F7584" w14:textId="73C99E1F" w:rsidR="00C301F9" w:rsidRPr="00C301F9" w:rsidRDefault="00C301F9" w:rsidP="00C301F9">
      <w:pPr>
        <w:pStyle w:val="Ttulo1"/>
        <w:spacing w:line="276" w:lineRule="auto"/>
        <w:ind w:right="641"/>
        <w:jc w:val="right"/>
        <w:rPr>
          <w:rFonts w:eastAsiaTheme="minorHAnsi"/>
          <w:i/>
          <w:iCs/>
          <w:sz w:val="28"/>
          <w:szCs w:val="28"/>
          <w:lang w:val="es-MX"/>
        </w:rPr>
      </w:pPr>
      <w:r w:rsidRPr="008D055D">
        <w:rPr>
          <w:rFonts w:eastAsiaTheme="minorHAnsi"/>
          <w:i/>
          <w:iCs/>
          <w:sz w:val="28"/>
          <w:szCs w:val="28"/>
          <w:lang w:val="es-MX"/>
        </w:rPr>
        <w:br/>
      </w:r>
      <w:r w:rsidRPr="00C301F9">
        <w:rPr>
          <w:rFonts w:eastAsiaTheme="minorHAnsi"/>
          <w:i/>
          <w:iCs/>
          <w:sz w:val="28"/>
          <w:szCs w:val="28"/>
          <w:lang w:val="es-MX"/>
        </w:rPr>
        <w:t>Fatores e estratégias que influenciam a evasão no ensino superior: Revisão Sistemática</w:t>
      </w:r>
    </w:p>
    <w:p w14:paraId="3D2AC316" w14:textId="77777777" w:rsidR="00494973" w:rsidRPr="00494973" w:rsidRDefault="00494973" w:rsidP="00494973">
      <w:pPr>
        <w:pStyle w:val="Textoindependiente"/>
        <w:ind w:left="0" w:right="635"/>
        <w:jc w:val="left"/>
        <w:rPr>
          <w:b/>
          <w:bCs/>
          <w:color w:val="000000" w:themeColor="text1"/>
          <w:lang w:val="es-MX"/>
        </w:rPr>
      </w:pPr>
    </w:p>
    <w:p w14:paraId="0F6CFC9D" w14:textId="77777777" w:rsidR="00B649D7" w:rsidRPr="00C301F9" w:rsidRDefault="00B649D7" w:rsidP="00C301F9">
      <w:pPr>
        <w:pStyle w:val="Textoindependiente"/>
        <w:spacing w:line="276" w:lineRule="auto"/>
        <w:ind w:left="0" w:right="635"/>
        <w:jc w:val="right"/>
        <w:rPr>
          <w:rFonts w:asciiTheme="minorHAnsi" w:hAnsiTheme="minorHAnsi" w:cstheme="minorHAnsi"/>
          <w:b/>
          <w:bCs/>
          <w:color w:val="000000" w:themeColor="text1"/>
        </w:rPr>
      </w:pPr>
      <w:r w:rsidRPr="00C301F9">
        <w:rPr>
          <w:rFonts w:asciiTheme="minorHAnsi" w:hAnsiTheme="minorHAnsi" w:cstheme="minorHAnsi"/>
          <w:b/>
          <w:bCs/>
          <w:color w:val="000000" w:themeColor="text1"/>
        </w:rPr>
        <w:t>Luz Alondra Katt Morales</w:t>
      </w:r>
    </w:p>
    <w:p w14:paraId="6323CFA6" w14:textId="76A968F4" w:rsidR="00B649D7" w:rsidRPr="00494973" w:rsidRDefault="00B649D7" w:rsidP="00C301F9">
      <w:pPr>
        <w:pStyle w:val="Textoindependiente"/>
        <w:spacing w:line="276" w:lineRule="auto"/>
        <w:ind w:left="0" w:right="635"/>
        <w:jc w:val="right"/>
        <w:rPr>
          <w:color w:val="000000" w:themeColor="text1"/>
        </w:rPr>
      </w:pPr>
      <w:r w:rsidRPr="00494973">
        <w:rPr>
          <w:color w:val="000000" w:themeColor="text1"/>
        </w:rPr>
        <w:t>Universidad Tecnológica del Sureste de Veracruz</w:t>
      </w:r>
      <w:r w:rsidR="00C301F9">
        <w:rPr>
          <w:color w:val="000000" w:themeColor="text1"/>
        </w:rPr>
        <w:t>, México</w:t>
      </w:r>
    </w:p>
    <w:p w14:paraId="6FE2117B" w14:textId="109DDB47" w:rsidR="00B649D7" w:rsidRPr="00C301F9" w:rsidRDefault="00B649D7" w:rsidP="00C301F9">
      <w:pPr>
        <w:pStyle w:val="Textoindependiente"/>
        <w:spacing w:before="42" w:line="276" w:lineRule="auto"/>
        <w:ind w:left="5205" w:right="701"/>
        <w:jc w:val="right"/>
        <w:rPr>
          <w:rFonts w:asciiTheme="minorHAnsi" w:hAnsiTheme="minorHAnsi" w:cstheme="minorHAnsi"/>
          <w:color w:val="FF0000"/>
        </w:rPr>
      </w:pPr>
      <w:r>
        <w:t xml:space="preserve">    </w:t>
      </w:r>
      <w:r w:rsidRPr="00C301F9">
        <w:rPr>
          <w:rFonts w:asciiTheme="minorHAnsi" w:hAnsiTheme="minorHAnsi" w:cstheme="minorHAnsi"/>
          <w:color w:val="FF0000"/>
        </w:rPr>
        <w:t>luz.katt@utsv.edu.mx</w:t>
      </w:r>
    </w:p>
    <w:p w14:paraId="4EC59764" w14:textId="67661C5B" w:rsidR="00B649D7" w:rsidRDefault="00B649D7" w:rsidP="00C301F9">
      <w:pPr>
        <w:pStyle w:val="Textoindependiente"/>
        <w:spacing w:before="45" w:line="276" w:lineRule="auto"/>
        <w:ind w:left="0" w:right="641"/>
        <w:jc w:val="right"/>
        <w:rPr>
          <w:rStyle w:val="Hipervnculo"/>
          <w:color w:val="000000" w:themeColor="text1"/>
        </w:rPr>
      </w:pPr>
      <w:r w:rsidRPr="00C301F9">
        <w:t>https://orcid.org/0000-0002-9982-8718</w:t>
      </w:r>
    </w:p>
    <w:p w14:paraId="0D4DACF9" w14:textId="77777777" w:rsidR="00B649D7" w:rsidRDefault="00B649D7" w:rsidP="00C301F9">
      <w:pPr>
        <w:pStyle w:val="Textoindependiente"/>
        <w:spacing w:before="45" w:line="276" w:lineRule="auto"/>
        <w:ind w:left="0" w:right="641"/>
        <w:jc w:val="right"/>
        <w:rPr>
          <w:rStyle w:val="Hipervnculo"/>
          <w:color w:val="000000" w:themeColor="text1"/>
        </w:rPr>
      </w:pPr>
    </w:p>
    <w:p w14:paraId="77F19788" w14:textId="77777777" w:rsidR="00B649D7" w:rsidRPr="00C301F9" w:rsidRDefault="00B649D7" w:rsidP="00C301F9">
      <w:pPr>
        <w:pStyle w:val="Textoindependiente"/>
        <w:spacing w:line="276" w:lineRule="auto"/>
        <w:ind w:left="0" w:right="635"/>
        <w:jc w:val="right"/>
        <w:rPr>
          <w:rFonts w:asciiTheme="minorHAnsi" w:hAnsiTheme="minorHAnsi" w:cstheme="minorHAnsi"/>
          <w:b/>
          <w:bCs/>
          <w:color w:val="000000" w:themeColor="text1"/>
        </w:rPr>
      </w:pPr>
      <w:r w:rsidRPr="00C301F9">
        <w:rPr>
          <w:rFonts w:asciiTheme="minorHAnsi" w:hAnsiTheme="minorHAnsi" w:cstheme="minorHAnsi"/>
          <w:b/>
          <w:bCs/>
          <w:color w:val="000000" w:themeColor="text1"/>
        </w:rPr>
        <w:t>Gabriela Xicoténcatl-Ramírez</w:t>
      </w:r>
    </w:p>
    <w:p w14:paraId="0A4F3CC3" w14:textId="7AFE385A" w:rsidR="00B649D7" w:rsidRDefault="00B649D7" w:rsidP="00C301F9">
      <w:pPr>
        <w:pStyle w:val="Textoindependiente"/>
        <w:spacing w:line="276" w:lineRule="auto"/>
        <w:ind w:left="0" w:right="635"/>
        <w:jc w:val="right"/>
        <w:rPr>
          <w:color w:val="000000" w:themeColor="text1"/>
        </w:rPr>
      </w:pPr>
      <w:r w:rsidRPr="00450DF3">
        <w:rPr>
          <w:color w:val="000000" w:themeColor="text1"/>
        </w:rPr>
        <w:t>Universidad Autónoma de Querétaro</w:t>
      </w:r>
      <w:r w:rsidR="00C301F9">
        <w:rPr>
          <w:color w:val="000000" w:themeColor="text1"/>
        </w:rPr>
        <w:t>, México</w:t>
      </w:r>
    </w:p>
    <w:p w14:paraId="1CDABE2A" w14:textId="587B8C50" w:rsidR="00B649D7" w:rsidRPr="00C301F9" w:rsidRDefault="00B649D7" w:rsidP="00C301F9">
      <w:pPr>
        <w:pStyle w:val="Textoindependiente"/>
        <w:spacing w:before="42" w:line="276" w:lineRule="auto"/>
        <w:ind w:left="5205" w:right="701"/>
        <w:jc w:val="right"/>
        <w:rPr>
          <w:rFonts w:asciiTheme="minorHAnsi" w:hAnsiTheme="minorHAnsi" w:cstheme="minorHAnsi"/>
          <w:color w:val="FF0000"/>
        </w:rPr>
      </w:pPr>
      <w:r w:rsidRPr="00C301F9">
        <w:rPr>
          <w:rFonts w:asciiTheme="minorHAnsi" w:hAnsiTheme="minorHAnsi" w:cstheme="minorHAnsi"/>
          <w:color w:val="FF0000"/>
        </w:rPr>
        <w:t>gabyxico@uaq.mx</w:t>
      </w:r>
    </w:p>
    <w:p w14:paraId="0EBE0303" w14:textId="45CC1FCC" w:rsidR="00B649D7" w:rsidRDefault="00B649D7" w:rsidP="00C301F9">
      <w:pPr>
        <w:pStyle w:val="Textoindependiente"/>
        <w:spacing w:before="45" w:line="276" w:lineRule="auto"/>
        <w:ind w:left="0" w:right="641"/>
        <w:jc w:val="right"/>
        <w:rPr>
          <w:rStyle w:val="Hipervnculo"/>
          <w:color w:val="000000" w:themeColor="text1"/>
        </w:rPr>
      </w:pPr>
      <w:r w:rsidRPr="00C301F9">
        <w:t>https://orcid.org/0000-0001-8684-</w:t>
      </w:r>
      <w:r>
        <w:rPr>
          <w:rStyle w:val="Hipervnculo"/>
          <w:color w:val="000000" w:themeColor="text1"/>
        </w:rPr>
        <w:t>5984</w:t>
      </w:r>
    </w:p>
    <w:p w14:paraId="2A8654F2" w14:textId="77777777" w:rsidR="00B649D7" w:rsidRPr="00450DF3" w:rsidRDefault="00B649D7" w:rsidP="00C301F9">
      <w:pPr>
        <w:pStyle w:val="Textoindependiente"/>
        <w:spacing w:line="276" w:lineRule="auto"/>
        <w:ind w:left="0" w:right="635"/>
        <w:jc w:val="right"/>
        <w:rPr>
          <w:color w:val="000000" w:themeColor="text1"/>
        </w:rPr>
      </w:pPr>
    </w:p>
    <w:p w14:paraId="7E758CFF" w14:textId="77777777" w:rsidR="00B649D7" w:rsidRPr="00C301F9" w:rsidRDefault="00B649D7" w:rsidP="00C301F9">
      <w:pPr>
        <w:pStyle w:val="Textoindependiente"/>
        <w:spacing w:line="276" w:lineRule="auto"/>
        <w:ind w:left="0" w:right="635"/>
        <w:jc w:val="right"/>
        <w:rPr>
          <w:rFonts w:asciiTheme="minorHAnsi" w:hAnsiTheme="minorHAnsi" w:cstheme="minorHAnsi"/>
          <w:b/>
          <w:bCs/>
          <w:color w:val="000000" w:themeColor="text1"/>
        </w:rPr>
      </w:pPr>
      <w:r w:rsidRPr="00C301F9">
        <w:rPr>
          <w:rFonts w:asciiTheme="minorHAnsi" w:hAnsiTheme="minorHAnsi" w:cstheme="minorHAnsi"/>
          <w:b/>
          <w:bCs/>
          <w:color w:val="000000" w:themeColor="text1"/>
        </w:rPr>
        <w:t>Mauricio A. Ibarra-Corona</w:t>
      </w:r>
    </w:p>
    <w:p w14:paraId="7EAEFE9B" w14:textId="34FB607D" w:rsidR="00B649D7" w:rsidRDefault="00B649D7" w:rsidP="00C301F9">
      <w:pPr>
        <w:pStyle w:val="Textoindependiente"/>
        <w:spacing w:line="276" w:lineRule="auto"/>
        <w:ind w:left="0" w:right="635"/>
        <w:jc w:val="right"/>
        <w:rPr>
          <w:color w:val="000000" w:themeColor="text1"/>
        </w:rPr>
      </w:pPr>
      <w:r w:rsidRPr="00450DF3">
        <w:rPr>
          <w:color w:val="000000" w:themeColor="text1"/>
        </w:rPr>
        <w:t>Universidad Autónoma de Querétaro</w:t>
      </w:r>
      <w:r w:rsidR="00C301F9">
        <w:rPr>
          <w:color w:val="000000" w:themeColor="text1"/>
        </w:rPr>
        <w:t>, México</w:t>
      </w:r>
    </w:p>
    <w:p w14:paraId="1A6A76C6" w14:textId="77777777" w:rsidR="00B649D7" w:rsidRPr="00C301F9" w:rsidRDefault="00B649D7" w:rsidP="00C301F9">
      <w:pPr>
        <w:pStyle w:val="Textoindependiente"/>
        <w:spacing w:before="42" w:line="276" w:lineRule="auto"/>
        <w:ind w:left="5205" w:right="701"/>
        <w:jc w:val="right"/>
        <w:rPr>
          <w:rFonts w:asciiTheme="minorHAnsi" w:hAnsiTheme="minorHAnsi" w:cstheme="minorHAnsi"/>
          <w:color w:val="FF0000"/>
        </w:rPr>
      </w:pPr>
      <w:hyperlink r:id="rId8">
        <w:r w:rsidRPr="00C301F9">
          <w:rPr>
            <w:rFonts w:asciiTheme="minorHAnsi" w:hAnsiTheme="minorHAnsi" w:cstheme="minorHAnsi"/>
            <w:color w:val="FF0000"/>
          </w:rPr>
          <w:t>mauricio.ibarra@uaq.mx</w:t>
        </w:r>
      </w:hyperlink>
    </w:p>
    <w:p w14:paraId="015B4427" w14:textId="0DD52862" w:rsidR="00B649D7" w:rsidRDefault="00B649D7" w:rsidP="00C301F9">
      <w:pPr>
        <w:pStyle w:val="Textoindependiente"/>
        <w:spacing w:before="45" w:line="276" w:lineRule="auto"/>
        <w:ind w:left="0" w:right="641"/>
        <w:jc w:val="right"/>
        <w:rPr>
          <w:rStyle w:val="Hipervnculo"/>
          <w:color w:val="000000" w:themeColor="text1"/>
        </w:rPr>
      </w:pPr>
      <w:r w:rsidRPr="00C301F9">
        <w:t>https://orcid.org/0000-0002-2247-</w:t>
      </w:r>
      <w:r>
        <w:rPr>
          <w:rStyle w:val="Hipervnculo"/>
          <w:color w:val="000000" w:themeColor="text1"/>
        </w:rPr>
        <w:t>3576</w:t>
      </w:r>
    </w:p>
    <w:p w14:paraId="255244D1" w14:textId="77777777" w:rsidR="00B649D7" w:rsidRDefault="00B649D7" w:rsidP="00C301F9">
      <w:pPr>
        <w:pStyle w:val="Textoindependiente"/>
        <w:spacing w:line="276" w:lineRule="auto"/>
        <w:ind w:left="0" w:right="635"/>
        <w:jc w:val="right"/>
        <w:rPr>
          <w:color w:val="000000" w:themeColor="text1"/>
        </w:rPr>
      </w:pPr>
    </w:p>
    <w:p w14:paraId="6026C5B0" w14:textId="77777777" w:rsidR="00B649D7" w:rsidRPr="00C301F9" w:rsidRDefault="00B649D7" w:rsidP="00C301F9">
      <w:pPr>
        <w:pStyle w:val="Textoindependiente"/>
        <w:spacing w:line="276" w:lineRule="auto"/>
        <w:ind w:left="0" w:right="635"/>
        <w:jc w:val="right"/>
        <w:rPr>
          <w:rFonts w:asciiTheme="minorHAnsi" w:hAnsiTheme="minorHAnsi" w:cstheme="minorHAnsi"/>
          <w:b/>
          <w:bCs/>
          <w:color w:val="000000" w:themeColor="text1"/>
        </w:rPr>
      </w:pPr>
      <w:r w:rsidRPr="00C301F9">
        <w:rPr>
          <w:rFonts w:asciiTheme="minorHAnsi" w:hAnsiTheme="minorHAnsi" w:cstheme="minorHAnsi"/>
          <w:b/>
          <w:bCs/>
          <w:color w:val="000000" w:themeColor="text1"/>
        </w:rPr>
        <w:t>David Antonio García Reyes</w:t>
      </w:r>
    </w:p>
    <w:p w14:paraId="68CB3BEC" w14:textId="249F2DE3" w:rsidR="00B649D7" w:rsidRDefault="00B649D7" w:rsidP="00C301F9">
      <w:pPr>
        <w:pStyle w:val="Textoindependiente"/>
        <w:spacing w:line="276" w:lineRule="auto"/>
        <w:ind w:left="0" w:right="635"/>
        <w:jc w:val="right"/>
      </w:pPr>
      <w:r>
        <w:t xml:space="preserve"> Instituto Tecnológico Nacional de México</w:t>
      </w:r>
      <w:r w:rsidR="00C301F9">
        <w:t xml:space="preserve">, </w:t>
      </w:r>
      <w:r>
        <w:t>Campus Villahermosa</w:t>
      </w:r>
      <w:r w:rsidR="00C301F9">
        <w:t>, México</w:t>
      </w:r>
    </w:p>
    <w:p w14:paraId="57C6C225" w14:textId="7861F8D2" w:rsidR="00B649D7" w:rsidRPr="00C301F9" w:rsidRDefault="00B649D7" w:rsidP="00C301F9">
      <w:pPr>
        <w:pStyle w:val="Textoindependiente"/>
        <w:spacing w:before="42" w:line="276" w:lineRule="auto"/>
        <w:ind w:left="5205" w:right="701"/>
        <w:jc w:val="right"/>
        <w:rPr>
          <w:rFonts w:asciiTheme="minorHAnsi" w:hAnsiTheme="minorHAnsi" w:cstheme="minorHAnsi"/>
          <w:color w:val="FF0000"/>
        </w:rPr>
      </w:pPr>
      <w:r w:rsidRPr="00C301F9">
        <w:rPr>
          <w:rFonts w:asciiTheme="minorHAnsi" w:hAnsiTheme="minorHAnsi" w:cstheme="minorHAnsi"/>
          <w:color w:val="FF0000"/>
        </w:rPr>
        <w:t>Garcia</w:t>
      </w:r>
      <w:r w:rsidR="00C301F9">
        <w:rPr>
          <w:rFonts w:asciiTheme="minorHAnsi" w:hAnsiTheme="minorHAnsi" w:cstheme="minorHAnsi"/>
          <w:color w:val="FF0000"/>
        </w:rPr>
        <w:t>.</w:t>
      </w:r>
      <w:r w:rsidRPr="00C301F9">
        <w:rPr>
          <w:rFonts w:asciiTheme="minorHAnsi" w:hAnsiTheme="minorHAnsi" w:cstheme="minorHAnsi"/>
          <w:color w:val="FF0000"/>
        </w:rPr>
        <w:t>reyees@gmail.com</w:t>
      </w:r>
    </w:p>
    <w:p w14:paraId="23A1759E" w14:textId="17D2AD5B" w:rsidR="00494973" w:rsidRPr="00494973" w:rsidRDefault="00B649D7" w:rsidP="00C301F9">
      <w:pPr>
        <w:pStyle w:val="Textoindependiente"/>
        <w:spacing w:line="276" w:lineRule="auto"/>
        <w:ind w:left="0" w:right="635"/>
        <w:jc w:val="right"/>
        <w:rPr>
          <w:b/>
          <w:bCs/>
          <w:color w:val="000000" w:themeColor="text1"/>
        </w:rPr>
      </w:pPr>
      <w:r w:rsidRPr="00C301F9">
        <w:t>https://orcid.org/0000-0002-6083-079X</w:t>
      </w:r>
    </w:p>
    <w:p w14:paraId="2551D9E2" w14:textId="77777777" w:rsidR="00C301F9" w:rsidRDefault="00C301F9" w:rsidP="00494973">
      <w:pPr>
        <w:pStyle w:val="Textoindependiente"/>
        <w:spacing w:line="360" w:lineRule="auto"/>
        <w:ind w:left="0" w:right="635"/>
        <w:rPr>
          <w:b/>
          <w:bCs/>
          <w:color w:val="000000" w:themeColor="text1"/>
          <w:sz w:val="28"/>
          <w:szCs w:val="28"/>
        </w:rPr>
      </w:pPr>
    </w:p>
    <w:p w14:paraId="07E3783B" w14:textId="77777777" w:rsidR="00C301F9" w:rsidRDefault="00C301F9" w:rsidP="00494973">
      <w:pPr>
        <w:pStyle w:val="Textoindependiente"/>
        <w:spacing w:line="360" w:lineRule="auto"/>
        <w:ind w:left="0" w:right="635"/>
        <w:rPr>
          <w:b/>
          <w:bCs/>
          <w:color w:val="000000" w:themeColor="text1"/>
          <w:sz w:val="28"/>
          <w:szCs w:val="28"/>
        </w:rPr>
      </w:pPr>
    </w:p>
    <w:p w14:paraId="4FD23DBE" w14:textId="77777777" w:rsidR="00C301F9" w:rsidRDefault="00C301F9" w:rsidP="00494973">
      <w:pPr>
        <w:pStyle w:val="Textoindependiente"/>
        <w:spacing w:line="360" w:lineRule="auto"/>
        <w:ind w:left="0" w:right="635"/>
        <w:rPr>
          <w:b/>
          <w:bCs/>
          <w:color w:val="000000" w:themeColor="text1"/>
          <w:sz w:val="28"/>
          <w:szCs w:val="28"/>
        </w:rPr>
      </w:pPr>
    </w:p>
    <w:p w14:paraId="7D1D4C34" w14:textId="77777777" w:rsidR="008D055D" w:rsidRDefault="008D055D" w:rsidP="00494973">
      <w:pPr>
        <w:pStyle w:val="Textoindependiente"/>
        <w:spacing w:line="360" w:lineRule="auto"/>
        <w:ind w:left="0" w:right="635"/>
        <w:rPr>
          <w:b/>
          <w:bCs/>
          <w:color w:val="000000" w:themeColor="text1"/>
          <w:sz w:val="28"/>
          <w:szCs w:val="28"/>
        </w:rPr>
      </w:pPr>
    </w:p>
    <w:p w14:paraId="45FD282A" w14:textId="4F97920A" w:rsidR="00494973" w:rsidRPr="00C301F9" w:rsidRDefault="00494973" w:rsidP="00C301F9">
      <w:pPr>
        <w:pStyle w:val="Textoindependiente"/>
        <w:spacing w:line="360" w:lineRule="auto"/>
        <w:ind w:left="0" w:right="635"/>
        <w:rPr>
          <w:rFonts w:asciiTheme="minorHAnsi" w:hAnsiTheme="minorHAnsi" w:cstheme="minorHAnsi"/>
          <w:b/>
          <w:bCs/>
          <w:color w:val="000000" w:themeColor="text1"/>
          <w:sz w:val="28"/>
          <w:szCs w:val="28"/>
        </w:rPr>
      </w:pPr>
      <w:r w:rsidRPr="00C301F9">
        <w:rPr>
          <w:rFonts w:asciiTheme="minorHAnsi" w:hAnsiTheme="minorHAnsi" w:cstheme="minorHAnsi"/>
          <w:b/>
          <w:bCs/>
          <w:color w:val="000000" w:themeColor="text1"/>
          <w:sz w:val="28"/>
          <w:szCs w:val="28"/>
        </w:rPr>
        <w:lastRenderedPageBreak/>
        <w:t>Resumen</w:t>
      </w:r>
    </w:p>
    <w:p w14:paraId="72BA3BA6" w14:textId="32F0A00C" w:rsidR="00FA348B" w:rsidRPr="00FA348B" w:rsidRDefault="00FA348B" w:rsidP="00C301F9">
      <w:pPr>
        <w:pStyle w:val="Textoindependiente"/>
        <w:spacing w:line="360" w:lineRule="auto"/>
        <w:ind w:left="0" w:right="635"/>
        <w:rPr>
          <w:color w:val="000000" w:themeColor="text1"/>
        </w:rPr>
      </w:pPr>
      <w:r w:rsidRPr="00FA348B">
        <w:rPr>
          <w:color w:val="000000" w:themeColor="text1"/>
        </w:rPr>
        <w:t>Este trabajo pretende identificar las estrategias tutoriales asociadas a</w:t>
      </w:r>
      <w:r w:rsidR="00B077BA">
        <w:rPr>
          <w:color w:val="000000" w:themeColor="text1"/>
        </w:rPr>
        <w:t>l</w:t>
      </w:r>
      <w:r w:rsidRPr="00FA348B">
        <w:rPr>
          <w:color w:val="000000" w:themeColor="text1"/>
        </w:rPr>
        <w:t xml:space="preserve"> incremento de la eficiencia terminal en las universidades y el manejo de las tecnologías de la información como método de retención</w:t>
      </w:r>
      <w:r>
        <w:rPr>
          <w:color w:val="000000" w:themeColor="text1"/>
        </w:rPr>
        <w:t xml:space="preserve">, es un tema de interés nacional e internacional, </w:t>
      </w:r>
      <w:r w:rsidR="00B077BA">
        <w:rPr>
          <w:color w:val="000000" w:themeColor="text1"/>
        </w:rPr>
        <w:t xml:space="preserve">relevante por su enfoque </w:t>
      </w:r>
      <w:r w:rsidR="00553269">
        <w:rPr>
          <w:color w:val="000000" w:themeColor="text1"/>
        </w:rPr>
        <w:t>en la</w:t>
      </w:r>
      <w:r>
        <w:rPr>
          <w:color w:val="000000" w:themeColor="text1"/>
        </w:rPr>
        <w:t xml:space="preserve"> mejora de la calidad educativa, la retención escolar en nivel superior.</w:t>
      </w:r>
      <w:r w:rsidRPr="00FA348B">
        <w:rPr>
          <w:color w:val="000000" w:themeColor="text1"/>
        </w:rPr>
        <w:t xml:space="preserve"> Se trabajó con una revisión sistemática atendiendo las directrices Prisma 2020, se consideraron estudios de Redalyc, ERIC, Dialnet, Researchgate, Scielo, Emerald, </w:t>
      </w:r>
      <w:r w:rsidR="00B077BA" w:rsidRPr="00FA348B">
        <w:rPr>
          <w:color w:val="000000" w:themeColor="text1"/>
        </w:rPr>
        <w:t>Google</w:t>
      </w:r>
      <w:r w:rsidRPr="00FA348B">
        <w:rPr>
          <w:color w:val="000000" w:themeColor="text1"/>
        </w:rPr>
        <w:t xml:space="preserve"> </w:t>
      </w:r>
      <w:r w:rsidR="00B077BA">
        <w:rPr>
          <w:color w:val="000000" w:themeColor="text1"/>
        </w:rPr>
        <w:t>A</w:t>
      </w:r>
      <w:r w:rsidRPr="00FA348B">
        <w:rPr>
          <w:color w:val="000000" w:themeColor="text1"/>
        </w:rPr>
        <w:t>cadémico, U</w:t>
      </w:r>
      <w:r w:rsidR="00791DB9">
        <w:rPr>
          <w:color w:val="000000" w:themeColor="text1"/>
        </w:rPr>
        <w:t>NESDOC</w:t>
      </w:r>
      <w:r w:rsidRPr="00FA348B">
        <w:rPr>
          <w:color w:val="000000" w:themeColor="text1"/>
        </w:rPr>
        <w:t xml:space="preserve"> y Science</w:t>
      </w:r>
      <w:r w:rsidR="00791DB9">
        <w:rPr>
          <w:color w:val="000000" w:themeColor="text1"/>
        </w:rPr>
        <w:t>D</w:t>
      </w:r>
      <w:r w:rsidRPr="00FA348B">
        <w:rPr>
          <w:color w:val="000000" w:themeColor="text1"/>
        </w:rPr>
        <w:t>irect, se emplearon seis etapas en el proceso documental, en l</w:t>
      </w:r>
      <w:r w:rsidR="00B077BA">
        <w:rPr>
          <w:color w:val="000000" w:themeColor="text1"/>
        </w:rPr>
        <w:t xml:space="preserve">as </w:t>
      </w:r>
      <w:r w:rsidRPr="00FA348B">
        <w:rPr>
          <w:color w:val="000000" w:themeColor="text1"/>
        </w:rPr>
        <w:t>que se identificaron como elegibles 76 artículos, de los cuales fueron eliminados 16 por extenso, quedando 60 artículos incluidos.  De acuerdo con el análisis de los datos, se precisan estudios mayormente de 2021 y 2022, predominando México en el estudio, as</w:t>
      </w:r>
      <w:r w:rsidR="00B077BA">
        <w:rPr>
          <w:color w:val="000000" w:themeColor="text1"/>
        </w:rPr>
        <w:t>i</w:t>
      </w:r>
      <w:r w:rsidRPr="00FA348B">
        <w:rPr>
          <w:color w:val="000000" w:themeColor="text1"/>
        </w:rPr>
        <w:t>mismo</w:t>
      </w:r>
      <w:r w:rsidR="00B077BA">
        <w:rPr>
          <w:color w:val="000000" w:themeColor="text1"/>
        </w:rPr>
        <w:t>,</w:t>
      </w:r>
      <w:r w:rsidRPr="00FA348B">
        <w:rPr>
          <w:color w:val="000000" w:themeColor="text1"/>
        </w:rPr>
        <w:t xml:space="preserve"> se identifica</w:t>
      </w:r>
      <w:r w:rsidR="009E59A4">
        <w:rPr>
          <w:color w:val="000000" w:themeColor="text1"/>
        </w:rPr>
        <w:t>ro</w:t>
      </w:r>
      <w:r w:rsidRPr="00FA348B">
        <w:rPr>
          <w:color w:val="000000" w:themeColor="text1"/>
        </w:rPr>
        <w:t>n trabajos cuantitativos, orientados en la determinación de factores de deserción académica, la intervención e importancia de la tutoría en la interacción con el estudiante, existe escasa aplicación de las tecnologías de la información para apoyo estudiantil.</w:t>
      </w:r>
    </w:p>
    <w:p w14:paraId="2E689136" w14:textId="086179D7" w:rsidR="00FA348B" w:rsidRPr="00FA348B" w:rsidRDefault="00FA348B" w:rsidP="00C301F9">
      <w:pPr>
        <w:pStyle w:val="Textoindependiente"/>
        <w:spacing w:line="360" w:lineRule="auto"/>
        <w:ind w:left="0" w:right="635"/>
        <w:rPr>
          <w:color w:val="000000" w:themeColor="text1"/>
        </w:rPr>
      </w:pPr>
      <w:r w:rsidRPr="00FA348B">
        <w:rPr>
          <w:color w:val="000000" w:themeColor="text1"/>
        </w:rPr>
        <w:t>La revisión sistemática determina que las universidades suelen trabajar en el proceso de atracción de matrícula, no obstante</w:t>
      </w:r>
      <w:r w:rsidR="004B2043">
        <w:rPr>
          <w:color w:val="000000" w:themeColor="text1"/>
        </w:rPr>
        <w:t>,</w:t>
      </w:r>
      <w:r w:rsidRPr="00FA348B">
        <w:rPr>
          <w:color w:val="000000" w:themeColor="text1"/>
        </w:rPr>
        <w:t xml:space="preserve"> deben considerar el procedimiento para la retención, tomando en cuenta estrategias para atender la reprobación y deserción escolar, aunque se considera al tutor como un elemento importante, no se ha explorado la incorporación de las tecnologías de la información como herramienta de apoyo al tutor en el seguimiento académico y tutorial.</w:t>
      </w:r>
    </w:p>
    <w:p w14:paraId="10D66C2A" w14:textId="493E96BF" w:rsidR="00435163" w:rsidRPr="005F364F" w:rsidRDefault="006D194C" w:rsidP="00C301F9">
      <w:pPr>
        <w:spacing w:line="360" w:lineRule="auto"/>
        <w:ind w:right="666"/>
        <w:jc w:val="both"/>
        <w:rPr>
          <w:color w:val="000000" w:themeColor="text1"/>
          <w:sz w:val="28"/>
        </w:rPr>
      </w:pPr>
      <w:r w:rsidRPr="00C301F9">
        <w:rPr>
          <w:rFonts w:asciiTheme="minorHAnsi" w:hAnsiTheme="minorHAnsi" w:cstheme="minorHAnsi"/>
          <w:b/>
          <w:bCs/>
          <w:color w:val="000000" w:themeColor="text1"/>
          <w:sz w:val="28"/>
          <w:szCs w:val="28"/>
        </w:rPr>
        <w:t>Palabras clave:</w:t>
      </w:r>
      <w:r w:rsidRPr="005F364F">
        <w:rPr>
          <w:b/>
          <w:color w:val="000000" w:themeColor="text1"/>
          <w:spacing w:val="-10"/>
          <w:sz w:val="28"/>
        </w:rPr>
        <w:t xml:space="preserve"> </w:t>
      </w:r>
      <w:r w:rsidR="00FA348B">
        <w:rPr>
          <w:color w:val="000000" w:themeColor="text1"/>
          <w:sz w:val="24"/>
        </w:rPr>
        <w:t>calidad</w:t>
      </w:r>
      <w:r w:rsidR="00D65326">
        <w:rPr>
          <w:color w:val="000000" w:themeColor="text1"/>
          <w:sz w:val="24"/>
        </w:rPr>
        <w:t xml:space="preserve"> de la educación</w:t>
      </w:r>
      <w:r w:rsidR="00553269">
        <w:rPr>
          <w:color w:val="000000" w:themeColor="text1"/>
          <w:sz w:val="24"/>
        </w:rPr>
        <w:t>;</w:t>
      </w:r>
      <w:r w:rsidRPr="005F364F">
        <w:rPr>
          <w:color w:val="000000" w:themeColor="text1"/>
          <w:spacing w:val="-3"/>
          <w:sz w:val="24"/>
        </w:rPr>
        <w:t xml:space="preserve"> </w:t>
      </w:r>
      <w:r w:rsidR="00D65326">
        <w:rPr>
          <w:color w:val="000000" w:themeColor="text1"/>
          <w:sz w:val="24"/>
        </w:rPr>
        <w:t>deserción escolar</w:t>
      </w:r>
      <w:r w:rsidR="00553269">
        <w:rPr>
          <w:color w:val="000000" w:themeColor="text1"/>
          <w:sz w:val="24"/>
        </w:rPr>
        <w:t>;</w:t>
      </w:r>
      <w:r w:rsidR="0025320D">
        <w:rPr>
          <w:color w:val="000000" w:themeColor="text1"/>
          <w:sz w:val="24"/>
        </w:rPr>
        <w:t xml:space="preserve"> </w:t>
      </w:r>
      <w:r w:rsidR="00FA348B">
        <w:rPr>
          <w:color w:val="000000" w:themeColor="text1"/>
          <w:sz w:val="24"/>
        </w:rPr>
        <w:t>eficacia de la educación</w:t>
      </w:r>
      <w:r w:rsidR="00553269">
        <w:rPr>
          <w:color w:val="000000" w:themeColor="text1"/>
          <w:sz w:val="24"/>
        </w:rPr>
        <w:t>;</w:t>
      </w:r>
      <w:r w:rsidR="00FA348B">
        <w:rPr>
          <w:color w:val="000000" w:themeColor="text1"/>
          <w:sz w:val="24"/>
        </w:rPr>
        <w:t xml:space="preserve"> revisión sistem</w:t>
      </w:r>
      <w:r w:rsidR="00393A1C">
        <w:rPr>
          <w:color w:val="000000" w:themeColor="text1"/>
          <w:sz w:val="24"/>
        </w:rPr>
        <w:t>át</w:t>
      </w:r>
      <w:r w:rsidR="00FA348B">
        <w:rPr>
          <w:color w:val="000000" w:themeColor="text1"/>
          <w:sz w:val="24"/>
        </w:rPr>
        <w:t>ica</w:t>
      </w:r>
      <w:r w:rsidR="00553269">
        <w:rPr>
          <w:color w:val="000000" w:themeColor="text1"/>
          <w:sz w:val="24"/>
        </w:rPr>
        <w:t>;</w:t>
      </w:r>
      <w:r w:rsidR="00393A1C">
        <w:rPr>
          <w:color w:val="000000" w:themeColor="text1"/>
          <w:sz w:val="24"/>
        </w:rPr>
        <w:t xml:space="preserve"> tutoría</w:t>
      </w:r>
      <w:r w:rsidR="00D65326">
        <w:rPr>
          <w:color w:val="000000" w:themeColor="text1"/>
          <w:sz w:val="24"/>
        </w:rPr>
        <w:t>.</w:t>
      </w:r>
    </w:p>
    <w:p w14:paraId="5594B9EE" w14:textId="77777777" w:rsidR="00494973" w:rsidRDefault="00494973" w:rsidP="00C301F9">
      <w:pPr>
        <w:pStyle w:val="Textoindependiente"/>
        <w:spacing w:before="10" w:line="360" w:lineRule="auto"/>
        <w:ind w:left="0"/>
        <w:rPr>
          <w:color w:val="000000" w:themeColor="text1"/>
          <w:sz w:val="22"/>
        </w:rPr>
      </w:pPr>
    </w:p>
    <w:p w14:paraId="1980707D" w14:textId="77777777" w:rsidR="00122C0D" w:rsidRDefault="00122C0D" w:rsidP="00C301F9">
      <w:pPr>
        <w:pStyle w:val="Textoindependiente"/>
        <w:spacing w:before="10" w:line="360" w:lineRule="auto"/>
        <w:ind w:left="0"/>
        <w:rPr>
          <w:color w:val="000000" w:themeColor="text1"/>
          <w:sz w:val="22"/>
        </w:rPr>
      </w:pPr>
    </w:p>
    <w:p w14:paraId="0B3E9C11" w14:textId="77777777" w:rsidR="00122C0D" w:rsidRDefault="00122C0D" w:rsidP="00C301F9">
      <w:pPr>
        <w:pStyle w:val="Textoindependiente"/>
        <w:spacing w:before="10" w:line="360" w:lineRule="auto"/>
        <w:ind w:left="0"/>
        <w:rPr>
          <w:color w:val="000000" w:themeColor="text1"/>
          <w:sz w:val="22"/>
        </w:rPr>
      </w:pPr>
    </w:p>
    <w:p w14:paraId="2663A010" w14:textId="77777777" w:rsidR="00122C0D" w:rsidRDefault="00122C0D" w:rsidP="00C301F9">
      <w:pPr>
        <w:pStyle w:val="Textoindependiente"/>
        <w:spacing w:before="10" w:line="360" w:lineRule="auto"/>
        <w:ind w:left="0"/>
        <w:rPr>
          <w:color w:val="000000" w:themeColor="text1"/>
          <w:sz w:val="22"/>
        </w:rPr>
      </w:pPr>
    </w:p>
    <w:p w14:paraId="4268721A" w14:textId="77777777" w:rsidR="00122C0D" w:rsidRDefault="00122C0D" w:rsidP="00C301F9">
      <w:pPr>
        <w:pStyle w:val="Textoindependiente"/>
        <w:spacing w:before="10" w:line="360" w:lineRule="auto"/>
        <w:ind w:left="0"/>
        <w:rPr>
          <w:color w:val="000000" w:themeColor="text1"/>
          <w:sz w:val="22"/>
        </w:rPr>
      </w:pPr>
    </w:p>
    <w:p w14:paraId="3A176E2D" w14:textId="77777777" w:rsidR="00122C0D" w:rsidRDefault="00122C0D" w:rsidP="00C301F9">
      <w:pPr>
        <w:pStyle w:val="Textoindependiente"/>
        <w:spacing w:before="10" w:line="360" w:lineRule="auto"/>
        <w:ind w:left="0"/>
        <w:rPr>
          <w:color w:val="000000" w:themeColor="text1"/>
          <w:sz w:val="22"/>
        </w:rPr>
      </w:pPr>
    </w:p>
    <w:p w14:paraId="53272713" w14:textId="77777777" w:rsidR="00122C0D" w:rsidRDefault="00122C0D" w:rsidP="00C301F9">
      <w:pPr>
        <w:pStyle w:val="Textoindependiente"/>
        <w:spacing w:before="10" w:line="360" w:lineRule="auto"/>
        <w:ind w:left="0"/>
        <w:rPr>
          <w:color w:val="000000" w:themeColor="text1"/>
          <w:sz w:val="22"/>
        </w:rPr>
      </w:pPr>
    </w:p>
    <w:p w14:paraId="1235ACA4" w14:textId="77777777" w:rsidR="00122C0D" w:rsidRDefault="00122C0D" w:rsidP="00C301F9">
      <w:pPr>
        <w:pStyle w:val="Textoindependiente"/>
        <w:spacing w:before="10" w:line="360" w:lineRule="auto"/>
        <w:ind w:left="0"/>
        <w:rPr>
          <w:color w:val="000000" w:themeColor="text1"/>
          <w:sz w:val="22"/>
        </w:rPr>
      </w:pPr>
    </w:p>
    <w:p w14:paraId="43689D8C" w14:textId="77777777" w:rsidR="00122C0D" w:rsidRPr="005F364F" w:rsidRDefault="00122C0D" w:rsidP="00C301F9">
      <w:pPr>
        <w:pStyle w:val="Textoindependiente"/>
        <w:spacing w:before="10" w:line="360" w:lineRule="auto"/>
        <w:ind w:left="0"/>
        <w:rPr>
          <w:color w:val="000000" w:themeColor="text1"/>
          <w:sz w:val="22"/>
        </w:rPr>
      </w:pPr>
    </w:p>
    <w:p w14:paraId="5F41344B" w14:textId="77777777" w:rsidR="00435163" w:rsidRPr="008D055D" w:rsidRDefault="006D194C" w:rsidP="00C301F9">
      <w:pPr>
        <w:pStyle w:val="Ttulo2"/>
        <w:spacing w:line="360" w:lineRule="auto"/>
        <w:ind w:left="0"/>
        <w:jc w:val="both"/>
        <w:rPr>
          <w:rFonts w:asciiTheme="minorHAnsi" w:hAnsiTheme="minorHAnsi" w:cstheme="minorHAnsi"/>
          <w:color w:val="000000" w:themeColor="text1"/>
          <w:lang w:val="en-US"/>
        </w:rPr>
      </w:pPr>
      <w:r w:rsidRPr="008D055D">
        <w:rPr>
          <w:rFonts w:asciiTheme="minorHAnsi" w:hAnsiTheme="minorHAnsi" w:cstheme="minorHAnsi"/>
          <w:color w:val="000000" w:themeColor="text1"/>
          <w:lang w:val="en-US"/>
        </w:rPr>
        <w:lastRenderedPageBreak/>
        <w:t>Abstract</w:t>
      </w:r>
    </w:p>
    <w:p w14:paraId="56DD3533" w14:textId="77777777" w:rsidR="00C301F9" w:rsidRPr="008D055D" w:rsidRDefault="00C301F9" w:rsidP="00C301F9">
      <w:pPr>
        <w:spacing w:line="360" w:lineRule="auto"/>
        <w:jc w:val="both"/>
        <w:rPr>
          <w:color w:val="000000" w:themeColor="text1"/>
          <w:sz w:val="24"/>
          <w:szCs w:val="24"/>
          <w:lang w:val="en-US"/>
        </w:rPr>
      </w:pPr>
      <w:r w:rsidRPr="008D055D">
        <w:rPr>
          <w:color w:val="000000" w:themeColor="text1"/>
          <w:sz w:val="24"/>
          <w:szCs w:val="24"/>
          <w:lang w:val="en-US"/>
        </w:rPr>
        <w:t>This work aims to identify the tutorial strategies associated with the increase in terminal efficiency in universities and the management of information technologies as a retention method, it is a topic of national and international interest, relevant due to its focus on improving educational quality, school retention at higher levels. A systematic review was carried out according to the Prisma 2020 guidelines, studies from Redalyc, ERIC, Dialnet, Researchgate, Scielo, Emerald, Google Scholar, UNESDOC and ScienceDirect were considered, six stages were used in the documentary process, in which 76 articles were identified as eligible, of which 16 were eliminated due to their length, leaving 60 articles included. According to the data analysis, studies are needed mostly from 2021 and 2022, with Mexico predominating in the study. Likewise, quantitative works were identified, aimed at determining factors of academic desertion, the intervention and importance of tutoring in the interaction with the student, there is little application of information technologies for student support.</w:t>
      </w:r>
    </w:p>
    <w:p w14:paraId="125439D5" w14:textId="7F4EBD91" w:rsidR="00C301F9" w:rsidRPr="008D055D" w:rsidRDefault="00C301F9" w:rsidP="00C301F9">
      <w:pPr>
        <w:spacing w:line="360" w:lineRule="auto"/>
        <w:jc w:val="both"/>
        <w:rPr>
          <w:color w:val="000000" w:themeColor="text1"/>
          <w:sz w:val="24"/>
          <w:szCs w:val="24"/>
          <w:lang w:val="en-US"/>
        </w:rPr>
      </w:pPr>
      <w:r w:rsidRPr="008D055D">
        <w:rPr>
          <w:color w:val="000000" w:themeColor="text1"/>
          <w:sz w:val="24"/>
          <w:szCs w:val="24"/>
          <w:lang w:val="en-US"/>
        </w:rPr>
        <w:t>The systematic review determines that universities usually work on the enrollment attraction process, however, they must consider the procedure for retention, taking into account strategies to address failure and school dropout, although the tutor is considered an important element, the incorporation of information technologies as a support tool for the tutor in academic and tutorial monitoring has not been explored.</w:t>
      </w:r>
    </w:p>
    <w:p w14:paraId="32F80861" w14:textId="5618D946" w:rsidR="00D65326" w:rsidRDefault="006D194C" w:rsidP="00C301F9">
      <w:pPr>
        <w:spacing w:line="360" w:lineRule="auto"/>
        <w:jc w:val="both"/>
        <w:rPr>
          <w:color w:val="000000" w:themeColor="text1"/>
          <w:sz w:val="24"/>
          <w:lang w:val="en-US"/>
        </w:rPr>
      </w:pPr>
      <w:r w:rsidRPr="008D055D">
        <w:rPr>
          <w:rFonts w:asciiTheme="minorHAnsi" w:hAnsiTheme="minorHAnsi" w:cstheme="minorHAnsi"/>
          <w:b/>
          <w:bCs/>
          <w:color w:val="000000" w:themeColor="text1"/>
          <w:sz w:val="28"/>
          <w:szCs w:val="28"/>
          <w:lang w:val="en-US"/>
        </w:rPr>
        <w:t>Keywords:</w:t>
      </w:r>
      <w:r w:rsidRPr="0025320D">
        <w:rPr>
          <w:color w:val="000000" w:themeColor="text1"/>
          <w:sz w:val="24"/>
          <w:lang w:val="en-US"/>
        </w:rPr>
        <w:t xml:space="preserve"> </w:t>
      </w:r>
      <w:r w:rsidR="00D65326" w:rsidRPr="0025320D">
        <w:rPr>
          <w:color w:val="000000" w:themeColor="text1"/>
          <w:sz w:val="24"/>
          <w:lang w:val="en-US"/>
        </w:rPr>
        <w:t>efficiency of education</w:t>
      </w:r>
      <w:r w:rsidR="00553269">
        <w:rPr>
          <w:color w:val="000000" w:themeColor="text1"/>
          <w:sz w:val="24"/>
          <w:lang w:val="en-US"/>
        </w:rPr>
        <w:t>;</w:t>
      </w:r>
      <w:r w:rsidR="00D65326" w:rsidRPr="0025320D">
        <w:rPr>
          <w:color w:val="000000" w:themeColor="text1"/>
          <w:sz w:val="24"/>
          <w:lang w:val="en-US"/>
        </w:rPr>
        <w:t xml:space="preserve"> </w:t>
      </w:r>
      <w:r w:rsidR="00393A1C">
        <w:rPr>
          <w:color w:val="000000" w:themeColor="text1"/>
          <w:sz w:val="24"/>
          <w:lang w:val="en-US"/>
        </w:rPr>
        <w:t>quality of education</w:t>
      </w:r>
      <w:r w:rsidR="00553269">
        <w:rPr>
          <w:color w:val="000000" w:themeColor="text1"/>
          <w:sz w:val="24"/>
          <w:lang w:val="en-US"/>
        </w:rPr>
        <w:t>;</w:t>
      </w:r>
      <w:r w:rsidR="00393A1C">
        <w:rPr>
          <w:color w:val="000000" w:themeColor="text1"/>
          <w:sz w:val="24"/>
          <w:lang w:val="en-US"/>
        </w:rPr>
        <w:t xml:space="preserve"> school dropout</w:t>
      </w:r>
      <w:r w:rsidR="00553269">
        <w:rPr>
          <w:color w:val="000000" w:themeColor="text1"/>
          <w:sz w:val="24"/>
          <w:lang w:val="en-US"/>
        </w:rPr>
        <w:t>;</w:t>
      </w:r>
      <w:r w:rsidR="00393A1C">
        <w:rPr>
          <w:color w:val="000000" w:themeColor="text1"/>
          <w:sz w:val="24"/>
          <w:lang w:val="en-US"/>
        </w:rPr>
        <w:t xml:space="preserve"> systematic review</w:t>
      </w:r>
      <w:r w:rsidR="00553269">
        <w:rPr>
          <w:color w:val="000000" w:themeColor="text1"/>
          <w:sz w:val="24"/>
          <w:lang w:val="en-US"/>
        </w:rPr>
        <w:t>;</w:t>
      </w:r>
      <w:r w:rsidR="00393A1C">
        <w:rPr>
          <w:color w:val="000000" w:themeColor="text1"/>
          <w:sz w:val="24"/>
          <w:lang w:val="en-US"/>
        </w:rPr>
        <w:t xml:space="preserve"> tutoring.</w:t>
      </w:r>
    </w:p>
    <w:p w14:paraId="056630A9" w14:textId="77777777" w:rsidR="00C301F9" w:rsidRDefault="00C301F9" w:rsidP="00C301F9">
      <w:pPr>
        <w:spacing w:line="360" w:lineRule="auto"/>
        <w:jc w:val="both"/>
        <w:rPr>
          <w:color w:val="000000" w:themeColor="text1"/>
          <w:sz w:val="24"/>
          <w:lang w:val="en-US"/>
        </w:rPr>
      </w:pPr>
    </w:p>
    <w:p w14:paraId="1985D218" w14:textId="325C7B9E" w:rsidR="00C301F9" w:rsidRPr="00C301F9" w:rsidRDefault="00C301F9" w:rsidP="00C301F9">
      <w:pPr>
        <w:spacing w:line="360" w:lineRule="auto"/>
        <w:jc w:val="both"/>
        <w:rPr>
          <w:rFonts w:asciiTheme="minorHAnsi" w:hAnsiTheme="minorHAnsi" w:cstheme="minorHAnsi"/>
          <w:b/>
          <w:bCs/>
          <w:color w:val="000000" w:themeColor="text1"/>
          <w:sz w:val="28"/>
          <w:szCs w:val="28"/>
        </w:rPr>
      </w:pPr>
      <w:r w:rsidRPr="00C301F9">
        <w:rPr>
          <w:rFonts w:asciiTheme="minorHAnsi" w:hAnsiTheme="minorHAnsi" w:cstheme="minorHAnsi"/>
          <w:b/>
          <w:bCs/>
          <w:color w:val="000000" w:themeColor="text1"/>
          <w:sz w:val="28"/>
          <w:szCs w:val="28"/>
        </w:rPr>
        <w:t>Resumo</w:t>
      </w:r>
    </w:p>
    <w:p w14:paraId="32200AC8" w14:textId="77777777" w:rsidR="00C301F9" w:rsidRPr="008D055D" w:rsidRDefault="00C301F9" w:rsidP="00C301F9">
      <w:pPr>
        <w:spacing w:line="360" w:lineRule="auto"/>
        <w:jc w:val="both"/>
        <w:rPr>
          <w:color w:val="000000" w:themeColor="text1"/>
          <w:sz w:val="24"/>
          <w:lang w:val="es-MX"/>
        </w:rPr>
      </w:pPr>
      <w:r w:rsidRPr="008D055D">
        <w:rPr>
          <w:color w:val="000000" w:themeColor="text1"/>
          <w:sz w:val="24"/>
          <w:lang w:val="es-MX"/>
        </w:rPr>
        <w:t xml:space="preserve">Este trabalho tem como objetivo identificar as estratégias tutoriais associadas ao aumento da eficiência terminal nas universidades e à gestão das tecnologias de informação como método de retenção, é um tema de interesse nacional e internacional, relevante pelo seu foco na melhoria da qualidade da educação, na retenção escolar. nível superior. Trabalhamos com uma revisão sistemática seguindo as diretrizes Prisma 2020, foram considerados estudos da Redalyc, ERIC, Dialnet, Researchgate, Scielo, Emerald, Google Scholar, UNESDOC e ScienceDirect, foram utilizadas seis etapas no processo documental, nas quais foram identificados como Foram elegíveis 76 artigos, dos quais 16 foram eliminados na íntegra, restando 60 artigos incluídos. De acordo com a análise dos dados, são necessários estudos </w:t>
      </w:r>
      <w:r w:rsidRPr="008D055D">
        <w:rPr>
          <w:color w:val="000000" w:themeColor="text1"/>
          <w:sz w:val="24"/>
          <w:lang w:val="es-MX"/>
        </w:rPr>
        <w:lastRenderedPageBreak/>
        <w:t>principalmente de 2021 e 2022, com predomínio do México no estudo. Da mesma forma, foram identificados trabalhos quantitativos, orientados para a determinação dos fatores de abandono acadêmico, a intervenção e a importância da tutoria na interação com o aluno. , há pouca aplicação de tecnologias de informação para apoio aos estudantes.</w:t>
      </w:r>
    </w:p>
    <w:p w14:paraId="124A5900" w14:textId="77777777" w:rsidR="00C301F9" w:rsidRPr="008D055D" w:rsidRDefault="00C301F9" w:rsidP="00A97F97">
      <w:pPr>
        <w:spacing w:line="360" w:lineRule="auto"/>
        <w:jc w:val="both"/>
        <w:rPr>
          <w:color w:val="000000" w:themeColor="text1"/>
          <w:sz w:val="24"/>
          <w:lang w:val="es-MX"/>
        </w:rPr>
      </w:pPr>
      <w:r w:rsidRPr="008D055D">
        <w:rPr>
          <w:color w:val="000000" w:themeColor="text1"/>
          <w:sz w:val="24"/>
          <w:lang w:val="es-MX"/>
        </w:rPr>
        <w:t>A revisão sistemática determina que as universidades costumam trabalhar no processo de captação de matrículas, porém, devem considerar o procedimento de retenção, levando em consideração estratégias para enfrentar o fracasso e o abandono escolar, embora o tutor seja considerado um elemento importante na incorporação da escolaridade. as tecnologias de informação como ferramenta de apoio ao tutor no acompanhamento acadêmico e tutorial não foram exploradas.</w:t>
      </w:r>
    </w:p>
    <w:p w14:paraId="3519EF26" w14:textId="3AC7C309" w:rsidR="00435163" w:rsidRPr="008D055D" w:rsidRDefault="00C301F9" w:rsidP="00C301F9">
      <w:pPr>
        <w:spacing w:line="360" w:lineRule="auto"/>
        <w:jc w:val="both"/>
        <w:rPr>
          <w:color w:val="000000" w:themeColor="text1"/>
          <w:sz w:val="24"/>
          <w:lang w:val="es-MX"/>
        </w:rPr>
      </w:pPr>
      <w:r w:rsidRPr="00C301F9">
        <w:rPr>
          <w:rFonts w:asciiTheme="minorHAnsi" w:hAnsiTheme="minorHAnsi" w:cstheme="minorHAnsi"/>
          <w:b/>
          <w:bCs/>
          <w:color w:val="000000" w:themeColor="text1"/>
          <w:sz w:val="28"/>
          <w:szCs w:val="28"/>
        </w:rPr>
        <w:t>Palavras-chave:</w:t>
      </w:r>
      <w:r w:rsidRPr="008D055D">
        <w:rPr>
          <w:color w:val="000000" w:themeColor="text1"/>
          <w:sz w:val="24"/>
          <w:lang w:val="es-MX"/>
        </w:rPr>
        <w:t xml:space="preserve"> qualidade da educação; abandono escolar; eficácia da educação; revisão sistemática; tutorial.</w:t>
      </w:r>
    </w:p>
    <w:p w14:paraId="507F7F7D" w14:textId="75473308" w:rsidR="00C301F9" w:rsidRPr="00C70964" w:rsidRDefault="00C301F9" w:rsidP="00C301F9">
      <w:pPr>
        <w:pStyle w:val="HTMLconformatoprevio"/>
        <w:tabs>
          <w:tab w:val="left" w:pos="8647"/>
        </w:tabs>
        <w:rPr>
          <w:rFonts w:ascii="Times New Roman" w:hAnsi="Times New Roman"/>
          <w:color w:val="000000"/>
          <w:sz w:val="24"/>
        </w:rPr>
      </w:pPr>
      <w:r w:rsidRPr="00C70964">
        <w:rPr>
          <w:rFonts w:ascii="Times New Roman" w:hAnsi="Times New Roman"/>
          <w:b/>
          <w:color w:val="000000"/>
          <w:sz w:val="24"/>
        </w:rPr>
        <w:t xml:space="preserve">Fecha Recepción: </w:t>
      </w:r>
      <w:r>
        <w:rPr>
          <w:rFonts w:ascii="Times New Roman" w:hAnsi="Times New Roman"/>
          <w:color w:val="000000"/>
          <w:sz w:val="24"/>
        </w:rPr>
        <w:t>Abril</w:t>
      </w:r>
      <w:r w:rsidRPr="00C70964">
        <w:rPr>
          <w:rFonts w:ascii="Times New Roman" w:hAnsi="Times New Roman"/>
          <w:color w:val="000000"/>
          <w:sz w:val="24"/>
        </w:rPr>
        <w:t xml:space="preserve"> 2024                                      </w:t>
      </w:r>
      <w:r w:rsidRPr="00C70964">
        <w:rPr>
          <w:rFonts w:ascii="Times New Roman" w:hAnsi="Times New Roman"/>
          <w:b/>
          <w:color w:val="000000"/>
          <w:sz w:val="24"/>
        </w:rPr>
        <w:t>Fecha Aceptación:</w:t>
      </w:r>
      <w:r w:rsidRPr="00C70964">
        <w:rPr>
          <w:rFonts w:ascii="Times New Roman" w:hAnsi="Times New Roman"/>
          <w:color w:val="000000"/>
          <w:sz w:val="24"/>
        </w:rPr>
        <w:t xml:space="preserve"> </w:t>
      </w:r>
      <w:r>
        <w:rPr>
          <w:rFonts w:ascii="Times New Roman" w:hAnsi="Times New Roman"/>
          <w:color w:val="000000"/>
          <w:sz w:val="24"/>
        </w:rPr>
        <w:t>Diciembre</w:t>
      </w:r>
      <w:r w:rsidRPr="00C70964">
        <w:rPr>
          <w:rFonts w:ascii="Times New Roman" w:hAnsi="Times New Roman"/>
          <w:color w:val="000000"/>
          <w:sz w:val="24"/>
        </w:rPr>
        <w:t xml:space="preserve"> 2024</w:t>
      </w:r>
    </w:p>
    <w:p w14:paraId="51A6FCE9" w14:textId="464ACC1B" w:rsidR="00C301F9" w:rsidRPr="00C301F9" w:rsidRDefault="00000000" w:rsidP="00C301F9">
      <w:pPr>
        <w:spacing w:line="360" w:lineRule="auto"/>
        <w:jc w:val="both"/>
        <w:rPr>
          <w:color w:val="000000" w:themeColor="text1"/>
          <w:sz w:val="24"/>
          <w:lang w:val="en-US"/>
        </w:rPr>
      </w:pPr>
      <w:r>
        <w:rPr>
          <w:noProof/>
        </w:rPr>
        <w:pict w14:anchorId="67E4D2FF">
          <v:rect id="_x0000_i1025" style="width:441.9pt;height:.05pt" o:hralign="center" o:hrstd="t" o:hr="t" fillcolor="#a0a0a0" stroked="f"/>
        </w:pict>
      </w:r>
    </w:p>
    <w:p w14:paraId="76872902" w14:textId="77777777" w:rsidR="00435163" w:rsidRDefault="006D194C" w:rsidP="00A97F97">
      <w:pPr>
        <w:pStyle w:val="Ttulo1"/>
        <w:spacing w:line="360" w:lineRule="auto"/>
        <w:ind w:left="0"/>
        <w:rPr>
          <w:rFonts w:ascii="Times New Roman" w:hAnsi="Times New Roman" w:cs="Times New Roman"/>
          <w:color w:val="000000" w:themeColor="text1"/>
        </w:rPr>
      </w:pPr>
      <w:r w:rsidRPr="005F364F">
        <w:rPr>
          <w:rFonts w:ascii="Times New Roman" w:hAnsi="Times New Roman" w:cs="Times New Roman"/>
          <w:color w:val="000000" w:themeColor="text1"/>
        </w:rPr>
        <w:t>Introducción</w:t>
      </w:r>
    </w:p>
    <w:p w14:paraId="2ABC1EE3" w14:textId="516556D2" w:rsidR="003A71B8" w:rsidRPr="00C301F9" w:rsidRDefault="003A71B8" w:rsidP="00C301F9">
      <w:pPr>
        <w:spacing w:line="360" w:lineRule="auto"/>
        <w:jc w:val="both"/>
        <w:rPr>
          <w:sz w:val="24"/>
          <w:szCs w:val="24"/>
        </w:rPr>
      </w:pPr>
      <w:r>
        <w:rPr>
          <w:color w:val="000000" w:themeColor="text1"/>
          <w:sz w:val="24"/>
          <w:szCs w:val="24"/>
        </w:rPr>
        <w:tab/>
      </w:r>
      <w:r w:rsidR="00550C38" w:rsidRPr="00C301F9">
        <w:rPr>
          <w:sz w:val="24"/>
          <w:szCs w:val="24"/>
        </w:rPr>
        <w:t>E</w:t>
      </w:r>
      <w:r w:rsidRPr="00C301F9">
        <w:rPr>
          <w:sz w:val="24"/>
          <w:szCs w:val="24"/>
        </w:rPr>
        <w:t xml:space="preserve">n </w:t>
      </w:r>
      <w:r w:rsidR="0001057D" w:rsidRPr="00C301F9">
        <w:rPr>
          <w:sz w:val="24"/>
          <w:szCs w:val="24"/>
        </w:rPr>
        <w:t>A</w:t>
      </w:r>
      <w:r w:rsidRPr="00C301F9">
        <w:rPr>
          <w:sz w:val="24"/>
          <w:szCs w:val="24"/>
        </w:rPr>
        <w:t xml:space="preserve">mérica </w:t>
      </w:r>
      <w:r w:rsidR="0001057D" w:rsidRPr="00C301F9">
        <w:rPr>
          <w:sz w:val="24"/>
          <w:szCs w:val="24"/>
        </w:rPr>
        <w:t>L</w:t>
      </w:r>
      <w:r w:rsidRPr="00C301F9">
        <w:rPr>
          <w:sz w:val="24"/>
          <w:szCs w:val="24"/>
        </w:rPr>
        <w:t>atina</w:t>
      </w:r>
      <w:r w:rsidR="00550C38" w:rsidRPr="00C301F9">
        <w:rPr>
          <w:sz w:val="24"/>
          <w:szCs w:val="24"/>
        </w:rPr>
        <w:t>, el acceso a la educación superior</w:t>
      </w:r>
      <w:r w:rsidRPr="00C301F9">
        <w:rPr>
          <w:sz w:val="24"/>
          <w:szCs w:val="24"/>
        </w:rPr>
        <w:t xml:space="preserve"> sigue siendo </w:t>
      </w:r>
      <w:r w:rsidR="00550C38" w:rsidRPr="00C301F9">
        <w:rPr>
          <w:sz w:val="24"/>
          <w:szCs w:val="24"/>
        </w:rPr>
        <w:t xml:space="preserve">limitado. En México, </w:t>
      </w:r>
      <w:r w:rsidRPr="00C301F9">
        <w:rPr>
          <w:sz w:val="24"/>
          <w:szCs w:val="24"/>
        </w:rPr>
        <w:t xml:space="preserve">un </w:t>
      </w:r>
      <w:r w:rsidR="00550C38" w:rsidRPr="00C301F9">
        <w:rPr>
          <w:sz w:val="24"/>
          <w:szCs w:val="24"/>
        </w:rPr>
        <w:t>bajo</w:t>
      </w:r>
      <w:r w:rsidRPr="00C301F9">
        <w:rPr>
          <w:sz w:val="24"/>
          <w:szCs w:val="24"/>
        </w:rPr>
        <w:t xml:space="preserve"> porcentaje de aspirantes logra ingresar </w:t>
      </w:r>
      <w:r w:rsidR="00550C38" w:rsidRPr="00C301F9">
        <w:rPr>
          <w:sz w:val="24"/>
          <w:szCs w:val="24"/>
        </w:rPr>
        <w:t>a la Universidad, y muchos enfrentan condiciones que incrementan el riesgo de deserción académica. L</w:t>
      </w:r>
      <w:r w:rsidRPr="00C301F9">
        <w:rPr>
          <w:sz w:val="24"/>
          <w:szCs w:val="24"/>
        </w:rPr>
        <w:t>os estudiantes que logran incorporarse a educación superior, un alto número está asociado a condiciones de riesgo, dificultades académicas, problemas de salud, sociodemográficos, relacionados con el bajo rendimiento académico, aumentando la probabilidad de deserción</w:t>
      </w:r>
      <w:r w:rsidR="0001057D" w:rsidRPr="00C301F9">
        <w:rPr>
          <w:sz w:val="24"/>
          <w:szCs w:val="24"/>
        </w:rPr>
        <w:t>. L</w:t>
      </w:r>
      <w:r w:rsidRPr="00C301F9">
        <w:rPr>
          <w:sz w:val="24"/>
          <w:szCs w:val="24"/>
        </w:rPr>
        <w:t xml:space="preserve">a cobertura es del 30.6%, el abandono escolar es del 8.5% y la absorción del 68.1% según datos reportados por la </w:t>
      </w:r>
      <w:r w:rsidR="0001057D" w:rsidRPr="00C301F9">
        <w:rPr>
          <w:sz w:val="24"/>
          <w:szCs w:val="24"/>
        </w:rPr>
        <w:t>Secretaria</w:t>
      </w:r>
      <w:r w:rsidRPr="00C301F9">
        <w:rPr>
          <w:sz w:val="24"/>
          <w:szCs w:val="24"/>
        </w:rPr>
        <w:t xml:space="preserve"> de </w:t>
      </w:r>
      <w:r w:rsidR="0001057D" w:rsidRPr="00C301F9">
        <w:rPr>
          <w:sz w:val="24"/>
          <w:szCs w:val="24"/>
        </w:rPr>
        <w:t>E</w:t>
      </w:r>
      <w:r w:rsidRPr="00C301F9">
        <w:rPr>
          <w:sz w:val="24"/>
          <w:szCs w:val="24"/>
        </w:rPr>
        <w:t xml:space="preserve">ducación </w:t>
      </w:r>
      <w:r w:rsidR="0001057D" w:rsidRPr="00C301F9">
        <w:rPr>
          <w:sz w:val="24"/>
          <w:szCs w:val="24"/>
        </w:rPr>
        <w:t>P</w:t>
      </w:r>
      <w:r w:rsidRPr="00C301F9">
        <w:rPr>
          <w:sz w:val="24"/>
          <w:szCs w:val="24"/>
        </w:rPr>
        <w:t>ública (Secretaria de Educación Pública [SEP], 2022).</w:t>
      </w:r>
    </w:p>
    <w:p w14:paraId="2AD0EA0F" w14:textId="58B2548A" w:rsidR="003A71B8" w:rsidRPr="00C301F9" w:rsidRDefault="003A71B8" w:rsidP="00C301F9">
      <w:pPr>
        <w:spacing w:line="360" w:lineRule="auto"/>
        <w:jc w:val="both"/>
        <w:rPr>
          <w:sz w:val="24"/>
          <w:szCs w:val="24"/>
        </w:rPr>
      </w:pPr>
      <w:r w:rsidRPr="00C301F9">
        <w:rPr>
          <w:sz w:val="24"/>
          <w:szCs w:val="24"/>
        </w:rPr>
        <w:tab/>
        <w:t>Tanto en México como el mundo se han realizado estudios que permitan tener un mejor panorama de la eficiencia terminal</w:t>
      </w:r>
      <w:r w:rsidR="00444F48" w:rsidRPr="00C301F9">
        <w:rPr>
          <w:sz w:val="24"/>
          <w:szCs w:val="24"/>
        </w:rPr>
        <w:t xml:space="preserve"> (ET)</w:t>
      </w:r>
      <w:r w:rsidRPr="00C301F9">
        <w:rPr>
          <w:sz w:val="24"/>
          <w:szCs w:val="24"/>
        </w:rPr>
        <w:t>,</w:t>
      </w:r>
      <w:r w:rsidR="00444F48" w:rsidRPr="00C301F9">
        <w:rPr>
          <w:sz w:val="24"/>
          <w:szCs w:val="24"/>
        </w:rPr>
        <w:t xml:space="preserve"> definida como la porción de estudiantes que concluyen sus estudios en el tiempo estipulado, en comparación con los que ingresan inicialmente,</w:t>
      </w:r>
      <w:r w:rsidRPr="00C301F9">
        <w:rPr>
          <w:sz w:val="24"/>
          <w:szCs w:val="24"/>
        </w:rPr>
        <w:t xml:space="preserve"> existe un alto interés para atender los índices de retención y regularidad, que han sido afectados por factores como la deserción, reprobación y condición académica irregular. </w:t>
      </w:r>
      <w:r w:rsidR="00444F48" w:rsidRPr="00C301F9">
        <w:rPr>
          <w:sz w:val="24"/>
          <w:szCs w:val="24"/>
        </w:rPr>
        <w:t>“</w:t>
      </w:r>
      <w:r w:rsidRPr="00C301F9">
        <w:rPr>
          <w:sz w:val="24"/>
          <w:szCs w:val="24"/>
        </w:rPr>
        <w:t xml:space="preserve">La ET es una medida crucial de la capacidad de las Instituciones de Educación Superior (IES) para utilizar los recursos que la sociedad les provee y para formar los ciudadanos requeridos por la nación para su desarrollo y fortalecimiento económico” (López et al., 2008). Proveer educación de calidad es fundamental en todos los países, resulta imperante atender los indicadores, dado que la sociedad demanda la preparación de mano de </w:t>
      </w:r>
      <w:r w:rsidRPr="00C301F9">
        <w:rPr>
          <w:sz w:val="24"/>
          <w:szCs w:val="24"/>
        </w:rPr>
        <w:lastRenderedPageBreak/>
        <w:t xml:space="preserve">obra calificada para conformar sociedades más justas y economías competitivas (Fernández, 2017).  </w:t>
      </w:r>
    </w:p>
    <w:p w14:paraId="1CA40BB2" w14:textId="1255AE7C" w:rsidR="003A71B8" w:rsidRPr="00C301F9" w:rsidRDefault="003A71B8" w:rsidP="00C301F9">
      <w:pPr>
        <w:spacing w:line="360" w:lineRule="auto"/>
        <w:jc w:val="both"/>
        <w:rPr>
          <w:sz w:val="24"/>
          <w:szCs w:val="24"/>
        </w:rPr>
      </w:pPr>
      <w:r w:rsidRPr="00C301F9">
        <w:rPr>
          <w:sz w:val="24"/>
          <w:szCs w:val="24"/>
        </w:rPr>
        <w:tab/>
        <w:t xml:space="preserve">De acuerdo con la literatura, en la gestión institucional se pueden identificar causales, endógenas (internas): personales, relacionales y exógenas (externas): estructural e institucional (Romero y Hernández, 2019), mismas que repercuten en el desempeño y cumplimiento de las metas y objetivos organizacionales, así como el comportamiento, la estructura organizacional, políticas, reglamentos o normas y el control mismo (Cruz y Anton, 2019). La función principal de las IES radica en el proceso formativo (docencia) y la eficiencia en el número de alumnos que egresan o se titulan en relación con los que ingresaron en una cohorte que cubre la duración de la carrera, (López et al., 2008; Cuellar y Bolivar, 2006; Pérez 2006). </w:t>
      </w:r>
    </w:p>
    <w:p w14:paraId="5717043B" w14:textId="0934A21D" w:rsidR="003A71B8" w:rsidRPr="00C301F9" w:rsidRDefault="003A71B8" w:rsidP="00C301F9">
      <w:pPr>
        <w:spacing w:line="360" w:lineRule="auto"/>
        <w:jc w:val="both"/>
        <w:rPr>
          <w:sz w:val="24"/>
          <w:szCs w:val="24"/>
        </w:rPr>
      </w:pPr>
      <w:r w:rsidRPr="00C301F9">
        <w:rPr>
          <w:sz w:val="24"/>
          <w:szCs w:val="24"/>
        </w:rPr>
        <w:tab/>
        <w:t xml:space="preserve">La Subsecretaría de Educación Superior en México, interesada en el aumento de la matricula y apoyar el desarrollo de la oferta educativa, instaura metas y políticas que permitan alcanzar una tasa de cobertura de educación universitaria del 50%, fomentar la continuidad, inclusión y egreso oportuno de los estudiantes (Subsecretaría de Educación Superior, 2022). </w:t>
      </w:r>
    </w:p>
    <w:p w14:paraId="6D8C0065" w14:textId="67A83E3D" w:rsidR="003A71B8" w:rsidRPr="00C301F9" w:rsidRDefault="003A71B8" w:rsidP="00C301F9">
      <w:pPr>
        <w:spacing w:line="360" w:lineRule="auto"/>
        <w:jc w:val="both"/>
        <w:rPr>
          <w:sz w:val="24"/>
          <w:szCs w:val="24"/>
        </w:rPr>
      </w:pPr>
      <w:r w:rsidRPr="00C301F9">
        <w:rPr>
          <w:sz w:val="24"/>
          <w:szCs w:val="24"/>
        </w:rPr>
        <w:tab/>
        <w:t xml:space="preserve">La deserción académica se ve afectada por diversos factores, que van obstaculizando la conclusión de su educación universitaria; no puede ser atribuidos a una sola causa, sino a múltiples factores esbozados en las situaciones nacionales, regionales, personales y la relación con la institución educativa. Se exponen factores relacionados con la autoestima, interés y vocación de los estudiantes, algunos autores mencionan el impacto emocional, la dependencia de algún tipo de drogas, estrés o ansiedad, académicamente hablando se relaciona con la capacidad docente, reprobación, técnicas de estudio, planes de estudio dispares así como problemas socioeconómicos que </w:t>
      </w:r>
      <w:r w:rsidR="00444F48" w:rsidRPr="00C301F9">
        <w:rPr>
          <w:sz w:val="24"/>
          <w:szCs w:val="24"/>
        </w:rPr>
        <w:t>llevan a los estudiantes a trabajar</w:t>
      </w:r>
      <w:r w:rsidRPr="00C301F9">
        <w:rPr>
          <w:sz w:val="24"/>
          <w:szCs w:val="24"/>
        </w:rPr>
        <w:t xml:space="preserve"> para solventar sus necesidades</w:t>
      </w:r>
      <w:r w:rsidR="00444F48" w:rsidRPr="00C301F9">
        <w:rPr>
          <w:sz w:val="24"/>
          <w:szCs w:val="24"/>
        </w:rPr>
        <w:t>; además,</w:t>
      </w:r>
      <w:r w:rsidRPr="00C301F9">
        <w:rPr>
          <w:sz w:val="24"/>
          <w:szCs w:val="24"/>
        </w:rPr>
        <w:t xml:space="preserve"> los cuidados familiares o la adquisición de un nuevo</w:t>
      </w:r>
      <w:r w:rsidR="00444F48" w:rsidRPr="00C301F9">
        <w:rPr>
          <w:sz w:val="24"/>
          <w:szCs w:val="24"/>
        </w:rPr>
        <w:t>s</w:t>
      </w:r>
      <w:r w:rsidRPr="00C301F9">
        <w:rPr>
          <w:sz w:val="24"/>
          <w:szCs w:val="24"/>
        </w:rPr>
        <w:t xml:space="preserve"> rol</w:t>
      </w:r>
      <w:r w:rsidR="00444F48" w:rsidRPr="00C301F9">
        <w:rPr>
          <w:sz w:val="24"/>
          <w:szCs w:val="24"/>
        </w:rPr>
        <w:t>es dentro del hogar</w:t>
      </w:r>
      <w:r w:rsidRPr="00C301F9">
        <w:rPr>
          <w:sz w:val="24"/>
          <w:szCs w:val="24"/>
        </w:rPr>
        <w:t>; son elementos que abordan los trabajos para explicar la complejidad del fenómeno, notándose la diversificación y combinación de factores dificultando la terminación eficiente de sus estudios</w:t>
      </w:r>
    </w:p>
    <w:p w14:paraId="6E4D4A50" w14:textId="2764078A" w:rsidR="00550C38" w:rsidRPr="00C301F9" w:rsidRDefault="003A71B8" w:rsidP="00C301F9">
      <w:pPr>
        <w:spacing w:line="360" w:lineRule="auto"/>
        <w:jc w:val="both"/>
        <w:rPr>
          <w:sz w:val="24"/>
          <w:szCs w:val="24"/>
        </w:rPr>
      </w:pPr>
      <w:r w:rsidRPr="00C301F9">
        <w:rPr>
          <w:sz w:val="24"/>
          <w:szCs w:val="24"/>
        </w:rPr>
        <w:tab/>
        <w:t xml:space="preserve">La disminución en la ET </w:t>
      </w:r>
      <w:r w:rsidR="00444F48" w:rsidRPr="00C301F9">
        <w:rPr>
          <w:sz w:val="24"/>
          <w:szCs w:val="24"/>
        </w:rPr>
        <w:t>es un tema controversial</w:t>
      </w:r>
      <w:r w:rsidRPr="00C301F9">
        <w:rPr>
          <w:sz w:val="24"/>
          <w:szCs w:val="24"/>
        </w:rPr>
        <w:t>,</w:t>
      </w:r>
      <w:r w:rsidR="00444F48" w:rsidRPr="00C301F9">
        <w:rPr>
          <w:sz w:val="24"/>
          <w:szCs w:val="24"/>
        </w:rPr>
        <w:t xml:space="preserve"> ya que</w:t>
      </w:r>
      <w:r w:rsidRPr="00C301F9">
        <w:rPr>
          <w:sz w:val="24"/>
          <w:szCs w:val="24"/>
        </w:rPr>
        <w:t xml:space="preserve"> los trabajos mencionan la dependencia de la autorregulación del estudiante, de los factores sociales que lo rodean o institucionales; ante esta evidente problemática, las instituciones de estudios superiores han trabajado en propuestas que incidan en la mejoría de las habilidades así como en las estrategias de aprendizaje, motivación intrínseca, apoyo económico, programas de atención (asesoría, psicológica), actualización de planes de estudio y docente, diversificación de </w:t>
      </w:r>
      <w:r w:rsidRPr="00C301F9">
        <w:rPr>
          <w:sz w:val="24"/>
          <w:szCs w:val="24"/>
        </w:rPr>
        <w:lastRenderedPageBreak/>
        <w:t xml:space="preserve">modalidades educativas, uso de </w:t>
      </w:r>
      <w:r w:rsidR="00553269" w:rsidRPr="00C301F9">
        <w:rPr>
          <w:sz w:val="24"/>
          <w:szCs w:val="24"/>
        </w:rPr>
        <w:t>las tecnologías de la información (</w:t>
      </w:r>
      <w:r w:rsidRPr="00C301F9">
        <w:rPr>
          <w:sz w:val="24"/>
          <w:szCs w:val="24"/>
        </w:rPr>
        <w:t>TI</w:t>
      </w:r>
      <w:r w:rsidR="00553269" w:rsidRPr="00C301F9">
        <w:rPr>
          <w:sz w:val="24"/>
          <w:szCs w:val="24"/>
        </w:rPr>
        <w:t>)</w:t>
      </w:r>
      <w:r w:rsidRPr="00C301F9">
        <w:rPr>
          <w:sz w:val="24"/>
          <w:szCs w:val="24"/>
        </w:rPr>
        <w:t xml:space="preserve"> para el proceso de enseñanza y seguimiento tutorial,</w:t>
      </w:r>
      <w:r w:rsidR="00553269" w:rsidRPr="00C301F9">
        <w:rPr>
          <w:sz w:val="24"/>
          <w:szCs w:val="24"/>
        </w:rPr>
        <w:t xml:space="preserve"> entendidas como herramientas digitales para la gestión y comunicación de datos, </w:t>
      </w:r>
      <w:r w:rsidRPr="00C301F9">
        <w:rPr>
          <w:sz w:val="24"/>
          <w:szCs w:val="24"/>
        </w:rPr>
        <w:t>desde este marco de referencia han surgido diversos programas de retención institucionales para mitigar el impacto en la población estudiantil y con ello contribuir en lo indicadores de eficiencia terminal.</w:t>
      </w:r>
      <w:bookmarkStart w:id="0" w:name="_Hlk160525004"/>
    </w:p>
    <w:p w14:paraId="2DB5514A" w14:textId="25BA5BB3" w:rsidR="003A71B8" w:rsidRPr="00C301F9" w:rsidRDefault="00550C38" w:rsidP="00C301F9">
      <w:pPr>
        <w:spacing w:line="360" w:lineRule="auto"/>
        <w:jc w:val="both"/>
        <w:rPr>
          <w:sz w:val="24"/>
          <w:szCs w:val="24"/>
        </w:rPr>
      </w:pPr>
      <w:r w:rsidRPr="00C301F9">
        <w:rPr>
          <w:sz w:val="24"/>
          <w:szCs w:val="24"/>
        </w:rPr>
        <w:tab/>
        <w:t>C</w:t>
      </w:r>
      <w:r w:rsidR="003A71B8" w:rsidRPr="00C301F9">
        <w:rPr>
          <w:sz w:val="24"/>
          <w:szCs w:val="24"/>
        </w:rPr>
        <w:t xml:space="preserve">on el objetivo de identificar la relación entre los factores de deserción y reprobación, la generación de estrategias tutoriales y el apoyo por medio de las </w:t>
      </w:r>
      <w:r w:rsidR="004B2043" w:rsidRPr="00C301F9">
        <w:rPr>
          <w:sz w:val="24"/>
          <w:szCs w:val="24"/>
        </w:rPr>
        <w:t>TI</w:t>
      </w:r>
      <w:r w:rsidR="003A71B8" w:rsidRPr="00C301F9">
        <w:rPr>
          <w:sz w:val="24"/>
          <w:szCs w:val="24"/>
        </w:rPr>
        <w:t xml:space="preserve"> en la educación superior</w:t>
      </w:r>
      <w:r w:rsidR="004B2043" w:rsidRPr="00C301F9">
        <w:rPr>
          <w:sz w:val="24"/>
          <w:szCs w:val="24"/>
        </w:rPr>
        <w:t xml:space="preserve">, </w:t>
      </w:r>
      <w:r w:rsidR="003A71B8" w:rsidRPr="00C301F9">
        <w:rPr>
          <w:sz w:val="24"/>
          <w:szCs w:val="24"/>
        </w:rPr>
        <w:t xml:space="preserve">para generar una panorama </w:t>
      </w:r>
      <w:r w:rsidR="0001057D" w:rsidRPr="00C301F9">
        <w:rPr>
          <w:sz w:val="24"/>
          <w:szCs w:val="24"/>
        </w:rPr>
        <w:t>actualizado de</w:t>
      </w:r>
      <w:r w:rsidR="003A71B8" w:rsidRPr="00C301F9">
        <w:rPr>
          <w:sz w:val="24"/>
          <w:szCs w:val="24"/>
        </w:rPr>
        <w:t xml:space="preserve"> los estudios enfocados a la eficiencia terminal, dado que es un tema de interés no sólo nacional, sino</w:t>
      </w:r>
      <w:bookmarkEnd w:id="0"/>
      <w:r w:rsidR="003A71B8" w:rsidRPr="00C301F9">
        <w:rPr>
          <w:sz w:val="24"/>
          <w:szCs w:val="24"/>
        </w:rPr>
        <w:t xml:space="preserve"> internacional, se busca contribuir con información relevante que permita ejercer acciones concretas en aras de la mejora de la calidad educativa y la competitividad en las naciones.</w:t>
      </w:r>
    </w:p>
    <w:p w14:paraId="5D06CC7F" w14:textId="68E019C6" w:rsidR="00550C38" w:rsidRPr="00C301F9" w:rsidRDefault="00550C38" w:rsidP="00C301F9">
      <w:pPr>
        <w:spacing w:line="360" w:lineRule="auto"/>
        <w:jc w:val="both"/>
        <w:rPr>
          <w:sz w:val="24"/>
          <w:szCs w:val="24"/>
        </w:rPr>
      </w:pPr>
      <w:r w:rsidRPr="00C301F9">
        <w:rPr>
          <w:sz w:val="24"/>
          <w:szCs w:val="24"/>
        </w:rPr>
        <w:tab/>
        <w:t>Con base en estos antecedentes, este estudio realiza una revisión sistemática para analizar los factores que inciden en la deserción académica y las estrategias que contribuyen a mejorar la eficiencia terminal en educación superior.</w:t>
      </w:r>
    </w:p>
    <w:p w14:paraId="79F90BE0" w14:textId="77777777" w:rsidR="003031D9" w:rsidRDefault="003031D9" w:rsidP="004E7465">
      <w:pPr>
        <w:pStyle w:val="Ttulo1"/>
        <w:ind w:left="475"/>
        <w:rPr>
          <w:rFonts w:ascii="Times New Roman" w:hAnsi="Times New Roman" w:cs="Times New Roman"/>
          <w:color w:val="000000" w:themeColor="text1"/>
        </w:rPr>
      </w:pPr>
    </w:p>
    <w:p w14:paraId="5CA06271" w14:textId="1CD38744" w:rsidR="004E7465" w:rsidRPr="005F364F" w:rsidRDefault="004E7465" w:rsidP="00C301F9">
      <w:pPr>
        <w:pStyle w:val="Ttulo1"/>
        <w:spacing w:line="360" w:lineRule="auto"/>
        <w:ind w:left="0"/>
        <w:rPr>
          <w:rFonts w:ascii="Times New Roman" w:hAnsi="Times New Roman" w:cs="Times New Roman"/>
          <w:color w:val="000000" w:themeColor="text1"/>
        </w:rPr>
      </w:pPr>
      <w:r w:rsidRPr="005F364F">
        <w:rPr>
          <w:rFonts w:ascii="Times New Roman" w:hAnsi="Times New Roman" w:cs="Times New Roman"/>
          <w:color w:val="000000" w:themeColor="text1"/>
        </w:rPr>
        <w:t>Método</w:t>
      </w:r>
    </w:p>
    <w:p w14:paraId="4E4514A0" w14:textId="2F005BD1" w:rsidR="004E7465" w:rsidRPr="00C301F9" w:rsidRDefault="004E7465" w:rsidP="00C301F9">
      <w:pPr>
        <w:spacing w:line="360" w:lineRule="auto"/>
        <w:ind w:firstLine="709"/>
        <w:jc w:val="both"/>
        <w:rPr>
          <w:sz w:val="24"/>
          <w:szCs w:val="24"/>
        </w:rPr>
      </w:pPr>
      <w:bookmarkStart w:id="1" w:name="_Hlk130510708"/>
      <w:r>
        <w:rPr>
          <w:color w:val="000000" w:themeColor="text1"/>
          <w:sz w:val="24"/>
          <w:szCs w:val="24"/>
        </w:rPr>
        <w:tab/>
      </w:r>
      <w:r w:rsidRPr="00C301F9">
        <w:rPr>
          <w:sz w:val="24"/>
          <w:szCs w:val="24"/>
        </w:rPr>
        <w:t>En el marco de la investigación de la mejora de la eficiencia terminal, se expone una revisión sistemática de la literatura de las estrategias asociadas a ella por medio de las tutorías. Para la realización de la revisión sistemática se han seguido los elementos establecidos en PRISMA (Preferred Reporting Items for Systematic Reviews and Metaanalysis) 2020, y mediante lista de cotejo se corrobora la calidad de los artículos científicos, este trabajo emplea criterios que propicien la credibilidad al compartir los artículos revisados y cuya metodología es replicable.</w:t>
      </w:r>
    </w:p>
    <w:p w14:paraId="18DA59B2" w14:textId="41405757" w:rsidR="004E7465" w:rsidRPr="00C301F9" w:rsidRDefault="004E7465" w:rsidP="00C301F9">
      <w:pPr>
        <w:spacing w:line="360" w:lineRule="auto"/>
        <w:ind w:firstLine="709"/>
        <w:jc w:val="both"/>
        <w:rPr>
          <w:sz w:val="24"/>
          <w:szCs w:val="24"/>
        </w:rPr>
      </w:pPr>
      <w:r w:rsidRPr="00C301F9">
        <w:rPr>
          <w:sz w:val="24"/>
          <w:szCs w:val="24"/>
        </w:rPr>
        <w:tab/>
        <w:t>Se emplearon seis etapas para el proceso documental de la revisión sistemática</w:t>
      </w:r>
      <w:r w:rsidR="004403BB" w:rsidRPr="00C301F9">
        <w:rPr>
          <w:sz w:val="24"/>
          <w:szCs w:val="24"/>
        </w:rPr>
        <w:t>.</w:t>
      </w:r>
      <w:r w:rsidRPr="00C301F9">
        <w:rPr>
          <w:sz w:val="24"/>
          <w:szCs w:val="24"/>
        </w:rPr>
        <w:t xml:space="preserve"> </w:t>
      </w:r>
      <w:r w:rsidR="004403BB" w:rsidRPr="00C301F9">
        <w:rPr>
          <w:sz w:val="24"/>
          <w:szCs w:val="24"/>
        </w:rPr>
        <w:t>L</w:t>
      </w:r>
      <w:r w:rsidRPr="00C301F9">
        <w:rPr>
          <w:sz w:val="24"/>
          <w:szCs w:val="24"/>
        </w:rPr>
        <w:t>a primera</w:t>
      </w:r>
      <w:r w:rsidR="00550C38" w:rsidRPr="00C301F9">
        <w:rPr>
          <w:sz w:val="24"/>
          <w:szCs w:val="24"/>
        </w:rPr>
        <w:t>,</w:t>
      </w:r>
      <w:r w:rsidRPr="00C301F9">
        <w:rPr>
          <w:sz w:val="24"/>
          <w:szCs w:val="24"/>
        </w:rPr>
        <w:t xml:space="preserve"> que consist</w:t>
      </w:r>
      <w:r w:rsidR="004403BB" w:rsidRPr="00C301F9">
        <w:rPr>
          <w:sz w:val="24"/>
          <w:szCs w:val="24"/>
        </w:rPr>
        <w:t>ió</w:t>
      </w:r>
      <w:r w:rsidRPr="00C301F9">
        <w:rPr>
          <w:sz w:val="24"/>
          <w:szCs w:val="24"/>
        </w:rPr>
        <w:t xml:space="preserve"> en la identificación </w:t>
      </w:r>
      <w:r w:rsidR="00550C38" w:rsidRPr="00C301F9">
        <w:rPr>
          <w:sz w:val="24"/>
          <w:szCs w:val="24"/>
        </w:rPr>
        <w:t>d</w:t>
      </w:r>
      <w:r w:rsidRPr="00C301F9">
        <w:rPr>
          <w:sz w:val="24"/>
          <w:szCs w:val="24"/>
        </w:rPr>
        <w:t>el tema a investigar, determinando los criterios de búsqueda en recursos bibliográficos</w:t>
      </w:r>
      <w:r w:rsidR="00550C38" w:rsidRPr="00C301F9">
        <w:rPr>
          <w:sz w:val="24"/>
          <w:szCs w:val="24"/>
        </w:rPr>
        <w:t>,</w:t>
      </w:r>
      <w:r w:rsidRPr="00C301F9">
        <w:rPr>
          <w:sz w:val="24"/>
          <w:szCs w:val="24"/>
        </w:rPr>
        <w:t xml:space="preserve"> a fin de establecer un panorama general de investigación, en esta etapa se establecen términos y bases de datos bibliográficos a emplear. Se resume el tema de búsqueda para identificar ideas únicas, o conceptos asociados.</w:t>
      </w:r>
    </w:p>
    <w:p w14:paraId="7CD0FB39" w14:textId="5F069E5A" w:rsidR="004E7465" w:rsidRPr="00C301F9" w:rsidRDefault="004E7465" w:rsidP="00C301F9">
      <w:pPr>
        <w:spacing w:line="360" w:lineRule="auto"/>
        <w:ind w:firstLine="709"/>
        <w:jc w:val="both"/>
        <w:rPr>
          <w:sz w:val="24"/>
          <w:szCs w:val="24"/>
        </w:rPr>
      </w:pPr>
      <w:r w:rsidRPr="00C301F9">
        <w:rPr>
          <w:sz w:val="24"/>
          <w:szCs w:val="24"/>
        </w:rPr>
        <w:tab/>
        <w:t>En la etapa dos</w:t>
      </w:r>
      <w:r w:rsidR="004403BB" w:rsidRPr="00C301F9">
        <w:rPr>
          <w:sz w:val="24"/>
          <w:szCs w:val="24"/>
        </w:rPr>
        <w:t>,</w:t>
      </w:r>
      <w:r w:rsidRPr="00C301F9">
        <w:rPr>
          <w:sz w:val="24"/>
          <w:szCs w:val="24"/>
        </w:rPr>
        <w:t xml:space="preserve"> se establec</w:t>
      </w:r>
      <w:r w:rsidR="004403BB" w:rsidRPr="00C301F9">
        <w:rPr>
          <w:sz w:val="24"/>
          <w:szCs w:val="24"/>
        </w:rPr>
        <w:t>ió</w:t>
      </w:r>
      <w:r w:rsidRPr="00C301F9">
        <w:rPr>
          <w:sz w:val="24"/>
          <w:szCs w:val="24"/>
        </w:rPr>
        <w:t xml:space="preserve"> la pregunta</w:t>
      </w:r>
      <w:r w:rsidR="004403BB" w:rsidRPr="00C301F9">
        <w:rPr>
          <w:sz w:val="24"/>
          <w:szCs w:val="24"/>
        </w:rPr>
        <w:t xml:space="preserve"> de investigación: </w:t>
      </w:r>
      <w:r w:rsidRPr="00C301F9">
        <w:rPr>
          <w:sz w:val="24"/>
          <w:szCs w:val="24"/>
        </w:rPr>
        <w:t>¿Cuáles son las estrategias empleadas para mejorar la eficiencia terminal en educación superior?</w:t>
      </w:r>
    </w:p>
    <w:p w14:paraId="7842C00D" w14:textId="74874199" w:rsidR="004E7465" w:rsidRPr="00C301F9" w:rsidRDefault="004E7465" w:rsidP="00C301F9">
      <w:pPr>
        <w:spacing w:line="360" w:lineRule="auto"/>
        <w:ind w:firstLine="709"/>
        <w:jc w:val="both"/>
        <w:rPr>
          <w:sz w:val="24"/>
          <w:szCs w:val="24"/>
        </w:rPr>
      </w:pPr>
      <w:r w:rsidRPr="00C301F9">
        <w:rPr>
          <w:sz w:val="24"/>
          <w:szCs w:val="24"/>
        </w:rPr>
        <w:tab/>
        <w:t xml:space="preserve">Etapa tres se </w:t>
      </w:r>
      <w:r w:rsidR="004403BB" w:rsidRPr="00C301F9">
        <w:rPr>
          <w:sz w:val="24"/>
          <w:szCs w:val="24"/>
        </w:rPr>
        <w:t>desarrollaron</w:t>
      </w:r>
      <w:r w:rsidRPr="00C301F9">
        <w:rPr>
          <w:sz w:val="24"/>
          <w:szCs w:val="24"/>
        </w:rPr>
        <w:t xml:space="preserve"> estrategias de búsqueda partiendo de términos, sinónimos</w:t>
      </w:r>
      <w:r w:rsidR="00550C38" w:rsidRPr="00C301F9">
        <w:rPr>
          <w:sz w:val="24"/>
          <w:szCs w:val="24"/>
        </w:rPr>
        <w:t xml:space="preserve"> y</w:t>
      </w:r>
      <w:r w:rsidRPr="00C301F9">
        <w:rPr>
          <w:sz w:val="24"/>
          <w:szCs w:val="24"/>
        </w:rPr>
        <w:t xml:space="preserve"> conceptos, como factores tutoriales, eficiencia terminal y educación superior. En la etapa </w:t>
      </w:r>
      <w:r w:rsidRPr="00C301F9">
        <w:rPr>
          <w:sz w:val="24"/>
          <w:szCs w:val="24"/>
        </w:rPr>
        <w:lastRenderedPageBreak/>
        <w:t>cuatro se seleccionan las fuentes de información con mayor pertinencia en el tema. La etapa cinco se refina las búsquedas para limitar o ampliar, con las consideraciones necesarias como la temporalidad, idioma, tipo. La etapa seis consiste en la organización, administración y resultado de la información obtenida después de seleccionar bibliografías pertinentes, a continuación, se detalla el proceso descrito en las etapas.</w:t>
      </w:r>
    </w:p>
    <w:p w14:paraId="3117DD4C" w14:textId="77777777" w:rsidR="00842F14" w:rsidRDefault="00842F14" w:rsidP="00C301F9">
      <w:pPr>
        <w:spacing w:line="360" w:lineRule="auto"/>
        <w:jc w:val="both"/>
        <w:rPr>
          <w:sz w:val="24"/>
          <w:szCs w:val="24"/>
        </w:rPr>
      </w:pPr>
    </w:p>
    <w:p w14:paraId="3A24BFDF" w14:textId="796E72D9" w:rsidR="004E7465" w:rsidRPr="00C301F9" w:rsidRDefault="004E7465" w:rsidP="00C301F9">
      <w:pPr>
        <w:spacing w:line="360" w:lineRule="auto"/>
        <w:jc w:val="center"/>
        <w:rPr>
          <w:b/>
          <w:bCs/>
          <w:sz w:val="24"/>
          <w:szCs w:val="24"/>
        </w:rPr>
      </w:pPr>
      <w:r w:rsidRPr="00C301F9">
        <w:rPr>
          <w:b/>
          <w:bCs/>
          <w:sz w:val="24"/>
          <w:szCs w:val="24"/>
        </w:rPr>
        <w:t>Búsqueda inicial</w:t>
      </w:r>
    </w:p>
    <w:p w14:paraId="2EE1A395" w14:textId="114D18F1" w:rsidR="004E7465" w:rsidRPr="00C301F9" w:rsidRDefault="004E7465" w:rsidP="00C301F9">
      <w:pPr>
        <w:spacing w:line="360" w:lineRule="auto"/>
        <w:ind w:firstLine="709"/>
        <w:jc w:val="both"/>
        <w:rPr>
          <w:sz w:val="24"/>
          <w:szCs w:val="24"/>
        </w:rPr>
      </w:pPr>
      <w:r w:rsidRPr="00C301F9">
        <w:rPr>
          <w:sz w:val="24"/>
          <w:szCs w:val="24"/>
        </w:rPr>
        <w:tab/>
        <w:t>La búsqueda inicial comienza en septiembre de 2022, combinando términos: factores tutoriales, eficiencia terminal y educación superior en las bases de datos: Redalyc, ERIC, Dialnet, Researchgate, Scielo, Google académico, Science</w:t>
      </w:r>
      <w:r w:rsidR="00791DB9" w:rsidRPr="00C301F9">
        <w:rPr>
          <w:sz w:val="24"/>
          <w:szCs w:val="24"/>
        </w:rPr>
        <w:t>D</w:t>
      </w:r>
      <w:r w:rsidRPr="00C301F9">
        <w:rPr>
          <w:sz w:val="24"/>
          <w:szCs w:val="24"/>
        </w:rPr>
        <w:t>irect, UNESDOC y Emeral, con un total de 72,267 hallazgos.</w:t>
      </w:r>
    </w:p>
    <w:p w14:paraId="0ED41676" w14:textId="77777777" w:rsidR="00C301F9" w:rsidRDefault="00C301F9" w:rsidP="00C301F9">
      <w:pPr>
        <w:spacing w:line="360" w:lineRule="auto"/>
        <w:jc w:val="both"/>
        <w:rPr>
          <w:sz w:val="24"/>
          <w:szCs w:val="24"/>
        </w:rPr>
      </w:pPr>
    </w:p>
    <w:p w14:paraId="214D4F3E" w14:textId="3432758B" w:rsidR="004E7465" w:rsidRPr="00C301F9" w:rsidRDefault="004E7465" w:rsidP="00C301F9">
      <w:pPr>
        <w:spacing w:line="360" w:lineRule="auto"/>
        <w:jc w:val="center"/>
        <w:rPr>
          <w:b/>
          <w:bCs/>
          <w:sz w:val="24"/>
          <w:szCs w:val="24"/>
        </w:rPr>
      </w:pPr>
      <w:r w:rsidRPr="00C301F9">
        <w:rPr>
          <w:b/>
          <w:bCs/>
          <w:sz w:val="24"/>
          <w:szCs w:val="24"/>
        </w:rPr>
        <w:t>Búsqueda sistemática</w:t>
      </w:r>
    </w:p>
    <w:p w14:paraId="31131982" w14:textId="27C61F46" w:rsidR="004E7465" w:rsidRPr="00C301F9" w:rsidRDefault="004E7465" w:rsidP="00C301F9">
      <w:pPr>
        <w:spacing w:line="360" w:lineRule="auto"/>
        <w:ind w:firstLine="709"/>
        <w:jc w:val="both"/>
        <w:rPr>
          <w:sz w:val="24"/>
          <w:szCs w:val="24"/>
        </w:rPr>
      </w:pPr>
      <w:r w:rsidRPr="00C301F9">
        <w:rPr>
          <w:sz w:val="24"/>
          <w:szCs w:val="24"/>
        </w:rPr>
        <w:tab/>
        <w:t>La búsqueda sistemática se realizó en octubre de 2022, y actualizada en octubre de 2023 con la ecuación de búsqueda: (factores tutoriales) AND (eficiencia terminal) AND (educación superior) en español y en inglés (tutorial factors) AND (terminal efficiency) AND (higher education), teniendo como resultado 616 elementos.</w:t>
      </w:r>
    </w:p>
    <w:p w14:paraId="234AA589" w14:textId="25A7CA92" w:rsidR="004E7465" w:rsidRPr="00C301F9" w:rsidRDefault="004E7465" w:rsidP="00C301F9">
      <w:pPr>
        <w:spacing w:line="360" w:lineRule="auto"/>
        <w:ind w:firstLine="709"/>
        <w:jc w:val="both"/>
        <w:rPr>
          <w:sz w:val="24"/>
          <w:szCs w:val="24"/>
        </w:rPr>
      </w:pPr>
      <w:r w:rsidRPr="00C301F9">
        <w:rPr>
          <w:sz w:val="24"/>
          <w:szCs w:val="24"/>
        </w:rPr>
        <w:t>Los resultados en la búsqueda sistemática fueron revisados, se identificaron 18 artículos duplicados que fueron eliminados, en esta fase de cribado quedaron 598 documentos únicos. En la siguiente fase se eliminaron 500 artículos por título, 19 por temática referente a educación virtual y 3 por abstract.</w:t>
      </w:r>
    </w:p>
    <w:p w14:paraId="01BD3996" w14:textId="140E5F65" w:rsidR="004E7465" w:rsidRPr="00C301F9" w:rsidRDefault="004E7465" w:rsidP="00C301F9">
      <w:pPr>
        <w:spacing w:line="360" w:lineRule="auto"/>
        <w:ind w:firstLine="709"/>
        <w:jc w:val="both"/>
        <w:rPr>
          <w:sz w:val="24"/>
          <w:szCs w:val="24"/>
        </w:rPr>
      </w:pPr>
      <w:r w:rsidRPr="00C301F9">
        <w:rPr>
          <w:sz w:val="24"/>
          <w:szCs w:val="24"/>
        </w:rPr>
        <w:t>En la tercera fase de elegibilidad se seleccionaron un total de 76 artículos analizados, de los cuales 16 fueron excluido</w:t>
      </w:r>
      <w:r w:rsidR="00550C38" w:rsidRPr="00C301F9">
        <w:rPr>
          <w:sz w:val="24"/>
          <w:szCs w:val="24"/>
        </w:rPr>
        <w:t>s</w:t>
      </w:r>
      <w:r w:rsidRPr="00C301F9">
        <w:rPr>
          <w:sz w:val="24"/>
          <w:szCs w:val="24"/>
        </w:rPr>
        <w:t xml:space="preserve"> por lectura en extenso. Cuarta fase aplicando un criterio   inclusión quedaron un total de 60 artículos, mismos que son incluidos en la revisión sistemática.</w:t>
      </w:r>
    </w:p>
    <w:p w14:paraId="79C4E364" w14:textId="21436DEF" w:rsidR="004E7465" w:rsidRPr="00C301F9" w:rsidRDefault="004E7465" w:rsidP="00C301F9">
      <w:pPr>
        <w:spacing w:line="360" w:lineRule="auto"/>
        <w:ind w:firstLine="709"/>
        <w:jc w:val="both"/>
        <w:rPr>
          <w:sz w:val="24"/>
          <w:szCs w:val="24"/>
        </w:rPr>
      </w:pPr>
      <w:r w:rsidRPr="00C301F9">
        <w:rPr>
          <w:sz w:val="24"/>
          <w:szCs w:val="24"/>
        </w:rPr>
        <w:t xml:space="preserve">En la tercera fase de elegibilidad se seleccionaron un total de 76 artículos analizados, de los cuales 16 fueron excluido por lectura en extenso. </w:t>
      </w:r>
      <w:r w:rsidR="004403BB" w:rsidRPr="00C301F9">
        <w:rPr>
          <w:sz w:val="24"/>
          <w:szCs w:val="24"/>
        </w:rPr>
        <w:t>En la c</w:t>
      </w:r>
      <w:r w:rsidRPr="00C301F9">
        <w:rPr>
          <w:sz w:val="24"/>
          <w:szCs w:val="24"/>
        </w:rPr>
        <w:t>uarta fase</w:t>
      </w:r>
      <w:r w:rsidR="004403BB" w:rsidRPr="00C301F9">
        <w:rPr>
          <w:sz w:val="24"/>
          <w:szCs w:val="24"/>
        </w:rPr>
        <w:t>,</w:t>
      </w:r>
      <w:r w:rsidRPr="00C301F9">
        <w:rPr>
          <w:sz w:val="24"/>
          <w:szCs w:val="24"/>
        </w:rPr>
        <w:t xml:space="preserve"> aplicando un criterio   inclusión quedaron un total de 60 artículos, mismos que son incluidos en la revisión sistemática.</w:t>
      </w:r>
    </w:p>
    <w:p w14:paraId="0912A492" w14:textId="77777777" w:rsidR="00C301F9" w:rsidRDefault="00C301F9" w:rsidP="00C301F9">
      <w:pPr>
        <w:spacing w:line="360" w:lineRule="auto"/>
        <w:jc w:val="both"/>
        <w:rPr>
          <w:sz w:val="24"/>
          <w:szCs w:val="24"/>
        </w:rPr>
      </w:pPr>
    </w:p>
    <w:p w14:paraId="4771B3A6" w14:textId="77777777" w:rsidR="00122C0D" w:rsidRDefault="00122C0D" w:rsidP="00C301F9">
      <w:pPr>
        <w:spacing w:line="360" w:lineRule="auto"/>
        <w:jc w:val="both"/>
        <w:rPr>
          <w:sz w:val="24"/>
          <w:szCs w:val="24"/>
        </w:rPr>
      </w:pPr>
    </w:p>
    <w:p w14:paraId="2767FEC5" w14:textId="77777777" w:rsidR="00122C0D" w:rsidRDefault="00122C0D" w:rsidP="00C301F9">
      <w:pPr>
        <w:spacing w:line="360" w:lineRule="auto"/>
        <w:jc w:val="both"/>
        <w:rPr>
          <w:sz w:val="24"/>
          <w:szCs w:val="24"/>
        </w:rPr>
      </w:pPr>
    </w:p>
    <w:p w14:paraId="7BF861C3" w14:textId="77777777" w:rsidR="00122C0D" w:rsidRDefault="00122C0D" w:rsidP="00C301F9">
      <w:pPr>
        <w:spacing w:line="360" w:lineRule="auto"/>
        <w:jc w:val="both"/>
        <w:rPr>
          <w:sz w:val="24"/>
          <w:szCs w:val="24"/>
        </w:rPr>
      </w:pPr>
    </w:p>
    <w:p w14:paraId="115476D5" w14:textId="76AA9492" w:rsidR="004E7465" w:rsidRPr="00C301F9" w:rsidRDefault="004E7465" w:rsidP="00C301F9">
      <w:pPr>
        <w:spacing w:line="360" w:lineRule="auto"/>
        <w:jc w:val="center"/>
        <w:rPr>
          <w:b/>
          <w:bCs/>
          <w:sz w:val="24"/>
          <w:szCs w:val="24"/>
        </w:rPr>
      </w:pPr>
      <w:r w:rsidRPr="00C301F9">
        <w:rPr>
          <w:b/>
          <w:bCs/>
          <w:sz w:val="24"/>
          <w:szCs w:val="24"/>
        </w:rPr>
        <w:lastRenderedPageBreak/>
        <w:t>Criterios de inclusión</w:t>
      </w:r>
    </w:p>
    <w:p w14:paraId="705F7476" w14:textId="77777777" w:rsidR="004E7465" w:rsidRPr="00C301F9" w:rsidRDefault="004E7465" w:rsidP="00C301F9">
      <w:pPr>
        <w:spacing w:line="360" w:lineRule="auto"/>
        <w:ind w:firstLine="709"/>
        <w:jc w:val="both"/>
        <w:rPr>
          <w:sz w:val="24"/>
          <w:szCs w:val="24"/>
        </w:rPr>
      </w:pPr>
      <w:r w:rsidRPr="00C301F9">
        <w:rPr>
          <w:sz w:val="24"/>
          <w:szCs w:val="24"/>
        </w:rPr>
        <w:t>Publicaciones realizadas en los últimos 6 años (2018-2023).</w:t>
      </w:r>
    </w:p>
    <w:p w14:paraId="1903BDB8" w14:textId="77777777" w:rsidR="004E7465" w:rsidRPr="00C301F9" w:rsidRDefault="004E7465" w:rsidP="00C301F9">
      <w:pPr>
        <w:spacing w:line="360" w:lineRule="auto"/>
        <w:ind w:firstLine="709"/>
        <w:jc w:val="both"/>
        <w:rPr>
          <w:sz w:val="24"/>
          <w:szCs w:val="24"/>
        </w:rPr>
      </w:pPr>
      <w:r w:rsidRPr="00C301F9">
        <w:rPr>
          <w:sz w:val="24"/>
          <w:szCs w:val="24"/>
        </w:rPr>
        <w:t>Búsqueda avanzada por palabras clave:  Eficiencia terminal, factores Tutoriales, educación superior y sus análogos en inglés.</w:t>
      </w:r>
      <w:r w:rsidRPr="00C301F9">
        <w:rPr>
          <w:sz w:val="24"/>
          <w:szCs w:val="24"/>
        </w:rPr>
        <w:tab/>
      </w:r>
    </w:p>
    <w:p w14:paraId="58451747" w14:textId="77777777" w:rsidR="00C301F9" w:rsidRDefault="00C301F9" w:rsidP="00C301F9">
      <w:pPr>
        <w:spacing w:line="360" w:lineRule="auto"/>
        <w:jc w:val="both"/>
        <w:rPr>
          <w:sz w:val="24"/>
          <w:szCs w:val="24"/>
        </w:rPr>
      </w:pPr>
    </w:p>
    <w:p w14:paraId="3F91F038" w14:textId="2B402E83" w:rsidR="004E7465" w:rsidRPr="00C301F9" w:rsidRDefault="004E7465" w:rsidP="00C301F9">
      <w:pPr>
        <w:spacing w:line="360" w:lineRule="auto"/>
        <w:jc w:val="center"/>
        <w:rPr>
          <w:b/>
          <w:bCs/>
          <w:sz w:val="24"/>
          <w:szCs w:val="24"/>
        </w:rPr>
      </w:pPr>
      <w:r w:rsidRPr="00C301F9">
        <w:rPr>
          <w:b/>
          <w:bCs/>
          <w:sz w:val="24"/>
          <w:szCs w:val="24"/>
        </w:rPr>
        <w:t>Criterios de exclusión</w:t>
      </w:r>
    </w:p>
    <w:p w14:paraId="5CB96CE8" w14:textId="08F3A9ED" w:rsidR="004E7465" w:rsidRPr="00C301F9" w:rsidRDefault="004E7465" w:rsidP="00C301F9">
      <w:pPr>
        <w:spacing w:line="360" w:lineRule="auto"/>
        <w:ind w:firstLine="709"/>
        <w:jc w:val="both"/>
        <w:rPr>
          <w:sz w:val="24"/>
          <w:szCs w:val="24"/>
        </w:rPr>
      </w:pPr>
      <w:r w:rsidRPr="00C301F9">
        <w:rPr>
          <w:sz w:val="24"/>
          <w:szCs w:val="24"/>
        </w:rPr>
        <w:t>Se excluye</w:t>
      </w:r>
      <w:r w:rsidR="004403BB" w:rsidRPr="00C301F9">
        <w:rPr>
          <w:sz w:val="24"/>
          <w:szCs w:val="24"/>
        </w:rPr>
        <w:t>ro</w:t>
      </w:r>
      <w:r w:rsidRPr="00C301F9">
        <w:rPr>
          <w:sz w:val="24"/>
          <w:szCs w:val="24"/>
        </w:rPr>
        <w:t>n los estudios que se refir</w:t>
      </w:r>
      <w:r w:rsidR="004403BB" w:rsidRPr="00C301F9">
        <w:rPr>
          <w:sz w:val="24"/>
          <w:szCs w:val="24"/>
        </w:rPr>
        <w:t>ier</w:t>
      </w:r>
      <w:r w:rsidRPr="00C301F9">
        <w:rPr>
          <w:sz w:val="24"/>
          <w:szCs w:val="24"/>
        </w:rPr>
        <w:t>an</w:t>
      </w:r>
      <w:r w:rsidR="004403BB" w:rsidRPr="00C301F9">
        <w:rPr>
          <w:sz w:val="24"/>
          <w:szCs w:val="24"/>
        </w:rPr>
        <w:t xml:space="preserve"> exclusivamente</w:t>
      </w:r>
      <w:r w:rsidRPr="00C301F9">
        <w:rPr>
          <w:sz w:val="24"/>
          <w:szCs w:val="24"/>
        </w:rPr>
        <w:t xml:space="preserve"> a educación virtual </w:t>
      </w:r>
      <w:r w:rsidR="004403BB" w:rsidRPr="00C301F9">
        <w:rPr>
          <w:sz w:val="24"/>
          <w:szCs w:val="24"/>
        </w:rPr>
        <w:t xml:space="preserve">o que no estuvieran relacionados con </w:t>
      </w:r>
      <w:r w:rsidRPr="00C301F9">
        <w:rPr>
          <w:sz w:val="24"/>
          <w:szCs w:val="24"/>
        </w:rPr>
        <w:t>educación superior</w:t>
      </w:r>
      <w:r w:rsidR="004403BB" w:rsidRPr="00C301F9">
        <w:rPr>
          <w:sz w:val="24"/>
          <w:szCs w:val="24"/>
        </w:rPr>
        <w:t>, ya que no cumplían con el enfoque del análisis</w:t>
      </w:r>
      <w:r w:rsidRPr="00C301F9">
        <w:rPr>
          <w:sz w:val="24"/>
          <w:szCs w:val="24"/>
        </w:rPr>
        <w:t>.</w:t>
      </w:r>
    </w:p>
    <w:p w14:paraId="692BBD33" w14:textId="77777777" w:rsidR="004E7465" w:rsidRDefault="004E7465" w:rsidP="00C301F9">
      <w:pPr>
        <w:spacing w:line="360" w:lineRule="auto"/>
        <w:ind w:firstLine="709"/>
        <w:jc w:val="both"/>
        <w:rPr>
          <w:sz w:val="24"/>
          <w:szCs w:val="24"/>
        </w:rPr>
      </w:pPr>
      <w:r w:rsidRPr="00C301F9">
        <w:rPr>
          <w:sz w:val="24"/>
          <w:szCs w:val="24"/>
        </w:rPr>
        <w:t>Diagrama de flujo que representa las etapas y fases de la revisión sistemática (ver figura 1).</w:t>
      </w:r>
    </w:p>
    <w:p w14:paraId="6ABA3666" w14:textId="77777777" w:rsidR="00C301F9" w:rsidRPr="00C301F9" w:rsidRDefault="00C301F9" w:rsidP="00C301F9">
      <w:pPr>
        <w:spacing w:line="360" w:lineRule="auto"/>
        <w:ind w:firstLine="709"/>
        <w:jc w:val="both"/>
        <w:rPr>
          <w:sz w:val="24"/>
          <w:szCs w:val="24"/>
        </w:rPr>
      </w:pPr>
    </w:p>
    <w:p w14:paraId="05CD91AD" w14:textId="2B3AE92F" w:rsidR="004E7465" w:rsidRPr="00C301F9" w:rsidRDefault="004E7465" w:rsidP="00C301F9">
      <w:pPr>
        <w:spacing w:line="360" w:lineRule="auto"/>
        <w:jc w:val="center"/>
        <w:rPr>
          <w:color w:val="000000" w:themeColor="text1"/>
          <w:sz w:val="24"/>
          <w:szCs w:val="24"/>
        </w:rPr>
      </w:pPr>
      <w:r w:rsidRPr="00C301F9">
        <w:rPr>
          <w:b/>
          <w:bCs/>
          <w:color w:val="000000" w:themeColor="text1"/>
          <w:sz w:val="24"/>
          <w:szCs w:val="24"/>
        </w:rPr>
        <w:t>Figura 1.</w:t>
      </w:r>
      <w:r w:rsidRPr="00C301F9">
        <w:rPr>
          <w:color w:val="000000" w:themeColor="text1"/>
          <w:sz w:val="24"/>
          <w:szCs w:val="24"/>
        </w:rPr>
        <w:t xml:space="preserve"> </w:t>
      </w:r>
      <w:r w:rsidR="004403BB" w:rsidRPr="00C301F9">
        <w:rPr>
          <w:color w:val="000000" w:themeColor="text1"/>
          <w:sz w:val="24"/>
          <w:szCs w:val="24"/>
        </w:rPr>
        <w:t>Diagrama de flujo de la m</w:t>
      </w:r>
      <w:r w:rsidRPr="00C301F9">
        <w:rPr>
          <w:color w:val="000000" w:themeColor="text1"/>
          <w:sz w:val="24"/>
          <w:szCs w:val="24"/>
        </w:rPr>
        <w:t>etodología de la indagación sistemática de la literatura.</w:t>
      </w:r>
    </w:p>
    <w:p w14:paraId="4EC56557" w14:textId="77777777" w:rsidR="004E7465" w:rsidRDefault="004E7465" w:rsidP="004E7465">
      <w:pPr>
        <w:pStyle w:val="Textoindependiente"/>
        <w:spacing w:line="360" w:lineRule="auto"/>
        <w:ind w:right="635" w:firstLine="449"/>
        <w:rPr>
          <w:color w:val="000000" w:themeColor="text1"/>
        </w:rPr>
      </w:pPr>
    </w:p>
    <w:p w14:paraId="5093F4F2" w14:textId="4AEFB626" w:rsidR="004E7465" w:rsidRPr="004E7465" w:rsidRDefault="004E7465" w:rsidP="004E7465">
      <w:pPr>
        <w:pStyle w:val="Textoindependiente"/>
        <w:spacing w:line="360" w:lineRule="auto"/>
        <w:ind w:right="635" w:firstLine="449"/>
        <w:jc w:val="center"/>
        <w:rPr>
          <w:color w:val="000000" w:themeColor="text1"/>
        </w:rPr>
      </w:pPr>
      <w:r w:rsidRPr="004E7465">
        <w:rPr>
          <w:rFonts w:asciiTheme="minorHAnsi" w:hAnsiTheme="minorHAnsi" w:cstheme="minorHAnsi"/>
          <w:noProof/>
          <w:color w:val="000000" w:themeColor="text1"/>
          <w:sz w:val="22"/>
          <w:szCs w:val="22"/>
        </w:rPr>
        <w:t xml:space="preserve"> </w:t>
      </w:r>
      <w:r w:rsidRPr="00236053">
        <w:rPr>
          <w:rFonts w:asciiTheme="minorHAnsi" w:hAnsiTheme="minorHAnsi" w:cstheme="minorHAnsi"/>
          <w:noProof/>
          <w:color w:val="000000" w:themeColor="text1"/>
          <w:sz w:val="22"/>
          <w:szCs w:val="22"/>
        </w:rPr>
        <w:drawing>
          <wp:inline distT="0" distB="0" distL="0" distR="0" wp14:anchorId="1EEF8E49" wp14:editId="67324F33">
            <wp:extent cx="2517731" cy="3897641"/>
            <wp:effectExtent l="0" t="0" r="0" b="0"/>
            <wp:docPr id="13084013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0135" name="Imagen 1"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866" cy="3900945"/>
                    </a:xfrm>
                    <a:prstGeom prst="rect">
                      <a:avLst/>
                    </a:prstGeom>
                  </pic:spPr>
                </pic:pic>
              </a:graphicData>
            </a:graphic>
          </wp:inline>
        </w:drawing>
      </w:r>
    </w:p>
    <w:p w14:paraId="3D7EA4B1" w14:textId="77777777" w:rsidR="004E7465" w:rsidRPr="004E7465" w:rsidRDefault="004E7465" w:rsidP="004E7465">
      <w:pPr>
        <w:pStyle w:val="Textoindependiente"/>
        <w:spacing w:line="360" w:lineRule="auto"/>
        <w:ind w:left="-142" w:right="338" w:firstLine="284"/>
        <w:jc w:val="center"/>
        <w:rPr>
          <w:color w:val="000000" w:themeColor="text1"/>
        </w:rPr>
      </w:pPr>
      <w:r w:rsidRPr="004E7465">
        <w:rPr>
          <w:color w:val="000000" w:themeColor="text1"/>
        </w:rPr>
        <w:t>Nota: Elaboración propia</w:t>
      </w:r>
    </w:p>
    <w:bookmarkEnd w:id="1"/>
    <w:p w14:paraId="4FBCCA43" w14:textId="258FE311" w:rsidR="00252EA3" w:rsidRPr="00791DB9" w:rsidRDefault="00791DB9" w:rsidP="00C301F9">
      <w:pPr>
        <w:pStyle w:val="Textoindependiente"/>
        <w:spacing w:line="360" w:lineRule="auto"/>
        <w:ind w:left="0" w:right="635" w:firstLine="709"/>
        <w:rPr>
          <w:color w:val="000000" w:themeColor="text1"/>
        </w:rPr>
      </w:pPr>
      <w:r>
        <w:rPr>
          <w:color w:val="000000" w:themeColor="text1"/>
        </w:rPr>
        <w:t xml:space="preserve">En resumen, el proceso de revisión sistemática siguió seis etapas claramente definidas, desde la formulación de la pregunta de investigación hasta la selección final de artículos pertinentes. Este enfoque asegura la replicabilidad del estudio y la calidad </w:t>
      </w:r>
      <w:r>
        <w:rPr>
          <w:color w:val="000000" w:themeColor="text1"/>
        </w:rPr>
        <w:lastRenderedPageBreak/>
        <w:t xml:space="preserve">de los datos incluidos.  </w:t>
      </w:r>
    </w:p>
    <w:p w14:paraId="54D9DBFF" w14:textId="77777777" w:rsidR="00A97F97" w:rsidRDefault="00A97F97" w:rsidP="00C301F9">
      <w:pPr>
        <w:pStyle w:val="Ttulo2"/>
        <w:ind w:left="0"/>
        <w:jc w:val="left"/>
        <w:rPr>
          <w:color w:val="000000" w:themeColor="text1"/>
        </w:rPr>
      </w:pPr>
    </w:p>
    <w:p w14:paraId="3E162CFC" w14:textId="4BD06241" w:rsidR="00435163" w:rsidRPr="00C301F9" w:rsidRDefault="00142C57" w:rsidP="00A97F97">
      <w:pPr>
        <w:pStyle w:val="Ttulo2"/>
        <w:spacing w:line="360" w:lineRule="auto"/>
        <w:ind w:left="0"/>
        <w:rPr>
          <w:color w:val="000000" w:themeColor="text1"/>
          <w:sz w:val="32"/>
          <w:szCs w:val="32"/>
        </w:rPr>
      </w:pPr>
      <w:r w:rsidRPr="00C301F9">
        <w:rPr>
          <w:color w:val="000000" w:themeColor="text1"/>
          <w:sz w:val="32"/>
          <w:szCs w:val="32"/>
        </w:rPr>
        <w:t>Resultado</w:t>
      </w:r>
      <w:r w:rsidR="00C301F9">
        <w:rPr>
          <w:color w:val="000000" w:themeColor="text1"/>
          <w:sz w:val="32"/>
          <w:szCs w:val="32"/>
        </w:rPr>
        <w:t>s</w:t>
      </w:r>
    </w:p>
    <w:p w14:paraId="52F5F6D7" w14:textId="07A6BC0C" w:rsidR="00032266" w:rsidRDefault="00032266" w:rsidP="00C301F9">
      <w:pPr>
        <w:pStyle w:val="Textoindependiente"/>
        <w:spacing w:line="360" w:lineRule="auto"/>
        <w:ind w:left="0" w:right="636" w:firstLine="720"/>
        <w:rPr>
          <w:color w:val="000000" w:themeColor="text1"/>
        </w:rPr>
      </w:pPr>
      <w:bookmarkStart w:id="2" w:name="_Hlk130512506"/>
      <w:r w:rsidRPr="00032266">
        <w:rPr>
          <w:color w:val="000000" w:themeColor="text1"/>
        </w:rPr>
        <w:t>De los 598 artículos</w:t>
      </w:r>
      <w:r w:rsidR="005E2B02">
        <w:rPr>
          <w:color w:val="000000" w:themeColor="text1"/>
        </w:rPr>
        <w:t>,</w:t>
      </w:r>
      <w:r w:rsidRPr="00032266">
        <w:rPr>
          <w:color w:val="000000" w:themeColor="text1"/>
        </w:rPr>
        <w:t xml:space="preserve"> resultado de la sistematización</w:t>
      </w:r>
      <w:r w:rsidR="005E2B02">
        <w:rPr>
          <w:color w:val="000000" w:themeColor="text1"/>
        </w:rPr>
        <w:t>,</w:t>
      </w:r>
      <w:r w:rsidRPr="00032266">
        <w:rPr>
          <w:color w:val="000000" w:themeColor="text1"/>
        </w:rPr>
        <w:t xml:space="preserve"> fueron excluidos de Redalyc 230, ERIC 24, Dialnet cinco, ResearchGate 171, Scielo dos, Google Académico 171, Science</w:t>
      </w:r>
      <w:r w:rsidR="00791DB9">
        <w:rPr>
          <w:color w:val="000000" w:themeColor="text1"/>
        </w:rPr>
        <w:t>D</w:t>
      </w:r>
      <w:r w:rsidRPr="00032266">
        <w:rPr>
          <w:color w:val="000000" w:themeColor="text1"/>
        </w:rPr>
        <w:t>irect 11, UNESDOC dos y Emeral 31, siendo un total de 500 descartados por título, 19 asociados a la virtualidad de los cuales, Redalyc seis, Dialnet tres, ResearchGate cuatro, Scielo tres, Google Académico uno, Science</w:t>
      </w:r>
      <w:r w:rsidR="00791DB9">
        <w:rPr>
          <w:color w:val="000000" w:themeColor="text1"/>
        </w:rPr>
        <w:t>D</w:t>
      </w:r>
      <w:r w:rsidRPr="00032266">
        <w:rPr>
          <w:color w:val="000000" w:themeColor="text1"/>
        </w:rPr>
        <w:t xml:space="preserve">irect dos y tres por </w:t>
      </w:r>
      <w:r w:rsidRPr="005E2B02">
        <w:rPr>
          <w:i/>
          <w:iCs/>
          <w:color w:val="000000" w:themeColor="text1"/>
        </w:rPr>
        <w:t>abstract</w:t>
      </w:r>
      <w:r w:rsidRPr="00032266">
        <w:rPr>
          <w:color w:val="000000" w:themeColor="text1"/>
        </w:rPr>
        <w:t>: Redalyc dos, Google Académico uno, siendo 535 excluidos.  De los 76 artículos evaluados para su elegibilidad, comprenden de Redalyc 28, ERIC uno, Dialnet 10, ResearchGate nueve, Scielo 10, Google Académico 14, Science</w:t>
      </w:r>
      <w:r w:rsidR="00791DB9">
        <w:rPr>
          <w:color w:val="000000" w:themeColor="text1"/>
        </w:rPr>
        <w:t>D</w:t>
      </w:r>
      <w:r w:rsidRPr="00032266">
        <w:rPr>
          <w:color w:val="000000" w:themeColor="text1"/>
        </w:rPr>
        <w:t xml:space="preserve">irect tres, UNESDOC uno y Emerald uno, se discriminan 16 por lectura </w:t>
      </w:r>
      <w:r w:rsidR="005E2B02">
        <w:rPr>
          <w:color w:val="000000" w:themeColor="text1"/>
        </w:rPr>
        <w:t>en</w:t>
      </w:r>
      <w:r w:rsidRPr="00032266">
        <w:rPr>
          <w:color w:val="000000" w:themeColor="text1"/>
        </w:rPr>
        <w:t xml:space="preserve"> extenso, quedando 60 seleccionados (ver tabla 1).</w:t>
      </w:r>
    </w:p>
    <w:p w14:paraId="6EBD2032" w14:textId="484DA866" w:rsidR="009E59A4" w:rsidRDefault="009E59A4" w:rsidP="00C301F9">
      <w:pPr>
        <w:pStyle w:val="Textoindependiente"/>
        <w:spacing w:line="360" w:lineRule="auto"/>
        <w:ind w:left="0" w:right="636" w:firstLine="720"/>
        <w:rPr>
          <w:color w:val="000000" w:themeColor="text1"/>
        </w:rPr>
      </w:pPr>
      <w:r>
        <w:rPr>
          <w:color w:val="000000" w:themeColor="text1"/>
        </w:rPr>
        <w:t>La tabla 1 resume la relación de los artículos revisados según su base de datos y criterios de exclusión.</w:t>
      </w:r>
    </w:p>
    <w:p w14:paraId="0FD0C9A0" w14:textId="77777777" w:rsidR="00C301F9" w:rsidRDefault="00C301F9" w:rsidP="00C301F9">
      <w:pPr>
        <w:pStyle w:val="Textoindependiente"/>
        <w:spacing w:line="360" w:lineRule="auto"/>
        <w:ind w:left="0" w:right="636" w:firstLine="720"/>
        <w:rPr>
          <w:color w:val="000000" w:themeColor="text1"/>
        </w:rPr>
      </w:pPr>
    </w:p>
    <w:p w14:paraId="6FB30FDB" w14:textId="77777777" w:rsidR="00A97F97" w:rsidRDefault="00A97F97" w:rsidP="00C301F9">
      <w:pPr>
        <w:pStyle w:val="Textoindependiente"/>
        <w:spacing w:line="360" w:lineRule="auto"/>
        <w:ind w:left="0" w:right="636" w:firstLine="720"/>
        <w:rPr>
          <w:color w:val="000000" w:themeColor="text1"/>
        </w:rPr>
      </w:pPr>
    </w:p>
    <w:p w14:paraId="1AEB5179" w14:textId="77777777" w:rsidR="00A97F97" w:rsidRDefault="00A97F97" w:rsidP="00C301F9">
      <w:pPr>
        <w:pStyle w:val="Textoindependiente"/>
        <w:spacing w:line="360" w:lineRule="auto"/>
        <w:ind w:left="0" w:right="636" w:firstLine="720"/>
        <w:rPr>
          <w:color w:val="000000" w:themeColor="text1"/>
        </w:rPr>
      </w:pPr>
    </w:p>
    <w:p w14:paraId="496A354E" w14:textId="77777777" w:rsidR="00A97F97" w:rsidRDefault="00A97F97" w:rsidP="00C301F9">
      <w:pPr>
        <w:pStyle w:val="Textoindependiente"/>
        <w:spacing w:line="360" w:lineRule="auto"/>
        <w:ind w:left="0" w:right="636" w:firstLine="720"/>
        <w:rPr>
          <w:color w:val="000000" w:themeColor="text1"/>
        </w:rPr>
      </w:pPr>
    </w:p>
    <w:p w14:paraId="7DAFF4AD" w14:textId="77777777" w:rsidR="00A97F97" w:rsidRDefault="00A97F97" w:rsidP="00C301F9">
      <w:pPr>
        <w:pStyle w:val="Textoindependiente"/>
        <w:spacing w:line="360" w:lineRule="auto"/>
        <w:ind w:left="0" w:right="636" w:firstLine="720"/>
        <w:rPr>
          <w:color w:val="000000" w:themeColor="text1"/>
        </w:rPr>
      </w:pPr>
    </w:p>
    <w:p w14:paraId="1134FBBD" w14:textId="77777777" w:rsidR="00A97F97" w:rsidRDefault="00A97F97" w:rsidP="00C301F9">
      <w:pPr>
        <w:pStyle w:val="Textoindependiente"/>
        <w:spacing w:line="360" w:lineRule="auto"/>
        <w:ind w:left="0" w:right="636" w:firstLine="720"/>
        <w:rPr>
          <w:color w:val="000000" w:themeColor="text1"/>
        </w:rPr>
      </w:pPr>
    </w:p>
    <w:p w14:paraId="443E40AD" w14:textId="77777777" w:rsidR="00A97F97" w:rsidRDefault="00A97F97" w:rsidP="00C301F9">
      <w:pPr>
        <w:pStyle w:val="Textoindependiente"/>
        <w:spacing w:line="360" w:lineRule="auto"/>
        <w:ind w:left="0" w:right="636" w:firstLine="720"/>
        <w:rPr>
          <w:color w:val="000000" w:themeColor="text1"/>
        </w:rPr>
      </w:pPr>
    </w:p>
    <w:p w14:paraId="612B55E4" w14:textId="77777777" w:rsidR="00A97F97" w:rsidRDefault="00A97F97" w:rsidP="00C301F9">
      <w:pPr>
        <w:pStyle w:val="Textoindependiente"/>
        <w:spacing w:line="360" w:lineRule="auto"/>
        <w:ind w:left="0" w:right="636" w:firstLine="720"/>
        <w:rPr>
          <w:color w:val="000000" w:themeColor="text1"/>
        </w:rPr>
      </w:pPr>
    </w:p>
    <w:p w14:paraId="3870C8ED" w14:textId="77777777" w:rsidR="00A97F97" w:rsidRDefault="00A97F97" w:rsidP="00C301F9">
      <w:pPr>
        <w:pStyle w:val="Textoindependiente"/>
        <w:spacing w:line="360" w:lineRule="auto"/>
        <w:ind w:left="0" w:right="636" w:firstLine="720"/>
        <w:rPr>
          <w:color w:val="000000" w:themeColor="text1"/>
        </w:rPr>
      </w:pPr>
    </w:p>
    <w:p w14:paraId="4CBB07AA" w14:textId="77777777" w:rsidR="00A97F97" w:rsidRDefault="00A97F97" w:rsidP="00C301F9">
      <w:pPr>
        <w:pStyle w:val="Textoindependiente"/>
        <w:spacing w:line="360" w:lineRule="auto"/>
        <w:ind w:left="0" w:right="636" w:firstLine="720"/>
        <w:rPr>
          <w:color w:val="000000" w:themeColor="text1"/>
        </w:rPr>
      </w:pPr>
    </w:p>
    <w:p w14:paraId="26C08829" w14:textId="77777777" w:rsidR="00A97F97" w:rsidRDefault="00A97F97" w:rsidP="00C301F9">
      <w:pPr>
        <w:pStyle w:val="Textoindependiente"/>
        <w:spacing w:line="360" w:lineRule="auto"/>
        <w:ind w:left="0" w:right="636" w:firstLine="720"/>
        <w:rPr>
          <w:color w:val="000000" w:themeColor="text1"/>
        </w:rPr>
      </w:pPr>
    </w:p>
    <w:p w14:paraId="28BC1BDD" w14:textId="77777777" w:rsidR="00A97F97" w:rsidRDefault="00A97F97" w:rsidP="00C301F9">
      <w:pPr>
        <w:pStyle w:val="Textoindependiente"/>
        <w:spacing w:line="360" w:lineRule="auto"/>
        <w:ind w:left="0" w:right="636" w:firstLine="720"/>
        <w:rPr>
          <w:color w:val="000000" w:themeColor="text1"/>
        </w:rPr>
      </w:pPr>
    </w:p>
    <w:p w14:paraId="6570AAA4" w14:textId="77777777" w:rsidR="00A97F97" w:rsidRDefault="00A97F97" w:rsidP="00C301F9">
      <w:pPr>
        <w:pStyle w:val="Textoindependiente"/>
        <w:spacing w:line="360" w:lineRule="auto"/>
        <w:ind w:left="0" w:right="636" w:firstLine="720"/>
        <w:rPr>
          <w:color w:val="000000" w:themeColor="text1"/>
        </w:rPr>
      </w:pPr>
    </w:p>
    <w:p w14:paraId="1A27D6B7" w14:textId="77777777" w:rsidR="00A97F97" w:rsidRDefault="00A97F97" w:rsidP="00C301F9">
      <w:pPr>
        <w:pStyle w:val="Textoindependiente"/>
        <w:spacing w:line="360" w:lineRule="auto"/>
        <w:ind w:left="0" w:right="636" w:firstLine="720"/>
        <w:rPr>
          <w:color w:val="000000" w:themeColor="text1"/>
        </w:rPr>
      </w:pPr>
    </w:p>
    <w:p w14:paraId="5AEBFA0D" w14:textId="77777777" w:rsidR="00A97F97" w:rsidRDefault="00A97F97" w:rsidP="00C301F9">
      <w:pPr>
        <w:pStyle w:val="Textoindependiente"/>
        <w:spacing w:line="360" w:lineRule="auto"/>
        <w:ind w:left="0" w:right="636" w:firstLine="720"/>
        <w:rPr>
          <w:color w:val="000000" w:themeColor="text1"/>
        </w:rPr>
      </w:pPr>
    </w:p>
    <w:p w14:paraId="70FB4A0C" w14:textId="77777777" w:rsidR="00A97F97" w:rsidRDefault="00A97F97" w:rsidP="00C301F9">
      <w:pPr>
        <w:pStyle w:val="Textoindependiente"/>
        <w:spacing w:line="360" w:lineRule="auto"/>
        <w:ind w:left="0" w:right="636" w:firstLine="720"/>
        <w:rPr>
          <w:color w:val="000000" w:themeColor="text1"/>
        </w:rPr>
      </w:pPr>
    </w:p>
    <w:p w14:paraId="313EC167" w14:textId="77777777" w:rsidR="00A97F97" w:rsidRDefault="00A97F97" w:rsidP="00C301F9">
      <w:pPr>
        <w:pStyle w:val="Textoindependiente"/>
        <w:spacing w:line="360" w:lineRule="auto"/>
        <w:ind w:left="0" w:right="636" w:firstLine="720"/>
        <w:rPr>
          <w:color w:val="000000" w:themeColor="text1"/>
        </w:rPr>
      </w:pPr>
    </w:p>
    <w:p w14:paraId="06DB3FE9" w14:textId="77777777" w:rsidR="00A97F97" w:rsidRDefault="00A97F97" w:rsidP="00C301F9">
      <w:pPr>
        <w:pStyle w:val="Textoindependiente"/>
        <w:spacing w:line="360" w:lineRule="auto"/>
        <w:ind w:left="0" w:right="636" w:firstLine="720"/>
        <w:rPr>
          <w:color w:val="000000" w:themeColor="text1"/>
        </w:rPr>
      </w:pPr>
    </w:p>
    <w:p w14:paraId="502B2A76" w14:textId="77777777" w:rsidR="00A97F97" w:rsidRPr="00032266" w:rsidRDefault="00A97F97" w:rsidP="00C301F9">
      <w:pPr>
        <w:pStyle w:val="Textoindependiente"/>
        <w:spacing w:line="360" w:lineRule="auto"/>
        <w:ind w:left="0" w:right="636" w:firstLine="720"/>
        <w:rPr>
          <w:color w:val="000000" w:themeColor="text1"/>
        </w:rPr>
      </w:pPr>
    </w:p>
    <w:bookmarkEnd w:id="2"/>
    <w:p w14:paraId="271AA1F5" w14:textId="20D183E5" w:rsidR="009071E0" w:rsidRPr="00C301F9" w:rsidRDefault="00502AB8" w:rsidP="00C301F9">
      <w:pPr>
        <w:spacing w:line="360" w:lineRule="auto"/>
        <w:jc w:val="center"/>
        <w:rPr>
          <w:color w:val="000000" w:themeColor="text1"/>
          <w:sz w:val="24"/>
          <w:szCs w:val="24"/>
        </w:rPr>
      </w:pPr>
      <w:r w:rsidRPr="00C301F9">
        <w:rPr>
          <w:b/>
          <w:bCs/>
          <w:color w:val="000000" w:themeColor="text1"/>
          <w:sz w:val="24"/>
          <w:szCs w:val="24"/>
        </w:rPr>
        <w:t>Tabla</w:t>
      </w:r>
      <w:r w:rsidR="009071E0" w:rsidRPr="00C301F9">
        <w:rPr>
          <w:b/>
          <w:bCs/>
          <w:color w:val="000000" w:themeColor="text1"/>
          <w:sz w:val="24"/>
          <w:szCs w:val="24"/>
        </w:rPr>
        <w:t xml:space="preserve"> </w:t>
      </w:r>
      <w:r w:rsidR="00C1665B" w:rsidRPr="00C301F9">
        <w:rPr>
          <w:b/>
          <w:bCs/>
          <w:color w:val="000000" w:themeColor="text1"/>
          <w:sz w:val="24"/>
          <w:szCs w:val="24"/>
        </w:rPr>
        <w:t>1</w:t>
      </w:r>
      <w:r w:rsidR="009071E0" w:rsidRPr="00C301F9">
        <w:rPr>
          <w:b/>
          <w:bCs/>
          <w:color w:val="000000" w:themeColor="text1"/>
          <w:sz w:val="24"/>
          <w:szCs w:val="24"/>
        </w:rPr>
        <w:t>.</w:t>
      </w:r>
      <w:r w:rsidR="009071E0" w:rsidRPr="00C301F9">
        <w:rPr>
          <w:color w:val="000000" w:themeColor="text1"/>
          <w:sz w:val="24"/>
          <w:szCs w:val="24"/>
        </w:rPr>
        <w:t xml:space="preserve"> </w:t>
      </w:r>
      <w:r w:rsidRPr="00C301F9">
        <w:rPr>
          <w:color w:val="000000" w:themeColor="text1"/>
          <w:sz w:val="24"/>
          <w:szCs w:val="24"/>
        </w:rPr>
        <w:t>Relación de artículos revisados</w:t>
      </w:r>
    </w:p>
    <w:tbl>
      <w:tblPr>
        <w:tblStyle w:val="Tablaconcuadrcula"/>
        <w:tblW w:w="8828" w:type="dxa"/>
        <w:jc w:val="center"/>
        <w:tblLook w:val="04A0" w:firstRow="1" w:lastRow="0" w:firstColumn="1" w:lastColumn="0" w:noHBand="0" w:noVBand="1"/>
      </w:tblPr>
      <w:tblGrid>
        <w:gridCol w:w="1505"/>
        <w:gridCol w:w="1066"/>
        <w:gridCol w:w="1256"/>
        <w:gridCol w:w="820"/>
        <w:gridCol w:w="1165"/>
        <w:gridCol w:w="971"/>
        <w:gridCol w:w="991"/>
        <w:gridCol w:w="1054"/>
      </w:tblGrid>
      <w:tr w:rsidR="00502AB8" w:rsidRPr="00053653" w14:paraId="025981E9" w14:textId="77777777" w:rsidTr="00053653">
        <w:trPr>
          <w:trHeight w:val="269"/>
          <w:jc w:val="center"/>
        </w:trPr>
        <w:tc>
          <w:tcPr>
            <w:tcW w:w="1413" w:type="dxa"/>
            <w:vMerge w:val="restart"/>
            <w:shd w:val="clear" w:color="auto" w:fill="auto"/>
          </w:tcPr>
          <w:p w14:paraId="43A6D13C" w14:textId="77777777" w:rsidR="00502AB8" w:rsidRPr="00053653" w:rsidRDefault="00502AB8" w:rsidP="00393CCE">
            <w:pPr>
              <w:tabs>
                <w:tab w:val="left" w:pos="4920"/>
              </w:tabs>
              <w:spacing w:line="360" w:lineRule="auto"/>
              <w:ind w:firstLine="28"/>
              <w:jc w:val="center"/>
              <w:rPr>
                <w:color w:val="404040" w:themeColor="text1" w:themeTint="BF"/>
                <w:sz w:val="24"/>
                <w:szCs w:val="24"/>
                <w:lang w:val="es-MX"/>
              </w:rPr>
            </w:pPr>
            <w:r w:rsidRPr="00053653">
              <w:rPr>
                <w:color w:val="404040" w:themeColor="text1" w:themeTint="BF"/>
                <w:sz w:val="24"/>
                <w:szCs w:val="24"/>
                <w:lang w:val="es-MX"/>
              </w:rPr>
              <w:t>Base de Datos</w:t>
            </w:r>
          </w:p>
        </w:tc>
        <w:tc>
          <w:tcPr>
            <w:tcW w:w="1138" w:type="dxa"/>
            <w:vMerge w:val="restart"/>
            <w:shd w:val="clear" w:color="auto" w:fill="auto"/>
          </w:tcPr>
          <w:p w14:paraId="71B5CFA6" w14:textId="77777777" w:rsidR="00502AB8" w:rsidRPr="00053653" w:rsidRDefault="00502AB8" w:rsidP="00393CCE">
            <w:pPr>
              <w:tabs>
                <w:tab w:val="left" w:pos="4920"/>
              </w:tabs>
              <w:spacing w:line="360" w:lineRule="auto"/>
              <w:ind w:firstLine="6"/>
              <w:jc w:val="center"/>
              <w:rPr>
                <w:color w:val="404040" w:themeColor="text1" w:themeTint="BF"/>
                <w:sz w:val="24"/>
                <w:szCs w:val="24"/>
                <w:lang w:val="es-MX"/>
              </w:rPr>
            </w:pPr>
            <w:r w:rsidRPr="00053653">
              <w:rPr>
                <w:color w:val="404040" w:themeColor="text1" w:themeTint="BF"/>
                <w:sz w:val="24"/>
                <w:szCs w:val="24"/>
                <w:lang w:val="es-MX"/>
              </w:rPr>
              <w:t>Formula de búsqueda</w:t>
            </w:r>
          </w:p>
        </w:tc>
        <w:tc>
          <w:tcPr>
            <w:tcW w:w="4419" w:type="dxa"/>
            <w:gridSpan w:val="4"/>
            <w:shd w:val="clear" w:color="auto" w:fill="auto"/>
          </w:tcPr>
          <w:p w14:paraId="66EBFFE0"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Exclusión</w:t>
            </w:r>
          </w:p>
        </w:tc>
        <w:tc>
          <w:tcPr>
            <w:tcW w:w="901" w:type="dxa"/>
            <w:vMerge w:val="restart"/>
            <w:shd w:val="clear" w:color="auto" w:fill="auto"/>
            <w:vAlign w:val="center"/>
          </w:tcPr>
          <w:p w14:paraId="06C415DC" w14:textId="77777777" w:rsidR="00502AB8" w:rsidRPr="00053653" w:rsidRDefault="00502AB8" w:rsidP="00393CCE">
            <w:pPr>
              <w:tabs>
                <w:tab w:val="left" w:pos="4920"/>
              </w:tabs>
              <w:spacing w:line="360" w:lineRule="auto"/>
              <w:jc w:val="center"/>
              <w:rPr>
                <w:color w:val="404040" w:themeColor="text1" w:themeTint="BF"/>
                <w:sz w:val="24"/>
                <w:szCs w:val="24"/>
                <w:lang w:val="es-MX"/>
              </w:rPr>
            </w:pPr>
            <w:r w:rsidRPr="00053653">
              <w:rPr>
                <w:color w:val="404040" w:themeColor="text1" w:themeTint="BF"/>
                <w:sz w:val="24"/>
                <w:szCs w:val="24"/>
                <w:lang w:val="es-MX"/>
              </w:rPr>
              <w:t>Extenso excluido</w:t>
            </w:r>
          </w:p>
        </w:tc>
        <w:tc>
          <w:tcPr>
            <w:tcW w:w="957" w:type="dxa"/>
            <w:vMerge w:val="restart"/>
            <w:shd w:val="clear" w:color="auto" w:fill="auto"/>
            <w:vAlign w:val="center"/>
          </w:tcPr>
          <w:p w14:paraId="2B875876" w14:textId="77777777" w:rsidR="00502AB8" w:rsidRPr="00053653" w:rsidRDefault="00502AB8" w:rsidP="00393CCE">
            <w:pPr>
              <w:tabs>
                <w:tab w:val="left" w:pos="4920"/>
              </w:tabs>
              <w:spacing w:line="360" w:lineRule="auto"/>
              <w:jc w:val="center"/>
              <w:rPr>
                <w:color w:val="404040" w:themeColor="text1" w:themeTint="BF"/>
                <w:sz w:val="24"/>
                <w:szCs w:val="24"/>
                <w:lang w:val="es-MX"/>
              </w:rPr>
            </w:pPr>
            <w:r w:rsidRPr="00053653">
              <w:rPr>
                <w:color w:val="404040" w:themeColor="text1" w:themeTint="BF"/>
                <w:sz w:val="24"/>
                <w:szCs w:val="24"/>
                <w:lang w:val="es-MX"/>
              </w:rPr>
              <w:t>Incluidos</w:t>
            </w:r>
          </w:p>
        </w:tc>
      </w:tr>
      <w:tr w:rsidR="00502AB8" w:rsidRPr="00053653" w14:paraId="2C63DC15" w14:textId="77777777" w:rsidTr="00053653">
        <w:trPr>
          <w:trHeight w:val="555"/>
          <w:jc w:val="center"/>
        </w:trPr>
        <w:tc>
          <w:tcPr>
            <w:tcW w:w="1413" w:type="dxa"/>
            <w:vMerge/>
            <w:shd w:val="clear" w:color="auto" w:fill="FDE9D9" w:themeFill="accent6" w:themeFillTint="33"/>
          </w:tcPr>
          <w:p w14:paraId="3ED96F5B"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c>
          <w:tcPr>
            <w:tcW w:w="1138" w:type="dxa"/>
            <w:vMerge/>
            <w:shd w:val="clear" w:color="auto" w:fill="FDE9D9" w:themeFill="accent6" w:themeFillTint="33"/>
          </w:tcPr>
          <w:p w14:paraId="3691DA3E"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c>
          <w:tcPr>
            <w:tcW w:w="1320" w:type="dxa"/>
            <w:shd w:val="clear" w:color="auto" w:fill="auto"/>
          </w:tcPr>
          <w:p w14:paraId="146E4163" w14:textId="77777777" w:rsidR="00502AB8" w:rsidRPr="00053653" w:rsidRDefault="00502AB8" w:rsidP="00393CCE">
            <w:pPr>
              <w:tabs>
                <w:tab w:val="left" w:pos="4920"/>
              </w:tabs>
              <w:spacing w:line="360" w:lineRule="auto"/>
              <w:ind w:firstLine="16"/>
              <w:rPr>
                <w:color w:val="404040" w:themeColor="text1" w:themeTint="BF"/>
                <w:sz w:val="24"/>
                <w:szCs w:val="24"/>
                <w:lang w:val="es-MX"/>
              </w:rPr>
            </w:pPr>
            <w:r w:rsidRPr="00053653">
              <w:rPr>
                <w:color w:val="404040" w:themeColor="text1" w:themeTint="BF"/>
                <w:sz w:val="24"/>
                <w:szCs w:val="24"/>
                <w:lang w:val="es-MX"/>
              </w:rPr>
              <w:t>Duplicados</w:t>
            </w:r>
          </w:p>
        </w:tc>
        <w:tc>
          <w:tcPr>
            <w:tcW w:w="857" w:type="dxa"/>
            <w:shd w:val="clear" w:color="auto" w:fill="auto"/>
          </w:tcPr>
          <w:p w14:paraId="64CF23AB" w14:textId="77777777" w:rsidR="00502AB8" w:rsidRPr="00053653" w:rsidRDefault="00502AB8" w:rsidP="00393CCE">
            <w:pPr>
              <w:tabs>
                <w:tab w:val="left" w:pos="4920"/>
              </w:tabs>
              <w:spacing w:line="360" w:lineRule="auto"/>
              <w:ind w:firstLine="5"/>
              <w:rPr>
                <w:color w:val="404040" w:themeColor="text1" w:themeTint="BF"/>
                <w:sz w:val="24"/>
                <w:szCs w:val="24"/>
                <w:lang w:val="es-MX"/>
              </w:rPr>
            </w:pPr>
            <w:r w:rsidRPr="00053653">
              <w:rPr>
                <w:color w:val="404040" w:themeColor="text1" w:themeTint="BF"/>
                <w:sz w:val="24"/>
                <w:szCs w:val="24"/>
                <w:lang w:val="es-MX"/>
              </w:rPr>
              <w:t>Título</w:t>
            </w:r>
          </w:p>
        </w:tc>
        <w:tc>
          <w:tcPr>
            <w:tcW w:w="1224" w:type="dxa"/>
            <w:shd w:val="clear" w:color="auto" w:fill="auto"/>
          </w:tcPr>
          <w:p w14:paraId="79983381" w14:textId="77777777" w:rsidR="00502AB8" w:rsidRPr="00053653" w:rsidRDefault="00502AB8" w:rsidP="00393CCE">
            <w:pPr>
              <w:tabs>
                <w:tab w:val="left" w:pos="4920"/>
              </w:tabs>
              <w:spacing w:line="360" w:lineRule="auto"/>
              <w:rPr>
                <w:color w:val="404040" w:themeColor="text1" w:themeTint="BF"/>
                <w:sz w:val="24"/>
                <w:szCs w:val="24"/>
                <w:lang w:val="es-MX"/>
              </w:rPr>
            </w:pPr>
            <w:r w:rsidRPr="00053653">
              <w:rPr>
                <w:color w:val="404040" w:themeColor="text1" w:themeTint="BF"/>
                <w:sz w:val="24"/>
                <w:szCs w:val="24"/>
                <w:lang w:val="es-MX"/>
              </w:rPr>
              <w:t>Educación Virtual</w:t>
            </w:r>
          </w:p>
        </w:tc>
        <w:tc>
          <w:tcPr>
            <w:tcW w:w="1018" w:type="dxa"/>
            <w:shd w:val="clear" w:color="auto" w:fill="auto"/>
          </w:tcPr>
          <w:p w14:paraId="5EFCDAA4" w14:textId="77777777" w:rsidR="00502AB8" w:rsidRPr="00053653" w:rsidRDefault="00502AB8" w:rsidP="00393CCE">
            <w:pPr>
              <w:tabs>
                <w:tab w:val="left" w:pos="4920"/>
              </w:tabs>
              <w:spacing w:line="360" w:lineRule="auto"/>
              <w:ind w:hanging="8"/>
              <w:rPr>
                <w:color w:val="404040" w:themeColor="text1" w:themeTint="BF"/>
                <w:sz w:val="24"/>
                <w:szCs w:val="24"/>
                <w:lang w:val="es-MX"/>
              </w:rPr>
            </w:pPr>
            <w:r w:rsidRPr="00053653">
              <w:rPr>
                <w:color w:val="404040" w:themeColor="text1" w:themeTint="BF"/>
                <w:sz w:val="24"/>
                <w:szCs w:val="24"/>
                <w:lang w:val="es-MX"/>
              </w:rPr>
              <w:t>Abstract</w:t>
            </w:r>
          </w:p>
        </w:tc>
        <w:tc>
          <w:tcPr>
            <w:tcW w:w="901" w:type="dxa"/>
            <w:vMerge/>
            <w:shd w:val="clear" w:color="auto" w:fill="FDE9D9" w:themeFill="accent6" w:themeFillTint="33"/>
          </w:tcPr>
          <w:p w14:paraId="255CAC4F"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c>
          <w:tcPr>
            <w:tcW w:w="957" w:type="dxa"/>
            <w:vMerge/>
            <w:shd w:val="clear" w:color="auto" w:fill="FDE9D9" w:themeFill="accent6" w:themeFillTint="33"/>
          </w:tcPr>
          <w:p w14:paraId="6F4B074C"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r>
      <w:tr w:rsidR="00502AB8" w:rsidRPr="00053653" w14:paraId="735CA72E" w14:textId="77777777" w:rsidTr="00053653">
        <w:trPr>
          <w:trHeight w:val="269"/>
          <w:jc w:val="center"/>
        </w:trPr>
        <w:tc>
          <w:tcPr>
            <w:tcW w:w="1413" w:type="dxa"/>
            <w:shd w:val="clear" w:color="auto" w:fill="auto"/>
          </w:tcPr>
          <w:p w14:paraId="0DFED3A5"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Redalyc</w:t>
            </w:r>
          </w:p>
        </w:tc>
        <w:tc>
          <w:tcPr>
            <w:tcW w:w="1138" w:type="dxa"/>
            <w:shd w:val="clear" w:color="auto" w:fill="auto"/>
            <w:vAlign w:val="center"/>
          </w:tcPr>
          <w:p w14:paraId="040A1565"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269</w:t>
            </w:r>
          </w:p>
        </w:tc>
        <w:tc>
          <w:tcPr>
            <w:tcW w:w="1320" w:type="dxa"/>
            <w:shd w:val="clear" w:color="auto" w:fill="auto"/>
            <w:vAlign w:val="center"/>
          </w:tcPr>
          <w:p w14:paraId="11E37CD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4</w:t>
            </w:r>
          </w:p>
        </w:tc>
        <w:tc>
          <w:tcPr>
            <w:tcW w:w="857" w:type="dxa"/>
            <w:shd w:val="clear" w:color="auto" w:fill="auto"/>
            <w:vAlign w:val="center"/>
          </w:tcPr>
          <w:p w14:paraId="5F39F47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230</w:t>
            </w:r>
          </w:p>
        </w:tc>
        <w:tc>
          <w:tcPr>
            <w:tcW w:w="1224" w:type="dxa"/>
            <w:shd w:val="clear" w:color="auto" w:fill="auto"/>
            <w:vAlign w:val="center"/>
          </w:tcPr>
          <w:p w14:paraId="4D644C5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6</w:t>
            </w:r>
          </w:p>
        </w:tc>
        <w:tc>
          <w:tcPr>
            <w:tcW w:w="1018" w:type="dxa"/>
            <w:shd w:val="clear" w:color="auto" w:fill="auto"/>
            <w:vAlign w:val="center"/>
          </w:tcPr>
          <w:p w14:paraId="1BD0F6DA"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w:t>
            </w:r>
          </w:p>
        </w:tc>
        <w:tc>
          <w:tcPr>
            <w:tcW w:w="901" w:type="dxa"/>
            <w:shd w:val="clear" w:color="auto" w:fill="auto"/>
            <w:vAlign w:val="center"/>
          </w:tcPr>
          <w:p w14:paraId="3A9AD5D9"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7</w:t>
            </w:r>
          </w:p>
        </w:tc>
        <w:tc>
          <w:tcPr>
            <w:tcW w:w="957" w:type="dxa"/>
            <w:shd w:val="clear" w:color="auto" w:fill="auto"/>
            <w:vAlign w:val="center"/>
          </w:tcPr>
          <w:p w14:paraId="610AB8B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20</w:t>
            </w:r>
          </w:p>
        </w:tc>
      </w:tr>
      <w:tr w:rsidR="00502AB8" w:rsidRPr="00053653" w14:paraId="73415C9F" w14:textId="77777777" w:rsidTr="00053653">
        <w:trPr>
          <w:trHeight w:val="285"/>
          <w:jc w:val="center"/>
        </w:trPr>
        <w:tc>
          <w:tcPr>
            <w:tcW w:w="1413" w:type="dxa"/>
            <w:shd w:val="clear" w:color="auto" w:fill="auto"/>
          </w:tcPr>
          <w:p w14:paraId="44868F17"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Eric</w:t>
            </w:r>
          </w:p>
        </w:tc>
        <w:tc>
          <w:tcPr>
            <w:tcW w:w="1138" w:type="dxa"/>
            <w:vAlign w:val="center"/>
          </w:tcPr>
          <w:p w14:paraId="792C3719"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25</w:t>
            </w:r>
          </w:p>
        </w:tc>
        <w:tc>
          <w:tcPr>
            <w:tcW w:w="1320" w:type="dxa"/>
            <w:vAlign w:val="center"/>
          </w:tcPr>
          <w:p w14:paraId="304AC0CE"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857" w:type="dxa"/>
            <w:vAlign w:val="center"/>
          </w:tcPr>
          <w:p w14:paraId="3ED36917"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24</w:t>
            </w:r>
          </w:p>
        </w:tc>
        <w:tc>
          <w:tcPr>
            <w:tcW w:w="1224" w:type="dxa"/>
            <w:vAlign w:val="center"/>
          </w:tcPr>
          <w:p w14:paraId="4F73716B"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1018" w:type="dxa"/>
            <w:vAlign w:val="center"/>
          </w:tcPr>
          <w:p w14:paraId="1AD2FC7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2B2B94CE"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57" w:type="dxa"/>
            <w:vAlign w:val="center"/>
          </w:tcPr>
          <w:p w14:paraId="41F8722F"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r>
      <w:tr w:rsidR="00502AB8" w:rsidRPr="00053653" w14:paraId="608C8C2B" w14:textId="77777777" w:rsidTr="00053653">
        <w:trPr>
          <w:trHeight w:val="269"/>
          <w:jc w:val="center"/>
        </w:trPr>
        <w:tc>
          <w:tcPr>
            <w:tcW w:w="1413" w:type="dxa"/>
            <w:shd w:val="clear" w:color="auto" w:fill="auto"/>
          </w:tcPr>
          <w:p w14:paraId="2D8B4104"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Dialnet</w:t>
            </w:r>
          </w:p>
        </w:tc>
        <w:tc>
          <w:tcPr>
            <w:tcW w:w="1138" w:type="dxa"/>
            <w:vAlign w:val="center"/>
          </w:tcPr>
          <w:p w14:paraId="5249F6AA"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19</w:t>
            </w:r>
          </w:p>
        </w:tc>
        <w:tc>
          <w:tcPr>
            <w:tcW w:w="1320" w:type="dxa"/>
            <w:vAlign w:val="center"/>
          </w:tcPr>
          <w:p w14:paraId="7A88CB25"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857" w:type="dxa"/>
            <w:vAlign w:val="center"/>
          </w:tcPr>
          <w:p w14:paraId="6CE64027"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5</w:t>
            </w:r>
          </w:p>
        </w:tc>
        <w:tc>
          <w:tcPr>
            <w:tcW w:w="1224" w:type="dxa"/>
            <w:vAlign w:val="center"/>
          </w:tcPr>
          <w:p w14:paraId="5837FFCB"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w:t>
            </w:r>
          </w:p>
        </w:tc>
        <w:tc>
          <w:tcPr>
            <w:tcW w:w="1018" w:type="dxa"/>
            <w:vAlign w:val="center"/>
          </w:tcPr>
          <w:p w14:paraId="775CF0A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438A0632"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957" w:type="dxa"/>
            <w:vAlign w:val="center"/>
          </w:tcPr>
          <w:p w14:paraId="211C94FE"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9</w:t>
            </w:r>
          </w:p>
        </w:tc>
      </w:tr>
      <w:tr w:rsidR="00502AB8" w:rsidRPr="00053653" w14:paraId="6C3EBD79" w14:textId="77777777" w:rsidTr="00053653">
        <w:trPr>
          <w:trHeight w:val="269"/>
          <w:jc w:val="center"/>
        </w:trPr>
        <w:tc>
          <w:tcPr>
            <w:tcW w:w="1413" w:type="dxa"/>
            <w:shd w:val="clear" w:color="auto" w:fill="auto"/>
          </w:tcPr>
          <w:p w14:paraId="0AEA3ACC" w14:textId="20EEE52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UNES</w:t>
            </w:r>
            <w:r w:rsidR="00791DB9" w:rsidRPr="00053653">
              <w:rPr>
                <w:color w:val="404040" w:themeColor="text1" w:themeTint="BF"/>
                <w:sz w:val="24"/>
                <w:szCs w:val="24"/>
                <w:lang w:val="es-MX"/>
              </w:rPr>
              <w:t>DOC</w:t>
            </w:r>
          </w:p>
        </w:tc>
        <w:tc>
          <w:tcPr>
            <w:tcW w:w="1138" w:type="dxa"/>
            <w:vAlign w:val="center"/>
          </w:tcPr>
          <w:p w14:paraId="56DE4A2C"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w:t>
            </w:r>
          </w:p>
        </w:tc>
        <w:tc>
          <w:tcPr>
            <w:tcW w:w="1320" w:type="dxa"/>
            <w:vAlign w:val="center"/>
          </w:tcPr>
          <w:p w14:paraId="28D05E51"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857" w:type="dxa"/>
            <w:vAlign w:val="center"/>
          </w:tcPr>
          <w:p w14:paraId="5CBF0538"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w:t>
            </w:r>
          </w:p>
        </w:tc>
        <w:tc>
          <w:tcPr>
            <w:tcW w:w="1224" w:type="dxa"/>
            <w:vAlign w:val="center"/>
          </w:tcPr>
          <w:p w14:paraId="27380D3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1018" w:type="dxa"/>
            <w:vAlign w:val="center"/>
          </w:tcPr>
          <w:p w14:paraId="2C60931C"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0FF86A9F"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957" w:type="dxa"/>
            <w:vAlign w:val="center"/>
          </w:tcPr>
          <w:p w14:paraId="481F1A3F"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r>
      <w:tr w:rsidR="00502AB8" w:rsidRPr="00053653" w14:paraId="2F295224" w14:textId="77777777" w:rsidTr="00053653">
        <w:trPr>
          <w:trHeight w:val="269"/>
          <w:jc w:val="center"/>
        </w:trPr>
        <w:tc>
          <w:tcPr>
            <w:tcW w:w="1413" w:type="dxa"/>
            <w:shd w:val="clear" w:color="auto" w:fill="auto"/>
          </w:tcPr>
          <w:p w14:paraId="3DF7BBF3"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Scielo</w:t>
            </w:r>
          </w:p>
        </w:tc>
        <w:tc>
          <w:tcPr>
            <w:tcW w:w="1138" w:type="dxa"/>
            <w:vAlign w:val="center"/>
          </w:tcPr>
          <w:p w14:paraId="63F22FD1"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17</w:t>
            </w:r>
          </w:p>
        </w:tc>
        <w:tc>
          <w:tcPr>
            <w:tcW w:w="1320" w:type="dxa"/>
            <w:vAlign w:val="center"/>
          </w:tcPr>
          <w:p w14:paraId="5D215D42"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w:t>
            </w:r>
          </w:p>
        </w:tc>
        <w:tc>
          <w:tcPr>
            <w:tcW w:w="857" w:type="dxa"/>
            <w:vAlign w:val="center"/>
          </w:tcPr>
          <w:p w14:paraId="6403A23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w:t>
            </w:r>
          </w:p>
        </w:tc>
        <w:tc>
          <w:tcPr>
            <w:tcW w:w="1224" w:type="dxa"/>
            <w:vAlign w:val="center"/>
          </w:tcPr>
          <w:p w14:paraId="7A73E24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w:t>
            </w:r>
          </w:p>
        </w:tc>
        <w:tc>
          <w:tcPr>
            <w:tcW w:w="1018" w:type="dxa"/>
            <w:vAlign w:val="center"/>
          </w:tcPr>
          <w:p w14:paraId="4ABC17F4"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2CEFCFF9"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957" w:type="dxa"/>
            <w:vAlign w:val="center"/>
          </w:tcPr>
          <w:p w14:paraId="070A3F41"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9</w:t>
            </w:r>
          </w:p>
        </w:tc>
      </w:tr>
      <w:tr w:rsidR="00502AB8" w:rsidRPr="00053653" w14:paraId="6824478B" w14:textId="77777777" w:rsidTr="00053653">
        <w:trPr>
          <w:trHeight w:val="269"/>
          <w:jc w:val="center"/>
        </w:trPr>
        <w:tc>
          <w:tcPr>
            <w:tcW w:w="1413" w:type="dxa"/>
            <w:shd w:val="clear" w:color="auto" w:fill="auto"/>
          </w:tcPr>
          <w:p w14:paraId="5F410B63"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Emerald</w:t>
            </w:r>
          </w:p>
        </w:tc>
        <w:tc>
          <w:tcPr>
            <w:tcW w:w="1138" w:type="dxa"/>
            <w:vAlign w:val="center"/>
          </w:tcPr>
          <w:p w14:paraId="5D5ECCC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32</w:t>
            </w:r>
          </w:p>
        </w:tc>
        <w:tc>
          <w:tcPr>
            <w:tcW w:w="1320" w:type="dxa"/>
            <w:vAlign w:val="center"/>
          </w:tcPr>
          <w:p w14:paraId="18E2B2C8"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857" w:type="dxa"/>
            <w:vAlign w:val="center"/>
          </w:tcPr>
          <w:p w14:paraId="4BF156E2"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31</w:t>
            </w:r>
          </w:p>
        </w:tc>
        <w:tc>
          <w:tcPr>
            <w:tcW w:w="1224" w:type="dxa"/>
            <w:vAlign w:val="center"/>
          </w:tcPr>
          <w:p w14:paraId="049EE6BC"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1018" w:type="dxa"/>
            <w:vAlign w:val="center"/>
          </w:tcPr>
          <w:p w14:paraId="5F066A79"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142F9C4B"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957" w:type="dxa"/>
            <w:vAlign w:val="center"/>
          </w:tcPr>
          <w:p w14:paraId="018BB82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r>
      <w:tr w:rsidR="00502AB8" w:rsidRPr="00053653" w14:paraId="4A164D03" w14:textId="77777777" w:rsidTr="00053653">
        <w:trPr>
          <w:trHeight w:val="269"/>
          <w:jc w:val="center"/>
        </w:trPr>
        <w:tc>
          <w:tcPr>
            <w:tcW w:w="1413" w:type="dxa"/>
            <w:shd w:val="clear" w:color="auto" w:fill="auto"/>
          </w:tcPr>
          <w:p w14:paraId="52D9931C"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Google Académico</w:t>
            </w:r>
          </w:p>
        </w:tc>
        <w:tc>
          <w:tcPr>
            <w:tcW w:w="1138" w:type="dxa"/>
            <w:vAlign w:val="center"/>
          </w:tcPr>
          <w:p w14:paraId="7FED88E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45</w:t>
            </w:r>
          </w:p>
        </w:tc>
        <w:tc>
          <w:tcPr>
            <w:tcW w:w="1320" w:type="dxa"/>
            <w:vAlign w:val="center"/>
          </w:tcPr>
          <w:p w14:paraId="56A965FF"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5</w:t>
            </w:r>
          </w:p>
        </w:tc>
        <w:tc>
          <w:tcPr>
            <w:tcW w:w="857" w:type="dxa"/>
            <w:vAlign w:val="center"/>
          </w:tcPr>
          <w:p w14:paraId="3BBAD974"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24</w:t>
            </w:r>
          </w:p>
        </w:tc>
        <w:tc>
          <w:tcPr>
            <w:tcW w:w="1224" w:type="dxa"/>
            <w:vAlign w:val="center"/>
          </w:tcPr>
          <w:p w14:paraId="0A350D9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1018" w:type="dxa"/>
            <w:vAlign w:val="center"/>
          </w:tcPr>
          <w:p w14:paraId="3057E4A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901" w:type="dxa"/>
            <w:vAlign w:val="center"/>
          </w:tcPr>
          <w:p w14:paraId="36EC93DE"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w:t>
            </w:r>
          </w:p>
        </w:tc>
        <w:tc>
          <w:tcPr>
            <w:tcW w:w="957" w:type="dxa"/>
            <w:vAlign w:val="center"/>
          </w:tcPr>
          <w:p w14:paraId="2CF18F61"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13</w:t>
            </w:r>
          </w:p>
        </w:tc>
      </w:tr>
      <w:tr w:rsidR="00502AB8" w:rsidRPr="00053653" w14:paraId="2980D9D3" w14:textId="77777777" w:rsidTr="00053653">
        <w:trPr>
          <w:trHeight w:val="269"/>
          <w:jc w:val="center"/>
        </w:trPr>
        <w:tc>
          <w:tcPr>
            <w:tcW w:w="1413" w:type="dxa"/>
            <w:shd w:val="clear" w:color="auto" w:fill="auto"/>
          </w:tcPr>
          <w:p w14:paraId="54953E96" w14:textId="77777777"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Researchgate</w:t>
            </w:r>
          </w:p>
        </w:tc>
        <w:tc>
          <w:tcPr>
            <w:tcW w:w="1138" w:type="dxa"/>
            <w:vAlign w:val="center"/>
          </w:tcPr>
          <w:p w14:paraId="7C8ED9CE"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190</w:t>
            </w:r>
          </w:p>
        </w:tc>
        <w:tc>
          <w:tcPr>
            <w:tcW w:w="1320" w:type="dxa"/>
            <w:vAlign w:val="center"/>
          </w:tcPr>
          <w:p w14:paraId="0F46A17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6</w:t>
            </w:r>
          </w:p>
        </w:tc>
        <w:tc>
          <w:tcPr>
            <w:tcW w:w="857" w:type="dxa"/>
            <w:vAlign w:val="center"/>
          </w:tcPr>
          <w:p w14:paraId="23ACD574"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171</w:t>
            </w:r>
          </w:p>
        </w:tc>
        <w:tc>
          <w:tcPr>
            <w:tcW w:w="1224" w:type="dxa"/>
            <w:vAlign w:val="center"/>
          </w:tcPr>
          <w:p w14:paraId="388595B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4</w:t>
            </w:r>
          </w:p>
        </w:tc>
        <w:tc>
          <w:tcPr>
            <w:tcW w:w="1018" w:type="dxa"/>
            <w:vAlign w:val="center"/>
          </w:tcPr>
          <w:p w14:paraId="77CD476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1938FD8E"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4</w:t>
            </w:r>
          </w:p>
        </w:tc>
        <w:tc>
          <w:tcPr>
            <w:tcW w:w="957" w:type="dxa"/>
            <w:vAlign w:val="center"/>
          </w:tcPr>
          <w:p w14:paraId="3A6400D6"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5</w:t>
            </w:r>
          </w:p>
        </w:tc>
      </w:tr>
      <w:tr w:rsidR="00502AB8" w:rsidRPr="00053653" w14:paraId="582A86B2" w14:textId="77777777" w:rsidTr="00053653">
        <w:trPr>
          <w:trHeight w:val="269"/>
          <w:jc w:val="center"/>
        </w:trPr>
        <w:tc>
          <w:tcPr>
            <w:tcW w:w="1413" w:type="dxa"/>
            <w:shd w:val="clear" w:color="auto" w:fill="auto"/>
          </w:tcPr>
          <w:p w14:paraId="4F314373" w14:textId="0D3F4E68" w:rsidR="00502AB8" w:rsidRPr="00053653" w:rsidRDefault="00502AB8" w:rsidP="00393CCE">
            <w:pPr>
              <w:tabs>
                <w:tab w:val="left" w:pos="4920"/>
              </w:tabs>
              <w:spacing w:line="360" w:lineRule="auto"/>
              <w:ind w:firstLine="28"/>
              <w:rPr>
                <w:color w:val="404040" w:themeColor="text1" w:themeTint="BF"/>
                <w:sz w:val="24"/>
                <w:szCs w:val="24"/>
                <w:lang w:val="es-MX"/>
              </w:rPr>
            </w:pPr>
            <w:r w:rsidRPr="00053653">
              <w:rPr>
                <w:color w:val="404040" w:themeColor="text1" w:themeTint="BF"/>
                <w:sz w:val="24"/>
                <w:szCs w:val="24"/>
                <w:lang w:val="es-MX"/>
              </w:rPr>
              <w:t>ScienceDirect</w:t>
            </w:r>
          </w:p>
        </w:tc>
        <w:tc>
          <w:tcPr>
            <w:tcW w:w="1138" w:type="dxa"/>
            <w:vAlign w:val="center"/>
          </w:tcPr>
          <w:p w14:paraId="2FF57DC7"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16</w:t>
            </w:r>
          </w:p>
        </w:tc>
        <w:tc>
          <w:tcPr>
            <w:tcW w:w="1320" w:type="dxa"/>
            <w:vAlign w:val="center"/>
          </w:tcPr>
          <w:p w14:paraId="77E6FD74"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857" w:type="dxa"/>
            <w:vAlign w:val="center"/>
          </w:tcPr>
          <w:p w14:paraId="739633E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11</w:t>
            </w:r>
          </w:p>
        </w:tc>
        <w:tc>
          <w:tcPr>
            <w:tcW w:w="1224" w:type="dxa"/>
            <w:vAlign w:val="center"/>
          </w:tcPr>
          <w:p w14:paraId="64518944"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2</w:t>
            </w:r>
          </w:p>
        </w:tc>
        <w:tc>
          <w:tcPr>
            <w:tcW w:w="1018" w:type="dxa"/>
            <w:vAlign w:val="center"/>
          </w:tcPr>
          <w:p w14:paraId="270BF502"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01" w:type="dxa"/>
            <w:vAlign w:val="center"/>
          </w:tcPr>
          <w:p w14:paraId="10C31882"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0</w:t>
            </w:r>
          </w:p>
        </w:tc>
        <w:tc>
          <w:tcPr>
            <w:tcW w:w="957" w:type="dxa"/>
            <w:vAlign w:val="center"/>
          </w:tcPr>
          <w:p w14:paraId="278FF158"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w:t>
            </w:r>
          </w:p>
        </w:tc>
      </w:tr>
      <w:tr w:rsidR="00502AB8" w:rsidRPr="00053653" w14:paraId="5290E8C0" w14:textId="77777777" w:rsidTr="00053653">
        <w:trPr>
          <w:trHeight w:val="269"/>
          <w:jc w:val="center"/>
        </w:trPr>
        <w:tc>
          <w:tcPr>
            <w:tcW w:w="1413" w:type="dxa"/>
            <w:vMerge w:val="restart"/>
            <w:shd w:val="clear" w:color="auto" w:fill="auto"/>
            <w:vAlign w:val="center"/>
          </w:tcPr>
          <w:p w14:paraId="727E50AC"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n=</w:t>
            </w:r>
          </w:p>
        </w:tc>
        <w:tc>
          <w:tcPr>
            <w:tcW w:w="1138" w:type="dxa"/>
            <w:vMerge w:val="restart"/>
            <w:shd w:val="clear" w:color="auto" w:fill="auto"/>
            <w:vAlign w:val="center"/>
          </w:tcPr>
          <w:p w14:paraId="72E9D9E8"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616</w:t>
            </w:r>
          </w:p>
        </w:tc>
        <w:tc>
          <w:tcPr>
            <w:tcW w:w="1320" w:type="dxa"/>
            <w:shd w:val="clear" w:color="auto" w:fill="auto"/>
          </w:tcPr>
          <w:p w14:paraId="10598A34"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18</w:t>
            </w:r>
          </w:p>
        </w:tc>
        <w:tc>
          <w:tcPr>
            <w:tcW w:w="857" w:type="dxa"/>
            <w:shd w:val="clear" w:color="auto" w:fill="auto"/>
          </w:tcPr>
          <w:p w14:paraId="5617962D"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500</w:t>
            </w:r>
          </w:p>
        </w:tc>
        <w:tc>
          <w:tcPr>
            <w:tcW w:w="1224" w:type="dxa"/>
            <w:shd w:val="clear" w:color="auto" w:fill="auto"/>
          </w:tcPr>
          <w:p w14:paraId="61E91968"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19</w:t>
            </w:r>
          </w:p>
        </w:tc>
        <w:tc>
          <w:tcPr>
            <w:tcW w:w="1018" w:type="dxa"/>
            <w:shd w:val="clear" w:color="auto" w:fill="auto"/>
          </w:tcPr>
          <w:p w14:paraId="46809B8C"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3</w:t>
            </w:r>
          </w:p>
        </w:tc>
        <w:tc>
          <w:tcPr>
            <w:tcW w:w="901" w:type="dxa"/>
            <w:vMerge w:val="restart"/>
            <w:shd w:val="clear" w:color="auto" w:fill="auto"/>
            <w:vAlign w:val="center"/>
          </w:tcPr>
          <w:p w14:paraId="4EDC31DC"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16</w:t>
            </w:r>
          </w:p>
        </w:tc>
        <w:tc>
          <w:tcPr>
            <w:tcW w:w="957" w:type="dxa"/>
            <w:vMerge w:val="restart"/>
            <w:shd w:val="clear" w:color="auto" w:fill="auto"/>
            <w:vAlign w:val="center"/>
          </w:tcPr>
          <w:p w14:paraId="7071A341"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60</w:t>
            </w:r>
          </w:p>
        </w:tc>
      </w:tr>
      <w:tr w:rsidR="00502AB8" w:rsidRPr="00053653" w14:paraId="7E2E813C" w14:textId="77777777" w:rsidTr="00053653">
        <w:trPr>
          <w:trHeight w:val="285"/>
          <w:jc w:val="center"/>
        </w:trPr>
        <w:tc>
          <w:tcPr>
            <w:tcW w:w="1413" w:type="dxa"/>
            <w:vMerge/>
            <w:shd w:val="clear" w:color="auto" w:fill="auto"/>
          </w:tcPr>
          <w:p w14:paraId="1C3DFC92"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c>
          <w:tcPr>
            <w:tcW w:w="1138" w:type="dxa"/>
            <w:vMerge/>
            <w:shd w:val="clear" w:color="auto" w:fill="FDE9D9" w:themeFill="accent6" w:themeFillTint="33"/>
          </w:tcPr>
          <w:p w14:paraId="110F3952"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c>
          <w:tcPr>
            <w:tcW w:w="1320" w:type="dxa"/>
            <w:shd w:val="clear" w:color="auto" w:fill="auto"/>
          </w:tcPr>
          <w:p w14:paraId="1016AED2"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598</w:t>
            </w:r>
          </w:p>
        </w:tc>
        <w:tc>
          <w:tcPr>
            <w:tcW w:w="3099" w:type="dxa"/>
            <w:gridSpan w:val="3"/>
            <w:shd w:val="clear" w:color="auto" w:fill="auto"/>
          </w:tcPr>
          <w:p w14:paraId="513D7253" w14:textId="77777777" w:rsidR="00502AB8" w:rsidRPr="00053653" w:rsidRDefault="00502AB8" w:rsidP="00393CCE">
            <w:pPr>
              <w:tabs>
                <w:tab w:val="left" w:pos="4920"/>
              </w:tabs>
              <w:spacing w:line="360" w:lineRule="auto"/>
              <w:ind w:firstLine="284"/>
              <w:jc w:val="center"/>
              <w:rPr>
                <w:color w:val="404040" w:themeColor="text1" w:themeTint="BF"/>
                <w:sz w:val="24"/>
                <w:szCs w:val="24"/>
                <w:lang w:val="es-MX"/>
              </w:rPr>
            </w:pPr>
            <w:r w:rsidRPr="00053653">
              <w:rPr>
                <w:color w:val="404040" w:themeColor="text1" w:themeTint="BF"/>
                <w:sz w:val="24"/>
                <w:szCs w:val="24"/>
                <w:lang w:val="es-MX"/>
              </w:rPr>
              <w:t>523</w:t>
            </w:r>
          </w:p>
        </w:tc>
        <w:tc>
          <w:tcPr>
            <w:tcW w:w="901" w:type="dxa"/>
            <w:vMerge/>
            <w:shd w:val="clear" w:color="auto" w:fill="FDE9D9" w:themeFill="accent6" w:themeFillTint="33"/>
          </w:tcPr>
          <w:p w14:paraId="3D57B14B"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c>
          <w:tcPr>
            <w:tcW w:w="957" w:type="dxa"/>
            <w:vMerge/>
            <w:shd w:val="clear" w:color="auto" w:fill="FDE9D9" w:themeFill="accent6" w:themeFillTint="33"/>
          </w:tcPr>
          <w:p w14:paraId="68396D99" w14:textId="77777777" w:rsidR="00502AB8" w:rsidRPr="00053653" w:rsidRDefault="00502AB8" w:rsidP="00393CCE">
            <w:pPr>
              <w:tabs>
                <w:tab w:val="left" w:pos="4920"/>
              </w:tabs>
              <w:spacing w:line="360" w:lineRule="auto"/>
              <w:ind w:firstLine="284"/>
              <w:rPr>
                <w:color w:val="404040" w:themeColor="text1" w:themeTint="BF"/>
                <w:sz w:val="24"/>
                <w:szCs w:val="24"/>
                <w:lang w:val="es-MX"/>
              </w:rPr>
            </w:pPr>
          </w:p>
        </w:tc>
      </w:tr>
    </w:tbl>
    <w:p w14:paraId="73808F97" w14:textId="7CD4B2D9" w:rsidR="008C7CF4" w:rsidRPr="00C301F9" w:rsidRDefault="00C301F9" w:rsidP="00C301F9">
      <w:pPr>
        <w:pStyle w:val="Textoindependiente"/>
        <w:spacing w:line="360" w:lineRule="auto"/>
        <w:ind w:right="635"/>
        <w:jc w:val="center"/>
        <w:rPr>
          <w:color w:val="000000" w:themeColor="text1"/>
        </w:rPr>
      </w:pPr>
      <w:r w:rsidRPr="00C301F9">
        <w:rPr>
          <w:color w:val="000000" w:themeColor="text1"/>
        </w:rPr>
        <w:t xml:space="preserve">Fuente: </w:t>
      </w:r>
      <w:r w:rsidR="008C7CF4" w:rsidRPr="00C301F9">
        <w:rPr>
          <w:color w:val="000000" w:themeColor="text1"/>
        </w:rPr>
        <w:t>Elaboración propia</w:t>
      </w:r>
    </w:p>
    <w:p w14:paraId="0E7977B7" w14:textId="75B7EDF8" w:rsidR="00502AB8" w:rsidRDefault="007E497A" w:rsidP="00C301F9">
      <w:pPr>
        <w:pStyle w:val="Textoindependiente"/>
        <w:spacing w:line="360" w:lineRule="auto"/>
        <w:ind w:left="0" w:right="335" w:firstLine="686"/>
        <w:rPr>
          <w:color w:val="000000" w:themeColor="text1"/>
        </w:rPr>
      </w:pPr>
      <w:r w:rsidRPr="005F364F">
        <w:rPr>
          <w:color w:val="000000" w:themeColor="text1"/>
        </w:rPr>
        <w:tab/>
      </w:r>
      <w:r w:rsidR="00502AB8" w:rsidRPr="00502AB8">
        <w:rPr>
          <w:color w:val="000000" w:themeColor="text1"/>
        </w:rPr>
        <w:t xml:space="preserve">De los resultados de acuerdo con la fórmula de búsqueda, los criterios y número de exclusiones, siendo un total de 61 incluidos. Se identificaron artículos mayormente en el 2021 </w:t>
      </w:r>
      <w:r w:rsidR="009E59A4">
        <w:rPr>
          <w:color w:val="000000" w:themeColor="text1"/>
        </w:rPr>
        <w:t>como se observan</w:t>
      </w:r>
      <w:r w:rsidR="00502AB8" w:rsidRPr="00502AB8">
        <w:rPr>
          <w:color w:val="000000" w:themeColor="text1"/>
        </w:rPr>
        <w:t xml:space="preserve"> en la tabla 2.</w:t>
      </w:r>
    </w:p>
    <w:p w14:paraId="1617E679" w14:textId="46E68A5F" w:rsidR="009E59A4" w:rsidRDefault="009E59A4" w:rsidP="00C301F9">
      <w:pPr>
        <w:pStyle w:val="Textoindependiente"/>
        <w:spacing w:line="360" w:lineRule="auto"/>
        <w:ind w:left="0" w:right="335" w:firstLine="686"/>
        <w:rPr>
          <w:color w:val="000000" w:themeColor="text1"/>
        </w:rPr>
      </w:pPr>
      <w:r>
        <w:rPr>
          <w:color w:val="000000" w:themeColor="text1"/>
        </w:rPr>
        <w:t>La tabla 2 muestra el resumen numérico de los artículos revisados, según el año de elaboración para garantizar la pertinencia de los datos.</w:t>
      </w:r>
    </w:p>
    <w:p w14:paraId="1AC4926F" w14:textId="77777777" w:rsidR="00C301F9" w:rsidRDefault="00C301F9" w:rsidP="00C301F9">
      <w:pPr>
        <w:spacing w:line="360" w:lineRule="auto"/>
        <w:rPr>
          <w:b/>
          <w:bCs/>
          <w:color w:val="000000" w:themeColor="text1"/>
        </w:rPr>
      </w:pPr>
    </w:p>
    <w:p w14:paraId="1DC24F6E" w14:textId="64B12931" w:rsidR="00502AB8" w:rsidRPr="00C301F9" w:rsidRDefault="00502AB8" w:rsidP="00C301F9">
      <w:pPr>
        <w:spacing w:line="360" w:lineRule="auto"/>
        <w:jc w:val="center"/>
        <w:rPr>
          <w:color w:val="000000" w:themeColor="text1"/>
          <w:sz w:val="24"/>
          <w:szCs w:val="24"/>
        </w:rPr>
      </w:pPr>
      <w:r w:rsidRPr="00C301F9">
        <w:rPr>
          <w:b/>
          <w:bCs/>
          <w:color w:val="000000" w:themeColor="text1"/>
          <w:sz w:val="24"/>
          <w:szCs w:val="24"/>
        </w:rPr>
        <w:t>Tabla 2</w:t>
      </w:r>
      <w:r w:rsidRPr="00C301F9">
        <w:rPr>
          <w:color w:val="000000" w:themeColor="text1"/>
          <w:sz w:val="24"/>
          <w:szCs w:val="24"/>
        </w:rPr>
        <w:t>. Relación de número de artículos revisados por año</w:t>
      </w:r>
    </w:p>
    <w:tbl>
      <w:tblPr>
        <w:tblStyle w:val="Tablaconcuadrcula"/>
        <w:tblW w:w="0" w:type="auto"/>
        <w:jc w:val="center"/>
        <w:tblLook w:val="04A0" w:firstRow="1" w:lastRow="0" w:firstColumn="1" w:lastColumn="0" w:noHBand="0" w:noVBand="1"/>
      </w:tblPr>
      <w:tblGrid>
        <w:gridCol w:w="940"/>
        <w:gridCol w:w="940"/>
        <w:gridCol w:w="940"/>
        <w:gridCol w:w="940"/>
        <w:gridCol w:w="940"/>
        <w:gridCol w:w="940"/>
        <w:gridCol w:w="965"/>
      </w:tblGrid>
      <w:tr w:rsidR="00502AB8" w:rsidRPr="00502AB8" w14:paraId="18770057" w14:textId="77777777" w:rsidTr="00C301F9">
        <w:trPr>
          <w:trHeight w:val="236"/>
          <w:jc w:val="center"/>
        </w:trPr>
        <w:tc>
          <w:tcPr>
            <w:tcW w:w="940" w:type="dxa"/>
            <w:shd w:val="clear" w:color="auto" w:fill="auto"/>
          </w:tcPr>
          <w:p w14:paraId="06D418CB" w14:textId="77777777" w:rsidR="00502AB8" w:rsidRPr="00502AB8" w:rsidRDefault="00502AB8" w:rsidP="00393CCE">
            <w:pPr>
              <w:spacing w:line="360" w:lineRule="auto"/>
              <w:ind w:firstLine="284"/>
            </w:pPr>
            <w:r w:rsidRPr="00502AB8">
              <w:t>2018</w:t>
            </w:r>
          </w:p>
        </w:tc>
        <w:tc>
          <w:tcPr>
            <w:tcW w:w="940" w:type="dxa"/>
            <w:shd w:val="clear" w:color="auto" w:fill="auto"/>
          </w:tcPr>
          <w:p w14:paraId="11C7E875" w14:textId="77777777" w:rsidR="00502AB8" w:rsidRPr="00502AB8" w:rsidRDefault="00502AB8" w:rsidP="00393CCE">
            <w:pPr>
              <w:spacing w:line="360" w:lineRule="auto"/>
              <w:ind w:firstLine="284"/>
            </w:pPr>
            <w:r w:rsidRPr="00502AB8">
              <w:t>2019</w:t>
            </w:r>
          </w:p>
        </w:tc>
        <w:tc>
          <w:tcPr>
            <w:tcW w:w="940" w:type="dxa"/>
            <w:shd w:val="clear" w:color="auto" w:fill="auto"/>
          </w:tcPr>
          <w:p w14:paraId="3D2D99A2" w14:textId="77777777" w:rsidR="00502AB8" w:rsidRPr="00502AB8" w:rsidRDefault="00502AB8" w:rsidP="00393CCE">
            <w:pPr>
              <w:spacing w:line="360" w:lineRule="auto"/>
              <w:ind w:firstLine="284"/>
            </w:pPr>
            <w:r w:rsidRPr="00502AB8">
              <w:t>2020</w:t>
            </w:r>
          </w:p>
        </w:tc>
        <w:tc>
          <w:tcPr>
            <w:tcW w:w="940" w:type="dxa"/>
            <w:shd w:val="clear" w:color="auto" w:fill="auto"/>
          </w:tcPr>
          <w:p w14:paraId="196BC07C" w14:textId="77777777" w:rsidR="00502AB8" w:rsidRPr="00502AB8" w:rsidRDefault="00502AB8" w:rsidP="00393CCE">
            <w:pPr>
              <w:spacing w:line="360" w:lineRule="auto"/>
              <w:ind w:firstLine="284"/>
            </w:pPr>
            <w:r w:rsidRPr="00502AB8">
              <w:t>2021</w:t>
            </w:r>
          </w:p>
        </w:tc>
        <w:tc>
          <w:tcPr>
            <w:tcW w:w="940" w:type="dxa"/>
            <w:shd w:val="clear" w:color="auto" w:fill="auto"/>
          </w:tcPr>
          <w:p w14:paraId="55C40659" w14:textId="77777777" w:rsidR="00502AB8" w:rsidRPr="00502AB8" w:rsidRDefault="00502AB8" w:rsidP="00393CCE">
            <w:pPr>
              <w:spacing w:line="360" w:lineRule="auto"/>
              <w:ind w:firstLine="284"/>
            </w:pPr>
            <w:r w:rsidRPr="00502AB8">
              <w:t>2022</w:t>
            </w:r>
          </w:p>
        </w:tc>
        <w:tc>
          <w:tcPr>
            <w:tcW w:w="940" w:type="dxa"/>
          </w:tcPr>
          <w:p w14:paraId="5C34721A" w14:textId="77777777" w:rsidR="00502AB8" w:rsidRPr="00502AB8" w:rsidRDefault="00502AB8" w:rsidP="00393CCE">
            <w:pPr>
              <w:spacing w:line="360" w:lineRule="auto"/>
              <w:ind w:firstLine="284"/>
            </w:pPr>
            <w:r w:rsidRPr="00502AB8">
              <w:t>2023</w:t>
            </w:r>
          </w:p>
        </w:tc>
        <w:tc>
          <w:tcPr>
            <w:tcW w:w="965" w:type="dxa"/>
          </w:tcPr>
          <w:p w14:paraId="630A2D41" w14:textId="77777777" w:rsidR="00502AB8" w:rsidRPr="00502AB8" w:rsidRDefault="00502AB8" w:rsidP="00393CCE">
            <w:pPr>
              <w:spacing w:line="360" w:lineRule="auto"/>
              <w:ind w:firstLine="284"/>
            </w:pPr>
            <w:r w:rsidRPr="00502AB8">
              <w:t>Total</w:t>
            </w:r>
          </w:p>
        </w:tc>
      </w:tr>
      <w:tr w:rsidR="00502AB8" w:rsidRPr="00502AB8" w14:paraId="7CFC2A84" w14:textId="77777777" w:rsidTr="00C301F9">
        <w:trPr>
          <w:trHeight w:val="224"/>
          <w:jc w:val="center"/>
        </w:trPr>
        <w:tc>
          <w:tcPr>
            <w:tcW w:w="940" w:type="dxa"/>
            <w:shd w:val="clear" w:color="auto" w:fill="auto"/>
          </w:tcPr>
          <w:p w14:paraId="2854C866" w14:textId="77777777" w:rsidR="00502AB8" w:rsidRPr="00502AB8" w:rsidRDefault="00502AB8" w:rsidP="00393CCE">
            <w:pPr>
              <w:spacing w:line="360" w:lineRule="auto"/>
              <w:ind w:firstLine="284"/>
            </w:pPr>
            <w:r w:rsidRPr="00502AB8">
              <w:t>3</w:t>
            </w:r>
          </w:p>
        </w:tc>
        <w:tc>
          <w:tcPr>
            <w:tcW w:w="940" w:type="dxa"/>
            <w:shd w:val="clear" w:color="auto" w:fill="auto"/>
          </w:tcPr>
          <w:p w14:paraId="5798ACC5" w14:textId="77777777" w:rsidR="00502AB8" w:rsidRPr="00502AB8" w:rsidRDefault="00502AB8" w:rsidP="00393CCE">
            <w:pPr>
              <w:spacing w:line="360" w:lineRule="auto"/>
              <w:ind w:firstLine="284"/>
            </w:pPr>
            <w:r w:rsidRPr="00502AB8">
              <w:t>9</w:t>
            </w:r>
          </w:p>
        </w:tc>
        <w:tc>
          <w:tcPr>
            <w:tcW w:w="940" w:type="dxa"/>
            <w:shd w:val="clear" w:color="auto" w:fill="auto"/>
          </w:tcPr>
          <w:p w14:paraId="1728F8DB" w14:textId="77777777" w:rsidR="00502AB8" w:rsidRPr="00502AB8" w:rsidRDefault="00502AB8" w:rsidP="00393CCE">
            <w:pPr>
              <w:spacing w:line="360" w:lineRule="auto"/>
              <w:ind w:firstLine="284"/>
            </w:pPr>
            <w:r w:rsidRPr="00502AB8">
              <w:t>9</w:t>
            </w:r>
          </w:p>
        </w:tc>
        <w:tc>
          <w:tcPr>
            <w:tcW w:w="940" w:type="dxa"/>
            <w:shd w:val="clear" w:color="auto" w:fill="auto"/>
          </w:tcPr>
          <w:p w14:paraId="19DFA3A1" w14:textId="77777777" w:rsidR="00502AB8" w:rsidRPr="00502AB8" w:rsidRDefault="00502AB8" w:rsidP="00393CCE">
            <w:pPr>
              <w:spacing w:line="360" w:lineRule="auto"/>
              <w:ind w:firstLine="284"/>
            </w:pPr>
            <w:r w:rsidRPr="00502AB8">
              <w:t>17</w:t>
            </w:r>
          </w:p>
        </w:tc>
        <w:tc>
          <w:tcPr>
            <w:tcW w:w="940" w:type="dxa"/>
            <w:shd w:val="clear" w:color="auto" w:fill="auto"/>
          </w:tcPr>
          <w:p w14:paraId="33952890" w14:textId="77777777" w:rsidR="00502AB8" w:rsidRPr="00502AB8" w:rsidRDefault="00502AB8" w:rsidP="00393CCE">
            <w:pPr>
              <w:spacing w:line="360" w:lineRule="auto"/>
              <w:ind w:firstLine="284"/>
            </w:pPr>
            <w:r w:rsidRPr="00502AB8">
              <w:t>17</w:t>
            </w:r>
          </w:p>
        </w:tc>
        <w:tc>
          <w:tcPr>
            <w:tcW w:w="940" w:type="dxa"/>
            <w:shd w:val="clear" w:color="auto" w:fill="auto"/>
          </w:tcPr>
          <w:p w14:paraId="7C41E451" w14:textId="77777777" w:rsidR="00502AB8" w:rsidRPr="00502AB8" w:rsidRDefault="00502AB8" w:rsidP="00393CCE">
            <w:pPr>
              <w:spacing w:line="360" w:lineRule="auto"/>
              <w:ind w:firstLine="284"/>
            </w:pPr>
            <w:r w:rsidRPr="00502AB8">
              <w:t>5</w:t>
            </w:r>
          </w:p>
        </w:tc>
        <w:tc>
          <w:tcPr>
            <w:tcW w:w="965" w:type="dxa"/>
          </w:tcPr>
          <w:p w14:paraId="06E0E6A0" w14:textId="77777777" w:rsidR="00502AB8" w:rsidRPr="00502AB8" w:rsidRDefault="00502AB8" w:rsidP="00393CCE">
            <w:pPr>
              <w:spacing w:line="360" w:lineRule="auto"/>
              <w:ind w:firstLine="284"/>
            </w:pPr>
            <w:r w:rsidRPr="00502AB8">
              <w:t>60</w:t>
            </w:r>
          </w:p>
        </w:tc>
      </w:tr>
    </w:tbl>
    <w:p w14:paraId="2560CA75" w14:textId="032AAE45" w:rsidR="00502AB8" w:rsidRDefault="00C301F9" w:rsidP="00502AB8">
      <w:pPr>
        <w:pStyle w:val="Textoindependiente"/>
        <w:spacing w:line="360" w:lineRule="auto"/>
        <w:ind w:right="635"/>
        <w:jc w:val="center"/>
        <w:rPr>
          <w:color w:val="000000" w:themeColor="text1"/>
        </w:rPr>
      </w:pPr>
      <w:r>
        <w:rPr>
          <w:color w:val="000000" w:themeColor="text1"/>
        </w:rPr>
        <w:t xml:space="preserve">Fuente: </w:t>
      </w:r>
      <w:r w:rsidR="00502AB8" w:rsidRPr="00C301F9">
        <w:rPr>
          <w:color w:val="000000" w:themeColor="text1"/>
        </w:rPr>
        <w:t>Elaboración propia</w:t>
      </w:r>
    </w:p>
    <w:p w14:paraId="79AB2E57" w14:textId="77777777" w:rsidR="00502AB8" w:rsidRDefault="00502AB8" w:rsidP="00C301F9">
      <w:pPr>
        <w:pStyle w:val="Textoindependiente"/>
        <w:spacing w:line="360" w:lineRule="auto"/>
        <w:ind w:left="0" w:right="335" w:firstLine="686"/>
        <w:rPr>
          <w:color w:val="000000" w:themeColor="text1"/>
        </w:rPr>
      </w:pPr>
      <w:r w:rsidRPr="00502AB8">
        <w:rPr>
          <w:color w:val="000000" w:themeColor="text1"/>
        </w:rPr>
        <w:lastRenderedPageBreak/>
        <w:t>En la tabla 3 se presentan los resultados relevantes que son recuperados distribución por países:  un artículo de Japón, India, dos de Colombia, Perú y Cuba, tres de Ecuador, cuatro de Costa Rica, cinco e Chile, siete de España y 34 de México.</w:t>
      </w:r>
    </w:p>
    <w:p w14:paraId="4C8FD816" w14:textId="3F25A2C5" w:rsidR="009E59A4" w:rsidRDefault="009E59A4" w:rsidP="00C301F9">
      <w:pPr>
        <w:pStyle w:val="Textoindependiente"/>
        <w:spacing w:line="360" w:lineRule="auto"/>
        <w:ind w:left="0" w:right="335" w:firstLine="686"/>
        <w:rPr>
          <w:color w:val="000000" w:themeColor="text1"/>
        </w:rPr>
      </w:pPr>
      <w:r>
        <w:rPr>
          <w:color w:val="000000" w:themeColor="text1"/>
        </w:rPr>
        <w:t>La tabla 3 muestra los países de procedencia de los artículos revisados según la base de datos y los criterios empleados.</w:t>
      </w:r>
    </w:p>
    <w:p w14:paraId="23957C54" w14:textId="77777777" w:rsidR="00C301F9" w:rsidRDefault="00C301F9" w:rsidP="00C301F9">
      <w:pPr>
        <w:spacing w:line="360" w:lineRule="auto"/>
        <w:rPr>
          <w:b/>
          <w:bCs/>
          <w:color w:val="000000" w:themeColor="text1"/>
        </w:rPr>
      </w:pPr>
    </w:p>
    <w:p w14:paraId="450E55B4" w14:textId="38CF6E1E" w:rsidR="00502AB8" w:rsidRPr="00C301F9" w:rsidRDefault="00502AB8" w:rsidP="00C301F9">
      <w:pPr>
        <w:spacing w:line="360" w:lineRule="auto"/>
        <w:jc w:val="center"/>
        <w:rPr>
          <w:color w:val="000000" w:themeColor="text1"/>
          <w:sz w:val="24"/>
          <w:szCs w:val="24"/>
        </w:rPr>
      </w:pPr>
      <w:r w:rsidRPr="00C301F9">
        <w:rPr>
          <w:b/>
          <w:bCs/>
          <w:color w:val="000000" w:themeColor="text1"/>
          <w:sz w:val="24"/>
          <w:szCs w:val="24"/>
        </w:rPr>
        <w:t>Tabla 3</w:t>
      </w:r>
      <w:r w:rsidRPr="00C301F9">
        <w:rPr>
          <w:color w:val="000000" w:themeColor="text1"/>
          <w:sz w:val="24"/>
          <w:szCs w:val="24"/>
        </w:rPr>
        <w:t>. Relación de número de artículos revisados por países</w:t>
      </w:r>
    </w:p>
    <w:tbl>
      <w:tblPr>
        <w:tblStyle w:val="Tablaconcuadrcula"/>
        <w:tblW w:w="0" w:type="auto"/>
        <w:jc w:val="center"/>
        <w:tblLook w:val="04A0" w:firstRow="1" w:lastRow="0" w:firstColumn="1" w:lastColumn="0" w:noHBand="0" w:noVBand="1"/>
      </w:tblPr>
      <w:tblGrid>
        <w:gridCol w:w="1900"/>
        <w:gridCol w:w="2206"/>
      </w:tblGrid>
      <w:tr w:rsidR="00502AB8" w:rsidRPr="00C301F9" w14:paraId="4C021E2C" w14:textId="77777777" w:rsidTr="00C301F9">
        <w:trPr>
          <w:trHeight w:val="236"/>
          <w:jc w:val="center"/>
        </w:trPr>
        <w:tc>
          <w:tcPr>
            <w:tcW w:w="1900" w:type="dxa"/>
            <w:shd w:val="clear" w:color="auto" w:fill="auto"/>
            <w:vAlign w:val="center"/>
          </w:tcPr>
          <w:p w14:paraId="51FABC79" w14:textId="77777777" w:rsidR="00502AB8" w:rsidRPr="00C301F9" w:rsidRDefault="00502AB8" w:rsidP="00393CCE">
            <w:pPr>
              <w:spacing w:line="360" w:lineRule="auto"/>
              <w:ind w:firstLine="284"/>
              <w:jc w:val="center"/>
              <w:rPr>
                <w:sz w:val="24"/>
                <w:szCs w:val="24"/>
              </w:rPr>
            </w:pPr>
            <w:r w:rsidRPr="00C301F9">
              <w:rPr>
                <w:sz w:val="24"/>
                <w:szCs w:val="24"/>
              </w:rPr>
              <w:t>País</w:t>
            </w:r>
          </w:p>
        </w:tc>
        <w:tc>
          <w:tcPr>
            <w:tcW w:w="2206" w:type="dxa"/>
            <w:shd w:val="clear" w:color="auto" w:fill="auto"/>
            <w:vAlign w:val="center"/>
          </w:tcPr>
          <w:p w14:paraId="1B1D3EE2" w14:textId="77777777" w:rsidR="00502AB8" w:rsidRPr="00C301F9" w:rsidRDefault="00502AB8" w:rsidP="00393CCE">
            <w:pPr>
              <w:spacing w:line="360" w:lineRule="auto"/>
              <w:ind w:firstLine="284"/>
              <w:jc w:val="center"/>
              <w:rPr>
                <w:sz w:val="24"/>
                <w:szCs w:val="24"/>
              </w:rPr>
            </w:pPr>
            <w:r w:rsidRPr="00C301F9">
              <w:rPr>
                <w:sz w:val="24"/>
                <w:szCs w:val="24"/>
              </w:rPr>
              <w:t>Número de Documentos</w:t>
            </w:r>
          </w:p>
        </w:tc>
      </w:tr>
      <w:tr w:rsidR="00502AB8" w:rsidRPr="00C301F9" w14:paraId="75DAE355" w14:textId="77777777" w:rsidTr="00C301F9">
        <w:trPr>
          <w:trHeight w:val="224"/>
          <w:jc w:val="center"/>
        </w:trPr>
        <w:tc>
          <w:tcPr>
            <w:tcW w:w="1900" w:type="dxa"/>
            <w:shd w:val="clear" w:color="auto" w:fill="auto"/>
            <w:vAlign w:val="center"/>
          </w:tcPr>
          <w:p w14:paraId="084C4F0F" w14:textId="77777777" w:rsidR="00502AB8" w:rsidRPr="00C301F9" w:rsidRDefault="00502AB8" w:rsidP="00393CCE">
            <w:pPr>
              <w:spacing w:line="360" w:lineRule="auto"/>
              <w:ind w:firstLine="284"/>
              <w:jc w:val="center"/>
              <w:rPr>
                <w:sz w:val="24"/>
                <w:szCs w:val="24"/>
              </w:rPr>
            </w:pPr>
            <w:r w:rsidRPr="00C301F9">
              <w:rPr>
                <w:sz w:val="24"/>
                <w:szCs w:val="24"/>
              </w:rPr>
              <w:t>Chile</w:t>
            </w:r>
          </w:p>
        </w:tc>
        <w:tc>
          <w:tcPr>
            <w:tcW w:w="2206" w:type="dxa"/>
            <w:shd w:val="clear" w:color="auto" w:fill="auto"/>
            <w:vAlign w:val="center"/>
          </w:tcPr>
          <w:p w14:paraId="7281BA74" w14:textId="77777777" w:rsidR="00502AB8" w:rsidRPr="00C301F9" w:rsidRDefault="00502AB8" w:rsidP="00393CCE">
            <w:pPr>
              <w:spacing w:line="360" w:lineRule="auto"/>
              <w:ind w:firstLine="284"/>
              <w:jc w:val="center"/>
              <w:rPr>
                <w:sz w:val="24"/>
                <w:szCs w:val="24"/>
              </w:rPr>
            </w:pPr>
            <w:r w:rsidRPr="00C301F9">
              <w:rPr>
                <w:sz w:val="24"/>
                <w:szCs w:val="24"/>
              </w:rPr>
              <w:t>5</w:t>
            </w:r>
          </w:p>
        </w:tc>
      </w:tr>
      <w:tr w:rsidR="00502AB8" w:rsidRPr="00C301F9" w14:paraId="4A388329" w14:textId="77777777" w:rsidTr="00C301F9">
        <w:trPr>
          <w:trHeight w:val="224"/>
          <w:jc w:val="center"/>
        </w:trPr>
        <w:tc>
          <w:tcPr>
            <w:tcW w:w="1900" w:type="dxa"/>
            <w:shd w:val="clear" w:color="auto" w:fill="auto"/>
            <w:vAlign w:val="center"/>
          </w:tcPr>
          <w:p w14:paraId="695022FF" w14:textId="77777777" w:rsidR="00502AB8" w:rsidRPr="00C301F9" w:rsidRDefault="00502AB8" w:rsidP="00393CCE">
            <w:pPr>
              <w:spacing w:line="360" w:lineRule="auto"/>
              <w:ind w:firstLine="284"/>
              <w:jc w:val="center"/>
              <w:rPr>
                <w:sz w:val="24"/>
                <w:szCs w:val="24"/>
              </w:rPr>
            </w:pPr>
            <w:r w:rsidRPr="00C301F9">
              <w:rPr>
                <w:sz w:val="24"/>
                <w:szCs w:val="24"/>
              </w:rPr>
              <w:t>Colombia</w:t>
            </w:r>
          </w:p>
        </w:tc>
        <w:tc>
          <w:tcPr>
            <w:tcW w:w="2206" w:type="dxa"/>
            <w:shd w:val="clear" w:color="auto" w:fill="auto"/>
            <w:vAlign w:val="center"/>
          </w:tcPr>
          <w:p w14:paraId="425B78DD" w14:textId="77777777" w:rsidR="00502AB8" w:rsidRPr="00C301F9" w:rsidRDefault="00502AB8" w:rsidP="00393CCE">
            <w:pPr>
              <w:spacing w:line="360" w:lineRule="auto"/>
              <w:ind w:firstLine="284"/>
              <w:jc w:val="center"/>
              <w:rPr>
                <w:sz w:val="24"/>
                <w:szCs w:val="24"/>
              </w:rPr>
            </w:pPr>
            <w:r w:rsidRPr="00C301F9">
              <w:rPr>
                <w:sz w:val="24"/>
                <w:szCs w:val="24"/>
              </w:rPr>
              <w:t>2</w:t>
            </w:r>
          </w:p>
        </w:tc>
      </w:tr>
      <w:tr w:rsidR="00502AB8" w:rsidRPr="00C301F9" w14:paraId="09AED926" w14:textId="77777777" w:rsidTr="00C301F9">
        <w:trPr>
          <w:trHeight w:val="224"/>
          <w:jc w:val="center"/>
        </w:trPr>
        <w:tc>
          <w:tcPr>
            <w:tcW w:w="1900" w:type="dxa"/>
            <w:shd w:val="clear" w:color="auto" w:fill="auto"/>
            <w:vAlign w:val="center"/>
          </w:tcPr>
          <w:p w14:paraId="750CA3AB" w14:textId="77777777" w:rsidR="00502AB8" w:rsidRPr="00C301F9" w:rsidRDefault="00502AB8" w:rsidP="00393CCE">
            <w:pPr>
              <w:spacing w:line="360" w:lineRule="auto"/>
              <w:ind w:firstLine="284"/>
              <w:jc w:val="center"/>
              <w:rPr>
                <w:sz w:val="24"/>
                <w:szCs w:val="24"/>
              </w:rPr>
            </w:pPr>
            <w:r w:rsidRPr="00C301F9">
              <w:rPr>
                <w:sz w:val="24"/>
                <w:szCs w:val="24"/>
              </w:rPr>
              <w:t>Costa Rica</w:t>
            </w:r>
          </w:p>
        </w:tc>
        <w:tc>
          <w:tcPr>
            <w:tcW w:w="2206" w:type="dxa"/>
            <w:shd w:val="clear" w:color="auto" w:fill="auto"/>
            <w:vAlign w:val="center"/>
          </w:tcPr>
          <w:p w14:paraId="00EFC6EB" w14:textId="77777777" w:rsidR="00502AB8" w:rsidRPr="00C301F9" w:rsidRDefault="00502AB8" w:rsidP="00393CCE">
            <w:pPr>
              <w:spacing w:line="360" w:lineRule="auto"/>
              <w:ind w:firstLine="284"/>
              <w:jc w:val="center"/>
              <w:rPr>
                <w:sz w:val="24"/>
                <w:szCs w:val="24"/>
              </w:rPr>
            </w:pPr>
            <w:r w:rsidRPr="00C301F9">
              <w:rPr>
                <w:sz w:val="24"/>
                <w:szCs w:val="24"/>
              </w:rPr>
              <w:t>4</w:t>
            </w:r>
          </w:p>
        </w:tc>
      </w:tr>
      <w:tr w:rsidR="00502AB8" w:rsidRPr="00C301F9" w14:paraId="15C67CCD" w14:textId="77777777" w:rsidTr="00C301F9">
        <w:trPr>
          <w:trHeight w:val="224"/>
          <w:jc w:val="center"/>
        </w:trPr>
        <w:tc>
          <w:tcPr>
            <w:tcW w:w="1900" w:type="dxa"/>
            <w:shd w:val="clear" w:color="auto" w:fill="auto"/>
            <w:vAlign w:val="center"/>
          </w:tcPr>
          <w:p w14:paraId="13CD4DFE" w14:textId="77777777" w:rsidR="00502AB8" w:rsidRPr="00C301F9" w:rsidRDefault="00502AB8" w:rsidP="00393CCE">
            <w:pPr>
              <w:spacing w:line="360" w:lineRule="auto"/>
              <w:ind w:firstLine="284"/>
              <w:jc w:val="center"/>
              <w:rPr>
                <w:sz w:val="24"/>
                <w:szCs w:val="24"/>
              </w:rPr>
            </w:pPr>
            <w:r w:rsidRPr="00C301F9">
              <w:rPr>
                <w:sz w:val="24"/>
                <w:szCs w:val="24"/>
              </w:rPr>
              <w:t>Cuba</w:t>
            </w:r>
          </w:p>
        </w:tc>
        <w:tc>
          <w:tcPr>
            <w:tcW w:w="2206" w:type="dxa"/>
            <w:shd w:val="clear" w:color="auto" w:fill="auto"/>
            <w:vAlign w:val="center"/>
          </w:tcPr>
          <w:p w14:paraId="4635B751" w14:textId="77777777" w:rsidR="00502AB8" w:rsidRPr="00C301F9" w:rsidRDefault="00502AB8" w:rsidP="00393CCE">
            <w:pPr>
              <w:spacing w:line="360" w:lineRule="auto"/>
              <w:ind w:firstLine="284"/>
              <w:jc w:val="center"/>
              <w:rPr>
                <w:sz w:val="24"/>
                <w:szCs w:val="24"/>
              </w:rPr>
            </w:pPr>
            <w:r w:rsidRPr="00C301F9">
              <w:rPr>
                <w:sz w:val="24"/>
                <w:szCs w:val="24"/>
              </w:rPr>
              <w:t>2</w:t>
            </w:r>
          </w:p>
        </w:tc>
      </w:tr>
      <w:tr w:rsidR="00502AB8" w:rsidRPr="00C301F9" w14:paraId="71747453" w14:textId="77777777" w:rsidTr="00C301F9">
        <w:trPr>
          <w:trHeight w:val="224"/>
          <w:jc w:val="center"/>
        </w:trPr>
        <w:tc>
          <w:tcPr>
            <w:tcW w:w="1900" w:type="dxa"/>
            <w:shd w:val="clear" w:color="auto" w:fill="auto"/>
            <w:vAlign w:val="center"/>
          </w:tcPr>
          <w:p w14:paraId="7AAE8283" w14:textId="77777777" w:rsidR="00502AB8" w:rsidRPr="00C301F9" w:rsidRDefault="00502AB8" w:rsidP="00393CCE">
            <w:pPr>
              <w:spacing w:line="360" w:lineRule="auto"/>
              <w:ind w:firstLine="284"/>
              <w:jc w:val="center"/>
              <w:rPr>
                <w:sz w:val="24"/>
                <w:szCs w:val="24"/>
              </w:rPr>
            </w:pPr>
            <w:r w:rsidRPr="00C301F9">
              <w:rPr>
                <w:sz w:val="24"/>
                <w:szCs w:val="24"/>
              </w:rPr>
              <w:t>Ecuador</w:t>
            </w:r>
          </w:p>
        </w:tc>
        <w:tc>
          <w:tcPr>
            <w:tcW w:w="2206" w:type="dxa"/>
            <w:shd w:val="clear" w:color="auto" w:fill="auto"/>
            <w:vAlign w:val="center"/>
          </w:tcPr>
          <w:p w14:paraId="13D1C4B8" w14:textId="77777777" w:rsidR="00502AB8" w:rsidRPr="00C301F9" w:rsidRDefault="00502AB8" w:rsidP="00393CCE">
            <w:pPr>
              <w:spacing w:line="360" w:lineRule="auto"/>
              <w:ind w:firstLine="284"/>
              <w:jc w:val="center"/>
              <w:rPr>
                <w:sz w:val="24"/>
                <w:szCs w:val="24"/>
              </w:rPr>
            </w:pPr>
            <w:r w:rsidRPr="00C301F9">
              <w:rPr>
                <w:sz w:val="24"/>
                <w:szCs w:val="24"/>
              </w:rPr>
              <w:t>3</w:t>
            </w:r>
          </w:p>
        </w:tc>
      </w:tr>
      <w:tr w:rsidR="00502AB8" w:rsidRPr="00C301F9" w14:paraId="2EC65EB9" w14:textId="77777777" w:rsidTr="00C301F9">
        <w:trPr>
          <w:trHeight w:val="224"/>
          <w:jc w:val="center"/>
        </w:trPr>
        <w:tc>
          <w:tcPr>
            <w:tcW w:w="1900" w:type="dxa"/>
            <w:shd w:val="clear" w:color="auto" w:fill="auto"/>
            <w:vAlign w:val="center"/>
          </w:tcPr>
          <w:p w14:paraId="1B9F77CF" w14:textId="77777777" w:rsidR="00502AB8" w:rsidRPr="00C301F9" w:rsidRDefault="00502AB8" w:rsidP="00393CCE">
            <w:pPr>
              <w:spacing w:line="360" w:lineRule="auto"/>
              <w:ind w:firstLine="284"/>
              <w:jc w:val="center"/>
              <w:rPr>
                <w:sz w:val="24"/>
                <w:szCs w:val="24"/>
              </w:rPr>
            </w:pPr>
            <w:r w:rsidRPr="00C301F9">
              <w:rPr>
                <w:sz w:val="24"/>
                <w:szCs w:val="24"/>
              </w:rPr>
              <w:t>España</w:t>
            </w:r>
          </w:p>
        </w:tc>
        <w:tc>
          <w:tcPr>
            <w:tcW w:w="2206" w:type="dxa"/>
            <w:shd w:val="clear" w:color="auto" w:fill="auto"/>
            <w:vAlign w:val="center"/>
          </w:tcPr>
          <w:p w14:paraId="4FC40A27" w14:textId="77777777" w:rsidR="00502AB8" w:rsidRPr="00C301F9" w:rsidRDefault="00502AB8" w:rsidP="00393CCE">
            <w:pPr>
              <w:spacing w:line="360" w:lineRule="auto"/>
              <w:ind w:firstLine="284"/>
              <w:jc w:val="center"/>
              <w:rPr>
                <w:sz w:val="24"/>
                <w:szCs w:val="24"/>
              </w:rPr>
            </w:pPr>
            <w:r w:rsidRPr="00C301F9">
              <w:rPr>
                <w:sz w:val="24"/>
                <w:szCs w:val="24"/>
              </w:rPr>
              <w:t>7</w:t>
            </w:r>
          </w:p>
        </w:tc>
      </w:tr>
      <w:tr w:rsidR="00502AB8" w:rsidRPr="00C301F9" w14:paraId="5EF53CA2" w14:textId="77777777" w:rsidTr="00C301F9">
        <w:trPr>
          <w:trHeight w:val="224"/>
          <w:jc w:val="center"/>
        </w:trPr>
        <w:tc>
          <w:tcPr>
            <w:tcW w:w="1900" w:type="dxa"/>
            <w:shd w:val="clear" w:color="auto" w:fill="auto"/>
            <w:vAlign w:val="center"/>
          </w:tcPr>
          <w:p w14:paraId="0B2CAFE9" w14:textId="77777777" w:rsidR="00502AB8" w:rsidRPr="00C301F9" w:rsidRDefault="00502AB8" w:rsidP="00393CCE">
            <w:pPr>
              <w:spacing w:line="360" w:lineRule="auto"/>
              <w:ind w:firstLine="284"/>
              <w:jc w:val="center"/>
              <w:rPr>
                <w:sz w:val="24"/>
                <w:szCs w:val="24"/>
              </w:rPr>
            </w:pPr>
            <w:r w:rsidRPr="00C301F9">
              <w:rPr>
                <w:sz w:val="24"/>
                <w:szCs w:val="24"/>
              </w:rPr>
              <w:t>India</w:t>
            </w:r>
          </w:p>
        </w:tc>
        <w:tc>
          <w:tcPr>
            <w:tcW w:w="2206" w:type="dxa"/>
            <w:shd w:val="clear" w:color="auto" w:fill="auto"/>
            <w:vAlign w:val="center"/>
          </w:tcPr>
          <w:p w14:paraId="4C6522CF" w14:textId="77777777" w:rsidR="00502AB8" w:rsidRPr="00C301F9" w:rsidRDefault="00502AB8" w:rsidP="00393CCE">
            <w:pPr>
              <w:spacing w:line="360" w:lineRule="auto"/>
              <w:ind w:firstLine="284"/>
              <w:jc w:val="center"/>
              <w:rPr>
                <w:sz w:val="24"/>
                <w:szCs w:val="24"/>
              </w:rPr>
            </w:pPr>
            <w:r w:rsidRPr="00C301F9">
              <w:rPr>
                <w:sz w:val="24"/>
                <w:szCs w:val="24"/>
              </w:rPr>
              <w:t>1</w:t>
            </w:r>
          </w:p>
        </w:tc>
      </w:tr>
      <w:tr w:rsidR="00502AB8" w:rsidRPr="00C301F9" w14:paraId="5F143287" w14:textId="77777777" w:rsidTr="00C301F9">
        <w:trPr>
          <w:trHeight w:val="224"/>
          <w:jc w:val="center"/>
        </w:trPr>
        <w:tc>
          <w:tcPr>
            <w:tcW w:w="1900" w:type="dxa"/>
            <w:shd w:val="clear" w:color="auto" w:fill="auto"/>
            <w:vAlign w:val="center"/>
          </w:tcPr>
          <w:p w14:paraId="0124001A" w14:textId="77777777" w:rsidR="00502AB8" w:rsidRPr="00C301F9" w:rsidRDefault="00502AB8" w:rsidP="00393CCE">
            <w:pPr>
              <w:spacing w:line="360" w:lineRule="auto"/>
              <w:ind w:firstLine="284"/>
              <w:jc w:val="center"/>
              <w:rPr>
                <w:sz w:val="24"/>
                <w:szCs w:val="24"/>
              </w:rPr>
            </w:pPr>
            <w:r w:rsidRPr="00C301F9">
              <w:rPr>
                <w:sz w:val="24"/>
                <w:szCs w:val="24"/>
              </w:rPr>
              <w:t>Japón</w:t>
            </w:r>
          </w:p>
        </w:tc>
        <w:tc>
          <w:tcPr>
            <w:tcW w:w="2206" w:type="dxa"/>
            <w:shd w:val="clear" w:color="auto" w:fill="auto"/>
            <w:vAlign w:val="center"/>
          </w:tcPr>
          <w:p w14:paraId="5D24927A" w14:textId="77777777" w:rsidR="00502AB8" w:rsidRPr="00C301F9" w:rsidRDefault="00502AB8" w:rsidP="00393CCE">
            <w:pPr>
              <w:spacing w:line="360" w:lineRule="auto"/>
              <w:ind w:firstLine="284"/>
              <w:jc w:val="center"/>
              <w:rPr>
                <w:sz w:val="24"/>
                <w:szCs w:val="24"/>
              </w:rPr>
            </w:pPr>
            <w:r w:rsidRPr="00C301F9">
              <w:rPr>
                <w:sz w:val="24"/>
                <w:szCs w:val="24"/>
              </w:rPr>
              <w:t>1</w:t>
            </w:r>
          </w:p>
        </w:tc>
      </w:tr>
      <w:tr w:rsidR="00502AB8" w:rsidRPr="00C301F9" w14:paraId="46490AE8" w14:textId="77777777" w:rsidTr="00C301F9">
        <w:trPr>
          <w:trHeight w:val="224"/>
          <w:jc w:val="center"/>
        </w:trPr>
        <w:tc>
          <w:tcPr>
            <w:tcW w:w="1900" w:type="dxa"/>
            <w:shd w:val="clear" w:color="auto" w:fill="auto"/>
            <w:vAlign w:val="center"/>
          </w:tcPr>
          <w:p w14:paraId="24E3530A" w14:textId="77777777" w:rsidR="00502AB8" w:rsidRPr="00C301F9" w:rsidRDefault="00502AB8" w:rsidP="00393CCE">
            <w:pPr>
              <w:spacing w:line="360" w:lineRule="auto"/>
              <w:ind w:firstLine="284"/>
              <w:jc w:val="center"/>
              <w:rPr>
                <w:sz w:val="24"/>
                <w:szCs w:val="24"/>
              </w:rPr>
            </w:pPr>
            <w:r w:rsidRPr="00C301F9">
              <w:rPr>
                <w:sz w:val="24"/>
                <w:szCs w:val="24"/>
              </w:rPr>
              <w:t>México</w:t>
            </w:r>
          </w:p>
        </w:tc>
        <w:tc>
          <w:tcPr>
            <w:tcW w:w="2206" w:type="dxa"/>
            <w:shd w:val="clear" w:color="auto" w:fill="auto"/>
            <w:vAlign w:val="center"/>
          </w:tcPr>
          <w:p w14:paraId="3FF572FC" w14:textId="77777777" w:rsidR="00502AB8" w:rsidRPr="00C301F9" w:rsidRDefault="00502AB8" w:rsidP="00393CCE">
            <w:pPr>
              <w:spacing w:line="360" w:lineRule="auto"/>
              <w:ind w:firstLine="284"/>
              <w:jc w:val="center"/>
              <w:rPr>
                <w:sz w:val="24"/>
                <w:szCs w:val="24"/>
              </w:rPr>
            </w:pPr>
            <w:r w:rsidRPr="00C301F9">
              <w:rPr>
                <w:sz w:val="24"/>
                <w:szCs w:val="24"/>
              </w:rPr>
              <w:t>33</w:t>
            </w:r>
          </w:p>
        </w:tc>
      </w:tr>
      <w:tr w:rsidR="00502AB8" w:rsidRPr="00C301F9" w14:paraId="18FB7211" w14:textId="77777777" w:rsidTr="00C301F9">
        <w:trPr>
          <w:trHeight w:val="224"/>
          <w:jc w:val="center"/>
        </w:trPr>
        <w:tc>
          <w:tcPr>
            <w:tcW w:w="1900" w:type="dxa"/>
            <w:shd w:val="clear" w:color="auto" w:fill="auto"/>
            <w:vAlign w:val="center"/>
          </w:tcPr>
          <w:p w14:paraId="7B344C8E" w14:textId="77777777" w:rsidR="00502AB8" w:rsidRPr="00C301F9" w:rsidRDefault="00502AB8" w:rsidP="00393CCE">
            <w:pPr>
              <w:spacing w:line="360" w:lineRule="auto"/>
              <w:ind w:firstLine="284"/>
              <w:jc w:val="center"/>
              <w:rPr>
                <w:sz w:val="24"/>
                <w:szCs w:val="24"/>
              </w:rPr>
            </w:pPr>
            <w:r w:rsidRPr="00C301F9">
              <w:rPr>
                <w:sz w:val="24"/>
                <w:szCs w:val="24"/>
              </w:rPr>
              <w:t>Perú</w:t>
            </w:r>
          </w:p>
        </w:tc>
        <w:tc>
          <w:tcPr>
            <w:tcW w:w="2206" w:type="dxa"/>
            <w:shd w:val="clear" w:color="auto" w:fill="auto"/>
            <w:vAlign w:val="center"/>
          </w:tcPr>
          <w:p w14:paraId="2069E178" w14:textId="77777777" w:rsidR="00502AB8" w:rsidRPr="00C301F9" w:rsidRDefault="00502AB8" w:rsidP="00393CCE">
            <w:pPr>
              <w:spacing w:line="360" w:lineRule="auto"/>
              <w:ind w:firstLine="284"/>
              <w:jc w:val="center"/>
              <w:rPr>
                <w:sz w:val="24"/>
                <w:szCs w:val="24"/>
              </w:rPr>
            </w:pPr>
            <w:r w:rsidRPr="00C301F9">
              <w:rPr>
                <w:sz w:val="24"/>
                <w:szCs w:val="24"/>
              </w:rPr>
              <w:t>2</w:t>
            </w:r>
          </w:p>
        </w:tc>
      </w:tr>
    </w:tbl>
    <w:p w14:paraId="5251877F" w14:textId="77777777" w:rsidR="00842F14" w:rsidRPr="00C301F9" w:rsidRDefault="00842F14" w:rsidP="00842F14">
      <w:pPr>
        <w:pStyle w:val="Textoindependiente"/>
        <w:spacing w:line="360" w:lineRule="auto"/>
        <w:ind w:right="635"/>
        <w:jc w:val="center"/>
        <w:rPr>
          <w:color w:val="000000" w:themeColor="text1"/>
        </w:rPr>
      </w:pPr>
      <w:r>
        <w:rPr>
          <w:color w:val="000000" w:themeColor="text1"/>
        </w:rPr>
        <w:t xml:space="preserve">Fuente: </w:t>
      </w:r>
      <w:r w:rsidRPr="00C301F9">
        <w:rPr>
          <w:color w:val="000000" w:themeColor="text1"/>
        </w:rPr>
        <w:t>Elaboración propia</w:t>
      </w:r>
    </w:p>
    <w:p w14:paraId="5358E797" w14:textId="1F18BB39" w:rsidR="00502AB8" w:rsidRDefault="00502AB8" w:rsidP="00C301F9">
      <w:pPr>
        <w:pStyle w:val="Textoindependiente"/>
        <w:spacing w:line="360" w:lineRule="auto"/>
        <w:ind w:left="0" w:right="335" w:firstLine="686"/>
        <w:rPr>
          <w:color w:val="000000" w:themeColor="text1"/>
          <w:shd w:val="clear" w:color="auto" w:fill="FFFFFF"/>
        </w:rPr>
      </w:pPr>
      <w:r w:rsidRPr="00502AB8">
        <w:rPr>
          <w:color w:val="000000" w:themeColor="text1"/>
          <w:shd w:val="clear" w:color="auto" w:fill="FFFFFF"/>
        </w:rPr>
        <w:t>La revisión sistemática marca los estudios enfocados en la aplicación de las tecnologías de la información como herramienta en la práctica tutorial, del mismo modo se identifica</w:t>
      </w:r>
      <w:r w:rsidR="009E59A4">
        <w:rPr>
          <w:color w:val="000000" w:themeColor="text1"/>
          <w:shd w:val="clear" w:color="auto" w:fill="FFFFFF"/>
        </w:rPr>
        <w:t>ro</w:t>
      </w:r>
      <w:r w:rsidRPr="00502AB8">
        <w:rPr>
          <w:color w:val="000000" w:themeColor="text1"/>
          <w:shd w:val="clear" w:color="auto" w:fill="FFFFFF"/>
        </w:rPr>
        <w:t>n estudios con estrategias tutoriales para impactar en la eficiencia terminal. De los 60 artículos, 10 están relacionados con TI, 41 enfocado a la tutoría, 5 que emplean herramientas, 40 orientados a la calidad educativa y 23 refiere a deserción</w:t>
      </w:r>
      <w:r w:rsidRPr="00477EA0">
        <w:rPr>
          <w:rFonts w:asciiTheme="minorHAnsi" w:hAnsiTheme="minorHAnsi" w:cstheme="minorHAnsi"/>
          <w:spacing w:val="1"/>
          <w:sz w:val="22"/>
          <w:szCs w:val="22"/>
        </w:rPr>
        <w:t xml:space="preserve">, </w:t>
      </w:r>
      <w:r w:rsidRPr="00502AB8">
        <w:rPr>
          <w:color w:val="000000" w:themeColor="text1"/>
          <w:shd w:val="clear" w:color="auto" w:fill="FFFFFF"/>
        </w:rPr>
        <w:t>se emplean una variedad de metodologías, descritas en la tabla 4.</w:t>
      </w:r>
    </w:p>
    <w:p w14:paraId="5E6AD3F0" w14:textId="77777777" w:rsidR="00C301F9" w:rsidRDefault="00C301F9" w:rsidP="00C301F9">
      <w:pPr>
        <w:pStyle w:val="Textoindependiente"/>
        <w:spacing w:line="360" w:lineRule="auto"/>
        <w:ind w:left="0" w:right="635"/>
        <w:rPr>
          <w:color w:val="000000" w:themeColor="text1"/>
          <w:shd w:val="clear" w:color="auto" w:fill="FFFFFF"/>
        </w:rPr>
      </w:pPr>
    </w:p>
    <w:p w14:paraId="5C336751" w14:textId="77777777" w:rsidR="00A97F97" w:rsidRDefault="00A97F97" w:rsidP="00C301F9">
      <w:pPr>
        <w:pStyle w:val="Textoindependiente"/>
        <w:spacing w:line="360" w:lineRule="auto"/>
        <w:ind w:left="0" w:right="635"/>
        <w:rPr>
          <w:color w:val="000000" w:themeColor="text1"/>
          <w:shd w:val="clear" w:color="auto" w:fill="FFFFFF"/>
        </w:rPr>
      </w:pPr>
    </w:p>
    <w:p w14:paraId="5D83B7CF" w14:textId="77777777" w:rsidR="00A97F97" w:rsidRDefault="00A97F97" w:rsidP="00C301F9">
      <w:pPr>
        <w:pStyle w:val="Textoindependiente"/>
        <w:spacing w:line="360" w:lineRule="auto"/>
        <w:ind w:left="0" w:right="635"/>
        <w:rPr>
          <w:color w:val="000000" w:themeColor="text1"/>
          <w:shd w:val="clear" w:color="auto" w:fill="FFFFFF"/>
        </w:rPr>
      </w:pPr>
    </w:p>
    <w:p w14:paraId="3089E436" w14:textId="77777777" w:rsidR="00A97F97" w:rsidRDefault="00A97F97" w:rsidP="00C301F9">
      <w:pPr>
        <w:pStyle w:val="Textoindependiente"/>
        <w:spacing w:line="360" w:lineRule="auto"/>
        <w:ind w:left="0" w:right="635"/>
        <w:rPr>
          <w:color w:val="000000" w:themeColor="text1"/>
          <w:shd w:val="clear" w:color="auto" w:fill="FFFFFF"/>
        </w:rPr>
      </w:pPr>
    </w:p>
    <w:p w14:paraId="11999C61" w14:textId="77777777" w:rsidR="00A97F97" w:rsidRDefault="00A97F97" w:rsidP="00C301F9">
      <w:pPr>
        <w:pStyle w:val="Textoindependiente"/>
        <w:spacing w:line="360" w:lineRule="auto"/>
        <w:ind w:left="0" w:right="635"/>
        <w:rPr>
          <w:color w:val="000000" w:themeColor="text1"/>
          <w:shd w:val="clear" w:color="auto" w:fill="FFFFFF"/>
        </w:rPr>
      </w:pPr>
    </w:p>
    <w:p w14:paraId="1E51D3EB" w14:textId="77777777" w:rsidR="00A97F97" w:rsidRDefault="00A97F97" w:rsidP="00C301F9">
      <w:pPr>
        <w:pStyle w:val="Textoindependiente"/>
        <w:spacing w:line="360" w:lineRule="auto"/>
        <w:ind w:left="0" w:right="635"/>
        <w:rPr>
          <w:color w:val="000000" w:themeColor="text1"/>
          <w:shd w:val="clear" w:color="auto" w:fill="FFFFFF"/>
        </w:rPr>
      </w:pPr>
    </w:p>
    <w:p w14:paraId="70EBCF3D" w14:textId="132AB5FE" w:rsidR="00A674F3" w:rsidRPr="00C301F9" w:rsidRDefault="00A674F3" w:rsidP="00C301F9">
      <w:pPr>
        <w:pStyle w:val="Textoindependiente"/>
        <w:spacing w:line="360" w:lineRule="auto"/>
        <w:ind w:left="0" w:right="49"/>
        <w:jc w:val="center"/>
        <w:rPr>
          <w:color w:val="000000" w:themeColor="text1"/>
        </w:rPr>
      </w:pPr>
      <w:r w:rsidRPr="00C301F9">
        <w:rPr>
          <w:b/>
          <w:bCs/>
          <w:color w:val="000000" w:themeColor="text1"/>
        </w:rPr>
        <w:lastRenderedPageBreak/>
        <w:t xml:space="preserve">Tabla 4. </w:t>
      </w:r>
      <w:r w:rsidRPr="00C301F9">
        <w:rPr>
          <w:color w:val="000000" w:themeColor="text1"/>
        </w:rPr>
        <w:t>Artículos incluidos en la revisión sistemática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
        <w:gridCol w:w="2821"/>
        <w:gridCol w:w="567"/>
        <w:gridCol w:w="425"/>
        <w:gridCol w:w="709"/>
        <w:gridCol w:w="850"/>
        <w:gridCol w:w="993"/>
        <w:gridCol w:w="708"/>
        <w:gridCol w:w="1134"/>
        <w:gridCol w:w="709"/>
      </w:tblGrid>
      <w:tr w:rsidR="00502AB8" w:rsidRPr="00C301F9" w14:paraId="6A323239" w14:textId="77777777" w:rsidTr="007445C1">
        <w:trPr>
          <w:trHeight w:val="495"/>
        </w:trPr>
        <w:tc>
          <w:tcPr>
            <w:tcW w:w="293" w:type="dxa"/>
            <w:shd w:val="clear" w:color="auto" w:fill="auto"/>
            <w:hideMark/>
          </w:tcPr>
          <w:p w14:paraId="78D412D5" w14:textId="77777777" w:rsidR="00502AB8" w:rsidRPr="00C301F9" w:rsidRDefault="00502AB8" w:rsidP="00393CCE">
            <w:pPr>
              <w:ind w:firstLine="284"/>
              <w:rPr>
                <w:sz w:val="24"/>
                <w:szCs w:val="24"/>
                <w:lang w:eastAsia="es-MX"/>
              </w:rPr>
            </w:pPr>
            <w:r w:rsidRPr="00C301F9">
              <w:rPr>
                <w:sz w:val="24"/>
                <w:szCs w:val="24"/>
                <w:lang w:eastAsia="es-MX"/>
              </w:rPr>
              <w:t>NN</w:t>
            </w:r>
          </w:p>
        </w:tc>
        <w:tc>
          <w:tcPr>
            <w:tcW w:w="2821" w:type="dxa"/>
            <w:shd w:val="clear" w:color="auto" w:fill="auto"/>
            <w:hideMark/>
          </w:tcPr>
          <w:p w14:paraId="7AE37102" w14:textId="77777777" w:rsidR="00502AB8" w:rsidRPr="00C301F9" w:rsidRDefault="00502AB8" w:rsidP="00393CCE">
            <w:pPr>
              <w:ind w:firstLine="284"/>
              <w:jc w:val="center"/>
              <w:rPr>
                <w:sz w:val="24"/>
                <w:szCs w:val="24"/>
                <w:lang w:eastAsia="es-MX"/>
              </w:rPr>
            </w:pPr>
            <w:r w:rsidRPr="00C301F9">
              <w:rPr>
                <w:sz w:val="24"/>
                <w:szCs w:val="24"/>
                <w:lang w:eastAsia="es-MX"/>
              </w:rPr>
              <w:t>Artículo</w:t>
            </w:r>
          </w:p>
        </w:tc>
        <w:tc>
          <w:tcPr>
            <w:tcW w:w="567" w:type="dxa"/>
            <w:shd w:val="clear" w:color="auto" w:fill="auto"/>
            <w:hideMark/>
          </w:tcPr>
          <w:p w14:paraId="02734ED8" w14:textId="77777777" w:rsidR="00502AB8" w:rsidRPr="00C301F9" w:rsidRDefault="00502AB8" w:rsidP="00393CCE">
            <w:pPr>
              <w:rPr>
                <w:sz w:val="24"/>
                <w:szCs w:val="24"/>
                <w:lang w:eastAsia="es-MX"/>
              </w:rPr>
            </w:pPr>
            <w:r w:rsidRPr="00C301F9">
              <w:rPr>
                <w:sz w:val="24"/>
                <w:szCs w:val="24"/>
                <w:lang w:eastAsia="es-MX"/>
              </w:rPr>
              <w:t>Año</w:t>
            </w:r>
          </w:p>
        </w:tc>
        <w:tc>
          <w:tcPr>
            <w:tcW w:w="425" w:type="dxa"/>
            <w:shd w:val="clear" w:color="auto" w:fill="auto"/>
            <w:hideMark/>
          </w:tcPr>
          <w:p w14:paraId="1CA4645A" w14:textId="77777777" w:rsidR="00502AB8" w:rsidRPr="00C301F9" w:rsidRDefault="00502AB8" w:rsidP="00393CCE">
            <w:pPr>
              <w:rPr>
                <w:sz w:val="24"/>
                <w:szCs w:val="24"/>
                <w:lang w:eastAsia="es-MX"/>
              </w:rPr>
            </w:pPr>
            <w:r w:rsidRPr="00C301F9">
              <w:rPr>
                <w:sz w:val="24"/>
                <w:szCs w:val="24"/>
                <w:lang w:eastAsia="es-MX"/>
              </w:rPr>
              <w:t>TI</w:t>
            </w:r>
          </w:p>
        </w:tc>
        <w:tc>
          <w:tcPr>
            <w:tcW w:w="709" w:type="dxa"/>
            <w:shd w:val="clear" w:color="auto" w:fill="auto"/>
            <w:hideMark/>
          </w:tcPr>
          <w:p w14:paraId="69AA86CB" w14:textId="77777777" w:rsidR="00502AB8" w:rsidRPr="00C301F9" w:rsidRDefault="00502AB8" w:rsidP="00393CCE">
            <w:pPr>
              <w:rPr>
                <w:sz w:val="24"/>
                <w:szCs w:val="24"/>
                <w:lang w:eastAsia="es-MX"/>
              </w:rPr>
            </w:pPr>
            <w:r w:rsidRPr="00C301F9">
              <w:rPr>
                <w:sz w:val="24"/>
                <w:szCs w:val="24"/>
                <w:lang w:eastAsia="es-MX"/>
              </w:rPr>
              <w:t>Tutoría</w:t>
            </w:r>
          </w:p>
        </w:tc>
        <w:tc>
          <w:tcPr>
            <w:tcW w:w="850" w:type="dxa"/>
            <w:shd w:val="clear" w:color="auto" w:fill="auto"/>
            <w:hideMark/>
          </w:tcPr>
          <w:p w14:paraId="4E021022" w14:textId="77777777" w:rsidR="00502AB8" w:rsidRPr="00C301F9" w:rsidRDefault="00502AB8" w:rsidP="00393CCE">
            <w:pPr>
              <w:rPr>
                <w:sz w:val="24"/>
                <w:szCs w:val="24"/>
                <w:lang w:eastAsia="es-MX"/>
              </w:rPr>
            </w:pPr>
            <w:r w:rsidRPr="00C301F9">
              <w:rPr>
                <w:sz w:val="24"/>
                <w:szCs w:val="24"/>
                <w:lang w:eastAsia="es-MX"/>
              </w:rPr>
              <w:t>Herramientas</w:t>
            </w:r>
          </w:p>
        </w:tc>
        <w:tc>
          <w:tcPr>
            <w:tcW w:w="993" w:type="dxa"/>
            <w:shd w:val="clear" w:color="auto" w:fill="auto"/>
            <w:hideMark/>
          </w:tcPr>
          <w:p w14:paraId="4031C1E4" w14:textId="77777777" w:rsidR="00502AB8" w:rsidRPr="00C301F9" w:rsidRDefault="00502AB8" w:rsidP="00393CCE">
            <w:pPr>
              <w:rPr>
                <w:sz w:val="24"/>
                <w:szCs w:val="24"/>
                <w:lang w:eastAsia="es-MX"/>
              </w:rPr>
            </w:pPr>
            <w:r w:rsidRPr="00C301F9">
              <w:rPr>
                <w:sz w:val="24"/>
                <w:szCs w:val="24"/>
                <w:lang w:eastAsia="es-MX"/>
              </w:rPr>
              <w:t>Calidad educativa</w:t>
            </w:r>
          </w:p>
        </w:tc>
        <w:tc>
          <w:tcPr>
            <w:tcW w:w="708" w:type="dxa"/>
            <w:shd w:val="clear" w:color="auto" w:fill="auto"/>
            <w:hideMark/>
          </w:tcPr>
          <w:p w14:paraId="4FE823FD" w14:textId="77777777" w:rsidR="00502AB8" w:rsidRPr="00C301F9" w:rsidRDefault="00502AB8" w:rsidP="00393CCE">
            <w:pPr>
              <w:rPr>
                <w:sz w:val="24"/>
                <w:szCs w:val="24"/>
                <w:lang w:eastAsia="es-MX"/>
              </w:rPr>
            </w:pPr>
            <w:r w:rsidRPr="00C301F9">
              <w:rPr>
                <w:sz w:val="24"/>
                <w:szCs w:val="24"/>
                <w:lang w:eastAsia="es-MX"/>
              </w:rPr>
              <w:t>Deserción</w:t>
            </w:r>
          </w:p>
        </w:tc>
        <w:tc>
          <w:tcPr>
            <w:tcW w:w="1134" w:type="dxa"/>
            <w:shd w:val="clear" w:color="auto" w:fill="auto"/>
            <w:hideMark/>
          </w:tcPr>
          <w:p w14:paraId="17B98AC9" w14:textId="77777777" w:rsidR="00502AB8" w:rsidRPr="00C301F9" w:rsidRDefault="00502AB8" w:rsidP="00393CCE">
            <w:pPr>
              <w:rPr>
                <w:sz w:val="24"/>
                <w:szCs w:val="24"/>
                <w:lang w:eastAsia="es-MX"/>
              </w:rPr>
            </w:pPr>
            <w:r w:rsidRPr="00C301F9">
              <w:rPr>
                <w:sz w:val="24"/>
                <w:szCs w:val="24"/>
                <w:lang w:eastAsia="es-MX"/>
              </w:rPr>
              <w:t>Metodología</w:t>
            </w:r>
          </w:p>
        </w:tc>
        <w:tc>
          <w:tcPr>
            <w:tcW w:w="709" w:type="dxa"/>
            <w:shd w:val="clear" w:color="auto" w:fill="auto"/>
            <w:hideMark/>
          </w:tcPr>
          <w:p w14:paraId="440E0DBF" w14:textId="77777777" w:rsidR="00502AB8" w:rsidRPr="00C301F9" w:rsidRDefault="00502AB8" w:rsidP="00393CCE">
            <w:pPr>
              <w:rPr>
                <w:sz w:val="24"/>
                <w:szCs w:val="24"/>
                <w:lang w:eastAsia="es-MX"/>
              </w:rPr>
            </w:pPr>
            <w:r w:rsidRPr="00C301F9">
              <w:rPr>
                <w:sz w:val="24"/>
                <w:szCs w:val="24"/>
                <w:lang w:eastAsia="es-MX"/>
              </w:rPr>
              <w:t>País</w:t>
            </w:r>
          </w:p>
        </w:tc>
      </w:tr>
      <w:tr w:rsidR="00502AB8" w:rsidRPr="00C301F9" w14:paraId="65ED2D9F" w14:textId="77777777" w:rsidTr="007445C1">
        <w:trPr>
          <w:trHeight w:val="1260"/>
        </w:trPr>
        <w:tc>
          <w:tcPr>
            <w:tcW w:w="293" w:type="dxa"/>
            <w:shd w:val="clear" w:color="auto" w:fill="auto"/>
            <w:vAlign w:val="center"/>
            <w:hideMark/>
          </w:tcPr>
          <w:p w14:paraId="22BDACBF" w14:textId="77777777" w:rsidR="00502AB8" w:rsidRPr="00C301F9" w:rsidRDefault="00502AB8" w:rsidP="00393CCE">
            <w:pPr>
              <w:ind w:firstLine="284"/>
              <w:jc w:val="center"/>
              <w:rPr>
                <w:sz w:val="24"/>
                <w:szCs w:val="24"/>
                <w:lang w:eastAsia="es-MX"/>
              </w:rPr>
            </w:pPr>
            <w:r w:rsidRPr="00C301F9">
              <w:rPr>
                <w:sz w:val="24"/>
                <w:szCs w:val="24"/>
                <w:lang w:eastAsia="es-MX"/>
              </w:rPr>
              <w:t>11</w:t>
            </w:r>
          </w:p>
        </w:tc>
        <w:tc>
          <w:tcPr>
            <w:tcW w:w="2821" w:type="dxa"/>
            <w:shd w:val="clear" w:color="auto" w:fill="auto"/>
            <w:vAlign w:val="center"/>
            <w:hideMark/>
          </w:tcPr>
          <w:p w14:paraId="6198CE69" w14:textId="77777777" w:rsidR="00502AB8" w:rsidRPr="00C301F9" w:rsidRDefault="00502AB8" w:rsidP="00393CCE">
            <w:pPr>
              <w:ind w:firstLine="284"/>
              <w:jc w:val="both"/>
              <w:rPr>
                <w:sz w:val="24"/>
                <w:szCs w:val="24"/>
                <w:lang w:eastAsia="es-MX"/>
              </w:rPr>
            </w:pPr>
            <w:r w:rsidRPr="00C301F9">
              <w:rPr>
                <w:sz w:val="24"/>
                <w:szCs w:val="24"/>
                <w:lang w:eastAsia="es-MX"/>
              </w:rPr>
              <w:t xml:space="preserve">Soto Grant, A. (2022). La gestión por procesos como herramienta fundamental en el aseguramiento de la calidad de las carreras universitarias. </w:t>
            </w:r>
            <w:r w:rsidRPr="00C301F9">
              <w:rPr>
                <w:i/>
                <w:iCs/>
                <w:sz w:val="24"/>
                <w:szCs w:val="24"/>
                <w:lang w:eastAsia="es-MX"/>
              </w:rPr>
              <w:t>Revista Electrónica "Actualidades Investigativas en Educación"</w:t>
            </w:r>
            <w:r w:rsidRPr="00C301F9">
              <w:rPr>
                <w:sz w:val="24"/>
                <w:szCs w:val="24"/>
                <w:lang w:eastAsia="es-MX"/>
              </w:rPr>
              <w:t xml:space="preserve">, 22 (2), 1-24.  </w:t>
            </w:r>
          </w:p>
        </w:tc>
        <w:tc>
          <w:tcPr>
            <w:tcW w:w="567" w:type="dxa"/>
            <w:shd w:val="clear" w:color="auto" w:fill="auto"/>
            <w:vAlign w:val="center"/>
            <w:hideMark/>
          </w:tcPr>
          <w:p w14:paraId="3E3386BC"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59C4A60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8230CB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23AB0FE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48E3229" w14:textId="77777777" w:rsidR="00502AB8" w:rsidRPr="00C301F9" w:rsidRDefault="00502AB8" w:rsidP="00393CCE">
            <w:pPr>
              <w:ind w:firstLine="284"/>
              <w:jc w:val="center"/>
              <w:rPr>
                <w:sz w:val="24"/>
                <w:szCs w:val="24"/>
                <w:lang w:eastAsia="es-MX"/>
              </w:rPr>
            </w:pPr>
            <w:r w:rsidRPr="00C301F9">
              <w:rPr>
                <w:sz w:val="24"/>
                <w:szCs w:val="24"/>
                <w:lang w:eastAsia="es-MX"/>
              </w:rPr>
              <w:t>X</w:t>
            </w:r>
          </w:p>
        </w:tc>
        <w:tc>
          <w:tcPr>
            <w:tcW w:w="708" w:type="dxa"/>
            <w:shd w:val="clear" w:color="auto" w:fill="auto"/>
            <w:vAlign w:val="center"/>
            <w:hideMark/>
          </w:tcPr>
          <w:p w14:paraId="0E274AE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14714B13" w14:textId="77777777" w:rsidR="00502AB8" w:rsidRPr="00C301F9" w:rsidRDefault="00502AB8" w:rsidP="00393CCE">
            <w:pPr>
              <w:jc w:val="both"/>
              <w:rPr>
                <w:sz w:val="24"/>
                <w:szCs w:val="24"/>
                <w:lang w:eastAsia="es-MX"/>
              </w:rPr>
            </w:pPr>
            <w:r w:rsidRPr="00C301F9">
              <w:rPr>
                <w:sz w:val="24"/>
                <w:szCs w:val="24"/>
                <w:lang w:eastAsia="es-MX"/>
              </w:rPr>
              <w:t>Hermenéutico-dialéctico</w:t>
            </w:r>
          </w:p>
        </w:tc>
        <w:tc>
          <w:tcPr>
            <w:tcW w:w="709" w:type="dxa"/>
            <w:shd w:val="clear" w:color="auto" w:fill="auto"/>
            <w:noWrap/>
            <w:vAlign w:val="center"/>
            <w:hideMark/>
          </w:tcPr>
          <w:p w14:paraId="5959D27F" w14:textId="77777777" w:rsidR="00502AB8" w:rsidRPr="00C301F9" w:rsidRDefault="00502AB8" w:rsidP="00393CCE">
            <w:pPr>
              <w:rPr>
                <w:sz w:val="24"/>
                <w:szCs w:val="24"/>
                <w:lang w:eastAsia="es-MX"/>
              </w:rPr>
            </w:pPr>
            <w:r w:rsidRPr="00C301F9">
              <w:rPr>
                <w:sz w:val="24"/>
                <w:szCs w:val="24"/>
                <w:lang w:eastAsia="es-MX"/>
              </w:rPr>
              <w:t>Costa Rica</w:t>
            </w:r>
          </w:p>
        </w:tc>
      </w:tr>
      <w:tr w:rsidR="00502AB8" w:rsidRPr="00C301F9" w14:paraId="3711C109" w14:textId="77777777" w:rsidTr="007445C1">
        <w:trPr>
          <w:trHeight w:val="684"/>
        </w:trPr>
        <w:tc>
          <w:tcPr>
            <w:tcW w:w="293" w:type="dxa"/>
            <w:shd w:val="clear" w:color="auto" w:fill="auto"/>
            <w:vAlign w:val="center"/>
            <w:hideMark/>
          </w:tcPr>
          <w:p w14:paraId="56FC24A5" w14:textId="77777777" w:rsidR="00502AB8" w:rsidRPr="00C301F9" w:rsidRDefault="00502AB8" w:rsidP="00393CCE">
            <w:pPr>
              <w:ind w:firstLine="284"/>
              <w:jc w:val="center"/>
              <w:rPr>
                <w:sz w:val="24"/>
                <w:szCs w:val="24"/>
                <w:lang w:eastAsia="es-MX"/>
              </w:rPr>
            </w:pPr>
            <w:r w:rsidRPr="00C301F9">
              <w:rPr>
                <w:sz w:val="24"/>
                <w:szCs w:val="24"/>
                <w:lang w:eastAsia="es-MX"/>
              </w:rPr>
              <w:t>22</w:t>
            </w:r>
          </w:p>
        </w:tc>
        <w:tc>
          <w:tcPr>
            <w:tcW w:w="2821" w:type="dxa"/>
            <w:shd w:val="clear" w:color="auto" w:fill="auto"/>
            <w:vAlign w:val="center"/>
            <w:hideMark/>
          </w:tcPr>
          <w:p w14:paraId="2216BFC2" w14:textId="77777777" w:rsidR="00502AB8" w:rsidRPr="00C301F9" w:rsidRDefault="00502AB8" w:rsidP="00393CCE">
            <w:pPr>
              <w:ind w:firstLine="284"/>
              <w:jc w:val="both"/>
              <w:rPr>
                <w:sz w:val="24"/>
                <w:szCs w:val="24"/>
                <w:lang w:eastAsia="es-MX"/>
              </w:rPr>
            </w:pPr>
            <w:r w:rsidRPr="00C301F9">
              <w:rPr>
                <w:sz w:val="24"/>
                <w:szCs w:val="24"/>
                <w:lang w:eastAsia="es-MX"/>
              </w:rPr>
              <w:t xml:space="preserve">Rico Páez, A. y Gaytán Ramírez, N. D. (2022). Modelos predictivos del rendimiento académico a partir de características de estudiantes de ingeniería. </w:t>
            </w:r>
            <w:r w:rsidRPr="00C301F9">
              <w:rPr>
                <w:i/>
                <w:iCs/>
                <w:sz w:val="24"/>
                <w:szCs w:val="24"/>
                <w:lang w:eastAsia="es-MX"/>
              </w:rPr>
              <w:t>Revista de Investigación 3educativa de la rediech</w:t>
            </w:r>
            <w:r w:rsidRPr="00C301F9">
              <w:rPr>
                <w:sz w:val="24"/>
                <w:szCs w:val="24"/>
                <w:lang w:eastAsia="es-MX"/>
              </w:rPr>
              <w:t xml:space="preserve">, 13 (2022). </w:t>
            </w:r>
          </w:p>
        </w:tc>
        <w:tc>
          <w:tcPr>
            <w:tcW w:w="567" w:type="dxa"/>
            <w:shd w:val="clear" w:color="auto" w:fill="auto"/>
            <w:vAlign w:val="center"/>
            <w:hideMark/>
          </w:tcPr>
          <w:p w14:paraId="5DC74BF1"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41B94DEB"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7CEF0363"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7861F70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614FCB4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4D36FC2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517419F7" w14:textId="77777777" w:rsidR="00502AB8" w:rsidRPr="00C301F9" w:rsidRDefault="00502AB8" w:rsidP="00393CCE">
            <w:pPr>
              <w:jc w:val="both"/>
              <w:rPr>
                <w:sz w:val="24"/>
                <w:szCs w:val="24"/>
                <w:lang w:eastAsia="es-MX"/>
              </w:rPr>
            </w:pPr>
            <w:r w:rsidRPr="00C301F9">
              <w:rPr>
                <w:sz w:val="24"/>
                <w:szCs w:val="24"/>
                <w:lang w:eastAsia="es-MX"/>
              </w:rPr>
              <w:t xml:space="preserve">Modelo con la técnica, Nave Bayes. </w:t>
            </w:r>
          </w:p>
        </w:tc>
        <w:tc>
          <w:tcPr>
            <w:tcW w:w="709" w:type="dxa"/>
            <w:shd w:val="clear" w:color="auto" w:fill="auto"/>
            <w:noWrap/>
            <w:vAlign w:val="center"/>
            <w:hideMark/>
          </w:tcPr>
          <w:p w14:paraId="6E15029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296DBA53" w14:textId="77777777" w:rsidTr="007445C1">
        <w:trPr>
          <w:trHeight w:val="1155"/>
        </w:trPr>
        <w:tc>
          <w:tcPr>
            <w:tcW w:w="293" w:type="dxa"/>
            <w:shd w:val="clear" w:color="auto" w:fill="auto"/>
            <w:vAlign w:val="center"/>
            <w:hideMark/>
          </w:tcPr>
          <w:p w14:paraId="3F27501C" w14:textId="77777777" w:rsidR="00502AB8" w:rsidRPr="00C301F9" w:rsidRDefault="00502AB8" w:rsidP="00393CCE">
            <w:pPr>
              <w:ind w:firstLine="284"/>
              <w:jc w:val="center"/>
              <w:rPr>
                <w:sz w:val="24"/>
                <w:szCs w:val="24"/>
                <w:lang w:eastAsia="es-MX"/>
              </w:rPr>
            </w:pPr>
            <w:r w:rsidRPr="00C301F9">
              <w:rPr>
                <w:sz w:val="24"/>
                <w:szCs w:val="24"/>
                <w:lang w:eastAsia="es-MX"/>
              </w:rPr>
              <w:t>33</w:t>
            </w:r>
          </w:p>
        </w:tc>
        <w:tc>
          <w:tcPr>
            <w:tcW w:w="2821" w:type="dxa"/>
            <w:shd w:val="clear" w:color="auto" w:fill="auto"/>
            <w:vAlign w:val="center"/>
            <w:hideMark/>
          </w:tcPr>
          <w:p w14:paraId="623913D8" w14:textId="77777777" w:rsidR="00502AB8" w:rsidRPr="00C301F9" w:rsidRDefault="00502AB8" w:rsidP="00393CCE">
            <w:pPr>
              <w:ind w:firstLine="284"/>
              <w:jc w:val="both"/>
              <w:rPr>
                <w:sz w:val="24"/>
                <w:szCs w:val="24"/>
                <w:lang w:eastAsia="es-MX"/>
              </w:rPr>
            </w:pPr>
            <w:r w:rsidRPr="00C301F9">
              <w:rPr>
                <w:sz w:val="24"/>
                <w:szCs w:val="24"/>
                <w:lang w:eastAsia="es-MX"/>
              </w:rPr>
              <w:t xml:space="preserve">Peinado Camacho, J. J. (2021). Desafíos que afrontan los tutores del sistema Polivirtual. </w:t>
            </w:r>
            <w:r w:rsidRPr="00C301F9">
              <w:rPr>
                <w:i/>
                <w:iCs/>
                <w:sz w:val="24"/>
                <w:szCs w:val="24"/>
                <w:lang w:eastAsia="es-MX"/>
              </w:rPr>
              <w:t>Apertura</w:t>
            </w:r>
            <w:r w:rsidRPr="00C301F9">
              <w:rPr>
                <w:sz w:val="24"/>
                <w:szCs w:val="24"/>
                <w:lang w:eastAsia="es-MX"/>
              </w:rPr>
              <w:t xml:space="preserve">, 13(1). </w:t>
            </w:r>
          </w:p>
        </w:tc>
        <w:tc>
          <w:tcPr>
            <w:tcW w:w="567" w:type="dxa"/>
            <w:shd w:val="clear" w:color="auto" w:fill="auto"/>
            <w:vAlign w:val="center"/>
            <w:hideMark/>
          </w:tcPr>
          <w:p w14:paraId="42BB1EDC"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1F9BAC2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3227F98F"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429DAEE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64C9AF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33E263B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0F17C609" w14:textId="77777777" w:rsidR="00502AB8" w:rsidRPr="00C301F9" w:rsidRDefault="00502AB8" w:rsidP="00393CCE">
            <w:pPr>
              <w:jc w:val="both"/>
              <w:rPr>
                <w:sz w:val="24"/>
                <w:szCs w:val="24"/>
                <w:lang w:eastAsia="es-MX"/>
              </w:rPr>
            </w:pPr>
            <w:r w:rsidRPr="00C301F9">
              <w:rPr>
                <w:sz w:val="24"/>
                <w:szCs w:val="24"/>
                <w:lang w:eastAsia="es-MX"/>
              </w:rPr>
              <w:t>Cualitativa, estudio no experimental con diseño transversal y exploratorio con muestra no probabilística y heterogénea.</w:t>
            </w:r>
          </w:p>
        </w:tc>
        <w:tc>
          <w:tcPr>
            <w:tcW w:w="709" w:type="dxa"/>
            <w:shd w:val="clear" w:color="auto" w:fill="auto"/>
            <w:noWrap/>
            <w:vAlign w:val="center"/>
            <w:hideMark/>
          </w:tcPr>
          <w:p w14:paraId="1E15125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4EAA4123" w14:textId="77777777" w:rsidTr="007445C1">
        <w:trPr>
          <w:trHeight w:val="1470"/>
        </w:trPr>
        <w:tc>
          <w:tcPr>
            <w:tcW w:w="293" w:type="dxa"/>
            <w:shd w:val="clear" w:color="auto" w:fill="auto"/>
            <w:vAlign w:val="center"/>
            <w:hideMark/>
          </w:tcPr>
          <w:p w14:paraId="7191BB65" w14:textId="77777777" w:rsidR="00502AB8" w:rsidRPr="00C301F9" w:rsidRDefault="00502AB8" w:rsidP="00393CCE">
            <w:pPr>
              <w:ind w:firstLine="284"/>
              <w:jc w:val="center"/>
              <w:rPr>
                <w:sz w:val="24"/>
                <w:szCs w:val="24"/>
                <w:lang w:eastAsia="es-MX"/>
              </w:rPr>
            </w:pPr>
            <w:r w:rsidRPr="00C301F9">
              <w:rPr>
                <w:sz w:val="24"/>
                <w:szCs w:val="24"/>
                <w:lang w:eastAsia="es-MX"/>
              </w:rPr>
              <w:t>44</w:t>
            </w:r>
          </w:p>
        </w:tc>
        <w:tc>
          <w:tcPr>
            <w:tcW w:w="2821" w:type="dxa"/>
            <w:shd w:val="clear" w:color="auto" w:fill="auto"/>
            <w:vAlign w:val="center"/>
            <w:hideMark/>
          </w:tcPr>
          <w:p w14:paraId="7ECF0933" w14:textId="77777777" w:rsidR="00502AB8" w:rsidRPr="00C301F9" w:rsidRDefault="00502AB8" w:rsidP="00393CCE">
            <w:pPr>
              <w:ind w:firstLine="284"/>
              <w:jc w:val="both"/>
              <w:rPr>
                <w:sz w:val="24"/>
                <w:szCs w:val="24"/>
                <w:lang w:eastAsia="es-MX"/>
              </w:rPr>
            </w:pPr>
            <w:r w:rsidRPr="00C301F9">
              <w:rPr>
                <w:sz w:val="24"/>
                <w:szCs w:val="24"/>
                <w:lang w:eastAsia="es-MX"/>
              </w:rPr>
              <w:t xml:space="preserve">Vázquez Cid de León, C., Montesinos, González, S. y Maya Espinoza, I. (2021) Análisis y propuesta de herramientas de mejora para las tutorías en la carrera de ingeniería industrial. </w:t>
            </w:r>
            <w:r w:rsidRPr="00C301F9">
              <w:rPr>
                <w:i/>
                <w:iCs/>
                <w:sz w:val="24"/>
                <w:szCs w:val="24"/>
                <w:lang w:eastAsia="es-MX"/>
              </w:rPr>
              <w:t>Investigación arbitrada</w:t>
            </w:r>
            <w:r w:rsidRPr="00C301F9">
              <w:rPr>
                <w:sz w:val="24"/>
                <w:szCs w:val="24"/>
                <w:lang w:eastAsia="es-MX"/>
              </w:rPr>
              <w:t xml:space="preserve">, 81(25). </w:t>
            </w:r>
          </w:p>
        </w:tc>
        <w:tc>
          <w:tcPr>
            <w:tcW w:w="567" w:type="dxa"/>
            <w:shd w:val="clear" w:color="auto" w:fill="auto"/>
            <w:vAlign w:val="center"/>
            <w:hideMark/>
          </w:tcPr>
          <w:p w14:paraId="67A0DEF0"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21958F4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1A76F51"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F6630F3" w14:textId="77777777" w:rsidR="00502AB8" w:rsidRPr="00C301F9" w:rsidRDefault="00502AB8" w:rsidP="00393CCE">
            <w:pPr>
              <w:rPr>
                <w:sz w:val="24"/>
                <w:szCs w:val="24"/>
                <w:lang w:eastAsia="es-MX"/>
              </w:rPr>
            </w:pPr>
            <w:r w:rsidRPr="00C301F9">
              <w:rPr>
                <w:sz w:val="24"/>
                <w:szCs w:val="24"/>
                <w:lang w:eastAsia="es-MX"/>
              </w:rPr>
              <w:t>X</w:t>
            </w:r>
          </w:p>
        </w:tc>
        <w:tc>
          <w:tcPr>
            <w:tcW w:w="993" w:type="dxa"/>
            <w:shd w:val="clear" w:color="auto" w:fill="auto"/>
            <w:vAlign w:val="center"/>
            <w:hideMark/>
          </w:tcPr>
          <w:p w14:paraId="5E70886F"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1E2EEB7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090C345D" w14:textId="77777777" w:rsidR="00502AB8" w:rsidRPr="00C301F9" w:rsidRDefault="00502AB8" w:rsidP="00393CCE">
            <w:pPr>
              <w:jc w:val="both"/>
              <w:rPr>
                <w:sz w:val="24"/>
                <w:szCs w:val="24"/>
                <w:lang w:eastAsia="es-MX"/>
              </w:rPr>
            </w:pPr>
            <w:r w:rsidRPr="00C301F9">
              <w:rPr>
                <w:sz w:val="24"/>
                <w:szCs w:val="24"/>
                <w:lang w:eastAsia="es-MX"/>
              </w:rPr>
              <w:t>Cuantitativo con la técnica de entrevista</w:t>
            </w:r>
          </w:p>
        </w:tc>
        <w:tc>
          <w:tcPr>
            <w:tcW w:w="709" w:type="dxa"/>
            <w:shd w:val="clear" w:color="auto" w:fill="auto"/>
            <w:vAlign w:val="center"/>
            <w:hideMark/>
          </w:tcPr>
          <w:p w14:paraId="34417820"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AAEB6B0" w14:textId="77777777" w:rsidTr="007445C1">
        <w:trPr>
          <w:trHeight w:val="1125"/>
        </w:trPr>
        <w:tc>
          <w:tcPr>
            <w:tcW w:w="293" w:type="dxa"/>
            <w:shd w:val="clear" w:color="auto" w:fill="auto"/>
            <w:vAlign w:val="center"/>
            <w:hideMark/>
          </w:tcPr>
          <w:p w14:paraId="7491A990" w14:textId="77777777" w:rsidR="00502AB8" w:rsidRPr="00C301F9" w:rsidRDefault="00502AB8" w:rsidP="00393CCE">
            <w:pPr>
              <w:ind w:firstLine="284"/>
              <w:jc w:val="center"/>
              <w:rPr>
                <w:sz w:val="24"/>
                <w:szCs w:val="24"/>
                <w:lang w:eastAsia="es-MX"/>
              </w:rPr>
            </w:pPr>
            <w:r w:rsidRPr="00C301F9">
              <w:rPr>
                <w:sz w:val="24"/>
                <w:szCs w:val="24"/>
                <w:lang w:eastAsia="es-MX"/>
              </w:rPr>
              <w:lastRenderedPageBreak/>
              <w:t>55</w:t>
            </w:r>
          </w:p>
        </w:tc>
        <w:tc>
          <w:tcPr>
            <w:tcW w:w="2821" w:type="dxa"/>
            <w:shd w:val="clear" w:color="auto" w:fill="auto"/>
            <w:vAlign w:val="center"/>
            <w:hideMark/>
          </w:tcPr>
          <w:p w14:paraId="1322EEF4" w14:textId="77777777" w:rsidR="00502AB8" w:rsidRPr="00C301F9" w:rsidRDefault="00502AB8" w:rsidP="00393CCE">
            <w:pPr>
              <w:ind w:firstLine="284"/>
              <w:jc w:val="both"/>
              <w:rPr>
                <w:sz w:val="24"/>
                <w:szCs w:val="24"/>
                <w:lang w:eastAsia="es-MX"/>
              </w:rPr>
            </w:pPr>
            <w:r w:rsidRPr="00C301F9">
              <w:rPr>
                <w:sz w:val="24"/>
                <w:szCs w:val="24"/>
                <w:lang w:eastAsia="es-MX"/>
              </w:rPr>
              <w:t xml:space="preserve">Peinado Camacho, J.J. y Jaramillo Vigueras, D. (2018). La eficiencia terminal del Centro de Investigación e Innovación Tecnológica. </w:t>
            </w:r>
            <w:r w:rsidRPr="00C301F9">
              <w:rPr>
                <w:i/>
                <w:iCs/>
                <w:sz w:val="24"/>
                <w:szCs w:val="24"/>
                <w:lang w:eastAsia="es-MX"/>
              </w:rPr>
              <w:t>REDIE. Revista Electrónica de Investigación Educativa</w:t>
            </w:r>
            <w:r w:rsidRPr="00C301F9">
              <w:rPr>
                <w:sz w:val="24"/>
                <w:szCs w:val="24"/>
                <w:lang w:eastAsia="es-MX"/>
              </w:rPr>
              <w:t xml:space="preserve">, 20(3). </w:t>
            </w:r>
          </w:p>
        </w:tc>
        <w:tc>
          <w:tcPr>
            <w:tcW w:w="567" w:type="dxa"/>
            <w:shd w:val="clear" w:color="auto" w:fill="auto"/>
            <w:vAlign w:val="center"/>
            <w:hideMark/>
          </w:tcPr>
          <w:p w14:paraId="3E35C103" w14:textId="77777777" w:rsidR="00502AB8" w:rsidRPr="00C301F9" w:rsidRDefault="00502AB8" w:rsidP="00393CCE">
            <w:pPr>
              <w:rPr>
                <w:sz w:val="24"/>
                <w:szCs w:val="24"/>
                <w:lang w:eastAsia="es-MX"/>
              </w:rPr>
            </w:pPr>
            <w:r w:rsidRPr="00C301F9">
              <w:rPr>
                <w:sz w:val="24"/>
                <w:szCs w:val="24"/>
                <w:lang w:eastAsia="es-MX"/>
              </w:rPr>
              <w:t>2018</w:t>
            </w:r>
          </w:p>
        </w:tc>
        <w:tc>
          <w:tcPr>
            <w:tcW w:w="425" w:type="dxa"/>
            <w:shd w:val="clear" w:color="auto" w:fill="auto"/>
            <w:vAlign w:val="center"/>
            <w:hideMark/>
          </w:tcPr>
          <w:p w14:paraId="2F3A56A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C1BE25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04C820D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CA0B924"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0CEB562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3B55A363" w14:textId="77777777" w:rsidR="00502AB8" w:rsidRPr="00C301F9" w:rsidRDefault="00502AB8" w:rsidP="00393CCE">
            <w:pPr>
              <w:jc w:val="both"/>
              <w:rPr>
                <w:sz w:val="24"/>
                <w:szCs w:val="24"/>
                <w:lang w:eastAsia="es-MX"/>
              </w:rPr>
            </w:pPr>
            <w:r w:rsidRPr="00C301F9">
              <w:rPr>
                <w:sz w:val="24"/>
                <w:szCs w:val="24"/>
                <w:lang w:eastAsia="es-MX"/>
              </w:rPr>
              <w:t>Cuantitativa, no experimental.</w:t>
            </w:r>
          </w:p>
        </w:tc>
        <w:tc>
          <w:tcPr>
            <w:tcW w:w="709" w:type="dxa"/>
            <w:shd w:val="clear" w:color="auto" w:fill="auto"/>
            <w:noWrap/>
            <w:vAlign w:val="center"/>
            <w:hideMark/>
          </w:tcPr>
          <w:p w14:paraId="5F69D8C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4BF0FC33" w14:textId="77777777" w:rsidTr="007445C1">
        <w:trPr>
          <w:trHeight w:val="1200"/>
        </w:trPr>
        <w:tc>
          <w:tcPr>
            <w:tcW w:w="293" w:type="dxa"/>
            <w:shd w:val="clear" w:color="auto" w:fill="auto"/>
            <w:vAlign w:val="center"/>
            <w:hideMark/>
          </w:tcPr>
          <w:p w14:paraId="1BA38111" w14:textId="77777777" w:rsidR="00502AB8" w:rsidRPr="00C301F9" w:rsidRDefault="00502AB8" w:rsidP="00393CCE">
            <w:pPr>
              <w:ind w:firstLine="284"/>
              <w:jc w:val="center"/>
              <w:rPr>
                <w:sz w:val="24"/>
                <w:szCs w:val="24"/>
                <w:lang w:eastAsia="es-MX"/>
              </w:rPr>
            </w:pPr>
            <w:r w:rsidRPr="00C301F9">
              <w:rPr>
                <w:sz w:val="24"/>
                <w:szCs w:val="24"/>
                <w:lang w:eastAsia="es-MX"/>
              </w:rPr>
              <w:t>66</w:t>
            </w:r>
          </w:p>
        </w:tc>
        <w:tc>
          <w:tcPr>
            <w:tcW w:w="2821" w:type="dxa"/>
            <w:shd w:val="clear" w:color="auto" w:fill="auto"/>
            <w:vAlign w:val="center"/>
            <w:hideMark/>
          </w:tcPr>
          <w:p w14:paraId="6A9B17DB" w14:textId="77777777" w:rsidR="00502AB8" w:rsidRPr="00C301F9" w:rsidRDefault="00502AB8" w:rsidP="00393CCE">
            <w:pPr>
              <w:ind w:firstLine="284"/>
              <w:jc w:val="both"/>
              <w:rPr>
                <w:sz w:val="24"/>
                <w:szCs w:val="24"/>
                <w:lang w:eastAsia="es-MX"/>
              </w:rPr>
            </w:pPr>
            <w:r w:rsidRPr="00C301F9">
              <w:rPr>
                <w:sz w:val="24"/>
                <w:szCs w:val="24"/>
                <w:lang w:eastAsia="es-MX"/>
              </w:rPr>
              <w:t xml:space="preserve">Amaya Amaya, A., Huerta Castro, F. y Flores Rodríguez, C. O. (2020). Big Data, una estrategia para evitar la deserción escolar en las IES. </w:t>
            </w:r>
            <w:r w:rsidRPr="00C301F9">
              <w:rPr>
                <w:i/>
                <w:iCs/>
                <w:sz w:val="24"/>
                <w:szCs w:val="24"/>
                <w:lang w:eastAsia="es-MX"/>
              </w:rPr>
              <w:t>Revista Iberoamericana de Educación Superior</w:t>
            </w:r>
            <w:r w:rsidRPr="00C301F9">
              <w:rPr>
                <w:sz w:val="24"/>
                <w:szCs w:val="24"/>
                <w:lang w:eastAsia="es-MX"/>
              </w:rPr>
              <w:t xml:space="preserve">, 11(31).  </w:t>
            </w:r>
          </w:p>
        </w:tc>
        <w:tc>
          <w:tcPr>
            <w:tcW w:w="567" w:type="dxa"/>
            <w:shd w:val="clear" w:color="auto" w:fill="auto"/>
            <w:vAlign w:val="center"/>
            <w:hideMark/>
          </w:tcPr>
          <w:p w14:paraId="5AEF0C9E"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1FC3DDFF"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382835E3"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79A80C6B" w14:textId="77777777" w:rsidR="00502AB8" w:rsidRPr="00C301F9" w:rsidRDefault="00502AB8" w:rsidP="00393CCE">
            <w:pPr>
              <w:rPr>
                <w:sz w:val="24"/>
                <w:szCs w:val="24"/>
                <w:lang w:eastAsia="es-MX"/>
              </w:rPr>
            </w:pPr>
            <w:r w:rsidRPr="00C301F9">
              <w:rPr>
                <w:sz w:val="24"/>
                <w:szCs w:val="24"/>
                <w:lang w:eastAsia="es-MX"/>
              </w:rPr>
              <w:t>X</w:t>
            </w:r>
          </w:p>
        </w:tc>
        <w:tc>
          <w:tcPr>
            <w:tcW w:w="993" w:type="dxa"/>
            <w:shd w:val="clear" w:color="auto" w:fill="auto"/>
            <w:vAlign w:val="center"/>
            <w:hideMark/>
          </w:tcPr>
          <w:p w14:paraId="3EF1659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4DD37AD1"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451B94C5" w14:textId="77777777" w:rsidR="00502AB8" w:rsidRPr="00C301F9" w:rsidRDefault="00502AB8" w:rsidP="00393CCE">
            <w:pPr>
              <w:ind w:firstLine="208"/>
              <w:jc w:val="both"/>
              <w:rPr>
                <w:sz w:val="24"/>
                <w:szCs w:val="24"/>
                <w:lang w:eastAsia="es-MX"/>
              </w:rPr>
            </w:pPr>
            <w:r w:rsidRPr="00C301F9">
              <w:rPr>
                <w:sz w:val="24"/>
                <w:szCs w:val="24"/>
                <w:lang w:eastAsia="es-MX"/>
              </w:rPr>
              <w:t>Cuantitativo, análisis de datos estructurados y no estructurados.</w:t>
            </w:r>
          </w:p>
        </w:tc>
        <w:tc>
          <w:tcPr>
            <w:tcW w:w="709" w:type="dxa"/>
            <w:shd w:val="clear" w:color="auto" w:fill="auto"/>
            <w:vAlign w:val="center"/>
            <w:hideMark/>
          </w:tcPr>
          <w:p w14:paraId="4E27122C"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8065407" w14:textId="77777777" w:rsidTr="007445C1">
        <w:trPr>
          <w:trHeight w:val="1800"/>
        </w:trPr>
        <w:tc>
          <w:tcPr>
            <w:tcW w:w="293" w:type="dxa"/>
            <w:shd w:val="clear" w:color="auto" w:fill="auto"/>
            <w:vAlign w:val="center"/>
            <w:hideMark/>
          </w:tcPr>
          <w:p w14:paraId="7707FEAD" w14:textId="77777777" w:rsidR="00502AB8" w:rsidRPr="00C301F9" w:rsidRDefault="00502AB8" w:rsidP="00393CCE">
            <w:pPr>
              <w:ind w:firstLine="284"/>
              <w:jc w:val="center"/>
              <w:rPr>
                <w:sz w:val="24"/>
                <w:szCs w:val="24"/>
                <w:lang w:eastAsia="es-MX"/>
              </w:rPr>
            </w:pPr>
            <w:r w:rsidRPr="00C301F9">
              <w:rPr>
                <w:sz w:val="24"/>
                <w:szCs w:val="24"/>
                <w:lang w:eastAsia="es-MX"/>
              </w:rPr>
              <w:t>77</w:t>
            </w:r>
          </w:p>
        </w:tc>
        <w:tc>
          <w:tcPr>
            <w:tcW w:w="2821" w:type="dxa"/>
            <w:shd w:val="clear" w:color="auto" w:fill="auto"/>
            <w:vAlign w:val="center"/>
            <w:hideMark/>
          </w:tcPr>
          <w:p w14:paraId="08C21E00" w14:textId="77777777" w:rsidR="00502AB8" w:rsidRPr="00C301F9" w:rsidRDefault="00502AB8" w:rsidP="00393CCE">
            <w:pPr>
              <w:ind w:firstLine="284"/>
              <w:jc w:val="both"/>
              <w:rPr>
                <w:sz w:val="24"/>
                <w:szCs w:val="24"/>
                <w:lang w:eastAsia="es-MX"/>
              </w:rPr>
            </w:pPr>
            <w:r w:rsidRPr="00C301F9">
              <w:rPr>
                <w:sz w:val="24"/>
                <w:szCs w:val="24"/>
                <w:lang w:eastAsia="es-MX"/>
              </w:rPr>
              <w:t xml:space="preserve">Venegas Ramos, L. y Gairín Sallán, J. (2020). Aproximación al estado de la acción tutorial en universidades chilenas. </w:t>
            </w:r>
            <w:r w:rsidRPr="00C301F9">
              <w:rPr>
                <w:i/>
                <w:iCs/>
                <w:sz w:val="24"/>
                <w:szCs w:val="24"/>
                <w:lang w:eastAsia="es-MX"/>
              </w:rPr>
              <w:t>Perfiles Educativos</w:t>
            </w:r>
            <w:r w:rsidRPr="00C301F9">
              <w:rPr>
                <w:sz w:val="24"/>
                <w:szCs w:val="24"/>
                <w:lang w:eastAsia="es-MX"/>
              </w:rPr>
              <w:t xml:space="preserve">, 42(167).   </w:t>
            </w:r>
          </w:p>
        </w:tc>
        <w:tc>
          <w:tcPr>
            <w:tcW w:w="567" w:type="dxa"/>
            <w:shd w:val="clear" w:color="auto" w:fill="auto"/>
            <w:vAlign w:val="center"/>
            <w:hideMark/>
          </w:tcPr>
          <w:p w14:paraId="1A058FE3"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626DBF8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75A2DA9"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4996710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2B7B0212"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290B2EE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D141164" w14:textId="77777777" w:rsidR="00502AB8" w:rsidRPr="00C301F9" w:rsidRDefault="00502AB8" w:rsidP="00393CCE">
            <w:pPr>
              <w:jc w:val="both"/>
              <w:rPr>
                <w:sz w:val="24"/>
                <w:szCs w:val="24"/>
                <w:lang w:eastAsia="es-MX"/>
              </w:rPr>
            </w:pPr>
            <w:r w:rsidRPr="00C301F9">
              <w:rPr>
                <w:sz w:val="24"/>
                <w:szCs w:val="24"/>
                <w:lang w:eastAsia="es-MX"/>
              </w:rPr>
              <w:t xml:space="preserve">Se emplea modelos de sobrevida y se ajustó un modelo de regresión de Cox.  </w:t>
            </w:r>
          </w:p>
        </w:tc>
        <w:tc>
          <w:tcPr>
            <w:tcW w:w="709" w:type="dxa"/>
            <w:shd w:val="clear" w:color="auto" w:fill="auto"/>
            <w:vAlign w:val="center"/>
            <w:hideMark/>
          </w:tcPr>
          <w:p w14:paraId="75EBF441" w14:textId="77777777" w:rsidR="00502AB8" w:rsidRPr="00C301F9" w:rsidRDefault="00502AB8" w:rsidP="00393CCE">
            <w:pPr>
              <w:jc w:val="center"/>
              <w:rPr>
                <w:sz w:val="24"/>
                <w:szCs w:val="24"/>
                <w:lang w:eastAsia="es-MX"/>
              </w:rPr>
            </w:pPr>
            <w:r w:rsidRPr="00C301F9">
              <w:rPr>
                <w:sz w:val="24"/>
                <w:szCs w:val="24"/>
                <w:lang w:eastAsia="es-MX"/>
              </w:rPr>
              <w:t>Chile</w:t>
            </w:r>
          </w:p>
        </w:tc>
      </w:tr>
      <w:tr w:rsidR="00502AB8" w:rsidRPr="00C301F9" w14:paraId="40AD1CAA" w14:textId="77777777" w:rsidTr="007445C1">
        <w:trPr>
          <w:trHeight w:val="1440"/>
        </w:trPr>
        <w:tc>
          <w:tcPr>
            <w:tcW w:w="293" w:type="dxa"/>
            <w:shd w:val="clear" w:color="auto" w:fill="auto"/>
            <w:vAlign w:val="center"/>
            <w:hideMark/>
          </w:tcPr>
          <w:p w14:paraId="25D27878" w14:textId="77777777" w:rsidR="00502AB8" w:rsidRPr="00C301F9" w:rsidRDefault="00502AB8" w:rsidP="00393CCE">
            <w:pPr>
              <w:ind w:firstLine="284"/>
              <w:jc w:val="center"/>
              <w:rPr>
                <w:sz w:val="24"/>
                <w:szCs w:val="24"/>
                <w:lang w:eastAsia="es-MX"/>
              </w:rPr>
            </w:pPr>
            <w:r w:rsidRPr="00C301F9">
              <w:rPr>
                <w:sz w:val="24"/>
                <w:szCs w:val="24"/>
                <w:lang w:eastAsia="es-MX"/>
              </w:rPr>
              <w:t>88</w:t>
            </w:r>
          </w:p>
        </w:tc>
        <w:tc>
          <w:tcPr>
            <w:tcW w:w="2821" w:type="dxa"/>
            <w:shd w:val="clear" w:color="auto" w:fill="auto"/>
            <w:vAlign w:val="center"/>
            <w:hideMark/>
          </w:tcPr>
          <w:p w14:paraId="16646B0A" w14:textId="77777777" w:rsidR="00502AB8" w:rsidRPr="00C301F9" w:rsidRDefault="00502AB8" w:rsidP="00393CCE">
            <w:pPr>
              <w:ind w:firstLine="284"/>
              <w:jc w:val="both"/>
              <w:rPr>
                <w:sz w:val="24"/>
                <w:szCs w:val="24"/>
                <w:lang w:eastAsia="es-MX"/>
              </w:rPr>
            </w:pPr>
            <w:r w:rsidRPr="00C301F9">
              <w:rPr>
                <w:sz w:val="24"/>
                <w:szCs w:val="24"/>
                <w:lang w:eastAsia="es-MX"/>
              </w:rPr>
              <w:t xml:space="preserve">Angulo Moreno, A.J. y Urbina Barrera, F. (2021). Implementación y retos de la tutoría integral: indicadores y percepción de estudiantes en tres universidades del norte de México. </w:t>
            </w:r>
            <w:r w:rsidRPr="00C301F9">
              <w:rPr>
                <w:i/>
                <w:iCs/>
                <w:sz w:val="24"/>
                <w:szCs w:val="24"/>
                <w:lang w:eastAsia="es-MX"/>
              </w:rPr>
              <w:t>Revista Latinoamericana de Estudios Educativos</w:t>
            </w:r>
            <w:r w:rsidRPr="00C301F9">
              <w:rPr>
                <w:sz w:val="24"/>
                <w:szCs w:val="24"/>
                <w:lang w:eastAsia="es-MX"/>
              </w:rPr>
              <w:t xml:space="preserve">, 51(3).  </w:t>
            </w:r>
          </w:p>
        </w:tc>
        <w:tc>
          <w:tcPr>
            <w:tcW w:w="567" w:type="dxa"/>
            <w:shd w:val="clear" w:color="auto" w:fill="auto"/>
            <w:vAlign w:val="center"/>
            <w:hideMark/>
          </w:tcPr>
          <w:p w14:paraId="256B1123"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177D2F8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38951048"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499E638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C5C6BC2"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09EE32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4A7CCAF9" w14:textId="77777777" w:rsidR="00502AB8" w:rsidRPr="00C301F9" w:rsidRDefault="00502AB8" w:rsidP="00393CCE">
            <w:pPr>
              <w:jc w:val="both"/>
              <w:rPr>
                <w:sz w:val="24"/>
                <w:szCs w:val="24"/>
                <w:lang w:eastAsia="es-MX"/>
              </w:rPr>
            </w:pPr>
            <w:r w:rsidRPr="00C301F9">
              <w:rPr>
                <w:sz w:val="24"/>
                <w:szCs w:val="24"/>
                <w:lang w:eastAsia="es-MX"/>
              </w:rPr>
              <w:t>Cuestionario para evaluar la tutoría (Alfa de Cronbach)</w:t>
            </w:r>
          </w:p>
        </w:tc>
        <w:tc>
          <w:tcPr>
            <w:tcW w:w="709" w:type="dxa"/>
            <w:shd w:val="clear" w:color="auto" w:fill="auto"/>
            <w:vAlign w:val="center"/>
            <w:hideMark/>
          </w:tcPr>
          <w:p w14:paraId="308385B4"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2D5BC09" w14:textId="77777777" w:rsidTr="007445C1">
        <w:trPr>
          <w:trHeight w:val="1200"/>
        </w:trPr>
        <w:tc>
          <w:tcPr>
            <w:tcW w:w="293" w:type="dxa"/>
            <w:shd w:val="clear" w:color="auto" w:fill="auto"/>
            <w:vAlign w:val="center"/>
            <w:hideMark/>
          </w:tcPr>
          <w:p w14:paraId="4C316A2B" w14:textId="77777777" w:rsidR="00502AB8" w:rsidRPr="00C301F9" w:rsidRDefault="00502AB8" w:rsidP="00393CCE">
            <w:pPr>
              <w:ind w:firstLine="284"/>
              <w:jc w:val="center"/>
              <w:rPr>
                <w:sz w:val="24"/>
                <w:szCs w:val="24"/>
                <w:lang w:eastAsia="es-MX"/>
              </w:rPr>
            </w:pPr>
            <w:r w:rsidRPr="00C301F9">
              <w:rPr>
                <w:sz w:val="24"/>
                <w:szCs w:val="24"/>
                <w:lang w:eastAsia="es-MX"/>
              </w:rPr>
              <w:t>99</w:t>
            </w:r>
          </w:p>
        </w:tc>
        <w:tc>
          <w:tcPr>
            <w:tcW w:w="2821" w:type="dxa"/>
            <w:shd w:val="clear" w:color="auto" w:fill="auto"/>
            <w:vAlign w:val="center"/>
            <w:hideMark/>
          </w:tcPr>
          <w:p w14:paraId="1EC2C73E" w14:textId="77777777" w:rsidR="00502AB8" w:rsidRPr="00C301F9" w:rsidRDefault="00502AB8" w:rsidP="00393CCE">
            <w:pPr>
              <w:ind w:firstLine="284"/>
              <w:jc w:val="both"/>
              <w:rPr>
                <w:sz w:val="24"/>
                <w:szCs w:val="24"/>
                <w:lang w:eastAsia="es-MX"/>
              </w:rPr>
            </w:pPr>
            <w:r w:rsidRPr="00C301F9">
              <w:rPr>
                <w:sz w:val="24"/>
                <w:szCs w:val="24"/>
                <w:lang w:eastAsia="es-MX"/>
              </w:rPr>
              <w:t xml:space="preserve">Murillo García, O.L. y Luna Serrano, E. (2021). El contexto académico de estudiantes universitarios en condición de rezago por reprobación. </w:t>
            </w:r>
            <w:r w:rsidRPr="00C301F9">
              <w:rPr>
                <w:i/>
                <w:iCs/>
                <w:sz w:val="24"/>
                <w:szCs w:val="24"/>
                <w:lang w:eastAsia="es-MX"/>
              </w:rPr>
              <w:t>Revista Iberoamericana de educación superior</w:t>
            </w:r>
            <w:r w:rsidRPr="00C301F9">
              <w:rPr>
                <w:sz w:val="24"/>
                <w:szCs w:val="24"/>
                <w:lang w:eastAsia="es-MX"/>
              </w:rPr>
              <w:t xml:space="preserve">, 12 (33).  </w:t>
            </w:r>
          </w:p>
        </w:tc>
        <w:tc>
          <w:tcPr>
            <w:tcW w:w="567" w:type="dxa"/>
            <w:shd w:val="clear" w:color="auto" w:fill="auto"/>
            <w:vAlign w:val="center"/>
            <w:hideMark/>
          </w:tcPr>
          <w:p w14:paraId="31626446"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26ADA79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F036E1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71A2B26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9A32204"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525CAC06"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48404157" w14:textId="77777777" w:rsidR="00502AB8" w:rsidRPr="00C301F9" w:rsidRDefault="00502AB8" w:rsidP="00393CCE">
            <w:pPr>
              <w:jc w:val="both"/>
              <w:rPr>
                <w:sz w:val="24"/>
                <w:szCs w:val="24"/>
                <w:lang w:eastAsia="es-MX"/>
              </w:rPr>
            </w:pPr>
            <w:r w:rsidRPr="00C301F9">
              <w:rPr>
                <w:sz w:val="24"/>
                <w:szCs w:val="24"/>
                <w:lang w:eastAsia="es-MX"/>
              </w:rPr>
              <w:t xml:space="preserve">Estudio cuantitativo, descriptivo, evaluando el indicador de rezago por reprobación; </w:t>
            </w:r>
            <w:r w:rsidRPr="00C301F9">
              <w:rPr>
                <w:sz w:val="24"/>
                <w:szCs w:val="24"/>
                <w:lang w:eastAsia="es-MX"/>
              </w:rPr>
              <w:lastRenderedPageBreak/>
              <w:t>transversal.</w:t>
            </w:r>
          </w:p>
        </w:tc>
        <w:tc>
          <w:tcPr>
            <w:tcW w:w="709" w:type="dxa"/>
            <w:shd w:val="clear" w:color="auto" w:fill="auto"/>
            <w:vAlign w:val="center"/>
            <w:hideMark/>
          </w:tcPr>
          <w:p w14:paraId="6417744E" w14:textId="77777777" w:rsidR="00502AB8" w:rsidRPr="00C301F9" w:rsidRDefault="00502AB8" w:rsidP="00393CCE">
            <w:pPr>
              <w:jc w:val="center"/>
              <w:rPr>
                <w:sz w:val="24"/>
                <w:szCs w:val="24"/>
                <w:lang w:eastAsia="es-MX"/>
              </w:rPr>
            </w:pPr>
            <w:r w:rsidRPr="00C301F9">
              <w:rPr>
                <w:sz w:val="24"/>
                <w:szCs w:val="24"/>
                <w:lang w:eastAsia="es-MX"/>
              </w:rPr>
              <w:lastRenderedPageBreak/>
              <w:t>México</w:t>
            </w:r>
          </w:p>
        </w:tc>
      </w:tr>
      <w:tr w:rsidR="00502AB8" w:rsidRPr="00C301F9" w14:paraId="62AB5719" w14:textId="77777777" w:rsidTr="007445C1">
        <w:trPr>
          <w:trHeight w:val="1200"/>
        </w:trPr>
        <w:tc>
          <w:tcPr>
            <w:tcW w:w="293" w:type="dxa"/>
            <w:shd w:val="clear" w:color="auto" w:fill="auto"/>
            <w:vAlign w:val="center"/>
            <w:hideMark/>
          </w:tcPr>
          <w:p w14:paraId="0C9B8E19" w14:textId="77777777" w:rsidR="00502AB8" w:rsidRPr="00C301F9" w:rsidRDefault="00502AB8" w:rsidP="00393CCE">
            <w:pPr>
              <w:ind w:firstLine="284"/>
              <w:jc w:val="center"/>
              <w:rPr>
                <w:sz w:val="24"/>
                <w:szCs w:val="24"/>
                <w:lang w:eastAsia="es-MX"/>
              </w:rPr>
            </w:pPr>
            <w:r w:rsidRPr="00C301F9">
              <w:rPr>
                <w:sz w:val="24"/>
                <w:szCs w:val="24"/>
                <w:lang w:eastAsia="es-MX"/>
              </w:rPr>
              <w:t>110</w:t>
            </w:r>
          </w:p>
        </w:tc>
        <w:tc>
          <w:tcPr>
            <w:tcW w:w="2821" w:type="dxa"/>
            <w:shd w:val="clear" w:color="auto" w:fill="auto"/>
            <w:vAlign w:val="center"/>
            <w:hideMark/>
          </w:tcPr>
          <w:p w14:paraId="46A70D0E" w14:textId="77777777" w:rsidR="00502AB8" w:rsidRPr="00C301F9" w:rsidRDefault="00502AB8" w:rsidP="00393CCE">
            <w:pPr>
              <w:ind w:firstLine="284"/>
              <w:jc w:val="both"/>
              <w:rPr>
                <w:sz w:val="24"/>
                <w:szCs w:val="24"/>
                <w:lang w:eastAsia="es-MX"/>
              </w:rPr>
            </w:pPr>
            <w:r w:rsidRPr="00C301F9">
              <w:rPr>
                <w:sz w:val="24"/>
                <w:szCs w:val="24"/>
                <w:lang w:eastAsia="es-MX"/>
              </w:rPr>
              <w:t xml:space="preserve">Vanegas Pissa, J. C. y Sancho Ugalde, H. (2019). Análisis de cohorte: Deserción, rezago y eficiencia terminal, en la carrera de Licenciatura en Medicina y Cirugía de la Universidad de Ciencias Médicas. </w:t>
            </w:r>
            <w:r w:rsidRPr="00C301F9">
              <w:rPr>
                <w:i/>
                <w:iCs/>
                <w:sz w:val="24"/>
                <w:szCs w:val="24"/>
                <w:lang w:eastAsia="es-MX"/>
              </w:rPr>
              <w:t>Revista electrónica educativa</w:t>
            </w:r>
            <w:r w:rsidRPr="00C301F9">
              <w:rPr>
                <w:sz w:val="24"/>
                <w:szCs w:val="24"/>
                <w:lang w:eastAsia="es-MX"/>
              </w:rPr>
              <w:t xml:space="preserve">, 23(1). </w:t>
            </w:r>
          </w:p>
        </w:tc>
        <w:tc>
          <w:tcPr>
            <w:tcW w:w="567" w:type="dxa"/>
            <w:shd w:val="clear" w:color="auto" w:fill="auto"/>
            <w:vAlign w:val="center"/>
            <w:hideMark/>
          </w:tcPr>
          <w:p w14:paraId="11AC9FDD"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267DA99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3DDFEA8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52364E9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87193C8"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083F177B"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77748985" w14:textId="77777777" w:rsidR="00502AB8" w:rsidRPr="00C301F9" w:rsidRDefault="00502AB8" w:rsidP="00393CCE">
            <w:pPr>
              <w:jc w:val="both"/>
              <w:rPr>
                <w:sz w:val="24"/>
                <w:szCs w:val="24"/>
                <w:lang w:eastAsia="es-MX"/>
              </w:rPr>
            </w:pPr>
            <w:r w:rsidRPr="00C301F9">
              <w:rPr>
                <w:sz w:val="24"/>
                <w:szCs w:val="24"/>
                <w:lang w:eastAsia="es-MX"/>
              </w:rPr>
              <w:t>Uso de variables sociodemográficas, calificaciones por asignatura, periodo por cohortes, usando modelo de regresión de Cox.</w:t>
            </w:r>
          </w:p>
        </w:tc>
        <w:tc>
          <w:tcPr>
            <w:tcW w:w="709" w:type="dxa"/>
            <w:shd w:val="clear" w:color="auto" w:fill="auto"/>
            <w:vAlign w:val="center"/>
            <w:hideMark/>
          </w:tcPr>
          <w:p w14:paraId="4CCCAA3A" w14:textId="77777777" w:rsidR="00502AB8" w:rsidRPr="00C301F9" w:rsidRDefault="00502AB8" w:rsidP="00393CCE">
            <w:pPr>
              <w:jc w:val="center"/>
              <w:rPr>
                <w:sz w:val="24"/>
                <w:szCs w:val="24"/>
                <w:lang w:eastAsia="es-MX"/>
              </w:rPr>
            </w:pPr>
            <w:r w:rsidRPr="00C301F9">
              <w:rPr>
                <w:sz w:val="24"/>
                <w:szCs w:val="24"/>
                <w:lang w:eastAsia="es-MX"/>
              </w:rPr>
              <w:t>Costa Rica</w:t>
            </w:r>
          </w:p>
        </w:tc>
      </w:tr>
      <w:tr w:rsidR="00502AB8" w:rsidRPr="00C301F9" w14:paraId="2E7CFC3B" w14:textId="77777777" w:rsidTr="007445C1">
        <w:trPr>
          <w:trHeight w:val="1200"/>
        </w:trPr>
        <w:tc>
          <w:tcPr>
            <w:tcW w:w="293" w:type="dxa"/>
            <w:shd w:val="clear" w:color="auto" w:fill="auto"/>
            <w:vAlign w:val="center"/>
            <w:hideMark/>
          </w:tcPr>
          <w:p w14:paraId="623946BA" w14:textId="77777777" w:rsidR="00502AB8" w:rsidRPr="00C301F9" w:rsidRDefault="00502AB8" w:rsidP="00393CCE">
            <w:pPr>
              <w:ind w:firstLine="284"/>
              <w:jc w:val="center"/>
              <w:rPr>
                <w:sz w:val="24"/>
                <w:szCs w:val="24"/>
                <w:lang w:eastAsia="es-MX"/>
              </w:rPr>
            </w:pPr>
            <w:r w:rsidRPr="00C301F9">
              <w:rPr>
                <w:sz w:val="24"/>
                <w:szCs w:val="24"/>
                <w:lang w:eastAsia="es-MX"/>
              </w:rPr>
              <w:t>111</w:t>
            </w:r>
          </w:p>
        </w:tc>
        <w:tc>
          <w:tcPr>
            <w:tcW w:w="2821" w:type="dxa"/>
            <w:shd w:val="clear" w:color="auto" w:fill="auto"/>
            <w:vAlign w:val="center"/>
            <w:hideMark/>
          </w:tcPr>
          <w:p w14:paraId="4A5B35F2" w14:textId="77777777" w:rsidR="00502AB8" w:rsidRPr="00C301F9" w:rsidRDefault="00502AB8" w:rsidP="00393CCE">
            <w:pPr>
              <w:ind w:firstLine="284"/>
              <w:jc w:val="both"/>
              <w:rPr>
                <w:sz w:val="24"/>
                <w:szCs w:val="24"/>
                <w:lang w:eastAsia="es-MX"/>
              </w:rPr>
            </w:pPr>
            <w:r w:rsidRPr="00C301F9">
              <w:rPr>
                <w:sz w:val="24"/>
                <w:szCs w:val="24"/>
                <w:lang w:eastAsia="es-MX"/>
              </w:rPr>
              <w:t xml:space="preserve">Chi,J., Porres, A. y Velez Bustillo, E.(2022). Una manera de mejorar la calidad de la educación el rol del director escolar. </w:t>
            </w:r>
            <w:r w:rsidRPr="00C301F9">
              <w:rPr>
                <w:i/>
                <w:iCs/>
                <w:sz w:val="24"/>
                <w:szCs w:val="24"/>
                <w:lang w:eastAsia="es-MX"/>
              </w:rPr>
              <w:t>Cuadernos de Investigación Educativa</w:t>
            </w:r>
            <w:r w:rsidRPr="00C301F9">
              <w:rPr>
                <w:sz w:val="24"/>
                <w:szCs w:val="24"/>
                <w:lang w:eastAsia="es-MX"/>
              </w:rPr>
              <w:t xml:space="preserve">, 14(1). </w:t>
            </w:r>
          </w:p>
        </w:tc>
        <w:tc>
          <w:tcPr>
            <w:tcW w:w="567" w:type="dxa"/>
            <w:shd w:val="clear" w:color="auto" w:fill="auto"/>
            <w:vAlign w:val="center"/>
            <w:hideMark/>
          </w:tcPr>
          <w:p w14:paraId="28315FBB"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0932421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81ECFF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011DF00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48D410F"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A05CF7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BF4E6B6" w14:textId="77777777" w:rsidR="00502AB8" w:rsidRPr="00C301F9" w:rsidRDefault="00502AB8" w:rsidP="00393CCE">
            <w:pPr>
              <w:jc w:val="both"/>
              <w:rPr>
                <w:sz w:val="24"/>
                <w:szCs w:val="24"/>
                <w:lang w:eastAsia="es-MX"/>
              </w:rPr>
            </w:pPr>
            <w:r w:rsidRPr="00C301F9">
              <w:rPr>
                <w:sz w:val="24"/>
                <w:szCs w:val="24"/>
                <w:lang w:eastAsia="es-MX"/>
              </w:rPr>
              <w:t>Revisión de literatura sobre estudios mayormente correlacionados y descriptivos.</w:t>
            </w:r>
          </w:p>
        </w:tc>
        <w:tc>
          <w:tcPr>
            <w:tcW w:w="709" w:type="dxa"/>
            <w:shd w:val="clear" w:color="auto" w:fill="auto"/>
            <w:noWrap/>
            <w:vAlign w:val="center"/>
            <w:hideMark/>
          </w:tcPr>
          <w:p w14:paraId="7D43D630" w14:textId="77777777" w:rsidR="00502AB8" w:rsidRPr="00C301F9" w:rsidRDefault="00502AB8" w:rsidP="00393CCE">
            <w:pPr>
              <w:jc w:val="center"/>
              <w:rPr>
                <w:sz w:val="24"/>
                <w:szCs w:val="24"/>
                <w:lang w:eastAsia="es-MX"/>
              </w:rPr>
            </w:pPr>
            <w:r w:rsidRPr="00C301F9">
              <w:rPr>
                <w:sz w:val="24"/>
                <w:szCs w:val="24"/>
                <w:lang w:eastAsia="es-MX"/>
              </w:rPr>
              <w:t> </w:t>
            </w:r>
          </w:p>
        </w:tc>
      </w:tr>
      <w:tr w:rsidR="00502AB8" w:rsidRPr="00C301F9" w14:paraId="0A0AC54A" w14:textId="77777777" w:rsidTr="007445C1">
        <w:trPr>
          <w:trHeight w:val="1200"/>
        </w:trPr>
        <w:tc>
          <w:tcPr>
            <w:tcW w:w="293" w:type="dxa"/>
            <w:shd w:val="clear" w:color="auto" w:fill="auto"/>
            <w:vAlign w:val="center"/>
            <w:hideMark/>
          </w:tcPr>
          <w:p w14:paraId="0BE5229A" w14:textId="77777777" w:rsidR="00502AB8" w:rsidRPr="00C301F9" w:rsidRDefault="00502AB8" w:rsidP="00393CCE">
            <w:pPr>
              <w:ind w:firstLine="284"/>
              <w:jc w:val="center"/>
              <w:rPr>
                <w:sz w:val="24"/>
                <w:szCs w:val="24"/>
                <w:lang w:eastAsia="es-MX"/>
              </w:rPr>
            </w:pPr>
            <w:r w:rsidRPr="00C301F9">
              <w:rPr>
                <w:sz w:val="24"/>
                <w:szCs w:val="24"/>
                <w:lang w:eastAsia="es-MX"/>
              </w:rPr>
              <w:t>112</w:t>
            </w:r>
          </w:p>
        </w:tc>
        <w:tc>
          <w:tcPr>
            <w:tcW w:w="2821" w:type="dxa"/>
            <w:shd w:val="clear" w:color="auto" w:fill="auto"/>
            <w:vAlign w:val="center"/>
            <w:hideMark/>
          </w:tcPr>
          <w:p w14:paraId="706D2624" w14:textId="77777777" w:rsidR="00502AB8" w:rsidRPr="00C301F9" w:rsidRDefault="00502AB8" w:rsidP="00393CCE">
            <w:pPr>
              <w:ind w:firstLine="284"/>
              <w:jc w:val="both"/>
              <w:rPr>
                <w:sz w:val="24"/>
                <w:szCs w:val="24"/>
                <w:lang w:eastAsia="es-MX"/>
              </w:rPr>
            </w:pPr>
            <w:r w:rsidRPr="00C301F9">
              <w:rPr>
                <w:sz w:val="24"/>
                <w:szCs w:val="24"/>
                <w:lang w:eastAsia="es-MX"/>
              </w:rPr>
              <w:t xml:space="preserve">Navarrete Cazales, Z. y Tomé López J.(2022). La tutoría en educación superior. Una aproximación histórica. </w:t>
            </w:r>
            <w:r w:rsidRPr="00C301F9">
              <w:rPr>
                <w:i/>
                <w:iCs/>
                <w:sz w:val="24"/>
                <w:szCs w:val="24"/>
                <w:lang w:eastAsia="es-MX"/>
              </w:rPr>
              <w:t>Revista Historia de la educación Latinoamericana</w:t>
            </w:r>
            <w:r w:rsidRPr="00C301F9">
              <w:rPr>
                <w:sz w:val="24"/>
                <w:szCs w:val="24"/>
                <w:lang w:eastAsia="es-MX"/>
              </w:rPr>
              <w:t xml:space="preserve">, 24(39).  </w:t>
            </w:r>
          </w:p>
        </w:tc>
        <w:tc>
          <w:tcPr>
            <w:tcW w:w="567" w:type="dxa"/>
            <w:shd w:val="clear" w:color="auto" w:fill="auto"/>
            <w:vAlign w:val="center"/>
            <w:hideMark/>
          </w:tcPr>
          <w:p w14:paraId="265D15C3"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5C1895D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3639DF5B"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653A760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ECDFD4D"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0F7B2CE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03761055" w14:textId="77777777" w:rsidR="00502AB8" w:rsidRPr="00C301F9" w:rsidRDefault="00502AB8" w:rsidP="00393CCE">
            <w:pPr>
              <w:jc w:val="both"/>
              <w:rPr>
                <w:sz w:val="24"/>
                <w:szCs w:val="24"/>
                <w:lang w:eastAsia="es-MX"/>
              </w:rPr>
            </w:pPr>
            <w:r w:rsidRPr="00C301F9">
              <w:rPr>
                <w:sz w:val="24"/>
                <w:szCs w:val="24"/>
                <w:lang w:eastAsia="es-MX"/>
              </w:rPr>
              <w:t>Revisión de bibliografía documental basada en un análisis de sociohistórico de la tutoría en educación superior.</w:t>
            </w:r>
          </w:p>
        </w:tc>
        <w:tc>
          <w:tcPr>
            <w:tcW w:w="709" w:type="dxa"/>
            <w:shd w:val="clear" w:color="auto" w:fill="auto"/>
            <w:vAlign w:val="center"/>
            <w:hideMark/>
          </w:tcPr>
          <w:p w14:paraId="635D36C3"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F4D2EA8" w14:textId="77777777" w:rsidTr="007445C1">
        <w:trPr>
          <w:trHeight w:val="1485"/>
        </w:trPr>
        <w:tc>
          <w:tcPr>
            <w:tcW w:w="293" w:type="dxa"/>
            <w:shd w:val="clear" w:color="auto" w:fill="auto"/>
            <w:vAlign w:val="center"/>
            <w:hideMark/>
          </w:tcPr>
          <w:p w14:paraId="5A3F5151" w14:textId="77777777" w:rsidR="00502AB8" w:rsidRPr="00C301F9" w:rsidRDefault="00502AB8" w:rsidP="00393CCE">
            <w:pPr>
              <w:ind w:firstLine="284"/>
              <w:jc w:val="center"/>
              <w:rPr>
                <w:sz w:val="24"/>
                <w:szCs w:val="24"/>
                <w:lang w:eastAsia="es-MX"/>
              </w:rPr>
            </w:pPr>
            <w:r w:rsidRPr="00C301F9">
              <w:rPr>
                <w:sz w:val="24"/>
                <w:szCs w:val="24"/>
                <w:lang w:eastAsia="es-MX"/>
              </w:rPr>
              <w:t>113</w:t>
            </w:r>
          </w:p>
        </w:tc>
        <w:tc>
          <w:tcPr>
            <w:tcW w:w="2821" w:type="dxa"/>
            <w:shd w:val="clear" w:color="auto" w:fill="auto"/>
            <w:vAlign w:val="center"/>
            <w:hideMark/>
          </w:tcPr>
          <w:p w14:paraId="4A1F7B6C" w14:textId="77777777" w:rsidR="00502AB8" w:rsidRPr="00C301F9" w:rsidRDefault="00502AB8" w:rsidP="00393CCE">
            <w:pPr>
              <w:ind w:firstLine="284"/>
              <w:jc w:val="both"/>
              <w:rPr>
                <w:sz w:val="24"/>
                <w:szCs w:val="24"/>
                <w:lang w:eastAsia="es-MX"/>
              </w:rPr>
            </w:pPr>
            <w:r w:rsidRPr="00C301F9">
              <w:rPr>
                <w:sz w:val="24"/>
                <w:szCs w:val="24"/>
                <w:lang w:eastAsia="es-MX"/>
              </w:rPr>
              <w:t xml:space="preserve">Ponce Ceballos, S., Aceves Villanueva, Y. y Aviña Camacho, I. (2021). La evaluación de tutores académicos universitarios: una revisión del estado de la </w:t>
            </w:r>
            <w:r w:rsidRPr="00C301F9">
              <w:rPr>
                <w:sz w:val="24"/>
                <w:szCs w:val="24"/>
                <w:lang w:eastAsia="es-MX"/>
              </w:rPr>
              <w:lastRenderedPageBreak/>
              <w:t xml:space="preserve">investigación desde instituciones mexicanas. </w:t>
            </w:r>
            <w:r w:rsidRPr="00C301F9">
              <w:rPr>
                <w:i/>
                <w:iCs/>
                <w:sz w:val="24"/>
                <w:szCs w:val="24"/>
                <w:lang w:eastAsia="es-MX"/>
              </w:rPr>
              <w:t>Acta Universitaria</w:t>
            </w:r>
            <w:r w:rsidRPr="00C301F9">
              <w:rPr>
                <w:sz w:val="24"/>
                <w:szCs w:val="24"/>
                <w:lang w:eastAsia="es-MX"/>
              </w:rPr>
              <w:t xml:space="preserve">, 31.  </w:t>
            </w:r>
            <w:hyperlink r:id="rId10" w:history="1"/>
          </w:p>
        </w:tc>
        <w:tc>
          <w:tcPr>
            <w:tcW w:w="567" w:type="dxa"/>
            <w:shd w:val="clear" w:color="auto" w:fill="auto"/>
            <w:vAlign w:val="center"/>
            <w:hideMark/>
          </w:tcPr>
          <w:p w14:paraId="34CEC6C3" w14:textId="77777777" w:rsidR="00502AB8" w:rsidRPr="00C301F9" w:rsidRDefault="00502AB8" w:rsidP="00393CCE">
            <w:pPr>
              <w:rPr>
                <w:sz w:val="24"/>
                <w:szCs w:val="24"/>
                <w:lang w:eastAsia="es-MX"/>
              </w:rPr>
            </w:pPr>
            <w:r w:rsidRPr="00C301F9">
              <w:rPr>
                <w:sz w:val="24"/>
                <w:szCs w:val="24"/>
                <w:lang w:eastAsia="es-MX"/>
              </w:rPr>
              <w:lastRenderedPageBreak/>
              <w:t>2021</w:t>
            </w:r>
          </w:p>
        </w:tc>
        <w:tc>
          <w:tcPr>
            <w:tcW w:w="425" w:type="dxa"/>
            <w:shd w:val="clear" w:color="auto" w:fill="auto"/>
            <w:vAlign w:val="center"/>
            <w:hideMark/>
          </w:tcPr>
          <w:p w14:paraId="7BABE93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D1F2D5D"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01C13C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02FFF67"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5C65F62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4EA0EEF7" w14:textId="77777777" w:rsidR="00502AB8" w:rsidRPr="00C301F9" w:rsidRDefault="00502AB8" w:rsidP="00393CCE">
            <w:pPr>
              <w:jc w:val="both"/>
              <w:rPr>
                <w:sz w:val="24"/>
                <w:szCs w:val="24"/>
                <w:lang w:eastAsia="es-MX"/>
              </w:rPr>
            </w:pPr>
            <w:r w:rsidRPr="00C301F9">
              <w:rPr>
                <w:sz w:val="24"/>
                <w:szCs w:val="24"/>
                <w:lang w:eastAsia="es-MX"/>
              </w:rPr>
              <w:t>Revisión de investigaciones para la caracteriz</w:t>
            </w:r>
            <w:r w:rsidRPr="00C301F9">
              <w:rPr>
                <w:sz w:val="24"/>
                <w:szCs w:val="24"/>
                <w:lang w:eastAsia="es-MX"/>
              </w:rPr>
              <w:lastRenderedPageBreak/>
              <w:t>ación de instrumentos para evaluar a los tutores de universidades mexicanas.</w:t>
            </w:r>
          </w:p>
        </w:tc>
        <w:tc>
          <w:tcPr>
            <w:tcW w:w="709" w:type="dxa"/>
            <w:shd w:val="clear" w:color="auto" w:fill="auto"/>
            <w:vAlign w:val="center"/>
            <w:hideMark/>
          </w:tcPr>
          <w:p w14:paraId="0EFC476F" w14:textId="77777777" w:rsidR="00502AB8" w:rsidRPr="00C301F9" w:rsidRDefault="00502AB8" w:rsidP="00393CCE">
            <w:pPr>
              <w:jc w:val="center"/>
              <w:rPr>
                <w:sz w:val="24"/>
                <w:szCs w:val="24"/>
                <w:lang w:eastAsia="es-MX"/>
              </w:rPr>
            </w:pPr>
            <w:r w:rsidRPr="00C301F9">
              <w:rPr>
                <w:sz w:val="24"/>
                <w:szCs w:val="24"/>
                <w:lang w:eastAsia="es-MX"/>
              </w:rPr>
              <w:lastRenderedPageBreak/>
              <w:t>México.</w:t>
            </w:r>
          </w:p>
        </w:tc>
      </w:tr>
      <w:tr w:rsidR="00502AB8" w:rsidRPr="00C301F9" w14:paraId="0986C83A" w14:textId="77777777" w:rsidTr="007445C1">
        <w:trPr>
          <w:trHeight w:val="1200"/>
        </w:trPr>
        <w:tc>
          <w:tcPr>
            <w:tcW w:w="293" w:type="dxa"/>
            <w:shd w:val="clear" w:color="auto" w:fill="auto"/>
            <w:vAlign w:val="center"/>
            <w:hideMark/>
          </w:tcPr>
          <w:p w14:paraId="4F03F238" w14:textId="77777777" w:rsidR="00502AB8" w:rsidRPr="00C301F9" w:rsidRDefault="00502AB8" w:rsidP="00393CCE">
            <w:pPr>
              <w:ind w:firstLine="284"/>
              <w:jc w:val="center"/>
              <w:rPr>
                <w:sz w:val="24"/>
                <w:szCs w:val="24"/>
                <w:lang w:eastAsia="es-MX"/>
              </w:rPr>
            </w:pPr>
            <w:r w:rsidRPr="00C301F9">
              <w:rPr>
                <w:sz w:val="24"/>
                <w:szCs w:val="24"/>
                <w:lang w:eastAsia="es-MX"/>
              </w:rPr>
              <w:t>114</w:t>
            </w:r>
          </w:p>
        </w:tc>
        <w:tc>
          <w:tcPr>
            <w:tcW w:w="2821" w:type="dxa"/>
            <w:shd w:val="clear" w:color="auto" w:fill="auto"/>
            <w:vAlign w:val="center"/>
            <w:hideMark/>
          </w:tcPr>
          <w:p w14:paraId="65702CAD" w14:textId="77777777" w:rsidR="00502AB8" w:rsidRPr="00C301F9" w:rsidRDefault="00502AB8" w:rsidP="00393CCE">
            <w:pPr>
              <w:ind w:firstLine="284"/>
              <w:jc w:val="both"/>
              <w:rPr>
                <w:sz w:val="24"/>
                <w:szCs w:val="24"/>
                <w:lang w:eastAsia="es-MX"/>
              </w:rPr>
            </w:pPr>
            <w:r w:rsidRPr="00C301F9">
              <w:rPr>
                <w:sz w:val="24"/>
                <w:szCs w:val="24"/>
                <w:lang w:eastAsia="es-MX"/>
              </w:rPr>
              <w:t xml:space="preserve">San Martín Cantero, D., San Martín Aedo, R., Pérez Morales S. y Bórquez Mella, J. (2021). Prácticas de mejora para el proceso de acompañamiento pedagógico. </w:t>
            </w:r>
            <w:r w:rsidRPr="00C301F9">
              <w:rPr>
                <w:i/>
                <w:iCs/>
                <w:sz w:val="24"/>
                <w:szCs w:val="24"/>
                <w:lang w:eastAsia="es-MX"/>
              </w:rPr>
              <w:t>Revista electrónica “Actualidades Investigativas en Educación</w:t>
            </w:r>
            <w:r w:rsidRPr="00C301F9">
              <w:rPr>
                <w:sz w:val="24"/>
                <w:szCs w:val="24"/>
                <w:lang w:eastAsia="es-MX"/>
              </w:rPr>
              <w:t>”, 21(2).</w:t>
            </w:r>
          </w:p>
        </w:tc>
        <w:tc>
          <w:tcPr>
            <w:tcW w:w="567" w:type="dxa"/>
            <w:shd w:val="clear" w:color="auto" w:fill="auto"/>
            <w:vAlign w:val="center"/>
            <w:hideMark/>
          </w:tcPr>
          <w:p w14:paraId="1B6EDCFD"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07209E3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96288B0"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2422803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A9D5AE7"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1B52E1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EB681A5" w14:textId="77777777" w:rsidR="00502AB8" w:rsidRPr="00C301F9" w:rsidRDefault="00502AB8" w:rsidP="00393CCE">
            <w:pPr>
              <w:jc w:val="both"/>
              <w:rPr>
                <w:sz w:val="24"/>
                <w:szCs w:val="24"/>
                <w:lang w:eastAsia="es-MX"/>
              </w:rPr>
            </w:pPr>
            <w:r w:rsidRPr="00C301F9">
              <w:rPr>
                <w:sz w:val="24"/>
                <w:szCs w:val="24"/>
                <w:lang w:eastAsia="es-MX"/>
              </w:rPr>
              <w:t>Método cualitativo con entrevista a 15 estudiantes.</w:t>
            </w:r>
          </w:p>
        </w:tc>
        <w:tc>
          <w:tcPr>
            <w:tcW w:w="709" w:type="dxa"/>
            <w:shd w:val="clear" w:color="auto" w:fill="auto"/>
            <w:vAlign w:val="center"/>
            <w:hideMark/>
          </w:tcPr>
          <w:p w14:paraId="3A988DDA" w14:textId="77777777" w:rsidR="00502AB8" w:rsidRPr="00C301F9" w:rsidRDefault="00502AB8" w:rsidP="00393CCE">
            <w:pPr>
              <w:rPr>
                <w:sz w:val="24"/>
                <w:szCs w:val="24"/>
                <w:lang w:eastAsia="es-MX"/>
              </w:rPr>
            </w:pPr>
            <w:r w:rsidRPr="00C301F9">
              <w:rPr>
                <w:sz w:val="24"/>
                <w:szCs w:val="24"/>
                <w:lang w:eastAsia="es-MX"/>
              </w:rPr>
              <w:t>Chile</w:t>
            </w:r>
          </w:p>
        </w:tc>
      </w:tr>
      <w:tr w:rsidR="00502AB8" w:rsidRPr="00C301F9" w14:paraId="022598CE" w14:textId="77777777" w:rsidTr="007445C1">
        <w:trPr>
          <w:trHeight w:val="1200"/>
        </w:trPr>
        <w:tc>
          <w:tcPr>
            <w:tcW w:w="293" w:type="dxa"/>
            <w:shd w:val="clear" w:color="auto" w:fill="auto"/>
            <w:vAlign w:val="center"/>
            <w:hideMark/>
          </w:tcPr>
          <w:p w14:paraId="12BC1F5B" w14:textId="77777777" w:rsidR="00502AB8" w:rsidRPr="00C301F9" w:rsidRDefault="00502AB8" w:rsidP="00393CCE">
            <w:pPr>
              <w:ind w:firstLine="284"/>
              <w:jc w:val="center"/>
              <w:rPr>
                <w:sz w:val="24"/>
                <w:szCs w:val="24"/>
                <w:lang w:eastAsia="es-MX"/>
              </w:rPr>
            </w:pPr>
            <w:r w:rsidRPr="00C301F9">
              <w:rPr>
                <w:sz w:val="24"/>
                <w:szCs w:val="24"/>
                <w:lang w:eastAsia="es-MX"/>
              </w:rPr>
              <w:t>115</w:t>
            </w:r>
          </w:p>
        </w:tc>
        <w:tc>
          <w:tcPr>
            <w:tcW w:w="2821" w:type="dxa"/>
            <w:shd w:val="clear" w:color="auto" w:fill="auto"/>
            <w:vAlign w:val="center"/>
            <w:hideMark/>
          </w:tcPr>
          <w:p w14:paraId="560BA812" w14:textId="77777777" w:rsidR="00502AB8" w:rsidRPr="00C301F9" w:rsidRDefault="00502AB8" w:rsidP="00393CCE">
            <w:pPr>
              <w:ind w:firstLine="284"/>
              <w:jc w:val="both"/>
              <w:rPr>
                <w:sz w:val="24"/>
                <w:szCs w:val="24"/>
                <w:lang w:eastAsia="es-MX"/>
              </w:rPr>
            </w:pPr>
            <w:r w:rsidRPr="00C301F9">
              <w:rPr>
                <w:sz w:val="24"/>
                <w:szCs w:val="24"/>
                <w:lang w:eastAsia="es-MX"/>
              </w:rPr>
              <w:t xml:space="preserve">Martín Romera, A. Berrios Aguayo, B. y Pantoja Vallejo, A, (2020) Factores y elementos de calidad percibidos por el profesorado participante en el plan de acción tutorial de universidades europeas. </w:t>
            </w:r>
            <w:r w:rsidRPr="00C301F9">
              <w:rPr>
                <w:i/>
                <w:iCs/>
                <w:sz w:val="24"/>
                <w:szCs w:val="24"/>
                <w:lang w:eastAsia="es-MX"/>
              </w:rPr>
              <w:t>Educación XX1</w:t>
            </w:r>
            <w:r w:rsidRPr="00C301F9">
              <w:rPr>
                <w:sz w:val="24"/>
                <w:szCs w:val="24"/>
                <w:lang w:eastAsia="es-MX"/>
              </w:rPr>
              <w:t xml:space="preserve">, 23(1). </w:t>
            </w:r>
          </w:p>
        </w:tc>
        <w:tc>
          <w:tcPr>
            <w:tcW w:w="567" w:type="dxa"/>
            <w:shd w:val="clear" w:color="auto" w:fill="auto"/>
            <w:vAlign w:val="center"/>
            <w:hideMark/>
          </w:tcPr>
          <w:p w14:paraId="183B955B"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40DD7D3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C1A0A9E"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5E15FC2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C7668B1"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359AF49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14A617BB" w14:textId="77777777" w:rsidR="00502AB8" w:rsidRPr="00C301F9" w:rsidRDefault="00502AB8" w:rsidP="00393CCE">
            <w:pPr>
              <w:jc w:val="both"/>
              <w:rPr>
                <w:sz w:val="24"/>
                <w:szCs w:val="24"/>
                <w:lang w:eastAsia="es-MX"/>
              </w:rPr>
            </w:pPr>
            <w:r w:rsidRPr="00C301F9">
              <w:rPr>
                <w:sz w:val="24"/>
                <w:szCs w:val="24"/>
                <w:lang w:eastAsia="es-MX"/>
              </w:rPr>
              <w:t>Enfoque cualitativo, técnica interactiva para la recolección de datos.</w:t>
            </w:r>
          </w:p>
        </w:tc>
        <w:tc>
          <w:tcPr>
            <w:tcW w:w="709" w:type="dxa"/>
            <w:shd w:val="clear" w:color="auto" w:fill="auto"/>
            <w:noWrap/>
            <w:vAlign w:val="center"/>
            <w:hideMark/>
          </w:tcPr>
          <w:p w14:paraId="42E9105D"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268272EC" w14:textId="77777777" w:rsidTr="007445C1">
        <w:trPr>
          <w:trHeight w:val="1200"/>
        </w:trPr>
        <w:tc>
          <w:tcPr>
            <w:tcW w:w="293" w:type="dxa"/>
            <w:shd w:val="clear" w:color="auto" w:fill="auto"/>
            <w:vAlign w:val="center"/>
            <w:hideMark/>
          </w:tcPr>
          <w:p w14:paraId="7763C237" w14:textId="77777777" w:rsidR="00502AB8" w:rsidRPr="00C301F9" w:rsidRDefault="00502AB8" w:rsidP="00393CCE">
            <w:pPr>
              <w:ind w:firstLine="284"/>
              <w:jc w:val="center"/>
              <w:rPr>
                <w:sz w:val="24"/>
                <w:szCs w:val="24"/>
                <w:lang w:eastAsia="es-MX"/>
              </w:rPr>
            </w:pPr>
            <w:r w:rsidRPr="00C301F9">
              <w:rPr>
                <w:sz w:val="24"/>
                <w:szCs w:val="24"/>
                <w:lang w:eastAsia="es-MX"/>
              </w:rPr>
              <w:t>116</w:t>
            </w:r>
          </w:p>
        </w:tc>
        <w:tc>
          <w:tcPr>
            <w:tcW w:w="2821" w:type="dxa"/>
            <w:shd w:val="clear" w:color="auto" w:fill="auto"/>
            <w:vAlign w:val="center"/>
            <w:hideMark/>
          </w:tcPr>
          <w:p w14:paraId="491EBEB4" w14:textId="77777777" w:rsidR="00502AB8" w:rsidRPr="00C301F9" w:rsidRDefault="00502AB8" w:rsidP="00393CCE">
            <w:pPr>
              <w:ind w:firstLine="284"/>
              <w:jc w:val="both"/>
              <w:rPr>
                <w:sz w:val="24"/>
                <w:szCs w:val="24"/>
                <w:lang w:eastAsia="es-MX"/>
              </w:rPr>
            </w:pPr>
            <w:r w:rsidRPr="00C301F9">
              <w:rPr>
                <w:sz w:val="24"/>
                <w:szCs w:val="24"/>
                <w:lang w:eastAsia="es-MX"/>
              </w:rPr>
              <w:t xml:space="preserve">Fuentes Balderrama, J. y Rivera Heredia, M. E. (2022). Factores personales, contextuales y académicos asociados a la reprobación en educación superior: Una muestra nacional mexicana. </w:t>
            </w:r>
            <w:r w:rsidRPr="00C301F9">
              <w:rPr>
                <w:i/>
                <w:iCs/>
                <w:sz w:val="24"/>
                <w:szCs w:val="24"/>
                <w:lang w:eastAsia="es-MX"/>
              </w:rPr>
              <w:t>Revista mexicana de investigación educativa</w:t>
            </w:r>
            <w:r w:rsidRPr="00C301F9">
              <w:rPr>
                <w:sz w:val="24"/>
                <w:szCs w:val="24"/>
                <w:lang w:eastAsia="es-MX"/>
              </w:rPr>
              <w:t xml:space="preserve">, 27 (95), 1039 -1062. </w:t>
            </w:r>
          </w:p>
        </w:tc>
        <w:tc>
          <w:tcPr>
            <w:tcW w:w="567" w:type="dxa"/>
            <w:shd w:val="clear" w:color="auto" w:fill="auto"/>
            <w:vAlign w:val="center"/>
            <w:hideMark/>
          </w:tcPr>
          <w:p w14:paraId="3B86E093"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4062316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120F347C"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6C5D459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144D70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58FA0188"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0A199E05" w14:textId="77777777" w:rsidR="00502AB8" w:rsidRPr="00C301F9" w:rsidRDefault="00502AB8" w:rsidP="00393CCE">
            <w:pPr>
              <w:jc w:val="both"/>
              <w:rPr>
                <w:sz w:val="24"/>
                <w:szCs w:val="24"/>
                <w:lang w:eastAsia="es-MX"/>
              </w:rPr>
            </w:pPr>
            <w:r w:rsidRPr="00C301F9">
              <w:rPr>
                <w:sz w:val="24"/>
                <w:szCs w:val="24"/>
                <w:lang w:eastAsia="es-MX"/>
              </w:rPr>
              <w:t>Identificación de factores personales, contextuales y académicos asociados a la reprobación.</w:t>
            </w:r>
          </w:p>
        </w:tc>
        <w:tc>
          <w:tcPr>
            <w:tcW w:w="709" w:type="dxa"/>
            <w:shd w:val="clear" w:color="auto" w:fill="auto"/>
            <w:vAlign w:val="center"/>
            <w:hideMark/>
          </w:tcPr>
          <w:p w14:paraId="13CFD09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0A130D67" w14:textId="77777777" w:rsidTr="007445C1">
        <w:trPr>
          <w:trHeight w:val="1380"/>
        </w:trPr>
        <w:tc>
          <w:tcPr>
            <w:tcW w:w="293" w:type="dxa"/>
            <w:shd w:val="clear" w:color="auto" w:fill="auto"/>
            <w:vAlign w:val="center"/>
            <w:hideMark/>
          </w:tcPr>
          <w:p w14:paraId="757F8C71" w14:textId="77777777" w:rsidR="00502AB8" w:rsidRPr="00C301F9" w:rsidRDefault="00502AB8" w:rsidP="00393CCE">
            <w:pPr>
              <w:ind w:firstLine="284"/>
              <w:jc w:val="center"/>
              <w:rPr>
                <w:sz w:val="24"/>
                <w:szCs w:val="24"/>
                <w:lang w:eastAsia="es-MX"/>
              </w:rPr>
            </w:pPr>
            <w:r w:rsidRPr="00C301F9">
              <w:rPr>
                <w:sz w:val="24"/>
                <w:szCs w:val="24"/>
                <w:lang w:eastAsia="es-MX"/>
              </w:rPr>
              <w:t>117</w:t>
            </w:r>
          </w:p>
        </w:tc>
        <w:tc>
          <w:tcPr>
            <w:tcW w:w="2821" w:type="dxa"/>
            <w:shd w:val="clear" w:color="auto" w:fill="auto"/>
            <w:vAlign w:val="center"/>
            <w:hideMark/>
          </w:tcPr>
          <w:p w14:paraId="393BBA8B" w14:textId="77777777" w:rsidR="00502AB8" w:rsidRPr="00C301F9" w:rsidRDefault="00502AB8" w:rsidP="00393CCE">
            <w:pPr>
              <w:ind w:firstLine="284"/>
              <w:jc w:val="both"/>
              <w:rPr>
                <w:sz w:val="24"/>
                <w:szCs w:val="24"/>
                <w:lang w:eastAsia="es-MX"/>
              </w:rPr>
            </w:pPr>
            <w:r w:rsidRPr="00C301F9">
              <w:rPr>
                <w:sz w:val="24"/>
                <w:szCs w:val="24"/>
                <w:lang w:eastAsia="es-MX"/>
              </w:rPr>
              <w:t xml:space="preserve">Sotomayor Soloaga, P., Rodríguez Gómez, D. (2020). Factores explicativos de la deserción académica en la Educación Superior Técnico Profesional: el caso de un </w:t>
            </w:r>
            <w:r w:rsidRPr="00C301F9">
              <w:rPr>
                <w:sz w:val="24"/>
                <w:szCs w:val="24"/>
                <w:lang w:eastAsia="es-MX"/>
              </w:rPr>
              <w:lastRenderedPageBreak/>
              <w:t>centro de formación técnica</w:t>
            </w:r>
            <w:r w:rsidRPr="00C301F9">
              <w:rPr>
                <w:i/>
                <w:iCs/>
                <w:sz w:val="24"/>
                <w:szCs w:val="24"/>
                <w:lang w:eastAsia="es-MX"/>
              </w:rPr>
              <w:t>. Revista de estudios y experiencias en educación</w:t>
            </w:r>
            <w:r w:rsidRPr="00C301F9">
              <w:rPr>
                <w:sz w:val="24"/>
                <w:szCs w:val="24"/>
                <w:lang w:eastAsia="es-MX"/>
              </w:rPr>
              <w:t>, 19(41), 199-223.</w:t>
            </w:r>
          </w:p>
        </w:tc>
        <w:tc>
          <w:tcPr>
            <w:tcW w:w="567" w:type="dxa"/>
            <w:shd w:val="clear" w:color="auto" w:fill="auto"/>
            <w:vAlign w:val="center"/>
            <w:hideMark/>
          </w:tcPr>
          <w:p w14:paraId="43704B20" w14:textId="77777777" w:rsidR="00502AB8" w:rsidRPr="00C301F9" w:rsidRDefault="00502AB8" w:rsidP="00393CCE">
            <w:pPr>
              <w:rPr>
                <w:sz w:val="24"/>
                <w:szCs w:val="24"/>
                <w:lang w:eastAsia="es-MX"/>
              </w:rPr>
            </w:pPr>
            <w:r w:rsidRPr="00C301F9">
              <w:rPr>
                <w:sz w:val="24"/>
                <w:szCs w:val="24"/>
                <w:lang w:eastAsia="es-MX"/>
              </w:rPr>
              <w:lastRenderedPageBreak/>
              <w:t>2020</w:t>
            </w:r>
          </w:p>
        </w:tc>
        <w:tc>
          <w:tcPr>
            <w:tcW w:w="425" w:type="dxa"/>
            <w:shd w:val="clear" w:color="auto" w:fill="auto"/>
            <w:vAlign w:val="center"/>
            <w:hideMark/>
          </w:tcPr>
          <w:p w14:paraId="45FEE24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5E3C1EA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4370CA7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914940B"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05804F27" w14:textId="77777777" w:rsidR="00502AB8" w:rsidRPr="00C301F9" w:rsidRDefault="00502AB8" w:rsidP="00393CCE">
            <w:pPr>
              <w:ind w:firstLine="284"/>
              <w:rPr>
                <w:sz w:val="24"/>
                <w:szCs w:val="24"/>
                <w:lang w:eastAsia="es-MX"/>
              </w:rPr>
            </w:pPr>
            <w:r w:rsidRPr="00C301F9">
              <w:rPr>
                <w:sz w:val="24"/>
                <w:szCs w:val="24"/>
                <w:lang w:eastAsia="es-MX"/>
              </w:rPr>
              <w:t>X</w:t>
            </w:r>
          </w:p>
        </w:tc>
        <w:tc>
          <w:tcPr>
            <w:tcW w:w="1134" w:type="dxa"/>
            <w:shd w:val="clear" w:color="auto" w:fill="auto"/>
            <w:vAlign w:val="center"/>
            <w:hideMark/>
          </w:tcPr>
          <w:p w14:paraId="266946E3" w14:textId="77777777" w:rsidR="00502AB8" w:rsidRPr="00C301F9" w:rsidRDefault="00502AB8" w:rsidP="00393CCE">
            <w:pPr>
              <w:jc w:val="both"/>
              <w:rPr>
                <w:sz w:val="24"/>
                <w:szCs w:val="24"/>
                <w:lang w:eastAsia="es-MX"/>
              </w:rPr>
            </w:pPr>
            <w:r w:rsidRPr="00C301F9">
              <w:rPr>
                <w:sz w:val="24"/>
                <w:szCs w:val="24"/>
                <w:lang w:eastAsia="es-MX"/>
              </w:rPr>
              <w:t>Enfoque cualitativo. Factores explicativos de deserción</w:t>
            </w:r>
          </w:p>
        </w:tc>
        <w:tc>
          <w:tcPr>
            <w:tcW w:w="709" w:type="dxa"/>
            <w:shd w:val="clear" w:color="auto" w:fill="auto"/>
            <w:vAlign w:val="center"/>
            <w:hideMark/>
          </w:tcPr>
          <w:p w14:paraId="2FD14364" w14:textId="77777777" w:rsidR="00502AB8" w:rsidRPr="00C301F9" w:rsidRDefault="00502AB8" w:rsidP="00393CCE">
            <w:pPr>
              <w:jc w:val="center"/>
              <w:rPr>
                <w:sz w:val="24"/>
                <w:szCs w:val="24"/>
                <w:lang w:eastAsia="es-MX"/>
              </w:rPr>
            </w:pPr>
            <w:r w:rsidRPr="00C301F9">
              <w:rPr>
                <w:sz w:val="24"/>
                <w:szCs w:val="24"/>
                <w:lang w:eastAsia="es-MX"/>
              </w:rPr>
              <w:t>Chile</w:t>
            </w:r>
          </w:p>
        </w:tc>
      </w:tr>
      <w:tr w:rsidR="00502AB8" w:rsidRPr="00C301F9" w14:paraId="6F560FE0" w14:textId="77777777" w:rsidTr="007445C1">
        <w:trPr>
          <w:trHeight w:val="1200"/>
        </w:trPr>
        <w:tc>
          <w:tcPr>
            <w:tcW w:w="293" w:type="dxa"/>
            <w:shd w:val="clear" w:color="auto" w:fill="auto"/>
            <w:vAlign w:val="center"/>
            <w:hideMark/>
          </w:tcPr>
          <w:p w14:paraId="17F5D321" w14:textId="77777777" w:rsidR="00502AB8" w:rsidRPr="00C301F9" w:rsidRDefault="00502AB8" w:rsidP="00393CCE">
            <w:pPr>
              <w:ind w:firstLine="284"/>
              <w:jc w:val="center"/>
              <w:rPr>
                <w:sz w:val="24"/>
                <w:szCs w:val="24"/>
                <w:lang w:eastAsia="es-MX"/>
              </w:rPr>
            </w:pPr>
            <w:r w:rsidRPr="00C301F9">
              <w:rPr>
                <w:sz w:val="24"/>
                <w:szCs w:val="24"/>
                <w:lang w:eastAsia="es-MX"/>
              </w:rPr>
              <w:t>118</w:t>
            </w:r>
          </w:p>
        </w:tc>
        <w:tc>
          <w:tcPr>
            <w:tcW w:w="2821" w:type="dxa"/>
            <w:shd w:val="clear" w:color="auto" w:fill="auto"/>
            <w:vAlign w:val="center"/>
            <w:hideMark/>
          </w:tcPr>
          <w:p w14:paraId="4CB160FE" w14:textId="77777777" w:rsidR="00502AB8" w:rsidRPr="00C301F9" w:rsidRDefault="00502AB8" w:rsidP="00393CCE">
            <w:pPr>
              <w:ind w:firstLine="284"/>
              <w:jc w:val="both"/>
              <w:rPr>
                <w:sz w:val="24"/>
                <w:szCs w:val="24"/>
                <w:lang w:eastAsia="es-MX"/>
              </w:rPr>
            </w:pPr>
            <w:r w:rsidRPr="00C301F9">
              <w:rPr>
                <w:sz w:val="24"/>
                <w:szCs w:val="24"/>
                <w:lang w:eastAsia="es-MX"/>
              </w:rPr>
              <w:t xml:space="preserve">Andueza Correa, A. (2023). ¿Cómo ayudaste al estudiantado a resolver su dificultad?: Análisis de las estrategias empleadas por tutores y tutoras de escritura. </w:t>
            </w:r>
            <w:r w:rsidRPr="00C301F9">
              <w:rPr>
                <w:i/>
                <w:iCs/>
                <w:sz w:val="24"/>
                <w:szCs w:val="24"/>
                <w:lang w:eastAsia="es-MX"/>
              </w:rPr>
              <w:t>Revista Electrónica Educare</w:t>
            </w:r>
            <w:r w:rsidRPr="00C301F9">
              <w:rPr>
                <w:sz w:val="24"/>
                <w:szCs w:val="24"/>
                <w:lang w:eastAsia="es-MX"/>
              </w:rPr>
              <w:t xml:space="preserve">, 27 (1), 1-19. </w:t>
            </w:r>
          </w:p>
        </w:tc>
        <w:tc>
          <w:tcPr>
            <w:tcW w:w="567" w:type="dxa"/>
            <w:shd w:val="clear" w:color="auto" w:fill="auto"/>
            <w:vAlign w:val="center"/>
            <w:hideMark/>
          </w:tcPr>
          <w:p w14:paraId="4BE2DF77" w14:textId="77777777" w:rsidR="00502AB8" w:rsidRPr="00C301F9" w:rsidRDefault="00502AB8" w:rsidP="00393CCE">
            <w:pPr>
              <w:rPr>
                <w:sz w:val="24"/>
                <w:szCs w:val="24"/>
                <w:lang w:eastAsia="es-MX"/>
              </w:rPr>
            </w:pPr>
            <w:r w:rsidRPr="00C301F9">
              <w:rPr>
                <w:sz w:val="24"/>
                <w:szCs w:val="24"/>
                <w:lang w:eastAsia="es-MX"/>
              </w:rPr>
              <w:t>2023</w:t>
            </w:r>
          </w:p>
        </w:tc>
        <w:tc>
          <w:tcPr>
            <w:tcW w:w="425" w:type="dxa"/>
            <w:shd w:val="clear" w:color="auto" w:fill="auto"/>
            <w:vAlign w:val="center"/>
            <w:hideMark/>
          </w:tcPr>
          <w:p w14:paraId="59A3C75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7B23897B"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D5E1FF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EFCBF9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014FBA1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6AA1AAFC" w14:textId="77777777" w:rsidR="00502AB8" w:rsidRPr="00C301F9" w:rsidRDefault="00502AB8" w:rsidP="00393CCE">
            <w:pPr>
              <w:jc w:val="both"/>
              <w:rPr>
                <w:sz w:val="24"/>
                <w:szCs w:val="24"/>
                <w:lang w:eastAsia="es-MX"/>
              </w:rPr>
            </w:pPr>
            <w:r w:rsidRPr="00C301F9">
              <w:rPr>
                <w:sz w:val="24"/>
                <w:szCs w:val="24"/>
                <w:lang w:eastAsia="es-MX"/>
              </w:rPr>
              <w:t>Investigación cualitativa exploratoria.</w:t>
            </w:r>
          </w:p>
        </w:tc>
        <w:tc>
          <w:tcPr>
            <w:tcW w:w="709" w:type="dxa"/>
            <w:shd w:val="clear" w:color="auto" w:fill="auto"/>
            <w:vAlign w:val="center"/>
            <w:hideMark/>
          </w:tcPr>
          <w:p w14:paraId="57298812" w14:textId="77777777" w:rsidR="00502AB8" w:rsidRPr="00C301F9" w:rsidRDefault="00502AB8" w:rsidP="00393CCE">
            <w:pPr>
              <w:jc w:val="center"/>
              <w:rPr>
                <w:sz w:val="24"/>
                <w:szCs w:val="24"/>
                <w:lang w:eastAsia="es-MX"/>
              </w:rPr>
            </w:pPr>
            <w:r w:rsidRPr="00C301F9">
              <w:rPr>
                <w:sz w:val="24"/>
                <w:szCs w:val="24"/>
                <w:lang w:eastAsia="es-MX"/>
              </w:rPr>
              <w:t>Chile</w:t>
            </w:r>
          </w:p>
        </w:tc>
      </w:tr>
      <w:tr w:rsidR="00502AB8" w:rsidRPr="00C301F9" w14:paraId="6FB56848" w14:textId="77777777" w:rsidTr="007445C1">
        <w:trPr>
          <w:trHeight w:val="1560"/>
        </w:trPr>
        <w:tc>
          <w:tcPr>
            <w:tcW w:w="293" w:type="dxa"/>
            <w:shd w:val="clear" w:color="auto" w:fill="auto"/>
            <w:vAlign w:val="center"/>
            <w:hideMark/>
          </w:tcPr>
          <w:p w14:paraId="53ABEF72" w14:textId="77777777" w:rsidR="00502AB8" w:rsidRPr="00C301F9" w:rsidRDefault="00502AB8" w:rsidP="00393CCE">
            <w:pPr>
              <w:ind w:firstLine="284"/>
              <w:jc w:val="center"/>
              <w:rPr>
                <w:sz w:val="24"/>
                <w:szCs w:val="24"/>
                <w:lang w:eastAsia="es-MX"/>
              </w:rPr>
            </w:pPr>
            <w:r w:rsidRPr="00C301F9">
              <w:rPr>
                <w:sz w:val="24"/>
                <w:szCs w:val="24"/>
                <w:lang w:eastAsia="es-MX"/>
              </w:rPr>
              <w:t>119</w:t>
            </w:r>
          </w:p>
        </w:tc>
        <w:tc>
          <w:tcPr>
            <w:tcW w:w="2821" w:type="dxa"/>
            <w:shd w:val="clear" w:color="auto" w:fill="auto"/>
            <w:vAlign w:val="center"/>
            <w:hideMark/>
          </w:tcPr>
          <w:p w14:paraId="060DD7FC" w14:textId="77777777" w:rsidR="00502AB8" w:rsidRPr="00C301F9" w:rsidRDefault="00502AB8" w:rsidP="00393CCE">
            <w:pPr>
              <w:ind w:firstLine="284"/>
              <w:jc w:val="both"/>
              <w:rPr>
                <w:sz w:val="24"/>
                <w:szCs w:val="24"/>
                <w:lang w:eastAsia="es-MX"/>
              </w:rPr>
            </w:pPr>
            <w:hyperlink r:id="rId11" w:history="1">
              <w:r w:rsidRPr="00C301F9">
                <w:rPr>
                  <w:sz w:val="24"/>
                  <w:szCs w:val="24"/>
                  <w:lang w:eastAsia="es-MX"/>
                </w:rPr>
                <w:t xml:space="preserve">Salazar Duany, Z., Cardoso Camejo, L. y Panesso Patiño, V. El tutor, eslabón fundamental en el proceso formativo: una mirada desde la educación avanzada. (2022). </w:t>
              </w:r>
              <w:r w:rsidRPr="00C301F9">
                <w:rPr>
                  <w:i/>
                  <w:iCs/>
                  <w:sz w:val="24"/>
                  <w:szCs w:val="24"/>
                  <w:lang w:eastAsia="es-MX"/>
                </w:rPr>
                <w:t>MediSur</w:t>
              </w:r>
              <w:r w:rsidRPr="00C301F9">
                <w:rPr>
                  <w:sz w:val="24"/>
                  <w:szCs w:val="24"/>
                  <w:lang w:eastAsia="es-MX"/>
                </w:rPr>
                <w:t>, 20 (1), 18-24.</w:t>
              </w:r>
            </w:hyperlink>
          </w:p>
        </w:tc>
        <w:tc>
          <w:tcPr>
            <w:tcW w:w="567" w:type="dxa"/>
            <w:shd w:val="clear" w:color="auto" w:fill="auto"/>
            <w:vAlign w:val="center"/>
            <w:hideMark/>
          </w:tcPr>
          <w:p w14:paraId="5C23A3C7"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5E4F033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183AA9AD"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D8C05C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1FC6520D"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16467D6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9450F71" w14:textId="77777777" w:rsidR="00502AB8" w:rsidRPr="00C301F9" w:rsidRDefault="00502AB8" w:rsidP="00393CCE">
            <w:pPr>
              <w:jc w:val="both"/>
              <w:rPr>
                <w:sz w:val="24"/>
                <w:szCs w:val="24"/>
                <w:lang w:eastAsia="es-MX"/>
              </w:rPr>
            </w:pPr>
            <w:r w:rsidRPr="00C301F9">
              <w:rPr>
                <w:sz w:val="24"/>
                <w:szCs w:val="24"/>
                <w:lang w:eastAsia="es-MX"/>
              </w:rPr>
              <w:t>Revisión bibliográfica.</w:t>
            </w:r>
          </w:p>
        </w:tc>
        <w:tc>
          <w:tcPr>
            <w:tcW w:w="709" w:type="dxa"/>
            <w:shd w:val="clear" w:color="auto" w:fill="auto"/>
            <w:vAlign w:val="center"/>
            <w:hideMark/>
          </w:tcPr>
          <w:p w14:paraId="596E18AC" w14:textId="77777777" w:rsidR="00502AB8" w:rsidRPr="00C301F9" w:rsidRDefault="00502AB8" w:rsidP="00393CCE">
            <w:pPr>
              <w:jc w:val="center"/>
              <w:rPr>
                <w:sz w:val="24"/>
                <w:szCs w:val="24"/>
                <w:lang w:eastAsia="es-MX"/>
              </w:rPr>
            </w:pPr>
            <w:r w:rsidRPr="00C301F9">
              <w:rPr>
                <w:sz w:val="24"/>
                <w:szCs w:val="24"/>
                <w:lang w:eastAsia="es-MX"/>
              </w:rPr>
              <w:t>Cuba</w:t>
            </w:r>
          </w:p>
        </w:tc>
      </w:tr>
      <w:tr w:rsidR="00502AB8" w:rsidRPr="00C301F9" w14:paraId="28A54567" w14:textId="77777777" w:rsidTr="007445C1">
        <w:trPr>
          <w:trHeight w:val="2055"/>
        </w:trPr>
        <w:tc>
          <w:tcPr>
            <w:tcW w:w="293" w:type="dxa"/>
            <w:shd w:val="clear" w:color="auto" w:fill="auto"/>
            <w:vAlign w:val="center"/>
            <w:hideMark/>
          </w:tcPr>
          <w:p w14:paraId="1D6E7E48" w14:textId="77777777" w:rsidR="00502AB8" w:rsidRPr="00C301F9" w:rsidRDefault="00502AB8" w:rsidP="00393CCE">
            <w:pPr>
              <w:ind w:firstLine="284"/>
              <w:jc w:val="center"/>
              <w:rPr>
                <w:sz w:val="24"/>
                <w:szCs w:val="24"/>
                <w:lang w:eastAsia="es-MX"/>
              </w:rPr>
            </w:pPr>
            <w:r w:rsidRPr="00C301F9">
              <w:rPr>
                <w:sz w:val="24"/>
                <w:szCs w:val="24"/>
                <w:lang w:eastAsia="es-MX"/>
              </w:rPr>
              <w:t>220</w:t>
            </w:r>
          </w:p>
        </w:tc>
        <w:tc>
          <w:tcPr>
            <w:tcW w:w="2821" w:type="dxa"/>
            <w:shd w:val="clear" w:color="auto" w:fill="auto"/>
            <w:vAlign w:val="center"/>
            <w:hideMark/>
          </w:tcPr>
          <w:p w14:paraId="32EF47D4" w14:textId="77777777" w:rsidR="00502AB8" w:rsidRPr="00C301F9" w:rsidRDefault="00502AB8" w:rsidP="00393CCE">
            <w:pPr>
              <w:ind w:firstLine="284"/>
              <w:jc w:val="both"/>
              <w:rPr>
                <w:sz w:val="24"/>
                <w:szCs w:val="24"/>
                <w:lang w:eastAsia="es-MX"/>
              </w:rPr>
            </w:pPr>
            <w:r w:rsidRPr="00C301F9">
              <w:rPr>
                <w:sz w:val="24"/>
                <w:szCs w:val="24"/>
                <w:lang w:eastAsia="es-MX"/>
              </w:rPr>
              <w:t xml:space="preserve">Portal Martínez, E., Arias Fernández, E., Lirio Castro, J. y Gómez Ramos, J. L. (2022). Fracaso y abandono universitario: percepción de los(as) estudiantes de Educación social de la Universidad de Castilla La Mancha. </w:t>
            </w:r>
            <w:r w:rsidRPr="00C301F9">
              <w:rPr>
                <w:i/>
                <w:iCs/>
                <w:sz w:val="24"/>
                <w:szCs w:val="24"/>
                <w:lang w:eastAsia="es-MX"/>
              </w:rPr>
              <w:t>Revista mexicana de investigación educativa</w:t>
            </w:r>
            <w:r w:rsidRPr="00C301F9">
              <w:rPr>
                <w:sz w:val="24"/>
                <w:szCs w:val="24"/>
                <w:lang w:eastAsia="es-MX"/>
              </w:rPr>
              <w:t xml:space="preserve">, 27 (92), 289-316. </w:t>
            </w:r>
          </w:p>
        </w:tc>
        <w:tc>
          <w:tcPr>
            <w:tcW w:w="567" w:type="dxa"/>
            <w:shd w:val="clear" w:color="auto" w:fill="auto"/>
            <w:vAlign w:val="center"/>
            <w:hideMark/>
          </w:tcPr>
          <w:p w14:paraId="20A36849"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37E46AF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50E7A91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624FD09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2B032CBE"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33D84BB7"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0BDD8B64" w14:textId="77777777" w:rsidR="00502AB8" w:rsidRPr="00C301F9" w:rsidRDefault="00502AB8" w:rsidP="00393CCE">
            <w:pPr>
              <w:jc w:val="both"/>
              <w:rPr>
                <w:sz w:val="24"/>
                <w:szCs w:val="24"/>
                <w:lang w:eastAsia="es-MX"/>
              </w:rPr>
            </w:pPr>
            <w:r w:rsidRPr="00C301F9">
              <w:rPr>
                <w:sz w:val="24"/>
                <w:szCs w:val="24"/>
                <w:lang w:eastAsia="es-MX"/>
              </w:rPr>
              <w:t>Estudio descriptivo y transversal.</w:t>
            </w:r>
          </w:p>
        </w:tc>
        <w:tc>
          <w:tcPr>
            <w:tcW w:w="709" w:type="dxa"/>
            <w:shd w:val="clear" w:color="auto" w:fill="auto"/>
            <w:vAlign w:val="center"/>
            <w:hideMark/>
          </w:tcPr>
          <w:p w14:paraId="4D3941FC"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2D1BDE4D" w14:textId="77777777" w:rsidTr="007445C1">
        <w:trPr>
          <w:trHeight w:val="1200"/>
        </w:trPr>
        <w:tc>
          <w:tcPr>
            <w:tcW w:w="293" w:type="dxa"/>
            <w:shd w:val="clear" w:color="auto" w:fill="auto"/>
            <w:vAlign w:val="center"/>
            <w:hideMark/>
          </w:tcPr>
          <w:p w14:paraId="676446A0" w14:textId="77777777" w:rsidR="00502AB8" w:rsidRPr="00C301F9" w:rsidRDefault="00502AB8" w:rsidP="00393CCE">
            <w:pPr>
              <w:ind w:firstLine="284"/>
              <w:jc w:val="center"/>
              <w:rPr>
                <w:sz w:val="24"/>
                <w:szCs w:val="24"/>
                <w:lang w:eastAsia="es-MX"/>
              </w:rPr>
            </w:pPr>
            <w:r w:rsidRPr="00C301F9">
              <w:rPr>
                <w:sz w:val="24"/>
                <w:szCs w:val="24"/>
                <w:lang w:eastAsia="es-MX"/>
              </w:rPr>
              <w:t>221</w:t>
            </w:r>
          </w:p>
        </w:tc>
        <w:tc>
          <w:tcPr>
            <w:tcW w:w="2821" w:type="dxa"/>
            <w:shd w:val="clear" w:color="auto" w:fill="auto"/>
            <w:vAlign w:val="center"/>
            <w:hideMark/>
          </w:tcPr>
          <w:p w14:paraId="0CF64989" w14:textId="77777777" w:rsidR="00502AB8" w:rsidRPr="00C301F9" w:rsidRDefault="00502AB8" w:rsidP="00393CCE">
            <w:pPr>
              <w:ind w:firstLine="284"/>
              <w:jc w:val="both"/>
              <w:rPr>
                <w:sz w:val="24"/>
                <w:szCs w:val="24"/>
                <w:lang w:eastAsia="es-MX"/>
              </w:rPr>
            </w:pPr>
            <w:r w:rsidRPr="00C301F9">
              <w:rPr>
                <w:sz w:val="24"/>
                <w:szCs w:val="24"/>
                <w:lang w:eastAsia="es-MX"/>
              </w:rPr>
              <w:t xml:space="preserve">Torres Vázquez, T. (2021). La tutoría virtual, un modelo alternativo para mejorar la eficiencia terminal en nivel superior. </w:t>
            </w:r>
            <w:r w:rsidRPr="00C301F9">
              <w:rPr>
                <w:i/>
                <w:iCs/>
                <w:sz w:val="24"/>
                <w:szCs w:val="24"/>
                <w:lang w:eastAsia="es-MX"/>
              </w:rPr>
              <w:t>Latin American Journal of Development</w:t>
            </w:r>
            <w:r w:rsidRPr="00C301F9">
              <w:rPr>
                <w:sz w:val="24"/>
                <w:szCs w:val="24"/>
                <w:lang w:eastAsia="es-MX"/>
              </w:rPr>
              <w:t xml:space="preserve">, 3(6). </w:t>
            </w:r>
            <w:hyperlink r:id="rId12" w:history="1"/>
          </w:p>
        </w:tc>
        <w:tc>
          <w:tcPr>
            <w:tcW w:w="567" w:type="dxa"/>
            <w:shd w:val="clear" w:color="auto" w:fill="auto"/>
            <w:vAlign w:val="center"/>
            <w:hideMark/>
          </w:tcPr>
          <w:p w14:paraId="5F6FC557"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5DF279C3"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3A3621E8"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49BF829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302D03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2DFAF8F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102E08E7" w14:textId="77777777" w:rsidR="00502AB8" w:rsidRPr="00C301F9" w:rsidRDefault="00502AB8" w:rsidP="00393CCE">
            <w:pPr>
              <w:jc w:val="both"/>
              <w:rPr>
                <w:sz w:val="24"/>
                <w:szCs w:val="24"/>
                <w:lang w:eastAsia="es-MX"/>
              </w:rPr>
            </w:pPr>
            <w:r w:rsidRPr="00C301F9">
              <w:rPr>
                <w:sz w:val="24"/>
                <w:szCs w:val="24"/>
                <w:lang w:eastAsia="es-MX"/>
              </w:rPr>
              <w:t>Análisis de modelos de tutorías.</w:t>
            </w:r>
          </w:p>
        </w:tc>
        <w:tc>
          <w:tcPr>
            <w:tcW w:w="709" w:type="dxa"/>
            <w:shd w:val="clear" w:color="auto" w:fill="auto"/>
            <w:vAlign w:val="center"/>
            <w:hideMark/>
          </w:tcPr>
          <w:p w14:paraId="51185258"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611555AF" w14:textId="77777777" w:rsidTr="007445C1">
        <w:trPr>
          <w:trHeight w:val="1200"/>
        </w:trPr>
        <w:tc>
          <w:tcPr>
            <w:tcW w:w="293" w:type="dxa"/>
            <w:shd w:val="clear" w:color="auto" w:fill="auto"/>
            <w:vAlign w:val="center"/>
            <w:hideMark/>
          </w:tcPr>
          <w:p w14:paraId="212BEBC5" w14:textId="77777777" w:rsidR="00502AB8" w:rsidRPr="00C301F9" w:rsidRDefault="00502AB8" w:rsidP="00393CCE">
            <w:pPr>
              <w:ind w:firstLine="284"/>
              <w:jc w:val="center"/>
              <w:rPr>
                <w:sz w:val="24"/>
                <w:szCs w:val="24"/>
                <w:lang w:eastAsia="es-MX"/>
              </w:rPr>
            </w:pPr>
            <w:r w:rsidRPr="00C301F9">
              <w:rPr>
                <w:sz w:val="24"/>
                <w:szCs w:val="24"/>
                <w:lang w:eastAsia="es-MX"/>
              </w:rPr>
              <w:t>222</w:t>
            </w:r>
          </w:p>
        </w:tc>
        <w:tc>
          <w:tcPr>
            <w:tcW w:w="2821" w:type="dxa"/>
            <w:shd w:val="clear" w:color="auto" w:fill="auto"/>
            <w:vAlign w:val="center"/>
            <w:hideMark/>
          </w:tcPr>
          <w:p w14:paraId="2D009618" w14:textId="77777777" w:rsidR="00502AB8" w:rsidRPr="00C301F9" w:rsidRDefault="00502AB8" w:rsidP="00393CCE">
            <w:pPr>
              <w:ind w:firstLine="284"/>
              <w:jc w:val="both"/>
              <w:rPr>
                <w:sz w:val="24"/>
                <w:szCs w:val="24"/>
                <w:lang w:eastAsia="es-MX"/>
              </w:rPr>
            </w:pPr>
            <w:r w:rsidRPr="00C301F9">
              <w:rPr>
                <w:sz w:val="24"/>
                <w:szCs w:val="24"/>
                <w:lang w:eastAsia="es-MX"/>
              </w:rPr>
              <w:t xml:space="preserve">García Ramírez, R. G.  y García Montejo, J.S. (2021). Análisis característico de los factores de la deserción en educación superior. </w:t>
            </w:r>
            <w:r w:rsidRPr="00C301F9">
              <w:rPr>
                <w:i/>
                <w:iCs/>
                <w:sz w:val="24"/>
                <w:szCs w:val="24"/>
                <w:lang w:eastAsia="es-MX"/>
              </w:rPr>
              <w:t>Revista Académico – Científica</w:t>
            </w:r>
            <w:r w:rsidRPr="00C301F9">
              <w:rPr>
                <w:sz w:val="24"/>
                <w:szCs w:val="24"/>
                <w:lang w:eastAsia="es-MX"/>
              </w:rPr>
              <w:t xml:space="preserve">, 7(3), 21-31.  </w:t>
            </w:r>
          </w:p>
        </w:tc>
        <w:tc>
          <w:tcPr>
            <w:tcW w:w="567" w:type="dxa"/>
            <w:shd w:val="clear" w:color="auto" w:fill="auto"/>
            <w:vAlign w:val="center"/>
            <w:hideMark/>
          </w:tcPr>
          <w:p w14:paraId="0A8AF309"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0F9A4B5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D49A68B"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7D86FD1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EA7FF9F"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4E064D4E"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62D07B4E" w14:textId="77777777" w:rsidR="00502AB8" w:rsidRPr="00C301F9" w:rsidRDefault="00502AB8" w:rsidP="00393CCE">
            <w:pPr>
              <w:ind w:firstLine="208"/>
              <w:jc w:val="both"/>
              <w:rPr>
                <w:sz w:val="24"/>
                <w:szCs w:val="24"/>
                <w:lang w:eastAsia="es-MX"/>
              </w:rPr>
            </w:pPr>
            <w:r w:rsidRPr="00C301F9">
              <w:rPr>
                <w:sz w:val="24"/>
                <w:szCs w:val="24"/>
                <w:lang w:eastAsia="es-MX"/>
              </w:rPr>
              <w:t>Análisis documental sobre deserción y sus causas.</w:t>
            </w:r>
          </w:p>
        </w:tc>
        <w:tc>
          <w:tcPr>
            <w:tcW w:w="709" w:type="dxa"/>
            <w:shd w:val="clear" w:color="auto" w:fill="auto"/>
            <w:vAlign w:val="center"/>
            <w:hideMark/>
          </w:tcPr>
          <w:p w14:paraId="73175499"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31BC26C" w14:textId="77777777" w:rsidTr="007445C1">
        <w:trPr>
          <w:trHeight w:val="1875"/>
        </w:trPr>
        <w:tc>
          <w:tcPr>
            <w:tcW w:w="293" w:type="dxa"/>
            <w:shd w:val="clear" w:color="auto" w:fill="auto"/>
            <w:vAlign w:val="center"/>
            <w:hideMark/>
          </w:tcPr>
          <w:p w14:paraId="0A850E31" w14:textId="77777777" w:rsidR="00502AB8" w:rsidRPr="00C301F9" w:rsidRDefault="00502AB8" w:rsidP="00393CCE">
            <w:pPr>
              <w:ind w:firstLine="284"/>
              <w:jc w:val="center"/>
              <w:rPr>
                <w:sz w:val="24"/>
                <w:szCs w:val="24"/>
                <w:lang w:eastAsia="es-MX"/>
              </w:rPr>
            </w:pPr>
            <w:r w:rsidRPr="00C301F9">
              <w:rPr>
                <w:sz w:val="24"/>
                <w:szCs w:val="24"/>
                <w:lang w:eastAsia="es-MX"/>
              </w:rPr>
              <w:lastRenderedPageBreak/>
              <w:t>223</w:t>
            </w:r>
          </w:p>
        </w:tc>
        <w:tc>
          <w:tcPr>
            <w:tcW w:w="2821" w:type="dxa"/>
            <w:shd w:val="clear" w:color="auto" w:fill="auto"/>
            <w:vAlign w:val="center"/>
            <w:hideMark/>
          </w:tcPr>
          <w:p w14:paraId="2D7E2BB1" w14:textId="77777777" w:rsidR="00502AB8" w:rsidRPr="00C301F9" w:rsidRDefault="00502AB8" w:rsidP="00393CCE">
            <w:pPr>
              <w:ind w:firstLine="284"/>
              <w:jc w:val="both"/>
              <w:rPr>
                <w:sz w:val="24"/>
                <w:szCs w:val="24"/>
                <w:lang w:eastAsia="es-MX"/>
              </w:rPr>
            </w:pPr>
            <w:r w:rsidRPr="00C301F9">
              <w:rPr>
                <w:sz w:val="24"/>
                <w:szCs w:val="24"/>
                <w:lang w:eastAsia="es-MX"/>
              </w:rPr>
              <w:t xml:space="preserve">Delgado García, M., Conde Vélez, S. y Boza Carreño, A. (2020). Perfiles y funciones del tutor universitario y sus efectos sobre las necesidades tutoriales del alumnado.  </w:t>
            </w:r>
            <w:r w:rsidRPr="00C301F9">
              <w:rPr>
                <w:i/>
                <w:iCs/>
                <w:sz w:val="24"/>
                <w:szCs w:val="24"/>
                <w:lang w:eastAsia="es-MX"/>
              </w:rPr>
              <w:t>Revista española de pedagogía</w:t>
            </w:r>
            <w:r w:rsidRPr="00C301F9">
              <w:rPr>
                <w:sz w:val="24"/>
                <w:szCs w:val="24"/>
                <w:lang w:eastAsia="es-MX"/>
              </w:rPr>
              <w:t xml:space="preserve">, 78 (275), 119-143. </w:t>
            </w:r>
          </w:p>
        </w:tc>
        <w:tc>
          <w:tcPr>
            <w:tcW w:w="567" w:type="dxa"/>
            <w:shd w:val="clear" w:color="auto" w:fill="auto"/>
            <w:vAlign w:val="center"/>
            <w:hideMark/>
          </w:tcPr>
          <w:p w14:paraId="5C5F007D"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43A2976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4F97E62C"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165FAF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10593BB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4A554DA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4590B58B" w14:textId="77777777" w:rsidR="00502AB8" w:rsidRPr="00C301F9" w:rsidRDefault="00502AB8" w:rsidP="00393CCE">
            <w:pPr>
              <w:jc w:val="both"/>
              <w:rPr>
                <w:sz w:val="24"/>
                <w:szCs w:val="24"/>
                <w:lang w:eastAsia="es-MX"/>
              </w:rPr>
            </w:pPr>
            <w:r w:rsidRPr="00C301F9">
              <w:rPr>
                <w:sz w:val="24"/>
                <w:szCs w:val="24"/>
                <w:lang w:eastAsia="es-MX"/>
              </w:rPr>
              <w:t>Encuesta, técnica de ecuación estructural utilizando el programa Amos 18.0</w:t>
            </w:r>
          </w:p>
        </w:tc>
        <w:tc>
          <w:tcPr>
            <w:tcW w:w="709" w:type="dxa"/>
            <w:shd w:val="clear" w:color="auto" w:fill="auto"/>
            <w:vAlign w:val="center"/>
            <w:hideMark/>
          </w:tcPr>
          <w:p w14:paraId="5B915FF9"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086CD6CF" w14:textId="77777777" w:rsidTr="007445C1">
        <w:trPr>
          <w:trHeight w:val="1200"/>
        </w:trPr>
        <w:tc>
          <w:tcPr>
            <w:tcW w:w="293" w:type="dxa"/>
            <w:shd w:val="clear" w:color="auto" w:fill="auto"/>
            <w:vAlign w:val="center"/>
            <w:hideMark/>
          </w:tcPr>
          <w:p w14:paraId="0AFEA9D1" w14:textId="77777777" w:rsidR="00502AB8" w:rsidRPr="00C301F9" w:rsidRDefault="00502AB8" w:rsidP="00393CCE">
            <w:pPr>
              <w:ind w:firstLine="284"/>
              <w:jc w:val="center"/>
              <w:rPr>
                <w:sz w:val="24"/>
                <w:szCs w:val="24"/>
                <w:lang w:eastAsia="es-MX"/>
              </w:rPr>
            </w:pPr>
            <w:r w:rsidRPr="00C301F9">
              <w:rPr>
                <w:sz w:val="24"/>
                <w:szCs w:val="24"/>
                <w:lang w:eastAsia="es-MX"/>
              </w:rPr>
              <w:t>224</w:t>
            </w:r>
          </w:p>
        </w:tc>
        <w:tc>
          <w:tcPr>
            <w:tcW w:w="2821" w:type="dxa"/>
            <w:shd w:val="clear" w:color="auto" w:fill="auto"/>
            <w:vAlign w:val="center"/>
            <w:hideMark/>
          </w:tcPr>
          <w:p w14:paraId="66C55EB6" w14:textId="77777777" w:rsidR="00502AB8" w:rsidRPr="00C301F9" w:rsidRDefault="00502AB8" w:rsidP="00393CCE">
            <w:pPr>
              <w:ind w:firstLine="284"/>
              <w:jc w:val="both"/>
              <w:rPr>
                <w:sz w:val="24"/>
                <w:szCs w:val="24"/>
                <w:lang w:eastAsia="es-MX"/>
              </w:rPr>
            </w:pPr>
            <w:r w:rsidRPr="00C301F9">
              <w:rPr>
                <w:sz w:val="24"/>
                <w:szCs w:val="24"/>
                <w:lang w:eastAsia="es-MX"/>
              </w:rPr>
              <w:t xml:space="preserve">Trujillo Zurita, J.G. y López Alarcón, H.F. (2022). Estrategia de orientación educativa para mejorar la calidad del proceso de aprendizaje de educación básica superior. Mikarimin. </w:t>
            </w:r>
            <w:r w:rsidRPr="00C301F9">
              <w:rPr>
                <w:i/>
                <w:iCs/>
                <w:sz w:val="24"/>
                <w:szCs w:val="24"/>
                <w:lang w:eastAsia="es-MX"/>
              </w:rPr>
              <w:t>Revista Científica Multidisciplinaria</w:t>
            </w:r>
            <w:r w:rsidRPr="00C301F9">
              <w:rPr>
                <w:sz w:val="24"/>
                <w:szCs w:val="24"/>
                <w:lang w:eastAsia="es-MX"/>
              </w:rPr>
              <w:t xml:space="preserve">, 8(2022).  </w:t>
            </w:r>
          </w:p>
        </w:tc>
        <w:tc>
          <w:tcPr>
            <w:tcW w:w="567" w:type="dxa"/>
            <w:shd w:val="clear" w:color="auto" w:fill="auto"/>
            <w:vAlign w:val="center"/>
            <w:hideMark/>
          </w:tcPr>
          <w:p w14:paraId="3CCF5744"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79539BC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178CE7FC"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3AC603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6F454F4"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766C043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8EA50DA" w14:textId="77777777" w:rsidR="00502AB8" w:rsidRPr="00C301F9" w:rsidRDefault="00502AB8" w:rsidP="00393CCE">
            <w:pPr>
              <w:jc w:val="both"/>
              <w:rPr>
                <w:sz w:val="24"/>
                <w:szCs w:val="24"/>
                <w:lang w:eastAsia="es-MX"/>
              </w:rPr>
            </w:pPr>
            <w:r w:rsidRPr="00C301F9">
              <w:rPr>
                <w:sz w:val="24"/>
                <w:szCs w:val="24"/>
                <w:lang w:eastAsia="es-MX"/>
              </w:rPr>
              <w:t>Enfoque cualitativo con estudio descriptivo utilizando instrumentos de recolección.</w:t>
            </w:r>
          </w:p>
        </w:tc>
        <w:tc>
          <w:tcPr>
            <w:tcW w:w="709" w:type="dxa"/>
            <w:shd w:val="clear" w:color="auto" w:fill="auto"/>
            <w:vAlign w:val="center"/>
            <w:hideMark/>
          </w:tcPr>
          <w:p w14:paraId="402C8EBE" w14:textId="77777777" w:rsidR="00502AB8" w:rsidRPr="00C301F9" w:rsidRDefault="00502AB8" w:rsidP="00393CCE">
            <w:pPr>
              <w:jc w:val="center"/>
              <w:rPr>
                <w:sz w:val="24"/>
                <w:szCs w:val="24"/>
                <w:lang w:eastAsia="es-MX"/>
              </w:rPr>
            </w:pPr>
            <w:r w:rsidRPr="00C301F9">
              <w:rPr>
                <w:sz w:val="24"/>
                <w:szCs w:val="24"/>
                <w:lang w:eastAsia="es-MX"/>
              </w:rPr>
              <w:t>Ecuador</w:t>
            </w:r>
          </w:p>
        </w:tc>
      </w:tr>
      <w:tr w:rsidR="00502AB8" w:rsidRPr="00C301F9" w14:paraId="090744D6" w14:textId="77777777" w:rsidTr="007445C1">
        <w:trPr>
          <w:trHeight w:val="1200"/>
        </w:trPr>
        <w:tc>
          <w:tcPr>
            <w:tcW w:w="293" w:type="dxa"/>
            <w:shd w:val="clear" w:color="auto" w:fill="auto"/>
            <w:vAlign w:val="center"/>
            <w:hideMark/>
          </w:tcPr>
          <w:p w14:paraId="52797720" w14:textId="77777777" w:rsidR="00502AB8" w:rsidRPr="00C301F9" w:rsidRDefault="00502AB8" w:rsidP="00393CCE">
            <w:pPr>
              <w:ind w:firstLine="284"/>
              <w:jc w:val="center"/>
              <w:rPr>
                <w:sz w:val="24"/>
                <w:szCs w:val="24"/>
                <w:lang w:eastAsia="es-MX"/>
              </w:rPr>
            </w:pPr>
            <w:r w:rsidRPr="00C301F9">
              <w:rPr>
                <w:sz w:val="24"/>
                <w:szCs w:val="24"/>
                <w:lang w:eastAsia="es-MX"/>
              </w:rPr>
              <w:t>225</w:t>
            </w:r>
          </w:p>
        </w:tc>
        <w:tc>
          <w:tcPr>
            <w:tcW w:w="2821" w:type="dxa"/>
            <w:shd w:val="clear" w:color="auto" w:fill="auto"/>
            <w:vAlign w:val="center"/>
            <w:hideMark/>
          </w:tcPr>
          <w:p w14:paraId="18DBDBBF" w14:textId="77777777" w:rsidR="00502AB8" w:rsidRPr="00C301F9" w:rsidRDefault="00502AB8" w:rsidP="00393CCE">
            <w:pPr>
              <w:ind w:firstLine="284"/>
              <w:jc w:val="both"/>
              <w:rPr>
                <w:sz w:val="24"/>
                <w:szCs w:val="24"/>
                <w:lang w:eastAsia="es-MX"/>
              </w:rPr>
            </w:pPr>
            <w:r w:rsidRPr="00C301F9">
              <w:rPr>
                <w:sz w:val="24"/>
                <w:szCs w:val="24"/>
                <w:lang w:eastAsia="es-MX"/>
              </w:rPr>
              <w:t xml:space="preserve">Gargallo Castel, A.F., Pérez Sanz, F.J. y Esteban Salvador, L. (2019). Percepción del alumnado universitario sobre las tutorías académicas: revisión de los factores relevantes. </w:t>
            </w:r>
            <w:r w:rsidRPr="00C301F9">
              <w:rPr>
                <w:i/>
                <w:iCs/>
                <w:sz w:val="24"/>
                <w:szCs w:val="24"/>
                <w:lang w:eastAsia="es-MX"/>
              </w:rPr>
              <w:t>Revista de la Facultad de educación</w:t>
            </w:r>
            <w:r w:rsidRPr="00C301F9">
              <w:rPr>
                <w:sz w:val="24"/>
                <w:szCs w:val="24"/>
                <w:lang w:eastAsia="es-MX"/>
              </w:rPr>
              <w:t xml:space="preserve">, 37 (3). </w:t>
            </w:r>
          </w:p>
        </w:tc>
        <w:tc>
          <w:tcPr>
            <w:tcW w:w="567" w:type="dxa"/>
            <w:shd w:val="clear" w:color="auto" w:fill="auto"/>
            <w:vAlign w:val="center"/>
            <w:hideMark/>
          </w:tcPr>
          <w:p w14:paraId="4589EF0D"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57A4963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022D926"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33F1709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079B011"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7645A2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0FE2C204" w14:textId="77777777" w:rsidR="00502AB8" w:rsidRPr="00C301F9" w:rsidRDefault="00502AB8" w:rsidP="00393CCE">
            <w:pPr>
              <w:jc w:val="both"/>
              <w:rPr>
                <w:sz w:val="24"/>
                <w:szCs w:val="24"/>
                <w:lang w:eastAsia="es-MX"/>
              </w:rPr>
            </w:pPr>
            <w:r w:rsidRPr="00C301F9">
              <w:rPr>
                <w:sz w:val="24"/>
                <w:szCs w:val="24"/>
                <w:lang w:eastAsia="es-MX"/>
              </w:rPr>
              <w:t>Enfoque descriptivo a partir de cuestionarios a estudiantes universitarios.</w:t>
            </w:r>
          </w:p>
        </w:tc>
        <w:tc>
          <w:tcPr>
            <w:tcW w:w="709" w:type="dxa"/>
            <w:shd w:val="clear" w:color="auto" w:fill="auto"/>
            <w:vAlign w:val="center"/>
            <w:hideMark/>
          </w:tcPr>
          <w:p w14:paraId="0939CA01"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48F10272" w14:textId="77777777" w:rsidTr="007445C1">
        <w:trPr>
          <w:trHeight w:val="1200"/>
        </w:trPr>
        <w:tc>
          <w:tcPr>
            <w:tcW w:w="293" w:type="dxa"/>
            <w:shd w:val="clear" w:color="auto" w:fill="auto"/>
            <w:vAlign w:val="center"/>
            <w:hideMark/>
          </w:tcPr>
          <w:p w14:paraId="76E86941" w14:textId="77777777" w:rsidR="00502AB8" w:rsidRPr="00C301F9" w:rsidRDefault="00502AB8" w:rsidP="00393CCE">
            <w:pPr>
              <w:ind w:firstLine="284"/>
              <w:jc w:val="center"/>
              <w:rPr>
                <w:sz w:val="24"/>
                <w:szCs w:val="24"/>
                <w:lang w:eastAsia="es-MX"/>
              </w:rPr>
            </w:pPr>
            <w:r w:rsidRPr="00C301F9">
              <w:rPr>
                <w:sz w:val="24"/>
                <w:szCs w:val="24"/>
                <w:lang w:eastAsia="es-MX"/>
              </w:rPr>
              <w:t>226</w:t>
            </w:r>
          </w:p>
        </w:tc>
        <w:tc>
          <w:tcPr>
            <w:tcW w:w="2821" w:type="dxa"/>
            <w:shd w:val="clear" w:color="auto" w:fill="auto"/>
            <w:vAlign w:val="center"/>
            <w:hideMark/>
          </w:tcPr>
          <w:p w14:paraId="4D1AE690" w14:textId="77777777" w:rsidR="00502AB8" w:rsidRPr="00C301F9" w:rsidRDefault="00502AB8" w:rsidP="00393CCE">
            <w:pPr>
              <w:ind w:firstLine="284"/>
              <w:jc w:val="both"/>
              <w:rPr>
                <w:sz w:val="24"/>
                <w:szCs w:val="24"/>
                <w:lang w:eastAsia="es-MX"/>
              </w:rPr>
            </w:pPr>
            <w:r w:rsidRPr="00C301F9">
              <w:rPr>
                <w:sz w:val="24"/>
                <w:szCs w:val="24"/>
                <w:lang w:eastAsia="es-MX"/>
              </w:rPr>
              <w:t xml:space="preserve">Martínez Clares, P., Pérez Cusó, F. J. y González-Lorente, C. (2022). Las competencias tutoriales del docente universitario. Validación de una herramienta. </w:t>
            </w:r>
            <w:r w:rsidRPr="00C301F9">
              <w:rPr>
                <w:i/>
                <w:iCs/>
                <w:sz w:val="24"/>
                <w:szCs w:val="24"/>
                <w:lang w:eastAsia="es-MX"/>
              </w:rPr>
              <w:t>Revista Electrónica de Investigación educativa</w:t>
            </w:r>
            <w:r w:rsidRPr="00C301F9">
              <w:rPr>
                <w:sz w:val="24"/>
                <w:szCs w:val="24"/>
                <w:lang w:eastAsia="es-MX"/>
              </w:rPr>
              <w:t xml:space="preserve">, 24, 1-15.  </w:t>
            </w:r>
          </w:p>
        </w:tc>
        <w:tc>
          <w:tcPr>
            <w:tcW w:w="567" w:type="dxa"/>
            <w:shd w:val="clear" w:color="auto" w:fill="auto"/>
            <w:vAlign w:val="center"/>
            <w:hideMark/>
          </w:tcPr>
          <w:p w14:paraId="1C0BF735"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12177E6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A5805B6"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DDFF2F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6379552F"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40C5C94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EC7CDDB" w14:textId="77777777" w:rsidR="00502AB8" w:rsidRPr="00C301F9" w:rsidRDefault="00502AB8" w:rsidP="00393CCE">
            <w:pPr>
              <w:jc w:val="both"/>
              <w:rPr>
                <w:sz w:val="24"/>
                <w:szCs w:val="24"/>
                <w:lang w:eastAsia="es-MX"/>
              </w:rPr>
            </w:pPr>
            <w:r w:rsidRPr="00C301F9">
              <w:rPr>
                <w:sz w:val="24"/>
                <w:szCs w:val="24"/>
                <w:lang w:eastAsia="es-MX"/>
              </w:rPr>
              <w:t>Metodología cuantitativa con diseño de investigación descriptivo, no experimental y transversal.</w:t>
            </w:r>
          </w:p>
        </w:tc>
        <w:tc>
          <w:tcPr>
            <w:tcW w:w="709" w:type="dxa"/>
            <w:shd w:val="clear" w:color="auto" w:fill="auto"/>
            <w:vAlign w:val="center"/>
            <w:hideMark/>
          </w:tcPr>
          <w:p w14:paraId="523150AE"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0AE7D5F8" w14:textId="77777777" w:rsidTr="007445C1">
        <w:trPr>
          <w:trHeight w:val="1200"/>
        </w:trPr>
        <w:tc>
          <w:tcPr>
            <w:tcW w:w="293" w:type="dxa"/>
            <w:shd w:val="clear" w:color="auto" w:fill="auto"/>
            <w:vAlign w:val="center"/>
            <w:hideMark/>
          </w:tcPr>
          <w:p w14:paraId="60F7A415" w14:textId="77777777" w:rsidR="00502AB8" w:rsidRPr="00C301F9" w:rsidRDefault="00502AB8" w:rsidP="00393CCE">
            <w:pPr>
              <w:ind w:firstLine="284"/>
              <w:jc w:val="center"/>
              <w:rPr>
                <w:sz w:val="24"/>
                <w:szCs w:val="24"/>
                <w:lang w:eastAsia="es-MX"/>
              </w:rPr>
            </w:pPr>
            <w:r w:rsidRPr="00C301F9">
              <w:rPr>
                <w:sz w:val="24"/>
                <w:szCs w:val="24"/>
                <w:lang w:eastAsia="es-MX"/>
              </w:rPr>
              <w:t>227</w:t>
            </w:r>
          </w:p>
        </w:tc>
        <w:tc>
          <w:tcPr>
            <w:tcW w:w="2821" w:type="dxa"/>
            <w:shd w:val="clear" w:color="auto" w:fill="auto"/>
            <w:vAlign w:val="center"/>
            <w:hideMark/>
          </w:tcPr>
          <w:p w14:paraId="175E9D36" w14:textId="77777777" w:rsidR="00502AB8" w:rsidRPr="00C301F9" w:rsidRDefault="00502AB8" w:rsidP="00393CCE">
            <w:pPr>
              <w:ind w:firstLine="284"/>
              <w:jc w:val="both"/>
              <w:rPr>
                <w:sz w:val="24"/>
                <w:szCs w:val="24"/>
                <w:lang w:eastAsia="es-MX"/>
              </w:rPr>
            </w:pPr>
            <w:r w:rsidRPr="00C301F9">
              <w:rPr>
                <w:sz w:val="24"/>
                <w:szCs w:val="24"/>
                <w:lang w:eastAsia="es-MX"/>
              </w:rPr>
              <w:t xml:space="preserve">Garza Puente, D. G.; Malacara Navejar, J. G., Cabrera, O, (2019). </w:t>
            </w:r>
            <w:r w:rsidRPr="00C301F9">
              <w:rPr>
                <w:sz w:val="24"/>
                <w:szCs w:val="24"/>
                <w:lang w:val="en-US" w:eastAsia="es-MX"/>
              </w:rPr>
              <w:t xml:space="preserve">Tutoring in education, self-esteem and assertiveness as </w:t>
            </w:r>
            <w:r w:rsidRPr="00C301F9">
              <w:rPr>
                <w:sz w:val="24"/>
                <w:szCs w:val="24"/>
                <w:lang w:val="en-US" w:eastAsia="es-MX"/>
              </w:rPr>
              <w:lastRenderedPageBreak/>
              <w:t xml:space="preserve">factors that condition the study. </w:t>
            </w:r>
            <w:r w:rsidRPr="00C301F9">
              <w:rPr>
                <w:i/>
                <w:iCs/>
                <w:sz w:val="24"/>
                <w:szCs w:val="24"/>
                <w:lang w:eastAsia="es-MX"/>
              </w:rPr>
              <w:t>Educiencia</w:t>
            </w:r>
            <w:r w:rsidRPr="00C301F9">
              <w:rPr>
                <w:sz w:val="24"/>
                <w:szCs w:val="24"/>
                <w:lang w:eastAsia="es-MX"/>
              </w:rPr>
              <w:t xml:space="preserve">, 4(2). </w:t>
            </w:r>
          </w:p>
        </w:tc>
        <w:tc>
          <w:tcPr>
            <w:tcW w:w="567" w:type="dxa"/>
            <w:shd w:val="clear" w:color="auto" w:fill="auto"/>
            <w:vAlign w:val="center"/>
            <w:hideMark/>
          </w:tcPr>
          <w:p w14:paraId="23C1E375" w14:textId="77777777" w:rsidR="00502AB8" w:rsidRPr="00C301F9" w:rsidRDefault="00502AB8" w:rsidP="00393CCE">
            <w:pPr>
              <w:rPr>
                <w:sz w:val="24"/>
                <w:szCs w:val="24"/>
                <w:lang w:eastAsia="es-MX"/>
              </w:rPr>
            </w:pPr>
            <w:r w:rsidRPr="00C301F9">
              <w:rPr>
                <w:sz w:val="24"/>
                <w:szCs w:val="24"/>
                <w:lang w:eastAsia="es-MX"/>
              </w:rPr>
              <w:lastRenderedPageBreak/>
              <w:t>2019</w:t>
            </w:r>
          </w:p>
        </w:tc>
        <w:tc>
          <w:tcPr>
            <w:tcW w:w="425" w:type="dxa"/>
            <w:shd w:val="clear" w:color="auto" w:fill="auto"/>
            <w:vAlign w:val="center"/>
            <w:hideMark/>
          </w:tcPr>
          <w:p w14:paraId="603FB3E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6E4974F"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A8D59A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6BB494E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09C2830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062A1E55" w14:textId="77777777" w:rsidR="00502AB8" w:rsidRPr="00C301F9" w:rsidRDefault="00502AB8" w:rsidP="00393CCE">
            <w:pPr>
              <w:jc w:val="both"/>
              <w:rPr>
                <w:sz w:val="24"/>
                <w:szCs w:val="24"/>
                <w:lang w:eastAsia="es-MX"/>
              </w:rPr>
            </w:pPr>
            <w:r w:rsidRPr="00C301F9">
              <w:rPr>
                <w:sz w:val="24"/>
                <w:szCs w:val="24"/>
                <w:lang w:eastAsia="es-MX"/>
              </w:rPr>
              <w:t xml:space="preserve">Análisis del papel de las habilidades </w:t>
            </w:r>
            <w:r w:rsidRPr="00C301F9">
              <w:rPr>
                <w:sz w:val="24"/>
                <w:szCs w:val="24"/>
                <w:lang w:eastAsia="es-MX"/>
              </w:rPr>
              <w:lastRenderedPageBreak/>
              <w:t>personales que influyen en los hábitos de estudio de los estudiantes y el papel del tutor.</w:t>
            </w:r>
          </w:p>
        </w:tc>
        <w:tc>
          <w:tcPr>
            <w:tcW w:w="709" w:type="dxa"/>
            <w:shd w:val="clear" w:color="auto" w:fill="auto"/>
            <w:vAlign w:val="center"/>
            <w:hideMark/>
          </w:tcPr>
          <w:p w14:paraId="18DA547C" w14:textId="77777777" w:rsidR="00502AB8" w:rsidRPr="00C301F9" w:rsidRDefault="00502AB8" w:rsidP="00393CCE">
            <w:pPr>
              <w:jc w:val="center"/>
              <w:rPr>
                <w:sz w:val="24"/>
                <w:szCs w:val="24"/>
                <w:lang w:eastAsia="es-MX"/>
              </w:rPr>
            </w:pPr>
            <w:r w:rsidRPr="00C301F9">
              <w:rPr>
                <w:sz w:val="24"/>
                <w:szCs w:val="24"/>
                <w:lang w:eastAsia="es-MX"/>
              </w:rPr>
              <w:lastRenderedPageBreak/>
              <w:t>México</w:t>
            </w:r>
          </w:p>
        </w:tc>
      </w:tr>
      <w:tr w:rsidR="00502AB8" w:rsidRPr="00C301F9" w14:paraId="67A40D49" w14:textId="77777777" w:rsidTr="007445C1">
        <w:trPr>
          <w:trHeight w:val="1200"/>
        </w:trPr>
        <w:tc>
          <w:tcPr>
            <w:tcW w:w="293" w:type="dxa"/>
            <w:shd w:val="clear" w:color="auto" w:fill="auto"/>
            <w:vAlign w:val="center"/>
            <w:hideMark/>
          </w:tcPr>
          <w:p w14:paraId="7B08320E" w14:textId="77777777" w:rsidR="00502AB8" w:rsidRPr="00C301F9" w:rsidRDefault="00502AB8" w:rsidP="00393CCE">
            <w:pPr>
              <w:ind w:firstLine="284"/>
              <w:jc w:val="center"/>
              <w:rPr>
                <w:sz w:val="24"/>
                <w:szCs w:val="24"/>
                <w:lang w:eastAsia="es-MX"/>
              </w:rPr>
            </w:pPr>
            <w:r w:rsidRPr="00C301F9">
              <w:rPr>
                <w:sz w:val="24"/>
                <w:szCs w:val="24"/>
                <w:lang w:eastAsia="es-MX"/>
              </w:rPr>
              <w:t>228</w:t>
            </w:r>
          </w:p>
        </w:tc>
        <w:tc>
          <w:tcPr>
            <w:tcW w:w="2821" w:type="dxa"/>
            <w:shd w:val="clear" w:color="auto" w:fill="auto"/>
            <w:vAlign w:val="center"/>
            <w:hideMark/>
          </w:tcPr>
          <w:p w14:paraId="04752E50" w14:textId="77777777" w:rsidR="00502AB8" w:rsidRPr="00C301F9" w:rsidRDefault="00502AB8" w:rsidP="00393CCE">
            <w:pPr>
              <w:ind w:firstLine="284"/>
              <w:jc w:val="both"/>
              <w:rPr>
                <w:sz w:val="24"/>
                <w:szCs w:val="24"/>
                <w:lang w:eastAsia="es-MX"/>
              </w:rPr>
            </w:pPr>
            <w:r w:rsidRPr="00C301F9">
              <w:rPr>
                <w:sz w:val="24"/>
                <w:szCs w:val="24"/>
                <w:lang w:eastAsia="es-MX"/>
              </w:rPr>
              <w:t xml:space="preserve">Méndez Rodríguez, R. D., Arellano González, A., Ríos Vázquez, N. J. y Carballo Mendívil, B. (2022). Influencia de factores personales e institucionales en el rendimiento académico de estudiantes universitarios mexicanos. </w:t>
            </w:r>
            <w:r w:rsidRPr="00C301F9">
              <w:rPr>
                <w:i/>
                <w:iCs/>
                <w:sz w:val="24"/>
                <w:szCs w:val="24"/>
                <w:lang w:eastAsia="es-MX"/>
              </w:rPr>
              <w:t>Innova Research Journal,</w:t>
            </w:r>
            <w:r w:rsidRPr="00C301F9">
              <w:rPr>
                <w:sz w:val="24"/>
                <w:szCs w:val="24"/>
                <w:lang w:eastAsia="es-MX"/>
              </w:rPr>
              <w:t xml:space="preserve"> 7(2), 16-39.  </w:t>
            </w:r>
          </w:p>
        </w:tc>
        <w:tc>
          <w:tcPr>
            <w:tcW w:w="567" w:type="dxa"/>
            <w:shd w:val="clear" w:color="auto" w:fill="auto"/>
            <w:vAlign w:val="center"/>
            <w:hideMark/>
          </w:tcPr>
          <w:p w14:paraId="1E7E63D8"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71C9127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49D60D2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33C3C51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86C21F2"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75F3C05"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4B8E7670" w14:textId="77777777" w:rsidR="00502AB8" w:rsidRPr="00C301F9" w:rsidRDefault="00502AB8" w:rsidP="00393CCE">
            <w:pPr>
              <w:jc w:val="both"/>
              <w:rPr>
                <w:sz w:val="24"/>
                <w:szCs w:val="24"/>
                <w:lang w:eastAsia="es-MX"/>
              </w:rPr>
            </w:pPr>
            <w:r w:rsidRPr="00C301F9">
              <w:rPr>
                <w:sz w:val="24"/>
                <w:szCs w:val="24"/>
                <w:lang w:eastAsia="es-MX"/>
              </w:rPr>
              <w:t>Diseño exploratorio y correlacional a aplicando un instrumento empleando alfa de cronbach.</w:t>
            </w:r>
          </w:p>
        </w:tc>
        <w:tc>
          <w:tcPr>
            <w:tcW w:w="709" w:type="dxa"/>
            <w:shd w:val="clear" w:color="auto" w:fill="auto"/>
            <w:vAlign w:val="center"/>
            <w:hideMark/>
          </w:tcPr>
          <w:p w14:paraId="336292BC"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1F759371" w14:textId="77777777" w:rsidTr="007445C1">
        <w:trPr>
          <w:trHeight w:val="1200"/>
        </w:trPr>
        <w:tc>
          <w:tcPr>
            <w:tcW w:w="293" w:type="dxa"/>
            <w:shd w:val="clear" w:color="auto" w:fill="auto"/>
            <w:vAlign w:val="center"/>
            <w:hideMark/>
          </w:tcPr>
          <w:p w14:paraId="1B9EA54E" w14:textId="77777777" w:rsidR="00502AB8" w:rsidRPr="00C301F9" w:rsidRDefault="00502AB8" w:rsidP="00393CCE">
            <w:pPr>
              <w:ind w:firstLine="284"/>
              <w:jc w:val="center"/>
              <w:rPr>
                <w:sz w:val="24"/>
                <w:szCs w:val="24"/>
                <w:lang w:eastAsia="es-MX"/>
              </w:rPr>
            </w:pPr>
            <w:r w:rsidRPr="00C301F9">
              <w:rPr>
                <w:sz w:val="24"/>
                <w:szCs w:val="24"/>
                <w:lang w:eastAsia="es-MX"/>
              </w:rPr>
              <w:t>229</w:t>
            </w:r>
          </w:p>
        </w:tc>
        <w:tc>
          <w:tcPr>
            <w:tcW w:w="2821" w:type="dxa"/>
            <w:shd w:val="clear" w:color="auto" w:fill="auto"/>
            <w:vAlign w:val="center"/>
            <w:hideMark/>
          </w:tcPr>
          <w:p w14:paraId="30385783" w14:textId="77777777" w:rsidR="00502AB8" w:rsidRPr="00C301F9" w:rsidRDefault="00502AB8" w:rsidP="00393CCE">
            <w:pPr>
              <w:ind w:firstLine="284"/>
              <w:jc w:val="both"/>
              <w:rPr>
                <w:sz w:val="24"/>
                <w:szCs w:val="24"/>
                <w:lang w:val="en-US" w:eastAsia="es-MX"/>
              </w:rPr>
            </w:pPr>
            <w:r w:rsidRPr="00C301F9">
              <w:rPr>
                <w:sz w:val="24"/>
                <w:szCs w:val="24"/>
                <w:lang w:val="en-US" w:eastAsia="es-MX"/>
              </w:rPr>
              <w:t xml:space="preserve">Tristen Balwant, P. y Doon, R. (2021). Alternatives to the Conventional 'Oxford' Tutorial Model: A Scoping Review. </w:t>
            </w:r>
            <w:r w:rsidRPr="00C301F9">
              <w:rPr>
                <w:i/>
                <w:iCs/>
                <w:sz w:val="24"/>
                <w:szCs w:val="24"/>
                <w:lang w:val="en-US" w:eastAsia="es-MX"/>
              </w:rPr>
              <w:t>International Journal of educational Tecnhology in Higher Education</w:t>
            </w:r>
            <w:r w:rsidRPr="00C301F9">
              <w:rPr>
                <w:sz w:val="24"/>
                <w:szCs w:val="24"/>
                <w:lang w:val="en-US" w:eastAsia="es-MX"/>
              </w:rPr>
              <w:t xml:space="preserve">, 29. </w:t>
            </w:r>
          </w:p>
        </w:tc>
        <w:tc>
          <w:tcPr>
            <w:tcW w:w="567" w:type="dxa"/>
            <w:shd w:val="clear" w:color="auto" w:fill="auto"/>
            <w:vAlign w:val="center"/>
            <w:hideMark/>
          </w:tcPr>
          <w:p w14:paraId="7C81FC93"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21C3984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7B4AB09"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91265A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1D30C16"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4883A65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D907B37" w14:textId="77777777" w:rsidR="00502AB8" w:rsidRPr="00C301F9" w:rsidRDefault="00502AB8" w:rsidP="00393CCE">
            <w:pPr>
              <w:jc w:val="both"/>
              <w:rPr>
                <w:sz w:val="24"/>
                <w:szCs w:val="24"/>
                <w:lang w:eastAsia="es-MX"/>
              </w:rPr>
            </w:pPr>
            <w:r w:rsidRPr="00C301F9">
              <w:rPr>
                <w:sz w:val="24"/>
                <w:szCs w:val="24"/>
                <w:lang w:eastAsia="es-MX"/>
              </w:rPr>
              <w:t>Estudio cuantitativo, diseño experimental comparativo de tutoría. Compilación de 48 artículos de 4 revistas de primer nivel.</w:t>
            </w:r>
          </w:p>
        </w:tc>
        <w:tc>
          <w:tcPr>
            <w:tcW w:w="709" w:type="dxa"/>
            <w:shd w:val="clear" w:color="auto" w:fill="auto"/>
            <w:vAlign w:val="center"/>
            <w:hideMark/>
          </w:tcPr>
          <w:p w14:paraId="2AD3EE9C" w14:textId="77777777" w:rsidR="00502AB8" w:rsidRPr="00C301F9" w:rsidRDefault="00502AB8" w:rsidP="00393CCE">
            <w:pPr>
              <w:jc w:val="center"/>
              <w:rPr>
                <w:sz w:val="24"/>
                <w:szCs w:val="24"/>
                <w:lang w:eastAsia="es-MX"/>
              </w:rPr>
            </w:pPr>
            <w:r w:rsidRPr="00C301F9">
              <w:rPr>
                <w:sz w:val="24"/>
                <w:szCs w:val="24"/>
                <w:lang w:eastAsia="es-MX"/>
              </w:rPr>
              <w:t> India</w:t>
            </w:r>
          </w:p>
        </w:tc>
      </w:tr>
      <w:tr w:rsidR="00502AB8" w:rsidRPr="00C301F9" w14:paraId="357DD630" w14:textId="77777777" w:rsidTr="007445C1">
        <w:trPr>
          <w:trHeight w:val="1380"/>
        </w:trPr>
        <w:tc>
          <w:tcPr>
            <w:tcW w:w="293" w:type="dxa"/>
            <w:shd w:val="clear" w:color="auto" w:fill="auto"/>
            <w:vAlign w:val="center"/>
            <w:hideMark/>
          </w:tcPr>
          <w:p w14:paraId="7CA61570" w14:textId="77777777" w:rsidR="00502AB8" w:rsidRPr="00C301F9" w:rsidRDefault="00502AB8" w:rsidP="00393CCE">
            <w:pPr>
              <w:ind w:firstLine="284"/>
              <w:jc w:val="center"/>
              <w:rPr>
                <w:sz w:val="24"/>
                <w:szCs w:val="24"/>
                <w:lang w:eastAsia="es-MX"/>
              </w:rPr>
            </w:pPr>
            <w:r w:rsidRPr="00C301F9">
              <w:rPr>
                <w:sz w:val="24"/>
                <w:szCs w:val="24"/>
                <w:lang w:eastAsia="es-MX"/>
              </w:rPr>
              <w:t>330</w:t>
            </w:r>
          </w:p>
        </w:tc>
        <w:tc>
          <w:tcPr>
            <w:tcW w:w="2821" w:type="dxa"/>
            <w:shd w:val="clear" w:color="auto" w:fill="auto"/>
            <w:vAlign w:val="center"/>
            <w:hideMark/>
          </w:tcPr>
          <w:p w14:paraId="0A915D28" w14:textId="77777777" w:rsidR="00502AB8" w:rsidRPr="00C301F9" w:rsidRDefault="00502AB8" w:rsidP="00393CCE">
            <w:pPr>
              <w:ind w:firstLine="284"/>
              <w:jc w:val="both"/>
              <w:rPr>
                <w:sz w:val="24"/>
                <w:szCs w:val="24"/>
                <w:lang w:eastAsia="es-MX"/>
              </w:rPr>
            </w:pPr>
            <w:r w:rsidRPr="00C301F9">
              <w:rPr>
                <w:sz w:val="24"/>
                <w:szCs w:val="24"/>
                <w:lang w:eastAsia="es-MX"/>
              </w:rPr>
              <w:t xml:space="preserve">Rochin Berumen, F. L. (2021). Deserción escolar en la educación superior en México: revisión de literatura. RIDE- </w:t>
            </w:r>
            <w:r w:rsidRPr="00C301F9">
              <w:rPr>
                <w:i/>
                <w:iCs/>
                <w:sz w:val="24"/>
                <w:szCs w:val="24"/>
                <w:lang w:eastAsia="es-MX"/>
              </w:rPr>
              <w:t>Revista Iberoamericana para la investigación y el desarrollo educativo</w:t>
            </w:r>
            <w:r w:rsidRPr="00C301F9">
              <w:rPr>
                <w:sz w:val="24"/>
                <w:szCs w:val="24"/>
                <w:lang w:eastAsia="es-MX"/>
              </w:rPr>
              <w:t xml:space="preserve">, 11(22). </w:t>
            </w:r>
          </w:p>
        </w:tc>
        <w:tc>
          <w:tcPr>
            <w:tcW w:w="567" w:type="dxa"/>
            <w:shd w:val="clear" w:color="auto" w:fill="auto"/>
            <w:vAlign w:val="center"/>
            <w:hideMark/>
          </w:tcPr>
          <w:p w14:paraId="05AF7790"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378A935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5A439479" w14:textId="77777777" w:rsidR="00502AB8" w:rsidRPr="00C301F9" w:rsidRDefault="00502AB8" w:rsidP="00393CCE">
            <w:pPr>
              <w:ind w:firstLine="284"/>
              <w:jc w:val="center"/>
              <w:rPr>
                <w:sz w:val="24"/>
                <w:szCs w:val="24"/>
                <w:lang w:eastAsia="es-MX"/>
              </w:rPr>
            </w:pPr>
            <w:r w:rsidRPr="00C301F9">
              <w:rPr>
                <w:sz w:val="24"/>
                <w:szCs w:val="24"/>
                <w:lang w:eastAsia="es-MX"/>
              </w:rPr>
              <w:t>X</w:t>
            </w:r>
          </w:p>
        </w:tc>
        <w:tc>
          <w:tcPr>
            <w:tcW w:w="850" w:type="dxa"/>
            <w:shd w:val="clear" w:color="auto" w:fill="auto"/>
            <w:vAlign w:val="center"/>
            <w:hideMark/>
          </w:tcPr>
          <w:p w14:paraId="6DA3C94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F6ED65B" w14:textId="77777777" w:rsidR="00502AB8" w:rsidRPr="00C301F9" w:rsidRDefault="00502AB8" w:rsidP="00393CCE">
            <w:pPr>
              <w:ind w:firstLine="284"/>
              <w:jc w:val="center"/>
              <w:rPr>
                <w:sz w:val="24"/>
                <w:szCs w:val="24"/>
                <w:lang w:eastAsia="es-MX"/>
              </w:rPr>
            </w:pPr>
            <w:r w:rsidRPr="00C301F9">
              <w:rPr>
                <w:sz w:val="24"/>
                <w:szCs w:val="24"/>
                <w:lang w:eastAsia="es-MX"/>
              </w:rPr>
              <w:t>X</w:t>
            </w:r>
          </w:p>
        </w:tc>
        <w:tc>
          <w:tcPr>
            <w:tcW w:w="708" w:type="dxa"/>
            <w:shd w:val="clear" w:color="auto" w:fill="auto"/>
            <w:vAlign w:val="center"/>
            <w:hideMark/>
          </w:tcPr>
          <w:p w14:paraId="1A22483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303A0435" w14:textId="77777777" w:rsidR="00502AB8" w:rsidRPr="00C301F9" w:rsidRDefault="00502AB8" w:rsidP="00393CCE">
            <w:pPr>
              <w:jc w:val="both"/>
              <w:rPr>
                <w:sz w:val="24"/>
                <w:szCs w:val="24"/>
                <w:lang w:eastAsia="es-MX"/>
              </w:rPr>
            </w:pPr>
            <w:r w:rsidRPr="00C301F9">
              <w:rPr>
                <w:sz w:val="24"/>
                <w:szCs w:val="24"/>
                <w:lang w:eastAsia="es-MX"/>
              </w:rPr>
              <w:t>Enfoque cualitativo. métodos bibliográficos, histórico- lógico, analítico, sintético y descriptiv</w:t>
            </w:r>
            <w:r w:rsidRPr="00C301F9">
              <w:rPr>
                <w:sz w:val="24"/>
                <w:szCs w:val="24"/>
                <w:lang w:eastAsia="es-MX"/>
              </w:rPr>
              <w:lastRenderedPageBreak/>
              <w:t>o. Revisión literaria.,.</w:t>
            </w:r>
          </w:p>
        </w:tc>
        <w:tc>
          <w:tcPr>
            <w:tcW w:w="709" w:type="dxa"/>
            <w:shd w:val="clear" w:color="auto" w:fill="auto"/>
            <w:vAlign w:val="center"/>
            <w:hideMark/>
          </w:tcPr>
          <w:p w14:paraId="3CC03A00" w14:textId="77777777" w:rsidR="00502AB8" w:rsidRPr="00C301F9" w:rsidRDefault="00502AB8" w:rsidP="00393CCE">
            <w:pPr>
              <w:jc w:val="center"/>
              <w:rPr>
                <w:sz w:val="24"/>
                <w:szCs w:val="24"/>
                <w:lang w:eastAsia="es-MX"/>
              </w:rPr>
            </w:pPr>
            <w:r w:rsidRPr="00C301F9">
              <w:rPr>
                <w:sz w:val="24"/>
                <w:szCs w:val="24"/>
                <w:lang w:eastAsia="es-MX"/>
              </w:rPr>
              <w:lastRenderedPageBreak/>
              <w:t>México</w:t>
            </w:r>
          </w:p>
        </w:tc>
      </w:tr>
      <w:tr w:rsidR="00502AB8" w:rsidRPr="00C301F9" w14:paraId="49F2CED0" w14:textId="77777777" w:rsidTr="007445C1">
        <w:trPr>
          <w:trHeight w:val="1200"/>
        </w:trPr>
        <w:tc>
          <w:tcPr>
            <w:tcW w:w="293" w:type="dxa"/>
            <w:shd w:val="clear" w:color="auto" w:fill="auto"/>
            <w:vAlign w:val="center"/>
            <w:hideMark/>
          </w:tcPr>
          <w:p w14:paraId="378EAE27" w14:textId="77777777" w:rsidR="00502AB8" w:rsidRPr="00C301F9" w:rsidRDefault="00502AB8" w:rsidP="00393CCE">
            <w:pPr>
              <w:ind w:firstLine="284"/>
              <w:jc w:val="center"/>
              <w:rPr>
                <w:sz w:val="24"/>
                <w:szCs w:val="24"/>
                <w:lang w:eastAsia="es-MX"/>
              </w:rPr>
            </w:pPr>
            <w:r w:rsidRPr="00C301F9">
              <w:rPr>
                <w:sz w:val="24"/>
                <w:szCs w:val="24"/>
                <w:lang w:eastAsia="es-MX"/>
              </w:rPr>
              <w:t>331</w:t>
            </w:r>
          </w:p>
        </w:tc>
        <w:tc>
          <w:tcPr>
            <w:tcW w:w="2821" w:type="dxa"/>
            <w:shd w:val="clear" w:color="auto" w:fill="auto"/>
            <w:vAlign w:val="center"/>
            <w:hideMark/>
          </w:tcPr>
          <w:p w14:paraId="77BBE947" w14:textId="77777777" w:rsidR="00502AB8" w:rsidRPr="00C301F9" w:rsidRDefault="00502AB8" w:rsidP="00393CCE">
            <w:pPr>
              <w:ind w:firstLine="284"/>
              <w:jc w:val="both"/>
              <w:rPr>
                <w:sz w:val="24"/>
                <w:szCs w:val="24"/>
                <w:lang w:eastAsia="es-MX"/>
              </w:rPr>
            </w:pPr>
            <w:r w:rsidRPr="00C301F9">
              <w:rPr>
                <w:sz w:val="24"/>
                <w:szCs w:val="24"/>
                <w:lang w:eastAsia="es-MX"/>
              </w:rPr>
              <w:t xml:space="preserve">Rodríguez Pérez, I., Pérez Ramírez, R. y Flores Albino, J. M. (2021). Estrategias para mejora de la calidad educativa con base en el análisis de la trayectoria académica en el área de ingeniería. </w:t>
            </w:r>
            <w:r w:rsidRPr="00C301F9">
              <w:rPr>
                <w:i/>
                <w:iCs/>
                <w:sz w:val="24"/>
                <w:szCs w:val="24"/>
                <w:lang w:eastAsia="es-MX"/>
              </w:rPr>
              <w:t>RIDE- Revista Iberoamericana para la investigación y el desarrollo educativo</w:t>
            </w:r>
            <w:r w:rsidRPr="00C301F9">
              <w:rPr>
                <w:sz w:val="24"/>
                <w:szCs w:val="24"/>
                <w:lang w:eastAsia="es-MX"/>
              </w:rPr>
              <w:t xml:space="preserve">, 11(22). </w:t>
            </w:r>
          </w:p>
        </w:tc>
        <w:tc>
          <w:tcPr>
            <w:tcW w:w="567" w:type="dxa"/>
            <w:shd w:val="clear" w:color="auto" w:fill="auto"/>
            <w:vAlign w:val="center"/>
            <w:hideMark/>
          </w:tcPr>
          <w:p w14:paraId="7EF14432"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08D238A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3D48709"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B4D1D5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286C625C"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1063AA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4704698A" w14:textId="77777777" w:rsidR="00502AB8" w:rsidRPr="00C301F9" w:rsidRDefault="00502AB8" w:rsidP="00393CCE">
            <w:pPr>
              <w:jc w:val="both"/>
              <w:rPr>
                <w:sz w:val="24"/>
                <w:szCs w:val="24"/>
                <w:lang w:eastAsia="es-MX"/>
              </w:rPr>
            </w:pPr>
            <w:r w:rsidRPr="00C301F9">
              <w:rPr>
                <w:sz w:val="24"/>
                <w:szCs w:val="24"/>
                <w:lang w:eastAsia="es-MX"/>
              </w:rPr>
              <w:t xml:space="preserve">Investigación tipo no experimental.  </w:t>
            </w:r>
          </w:p>
        </w:tc>
        <w:tc>
          <w:tcPr>
            <w:tcW w:w="709" w:type="dxa"/>
            <w:shd w:val="clear" w:color="auto" w:fill="auto"/>
            <w:vAlign w:val="center"/>
            <w:hideMark/>
          </w:tcPr>
          <w:p w14:paraId="0F51A34F"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023D75F2" w14:textId="77777777" w:rsidTr="007445C1">
        <w:trPr>
          <w:trHeight w:val="1200"/>
        </w:trPr>
        <w:tc>
          <w:tcPr>
            <w:tcW w:w="293" w:type="dxa"/>
            <w:shd w:val="clear" w:color="auto" w:fill="auto"/>
            <w:vAlign w:val="center"/>
            <w:hideMark/>
          </w:tcPr>
          <w:p w14:paraId="02F4D57C" w14:textId="77777777" w:rsidR="00502AB8" w:rsidRPr="00C301F9" w:rsidRDefault="00502AB8" w:rsidP="00393CCE">
            <w:pPr>
              <w:ind w:firstLine="284"/>
              <w:jc w:val="center"/>
              <w:rPr>
                <w:sz w:val="24"/>
                <w:szCs w:val="24"/>
                <w:lang w:eastAsia="es-MX"/>
              </w:rPr>
            </w:pPr>
            <w:r w:rsidRPr="00C301F9">
              <w:rPr>
                <w:sz w:val="24"/>
                <w:szCs w:val="24"/>
                <w:lang w:eastAsia="es-MX"/>
              </w:rPr>
              <w:t>332</w:t>
            </w:r>
          </w:p>
        </w:tc>
        <w:tc>
          <w:tcPr>
            <w:tcW w:w="2821" w:type="dxa"/>
            <w:shd w:val="clear" w:color="auto" w:fill="auto"/>
            <w:vAlign w:val="center"/>
            <w:hideMark/>
          </w:tcPr>
          <w:p w14:paraId="05AEBA4F" w14:textId="77777777" w:rsidR="00502AB8" w:rsidRPr="00C301F9" w:rsidRDefault="00502AB8" w:rsidP="00393CCE">
            <w:pPr>
              <w:ind w:firstLine="284"/>
              <w:jc w:val="both"/>
              <w:rPr>
                <w:sz w:val="24"/>
                <w:szCs w:val="24"/>
                <w:lang w:eastAsia="es-MX"/>
              </w:rPr>
            </w:pPr>
            <w:r w:rsidRPr="00C301F9">
              <w:rPr>
                <w:sz w:val="24"/>
                <w:szCs w:val="24"/>
                <w:lang w:eastAsia="es-MX"/>
              </w:rPr>
              <w:t xml:space="preserve">Fernández Martín, T., Solís Salazar, M., Hernández Jiménez, M. T. y Moreira Mora, T, E. (2019). Un análisis multinomial y predictivo de los factores asociados a la deserción universitaria. </w:t>
            </w:r>
            <w:r w:rsidRPr="00C301F9">
              <w:rPr>
                <w:i/>
                <w:iCs/>
                <w:sz w:val="24"/>
                <w:szCs w:val="24"/>
                <w:lang w:eastAsia="es-MX"/>
              </w:rPr>
              <w:t>Revista electrónica educare</w:t>
            </w:r>
            <w:r w:rsidRPr="00C301F9">
              <w:rPr>
                <w:sz w:val="24"/>
                <w:szCs w:val="24"/>
                <w:lang w:eastAsia="es-MX"/>
              </w:rPr>
              <w:t xml:space="preserve">, 2 (1). </w:t>
            </w:r>
          </w:p>
        </w:tc>
        <w:tc>
          <w:tcPr>
            <w:tcW w:w="567" w:type="dxa"/>
            <w:shd w:val="clear" w:color="auto" w:fill="auto"/>
            <w:vAlign w:val="center"/>
            <w:hideMark/>
          </w:tcPr>
          <w:p w14:paraId="1B2E2E63"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55B6539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4EB184F5"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B469CE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2EFDDAA1"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5BB9195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670F24E8" w14:textId="77777777" w:rsidR="00502AB8" w:rsidRPr="00C301F9" w:rsidRDefault="00502AB8" w:rsidP="00393CCE">
            <w:pPr>
              <w:jc w:val="both"/>
              <w:rPr>
                <w:sz w:val="24"/>
                <w:szCs w:val="24"/>
                <w:lang w:eastAsia="es-MX"/>
              </w:rPr>
            </w:pPr>
            <w:r w:rsidRPr="00C301F9">
              <w:rPr>
                <w:sz w:val="24"/>
                <w:szCs w:val="24"/>
                <w:lang w:eastAsia="es-MX"/>
              </w:rPr>
              <w:t>Enfoque metodológico cuantitativo basado en un diseño correlacional predictivo. Modelo explicativo y predictivo exploratorio.</w:t>
            </w:r>
          </w:p>
        </w:tc>
        <w:tc>
          <w:tcPr>
            <w:tcW w:w="709" w:type="dxa"/>
            <w:shd w:val="clear" w:color="auto" w:fill="auto"/>
            <w:vAlign w:val="center"/>
            <w:hideMark/>
          </w:tcPr>
          <w:p w14:paraId="4B07B87D" w14:textId="77777777" w:rsidR="00502AB8" w:rsidRPr="00C301F9" w:rsidRDefault="00502AB8" w:rsidP="00393CCE">
            <w:pPr>
              <w:jc w:val="center"/>
              <w:rPr>
                <w:sz w:val="24"/>
                <w:szCs w:val="24"/>
                <w:lang w:eastAsia="es-MX"/>
              </w:rPr>
            </w:pPr>
            <w:r w:rsidRPr="00C301F9">
              <w:rPr>
                <w:sz w:val="24"/>
                <w:szCs w:val="24"/>
                <w:lang w:eastAsia="es-MX"/>
              </w:rPr>
              <w:t>Costa Rica</w:t>
            </w:r>
          </w:p>
        </w:tc>
      </w:tr>
      <w:tr w:rsidR="00502AB8" w:rsidRPr="00C301F9" w14:paraId="4F17ED32" w14:textId="77777777" w:rsidTr="007445C1">
        <w:trPr>
          <w:trHeight w:val="1665"/>
        </w:trPr>
        <w:tc>
          <w:tcPr>
            <w:tcW w:w="293" w:type="dxa"/>
            <w:shd w:val="clear" w:color="auto" w:fill="auto"/>
            <w:vAlign w:val="center"/>
            <w:hideMark/>
          </w:tcPr>
          <w:p w14:paraId="0AE272EC" w14:textId="77777777" w:rsidR="00502AB8" w:rsidRPr="00C301F9" w:rsidRDefault="00502AB8" w:rsidP="00393CCE">
            <w:pPr>
              <w:ind w:firstLine="284"/>
              <w:jc w:val="center"/>
              <w:rPr>
                <w:sz w:val="24"/>
                <w:szCs w:val="24"/>
                <w:lang w:eastAsia="es-MX"/>
              </w:rPr>
            </w:pPr>
            <w:r w:rsidRPr="00C301F9">
              <w:rPr>
                <w:sz w:val="24"/>
                <w:szCs w:val="24"/>
                <w:lang w:eastAsia="es-MX"/>
              </w:rPr>
              <w:t>333</w:t>
            </w:r>
          </w:p>
        </w:tc>
        <w:tc>
          <w:tcPr>
            <w:tcW w:w="2821" w:type="dxa"/>
            <w:shd w:val="clear" w:color="auto" w:fill="auto"/>
            <w:vAlign w:val="center"/>
            <w:hideMark/>
          </w:tcPr>
          <w:p w14:paraId="2C5F8F72" w14:textId="77777777" w:rsidR="00502AB8" w:rsidRPr="00C301F9" w:rsidRDefault="00502AB8" w:rsidP="00393CCE">
            <w:pPr>
              <w:ind w:firstLine="284"/>
              <w:jc w:val="both"/>
              <w:rPr>
                <w:sz w:val="24"/>
                <w:szCs w:val="24"/>
                <w:lang w:val="en-US" w:eastAsia="es-MX"/>
              </w:rPr>
            </w:pPr>
            <w:r w:rsidRPr="00C301F9">
              <w:rPr>
                <w:sz w:val="24"/>
                <w:szCs w:val="24"/>
                <w:lang w:val="en-US" w:eastAsia="es-MX"/>
              </w:rPr>
              <w:t xml:space="preserve">Maya Pérez, P. N., Aguilar C., J. R, Zamora R., R. A. y Barrón A., M. (2018) Predictive Model Design applying Data Mining to identify causes of Dropout in University Students. </w:t>
            </w:r>
            <w:r w:rsidRPr="00C301F9">
              <w:rPr>
                <w:i/>
                <w:iCs/>
                <w:sz w:val="24"/>
                <w:szCs w:val="24"/>
                <w:lang w:val="en-US" w:eastAsia="es-MX"/>
              </w:rPr>
              <w:t>Strategy, technology &amp; society</w:t>
            </w:r>
            <w:r w:rsidRPr="00C301F9">
              <w:rPr>
                <w:sz w:val="24"/>
                <w:szCs w:val="24"/>
                <w:lang w:val="en-US" w:eastAsia="es-MX"/>
              </w:rPr>
              <w:t>, 7 (2).</w:t>
            </w:r>
          </w:p>
        </w:tc>
        <w:tc>
          <w:tcPr>
            <w:tcW w:w="567" w:type="dxa"/>
            <w:shd w:val="clear" w:color="auto" w:fill="auto"/>
            <w:vAlign w:val="center"/>
            <w:hideMark/>
          </w:tcPr>
          <w:p w14:paraId="690ECC5D" w14:textId="77777777" w:rsidR="00502AB8" w:rsidRPr="00C301F9" w:rsidRDefault="00502AB8" w:rsidP="00393CCE">
            <w:pPr>
              <w:rPr>
                <w:sz w:val="24"/>
                <w:szCs w:val="24"/>
                <w:lang w:eastAsia="es-MX"/>
              </w:rPr>
            </w:pPr>
            <w:r w:rsidRPr="00C301F9">
              <w:rPr>
                <w:sz w:val="24"/>
                <w:szCs w:val="24"/>
                <w:lang w:eastAsia="es-MX"/>
              </w:rPr>
              <w:t>2018</w:t>
            </w:r>
          </w:p>
        </w:tc>
        <w:tc>
          <w:tcPr>
            <w:tcW w:w="425" w:type="dxa"/>
            <w:shd w:val="clear" w:color="auto" w:fill="auto"/>
            <w:vAlign w:val="center"/>
            <w:hideMark/>
          </w:tcPr>
          <w:p w14:paraId="77C2F31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CF3F5A0"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622A6D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A662910"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3C42512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57305F98" w14:textId="77777777" w:rsidR="00502AB8" w:rsidRPr="00C301F9" w:rsidRDefault="00502AB8" w:rsidP="00393CCE">
            <w:pPr>
              <w:jc w:val="both"/>
              <w:rPr>
                <w:sz w:val="24"/>
                <w:szCs w:val="24"/>
                <w:lang w:eastAsia="es-MX"/>
              </w:rPr>
            </w:pPr>
            <w:r w:rsidRPr="00C301F9">
              <w:rPr>
                <w:sz w:val="24"/>
                <w:szCs w:val="24"/>
                <w:lang w:eastAsia="es-MX"/>
              </w:rPr>
              <w:t>Método científico deductivo, análisis de tipo exploratorio, aplicación de modelos de DM, estudio correlacional y explicativo.</w:t>
            </w:r>
          </w:p>
        </w:tc>
        <w:tc>
          <w:tcPr>
            <w:tcW w:w="709" w:type="dxa"/>
            <w:shd w:val="clear" w:color="auto" w:fill="auto"/>
            <w:vAlign w:val="center"/>
            <w:hideMark/>
          </w:tcPr>
          <w:p w14:paraId="75D031EB"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3E688DE4" w14:textId="77777777" w:rsidTr="007445C1">
        <w:trPr>
          <w:trHeight w:val="542"/>
        </w:trPr>
        <w:tc>
          <w:tcPr>
            <w:tcW w:w="293" w:type="dxa"/>
            <w:shd w:val="clear" w:color="auto" w:fill="auto"/>
            <w:vAlign w:val="center"/>
            <w:hideMark/>
          </w:tcPr>
          <w:p w14:paraId="63F3757F" w14:textId="77777777" w:rsidR="00502AB8" w:rsidRPr="00C301F9" w:rsidRDefault="00502AB8" w:rsidP="00393CCE">
            <w:pPr>
              <w:ind w:firstLine="284"/>
              <w:jc w:val="center"/>
              <w:rPr>
                <w:sz w:val="24"/>
                <w:szCs w:val="24"/>
                <w:lang w:eastAsia="es-MX"/>
              </w:rPr>
            </w:pPr>
            <w:r w:rsidRPr="00C301F9">
              <w:rPr>
                <w:sz w:val="24"/>
                <w:szCs w:val="24"/>
                <w:lang w:eastAsia="es-MX"/>
              </w:rPr>
              <w:lastRenderedPageBreak/>
              <w:t>334</w:t>
            </w:r>
          </w:p>
        </w:tc>
        <w:tc>
          <w:tcPr>
            <w:tcW w:w="2821" w:type="dxa"/>
            <w:shd w:val="clear" w:color="auto" w:fill="auto"/>
            <w:vAlign w:val="center"/>
            <w:hideMark/>
          </w:tcPr>
          <w:p w14:paraId="0DEF7D47" w14:textId="77777777" w:rsidR="00502AB8" w:rsidRPr="00C301F9" w:rsidRDefault="00502AB8" w:rsidP="00393CCE">
            <w:pPr>
              <w:ind w:firstLine="284"/>
              <w:jc w:val="both"/>
              <w:rPr>
                <w:sz w:val="24"/>
                <w:szCs w:val="24"/>
                <w:lang w:eastAsia="es-MX"/>
              </w:rPr>
            </w:pPr>
            <w:r w:rsidRPr="00C301F9">
              <w:rPr>
                <w:sz w:val="24"/>
                <w:szCs w:val="24"/>
                <w:lang w:eastAsia="es-MX"/>
              </w:rPr>
              <w:t xml:space="preserve">Marrón Ramos, D.N., Reyes Valenzuela, R., González Torres, A., Juárez Rodríguez, R. y Mendoza Montero, F. Y. (2022). Evaluación de la deserción a nivel superior: dimensiones que inciden en carreras universitarias. </w:t>
            </w:r>
            <w:r w:rsidRPr="00C301F9">
              <w:rPr>
                <w:i/>
                <w:iCs/>
                <w:sz w:val="24"/>
                <w:szCs w:val="24"/>
                <w:lang w:eastAsia="es-MX"/>
              </w:rPr>
              <w:t>Revista Iberoamericana de Investigación y Desarrollo</w:t>
            </w:r>
            <w:r w:rsidRPr="00C301F9">
              <w:rPr>
                <w:sz w:val="24"/>
                <w:szCs w:val="24"/>
                <w:lang w:eastAsia="es-MX"/>
              </w:rPr>
              <w:t xml:space="preserve">, 13 (25). </w:t>
            </w:r>
          </w:p>
        </w:tc>
        <w:tc>
          <w:tcPr>
            <w:tcW w:w="567" w:type="dxa"/>
            <w:shd w:val="clear" w:color="auto" w:fill="auto"/>
            <w:vAlign w:val="center"/>
            <w:hideMark/>
          </w:tcPr>
          <w:p w14:paraId="37A5D519"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6FED04C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72DD71A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345DFD6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14CECA8F"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5C3D92A2"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412F4404" w14:textId="77777777" w:rsidR="00502AB8" w:rsidRPr="00C301F9" w:rsidRDefault="00502AB8" w:rsidP="00393CCE">
            <w:pPr>
              <w:jc w:val="both"/>
              <w:rPr>
                <w:sz w:val="24"/>
                <w:szCs w:val="24"/>
                <w:lang w:eastAsia="es-MX"/>
              </w:rPr>
            </w:pPr>
            <w:r w:rsidRPr="00C301F9">
              <w:rPr>
                <w:sz w:val="24"/>
                <w:szCs w:val="24"/>
                <w:lang w:eastAsia="es-MX"/>
              </w:rPr>
              <w:t>Participación probabilística y discrecional. Enfoque cuantitativo con análisis estadístico, diseño no experimental y transversal.</w:t>
            </w:r>
          </w:p>
        </w:tc>
        <w:tc>
          <w:tcPr>
            <w:tcW w:w="709" w:type="dxa"/>
            <w:shd w:val="clear" w:color="auto" w:fill="auto"/>
            <w:vAlign w:val="center"/>
            <w:hideMark/>
          </w:tcPr>
          <w:p w14:paraId="4D512E43"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48729C5A" w14:textId="77777777" w:rsidTr="007445C1">
        <w:trPr>
          <w:trHeight w:val="1260"/>
        </w:trPr>
        <w:tc>
          <w:tcPr>
            <w:tcW w:w="293" w:type="dxa"/>
            <w:shd w:val="clear" w:color="auto" w:fill="auto"/>
            <w:vAlign w:val="center"/>
            <w:hideMark/>
          </w:tcPr>
          <w:p w14:paraId="4C183D98" w14:textId="77777777" w:rsidR="00502AB8" w:rsidRPr="00C301F9" w:rsidRDefault="00502AB8" w:rsidP="00393CCE">
            <w:pPr>
              <w:ind w:firstLine="284"/>
              <w:jc w:val="center"/>
              <w:rPr>
                <w:sz w:val="24"/>
                <w:szCs w:val="24"/>
                <w:lang w:eastAsia="es-MX"/>
              </w:rPr>
            </w:pPr>
            <w:r w:rsidRPr="00C301F9">
              <w:rPr>
                <w:sz w:val="24"/>
                <w:szCs w:val="24"/>
                <w:lang w:eastAsia="es-MX"/>
              </w:rPr>
              <w:t>335</w:t>
            </w:r>
          </w:p>
        </w:tc>
        <w:tc>
          <w:tcPr>
            <w:tcW w:w="2821" w:type="dxa"/>
            <w:shd w:val="clear" w:color="auto" w:fill="auto"/>
            <w:vAlign w:val="center"/>
            <w:hideMark/>
          </w:tcPr>
          <w:p w14:paraId="58FFBAEC" w14:textId="77777777" w:rsidR="00502AB8" w:rsidRPr="00C301F9" w:rsidRDefault="00502AB8" w:rsidP="00393CCE">
            <w:pPr>
              <w:ind w:firstLine="284"/>
              <w:jc w:val="both"/>
              <w:rPr>
                <w:sz w:val="24"/>
                <w:szCs w:val="24"/>
                <w:lang w:eastAsia="es-MX"/>
              </w:rPr>
            </w:pPr>
            <w:r w:rsidRPr="00C301F9">
              <w:rPr>
                <w:sz w:val="24"/>
                <w:szCs w:val="24"/>
                <w:lang w:eastAsia="es-MX"/>
              </w:rPr>
              <w:t xml:space="preserve">Andrea Valencia, P. y Vera Jiménez, M. (2019). Influencia de las competencias TIC, para la disminución de la deserción escolar. </w:t>
            </w:r>
            <w:r w:rsidRPr="00C301F9">
              <w:rPr>
                <w:i/>
                <w:iCs/>
                <w:sz w:val="24"/>
                <w:szCs w:val="24"/>
                <w:lang w:eastAsia="es-MX"/>
              </w:rPr>
              <w:t>Social Science and Management.</w:t>
            </w:r>
          </w:p>
        </w:tc>
        <w:tc>
          <w:tcPr>
            <w:tcW w:w="567" w:type="dxa"/>
            <w:shd w:val="clear" w:color="auto" w:fill="auto"/>
            <w:vAlign w:val="center"/>
            <w:hideMark/>
          </w:tcPr>
          <w:p w14:paraId="65B2CD3E"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1778B7BD"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0D2D9CF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29EA5D6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1F0E3DC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00655484"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4A67EF2B" w14:textId="77777777" w:rsidR="00502AB8" w:rsidRPr="00C301F9" w:rsidRDefault="00502AB8" w:rsidP="00393CCE">
            <w:pPr>
              <w:jc w:val="both"/>
              <w:rPr>
                <w:sz w:val="24"/>
                <w:szCs w:val="24"/>
                <w:lang w:eastAsia="es-MX"/>
              </w:rPr>
            </w:pPr>
            <w:r w:rsidRPr="00C301F9">
              <w:rPr>
                <w:sz w:val="24"/>
                <w:szCs w:val="24"/>
                <w:lang w:eastAsia="es-MX"/>
              </w:rPr>
              <w:t>Investigación descriptiva explicativa.</w:t>
            </w:r>
          </w:p>
        </w:tc>
        <w:tc>
          <w:tcPr>
            <w:tcW w:w="709" w:type="dxa"/>
            <w:shd w:val="clear" w:color="auto" w:fill="auto"/>
            <w:vAlign w:val="center"/>
            <w:hideMark/>
          </w:tcPr>
          <w:p w14:paraId="104F2CB4" w14:textId="77777777" w:rsidR="00502AB8" w:rsidRPr="00C301F9" w:rsidRDefault="00502AB8" w:rsidP="00393CCE">
            <w:pPr>
              <w:jc w:val="center"/>
              <w:rPr>
                <w:sz w:val="24"/>
                <w:szCs w:val="24"/>
                <w:lang w:eastAsia="es-MX"/>
              </w:rPr>
            </w:pPr>
            <w:r w:rsidRPr="00C301F9">
              <w:rPr>
                <w:sz w:val="24"/>
                <w:szCs w:val="24"/>
                <w:lang w:eastAsia="es-MX"/>
              </w:rPr>
              <w:t>Colombia</w:t>
            </w:r>
          </w:p>
        </w:tc>
      </w:tr>
      <w:tr w:rsidR="00502AB8" w:rsidRPr="00C301F9" w14:paraId="12FFD7B3" w14:textId="77777777" w:rsidTr="007445C1">
        <w:trPr>
          <w:trHeight w:val="1200"/>
        </w:trPr>
        <w:tc>
          <w:tcPr>
            <w:tcW w:w="293" w:type="dxa"/>
            <w:shd w:val="clear" w:color="auto" w:fill="auto"/>
            <w:vAlign w:val="center"/>
            <w:hideMark/>
          </w:tcPr>
          <w:p w14:paraId="6FE513EA" w14:textId="77777777" w:rsidR="00502AB8" w:rsidRPr="00C301F9" w:rsidRDefault="00502AB8" w:rsidP="00393CCE">
            <w:pPr>
              <w:ind w:firstLine="284"/>
              <w:jc w:val="center"/>
              <w:rPr>
                <w:sz w:val="24"/>
                <w:szCs w:val="24"/>
                <w:lang w:eastAsia="es-MX"/>
              </w:rPr>
            </w:pPr>
            <w:r w:rsidRPr="00C301F9">
              <w:rPr>
                <w:sz w:val="24"/>
                <w:szCs w:val="24"/>
                <w:lang w:eastAsia="es-MX"/>
              </w:rPr>
              <w:t>336</w:t>
            </w:r>
          </w:p>
        </w:tc>
        <w:tc>
          <w:tcPr>
            <w:tcW w:w="2821" w:type="dxa"/>
            <w:shd w:val="clear" w:color="auto" w:fill="auto"/>
            <w:vAlign w:val="center"/>
            <w:hideMark/>
          </w:tcPr>
          <w:p w14:paraId="4239F570" w14:textId="77777777" w:rsidR="00502AB8" w:rsidRPr="00C301F9" w:rsidRDefault="00502AB8" w:rsidP="00393CCE">
            <w:pPr>
              <w:ind w:firstLine="284"/>
              <w:jc w:val="both"/>
              <w:rPr>
                <w:sz w:val="24"/>
                <w:szCs w:val="24"/>
                <w:lang w:eastAsia="es-MX"/>
              </w:rPr>
            </w:pPr>
            <w:r w:rsidRPr="00C301F9">
              <w:rPr>
                <w:sz w:val="24"/>
                <w:szCs w:val="24"/>
                <w:lang w:eastAsia="es-MX"/>
              </w:rPr>
              <w:t xml:space="preserve">Arnaud Bobadilla, A.J., Sánchez Villareal, F., Galindo Miranda, N. E., Franco Bodek, D. y Ruíz Gutiérrez, R. (2022). Diagnóstico de las causas de rezago y deserción en los alumnos de la facultad de Ciencias de la UNAM. </w:t>
            </w:r>
            <w:r w:rsidRPr="00C301F9">
              <w:rPr>
                <w:i/>
                <w:iCs/>
                <w:sz w:val="24"/>
                <w:szCs w:val="24"/>
                <w:lang w:eastAsia="es-MX"/>
              </w:rPr>
              <w:t>Revista Iberoamericana de Desarrollo</w:t>
            </w:r>
            <w:r w:rsidRPr="00C301F9">
              <w:rPr>
                <w:sz w:val="24"/>
                <w:szCs w:val="24"/>
                <w:lang w:eastAsia="es-MX"/>
              </w:rPr>
              <w:t xml:space="preserve">, 12 (24). </w:t>
            </w:r>
          </w:p>
        </w:tc>
        <w:tc>
          <w:tcPr>
            <w:tcW w:w="567" w:type="dxa"/>
            <w:shd w:val="clear" w:color="auto" w:fill="auto"/>
            <w:vAlign w:val="center"/>
            <w:hideMark/>
          </w:tcPr>
          <w:p w14:paraId="4489A639"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6FBABF0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6A4080EE"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479F2C9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407F4A11"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E494F81"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0D7C0632" w14:textId="77777777" w:rsidR="00502AB8" w:rsidRPr="00C301F9" w:rsidRDefault="00502AB8" w:rsidP="00393CCE">
            <w:pPr>
              <w:jc w:val="both"/>
              <w:rPr>
                <w:sz w:val="24"/>
                <w:szCs w:val="24"/>
                <w:lang w:eastAsia="es-MX"/>
              </w:rPr>
            </w:pPr>
            <w:r w:rsidRPr="00C301F9">
              <w:rPr>
                <w:sz w:val="24"/>
                <w:szCs w:val="24"/>
                <w:lang w:eastAsia="es-MX"/>
              </w:rPr>
              <w:t>Cualitativo y cuantitativo</w:t>
            </w:r>
          </w:p>
        </w:tc>
        <w:tc>
          <w:tcPr>
            <w:tcW w:w="709" w:type="dxa"/>
            <w:shd w:val="clear" w:color="auto" w:fill="auto"/>
            <w:vAlign w:val="center"/>
            <w:hideMark/>
          </w:tcPr>
          <w:p w14:paraId="6A06693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03156680" w14:textId="77777777" w:rsidTr="007445C1">
        <w:trPr>
          <w:trHeight w:val="1200"/>
        </w:trPr>
        <w:tc>
          <w:tcPr>
            <w:tcW w:w="293" w:type="dxa"/>
            <w:shd w:val="clear" w:color="auto" w:fill="auto"/>
            <w:vAlign w:val="center"/>
            <w:hideMark/>
          </w:tcPr>
          <w:p w14:paraId="7C02AAA4" w14:textId="77777777" w:rsidR="00502AB8" w:rsidRPr="00C301F9" w:rsidRDefault="00502AB8" w:rsidP="00393CCE">
            <w:pPr>
              <w:ind w:firstLine="284"/>
              <w:jc w:val="center"/>
              <w:rPr>
                <w:sz w:val="24"/>
                <w:szCs w:val="24"/>
                <w:lang w:eastAsia="es-MX"/>
              </w:rPr>
            </w:pPr>
            <w:r w:rsidRPr="00C301F9">
              <w:rPr>
                <w:sz w:val="24"/>
                <w:szCs w:val="24"/>
                <w:lang w:eastAsia="es-MX"/>
              </w:rPr>
              <w:t>337</w:t>
            </w:r>
          </w:p>
        </w:tc>
        <w:tc>
          <w:tcPr>
            <w:tcW w:w="2821" w:type="dxa"/>
            <w:shd w:val="clear" w:color="auto" w:fill="auto"/>
            <w:vAlign w:val="center"/>
            <w:hideMark/>
          </w:tcPr>
          <w:p w14:paraId="0D5953C3" w14:textId="77777777" w:rsidR="00502AB8" w:rsidRPr="00C301F9" w:rsidRDefault="00502AB8" w:rsidP="00393CCE">
            <w:pPr>
              <w:ind w:firstLine="284"/>
              <w:jc w:val="both"/>
              <w:rPr>
                <w:sz w:val="24"/>
                <w:szCs w:val="24"/>
                <w:lang w:eastAsia="es-MX"/>
              </w:rPr>
            </w:pPr>
            <w:r w:rsidRPr="00C301F9">
              <w:rPr>
                <w:sz w:val="24"/>
                <w:szCs w:val="24"/>
                <w:lang w:eastAsia="es-MX"/>
              </w:rPr>
              <w:t xml:space="preserve">Rabuco Hidalgo, A. (2022). Factores asociados a la prevención del abandono escolar: una mirada desde la implementación del programa tutorías pedagógicas. </w:t>
            </w:r>
            <w:r w:rsidRPr="00C301F9">
              <w:rPr>
                <w:i/>
                <w:iCs/>
                <w:sz w:val="24"/>
                <w:szCs w:val="24"/>
                <w:lang w:eastAsia="es-MX"/>
              </w:rPr>
              <w:t>Sophia Austral</w:t>
            </w:r>
            <w:r w:rsidRPr="00C301F9">
              <w:rPr>
                <w:sz w:val="24"/>
                <w:szCs w:val="24"/>
                <w:lang w:eastAsia="es-MX"/>
              </w:rPr>
              <w:t>, 28.</w:t>
            </w:r>
          </w:p>
        </w:tc>
        <w:tc>
          <w:tcPr>
            <w:tcW w:w="567" w:type="dxa"/>
            <w:shd w:val="clear" w:color="auto" w:fill="auto"/>
            <w:vAlign w:val="center"/>
            <w:hideMark/>
          </w:tcPr>
          <w:p w14:paraId="36EF0ED2"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0C1863D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1EBBB309"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21D0180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473630B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04F6A49C"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0515B1E4" w14:textId="77777777" w:rsidR="00502AB8" w:rsidRPr="00C301F9" w:rsidRDefault="00502AB8" w:rsidP="00393CCE">
            <w:pPr>
              <w:jc w:val="both"/>
              <w:rPr>
                <w:sz w:val="24"/>
                <w:szCs w:val="24"/>
                <w:lang w:eastAsia="es-MX"/>
              </w:rPr>
            </w:pPr>
            <w:r w:rsidRPr="00C301F9">
              <w:rPr>
                <w:sz w:val="24"/>
                <w:szCs w:val="24"/>
                <w:lang w:eastAsia="es-MX"/>
              </w:rPr>
              <w:t>Paradigma cualitativo, diseño de estudio de caso con entrevistas focalizadas a 13 tutores.</w:t>
            </w:r>
          </w:p>
        </w:tc>
        <w:tc>
          <w:tcPr>
            <w:tcW w:w="709" w:type="dxa"/>
            <w:shd w:val="clear" w:color="auto" w:fill="auto"/>
            <w:vAlign w:val="center"/>
            <w:hideMark/>
          </w:tcPr>
          <w:p w14:paraId="2C563AAA" w14:textId="77777777" w:rsidR="00502AB8" w:rsidRPr="00C301F9" w:rsidRDefault="00502AB8" w:rsidP="00393CCE">
            <w:pPr>
              <w:jc w:val="center"/>
              <w:rPr>
                <w:sz w:val="24"/>
                <w:szCs w:val="24"/>
                <w:lang w:eastAsia="es-MX"/>
              </w:rPr>
            </w:pPr>
            <w:r w:rsidRPr="00C301F9">
              <w:rPr>
                <w:sz w:val="24"/>
                <w:szCs w:val="24"/>
                <w:lang w:eastAsia="es-MX"/>
              </w:rPr>
              <w:t>Chile</w:t>
            </w:r>
          </w:p>
        </w:tc>
      </w:tr>
      <w:tr w:rsidR="00502AB8" w:rsidRPr="00C301F9" w14:paraId="7E72F7FD" w14:textId="77777777" w:rsidTr="007445C1">
        <w:trPr>
          <w:trHeight w:val="1200"/>
        </w:trPr>
        <w:tc>
          <w:tcPr>
            <w:tcW w:w="293" w:type="dxa"/>
            <w:shd w:val="clear" w:color="auto" w:fill="auto"/>
            <w:vAlign w:val="center"/>
            <w:hideMark/>
          </w:tcPr>
          <w:p w14:paraId="6709EEB3" w14:textId="77777777" w:rsidR="00502AB8" w:rsidRPr="00C301F9" w:rsidRDefault="00502AB8" w:rsidP="00393CCE">
            <w:pPr>
              <w:ind w:firstLine="284"/>
              <w:jc w:val="center"/>
              <w:rPr>
                <w:sz w:val="24"/>
                <w:szCs w:val="24"/>
                <w:lang w:eastAsia="es-MX"/>
              </w:rPr>
            </w:pPr>
            <w:r w:rsidRPr="00C301F9">
              <w:rPr>
                <w:sz w:val="24"/>
                <w:szCs w:val="24"/>
                <w:lang w:eastAsia="es-MX"/>
              </w:rPr>
              <w:lastRenderedPageBreak/>
              <w:t>338</w:t>
            </w:r>
          </w:p>
        </w:tc>
        <w:tc>
          <w:tcPr>
            <w:tcW w:w="2821" w:type="dxa"/>
            <w:shd w:val="clear" w:color="auto" w:fill="auto"/>
            <w:vAlign w:val="center"/>
            <w:hideMark/>
          </w:tcPr>
          <w:p w14:paraId="03173DB2" w14:textId="77777777" w:rsidR="00502AB8" w:rsidRPr="00C301F9" w:rsidRDefault="00502AB8" w:rsidP="00393CCE">
            <w:pPr>
              <w:ind w:firstLine="284"/>
              <w:jc w:val="both"/>
              <w:rPr>
                <w:sz w:val="24"/>
                <w:szCs w:val="24"/>
                <w:lang w:eastAsia="es-MX"/>
              </w:rPr>
            </w:pPr>
            <w:r w:rsidRPr="00C301F9">
              <w:rPr>
                <w:sz w:val="24"/>
                <w:szCs w:val="24"/>
                <w:lang w:eastAsia="es-MX"/>
              </w:rPr>
              <w:t xml:space="preserve">Rodríguez Pineda, M. y Zamora Araya, J. A. (2021). Abandono temprano en estudiantes universitarios: un estudio de cohorte sobre sus posibles causas. </w:t>
            </w:r>
            <w:r w:rsidRPr="00C301F9">
              <w:rPr>
                <w:i/>
                <w:iCs/>
                <w:sz w:val="24"/>
                <w:szCs w:val="24"/>
                <w:lang w:eastAsia="es-MX"/>
              </w:rPr>
              <w:t>Uniciencia</w:t>
            </w:r>
            <w:r w:rsidRPr="00C301F9">
              <w:rPr>
                <w:sz w:val="24"/>
                <w:szCs w:val="24"/>
                <w:lang w:eastAsia="es-MX"/>
              </w:rPr>
              <w:t xml:space="preserve">, 35 (1). </w:t>
            </w:r>
          </w:p>
        </w:tc>
        <w:tc>
          <w:tcPr>
            <w:tcW w:w="567" w:type="dxa"/>
            <w:shd w:val="clear" w:color="auto" w:fill="auto"/>
            <w:vAlign w:val="center"/>
            <w:hideMark/>
          </w:tcPr>
          <w:p w14:paraId="2DA69907"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6B49605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790195F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4CE2EC9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89B17D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30EDD19F"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2E8F7DAE" w14:textId="77777777" w:rsidR="00502AB8" w:rsidRPr="00C301F9" w:rsidRDefault="00502AB8" w:rsidP="00393CCE">
            <w:pPr>
              <w:jc w:val="both"/>
              <w:rPr>
                <w:sz w:val="24"/>
                <w:szCs w:val="24"/>
                <w:lang w:eastAsia="es-MX"/>
              </w:rPr>
            </w:pPr>
            <w:r w:rsidRPr="00C301F9">
              <w:rPr>
                <w:sz w:val="24"/>
                <w:szCs w:val="24"/>
                <w:lang w:eastAsia="es-MX"/>
              </w:rPr>
              <w:t>Enfoque cuantitativo tipo exploratorio, no experimental y correlacional.</w:t>
            </w:r>
          </w:p>
        </w:tc>
        <w:tc>
          <w:tcPr>
            <w:tcW w:w="709" w:type="dxa"/>
            <w:shd w:val="clear" w:color="auto" w:fill="auto"/>
            <w:vAlign w:val="center"/>
            <w:hideMark/>
          </w:tcPr>
          <w:p w14:paraId="51D54989" w14:textId="77777777" w:rsidR="00502AB8" w:rsidRPr="00C301F9" w:rsidRDefault="00502AB8" w:rsidP="00393CCE">
            <w:pPr>
              <w:jc w:val="center"/>
              <w:rPr>
                <w:sz w:val="24"/>
                <w:szCs w:val="24"/>
                <w:lang w:eastAsia="es-MX"/>
              </w:rPr>
            </w:pPr>
            <w:r w:rsidRPr="00C301F9">
              <w:rPr>
                <w:sz w:val="24"/>
                <w:szCs w:val="24"/>
                <w:lang w:eastAsia="es-MX"/>
              </w:rPr>
              <w:t>Costa Rica</w:t>
            </w:r>
          </w:p>
        </w:tc>
      </w:tr>
      <w:tr w:rsidR="00502AB8" w:rsidRPr="00C301F9" w14:paraId="2445B0BC" w14:textId="77777777" w:rsidTr="007445C1">
        <w:trPr>
          <w:trHeight w:val="3525"/>
        </w:trPr>
        <w:tc>
          <w:tcPr>
            <w:tcW w:w="293" w:type="dxa"/>
            <w:shd w:val="clear" w:color="auto" w:fill="auto"/>
            <w:vAlign w:val="center"/>
            <w:hideMark/>
          </w:tcPr>
          <w:p w14:paraId="1BA0A258" w14:textId="77777777" w:rsidR="00502AB8" w:rsidRPr="00C301F9" w:rsidRDefault="00502AB8" w:rsidP="00393CCE">
            <w:pPr>
              <w:ind w:firstLine="284"/>
              <w:jc w:val="center"/>
              <w:rPr>
                <w:sz w:val="24"/>
                <w:szCs w:val="24"/>
                <w:lang w:eastAsia="es-MX"/>
              </w:rPr>
            </w:pPr>
            <w:r w:rsidRPr="00C301F9">
              <w:rPr>
                <w:sz w:val="24"/>
                <w:szCs w:val="24"/>
                <w:lang w:eastAsia="es-MX"/>
              </w:rPr>
              <w:t>339</w:t>
            </w:r>
          </w:p>
        </w:tc>
        <w:tc>
          <w:tcPr>
            <w:tcW w:w="2821" w:type="dxa"/>
            <w:shd w:val="clear" w:color="auto" w:fill="auto"/>
            <w:vAlign w:val="center"/>
            <w:hideMark/>
          </w:tcPr>
          <w:p w14:paraId="7C80C023" w14:textId="77777777" w:rsidR="00502AB8" w:rsidRPr="00C301F9" w:rsidRDefault="00502AB8" w:rsidP="00393CCE">
            <w:pPr>
              <w:ind w:firstLine="284"/>
              <w:jc w:val="both"/>
              <w:rPr>
                <w:sz w:val="24"/>
                <w:szCs w:val="24"/>
                <w:lang w:eastAsia="es-MX"/>
              </w:rPr>
            </w:pPr>
            <w:r w:rsidRPr="00C301F9">
              <w:rPr>
                <w:sz w:val="24"/>
                <w:szCs w:val="24"/>
                <w:lang w:eastAsia="es-MX"/>
              </w:rPr>
              <w:t xml:space="preserve">Cajigal Molina, E., Cahuich Velázquez, M. G. y Hernández Marín, G. J. (2022). Investigación educativa para generar estrategias desde la tutoría a favor de la eficiencia terminal.  Prieto M.E., Pech, S.J. y Herrera, S. C. (Ed.s). Avances tecnológicos en la educación y el aprendizaje UNACAR-Universidad Autónoma del Carmen (66 -78). </w:t>
            </w:r>
          </w:p>
        </w:tc>
        <w:tc>
          <w:tcPr>
            <w:tcW w:w="567" w:type="dxa"/>
            <w:shd w:val="clear" w:color="auto" w:fill="auto"/>
            <w:vAlign w:val="center"/>
            <w:hideMark/>
          </w:tcPr>
          <w:p w14:paraId="72580B6D"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36BB599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4C6905F1"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7415D3B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467827A"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12052CF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6B9A740A" w14:textId="77777777" w:rsidR="00502AB8" w:rsidRPr="00C301F9" w:rsidRDefault="00502AB8" w:rsidP="00393CCE">
            <w:pPr>
              <w:jc w:val="both"/>
              <w:rPr>
                <w:sz w:val="24"/>
                <w:szCs w:val="24"/>
                <w:lang w:eastAsia="es-MX"/>
              </w:rPr>
            </w:pPr>
            <w:r w:rsidRPr="00C301F9">
              <w:rPr>
                <w:sz w:val="24"/>
                <w:szCs w:val="24"/>
                <w:lang w:eastAsia="es-MX"/>
              </w:rPr>
              <w:t>Técnica de revisión documental, propia de la metodología cualitativa.</w:t>
            </w:r>
          </w:p>
        </w:tc>
        <w:tc>
          <w:tcPr>
            <w:tcW w:w="709" w:type="dxa"/>
            <w:shd w:val="clear" w:color="auto" w:fill="auto"/>
            <w:vAlign w:val="center"/>
            <w:hideMark/>
          </w:tcPr>
          <w:p w14:paraId="1F6296F3"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16618D38" w14:textId="77777777" w:rsidTr="007445C1">
        <w:trPr>
          <w:trHeight w:val="684"/>
        </w:trPr>
        <w:tc>
          <w:tcPr>
            <w:tcW w:w="293" w:type="dxa"/>
            <w:shd w:val="clear" w:color="auto" w:fill="auto"/>
            <w:vAlign w:val="center"/>
            <w:hideMark/>
          </w:tcPr>
          <w:p w14:paraId="2099E893" w14:textId="77777777" w:rsidR="00502AB8" w:rsidRPr="00C301F9" w:rsidRDefault="00502AB8" w:rsidP="00393CCE">
            <w:pPr>
              <w:ind w:firstLine="284"/>
              <w:jc w:val="center"/>
              <w:rPr>
                <w:sz w:val="24"/>
                <w:szCs w:val="24"/>
                <w:lang w:eastAsia="es-MX"/>
              </w:rPr>
            </w:pPr>
            <w:r w:rsidRPr="00C301F9">
              <w:rPr>
                <w:sz w:val="24"/>
                <w:szCs w:val="24"/>
                <w:lang w:eastAsia="es-MX"/>
              </w:rPr>
              <w:t>440</w:t>
            </w:r>
          </w:p>
        </w:tc>
        <w:tc>
          <w:tcPr>
            <w:tcW w:w="2821" w:type="dxa"/>
            <w:shd w:val="clear" w:color="auto" w:fill="auto"/>
            <w:vAlign w:val="center"/>
            <w:hideMark/>
          </w:tcPr>
          <w:p w14:paraId="4B7C25CB" w14:textId="77777777" w:rsidR="00502AB8" w:rsidRPr="00C301F9" w:rsidRDefault="00502AB8" w:rsidP="00393CCE">
            <w:pPr>
              <w:ind w:firstLine="284"/>
              <w:jc w:val="both"/>
              <w:rPr>
                <w:sz w:val="24"/>
                <w:szCs w:val="24"/>
                <w:lang w:eastAsia="es-MX"/>
              </w:rPr>
            </w:pPr>
            <w:r w:rsidRPr="00C301F9">
              <w:rPr>
                <w:sz w:val="24"/>
                <w:szCs w:val="24"/>
                <w:lang w:eastAsia="es-MX"/>
              </w:rPr>
              <w:t xml:space="preserve">Vargas Gutiérrez, D.J., Vargas Gutiérrez, M.V.Tello Díaz, A., Lozano Achuy, M., Gómez Chagua, J.J. y Armas Barrantes, J. E. (2023). Los factores que influyen en la deserción universitaria. </w:t>
            </w:r>
            <w:r w:rsidRPr="00C301F9">
              <w:rPr>
                <w:i/>
                <w:iCs/>
                <w:sz w:val="24"/>
                <w:szCs w:val="24"/>
                <w:lang w:eastAsia="es-MX"/>
              </w:rPr>
              <w:t>Revista de Climatología</w:t>
            </w:r>
            <w:r w:rsidRPr="00C301F9">
              <w:rPr>
                <w:sz w:val="24"/>
                <w:szCs w:val="24"/>
                <w:lang w:eastAsia="es-MX"/>
              </w:rPr>
              <w:t xml:space="preserve">, 1869-1877. </w:t>
            </w:r>
          </w:p>
        </w:tc>
        <w:tc>
          <w:tcPr>
            <w:tcW w:w="567" w:type="dxa"/>
            <w:shd w:val="clear" w:color="auto" w:fill="auto"/>
            <w:vAlign w:val="center"/>
            <w:hideMark/>
          </w:tcPr>
          <w:p w14:paraId="74C2C724" w14:textId="77777777" w:rsidR="00502AB8" w:rsidRPr="00C301F9" w:rsidRDefault="00502AB8" w:rsidP="00393CCE">
            <w:pPr>
              <w:rPr>
                <w:sz w:val="24"/>
                <w:szCs w:val="24"/>
                <w:lang w:eastAsia="es-MX"/>
              </w:rPr>
            </w:pPr>
            <w:r w:rsidRPr="00C301F9">
              <w:rPr>
                <w:sz w:val="24"/>
                <w:szCs w:val="24"/>
                <w:lang w:eastAsia="es-MX"/>
              </w:rPr>
              <w:t>2023</w:t>
            </w:r>
          </w:p>
        </w:tc>
        <w:tc>
          <w:tcPr>
            <w:tcW w:w="425" w:type="dxa"/>
            <w:shd w:val="clear" w:color="auto" w:fill="auto"/>
            <w:vAlign w:val="center"/>
            <w:hideMark/>
          </w:tcPr>
          <w:p w14:paraId="6F5EAD9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1E36109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1B26194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1FA4EF7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1583A24B" w14:textId="77777777" w:rsidR="00502AB8" w:rsidRPr="00C301F9" w:rsidRDefault="00502AB8" w:rsidP="00393CCE">
            <w:pPr>
              <w:ind w:firstLine="284"/>
              <w:rPr>
                <w:sz w:val="24"/>
                <w:szCs w:val="24"/>
                <w:lang w:eastAsia="es-MX"/>
              </w:rPr>
            </w:pPr>
            <w:r w:rsidRPr="00C301F9">
              <w:rPr>
                <w:sz w:val="24"/>
                <w:szCs w:val="24"/>
                <w:lang w:eastAsia="es-MX"/>
              </w:rPr>
              <w:t>X</w:t>
            </w:r>
          </w:p>
        </w:tc>
        <w:tc>
          <w:tcPr>
            <w:tcW w:w="1134" w:type="dxa"/>
            <w:shd w:val="clear" w:color="auto" w:fill="auto"/>
            <w:vAlign w:val="center"/>
            <w:hideMark/>
          </w:tcPr>
          <w:p w14:paraId="75F5C699" w14:textId="77777777" w:rsidR="00502AB8" w:rsidRPr="00C301F9" w:rsidRDefault="00502AB8" w:rsidP="00393CCE">
            <w:pPr>
              <w:jc w:val="both"/>
              <w:rPr>
                <w:sz w:val="24"/>
                <w:szCs w:val="24"/>
                <w:lang w:eastAsia="es-MX"/>
              </w:rPr>
            </w:pPr>
            <w:r w:rsidRPr="00C301F9">
              <w:rPr>
                <w:sz w:val="24"/>
                <w:szCs w:val="24"/>
                <w:lang w:eastAsia="es-MX"/>
              </w:rPr>
              <w:t>Revisión sistemática bajo el protocolo PRISMA.</w:t>
            </w:r>
          </w:p>
        </w:tc>
        <w:tc>
          <w:tcPr>
            <w:tcW w:w="709" w:type="dxa"/>
            <w:shd w:val="clear" w:color="auto" w:fill="auto"/>
            <w:vAlign w:val="center"/>
            <w:hideMark/>
          </w:tcPr>
          <w:p w14:paraId="70D0D3FD" w14:textId="77777777" w:rsidR="00502AB8" w:rsidRPr="00C301F9" w:rsidRDefault="00502AB8" w:rsidP="00393CCE">
            <w:pPr>
              <w:jc w:val="center"/>
              <w:rPr>
                <w:sz w:val="24"/>
                <w:szCs w:val="24"/>
                <w:lang w:eastAsia="es-MX"/>
              </w:rPr>
            </w:pPr>
            <w:r w:rsidRPr="00C301F9">
              <w:rPr>
                <w:sz w:val="24"/>
                <w:szCs w:val="24"/>
                <w:lang w:eastAsia="es-MX"/>
              </w:rPr>
              <w:t>Perú</w:t>
            </w:r>
          </w:p>
        </w:tc>
      </w:tr>
      <w:tr w:rsidR="00502AB8" w:rsidRPr="00C301F9" w14:paraId="1EA3F80D" w14:textId="77777777" w:rsidTr="007445C1">
        <w:trPr>
          <w:trHeight w:val="826"/>
        </w:trPr>
        <w:tc>
          <w:tcPr>
            <w:tcW w:w="293" w:type="dxa"/>
            <w:shd w:val="clear" w:color="auto" w:fill="auto"/>
            <w:vAlign w:val="center"/>
            <w:hideMark/>
          </w:tcPr>
          <w:p w14:paraId="37735E02" w14:textId="77777777" w:rsidR="00502AB8" w:rsidRPr="00C301F9" w:rsidRDefault="00502AB8" w:rsidP="00393CCE">
            <w:pPr>
              <w:ind w:firstLine="284"/>
              <w:jc w:val="center"/>
              <w:rPr>
                <w:sz w:val="24"/>
                <w:szCs w:val="24"/>
                <w:lang w:eastAsia="es-MX"/>
              </w:rPr>
            </w:pPr>
            <w:r w:rsidRPr="00C301F9">
              <w:rPr>
                <w:sz w:val="24"/>
                <w:szCs w:val="24"/>
                <w:lang w:eastAsia="es-MX"/>
              </w:rPr>
              <w:t>441</w:t>
            </w:r>
          </w:p>
        </w:tc>
        <w:tc>
          <w:tcPr>
            <w:tcW w:w="2821" w:type="dxa"/>
            <w:shd w:val="clear" w:color="auto" w:fill="auto"/>
            <w:vAlign w:val="center"/>
            <w:hideMark/>
          </w:tcPr>
          <w:p w14:paraId="5FEA4333" w14:textId="77777777" w:rsidR="00502AB8" w:rsidRPr="00C301F9" w:rsidRDefault="00502AB8" w:rsidP="00393CCE">
            <w:pPr>
              <w:ind w:firstLine="284"/>
              <w:jc w:val="both"/>
              <w:rPr>
                <w:sz w:val="24"/>
                <w:szCs w:val="24"/>
                <w:lang w:eastAsia="es-MX"/>
              </w:rPr>
            </w:pPr>
            <w:r w:rsidRPr="00C301F9">
              <w:rPr>
                <w:sz w:val="24"/>
                <w:szCs w:val="24"/>
                <w:lang w:eastAsia="es-MX"/>
              </w:rPr>
              <w:t xml:space="preserve">Román Gálvez, R., Martínez Lobatos, L., Fierro López, L.E. y Sanchis Pedregosa I.A. (2023) Rezago por reprobación y eficiencia terminal: universidad autónoma de baja california caso facultad de ciencias humanas, cohorte 2019-1. </w:t>
            </w:r>
            <w:r w:rsidRPr="00C301F9">
              <w:rPr>
                <w:i/>
                <w:iCs/>
                <w:sz w:val="24"/>
                <w:szCs w:val="24"/>
                <w:lang w:eastAsia="es-MX"/>
              </w:rPr>
              <w:t>Brazilian Journal of Development, 9 (5).</w:t>
            </w:r>
          </w:p>
        </w:tc>
        <w:tc>
          <w:tcPr>
            <w:tcW w:w="567" w:type="dxa"/>
            <w:shd w:val="clear" w:color="auto" w:fill="auto"/>
            <w:vAlign w:val="center"/>
            <w:hideMark/>
          </w:tcPr>
          <w:p w14:paraId="3920D884" w14:textId="77777777" w:rsidR="00502AB8" w:rsidRPr="00C301F9" w:rsidRDefault="00502AB8" w:rsidP="00393CCE">
            <w:pPr>
              <w:rPr>
                <w:sz w:val="24"/>
                <w:szCs w:val="24"/>
                <w:lang w:eastAsia="es-MX"/>
              </w:rPr>
            </w:pPr>
            <w:r w:rsidRPr="00C301F9">
              <w:rPr>
                <w:sz w:val="24"/>
                <w:szCs w:val="24"/>
                <w:lang w:eastAsia="es-MX"/>
              </w:rPr>
              <w:t>2023</w:t>
            </w:r>
          </w:p>
        </w:tc>
        <w:tc>
          <w:tcPr>
            <w:tcW w:w="425" w:type="dxa"/>
            <w:shd w:val="clear" w:color="auto" w:fill="auto"/>
            <w:vAlign w:val="center"/>
            <w:hideMark/>
          </w:tcPr>
          <w:p w14:paraId="3C1F036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0CD1D91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6981FEF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B1EA7F0"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221D7F1A"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60A1C4E9" w14:textId="77777777" w:rsidR="00502AB8" w:rsidRPr="00C301F9" w:rsidRDefault="00502AB8" w:rsidP="00393CCE">
            <w:pPr>
              <w:jc w:val="both"/>
              <w:rPr>
                <w:sz w:val="24"/>
                <w:szCs w:val="24"/>
                <w:lang w:eastAsia="es-MX"/>
              </w:rPr>
            </w:pPr>
            <w:r w:rsidRPr="00C301F9">
              <w:rPr>
                <w:sz w:val="24"/>
                <w:szCs w:val="24"/>
                <w:lang w:eastAsia="es-MX"/>
              </w:rPr>
              <w:t>Enfoque cuantitativo, exploratorio y descriptivo.</w:t>
            </w:r>
          </w:p>
        </w:tc>
        <w:tc>
          <w:tcPr>
            <w:tcW w:w="709" w:type="dxa"/>
            <w:shd w:val="clear" w:color="auto" w:fill="auto"/>
            <w:vAlign w:val="center"/>
            <w:hideMark/>
          </w:tcPr>
          <w:p w14:paraId="390C0EE3"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5250EE4" w14:textId="77777777" w:rsidTr="007445C1">
        <w:trPr>
          <w:trHeight w:val="1200"/>
        </w:trPr>
        <w:tc>
          <w:tcPr>
            <w:tcW w:w="293" w:type="dxa"/>
            <w:shd w:val="clear" w:color="auto" w:fill="auto"/>
            <w:vAlign w:val="center"/>
            <w:hideMark/>
          </w:tcPr>
          <w:p w14:paraId="136FDF8B" w14:textId="77777777" w:rsidR="00502AB8" w:rsidRPr="00C301F9" w:rsidRDefault="00502AB8" w:rsidP="00393CCE">
            <w:pPr>
              <w:ind w:firstLine="284"/>
              <w:jc w:val="center"/>
              <w:rPr>
                <w:sz w:val="24"/>
                <w:szCs w:val="24"/>
                <w:lang w:eastAsia="es-MX"/>
              </w:rPr>
            </w:pPr>
            <w:r w:rsidRPr="00C301F9">
              <w:rPr>
                <w:sz w:val="24"/>
                <w:szCs w:val="24"/>
                <w:lang w:eastAsia="es-MX"/>
              </w:rPr>
              <w:t>442</w:t>
            </w:r>
          </w:p>
        </w:tc>
        <w:tc>
          <w:tcPr>
            <w:tcW w:w="2821" w:type="dxa"/>
            <w:shd w:val="clear" w:color="auto" w:fill="auto"/>
            <w:vAlign w:val="center"/>
            <w:hideMark/>
          </w:tcPr>
          <w:p w14:paraId="45DFA2A6" w14:textId="77777777" w:rsidR="00502AB8" w:rsidRPr="00C301F9" w:rsidRDefault="00502AB8" w:rsidP="00393CCE">
            <w:pPr>
              <w:ind w:firstLine="284"/>
              <w:jc w:val="both"/>
              <w:rPr>
                <w:sz w:val="24"/>
                <w:szCs w:val="24"/>
                <w:lang w:eastAsia="es-MX"/>
              </w:rPr>
            </w:pPr>
            <w:r w:rsidRPr="00C301F9">
              <w:rPr>
                <w:sz w:val="24"/>
                <w:szCs w:val="24"/>
                <w:lang w:eastAsia="es-MX"/>
              </w:rPr>
              <w:t xml:space="preserve">Uriol Castillo, G.T. y Mego Sánchez B.A. (2021). Factores que inciden en la deserción universitaria. </w:t>
            </w:r>
            <w:r w:rsidRPr="00C301F9">
              <w:rPr>
                <w:i/>
                <w:iCs/>
                <w:sz w:val="24"/>
                <w:szCs w:val="24"/>
                <w:lang w:eastAsia="es-MX"/>
              </w:rPr>
              <w:t>Investigaciones Educativas</w:t>
            </w:r>
            <w:r w:rsidRPr="00C301F9">
              <w:rPr>
                <w:sz w:val="24"/>
                <w:szCs w:val="24"/>
                <w:lang w:eastAsia="es-MX"/>
              </w:rPr>
              <w:t xml:space="preserve">, </w:t>
            </w:r>
            <w:r w:rsidRPr="00C301F9">
              <w:rPr>
                <w:sz w:val="24"/>
                <w:szCs w:val="24"/>
                <w:lang w:eastAsia="es-MX"/>
              </w:rPr>
              <w:lastRenderedPageBreak/>
              <w:t xml:space="preserve">13(2).  </w:t>
            </w:r>
          </w:p>
        </w:tc>
        <w:tc>
          <w:tcPr>
            <w:tcW w:w="567" w:type="dxa"/>
            <w:shd w:val="clear" w:color="auto" w:fill="auto"/>
            <w:vAlign w:val="center"/>
            <w:hideMark/>
          </w:tcPr>
          <w:p w14:paraId="2F6F9B43" w14:textId="77777777" w:rsidR="00502AB8" w:rsidRPr="00C301F9" w:rsidRDefault="00502AB8" w:rsidP="00393CCE">
            <w:pPr>
              <w:rPr>
                <w:sz w:val="24"/>
                <w:szCs w:val="24"/>
                <w:lang w:eastAsia="es-MX"/>
              </w:rPr>
            </w:pPr>
            <w:r w:rsidRPr="00C301F9">
              <w:rPr>
                <w:sz w:val="24"/>
                <w:szCs w:val="24"/>
                <w:lang w:eastAsia="es-MX"/>
              </w:rPr>
              <w:lastRenderedPageBreak/>
              <w:t>2021</w:t>
            </w:r>
          </w:p>
        </w:tc>
        <w:tc>
          <w:tcPr>
            <w:tcW w:w="425" w:type="dxa"/>
            <w:shd w:val="clear" w:color="auto" w:fill="auto"/>
            <w:vAlign w:val="center"/>
            <w:hideMark/>
          </w:tcPr>
          <w:p w14:paraId="67A434D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18B7A8A"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7EE8CB9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43D70FF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2C8C1B86"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16089E47" w14:textId="77777777" w:rsidR="00502AB8" w:rsidRPr="00C301F9" w:rsidRDefault="00502AB8" w:rsidP="00393CCE">
            <w:pPr>
              <w:jc w:val="both"/>
              <w:rPr>
                <w:sz w:val="24"/>
                <w:szCs w:val="24"/>
                <w:lang w:eastAsia="es-MX"/>
              </w:rPr>
            </w:pPr>
            <w:r w:rsidRPr="00C301F9">
              <w:rPr>
                <w:sz w:val="24"/>
                <w:szCs w:val="24"/>
                <w:lang w:eastAsia="es-MX"/>
              </w:rPr>
              <w:t xml:space="preserve">Enfoque cuantitativo tipo descriptivo no </w:t>
            </w:r>
            <w:r w:rsidRPr="00C301F9">
              <w:rPr>
                <w:sz w:val="24"/>
                <w:szCs w:val="24"/>
                <w:lang w:eastAsia="es-MX"/>
              </w:rPr>
              <w:lastRenderedPageBreak/>
              <w:t>experimental; aplicando encuesta.</w:t>
            </w:r>
          </w:p>
        </w:tc>
        <w:tc>
          <w:tcPr>
            <w:tcW w:w="709" w:type="dxa"/>
            <w:shd w:val="clear" w:color="auto" w:fill="auto"/>
            <w:vAlign w:val="center"/>
            <w:hideMark/>
          </w:tcPr>
          <w:p w14:paraId="63ACBEEA" w14:textId="77777777" w:rsidR="00502AB8" w:rsidRPr="00C301F9" w:rsidRDefault="00502AB8" w:rsidP="00393CCE">
            <w:pPr>
              <w:jc w:val="center"/>
              <w:rPr>
                <w:sz w:val="24"/>
                <w:szCs w:val="24"/>
                <w:lang w:eastAsia="es-MX"/>
              </w:rPr>
            </w:pPr>
            <w:r w:rsidRPr="00C301F9">
              <w:rPr>
                <w:sz w:val="24"/>
                <w:szCs w:val="24"/>
                <w:lang w:eastAsia="es-MX"/>
              </w:rPr>
              <w:lastRenderedPageBreak/>
              <w:t>Perú</w:t>
            </w:r>
          </w:p>
        </w:tc>
      </w:tr>
      <w:tr w:rsidR="00502AB8" w:rsidRPr="00C301F9" w14:paraId="6B10FA8F" w14:textId="77777777" w:rsidTr="007445C1">
        <w:trPr>
          <w:trHeight w:val="1815"/>
        </w:trPr>
        <w:tc>
          <w:tcPr>
            <w:tcW w:w="293" w:type="dxa"/>
            <w:shd w:val="clear" w:color="auto" w:fill="auto"/>
            <w:vAlign w:val="center"/>
            <w:hideMark/>
          </w:tcPr>
          <w:p w14:paraId="29B932A5" w14:textId="77777777" w:rsidR="00502AB8" w:rsidRPr="00C301F9" w:rsidRDefault="00502AB8" w:rsidP="00393CCE">
            <w:pPr>
              <w:ind w:firstLine="284"/>
              <w:jc w:val="center"/>
              <w:rPr>
                <w:sz w:val="24"/>
                <w:szCs w:val="24"/>
                <w:lang w:eastAsia="es-MX"/>
              </w:rPr>
            </w:pPr>
            <w:r w:rsidRPr="00C301F9">
              <w:rPr>
                <w:sz w:val="24"/>
                <w:szCs w:val="24"/>
                <w:lang w:eastAsia="es-MX"/>
              </w:rPr>
              <w:t>443</w:t>
            </w:r>
          </w:p>
        </w:tc>
        <w:tc>
          <w:tcPr>
            <w:tcW w:w="2821" w:type="dxa"/>
            <w:shd w:val="clear" w:color="auto" w:fill="auto"/>
            <w:vAlign w:val="center"/>
            <w:hideMark/>
          </w:tcPr>
          <w:p w14:paraId="40D8BA7C" w14:textId="77777777" w:rsidR="00502AB8" w:rsidRPr="00C301F9" w:rsidRDefault="00502AB8" w:rsidP="00393CCE">
            <w:pPr>
              <w:ind w:firstLine="284"/>
              <w:jc w:val="both"/>
              <w:rPr>
                <w:sz w:val="24"/>
                <w:szCs w:val="24"/>
                <w:lang w:eastAsia="es-MX"/>
              </w:rPr>
            </w:pPr>
            <w:r w:rsidRPr="00C301F9">
              <w:rPr>
                <w:sz w:val="24"/>
                <w:szCs w:val="24"/>
                <w:lang w:eastAsia="es-MX"/>
              </w:rPr>
              <w:t xml:space="preserve">Pimentel Elbert, M.J., Villamar Cárdenas, M.A., Andrade Zumárraga, D.A. y Zambrano Mendoza, B.M. (2023) Estrategias para evitar la deserción universitaria. </w:t>
            </w:r>
            <w:r w:rsidRPr="00C301F9">
              <w:rPr>
                <w:i/>
                <w:iCs/>
                <w:sz w:val="24"/>
                <w:szCs w:val="24"/>
                <w:lang w:eastAsia="es-MX"/>
              </w:rPr>
              <w:t>Revista Científica de investigación actualización del mundo en las Ciencias</w:t>
            </w:r>
            <w:r w:rsidRPr="00C301F9">
              <w:rPr>
                <w:sz w:val="24"/>
                <w:szCs w:val="24"/>
                <w:lang w:eastAsia="es-MX"/>
              </w:rPr>
              <w:t xml:space="preserve">, 7(2). </w:t>
            </w:r>
          </w:p>
        </w:tc>
        <w:tc>
          <w:tcPr>
            <w:tcW w:w="567" w:type="dxa"/>
            <w:shd w:val="clear" w:color="auto" w:fill="auto"/>
            <w:vAlign w:val="center"/>
            <w:hideMark/>
          </w:tcPr>
          <w:p w14:paraId="5576F904" w14:textId="77777777" w:rsidR="00502AB8" w:rsidRPr="00C301F9" w:rsidRDefault="00502AB8" w:rsidP="00393CCE">
            <w:pPr>
              <w:rPr>
                <w:sz w:val="24"/>
                <w:szCs w:val="24"/>
                <w:lang w:eastAsia="es-MX"/>
              </w:rPr>
            </w:pPr>
            <w:r w:rsidRPr="00C301F9">
              <w:rPr>
                <w:sz w:val="24"/>
                <w:szCs w:val="24"/>
                <w:lang w:eastAsia="es-MX"/>
              </w:rPr>
              <w:t>2023</w:t>
            </w:r>
          </w:p>
        </w:tc>
        <w:tc>
          <w:tcPr>
            <w:tcW w:w="425" w:type="dxa"/>
            <w:shd w:val="clear" w:color="auto" w:fill="auto"/>
            <w:vAlign w:val="center"/>
            <w:hideMark/>
          </w:tcPr>
          <w:p w14:paraId="503C03B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967679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7EFDB2B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65BF0747"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C870A21"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139C7DF1" w14:textId="77777777" w:rsidR="00502AB8" w:rsidRPr="00C301F9" w:rsidRDefault="00502AB8" w:rsidP="00393CCE">
            <w:pPr>
              <w:jc w:val="both"/>
              <w:rPr>
                <w:sz w:val="24"/>
                <w:szCs w:val="24"/>
                <w:lang w:eastAsia="es-MX"/>
              </w:rPr>
            </w:pPr>
            <w:r w:rsidRPr="00C301F9">
              <w:rPr>
                <w:sz w:val="24"/>
                <w:szCs w:val="24"/>
                <w:lang w:eastAsia="es-MX"/>
              </w:rPr>
              <w:t>Diseño bibliográfico y metodología de revisión.</w:t>
            </w:r>
          </w:p>
        </w:tc>
        <w:tc>
          <w:tcPr>
            <w:tcW w:w="709" w:type="dxa"/>
            <w:shd w:val="clear" w:color="auto" w:fill="auto"/>
            <w:vAlign w:val="center"/>
            <w:hideMark/>
          </w:tcPr>
          <w:p w14:paraId="75983408" w14:textId="77777777" w:rsidR="00502AB8" w:rsidRPr="00C301F9" w:rsidRDefault="00502AB8" w:rsidP="00393CCE">
            <w:pPr>
              <w:jc w:val="center"/>
              <w:rPr>
                <w:sz w:val="24"/>
                <w:szCs w:val="24"/>
                <w:lang w:eastAsia="es-MX"/>
              </w:rPr>
            </w:pPr>
            <w:r w:rsidRPr="00C301F9">
              <w:rPr>
                <w:sz w:val="24"/>
                <w:szCs w:val="24"/>
                <w:lang w:eastAsia="es-MX"/>
              </w:rPr>
              <w:t>Ecuador</w:t>
            </w:r>
          </w:p>
        </w:tc>
      </w:tr>
      <w:tr w:rsidR="00502AB8" w:rsidRPr="00C301F9" w14:paraId="107B00C5" w14:textId="77777777" w:rsidTr="007445C1">
        <w:trPr>
          <w:trHeight w:val="1815"/>
        </w:trPr>
        <w:tc>
          <w:tcPr>
            <w:tcW w:w="293" w:type="dxa"/>
            <w:shd w:val="clear" w:color="auto" w:fill="auto"/>
            <w:vAlign w:val="center"/>
            <w:hideMark/>
          </w:tcPr>
          <w:p w14:paraId="05693045" w14:textId="77777777" w:rsidR="00502AB8" w:rsidRPr="00C301F9" w:rsidRDefault="00502AB8" w:rsidP="00393CCE">
            <w:pPr>
              <w:ind w:firstLine="284"/>
              <w:jc w:val="center"/>
              <w:rPr>
                <w:sz w:val="24"/>
                <w:szCs w:val="24"/>
                <w:lang w:eastAsia="es-MX"/>
              </w:rPr>
            </w:pPr>
            <w:r w:rsidRPr="00C301F9">
              <w:rPr>
                <w:sz w:val="24"/>
                <w:szCs w:val="24"/>
                <w:lang w:eastAsia="es-MX"/>
              </w:rPr>
              <w:t>444</w:t>
            </w:r>
          </w:p>
        </w:tc>
        <w:tc>
          <w:tcPr>
            <w:tcW w:w="2821" w:type="dxa"/>
            <w:shd w:val="clear" w:color="auto" w:fill="auto"/>
            <w:vAlign w:val="center"/>
            <w:hideMark/>
          </w:tcPr>
          <w:p w14:paraId="2F6D8555" w14:textId="77777777" w:rsidR="00502AB8" w:rsidRPr="00C301F9" w:rsidRDefault="00502AB8" w:rsidP="00393CCE">
            <w:pPr>
              <w:ind w:firstLine="284"/>
              <w:jc w:val="both"/>
              <w:rPr>
                <w:sz w:val="24"/>
                <w:szCs w:val="24"/>
                <w:lang w:eastAsia="es-MX"/>
              </w:rPr>
            </w:pPr>
            <w:r w:rsidRPr="00C301F9">
              <w:rPr>
                <w:sz w:val="24"/>
                <w:szCs w:val="24"/>
                <w:lang w:eastAsia="es-MX"/>
              </w:rPr>
              <w:t>Hernández Contreras, Y. (2020). Análisis del ingreso, reprobación, rezago, deserción, rendimiento académico y eficiencia terminal y su incidencia en el proceso educativo de la generación 2016 de la licenciatura en lingüística y literatura hispánica de la BUAP [Tesis de Maestría, Benemérita Universidad Autónoma de Puebla].</w:t>
            </w:r>
          </w:p>
        </w:tc>
        <w:tc>
          <w:tcPr>
            <w:tcW w:w="567" w:type="dxa"/>
            <w:shd w:val="clear" w:color="auto" w:fill="auto"/>
            <w:vAlign w:val="center"/>
            <w:hideMark/>
          </w:tcPr>
          <w:p w14:paraId="17A0E58C"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1292F34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A8B558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3E5C6C5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AB41E36"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AF8060F"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480D64CF" w14:textId="77777777" w:rsidR="00502AB8" w:rsidRPr="00C301F9" w:rsidRDefault="00502AB8" w:rsidP="00393CCE">
            <w:pPr>
              <w:jc w:val="both"/>
              <w:rPr>
                <w:sz w:val="24"/>
                <w:szCs w:val="24"/>
                <w:lang w:eastAsia="es-MX"/>
              </w:rPr>
            </w:pPr>
            <w:r w:rsidRPr="00C301F9">
              <w:rPr>
                <w:sz w:val="24"/>
                <w:szCs w:val="24"/>
                <w:lang w:eastAsia="es-MX"/>
              </w:rPr>
              <w:t>Metodología cuantitativa, descriptiva, transversal.</w:t>
            </w:r>
          </w:p>
        </w:tc>
        <w:tc>
          <w:tcPr>
            <w:tcW w:w="709" w:type="dxa"/>
            <w:shd w:val="clear" w:color="auto" w:fill="auto"/>
            <w:vAlign w:val="center"/>
            <w:hideMark/>
          </w:tcPr>
          <w:p w14:paraId="44E140AD"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3B66AFB9" w14:textId="77777777" w:rsidTr="007445C1">
        <w:trPr>
          <w:trHeight w:val="1680"/>
        </w:trPr>
        <w:tc>
          <w:tcPr>
            <w:tcW w:w="293" w:type="dxa"/>
            <w:shd w:val="clear" w:color="auto" w:fill="auto"/>
            <w:vAlign w:val="center"/>
            <w:hideMark/>
          </w:tcPr>
          <w:p w14:paraId="59D949D3" w14:textId="77777777" w:rsidR="00502AB8" w:rsidRPr="00C301F9" w:rsidRDefault="00502AB8" w:rsidP="00393CCE">
            <w:pPr>
              <w:ind w:firstLine="284"/>
              <w:jc w:val="center"/>
              <w:rPr>
                <w:sz w:val="24"/>
                <w:szCs w:val="24"/>
                <w:lang w:eastAsia="es-MX"/>
              </w:rPr>
            </w:pPr>
            <w:r w:rsidRPr="00C301F9">
              <w:rPr>
                <w:sz w:val="24"/>
                <w:szCs w:val="24"/>
                <w:lang w:eastAsia="es-MX"/>
              </w:rPr>
              <w:t>445</w:t>
            </w:r>
          </w:p>
        </w:tc>
        <w:tc>
          <w:tcPr>
            <w:tcW w:w="2821" w:type="dxa"/>
            <w:shd w:val="clear" w:color="auto" w:fill="auto"/>
            <w:vAlign w:val="center"/>
            <w:hideMark/>
          </w:tcPr>
          <w:p w14:paraId="7FF20FB2" w14:textId="77777777" w:rsidR="00502AB8" w:rsidRPr="00C301F9" w:rsidRDefault="00502AB8" w:rsidP="00393CCE">
            <w:pPr>
              <w:ind w:firstLine="284"/>
              <w:jc w:val="both"/>
              <w:rPr>
                <w:sz w:val="24"/>
                <w:szCs w:val="24"/>
                <w:lang w:eastAsia="es-MX"/>
              </w:rPr>
            </w:pPr>
            <w:r w:rsidRPr="00C301F9">
              <w:rPr>
                <w:sz w:val="24"/>
                <w:szCs w:val="24"/>
                <w:lang w:eastAsia="es-MX"/>
              </w:rPr>
              <w:t xml:space="preserve">Zavaleta Carrillo, P., Cocón, F. y Pérez Cruz, D. (2018). Comparativa de indicadores de la eficiencia terminal de programas educativos mediante un Sistema Estadístico de Indicadores Educativos. </w:t>
            </w:r>
            <w:r w:rsidRPr="00C301F9">
              <w:rPr>
                <w:i/>
                <w:iCs/>
                <w:sz w:val="24"/>
                <w:szCs w:val="24"/>
                <w:lang w:eastAsia="es-MX"/>
              </w:rPr>
              <w:t>Programación matemática y software</w:t>
            </w:r>
            <w:r w:rsidRPr="00C301F9">
              <w:rPr>
                <w:sz w:val="24"/>
                <w:szCs w:val="24"/>
                <w:lang w:eastAsia="es-MX"/>
              </w:rPr>
              <w:t xml:space="preserve">. 10(2), 25-39. </w:t>
            </w:r>
          </w:p>
        </w:tc>
        <w:tc>
          <w:tcPr>
            <w:tcW w:w="567" w:type="dxa"/>
            <w:shd w:val="clear" w:color="auto" w:fill="auto"/>
            <w:vAlign w:val="center"/>
            <w:hideMark/>
          </w:tcPr>
          <w:p w14:paraId="04511D06" w14:textId="77777777" w:rsidR="00502AB8" w:rsidRPr="00C301F9" w:rsidRDefault="00502AB8" w:rsidP="00393CCE">
            <w:pPr>
              <w:rPr>
                <w:sz w:val="24"/>
                <w:szCs w:val="24"/>
                <w:lang w:eastAsia="es-MX"/>
              </w:rPr>
            </w:pPr>
            <w:r w:rsidRPr="00C301F9">
              <w:rPr>
                <w:sz w:val="24"/>
                <w:szCs w:val="24"/>
                <w:lang w:eastAsia="es-MX"/>
              </w:rPr>
              <w:t>2018</w:t>
            </w:r>
          </w:p>
        </w:tc>
        <w:tc>
          <w:tcPr>
            <w:tcW w:w="425" w:type="dxa"/>
            <w:shd w:val="clear" w:color="auto" w:fill="auto"/>
            <w:vAlign w:val="center"/>
            <w:hideMark/>
          </w:tcPr>
          <w:p w14:paraId="36D31E4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5C3EA034"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6994CD1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C8DFD20"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3E34667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B4B41F6" w14:textId="77777777" w:rsidR="00502AB8" w:rsidRPr="00C301F9" w:rsidRDefault="00502AB8" w:rsidP="00393CCE">
            <w:pPr>
              <w:ind w:firstLine="208"/>
              <w:jc w:val="both"/>
              <w:rPr>
                <w:sz w:val="24"/>
                <w:szCs w:val="24"/>
                <w:lang w:eastAsia="es-MX"/>
              </w:rPr>
            </w:pPr>
            <w:r w:rsidRPr="00C301F9">
              <w:rPr>
                <w:sz w:val="24"/>
                <w:szCs w:val="24"/>
                <w:lang w:eastAsia="es-MX"/>
              </w:rPr>
              <w:t xml:space="preserve">Procesamiento de datos de los programas educativos de Ingeniería en Computación e Ingeniería en Sistemas Computacionales que se ofertan en la FCI de </w:t>
            </w:r>
            <w:r w:rsidRPr="00C301F9">
              <w:rPr>
                <w:sz w:val="24"/>
                <w:szCs w:val="24"/>
                <w:lang w:eastAsia="es-MX"/>
              </w:rPr>
              <w:lastRenderedPageBreak/>
              <w:t>la UNACAR.</w:t>
            </w:r>
          </w:p>
        </w:tc>
        <w:tc>
          <w:tcPr>
            <w:tcW w:w="709" w:type="dxa"/>
            <w:shd w:val="clear" w:color="auto" w:fill="auto"/>
            <w:vAlign w:val="center"/>
            <w:hideMark/>
          </w:tcPr>
          <w:p w14:paraId="112E61B2" w14:textId="77777777" w:rsidR="00502AB8" w:rsidRPr="00C301F9" w:rsidRDefault="00502AB8" w:rsidP="00393CCE">
            <w:pPr>
              <w:jc w:val="center"/>
              <w:rPr>
                <w:sz w:val="24"/>
                <w:szCs w:val="24"/>
                <w:lang w:eastAsia="es-MX"/>
              </w:rPr>
            </w:pPr>
            <w:r w:rsidRPr="00C301F9">
              <w:rPr>
                <w:sz w:val="24"/>
                <w:szCs w:val="24"/>
                <w:lang w:eastAsia="es-MX"/>
              </w:rPr>
              <w:lastRenderedPageBreak/>
              <w:t>México</w:t>
            </w:r>
          </w:p>
        </w:tc>
      </w:tr>
      <w:tr w:rsidR="00502AB8" w:rsidRPr="00C301F9" w14:paraId="67A14B66" w14:textId="77777777" w:rsidTr="007445C1">
        <w:trPr>
          <w:trHeight w:val="2580"/>
        </w:trPr>
        <w:tc>
          <w:tcPr>
            <w:tcW w:w="293" w:type="dxa"/>
            <w:shd w:val="clear" w:color="auto" w:fill="auto"/>
            <w:vAlign w:val="center"/>
            <w:hideMark/>
          </w:tcPr>
          <w:p w14:paraId="6D701FAD" w14:textId="77777777" w:rsidR="00502AB8" w:rsidRPr="00C301F9" w:rsidRDefault="00502AB8" w:rsidP="00393CCE">
            <w:pPr>
              <w:ind w:firstLine="284"/>
              <w:jc w:val="center"/>
              <w:rPr>
                <w:sz w:val="24"/>
                <w:szCs w:val="24"/>
                <w:lang w:eastAsia="es-MX"/>
              </w:rPr>
            </w:pPr>
            <w:r w:rsidRPr="00C301F9">
              <w:rPr>
                <w:sz w:val="24"/>
                <w:szCs w:val="24"/>
                <w:lang w:eastAsia="es-MX"/>
              </w:rPr>
              <w:t>446</w:t>
            </w:r>
          </w:p>
        </w:tc>
        <w:tc>
          <w:tcPr>
            <w:tcW w:w="2821" w:type="dxa"/>
            <w:shd w:val="clear" w:color="auto" w:fill="auto"/>
            <w:vAlign w:val="center"/>
            <w:hideMark/>
          </w:tcPr>
          <w:p w14:paraId="017C1707" w14:textId="77777777" w:rsidR="00502AB8" w:rsidRPr="00C301F9" w:rsidRDefault="00502AB8" w:rsidP="00393CCE">
            <w:pPr>
              <w:ind w:firstLine="284"/>
              <w:jc w:val="both"/>
              <w:rPr>
                <w:sz w:val="24"/>
                <w:szCs w:val="24"/>
                <w:lang w:eastAsia="es-MX"/>
              </w:rPr>
            </w:pPr>
            <w:r w:rsidRPr="00C301F9">
              <w:rPr>
                <w:sz w:val="24"/>
                <w:szCs w:val="24"/>
                <w:lang w:eastAsia="es-MX"/>
              </w:rPr>
              <w:t xml:space="preserve">Garduño Romo, R. C. (2021). Seguimiento académico de estudiantes de educación superior apoyado por la inteligencia artificial en Reynosa Gómez, L. G. y Solís Martínez, J. I (Eds.), Perspectivas de la educación: Una mirada docente frente a la pandemia por COVID -19. Claustro </w:t>
            </w:r>
            <w:r w:rsidRPr="00C301F9">
              <w:rPr>
                <w:i/>
                <w:iCs/>
                <w:sz w:val="24"/>
                <w:szCs w:val="24"/>
                <w:lang w:eastAsia="es-MX"/>
              </w:rPr>
              <w:t>Universitario de oriente perspectivas de la educación</w:t>
            </w:r>
            <w:r w:rsidRPr="00C301F9">
              <w:rPr>
                <w:sz w:val="24"/>
                <w:szCs w:val="24"/>
                <w:lang w:eastAsia="es-MX"/>
              </w:rPr>
              <w:t xml:space="preserve">. </w:t>
            </w:r>
          </w:p>
        </w:tc>
        <w:tc>
          <w:tcPr>
            <w:tcW w:w="567" w:type="dxa"/>
            <w:shd w:val="clear" w:color="auto" w:fill="auto"/>
            <w:vAlign w:val="center"/>
            <w:hideMark/>
          </w:tcPr>
          <w:p w14:paraId="108C1FAB"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6AA79878"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3A912586"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6D595374" w14:textId="77777777" w:rsidR="00502AB8" w:rsidRPr="00C301F9" w:rsidRDefault="00502AB8" w:rsidP="00393CCE">
            <w:pPr>
              <w:rPr>
                <w:sz w:val="24"/>
                <w:szCs w:val="24"/>
                <w:lang w:eastAsia="es-MX"/>
              </w:rPr>
            </w:pPr>
            <w:r w:rsidRPr="00C301F9">
              <w:rPr>
                <w:sz w:val="24"/>
                <w:szCs w:val="24"/>
                <w:lang w:eastAsia="es-MX"/>
              </w:rPr>
              <w:t>X</w:t>
            </w:r>
          </w:p>
        </w:tc>
        <w:tc>
          <w:tcPr>
            <w:tcW w:w="993" w:type="dxa"/>
            <w:shd w:val="clear" w:color="auto" w:fill="auto"/>
            <w:vAlign w:val="center"/>
            <w:hideMark/>
          </w:tcPr>
          <w:p w14:paraId="16E377D0"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2F7824F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F2F706D" w14:textId="77777777" w:rsidR="00502AB8" w:rsidRPr="00C301F9" w:rsidRDefault="00502AB8" w:rsidP="00393CCE">
            <w:pPr>
              <w:jc w:val="both"/>
              <w:rPr>
                <w:sz w:val="24"/>
                <w:szCs w:val="24"/>
                <w:lang w:eastAsia="es-MX"/>
              </w:rPr>
            </w:pPr>
            <w:r w:rsidRPr="00C301F9">
              <w:rPr>
                <w:sz w:val="24"/>
                <w:szCs w:val="24"/>
                <w:lang w:eastAsia="es-MX"/>
              </w:rPr>
              <w:t>Investigación exploratoria descriptiva.</w:t>
            </w:r>
          </w:p>
        </w:tc>
        <w:tc>
          <w:tcPr>
            <w:tcW w:w="709" w:type="dxa"/>
            <w:shd w:val="clear" w:color="auto" w:fill="auto"/>
            <w:vAlign w:val="center"/>
            <w:hideMark/>
          </w:tcPr>
          <w:p w14:paraId="49F8C4C3"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346D27B1" w14:textId="77777777" w:rsidTr="007445C1">
        <w:trPr>
          <w:trHeight w:val="1485"/>
        </w:trPr>
        <w:tc>
          <w:tcPr>
            <w:tcW w:w="293" w:type="dxa"/>
            <w:shd w:val="clear" w:color="auto" w:fill="auto"/>
            <w:vAlign w:val="center"/>
            <w:hideMark/>
          </w:tcPr>
          <w:p w14:paraId="31D66ABD" w14:textId="77777777" w:rsidR="00502AB8" w:rsidRPr="00C301F9" w:rsidRDefault="00502AB8" w:rsidP="00393CCE">
            <w:pPr>
              <w:ind w:firstLine="284"/>
              <w:jc w:val="center"/>
              <w:rPr>
                <w:sz w:val="24"/>
                <w:szCs w:val="24"/>
                <w:lang w:eastAsia="es-MX"/>
              </w:rPr>
            </w:pPr>
            <w:r w:rsidRPr="00C301F9">
              <w:rPr>
                <w:sz w:val="24"/>
                <w:szCs w:val="24"/>
                <w:lang w:eastAsia="es-MX"/>
              </w:rPr>
              <w:t>447</w:t>
            </w:r>
          </w:p>
        </w:tc>
        <w:tc>
          <w:tcPr>
            <w:tcW w:w="2821" w:type="dxa"/>
            <w:shd w:val="clear" w:color="auto" w:fill="auto"/>
            <w:vAlign w:val="center"/>
            <w:hideMark/>
          </w:tcPr>
          <w:p w14:paraId="09C9909B" w14:textId="77777777" w:rsidR="00502AB8" w:rsidRPr="00C301F9" w:rsidRDefault="00502AB8" w:rsidP="00393CCE">
            <w:pPr>
              <w:ind w:firstLine="284"/>
              <w:jc w:val="both"/>
              <w:rPr>
                <w:sz w:val="24"/>
                <w:szCs w:val="24"/>
                <w:lang w:eastAsia="es-MX"/>
              </w:rPr>
            </w:pPr>
            <w:r w:rsidRPr="00C301F9">
              <w:rPr>
                <w:sz w:val="24"/>
                <w:szCs w:val="24"/>
                <w:lang w:eastAsia="es-MX"/>
              </w:rPr>
              <w:t xml:space="preserve">Domínguez Urdanivia, Y. y Rojas Valladares, A. (2021). La tutoría de acompañamiento, desde un enfoque inclusivo, en la formación profesional en la educación superior. </w:t>
            </w:r>
            <w:r w:rsidRPr="00C301F9">
              <w:rPr>
                <w:i/>
                <w:iCs/>
                <w:sz w:val="24"/>
                <w:szCs w:val="24"/>
                <w:lang w:eastAsia="es-MX"/>
              </w:rPr>
              <w:t xml:space="preserve">Universidad y sociedad, </w:t>
            </w:r>
            <w:r w:rsidRPr="00C301F9">
              <w:rPr>
                <w:sz w:val="24"/>
                <w:szCs w:val="24"/>
                <w:lang w:eastAsia="es-MX"/>
              </w:rPr>
              <w:t xml:space="preserve">13(5). </w:t>
            </w:r>
          </w:p>
        </w:tc>
        <w:tc>
          <w:tcPr>
            <w:tcW w:w="567" w:type="dxa"/>
            <w:shd w:val="clear" w:color="auto" w:fill="auto"/>
            <w:vAlign w:val="center"/>
            <w:hideMark/>
          </w:tcPr>
          <w:p w14:paraId="14BD49C7"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3CC40500"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4700A332"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7E8198F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4CD639D6"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5175953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6E95976" w14:textId="77777777" w:rsidR="00502AB8" w:rsidRPr="00C301F9" w:rsidRDefault="00502AB8" w:rsidP="00393CCE">
            <w:pPr>
              <w:jc w:val="both"/>
              <w:rPr>
                <w:sz w:val="24"/>
                <w:szCs w:val="24"/>
                <w:lang w:eastAsia="es-MX"/>
              </w:rPr>
            </w:pPr>
            <w:r w:rsidRPr="00C301F9">
              <w:rPr>
                <w:sz w:val="24"/>
                <w:szCs w:val="24"/>
                <w:lang w:eastAsia="es-MX"/>
              </w:rPr>
              <w:t>Métodos teóricos, empíricos y estadísticos.</w:t>
            </w:r>
          </w:p>
        </w:tc>
        <w:tc>
          <w:tcPr>
            <w:tcW w:w="709" w:type="dxa"/>
            <w:shd w:val="clear" w:color="auto" w:fill="auto"/>
            <w:vAlign w:val="center"/>
            <w:hideMark/>
          </w:tcPr>
          <w:p w14:paraId="6119C37B" w14:textId="77777777" w:rsidR="00502AB8" w:rsidRPr="00C301F9" w:rsidRDefault="00502AB8" w:rsidP="00393CCE">
            <w:pPr>
              <w:jc w:val="center"/>
              <w:rPr>
                <w:sz w:val="24"/>
                <w:szCs w:val="24"/>
                <w:lang w:eastAsia="es-MX"/>
              </w:rPr>
            </w:pPr>
            <w:r w:rsidRPr="00C301F9">
              <w:rPr>
                <w:sz w:val="24"/>
                <w:szCs w:val="24"/>
                <w:lang w:eastAsia="es-MX"/>
              </w:rPr>
              <w:t>Cuba</w:t>
            </w:r>
          </w:p>
        </w:tc>
      </w:tr>
      <w:tr w:rsidR="00502AB8" w:rsidRPr="00C301F9" w14:paraId="7FFD6E5F" w14:textId="77777777" w:rsidTr="007445C1">
        <w:trPr>
          <w:trHeight w:val="1251"/>
        </w:trPr>
        <w:tc>
          <w:tcPr>
            <w:tcW w:w="293" w:type="dxa"/>
            <w:shd w:val="clear" w:color="auto" w:fill="auto"/>
            <w:vAlign w:val="center"/>
            <w:hideMark/>
          </w:tcPr>
          <w:p w14:paraId="5A987B41" w14:textId="77777777" w:rsidR="00502AB8" w:rsidRPr="00C301F9" w:rsidRDefault="00502AB8" w:rsidP="00393CCE">
            <w:pPr>
              <w:ind w:firstLine="284"/>
              <w:jc w:val="center"/>
              <w:rPr>
                <w:sz w:val="24"/>
                <w:szCs w:val="24"/>
                <w:lang w:eastAsia="es-MX"/>
              </w:rPr>
            </w:pPr>
            <w:r w:rsidRPr="00C301F9">
              <w:rPr>
                <w:sz w:val="24"/>
                <w:szCs w:val="24"/>
                <w:lang w:eastAsia="es-MX"/>
              </w:rPr>
              <w:t>448</w:t>
            </w:r>
          </w:p>
        </w:tc>
        <w:tc>
          <w:tcPr>
            <w:tcW w:w="2821" w:type="dxa"/>
            <w:shd w:val="clear" w:color="auto" w:fill="auto"/>
            <w:vAlign w:val="center"/>
            <w:hideMark/>
          </w:tcPr>
          <w:p w14:paraId="26BD512B" w14:textId="77777777" w:rsidR="00502AB8" w:rsidRPr="00C301F9" w:rsidRDefault="00502AB8" w:rsidP="00393CCE">
            <w:pPr>
              <w:ind w:firstLine="284"/>
              <w:jc w:val="both"/>
              <w:rPr>
                <w:sz w:val="24"/>
                <w:szCs w:val="24"/>
                <w:lang w:eastAsia="es-MX"/>
              </w:rPr>
            </w:pPr>
            <w:r w:rsidRPr="00C301F9">
              <w:rPr>
                <w:sz w:val="24"/>
                <w:szCs w:val="24"/>
                <w:lang w:eastAsia="es-MX"/>
              </w:rPr>
              <w:t xml:space="preserve">Lázaro Álvarez, N. (2020). Acciones tutoriales con TIC atendiendo a factores predictivos de la deserción estudiantil en carreras de ingeniería informática [ Tesis doctoral, Universidad de Granada]. </w:t>
            </w:r>
          </w:p>
        </w:tc>
        <w:tc>
          <w:tcPr>
            <w:tcW w:w="567" w:type="dxa"/>
            <w:shd w:val="clear" w:color="auto" w:fill="auto"/>
            <w:vAlign w:val="center"/>
            <w:hideMark/>
          </w:tcPr>
          <w:p w14:paraId="47DFAF52"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6B55A851"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502708DC"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48BCD3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024D9DE4"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76AEE98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F42A922" w14:textId="77777777" w:rsidR="00502AB8" w:rsidRPr="00C301F9" w:rsidRDefault="00502AB8" w:rsidP="00393CCE">
            <w:pPr>
              <w:jc w:val="both"/>
              <w:rPr>
                <w:sz w:val="24"/>
                <w:szCs w:val="24"/>
                <w:lang w:eastAsia="es-MX"/>
              </w:rPr>
            </w:pPr>
            <w:r w:rsidRPr="00C301F9">
              <w:rPr>
                <w:sz w:val="24"/>
                <w:szCs w:val="24"/>
                <w:lang w:eastAsia="es-MX"/>
              </w:rPr>
              <w:t>Diseño mixto no experimental con sistematización de literatura.</w:t>
            </w:r>
          </w:p>
        </w:tc>
        <w:tc>
          <w:tcPr>
            <w:tcW w:w="709" w:type="dxa"/>
            <w:shd w:val="clear" w:color="auto" w:fill="auto"/>
            <w:vAlign w:val="center"/>
            <w:hideMark/>
          </w:tcPr>
          <w:p w14:paraId="2B5F3EEA"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163D9617" w14:textId="77777777" w:rsidTr="007445C1">
        <w:trPr>
          <w:trHeight w:val="2115"/>
        </w:trPr>
        <w:tc>
          <w:tcPr>
            <w:tcW w:w="293" w:type="dxa"/>
            <w:shd w:val="clear" w:color="auto" w:fill="auto"/>
            <w:vAlign w:val="center"/>
            <w:hideMark/>
          </w:tcPr>
          <w:p w14:paraId="38802AC6" w14:textId="77777777" w:rsidR="00502AB8" w:rsidRPr="00C301F9" w:rsidRDefault="00502AB8" w:rsidP="00393CCE">
            <w:pPr>
              <w:ind w:firstLine="284"/>
              <w:jc w:val="center"/>
              <w:rPr>
                <w:sz w:val="24"/>
                <w:szCs w:val="24"/>
                <w:lang w:eastAsia="es-MX"/>
              </w:rPr>
            </w:pPr>
            <w:r w:rsidRPr="00C301F9">
              <w:rPr>
                <w:sz w:val="24"/>
                <w:szCs w:val="24"/>
                <w:lang w:eastAsia="es-MX"/>
              </w:rPr>
              <w:t>449</w:t>
            </w:r>
          </w:p>
        </w:tc>
        <w:tc>
          <w:tcPr>
            <w:tcW w:w="2821" w:type="dxa"/>
            <w:shd w:val="clear" w:color="auto" w:fill="auto"/>
            <w:vAlign w:val="center"/>
            <w:hideMark/>
          </w:tcPr>
          <w:p w14:paraId="27F5B5F0" w14:textId="77777777" w:rsidR="00502AB8" w:rsidRPr="00C301F9" w:rsidRDefault="00502AB8" w:rsidP="00393CCE">
            <w:pPr>
              <w:ind w:firstLine="284"/>
              <w:jc w:val="both"/>
              <w:rPr>
                <w:sz w:val="24"/>
                <w:szCs w:val="24"/>
                <w:lang w:eastAsia="es-MX"/>
              </w:rPr>
            </w:pPr>
            <w:r w:rsidRPr="00C301F9">
              <w:rPr>
                <w:sz w:val="24"/>
                <w:szCs w:val="24"/>
                <w:lang w:eastAsia="es-MX"/>
              </w:rPr>
              <w:t xml:space="preserve">Valdivia, E.M, Ruíz, B.V. Cárdenas, C.M y Ortíz C.P. (2019). Diseño de un programa de tutoría integral para alumnos de ingeniería. </w:t>
            </w:r>
            <w:r w:rsidRPr="00C301F9">
              <w:rPr>
                <w:i/>
                <w:iCs/>
                <w:sz w:val="24"/>
                <w:szCs w:val="24"/>
                <w:lang w:eastAsia="es-MX"/>
              </w:rPr>
              <w:t xml:space="preserve">ANFEI Digital, </w:t>
            </w:r>
            <w:r w:rsidRPr="00C301F9">
              <w:rPr>
                <w:sz w:val="24"/>
                <w:szCs w:val="24"/>
                <w:lang w:eastAsia="es-MX"/>
              </w:rPr>
              <w:t xml:space="preserve">11. </w:t>
            </w:r>
          </w:p>
        </w:tc>
        <w:tc>
          <w:tcPr>
            <w:tcW w:w="567" w:type="dxa"/>
            <w:shd w:val="clear" w:color="auto" w:fill="auto"/>
            <w:vAlign w:val="center"/>
            <w:hideMark/>
          </w:tcPr>
          <w:p w14:paraId="18518105"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09CF659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74787A30"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4CF46FB5"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586E5EB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1D34D599"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0EF301C3" w14:textId="77777777" w:rsidR="00502AB8" w:rsidRPr="00C301F9" w:rsidRDefault="00502AB8" w:rsidP="00393CCE">
            <w:pPr>
              <w:jc w:val="both"/>
              <w:rPr>
                <w:sz w:val="24"/>
                <w:szCs w:val="24"/>
                <w:lang w:eastAsia="es-MX"/>
              </w:rPr>
            </w:pPr>
            <w:r w:rsidRPr="00C301F9">
              <w:rPr>
                <w:sz w:val="24"/>
                <w:szCs w:val="24"/>
                <w:lang w:eastAsia="es-MX"/>
              </w:rPr>
              <w:t>Diseño de un programa de tutoría integral, basado en la experiencia.</w:t>
            </w:r>
          </w:p>
        </w:tc>
        <w:tc>
          <w:tcPr>
            <w:tcW w:w="709" w:type="dxa"/>
            <w:shd w:val="clear" w:color="auto" w:fill="auto"/>
            <w:vAlign w:val="center"/>
            <w:hideMark/>
          </w:tcPr>
          <w:p w14:paraId="1B974BA4"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59E4D758" w14:textId="77777777" w:rsidTr="007445C1">
        <w:trPr>
          <w:trHeight w:val="1230"/>
        </w:trPr>
        <w:tc>
          <w:tcPr>
            <w:tcW w:w="293" w:type="dxa"/>
            <w:shd w:val="clear" w:color="auto" w:fill="auto"/>
            <w:vAlign w:val="center"/>
            <w:hideMark/>
          </w:tcPr>
          <w:p w14:paraId="53B3BD15" w14:textId="77777777" w:rsidR="00502AB8" w:rsidRPr="00C301F9" w:rsidRDefault="00502AB8" w:rsidP="00393CCE">
            <w:pPr>
              <w:ind w:firstLine="284"/>
              <w:jc w:val="center"/>
              <w:rPr>
                <w:sz w:val="24"/>
                <w:szCs w:val="24"/>
                <w:lang w:eastAsia="es-MX"/>
              </w:rPr>
            </w:pPr>
            <w:r w:rsidRPr="00C301F9">
              <w:rPr>
                <w:sz w:val="24"/>
                <w:szCs w:val="24"/>
                <w:lang w:eastAsia="es-MX"/>
              </w:rPr>
              <w:lastRenderedPageBreak/>
              <w:t>550</w:t>
            </w:r>
          </w:p>
        </w:tc>
        <w:tc>
          <w:tcPr>
            <w:tcW w:w="2821" w:type="dxa"/>
            <w:shd w:val="clear" w:color="auto" w:fill="auto"/>
            <w:vAlign w:val="center"/>
            <w:hideMark/>
          </w:tcPr>
          <w:p w14:paraId="3169A878" w14:textId="77777777" w:rsidR="00502AB8" w:rsidRPr="00C301F9" w:rsidRDefault="00502AB8" w:rsidP="00393CCE">
            <w:pPr>
              <w:ind w:firstLine="284"/>
              <w:jc w:val="both"/>
              <w:rPr>
                <w:sz w:val="24"/>
                <w:szCs w:val="24"/>
                <w:lang w:eastAsia="es-MX"/>
              </w:rPr>
            </w:pPr>
            <w:r w:rsidRPr="00C301F9">
              <w:rPr>
                <w:sz w:val="24"/>
                <w:szCs w:val="24"/>
                <w:lang w:eastAsia="es-MX"/>
              </w:rPr>
              <w:t xml:space="preserve">Ramos Ojeda, E., Herrera Enciso. F., y Herrera Enciso, V. (2019). Tutorías una estrategia para abatir el índice de reprobación y mejorar el rendimiento académico a nivel superior. </w:t>
            </w:r>
            <w:r w:rsidRPr="00C301F9">
              <w:rPr>
                <w:i/>
                <w:iCs/>
                <w:sz w:val="24"/>
                <w:szCs w:val="24"/>
                <w:lang w:eastAsia="es-MX"/>
              </w:rPr>
              <w:t xml:space="preserve"> Pistas Educativas, </w:t>
            </w:r>
            <w:r w:rsidRPr="00C301F9">
              <w:rPr>
                <w:sz w:val="24"/>
                <w:szCs w:val="24"/>
                <w:lang w:eastAsia="es-MX"/>
              </w:rPr>
              <w:t>133.</w:t>
            </w:r>
          </w:p>
        </w:tc>
        <w:tc>
          <w:tcPr>
            <w:tcW w:w="567" w:type="dxa"/>
            <w:shd w:val="clear" w:color="auto" w:fill="auto"/>
            <w:vAlign w:val="center"/>
            <w:hideMark/>
          </w:tcPr>
          <w:p w14:paraId="3D70D544"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2CB26B1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53C345F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hideMark/>
          </w:tcPr>
          <w:p w14:paraId="055F20A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2D750C1A"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7E5DFBF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698073F" w14:textId="77777777" w:rsidR="00502AB8" w:rsidRPr="00C301F9" w:rsidRDefault="00502AB8" w:rsidP="00393CCE">
            <w:pPr>
              <w:jc w:val="both"/>
              <w:rPr>
                <w:sz w:val="24"/>
                <w:szCs w:val="24"/>
                <w:lang w:eastAsia="es-MX"/>
              </w:rPr>
            </w:pPr>
            <w:r w:rsidRPr="00C301F9">
              <w:rPr>
                <w:sz w:val="24"/>
                <w:szCs w:val="24"/>
                <w:lang w:eastAsia="es-MX"/>
              </w:rPr>
              <w:t>Cualitativo empleando encuestas.</w:t>
            </w:r>
          </w:p>
        </w:tc>
        <w:tc>
          <w:tcPr>
            <w:tcW w:w="709" w:type="dxa"/>
            <w:shd w:val="clear" w:color="auto" w:fill="auto"/>
            <w:vAlign w:val="center"/>
            <w:hideMark/>
          </w:tcPr>
          <w:p w14:paraId="415AF7E5"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342EE853" w14:textId="77777777" w:rsidTr="007445C1">
        <w:trPr>
          <w:trHeight w:val="1695"/>
        </w:trPr>
        <w:tc>
          <w:tcPr>
            <w:tcW w:w="293" w:type="dxa"/>
            <w:shd w:val="clear" w:color="auto" w:fill="auto"/>
            <w:vAlign w:val="center"/>
            <w:hideMark/>
          </w:tcPr>
          <w:p w14:paraId="3B262BED" w14:textId="77777777" w:rsidR="00502AB8" w:rsidRPr="00C301F9" w:rsidRDefault="00502AB8" w:rsidP="00393CCE">
            <w:pPr>
              <w:ind w:firstLine="284"/>
              <w:jc w:val="center"/>
              <w:rPr>
                <w:sz w:val="24"/>
                <w:szCs w:val="24"/>
                <w:lang w:eastAsia="es-MX"/>
              </w:rPr>
            </w:pPr>
            <w:r w:rsidRPr="00C301F9">
              <w:rPr>
                <w:sz w:val="24"/>
                <w:szCs w:val="24"/>
                <w:lang w:eastAsia="es-MX"/>
              </w:rPr>
              <w:t>551</w:t>
            </w:r>
          </w:p>
        </w:tc>
        <w:tc>
          <w:tcPr>
            <w:tcW w:w="2821" w:type="dxa"/>
            <w:shd w:val="clear" w:color="auto" w:fill="auto"/>
            <w:vAlign w:val="center"/>
            <w:hideMark/>
          </w:tcPr>
          <w:p w14:paraId="426FFE96" w14:textId="77777777" w:rsidR="00502AB8" w:rsidRPr="00C301F9" w:rsidRDefault="00502AB8" w:rsidP="00393CCE">
            <w:pPr>
              <w:ind w:firstLine="284"/>
              <w:jc w:val="both"/>
              <w:rPr>
                <w:sz w:val="24"/>
                <w:szCs w:val="24"/>
                <w:lang w:eastAsia="es-MX"/>
              </w:rPr>
            </w:pPr>
            <w:r w:rsidRPr="00C301F9">
              <w:rPr>
                <w:sz w:val="24"/>
                <w:szCs w:val="24"/>
                <w:lang w:eastAsia="es-MX"/>
              </w:rPr>
              <w:t xml:space="preserve">Gómez Morales J.G. (2022). Diagnóstico de necesidades y diseño de un programa de acción tutorial orientado a la formación integral de estudiantes de educación superior [ Tesis de maestría, Benemérita Universidad Autónoma de Puebla]. </w:t>
            </w:r>
          </w:p>
        </w:tc>
        <w:tc>
          <w:tcPr>
            <w:tcW w:w="567" w:type="dxa"/>
            <w:shd w:val="clear" w:color="auto" w:fill="auto"/>
            <w:vAlign w:val="center"/>
            <w:hideMark/>
          </w:tcPr>
          <w:p w14:paraId="5D869203"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hideMark/>
          </w:tcPr>
          <w:p w14:paraId="0E9C6EE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225790C0"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458E0C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0B31F23"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62BE3F1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3786D967" w14:textId="77777777" w:rsidR="00502AB8" w:rsidRPr="00C301F9" w:rsidRDefault="00502AB8" w:rsidP="00393CCE">
            <w:pPr>
              <w:jc w:val="both"/>
              <w:rPr>
                <w:sz w:val="24"/>
                <w:szCs w:val="24"/>
                <w:lang w:eastAsia="es-MX"/>
              </w:rPr>
            </w:pPr>
            <w:r w:rsidRPr="00C301F9">
              <w:rPr>
                <w:sz w:val="24"/>
                <w:szCs w:val="24"/>
                <w:lang w:eastAsia="es-MX"/>
              </w:rPr>
              <w:t>Diseño no experimental, con manejo de variables.</w:t>
            </w:r>
          </w:p>
        </w:tc>
        <w:tc>
          <w:tcPr>
            <w:tcW w:w="709" w:type="dxa"/>
            <w:shd w:val="clear" w:color="auto" w:fill="auto"/>
            <w:vAlign w:val="center"/>
            <w:hideMark/>
          </w:tcPr>
          <w:p w14:paraId="4B4F16E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2789F834" w14:textId="77777777" w:rsidTr="007445C1">
        <w:trPr>
          <w:trHeight w:val="826"/>
        </w:trPr>
        <w:tc>
          <w:tcPr>
            <w:tcW w:w="293" w:type="dxa"/>
            <w:shd w:val="clear" w:color="auto" w:fill="auto"/>
            <w:vAlign w:val="center"/>
            <w:hideMark/>
          </w:tcPr>
          <w:p w14:paraId="06937F6A" w14:textId="77777777" w:rsidR="00502AB8" w:rsidRPr="00C301F9" w:rsidRDefault="00502AB8" w:rsidP="00393CCE">
            <w:pPr>
              <w:ind w:firstLine="284"/>
              <w:jc w:val="center"/>
              <w:rPr>
                <w:sz w:val="24"/>
                <w:szCs w:val="24"/>
                <w:lang w:eastAsia="es-MX"/>
              </w:rPr>
            </w:pPr>
            <w:r w:rsidRPr="00C301F9">
              <w:rPr>
                <w:sz w:val="24"/>
                <w:szCs w:val="24"/>
                <w:lang w:eastAsia="es-MX"/>
              </w:rPr>
              <w:t>552</w:t>
            </w:r>
          </w:p>
        </w:tc>
        <w:tc>
          <w:tcPr>
            <w:tcW w:w="2821" w:type="dxa"/>
            <w:shd w:val="clear" w:color="auto" w:fill="auto"/>
            <w:vAlign w:val="center"/>
            <w:hideMark/>
          </w:tcPr>
          <w:p w14:paraId="638BAF04" w14:textId="77777777" w:rsidR="00502AB8" w:rsidRPr="00C301F9" w:rsidRDefault="00502AB8" w:rsidP="00393CCE">
            <w:pPr>
              <w:ind w:firstLine="284"/>
              <w:jc w:val="both"/>
              <w:rPr>
                <w:sz w:val="24"/>
                <w:szCs w:val="24"/>
                <w:lang w:eastAsia="es-MX"/>
              </w:rPr>
            </w:pPr>
            <w:r w:rsidRPr="00C301F9">
              <w:rPr>
                <w:sz w:val="24"/>
                <w:szCs w:val="24"/>
                <w:lang w:eastAsia="es-MX"/>
              </w:rPr>
              <w:t xml:space="preserve">Flores, A. J, Jaimes Jaimes, A. y Jaimes Albíter, M. (2020). Análisis de la implementación de un sistema de tutorías para la educación superior. </w:t>
            </w:r>
            <w:r w:rsidRPr="00C301F9">
              <w:rPr>
                <w:i/>
                <w:iCs/>
                <w:sz w:val="24"/>
                <w:szCs w:val="24"/>
                <w:lang w:eastAsia="es-MX"/>
              </w:rPr>
              <w:t>Universidad abierta</w:t>
            </w:r>
            <w:r w:rsidRPr="00C301F9">
              <w:rPr>
                <w:sz w:val="24"/>
                <w:szCs w:val="24"/>
                <w:lang w:eastAsia="es-MX"/>
              </w:rPr>
              <w:t xml:space="preserve">. </w:t>
            </w:r>
          </w:p>
        </w:tc>
        <w:tc>
          <w:tcPr>
            <w:tcW w:w="567" w:type="dxa"/>
            <w:shd w:val="clear" w:color="auto" w:fill="auto"/>
            <w:vAlign w:val="center"/>
            <w:hideMark/>
          </w:tcPr>
          <w:p w14:paraId="00C61E6C"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4B89D346"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017B0D8F"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68C3DFD1" w14:textId="77777777" w:rsidR="00502AB8" w:rsidRPr="00C301F9" w:rsidRDefault="00502AB8" w:rsidP="00393CCE">
            <w:pPr>
              <w:rPr>
                <w:sz w:val="24"/>
                <w:szCs w:val="24"/>
                <w:lang w:eastAsia="es-MX"/>
              </w:rPr>
            </w:pPr>
            <w:r w:rsidRPr="00C301F9">
              <w:rPr>
                <w:sz w:val="24"/>
                <w:szCs w:val="24"/>
                <w:lang w:eastAsia="es-MX"/>
              </w:rPr>
              <w:t>X</w:t>
            </w:r>
          </w:p>
        </w:tc>
        <w:tc>
          <w:tcPr>
            <w:tcW w:w="993" w:type="dxa"/>
            <w:shd w:val="clear" w:color="auto" w:fill="auto"/>
            <w:vAlign w:val="center"/>
            <w:hideMark/>
          </w:tcPr>
          <w:p w14:paraId="3D6E4FF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4BFE590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77AB028A" w14:textId="77777777" w:rsidR="00502AB8" w:rsidRPr="00C301F9" w:rsidRDefault="00502AB8" w:rsidP="00393CCE">
            <w:pPr>
              <w:jc w:val="both"/>
              <w:rPr>
                <w:sz w:val="24"/>
                <w:szCs w:val="24"/>
                <w:lang w:eastAsia="es-MX"/>
              </w:rPr>
            </w:pPr>
            <w:r w:rsidRPr="00C301F9">
              <w:rPr>
                <w:sz w:val="24"/>
                <w:szCs w:val="24"/>
                <w:lang w:eastAsia="es-MX"/>
              </w:rPr>
              <w:t>Investigación estadística descriptiva.</w:t>
            </w:r>
          </w:p>
        </w:tc>
        <w:tc>
          <w:tcPr>
            <w:tcW w:w="709" w:type="dxa"/>
            <w:shd w:val="clear" w:color="auto" w:fill="auto"/>
            <w:vAlign w:val="center"/>
            <w:hideMark/>
          </w:tcPr>
          <w:p w14:paraId="768D5886"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481BE5DD" w14:textId="77777777" w:rsidTr="007445C1">
        <w:trPr>
          <w:trHeight w:val="1129"/>
        </w:trPr>
        <w:tc>
          <w:tcPr>
            <w:tcW w:w="293" w:type="dxa"/>
            <w:shd w:val="clear" w:color="auto" w:fill="auto"/>
            <w:vAlign w:val="center"/>
            <w:hideMark/>
          </w:tcPr>
          <w:p w14:paraId="7303AF8A" w14:textId="77777777" w:rsidR="00502AB8" w:rsidRPr="00C301F9" w:rsidRDefault="00502AB8" w:rsidP="00393CCE">
            <w:pPr>
              <w:ind w:firstLine="284"/>
              <w:jc w:val="center"/>
              <w:rPr>
                <w:sz w:val="24"/>
                <w:szCs w:val="24"/>
                <w:lang w:eastAsia="es-MX"/>
              </w:rPr>
            </w:pPr>
            <w:r w:rsidRPr="00C301F9">
              <w:rPr>
                <w:sz w:val="24"/>
                <w:szCs w:val="24"/>
                <w:lang w:eastAsia="es-MX"/>
              </w:rPr>
              <w:t>553</w:t>
            </w:r>
          </w:p>
        </w:tc>
        <w:tc>
          <w:tcPr>
            <w:tcW w:w="2821" w:type="dxa"/>
            <w:shd w:val="clear" w:color="auto" w:fill="auto"/>
            <w:vAlign w:val="center"/>
            <w:hideMark/>
          </w:tcPr>
          <w:p w14:paraId="6F723A5D" w14:textId="77777777" w:rsidR="00502AB8" w:rsidRPr="00C301F9" w:rsidRDefault="00502AB8" w:rsidP="00393CCE">
            <w:pPr>
              <w:ind w:firstLine="284"/>
              <w:jc w:val="both"/>
              <w:rPr>
                <w:sz w:val="24"/>
                <w:szCs w:val="24"/>
                <w:lang w:eastAsia="es-MX"/>
              </w:rPr>
            </w:pPr>
            <w:r w:rsidRPr="00C301F9">
              <w:rPr>
                <w:sz w:val="24"/>
                <w:szCs w:val="24"/>
                <w:lang w:eastAsia="es-MX"/>
              </w:rPr>
              <w:t xml:space="preserve">Juárez Rosales, B. A. (2019). Propuesta de implementación de un Sistema Interno de Seguimiento Académico para estudiantes de la UTH. </w:t>
            </w:r>
            <w:r w:rsidRPr="00C301F9">
              <w:rPr>
                <w:i/>
                <w:iCs/>
                <w:sz w:val="24"/>
                <w:szCs w:val="24"/>
                <w:lang w:eastAsia="es-MX"/>
              </w:rPr>
              <w:t>Reaxion. Revista de divulgación científica,</w:t>
            </w:r>
            <w:r w:rsidRPr="00C301F9">
              <w:rPr>
                <w:sz w:val="24"/>
                <w:szCs w:val="24"/>
                <w:lang w:eastAsia="es-MX"/>
              </w:rPr>
              <w:t xml:space="preserve"> 6 (2). </w:t>
            </w:r>
          </w:p>
        </w:tc>
        <w:tc>
          <w:tcPr>
            <w:tcW w:w="567" w:type="dxa"/>
            <w:shd w:val="clear" w:color="auto" w:fill="auto"/>
            <w:vAlign w:val="center"/>
            <w:hideMark/>
          </w:tcPr>
          <w:p w14:paraId="0C35FE18"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hideMark/>
          </w:tcPr>
          <w:p w14:paraId="0E619F6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522C4313"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07160CE4"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73F94A43"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hideMark/>
          </w:tcPr>
          <w:p w14:paraId="3DA2D87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B5704E7" w14:textId="77777777" w:rsidR="00502AB8" w:rsidRPr="00C301F9" w:rsidRDefault="00502AB8" w:rsidP="00393CCE">
            <w:pPr>
              <w:jc w:val="both"/>
              <w:rPr>
                <w:sz w:val="24"/>
                <w:szCs w:val="24"/>
                <w:lang w:eastAsia="es-MX"/>
              </w:rPr>
            </w:pPr>
            <w:r w:rsidRPr="00C301F9">
              <w:rPr>
                <w:sz w:val="24"/>
                <w:szCs w:val="24"/>
                <w:lang w:eastAsia="es-MX"/>
              </w:rPr>
              <w:t>Métodos de observación.</w:t>
            </w:r>
          </w:p>
        </w:tc>
        <w:tc>
          <w:tcPr>
            <w:tcW w:w="709" w:type="dxa"/>
            <w:shd w:val="clear" w:color="auto" w:fill="auto"/>
            <w:vAlign w:val="center"/>
            <w:hideMark/>
          </w:tcPr>
          <w:p w14:paraId="4463EA2F"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0E2AE488" w14:textId="77777777" w:rsidTr="007445C1">
        <w:trPr>
          <w:trHeight w:val="1500"/>
        </w:trPr>
        <w:tc>
          <w:tcPr>
            <w:tcW w:w="293" w:type="dxa"/>
            <w:shd w:val="clear" w:color="auto" w:fill="auto"/>
            <w:vAlign w:val="center"/>
            <w:hideMark/>
          </w:tcPr>
          <w:p w14:paraId="714E327D" w14:textId="77777777" w:rsidR="00502AB8" w:rsidRPr="00C301F9" w:rsidRDefault="00502AB8" w:rsidP="00393CCE">
            <w:pPr>
              <w:ind w:firstLine="284"/>
              <w:jc w:val="center"/>
              <w:rPr>
                <w:sz w:val="24"/>
                <w:szCs w:val="24"/>
                <w:lang w:eastAsia="es-MX"/>
              </w:rPr>
            </w:pPr>
            <w:r w:rsidRPr="00C301F9">
              <w:rPr>
                <w:sz w:val="24"/>
                <w:szCs w:val="24"/>
                <w:lang w:eastAsia="es-MX"/>
              </w:rPr>
              <w:t>554</w:t>
            </w:r>
          </w:p>
        </w:tc>
        <w:tc>
          <w:tcPr>
            <w:tcW w:w="2821" w:type="dxa"/>
            <w:shd w:val="clear" w:color="auto" w:fill="auto"/>
            <w:vAlign w:val="center"/>
            <w:hideMark/>
          </w:tcPr>
          <w:p w14:paraId="5FF3D221" w14:textId="77777777" w:rsidR="00502AB8" w:rsidRPr="00C301F9" w:rsidRDefault="00502AB8" w:rsidP="00393CCE">
            <w:pPr>
              <w:ind w:firstLine="284"/>
              <w:jc w:val="both"/>
              <w:rPr>
                <w:sz w:val="24"/>
                <w:szCs w:val="24"/>
                <w:lang w:eastAsia="es-MX"/>
              </w:rPr>
            </w:pPr>
            <w:r w:rsidRPr="00C301F9">
              <w:rPr>
                <w:sz w:val="24"/>
                <w:szCs w:val="24"/>
                <w:lang w:eastAsia="es-MX"/>
              </w:rPr>
              <w:t xml:space="preserve">Avilés Coyoli, K. L., Martínez Pagola, S., Enciso González, A. y Camacho Quijano, G. (2020). Recursos Web 2.0 en apoyo al proceso tutorial caso Tecnológico Nacional de México. </w:t>
            </w:r>
            <w:r w:rsidRPr="00C301F9">
              <w:rPr>
                <w:i/>
                <w:iCs/>
                <w:sz w:val="24"/>
                <w:szCs w:val="24"/>
                <w:lang w:eastAsia="es-MX"/>
              </w:rPr>
              <w:t>Revista Electrónica ANFEI Digital</w:t>
            </w:r>
            <w:r w:rsidRPr="00C301F9">
              <w:rPr>
                <w:sz w:val="24"/>
                <w:szCs w:val="24"/>
                <w:lang w:eastAsia="es-MX"/>
              </w:rPr>
              <w:t xml:space="preserve">, 12 (2020). </w:t>
            </w:r>
          </w:p>
        </w:tc>
        <w:tc>
          <w:tcPr>
            <w:tcW w:w="567" w:type="dxa"/>
            <w:shd w:val="clear" w:color="auto" w:fill="auto"/>
            <w:vAlign w:val="center"/>
            <w:hideMark/>
          </w:tcPr>
          <w:p w14:paraId="27D12B69" w14:textId="77777777" w:rsidR="00502AB8" w:rsidRPr="00C301F9" w:rsidRDefault="00502AB8" w:rsidP="00393CCE">
            <w:pPr>
              <w:rPr>
                <w:sz w:val="24"/>
                <w:szCs w:val="24"/>
                <w:lang w:eastAsia="es-MX"/>
              </w:rPr>
            </w:pPr>
            <w:r w:rsidRPr="00C301F9">
              <w:rPr>
                <w:sz w:val="24"/>
                <w:szCs w:val="24"/>
                <w:lang w:eastAsia="es-MX"/>
              </w:rPr>
              <w:t>2020</w:t>
            </w:r>
          </w:p>
        </w:tc>
        <w:tc>
          <w:tcPr>
            <w:tcW w:w="425" w:type="dxa"/>
            <w:shd w:val="clear" w:color="auto" w:fill="auto"/>
            <w:vAlign w:val="center"/>
            <w:hideMark/>
          </w:tcPr>
          <w:p w14:paraId="1E7B1272"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727F54D6"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9E68324" w14:textId="77777777" w:rsidR="00502AB8" w:rsidRPr="00C301F9" w:rsidRDefault="00502AB8" w:rsidP="00393CCE">
            <w:pPr>
              <w:rPr>
                <w:sz w:val="24"/>
                <w:szCs w:val="24"/>
                <w:lang w:eastAsia="es-MX"/>
              </w:rPr>
            </w:pPr>
            <w:r w:rsidRPr="00C301F9">
              <w:rPr>
                <w:sz w:val="24"/>
                <w:szCs w:val="24"/>
                <w:lang w:eastAsia="es-MX"/>
              </w:rPr>
              <w:t>X</w:t>
            </w:r>
          </w:p>
        </w:tc>
        <w:tc>
          <w:tcPr>
            <w:tcW w:w="993" w:type="dxa"/>
            <w:shd w:val="clear" w:color="auto" w:fill="auto"/>
            <w:vAlign w:val="center"/>
            <w:hideMark/>
          </w:tcPr>
          <w:p w14:paraId="3B41B70C"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63181F53"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2F76966F" w14:textId="77777777" w:rsidR="00502AB8" w:rsidRPr="00C301F9" w:rsidRDefault="00502AB8" w:rsidP="00393CCE">
            <w:pPr>
              <w:jc w:val="both"/>
              <w:rPr>
                <w:sz w:val="24"/>
                <w:szCs w:val="24"/>
                <w:lang w:eastAsia="es-MX"/>
              </w:rPr>
            </w:pPr>
            <w:r w:rsidRPr="00C301F9">
              <w:rPr>
                <w:sz w:val="24"/>
                <w:szCs w:val="24"/>
                <w:lang w:eastAsia="es-MX"/>
              </w:rPr>
              <w:t>Investigación basada en herramientas tecnológicas web.2.0.</w:t>
            </w:r>
          </w:p>
        </w:tc>
        <w:tc>
          <w:tcPr>
            <w:tcW w:w="709" w:type="dxa"/>
            <w:shd w:val="clear" w:color="auto" w:fill="auto"/>
            <w:vAlign w:val="center"/>
            <w:hideMark/>
          </w:tcPr>
          <w:p w14:paraId="7375EDA6"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771F800C" w14:textId="77777777" w:rsidTr="007445C1">
        <w:trPr>
          <w:trHeight w:val="400"/>
        </w:trPr>
        <w:tc>
          <w:tcPr>
            <w:tcW w:w="293" w:type="dxa"/>
            <w:shd w:val="clear" w:color="auto" w:fill="auto"/>
            <w:vAlign w:val="center"/>
            <w:hideMark/>
          </w:tcPr>
          <w:p w14:paraId="1E8DE630" w14:textId="77777777" w:rsidR="00502AB8" w:rsidRPr="00C301F9" w:rsidRDefault="00502AB8" w:rsidP="00393CCE">
            <w:pPr>
              <w:ind w:firstLine="284"/>
              <w:jc w:val="center"/>
              <w:rPr>
                <w:sz w:val="24"/>
                <w:szCs w:val="24"/>
                <w:lang w:eastAsia="es-MX"/>
              </w:rPr>
            </w:pPr>
            <w:r w:rsidRPr="00C301F9">
              <w:rPr>
                <w:sz w:val="24"/>
                <w:szCs w:val="24"/>
                <w:lang w:eastAsia="es-MX"/>
              </w:rPr>
              <w:t>555</w:t>
            </w:r>
          </w:p>
        </w:tc>
        <w:tc>
          <w:tcPr>
            <w:tcW w:w="2821" w:type="dxa"/>
            <w:shd w:val="clear" w:color="auto" w:fill="auto"/>
            <w:vAlign w:val="center"/>
            <w:hideMark/>
          </w:tcPr>
          <w:p w14:paraId="44C47C6E" w14:textId="77777777" w:rsidR="00502AB8" w:rsidRPr="00C301F9" w:rsidRDefault="00502AB8" w:rsidP="00393CCE">
            <w:pPr>
              <w:ind w:firstLine="284"/>
              <w:jc w:val="both"/>
              <w:rPr>
                <w:sz w:val="24"/>
                <w:szCs w:val="24"/>
                <w:lang w:eastAsia="es-MX"/>
              </w:rPr>
            </w:pPr>
            <w:r w:rsidRPr="00C301F9">
              <w:rPr>
                <w:sz w:val="24"/>
                <w:szCs w:val="24"/>
                <w:lang w:eastAsia="es-MX"/>
              </w:rPr>
              <w:t xml:space="preserve">Ramírez Torres. S. y Castillo Flórez, N. S. (2021). Alertas tempranas del riesgo de abandono escolar: Una estrategia para </w:t>
            </w:r>
            <w:r w:rsidRPr="00C301F9">
              <w:rPr>
                <w:sz w:val="24"/>
                <w:szCs w:val="24"/>
                <w:lang w:eastAsia="es-MX"/>
              </w:rPr>
              <w:lastRenderedPageBreak/>
              <w:t xml:space="preserve">la permanencia y el éxito estudiantil monitoreado desde las TIC en la Universidad del Valle[Ponencias]. Congreso Latinoamericano sobre el abandono en la educación superior. </w:t>
            </w:r>
          </w:p>
        </w:tc>
        <w:tc>
          <w:tcPr>
            <w:tcW w:w="567" w:type="dxa"/>
            <w:shd w:val="clear" w:color="auto" w:fill="auto"/>
            <w:vAlign w:val="center"/>
            <w:hideMark/>
          </w:tcPr>
          <w:p w14:paraId="40E65C41" w14:textId="77777777" w:rsidR="00502AB8" w:rsidRPr="00C301F9" w:rsidRDefault="00502AB8" w:rsidP="00393CCE">
            <w:pPr>
              <w:rPr>
                <w:sz w:val="24"/>
                <w:szCs w:val="24"/>
                <w:lang w:eastAsia="es-MX"/>
              </w:rPr>
            </w:pPr>
            <w:r w:rsidRPr="00C301F9">
              <w:rPr>
                <w:sz w:val="24"/>
                <w:szCs w:val="24"/>
                <w:lang w:eastAsia="es-MX"/>
              </w:rPr>
              <w:lastRenderedPageBreak/>
              <w:t>2021</w:t>
            </w:r>
          </w:p>
        </w:tc>
        <w:tc>
          <w:tcPr>
            <w:tcW w:w="425" w:type="dxa"/>
            <w:shd w:val="clear" w:color="auto" w:fill="auto"/>
            <w:vAlign w:val="center"/>
            <w:hideMark/>
          </w:tcPr>
          <w:p w14:paraId="606E10B7"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hideMark/>
          </w:tcPr>
          <w:p w14:paraId="798413EB"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5AFD1D9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3B6560E8"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3B437475"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hideMark/>
          </w:tcPr>
          <w:p w14:paraId="25D76D9E" w14:textId="77777777" w:rsidR="00502AB8" w:rsidRPr="00C301F9" w:rsidRDefault="00502AB8" w:rsidP="00393CCE">
            <w:pPr>
              <w:ind w:firstLine="208"/>
              <w:jc w:val="both"/>
              <w:rPr>
                <w:sz w:val="24"/>
                <w:szCs w:val="24"/>
                <w:lang w:eastAsia="es-MX"/>
              </w:rPr>
            </w:pPr>
            <w:r w:rsidRPr="00C301F9">
              <w:rPr>
                <w:sz w:val="24"/>
                <w:szCs w:val="24"/>
                <w:lang w:eastAsia="es-MX"/>
              </w:rPr>
              <w:t>Metodología se semáforos en cinco dimensio</w:t>
            </w:r>
            <w:r w:rsidRPr="00C301F9">
              <w:rPr>
                <w:sz w:val="24"/>
                <w:szCs w:val="24"/>
                <w:lang w:eastAsia="es-MX"/>
              </w:rPr>
              <w:lastRenderedPageBreak/>
              <w:t>nes de riesgos.</w:t>
            </w:r>
          </w:p>
        </w:tc>
        <w:tc>
          <w:tcPr>
            <w:tcW w:w="709" w:type="dxa"/>
            <w:shd w:val="clear" w:color="auto" w:fill="auto"/>
            <w:vAlign w:val="center"/>
            <w:hideMark/>
          </w:tcPr>
          <w:p w14:paraId="54951A51" w14:textId="77777777" w:rsidR="00502AB8" w:rsidRPr="00C301F9" w:rsidRDefault="00502AB8" w:rsidP="00393CCE">
            <w:pPr>
              <w:jc w:val="center"/>
              <w:rPr>
                <w:sz w:val="24"/>
                <w:szCs w:val="24"/>
                <w:lang w:eastAsia="es-MX"/>
              </w:rPr>
            </w:pPr>
            <w:r w:rsidRPr="00C301F9">
              <w:rPr>
                <w:sz w:val="24"/>
                <w:szCs w:val="24"/>
                <w:lang w:eastAsia="es-MX"/>
              </w:rPr>
              <w:lastRenderedPageBreak/>
              <w:t>México</w:t>
            </w:r>
          </w:p>
        </w:tc>
      </w:tr>
      <w:tr w:rsidR="00502AB8" w:rsidRPr="00C301F9" w14:paraId="0774D565" w14:textId="77777777" w:rsidTr="007445C1">
        <w:trPr>
          <w:trHeight w:val="2250"/>
        </w:trPr>
        <w:tc>
          <w:tcPr>
            <w:tcW w:w="293" w:type="dxa"/>
            <w:shd w:val="clear" w:color="auto" w:fill="auto"/>
            <w:vAlign w:val="center"/>
            <w:hideMark/>
          </w:tcPr>
          <w:p w14:paraId="0E803869" w14:textId="77777777" w:rsidR="00502AB8" w:rsidRPr="00C301F9" w:rsidRDefault="00502AB8" w:rsidP="00393CCE">
            <w:pPr>
              <w:ind w:firstLine="284"/>
              <w:jc w:val="center"/>
              <w:rPr>
                <w:sz w:val="24"/>
                <w:szCs w:val="24"/>
                <w:lang w:eastAsia="es-MX"/>
              </w:rPr>
            </w:pPr>
            <w:r w:rsidRPr="00C301F9">
              <w:rPr>
                <w:sz w:val="24"/>
                <w:szCs w:val="24"/>
                <w:lang w:eastAsia="es-MX"/>
              </w:rPr>
              <w:t>556</w:t>
            </w:r>
          </w:p>
        </w:tc>
        <w:tc>
          <w:tcPr>
            <w:tcW w:w="2821" w:type="dxa"/>
            <w:shd w:val="clear" w:color="auto" w:fill="auto"/>
            <w:vAlign w:val="center"/>
            <w:hideMark/>
          </w:tcPr>
          <w:p w14:paraId="6800C4EC" w14:textId="77777777" w:rsidR="00502AB8" w:rsidRPr="00C301F9" w:rsidRDefault="00502AB8" w:rsidP="00393CCE">
            <w:pPr>
              <w:ind w:firstLine="284"/>
              <w:rPr>
                <w:sz w:val="24"/>
                <w:szCs w:val="24"/>
                <w:lang w:eastAsia="es-MX"/>
              </w:rPr>
            </w:pPr>
            <w:r w:rsidRPr="00C301F9">
              <w:rPr>
                <w:sz w:val="24"/>
                <w:szCs w:val="24"/>
                <w:lang w:eastAsia="es-MX"/>
              </w:rPr>
              <w:t xml:space="preserve">Villanueva Vargas, I. N. (2021). Pensamiento y reflexión del profesor universitario ante un escenario de innovación en su práctica de tutoría [ Tesis de Doctorado, Universidad Autónoma del estado de Morelos]. </w:t>
            </w:r>
          </w:p>
        </w:tc>
        <w:tc>
          <w:tcPr>
            <w:tcW w:w="567" w:type="dxa"/>
            <w:shd w:val="clear" w:color="auto" w:fill="auto"/>
            <w:vAlign w:val="center"/>
            <w:hideMark/>
          </w:tcPr>
          <w:p w14:paraId="008F7518" w14:textId="77777777" w:rsidR="00502AB8" w:rsidRPr="00C301F9" w:rsidRDefault="00502AB8" w:rsidP="00393CCE">
            <w:pPr>
              <w:rPr>
                <w:sz w:val="24"/>
                <w:szCs w:val="24"/>
                <w:lang w:eastAsia="es-MX"/>
              </w:rPr>
            </w:pPr>
            <w:r w:rsidRPr="00C301F9">
              <w:rPr>
                <w:sz w:val="24"/>
                <w:szCs w:val="24"/>
                <w:lang w:eastAsia="es-MX"/>
              </w:rPr>
              <w:t>2021</w:t>
            </w:r>
          </w:p>
        </w:tc>
        <w:tc>
          <w:tcPr>
            <w:tcW w:w="425" w:type="dxa"/>
            <w:shd w:val="clear" w:color="auto" w:fill="auto"/>
            <w:vAlign w:val="center"/>
            <w:hideMark/>
          </w:tcPr>
          <w:p w14:paraId="1A8BC7A7"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hideMark/>
          </w:tcPr>
          <w:p w14:paraId="7F771267"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hideMark/>
          </w:tcPr>
          <w:p w14:paraId="160A02B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hideMark/>
          </w:tcPr>
          <w:p w14:paraId="19175AD6"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hideMark/>
          </w:tcPr>
          <w:p w14:paraId="30047F3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1134" w:type="dxa"/>
            <w:shd w:val="clear" w:color="auto" w:fill="auto"/>
            <w:vAlign w:val="center"/>
            <w:hideMark/>
          </w:tcPr>
          <w:p w14:paraId="3792032E" w14:textId="77777777" w:rsidR="00502AB8" w:rsidRPr="00C301F9" w:rsidRDefault="00502AB8" w:rsidP="00393CCE">
            <w:pPr>
              <w:jc w:val="both"/>
              <w:rPr>
                <w:sz w:val="24"/>
                <w:szCs w:val="24"/>
                <w:lang w:eastAsia="es-MX"/>
              </w:rPr>
            </w:pPr>
            <w:r w:rsidRPr="00C301F9">
              <w:rPr>
                <w:sz w:val="24"/>
                <w:szCs w:val="24"/>
                <w:lang w:eastAsia="es-MX"/>
              </w:rPr>
              <w:t>Diseño flexible para realizar ajustes a los criterios y estrategias de recolección y análisis de los datos.</w:t>
            </w:r>
          </w:p>
        </w:tc>
        <w:tc>
          <w:tcPr>
            <w:tcW w:w="709" w:type="dxa"/>
            <w:shd w:val="clear" w:color="auto" w:fill="auto"/>
            <w:vAlign w:val="center"/>
            <w:hideMark/>
          </w:tcPr>
          <w:p w14:paraId="7790C224"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27015BE3" w14:textId="77777777" w:rsidTr="007445C1">
        <w:trPr>
          <w:trHeight w:val="1200"/>
        </w:trPr>
        <w:tc>
          <w:tcPr>
            <w:tcW w:w="293" w:type="dxa"/>
            <w:shd w:val="clear" w:color="auto" w:fill="auto"/>
            <w:vAlign w:val="center"/>
            <w:hideMark/>
          </w:tcPr>
          <w:p w14:paraId="282B2FFA" w14:textId="77777777" w:rsidR="00502AB8" w:rsidRPr="00C301F9" w:rsidRDefault="00502AB8" w:rsidP="00393CCE">
            <w:pPr>
              <w:ind w:firstLine="284"/>
              <w:jc w:val="center"/>
              <w:rPr>
                <w:sz w:val="24"/>
                <w:szCs w:val="24"/>
                <w:lang w:eastAsia="es-MX"/>
              </w:rPr>
            </w:pPr>
            <w:r w:rsidRPr="00C301F9">
              <w:rPr>
                <w:sz w:val="24"/>
                <w:szCs w:val="24"/>
                <w:lang w:eastAsia="es-MX"/>
              </w:rPr>
              <w:t>557</w:t>
            </w:r>
          </w:p>
        </w:tc>
        <w:tc>
          <w:tcPr>
            <w:tcW w:w="2821" w:type="dxa"/>
            <w:shd w:val="clear" w:color="auto" w:fill="auto"/>
            <w:vAlign w:val="center"/>
          </w:tcPr>
          <w:p w14:paraId="1BDC4AB6" w14:textId="77777777" w:rsidR="00502AB8" w:rsidRPr="00C301F9" w:rsidRDefault="00502AB8" w:rsidP="00393CCE">
            <w:pPr>
              <w:ind w:firstLine="284"/>
              <w:jc w:val="both"/>
              <w:rPr>
                <w:sz w:val="24"/>
                <w:szCs w:val="24"/>
                <w:lang w:eastAsia="es-MX"/>
              </w:rPr>
            </w:pPr>
            <w:r w:rsidRPr="00C301F9">
              <w:rPr>
                <w:sz w:val="24"/>
                <w:szCs w:val="24"/>
                <w:lang w:eastAsia="es-MX"/>
              </w:rPr>
              <w:t xml:space="preserve">Guffante Naranjo, F.R., Guffante Naranjo, T.M., Barragán Erazo, V. y Meneses Freire, M.A. (2022). Impacto de las tutorías en la formación integral de estudiantes universitarios. </w:t>
            </w:r>
            <w:r w:rsidRPr="00C301F9">
              <w:rPr>
                <w:i/>
                <w:iCs/>
                <w:sz w:val="24"/>
                <w:szCs w:val="24"/>
                <w:lang w:eastAsia="es-MX"/>
              </w:rPr>
              <w:t>Podium. Revista de Ciencia y Tecnología en la cultura física</w:t>
            </w:r>
            <w:r w:rsidRPr="00C301F9">
              <w:rPr>
                <w:sz w:val="24"/>
                <w:szCs w:val="24"/>
                <w:lang w:eastAsia="es-MX"/>
              </w:rPr>
              <w:t>, 17(2).</w:t>
            </w:r>
          </w:p>
        </w:tc>
        <w:tc>
          <w:tcPr>
            <w:tcW w:w="567" w:type="dxa"/>
            <w:shd w:val="clear" w:color="auto" w:fill="auto"/>
            <w:vAlign w:val="center"/>
          </w:tcPr>
          <w:p w14:paraId="6D2AE721"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tcPr>
          <w:p w14:paraId="21F1D3FA" w14:textId="77777777" w:rsidR="00502AB8" w:rsidRPr="00C301F9" w:rsidRDefault="00502AB8" w:rsidP="00393CCE">
            <w:pPr>
              <w:ind w:firstLine="284"/>
              <w:jc w:val="center"/>
              <w:rPr>
                <w:sz w:val="24"/>
                <w:szCs w:val="24"/>
                <w:lang w:eastAsia="es-MX"/>
              </w:rPr>
            </w:pPr>
          </w:p>
        </w:tc>
        <w:tc>
          <w:tcPr>
            <w:tcW w:w="709" w:type="dxa"/>
            <w:shd w:val="clear" w:color="auto" w:fill="auto"/>
            <w:vAlign w:val="center"/>
          </w:tcPr>
          <w:p w14:paraId="555DE261"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tcPr>
          <w:p w14:paraId="0DC284CC" w14:textId="77777777" w:rsidR="00502AB8" w:rsidRPr="00C301F9" w:rsidRDefault="00502AB8" w:rsidP="00393CCE">
            <w:pPr>
              <w:ind w:firstLine="284"/>
              <w:jc w:val="center"/>
              <w:rPr>
                <w:sz w:val="24"/>
                <w:szCs w:val="24"/>
                <w:lang w:eastAsia="es-MX"/>
              </w:rPr>
            </w:pPr>
          </w:p>
        </w:tc>
        <w:tc>
          <w:tcPr>
            <w:tcW w:w="993" w:type="dxa"/>
            <w:shd w:val="clear" w:color="auto" w:fill="auto"/>
            <w:vAlign w:val="center"/>
          </w:tcPr>
          <w:p w14:paraId="7A6D4C9D"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tcPr>
          <w:p w14:paraId="4E212051" w14:textId="77777777" w:rsidR="00502AB8" w:rsidRPr="00C301F9" w:rsidRDefault="00502AB8" w:rsidP="00393CCE">
            <w:pPr>
              <w:ind w:firstLine="284"/>
              <w:jc w:val="center"/>
              <w:rPr>
                <w:sz w:val="24"/>
                <w:szCs w:val="24"/>
                <w:lang w:eastAsia="es-MX"/>
              </w:rPr>
            </w:pPr>
          </w:p>
        </w:tc>
        <w:tc>
          <w:tcPr>
            <w:tcW w:w="1134" w:type="dxa"/>
            <w:shd w:val="clear" w:color="auto" w:fill="auto"/>
            <w:vAlign w:val="center"/>
          </w:tcPr>
          <w:p w14:paraId="67E191E0" w14:textId="77777777" w:rsidR="00502AB8" w:rsidRPr="00C301F9" w:rsidRDefault="00502AB8" w:rsidP="00393CCE">
            <w:pPr>
              <w:jc w:val="both"/>
              <w:rPr>
                <w:sz w:val="24"/>
                <w:szCs w:val="24"/>
                <w:lang w:eastAsia="es-MX"/>
              </w:rPr>
            </w:pPr>
            <w:r w:rsidRPr="00C301F9">
              <w:rPr>
                <w:sz w:val="24"/>
                <w:szCs w:val="24"/>
                <w:lang w:eastAsia="es-MX"/>
              </w:rPr>
              <w:t>Enfoque cuantitativo.</w:t>
            </w:r>
          </w:p>
        </w:tc>
        <w:tc>
          <w:tcPr>
            <w:tcW w:w="709" w:type="dxa"/>
            <w:shd w:val="clear" w:color="auto" w:fill="auto"/>
            <w:vAlign w:val="center"/>
          </w:tcPr>
          <w:p w14:paraId="53A61F08" w14:textId="77777777" w:rsidR="00502AB8" w:rsidRPr="00C301F9" w:rsidRDefault="00502AB8" w:rsidP="00393CCE">
            <w:pPr>
              <w:jc w:val="center"/>
              <w:rPr>
                <w:sz w:val="24"/>
                <w:szCs w:val="24"/>
                <w:lang w:eastAsia="es-MX"/>
              </w:rPr>
            </w:pPr>
            <w:r w:rsidRPr="00C301F9">
              <w:rPr>
                <w:sz w:val="24"/>
                <w:szCs w:val="24"/>
                <w:lang w:eastAsia="es-MX"/>
              </w:rPr>
              <w:t>Ecuador</w:t>
            </w:r>
          </w:p>
        </w:tc>
      </w:tr>
      <w:tr w:rsidR="00502AB8" w:rsidRPr="00C301F9" w14:paraId="2A48B853" w14:textId="77777777" w:rsidTr="007445C1">
        <w:trPr>
          <w:trHeight w:val="826"/>
        </w:trPr>
        <w:tc>
          <w:tcPr>
            <w:tcW w:w="293" w:type="dxa"/>
            <w:shd w:val="clear" w:color="auto" w:fill="auto"/>
            <w:vAlign w:val="center"/>
            <w:hideMark/>
          </w:tcPr>
          <w:p w14:paraId="7A2ECF1B" w14:textId="77777777" w:rsidR="00502AB8" w:rsidRPr="00C301F9" w:rsidRDefault="00502AB8" w:rsidP="00393CCE">
            <w:pPr>
              <w:ind w:firstLine="284"/>
              <w:jc w:val="center"/>
              <w:rPr>
                <w:sz w:val="24"/>
                <w:szCs w:val="24"/>
                <w:lang w:eastAsia="es-MX"/>
              </w:rPr>
            </w:pPr>
            <w:r w:rsidRPr="00C301F9">
              <w:rPr>
                <w:sz w:val="24"/>
                <w:szCs w:val="24"/>
                <w:lang w:eastAsia="es-MX"/>
              </w:rPr>
              <w:t>558</w:t>
            </w:r>
          </w:p>
        </w:tc>
        <w:tc>
          <w:tcPr>
            <w:tcW w:w="2821" w:type="dxa"/>
            <w:shd w:val="clear" w:color="auto" w:fill="auto"/>
            <w:vAlign w:val="center"/>
          </w:tcPr>
          <w:p w14:paraId="70CC2F20" w14:textId="77777777" w:rsidR="00502AB8" w:rsidRPr="00C301F9" w:rsidRDefault="00502AB8" w:rsidP="00393CCE">
            <w:pPr>
              <w:ind w:firstLine="284"/>
              <w:jc w:val="both"/>
              <w:rPr>
                <w:sz w:val="24"/>
                <w:szCs w:val="24"/>
                <w:lang w:eastAsia="es-MX"/>
              </w:rPr>
            </w:pPr>
            <w:r w:rsidRPr="00C301F9">
              <w:rPr>
                <w:sz w:val="24"/>
                <w:szCs w:val="24"/>
                <w:lang w:eastAsia="es-MX"/>
              </w:rPr>
              <w:t xml:space="preserve">Ocampo, V.M, Torres, F.J., Esquivel, M. y Hurtado, A, (2023), La conceptualización de las tutorías y su impacto en las IES, caso Universidad Politécnica del Estado de Guerrero. </w:t>
            </w:r>
            <w:r w:rsidRPr="00C301F9">
              <w:rPr>
                <w:i/>
                <w:iCs/>
                <w:sz w:val="24"/>
                <w:szCs w:val="24"/>
                <w:lang w:eastAsia="es-MX"/>
              </w:rPr>
              <w:t>Foro de estudios sobre Guerrero</w:t>
            </w:r>
            <w:r w:rsidRPr="00C301F9">
              <w:rPr>
                <w:sz w:val="24"/>
                <w:szCs w:val="24"/>
                <w:lang w:eastAsia="es-MX"/>
              </w:rPr>
              <w:t>, 6 (1).</w:t>
            </w:r>
            <w:hyperlink r:id="rId13" w:history="1"/>
          </w:p>
        </w:tc>
        <w:tc>
          <w:tcPr>
            <w:tcW w:w="567" w:type="dxa"/>
            <w:shd w:val="clear" w:color="auto" w:fill="auto"/>
            <w:vAlign w:val="center"/>
          </w:tcPr>
          <w:p w14:paraId="6438C340" w14:textId="77777777" w:rsidR="00502AB8" w:rsidRPr="00C301F9" w:rsidRDefault="00502AB8" w:rsidP="00393CCE">
            <w:pPr>
              <w:rPr>
                <w:sz w:val="24"/>
                <w:szCs w:val="24"/>
                <w:lang w:eastAsia="es-MX"/>
              </w:rPr>
            </w:pPr>
            <w:r w:rsidRPr="00C301F9">
              <w:rPr>
                <w:sz w:val="24"/>
                <w:szCs w:val="24"/>
                <w:lang w:eastAsia="es-MX"/>
              </w:rPr>
              <w:t>2023</w:t>
            </w:r>
          </w:p>
        </w:tc>
        <w:tc>
          <w:tcPr>
            <w:tcW w:w="425" w:type="dxa"/>
            <w:shd w:val="clear" w:color="auto" w:fill="auto"/>
            <w:vAlign w:val="center"/>
          </w:tcPr>
          <w:p w14:paraId="70A76C5A"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tcPr>
          <w:p w14:paraId="61F4AD6F" w14:textId="77777777" w:rsidR="00502AB8" w:rsidRPr="00C301F9" w:rsidRDefault="00502AB8" w:rsidP="00393CCE">
            <w:pPr>
              <w:rPr>
                <w:sz w:val="24"/>
                <w:szCs w:val="24"/>
                <w:lang w:eastAsia="es-MX"/>
              </w:rPr>
            </w:pPr>
            <w:r w:rsidRPr="00C301F9">
              <w:rPr>
                <w:sz w:val="24"/>
                <w:szCs w:val="24"/>
                <w:lang w:eastAsia="es-MX"/>
              </w:rPr>
              <w:t>X</w:t>
            </w:r>
          </w:p>
        </w:tc>
        <w:tc>
          <w:tcPr>
            <w:tcW w:w="850" w:type="dxa"/>
            <w:shd w:val="clear" w:color="auto" w:fill="auto"/>
            <w:vAlign w:val="center"/>
          </w:tcPr>
          <w:p w14:paraId="02AE552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tcPr>
          <w:p w14:paraId="7505FDED"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8" w:type="dxa"/>
            <w:shd w:val="clear" w:color="auto" w:fill="auto"/>
            <w:vAlign w:val="center"/>
          </w:tcPr>
          <w:p w14:paraId="01EB6CDB"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tcPr>
          <w:p w14:paraId="3FBBCC6C" w14:textId="77777777" w:rsidR="00502AB8" w:rsidRPr="00C301F9" w:rsidRDefault="00502AB8" w:rsidP="00393CCE">
            <w:pPr>
              <w:jc w:val="both"/>
              <w:rPr>
                <w:sz w:val="24"/>
                <w:szCs w:val="24"/>
                <w:lang w:eastAsia="es-MX"/>
              </w:rPr>
            </w:pPr>
            <w:r w:rsidRPr="00C301F9">
              <w:rPr>
                <w:sz w:val="24"/>
                <w:szCs w:val="24"/>
                <w:lang w:eastAsia="es-MX"/>
              </w:rPr>
              <w:t>Seguimiento estadístico, empleando encuesta</w:t>
            </w:r>
          </w:p>
        </w:tc>
        <w:tc>
          <w:tcPr>
            <w:tcW w:w="709" w:type="dxa"/>
            <w:shd w:val="clear" w:color="auto" w:fill="auto"/>
            <w:vAlign w:val="center"/>
          </w:tcPr>
          <w:p w14:paraId="229E344A" w14:textId="77777777" w:rsidR="00502AB8" w:rsidRPr="00C301F9" w:rsidRDefault="00502AB8" w:rsidP="00393CCE">
            <w:pPr>
              <w:jc w:val="center"/>
              <w:rPr>
                <w:sz w:val="24"/>
                <w:szCs w:val="24"/>
                <w:lang w:eastAsia="es-MX"/>
              </w:rPr>
            </w:pPr>
            <w:r w:rsidRPr="00C301F9">
              <w:rPr>
                <w:sz w:val="24"/>
                <w:szCs w:val="24"/>
                <w:lang w:eastAsia="es-MX"/>
              </w:rPr>
              <w:t>México</w:t>
            </w:r>
          </w:p>
        </w:tc>
      </w:tr>
      <w:tr w:rsidR="00502AB8" w:rsidRPr="00C301F9" w14:paraId="6181DCC0" w14:textId="77777777" w:rsidTr="007445C1">
        <w:trPr>
          <w:trHeight w:val="1650"/>
        </w:trPr>
        <w:tc>
          <w:tcPr>
            <w:tcW w:w="293" w:type="dxa"/>
            <w:shd w:val="clear" w:color="auto" w:fill="auto"/>
            <w:vAlign w:val="center"/>
            <w:hideMark/>
          </w:tcPr>
          <w:p w14:paraId="42D41FE5" w14:textId="77777777" w:rsidR="00502AB8" w:rsidRPr="00C301F9" w:rsidRDefault="00502AB8" w:rsidP="00393CCE">
            <w:pPr>
              <w:ind w:firstLine="284"/>
              <w:jc w:val="center"/>
              <w:rPr>
                <w:sz w:val="24"/>
                <w:szCs w:val="24"/>
                <w:lang w:eastAsia="es-MX"/>
              </w:rPr>
            </w:pPr>
            <w:r w:rsidRPr="00C301F9">
              <w:rPr>
                <w:sz w:val="24"/>
                <w:szCs w:val="24"/>
                <w:lang w:eastAsia="es-MX"/>
              </w:rPr>
              <w:t>559</w:t>
            </w:r>
          </w:p>
        </w:tc>
        <w:tc>
          <w:tcPr>
            <w:tcW w:w="2821" w:type="dxa"/>
            <w:shd w:val="clear" w:color="auto" w:fill="auto"/>
            <w:vAlign w:val="center"/>
          </w:tcPr>
          <w:p w14:paraId="5ED86291" w14:textId="77777777" w:rsidR="00502AB8" w:rsidRPr="00C301F9" w:rsidRDefault="00502AB8" w:rsidP="00393CCE">
            <w:pPr>
              <w:ind w:firstLine="284"/>
              <w:jc w:val="both"/>
              <w:rPr>
                <w:sz w:val="24"/>
                <w:szCs w:val="24"/>
                <w:lang w:eastAsia="es-MX"/>
              </w:rPr>
            </w:pPr>
            <w:r w:rsidRPr="00C301F9">
              <w:rPr>
                <w:sz w:val="24"/>
                <w:szCs w:val="24"/>
                <w:lang w:eastAsia="es-MX"/>
              </w:rPr>
              <w:t xml:space="preserve">Romero Sánchez, E. y Hernández Pedreño, M. (2019). Análisis de las causas endógenas y exógenas del abandono escolar temprano: una investigación cualitativa. </w:t>
            </w:r>
            <w:r w:rsidRPr="00C301F9">
              <w:rPr>
                <w:i/>
                <w:iCs/>
                <w:sz w:val="24"/>
                <w:szCs w:val="24"/>
                <w:lang w:eastAsia="es-MX"/>
              </w:rPr>
              <w:t>Educación XX1,</w:t>
            </w:r>
            <w:r w:rsidRPr="00C301F9">
              <w:rPr>
                <w:sz w:val="24"/>
                <w:szCs w:val="24"/>
                <w:lang w:eastAsia="es-MX"/>
              </w:rPr>
              <w:t xml:space="preserve"> 22 (1). </w:t>
            </w:r>
          </w:p>
        </w:tc>
        <w:tc>
          <w:tcPr>
            <w:tcW w:w="567" w:type="dxa"/>
            <w:shd w:val="clear" w:color="auto" w:fill="auto"/>
            <w:vAlign w:val="center"/>
          </w:tcPr>
          <w:p w14:paraId="2E4A2E5E" w14:textId="77777777" w:rsidR="00502AB8" w:rsidRPr="00C301F9" w:rsidRDefault="00502AB8" w:rsidP="00393CCE">
            <w:pPr>
              <w:rPr>
                <w:sz w:val="24"/>
                <w:szCs w:val="24"/>
                <w:lang w:eastAsia="es-MX"/>
              </w:rPr>
            </w:pPr>
            <w:r w:rsidRPr="00C301F9">
              <w:rPr>
                <w:sz w:val="24"/>
                <w:szCs w:val="24"/>
                <w:lang w:eastAsia="es-MX"/>
              </w:rPr>
              <w:t>2019</w:t>
            </w:r>
          </w:p>
        </w:tc>
        <w:tc>
          <w:tcPr>
            <w:tcW w:w="425" w:type="dxa"/>
            <w:shd w:val="clear" w:color="auto" w:fill="auto"/>
            <w:vAlign w:val="center"/>
          </w:tcPr>
          <w:p w14:paraId="6EE18FE2"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709" w:type="dxa"/>
            <w:shd w:val="clear" w:color="auto" w:fill="auto"/>
            <w:vAlign w:val="center"/>
          </w:tcPr>
          <w:p w14:paraId="5E59B2BB"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tcPr>
          <w:p w14:paraId="322AA3D9"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tcPr>
          <w:p w14:paraId="28DC9599"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tcPr>
          <w:p w14:paraId="3163D949"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tcPr>
          <w:p w14:paraId="5E93A307" w14:textId="77777777" w:rsidR="00502AB8" w:rsidRPr="00C301F9" w:rsidRDefault="00502AB8" w:rsidP="00393CCE">
            <w:pPr>
              <w:jc w:val="both"/>
              <w:rPr>
                <w:sz w:val="24"/>
                <w:szCs w:val="24"/>
                <w:lang w:eastAsia="es-MX"/>
              </w:rPr>
            </w:pPr>
            <w:r w:rsidRPr="00C301F9">
              <w:rPr>
                <w:sz w:val="24"/>
                <w:szCs w:val="24"/>
                <w:lang w:eastAsia="es-MX"/>
              </w:rPr>
              <w:t>Investigación cualitativa de revisión de estudios.</w:t>
            </w:r>
          </w:p>
        </w:tc>
        <w:tc>
          <w:tcPr>
            <w:tcW w:w="709" w:type="dxa"/>
            <w:shd w:val="clear" w:color="auto" w:fill="auto"/>
            <w:vAlign w:val="center"/>
          </w:tcPr>
          <w:p w14:paraId="60E237C1" w14:textId="77777777" w:rsidR="00502AB8" w:rsidRPr="00C301F9" w:rsidRDefault="00502AB8" w:rsidP="00393CCE">
            <w:pPr>
              <w:jc w:val="center"/>
              <w:rPr>
                <w:sz w:val="24"/>
                <w:szCs w:val="24"/>
                <w:lang w:eastAsia="es-MX"/>
              </w:rPr>
            </w:pPr>
            <w:r w:rsidRPr="00C301F9">
              <w:rPr>
                <w:sz w:val="24"/>
                <w:szCs w:val="24"/>
                <w:lang w:eastAsia="es-MX"/>
              </w:rPr>
              <w:t>España</w:t>
            </w:r>
          </w:p>
        </w:tc>
      </w:tr>
      <w:tr w:rsidR="00502AB8" w:rsidRPr="00C301F9" w14:paraId="13402B53" w14:textId="77777777" w:rsidTr="007445C1">
        <w:trPr>
          <w:trHeight w:val="1394"/>
        </w:trPr>
        <w:tc>
          <w:tcPr>
            <w:tcW w:w="293" w:type="dxa"/>
            <w:shd w:val="clear" w:color="auto" w:fill="auto"/>
            <w:vAlign w:val="center"/>
            <w:hideMark/>
          </w:tcPr>
          <w:p w14:paraId="4DFE9255" w14:textId="77777777" w:rsidR="00502AB8" w:rsidRPr="00C301F9" w:rsidRDefault="00502AB8" w:rsidP="00393CCE">
            <w:pPr>
              <w:ind w:firstLine="284"/>
              <w:jc w:val="center"/>
              <w:rPr>
                <w:sz w:val="24"/>
                <w:szCs w:val="24"/>
                <w:lang w:eastAsia="es-MX"/>
              </w:rPr>
            </w:pPr>
            <w:r w:rsidRPr="00C301F9">
              <w:rPr>
                <w:sz w:val="24"/>
                <w:szCs w:val="24"/>
                <w:lang w:eastAsia="es-MX"/>
              </w:rPr>
              <w:lastRenderedPageBreak/>
              <w:t>660</w:t>
            </w:r>
          </w:p>
        </w:tc>
        <w:tc>
          <w:tcPr>
            <w:tcW w:w="2821" w:type="dxa"/>
            <w:shd w:val="clear" w:color="auto" w:fill="auto"/>
            <w:vAlign w:val="center"/>
          </w:tcPr>
          <w:p w14:paraId="3A40A5E3" w14:textId="77777777" w:rsidR="00502AB8" w:rsidRPr="00C301F9" w:rsidRDefault="00502AB8" w:rsidP="00393CCE">
            <w:pPr>
              <w:ind w:firstLine="284"/>
              <w:jc w:val="both"/>
              <w:rPr>
                <w:sz w:val="24"/>
                <w:szCs w:val="24"/>
                <w:lang w:eastAsia="es-MX"/>
              </w:rPr>
            </w:pPr>
            <w:r w:rsidRPr="00C301F9">
              <w:rPr>
                <w:sz w:val="24"/>
                <w:szCs w:val="24"/>
                <w:lang w:eastAsia="es-MX"/>
              </w:rPr>
              <w:t>Quiroz Ruíz, A. (2022).  Análisis de la deserción estudiantil en la educación superior en Colombia asociada al uso de las tecnologías de la información [Tesis de maestría]. Universidad EAFIT.</w:t>
            </w:r>
          </w:p>
        </w:tc>
        <w:tc>
          <w:tcPr>
            <w:tcW w:w="567" w:type="dxa"/>
            <w:shd w:val="clear" w:color="auto" w:fill="auto"/>
            <w:vAlign w:val="center"/>
          </w:tcPr>
          <w:p w14:paraId="5D28DB97" w14:textId="77777777" w:rsidR="00502AB8" w:rsidRPr="00C301F9" w:rsidRDefault="00502AB8" w:rsidP="00393CCE">
            <w:pPr>
              <w:rPr>
                <w:sz w:val="24"/>
                <w:szCs w:val="24"/>
                <w:lang w:eastAsia="es-MX"/>
              </w:rPr>
            </w:pPr>
            <w:r w:rsidRPr="00C301F9">
              <w:rPr>
                <w:sz w:val="24"/>
                <w:szCs w:val="24"/>
                <w:lang w:eastAsia="es-MX"/>
              </w:rPr>
              <w:t>2022</w:t>
            </w:r>
          </w:p>
        </w:tc>
        <w:tc>
          <w:tcPr>
            <w:tcW w:w="425" w:type="dxa"/>
            <w:shd w:val="clear" w:color="auto" w:fill="auto"/>
            <w:vAlign w:val="center"/>
          </w:tcPr>
          <w:p w14:paraId="037D1FCD" w14:textId="77777777" w:rsidR="00502AB8" w:rsidRPr="00C301F9" w:rsidRDefault="00502AB8" w:rsidP="00393CCE">
            <w:pPr>
              <w:rPr>
                <w:sz w:val="24"/>
                <w:szCs w:val="24"/>
                <w:lang w:eastAsia="es-MX"/>
              </w:rPr>
            </w:pPr>
            <w:r w:rsidRPr="00C301F9">
              <w:rPr>
                <w:sz w:val="24"/>
                <w:szCs w:val="24"/>
                <w:lang w:eastAsia="es-MX"/>
              </w:rPr>
              <w:t>X</w:t>
            </w:r>
          </w:p>
        </w:tc>
        <w:tc>
          <w:tcPr>
            <w:tcW w:w="709" w:type="dxa"/>
            <w:shd w:val="clear" w:color="auto" w:fill="auto"/>
            <w:vAlign w:val="center"/>
          </w:tcPr>
          <w:p w14:paraId="7239BD2F"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850" w:type="dxa"/>
            <w:shd w:val="clear" w:color="auto" w:fill="auto"/>
            <w:vAlign w:val="center"/>
          </w:tcPr>
          <w:p w14:paraId="2C1B9961" w14:textId="77777777" w:rsidR="00502AB8" w:rsidRPr="00C301F9" w:rsidRDefault="00502AB8" w:rsidP="00393CCE">
            <w:pPr>
              <w:ind w:firstLine="284"/>
              <w:jc w:val="center"/>
              <w:rPr>
                <w:sz w:val="24"/>
                <w:szCs w:val="24"/>
                <w:lang w:eastAsia="es-MX"/>
              </w:rPr>
            </w:pPr>
            <w:r w:rsidRPr="00C301F9">
              <w:rPr>
                <w:sz w:val="24"/>
                <w:szCs w:val="24"/>
                <w:lang w:eastAsia="es-MX"/>
              </w:rPr>
              <w:t> </w:t>
            </w:r>
          </w:p>
        </w:tc>
        <w:tc>
          <w:tcPr>
            <w:tcW w:w="993" w:type="dxa"/>
            <w:shd w:val="clear" w:color="auto" w:fill="auto"/>
            <w:vAlign w:val="center"/>
          </w:tcPr>
          <w:p w14:paraId="39D7E7E5" w14:textId="77777777" w:rsidR="00502AB8" w:rsidRPr="00C301F9" w:rsidRDefault="00502AB8" w:rsidP="00393CCE">
            <w:pPr>
              <w:rPr>
                <w:sz w:val="24"/>
                <w:szCs w:val="24"/>
                <w:lang w:eastAsia="es-MX"/>
              </w:rPr>
            </w:pPr>
            <w:r w:rsidRPr="00C301F9">
              <w:rPr>
                <w:sz w:val="24"/>
                <w:szCs w:val="24"/>
                <w:lang w:eastAsia="es-MX"/>
              </w:rPr>
              <w:t>X</w:t>
            </w:r>
          </w:p>
        </w:tc>
        <w:tc>
          <w:tcPr>
            <w:tcW w:w="708" w:type="dxa"/>
            <w:shd w:val="clear" w:color="auto" w:fill="auto"/>
            <w:vAlign w:val="center"/>
          </w:tcPr>
          <w:p w14:paraId="2AE804E0" w14:textId="77777777" w:rsidR="00502AB8" w:rsidRPr="00C301F9" w:rsidRDefault="00502AB8" w:rsidP="00393CCE">
            <w:pPr>
              <w:rPr>
                <w:sz w:val="24"/>
                <w:szCs w:val="24"/>
                <w:lang w:eastAsia="es-MX"/>
              </w:rPr>
            </w:pPr>
            <w:r w:rsidRPr="00C301F9">
              <w:rPr>
                <w:sz w:val="24"/>
                <w:szCs w:val="24"/>
                <w:lang w:eastAsia="es-MX"/>
              </w:rPr>
              <w:t>X</w:t>
            </w:r>
          </w:p>
        </w:tc>
        <w:tc>
          <w:tcPr>
            <w:tcW w:w="1134" w:type="dxa"/>
            <w:shd w:val="clear" w:color="auto" w:fill="auto"/>
            <w:vAlign w:val="center"/>
          </w:tcPr>
          <w:p w14:paraId="220FC032" w14:textId="77777777" w:rsidR="00502AB8" w:rsidRPr="00C301F9" w:rsidRDefault="00502AB8" w:rsidP="00393CCE">
            <w:pPr>
              <w:jc w:val="both"/>
              <w:rPr>
                <w:sz w:val="24"/>
                <w:szCs w:val="24"/>
                <w:lang w:eastAsia="es-MX"/>
              </w:rPr>
            </w:pPr>
            <w:r w:rsidRPr="00C301F9">
              <w:rPr>
                <w:sz w:val="24"/>
                <w:szCs w:val="24"/>
                <w:lang w:eastAsia="es-MX"/>
              </w:rPr>
              <w:t>Revisión bibliográfica.</w:t>
            </w:r>
          </w:p>
        </w:tc>
        <w:tc>
          <w:tcPr>
            <w:tcW w:w="709" w:type="dxa"/>
            <w:shd w:val="clear" w:color="auto" w:fill="auto"/>
            <w:vAlign w:val="center"/>
          </w:tcPr>
          <w:p w14:paraId="514D0831" w14:textId="77777777" w:rsidR="00502AB8" w:rsidRPr="00C301F9" w:rsidRDefault="00502AB8" w:rsidP="00393CCE">
            <w:pPr>
              <w:jc w:val="center"/>
              <w:rPr>
                <w:sz w:val="24"/>
                <w:szCs w:val="24"/>
                <w:lang w:eastAsia="es-MX"/>
              </w:rPr>
            </w:pPr>
            <w:r w:rsidRPr="00C301F9">
              <w:rPr>
                <w:sz w:val="24"/>
                <w:szCs w:val="24"/>
                <w:lang w:eastAsia="es-MX"/>
              </w:rPr>
              <w:t>Colombia</w:t>
            </w:r>
          </w:p>
        </w:tc>
      </w:tr>
    </w:tbl>
    <w:p w14:paraId="1CC7E4E3" w14:textId="77777777" w:rsidR="00842F14" w:rsidRPr="00C301F9" w:rsidRDefault="00842F14" w:rsidP="00842F14">
      <w:pPr>
        <w:pStyle w:val="Textoindependiente"/>
        <w:spacing w:line="360" w:lineRule="auto"/>
        <w:ind w:right="635"/>
        <w:jc w:val="center"/>
        <w:rPr>
          <w:color w:val="000000" w:themeColor="text1"/>
        </w:rPr>
      </w:pPr>
      <w:r>
        <w:rPr>
          <w:color w:val="000000" w:themeColor="text1"/>
        </w:rPr>
        <w:t xml:space="preserve">Fuente: </w:t>
      </w:r>
      <w:r w:rsidRPr="00C301F9">
        <w:rPr>
          <w:color w:val="000000" w:themeColor="text1"/>
        </w:rPr>
        <w:t>Elaboración propia</w:t>
      </w:r>
    </w:p>
    <w:p w14:paraId="661D9AA4" w14:textId="77777777" w:rsidR="00A674F3" w:rsidRPr="00A674F3" w:rsidRDefault="00A674F3" w:rsidP="00C301F9">
      <w:pPr>
        <w:pStyle w:val="Textoindependiente"/>
        <w:spacing w:line="360" w:lineRule="auto"/>
        <w:ind w:left="0" w:right="335" w:firstLine="709"/>
        <w:rPr>
          <w:color w:val="000000" w:themeColor="text1"/>
        </w:rPr>
      </w:pPr>
      <w:r w:rsidRPr="00A674F3">
        <w:rPr>
          <w:color w:val="000000" w:themeColor="text1"/>
        </w:rPr>
        <w:t>Los trabajos corresponden a estudios de tipo hermenéutico dialéctico, emplean la técnica de Nave Bayes, dos de uso de variables sociodemográficas, dos alfa de Cronbach, dos utilizan el modelo de regresión de Cox, 11 refieren a revisión de literatura, 14 son cuantitativos, 12 cualitativos,  2 mixtos,  12 descriptivos, nueve  no experimentales, uno experimental, seis de enfoque transversal, uno sintético, dos explicativos, uno deductivo, cinco exploratorio, tres correlacional, dos de ellos maneja entrevista, cuatro encuestas, uno cuestionario y uno a base de semáforos.</w:t>
      </w:r>
    </w:p>
    <w:p w14:paraId="54587A28" w14:textId="3094263A" w:rsidR="00A674F3" w:rsidRPr="00A674F3" w:rsidRDefault="00A674F3" w:rsidP="00C301F9">
      <w:pPr>
        <w:pStyle w:val="Textoindependiente"/>
        <w:spacing w:line="360" w:lineRule="auto"/>
        <w:ind w:left="0" w:right="335" w:firstLine="709"/>
        <w:rPr>
          <w:color w:val="000000" w:themeColor="text1"/>
        </w:rPr>
      </w:pPr>
      <w:r w:rsidRPr="00A674F3">
        <w:rPr>
          <w:color w:val="000000" w:themeColor="text1"/>
        </w:rPr>
        <w:t xml:space="preserve">La mayoría de las investigaciones emplean corte cuantitativo descriptivo, en los que la constante es el proceso de tutoría (42), la calidad en la educación (41) y el impacto en la deserción escolar universitaria (23) presencial, </w:t>
      </w:r>
      <w:r w:rsidR="009E59A4">
        <w:rPr>
          <w:color w:val="000000" w:themeColor="text1"/>
        </w:rPr>
        <w:t>en</w:t>
      </w:r>
      <w:r w:rsidRPr="00A674F3">
        <w:rPr>
          <w:color w:val="000000" w:themeColor="text1"/>
        </w:rPr>
        <w:t xml:space="preserve"> trabajos explorados</w:t>
      </w:r>
      <w:r w:rsidR="009E59A4">
        <w:rPr>
          <w:color w:val="000000" w:themeColor="text1"/>
        </w:rPr>
        <w:t>, nueve</w:t>
      </w:r>
      <w:r w:rsidRPr="00A674F3">
        <w:rPr>
          <w:color w:val="000000" w:themeColor="text1"/>
        </w:rPr>
        <w:t xml:space="preserve"> emplean recursos de TI como apoyo a las tutorías, y solo cinco dan cuenta de alguna herramienta de apoyo. La constante converge en el interés por la educación de calidad y el tratamiento de la deserción escolar universitaria, así como la influencia del rol del tutor en la aplicación de las estrategias.</w:t>
      </w:r>
    </w:p>
    <w:p w14:paraId="28D33D78" w14:textId="1BB73F89" w:rsidR="00A674F3" w:rsidRPr="00477EA0" w:rsidRDefault="00A674F3" w:rsidP="00C301F9">
      <w:pPr>
        <w:pStyle w:val="Textoindependiente"/>
        <w:spacing w:line="360" w:lineRule="auto"/>
        <w:ind w:left="0" w:right="335" w:firstLine="709"/>
        <w:rPr>
          <w:rFonts w:asciiTheme="minorHAnsi" w:hAnsiTheme="minorHAnsi" w:cstheme="minorHAnsi"/>
          <w:spacing w:val="1"/>
          <w:sz w:val="22"/>
          <w:szCs w:val="22"/>
        </w:rPr>
      </w:pPr>
      <w:r w:rsidRPr="00A674F3">
        <w:rPr>
          <w:color w:val="000000" w:themeColor="text1"/>
        </w:rPr>
        <w:t xml:space="preserve">La variabilidad de los trabajos explorados </w:t>
      </w:r>
      <w:r w:rsidR="0010564B">
        <w:rPr>
          <w:color w:val="000000" w:themeColor="text1"/>
        </w:rPr>
        <w:t xml:space="preserve">permitió </w:t>
      </w:r>
      <w:r w:rsidRPr="00A674F3">
        <w:rPr>
          <w:color w:val="000000" w:themeColor="text1"/>
        </w:rPr>
        <w:t xml:space="preserve">un análisis cuantitativo, </w:t>
      </w:r>
      <w:r w:rsidR="0010564B">
        <w:rPr>
          <w:color w:val="000000" w:themeColor="text1"/>
        </w:rPr>
        <w:t>identificando</w:t>
      </w:r>
      <w:r w:rsidRPr="00A674F3">
        <w:rPr>
          <w:color w:val="000000" w:themeColor="text1"/>
        </w:rPr>
        <w:t xml:space="preserve"> el año de producción</w:t>
      </w:r>
      <w:r w:rsidR="0010564B">
        <w:rPr>
          <w:color w:val="000000" w:themeColor="text1"/>
        </w:rPr>
        <w:t xml:space="preserve"> y la ubicación geográfica de los estudios. En su mayoría, se localizaron en </w:t>
      </w:r>
      <w:r w:rsidRPr="00A674F3">
        <w:rPr>
          <w:color w:val="000000" w:themeColor="text1"/>
        </w:rPr>
        <w:t>México,</w:t>
      </w:r>
      <w:r w:rsidR="0010564B">
        <w:rPr>
          <w:color w:val="000000" w:themeColor="text1"/>
        </w:rPr>
        <w:t xml:space="preserve"> donde los</w:t>
      </w:r>
      <w:r w:rsidRPr="00A674F3">
        <w:rPr>
          <w:color w:val="000000" w:themeColor="text1"/>
        </w:rPr>
        <w:t xml:space="preserve"> discurso</w:t>
      </w:r>
      <w:r w:rsidR="0010564B">
        <w:rPr>
          <w:color w:val="000000" w:themeColor="text1"/>
        </w:rPr>
        <w:t>s</w:t>
      </w:r>
      <w:r w:rsidRPr="00A674F3">
        <w:rPr>
          <w:color w:val="000000" w:themeColor="text1"/>
        </w:rPr>
        <w:t xml:space="preserve"> com</w:t>
      </w:r>
      <w:r w:rsidR="0010564B">
        <w:rPr>
          <w:color w:val="000000" w:themeColor="text1"/>
        </w:rPr>
        <w:t xml:space="preserve">unes se centraron en </w:t>
      </w:r>
      <w:r w:rsidR="0010564B" w:rsidRPr="00A674F3">
        <w:rPr>
          <w:color w:val="000000" w:themeColor="text1"/>
        </w:rPr>
        <w:t>condicionantes</w:t>
      </w:r>
      <w:r w:rsidRPr="00A674F3">
        <w:rPr>
          <w:color w:val="000000" w:themeColor="text1"/>
        </w:rPr>
        <w:t xml:space="preserve"> y factores</w:t>
      </w:r>
      <w:r w:rsidR="0010564B">
        <w:rPr>
          <w:color w:val="000000" w:themeColor="text1"/>
        </w:rPr>
        <w:t xml:space="preserve"> de deserción escolar.</w:t>
      </w:r>
    </w:p>
    <w:p w14:paraId="2BD4474C" w14:textId="77777777"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Con el fin de mejorar la eficiencia terminal que representa la calidad en la educación, se abordan trabajos en los que las variables sociodemográficas, calificaciones (Venegas y Sancho, 2019) y la reprobación (Román et al., 2023) son analizadas para comprender el fenómeno y a partir de ello generar estrategias que propicien la retención estudiantil universitaria.</w:t>
      </w:r>
    </w:p>
    <w:p w14:paraId="70098449" w14:textId="229E1972" w:rsidR="00A674F3" w:rsidRPr="00477EA0" w:rsidRDefault="00A674F3" w:rsidP="00C301F9">
      <w:pPr>
        <w:pStyle w:val="Textoindependiente"/>
        <w:spacing w:line="360" w:lineRule="auto"/>
        <w:ind w:left="0" w:right="635" w:firstLine="709"/>
        <w:rPr>
          <w:rFonts w:asciiTheme="minorHAnsi" w:hAnsiTheme="minorHAnsi" w:cstheme="minorHAnsi"/>
          <w:spacing w:val="1"/>
          <w:sz w:val="22"/>
          <w:szCs w:val="22"/>
        </w:rPr>
      </w:pPr>
      <w:r w:rsidRPr="00A674F3">
        <w:rPr>
          <w:color w:val="000000" w:themeColor="text1"/>
        </w:rPr>
        <w:t>Dentro de los estudios explorados, la deserción estudiantil se relaciona con las tecnologías de información, dispositivos electrónicos y la falta de acceso a los mismos (Quiroz, 2020)</w:t>
      </w:r>
      <w:r w:rsidR="009E59A4">
        <w:rPr>
          <w:color w:val="000000" w:themeColor="text1"/>
        </w:rPr>
        <w:t xml:space="preserve">. Por otro lado, </w:t>
      </w:r>
      <w:r w:rsidRPr="00A674F3">
        <w:rPr>
          <w:color w:val="000000" w:themeColor="text1"/>
        </w:rPr>
        <w:t xml:space="preserve">en los trabajos en lo que se abordan los factores de </w:t>
      </w:r>
      <w:r w:rsidRPr="00A674F3">
        <w:rPr>
          <w:color w:val="000000" w:themeColor="text1"/>
        </w:rPr>
        <w:lastRenderedPageBreak/>
        <w:t>deserción se identifica</w:t>
      </w:r>
      <w:r w:rsidR="009E59A4">
        <w:rPr>
          <w:color w:val="000000" w:themeColor="text1"/>
        </w:rPr>
        <w:t>ro</w:t>
      </w:r>
      <w:r w:rsidRPr="00A674F3">
        <w:rPr>
          <w:color w:val="000000" w:themeColor="text1"/>
        </w:rPr>
        <w:t>n algunos asociados a la desigualdad de conocimientos, problemas psicológicos, personales, económicos (Núñez, 2020; Alarcón et al., 2020; Portal et al., 2020; Fuentes y Rivera, 2020, Fernández et al., 2019; Uriol y Mego, 2021), además se asocia con el perfil vocacional (Portal et al., 2020), académicos asociados con actitudes y aptitudes que afectan el rendimiento ocasionando la reprobación de asignaturas (Sotomayor y Rodríguez, 2020; Méndez et al., 2020; Murillo y Luna, 2021), por otra parte, se identifica</w:t>
      </w:r>
      <w:r w:rsidR="009E59A4">
        <w:rPr>
          <w:color w:val="000000" w:themeColor="text1"/>
        </w:rPr>
        <w:t>ro</w:t>
      </w:r>
      <w:r w:rsidRPr="00A674F3">
        <w:rPr>
          <w:color w:val="000000" w:themeColor="text1"/>
        </w:rPr>
        <w:t>n fallas en la gestión universitaria, en los planes y programas de estudio, deficiencias en el personal docente así como la carencia de buenos hábitos de estudio (Marrón et al., 2022; Rochin, 2020; Arnaud et al., 2022), otros relacionados con el estrés, autoestima y políticas educativas (Vargas et al., 2023); aunque se menciona que el problema de deserción no está relacionado con clases sociales, s</w:t>
      </w:r>
      <w:r w:rsidR="009E59A4">
        <w:rPr>
          <w:color w:val="000000" w:themeColor="text1"/>
        </w:rPr>
        <w:t>í</w:t>
      </w:r>
      <w:r w:rsidRPr="00A674F3">
        <w:rPr>
          <w:color w:val="000000" w:themeColor="text1"/>
        </w:rPr>
        <w:t xml:space="preserve"> existen diferencias entre estudiantes con alto índice de marginación</w:t>
      </w:r>
      <w:r w:rsidRPr="00477EA0">
        <w:rPr>
          <w:rFonts w:asciiTheme="minorHAnsi" w:hAnsiTheme="minorHAnsi" w:cstheme="minorHAnsi"/>
          <w:spacing w:val="1"/>
          <w:sz w:val="22"/>
          <w:szCs w:val="22"/>
        </w:rPr>
        <w:t>.</w:t>
      </w:r>
    </w:p>
    <w:p w14:paraId="462B8411" w14:textId="77777777"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Es interesante indagar en las estrategias propuestas por los autores para la contención de la deserción, una de ellas es la creación de un programa de asesorías, canalización pedagógica (Rodríguez et al., 2021; Valdivia et al., 2019), diversificación de las modalidades educativas (Amaya et al., 2020), uso de las tecnologías de información y comunicación (TIC) en el proceso de enseñanza aprendizaje (Torres, 2021), integrar elementos estructurales y de contenido para el diseño didáctico, así como acciones tutoriales apoyadas en la TIC para generar estrategias preventivas en tiempo real y no sólo correctivas (Lázaro, 2020; Garduño, 2020; Ramírez y Castillo, 2021), agregar flexibilidad en los horarios, dar seguimiento tutorial a los alumnos, proporcionar información y modificación del planes de estudios así como generar estrategias didácticas (Hernández, 2020; García y García 2020; Rochin 2021), se sugiere fortalecer las competencias de los tutores, construir mecanismos de integración y creación de redes de apoyo (Rabucco, 2022) así como fortalecer  acciones institucionales, personales y económicas (Pimentel et al., 2023)</w:t>
      </w:r>
    </w:p>
    <w:p w14:paraId="373D7A52" w14:textId="134CDC2A"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 xml:space="preserve">El tutor como principal actor y pieza fundamental en el proceso formativo (Salazar et al., 2022); ha sido considerado a lo largo de la historia desde la Nueva España hasta la actualidad como medio de atención oportuna al bajo desempeño y deserción educativa (Navarrete y Tomé, 2022),  es significativa, ofreciendo atención con equidad e igualdad (Domínguez y Rojas, 2021), en el que se priorizan aspectos académicos y personales para generar aprendizaje significativo (Delgado et al., 2020), </w:t>
      </w:r>
      <w:r w:rsidRPr="00A674F3">
        <w:rPr>
          <w:color w:val="000000" w:themeColor="text1"/>
        </w:rPr>
        <w:lastRenderedPageBreak/>
        <w:t>respaldados por políticas internacionales, nacionales, estatales e institucionales(Gómez, 2022).</w:t>
      </w:r>
    </w:p>
    <w:p w14:paraId="15ABCEA4" w14:textId="516707D9"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Para lograr esa interacción entre tutor y estudiante es importante considerar la actitud y el seguimiento en las sesiones tutoriales (Villanueva, 2020) así como la construcción de resiliencia en los alumnos para buscar su formación integral identificando factores endógenos y exógenos que puedan propiciar la deserción universitaria (Cajigal et al., 2022; Romero y Hernández, 2019); por ello, es importante considerar el rol del orientador vocacional, médico, pedagogo y psicólogo que ayuden a potenciar las habilidades del estudiante (Vázquez et al., 2021), en las propuestas también se encuentra el ejercicio de tutoría por pares para favorecer la literacidad o como medio de adaptación universitaria (Andueza, 2023; Venegas y Gairín, 2020).</w:t>
      </w:r>
    </w:p>
    <w:p w14:paraId="7470EE72" w14:textId="04427E15"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Hay estudios centrados en la tutorización de calidad, pensando en la formación del docente, compromiso y perfil de competencia del tutor (Martín et al, 2020; Angulo y Urbina, 2020), se evalúan esas competencias tutoriales por medio de instrumentos de calidad (Ponce et al, 2021) y otros desde la perspectiva de los estudiantes para describir problemáticas y mejoras de la tutoría universitaria (Martínez et al., 2022; San Martín et al., 2021).</w:t>
      </w:r>
    </w:p>
    <w:p w14:paraId="4DC143B0" w14:textId="77777777"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ab/>
        <w:t>En lo que respecta a los estudiantes; las habilidades personales influencian los hábitos de estudio y la orientación del tutor es importante para el crecimiento motivacional (Garza et al., 2019), la autoconfianza, ahorro de tiempo y economía (Gargallo et al., 2019).</w:t>
      </w:r>
    </w:p>
    <w:p w14:paraId="323EF888" w14:textId="52D46358"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Para determinar que las tutorías funcionan como estrategia de retención es necesario evaluar el impacto (Guffante et al., 2022) ya que se ha percibido como la solución a los problemas de la deserción (Ocampo et al., 2023), contribuyendo en la disminución de los índices de deserción y reprobación (ramos et al., 2019).</w:t>
      </w:r>
    </w:p>
    <w:p w14:paraId="0695F436" w14:textId="77777777" w:rsidR="00C301F9" w:rsidRPr="00C301F9" w:rsidRDefault="00C301F9" w:rsidP="00C301F9">
      <w:pPr>
        <w:pStyle w:val="Ttulo1"/>
        <w:ind w:left="0"/>
        <w:jc w:val="left"/>
        <w:rPr>
          <w:rFonts w:ascii="Times New Roman" w:hAnsi="Times New Roman" w:cs="Times New Roman"/>
          <w:color w:val="000000" w:themeColor="text1"/>
          <w:sz w:val="24"/>
          <w:szCs w:val="24"/>
        </w:rPr>
      </w:pPr>
    </w:p>
    <w:p w14:paraId="39752BA9" w14:textId="41C670F7" w:rsidR="006A2749" w:rsidRPr="005F364F" w:rsidRDefault="006A2749" w:rsidP="00C301F9">
      <w:pPr>
        <w:pStyle w:val="Ttulo1"/>
        <w:spacing w:line="360" w:lineRule="auto"/>
        <w:ind w:left="0"/>
        <w:rPr>
          <w:rFonts w:ascii="Times New Roman" w:hAnsi="Times New Roman" w:cs="Times New Roman"/>
          <w:color w:val="000000" w:themeColor="text1"/>
        </w:rPr>
      </w:pPr>
      <w:r>
        <w:rPr>
          <w:rFonts w:ascii="Times New Roman" w:hAnsi="Times New Roman" w:cs="Times New Roman"/>
          <w:color w:val="000000" w:themeColor="text1"/>
        </w:rPr>
        <w:t>Discusión</w:t>
      </w:r>
    </w:p>
    <w:p w14:paraId="2A472E3B" w14:textId="5E00CCC0"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El objetivo de la revisión sistemática consiste en conocer las estrategias empleadas para la mejora de la eficiencia terminal, en el escenario de instituciones educativas de educación superior de América latina, España, India y Japón. En los trabajos evaluados se identifica</w:t>
      </w:r>
      <w:r w:rsidR="008C5A11">
        <w:rPr>
          <w:color w:val="000000" w:themeColor="text1"/>
        </w:rPr>
        <w:t xml:space="preserve"> un su</w:t>
      </w:r>
      <w:r w:rsidRPr="00A674F3">
        <w:rPr>
          <w:color w:val="000000" w:themeColor="text1"/>
        </w:rPr>
        <w:t xml:space="preserve"> interés por la calidad en la educación, calificada como cuestión de prioridad, donde la principal actividad de las instituciones de educación superior se centra en la docencia, cuya eficiencia es medida por la cantidad </w:t>
      </w:r>
      <w:r w:rsidRPr="00A674F3">
        <w:rPr>
          <w:color w:val="000000" w:themeColor="text1"/>
        </w:rPr>
        <w:lastRenderedPageBreak/>
        <w:t>de estudiantes que egresan respecto a los que ingresaron, siendo indicador de la capacidad educativa.</w:t>
      </w:r>
    </w:p>
    <w:p w14:paraId="2EB32961" w14:textId="5977EA2C"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En los estudios abordados se encuentran elementos como la deserción estudiantil, que adquieren relevancia en la búsqueda de la mejora de la eficiencia terminal, el conocer los factores asociados permite tener un panorama de lo que ocurre en las instituciones para poder brindar alternativas de solución, la revisión documental contribuye en localizar estudios en los que se identifica</w:t>
      </w:r>
      <w:r w:rsidR="009E59A4">
        <w:rPr>
          <w:color w:val="000000" w:themeColor="text1"/>
        </w:rPr>
        <w:t>ro</w:t>
      </w:r>
      <w:r w:rsidRPr="00A674F3">
        <w:rPr>
          <w:color w:val="000000" w:themeColor="text1"/>
        </w:rPr>
        <w:t>n factores y se proponen estrategias para mitigarlos.</w:t>
      </w:r>
    </w:p>
    <w:p w14:paraId="42A4158B" w14:textId="1FC07A17" w:rsidR="00A674F3" w:rsidRPr="00A674F3" w:rsidRDefault="00A674F3" w:rsidP="00C301F9">
      <w:pPr>
        <w:pStyle w:val="Textoindependiente"/>
        <w:spacing w:line="360" w:lineRule="auto"/>
        <w:ind w:left="0" w:right="635" w:firstLine="709"/>
        <w:rPr>
          <w:color w:val="000000" w:themeColor="text1"/>
        </w:rPr>
      </w:pPr>
      <w:r w:rsidRPr="00A674F3">
        <w:rPr>
          <w:color w:val="000000" w:themeColor="text1"/>
        </w:rPr>
        <w:t>Los autores determinan factores sociodemográficos, económico</w:t>
      </w:r>
      <w:r w:rsidR="008C5A11">
        <w:rPr>
          <w:color w:val="000000" w:themeColor="text1"/>
        </w:rPr>
        <w:t>s</w:t>
      </w:r>
      <w:r w:rsidRPr="00A674F3">
        <w:rPr>
          <w:color w:val="000000" w:themeColor="text1"/>
        </w:rPr>
        <w:t>, personales, de aprovechamiento, vocacional</w:t>
      </w:r>
      <w:r w:rsidR="008C5A11">
        <w:rPr>
          <w:color w:val="000000" w:themeColor="text1"/>
        </w:rPr>
        <w:t>es</w:t>
      </w:r>
      <w:r w:rsidRPr="00A674F3">
        <w:rPr>
          <w:color w:val="000000" w:themeColor="text1"/>
        </w:rPr>
        <w:t xml:space="preserve">, salud e ingreso como los más sobresalientes, además encuentran que la autoestima, estrés, la familia, los programas de estudio y la gestión universitaria tienen injerencia en deserción escolar universitaria. Es necesario reconocer que existen múltiples factores que afectan el rendimiento e invitan a la reflexión, la búsqueda de las causas por medio </w:t>
      </w:r>
      <w:r w:rsidR="008C5A11">
        <w:rPr>
          <w:color w:val="000000" w:themeColor="text1"/>
        </w:rPr>
        <w:t xml:space="preserve">de </w:t>
      </w:r>
      <w:r w:rsidRPr="00A674F3">
        <w:rPr>
          <w:color w:val="000000" w:themeColor="text1"/>
        </w:rPr>
        <w:t>distintos modelos habla del interés de las instituciones educativas por contrarrestar la deserción, rezago (Vanegas y Sancho, 2019).</w:t>
      </w:r>
    </w:p>
    <w:p w14:paraId="2785139A" w14:textId="06FFDD96" w:rsidR="00A674F3" w:rsidRDefault="00A674F3" w:rsidP="00C301F9">
      <w:pPr>
        <w:pStyle w:val="Textoindependiente"/>
        <w:spacing w:line="360" w:lineRule="auto"/>
        <w:ind w:left="0" w:right="635" w:firstLine="709"/>
        <w:rPr>
          <w:color w:val="000000" w:themeColor="text1"/>
        </w:rPr>
      </w:pPr>
      <w:r w:rsidRPr="00A674F3">
        <w:rPr>
          <w:color w:val="000000" w:themeColor="text1"/>
        </w:rPr>
        <w:t>Es conveniente mencionar que el problema de eficiencia terminal es complejo</w:t>
      </w:r>
      <w:r w:rsidR="008C5A11">
        <w:rPr>
          <w:color w:val="000000" w:themeColor="text1"/>
        </w:rPr>
        <w:t>. R</w:t>
      </w:r>
      <w:r w:rsidRPr="00A674F3">
        <w:rPr>
          <w:color w:val="000000" w:themeColor="text1"/>
        </w:rPr>
        <w:t>esulta importante conocer los factores, pero también tener líneas de acción para afrontarlos</w:t>
      </w:r>
      <w:r w:rsidR="008C5A11">
        <w:rPr>
          <w:color w:val="000000" w:themeColor="text1"/>
        </w:rPr>
        <w:t>. E</w:t>
      </w:r>
      <w:r w:rsidRPr="00A674F3">
        <w:rPr>
          <w:color w:val="000000" w:themeColor="text1"/>
        </w:rPr>
        <w:t xml:space="preserve">ste trabajo brinda la oportunidad de </w:t>
      </w:r>
      <w:r w:rsidR="00BA49AD">
        <w:rPr>
          <w:color w:val="000000" w:themeColor="text1"/>
        </w:rPr>
        <w:t xml:space="preserve">explorar </w:t>
      </w:r>
      <w:r w:rsidRPr="00A674F3">
        <w:rPr>
          <w:color w:val="000000" w:themeColor="text1"/>
        </w:rPr>
        <w:t>investigaciones que establecen acciones que apoyen problemas inherentes e inacabables de las universidades como son la deserción escolar (Cajigal et al., 2022), dar soluciones efectivas es un trabajo espinoso y depende de cada institución educativa, sus experiencias (Soto, 2022), lineamientos, políticas y la trazabilidad con el estado o la federación; para la atención se generan estrategias como: la creación y ejecución de un plan institucional de tutorías que responda a las necesidades de satisfacción del estudiante (Cid et al., 2021),</w:t>
      </w:r>
      <w:r w:rsidR="00BA49AD">
        <w:rPr>
          <w:color w:val="000000" w:themeColor="text1"/>
        </w:rPr>
        <w:t xml:space="preserve"> estableciendo funciones, lineamientos y acciones tutoriales, </w:t>
      </w:r>
      <w:r w:rsidRPr="00A674F3">
        <w:rPr>
          <w:color w:val="000000" w:themeColor="text1"/>
        </w:rPr>
        <w:t>dar espacios de asesoramiento y acompañamiento tutorial (Lledó et al., 2018), la preparación y actualización del personal docente</w:t>
      </w:r>
      <w:r w:rsidR="00BA49AD">
        <w:rPr>
          <w:color w:val="000000" w:themeColor="text1"/>
        </w:rPr>
        <w:t xml:space="preserve"> </w:t>
      </w:r>
      <w:r w:rsidRPr="00A674F3">
        <w:rPr>
          <w:color w:val="000000" w:themeColor="text1"/>
        </w:rPr>
        <w:t>(Rochin, 2021)</w:t>
      </w:r>
      <w:r w:rsidR="00BA49AD">
        <w:rPr>
          <w:color w:val="000000" w:themeColor="text1"/>
        </w:rPr>
        <w:t xml:space="preserve"> en temas de modelo educativo, nuevas tecnologías</w:t>
      </w:r>
      <w:r w:rsidRPr="00A674F3">
        <w:rPr>
          <w:color w:val="000000" w:themeColor="text1"/>
        </w:rPr>
        <w:t>, orientación y apoyo vocacional, acreditación de programas educativos, actualización de planes y programas de estudio, ayuda psicopedagógica, así como el seguimiento de la trayectoria académica a través de tutor.</w:t>
      </w:r>
    </w:p>
    <w:p w14:paraId="50E4281B" w14:textId="77777777" w:rsidR="00122C0D" w:rsidRPr="00A674F3" w:rsidRDefault="00122C0D" w:rsidP="00C301F9">
      <w:pPr>
        <w:pStyle w:val="Textoindependiente"/>
        <w:spacing w:line="360" w:lineRule="auto"/>
        <w:ind w:left="0" w:right="635" w:firstLine="709"/>
        <w:rPr>
          <w:color w:val="000000" w:themeColor="text1"/>
        </w:rPr>
      </w:pPr>
    </w:p>
    <w:p w14:paraId="36DF3BD9" w14:textId="21B97E19" w:rsidR="00DD19D3" w:rsidRPr="00DD19D3" w:rsidRDefault="00DD19D3" w:rsidP="00C301F9">
      <w:pPr>
        <w:pStyle w:val="Textoindependiente"/>
        <w:spacing w:line="360" w:lineRule="auto"/>
        <w:ind w:left="0" w:right="635" w:firstLine="709"/>
        <w:rPr>
          <w:color w:val="000000" w:themeColor="text1"/>
        </w:rPr>
      </w:pPr>
      <w:r w:rsidRPr="00DD19D3">
        <w:rPr>
          <w:color w:val="000000" w:themeColor="text1"/>
        </w:rPr>
        <w:lastRenderedPageBreak/>
        <w:t xml:space="preserve">Se </w:t>
      </w:r>
      <w:r w:rsidR="00E47481">
        <w:rPr>
          <w:color w:val="000000" w:themeColor="text1"/>
        </w:rPr>
        <w:t>emplean</w:t>
      </w:r>
      <w:r w:rsidRPr="00DD19D3">
        <w:rPr>
          <w:color w:val="000000" w:themeColor="text1"/>
        </w:rPr>
        <w:t xml:space="preserve"> recursos de TI por medio de métodos predictivos de rendimiento académico que contribuyan generar estrategias de intervención en estudiantes con problemas de reprobación (Rico </w:t>
      </w:r>
      <w:r w:rsidR="001A2DB3">
        <w:rPr>
          <w:color w:val="000000" w:themeColor="text1"/>
        </w:rPr>
        <w:t>y</w:t>
      </w:r>
      <w:r w:rsidRPr="00DD19D3">
        <w:rPr>
          <w:color w:val="000000" w:themeColor="text1"/>
        </w:rPr>
        <w:t xml:space="preserve"> Gaytán, 2022), del mismo modo se emplean estrategias como el uso del </w:t>
      </w:r>
      <w:r w:rsidRPr="00BA49AD">
        <w:rPr>
          <w:i/>
          <w:iCs/>
          <w:color w:val="000000" w:themeColor="text1"/>
        </w:rPr>
        <w:t>big data</w:t>
      </w:r>
      <w:r w:rsidRPr="00DD19D3">
        <w:rPr>
          <w:color w:val="000000" w:themeColor="text1"/>
        </w:rPr>
        <w:t xml:space="preserve"> para evitar la deserción escolar al analizar los efectos negativos (Amaya et al., 2020) o de elementos estructurales y de contenido para el diseño didácticos de acciones tutoriales mediadas por TI que atiendan factores identificados (Lázaro, 2020).</w:t>
      </w:r>
    </w:p>
    <w:p w14:paraId="66CCAFFC" w14:textId="121A3E1C" w:rsidR="00DD19D3" w:rsidRPr="00DD19D3" w:rsidRDefault="00BA49AD" w:rsidP="00C301F9">
      <w:pPr>
        <w:pStyle w:val="Textoindependiente"/>
        <w:spacing w:line="360" w:lineRule="auto"/>
        <w:ind w:left="0" w:right="635" w:firstLine="709"/>
        <w:rPr>
          <w:color w:val="000000" w:themeColor="text1"/>
        </w:rPr>
      </w:pPr>
      <w:r>
        <w:rPr>
          <w:color w:val="000000" w:themeColor="text1"/>
        </w:rPr>
        <w:t xml:space="preserve">A partir de estos hallazgos y </w:t>
      </w:r>
      <w:r w:rsidR="00DD19D3" w:rsidRPr="00DD19D3">
        <w:rPr>
          <w:color w:val="000000" w:themeColor="text1"/>
        </w:rPr>
        <w:t xml:space="preserve">en función </w:t>
      </w:r>
      <w:r>
        <w:rPr>
          <w:color w:val="000000" w:themeColor="text1"/>
        </w:rPr>
        <w:t>de</w:t>
      </w:r>
      <w:r w:rsidR="00DD19D3" w:rsidRPr="00DD19D3">
        <w:rPr>
          <w:color w:val="000000" w:themeColor="text1"/>
        </w:rPr>
        <w:t xml:space="preserve"> los resultados obtenidos, se identific</w:t>
      </w:r>
      <w:r>
        <w:rPr>
          <w:color w:val="000000" w:themeColor="text1"/>
        </w:rPr>
        <w:t>ó</w:t>
      </w:r>
      <w:r w:rsidR="00DD19D3" w:rsidRPr="00DD19D3">
        <w:rPr>
          <w:color w:val="000000" w:themeColor="text1"/>
        </w:rPr>
        <w:t xml:space="preserve"> que las instituciones educativas están enfocadas en identificar, factorizar y atender por medio de estrategias los evidentes problemas de rezago, deserción y reprobación estudiantil, para ello </w:t>
      </w:r>
      <w:r>
        <w:rPr>
          <w:color w:val="000000" w:themeColor="text1"/>
        </w:rPr>
        <w:t xml:space="preserve">se </w:t>
      </w:r>
      <w:r w:rsidR="00E47481">
        <w:rPr>
          <w:color w:val="000000" w:themeColor="text1"/>
        </w:rPr>
        <w:t>emplearon</w:t>
      </w:r>
      <w:r w:rsidR="00DD19D3" w:rsidRPr="00DD19D3">
        <w:rPr>
          <w:color w:val="000000" w:themeColor="text1"/>
        </w:rPr>
        <w:t xml:space="preserve"> distintos tipos de herramientas, incluyendo las tecnologías de la información (TI) como medio para la identificación de factores e implementación de herramientas de acción tutorial. </w:t>
      </w:r>
    </w:p>
    <w:p w14:paraId="7E1C9567" w14:textId="10D8437D" w:rsidR="00A674F3" w:rsidRDefault="00DD19D3" w:rsidP="00C301F9">
      <w:pPr>
        <w:pStyle w:val="Textoindependiente"/>
        <w:spacing w:line="360" w:lineRule="auto"/>
        <w:ind w:left="0" w:right="635" w:firstLine="709"/>
        <w:rPr>
          <w:color w:val="000000" w:themeColor="text1"/>
        </w:rPr>
      </w:pPr>
      <w:r w:rsidRPr="00DD19D3">
        <w:rPr>
          <w:color w:val="000000" w:themeColor="text1"/>
        </w:rPr>
        <w:t xml:space="preserve">Asimismo, la revisión sistemática encontró deficiencia en el empleo de recursos tecnológicos complementarios para la colaboración en la práctica educativa siendo un área que valdría la pena ser explorada. La documentación muestra la relación entre la búsqueda de factores para la atención por medio de estrategias tutoriales de cualquier índole compartiendo el interés en la eficiencia, siendo el tutor el elemento constante en las investigaciones ya que juega un rol sumamente importante al ser considerado como el elemento principal y ejecutor de estrategias, </w:t>
      </w:r>
      <w:r w:rsidR="00BA49AD">
        <w:rPr>
          <w:color w:val="000000" w:themeColor="text1"/>
        </w:rPr>
        <w:t xml:space="preserve">por lo </w:t>
      </w:r>
      <w:r w:rsidR="00EB2101">
        <w:rPr>
          <w:color w:val="000000" w:themeColor="text1"/>
        </w:rPr>
        <w:t>tanto,</w:t>
      </w:r>
      <w:r w:rsidR="00BA49AD">
        <w:rPr>
          <w:color w:val="000000" w:themeColor="text1"/>
        </w:rPr>
        <w:t xml:space="preserve"> su formación y</w:t>
      </w:r>
      <w:r w:rsidRPr="00DD19D3">
        <w:rPr>
          <w:color w:val="000000" w:themeColor="text1"/>
        </w:rPr>
        <w:t xml:space="preserve"> competencias </w:t>
      </w:r>
      <w:r w:rsidR="00BA49AD">
        <w:rPr>
          <w:color w:val="000000" w:themeColor="text1"/>
        </w:rPr>
        <w:t>son</w:t>
      </w:r>
      <w:r w:rsidRPr="00DD19D3">
        <w:rPr>
          <w:color w:val="000000" w:themeColor="text1"/>
        </w:rPr>
        <w:t xml:space="preserve"> fundamental</w:t>
      </w:r>
      <w:r w:rsidR="00BA49AD">
        <w:rPr>
          <w:color w:val="000000" w:themeColor="text1"/>
        </w:rPr>
        <w:t>es.</w:t>
      </w:r>
    </w:p>
    <w:p w14:paraId="02F76732" w14:textId="710B090D" w:rsidR="00EB2101" w:rsidRPr="00DD19D3" w:rsidRDefault="00EB2101" w:rsidP="00C301F9">
      <w:pPr>
        <w:pStyle w:val="Textoindependiente"/>
        <w:spacing w:line="360" w:lineRule="auto"/>
        <w:ind w:left="0" w:right="635" w:firstLine="709"/>
        <w:rPr>
          <w:color w:val="000000" w:themeColor="text1"/>
        </w:rPr>
      </w:pPr>
      <w:r>
        <w:rPr>
          <w:color w:val="000000" w:themeColor="text1"/>
        </w:rPr>
        <w:t>Estos hallazgos no solo subrayan la importancia del tutor en la mejora de la eficiencia terminal, sino que también abren nuevas posibilidades para el uso de herramientas tecnológicas y estrategias institucionales innovadoras en la educación superior.</w:t>
      </w:r>
    </w:p>
    <w:p w14:paraId="51EEE469" w14:textId="77777777" w:rsidR="00C301F9" w:rsidRDefault="00C301F9" w:rsidP="00C301F9">
      <w:pPr>
        <w:pStyle w:val="Ttulo2"/>
        <w:ind w:left="0"/>
        <w:jc w:val="both"/>
        <w:rPr>
          <w:color w:val="000000" w:themeColor="text1"/>
        </w:rPr>
      </w:pPr>
    </w:p>
    <w:p w14:paraId="70100A08" w14:textId="54BD8329" w:rsidR="00DD19D3" w:rsidRPr="00C301F9" w:rsidRDefault="00DD19D3" w:rsidP="00C301F9">
      <w:pPr>
        <w:pStyle w:val="Ttulo2"/>
        <w:spacing w:line="360" w:lineRule="auto"/>
        <w:ind w:left="0"/>
        <w:rPr>
          <w:color w:val="000000" w:themeColor="text1"/>
          <w:sz w:val="32"/>
          <w:szCs w:val="32"/>
        </w:rPr>
      </w:pPr>
      <w:r w:rsidRPr="00C301F9">
        <w:rPr>
          <w:color w:val="000000" w:themeColor="text1"/>
          <w:sz w:val="32"/>
          <w:szCs w:val="32"/>
        </w:rPr>
        <w:t>Conclusión</w:t>
      </w:r>
    </w:p>
    <w:p w14:paraId="4F7CF51D" w14:textId="1CFBE044" w:rsidR="00EB2101" w:rsidRPr="00DD19D3" w:rsidRDefault="00EB2101" w:rsidP="00C301F9">
      <w:pPr>
        <w:pStyle w:val="Textoindependiente"/>
        <w:spacing w:line="360" w:lineRule="auto"/>
        <w:ind w:left="0" w:right="635" w:firstLine="720"/>
        <w:rPr>
          <w:color w:val="000000" w:themeColor="text1"/>
        </w:rPr>
      </w:pPr>
      <w:r w:rsidRPr="00DD19D3">
        <w:rPr>
          <w:color w:val="000000" w:themeColor="text1"/>
        </w:rPr>
        <w:t>La revisión sistemática permite cotejar publicaciones relevantes sobre la eficiencia terminal, en respuesta a la investigación, en la comunidad científica se encuentra interés por temas educativos de nivel superior, al atender temas como la deserción, rezago, reprobación y trayectoria académica para contribuir en la mejora de la eficiencia terminal</w:t>
      </w:r>
      <w:r w:rsidR="00806373">
        <w:rPr>
          <w:color w:val="000000" w:themeColor="text1"/>
        </w:rPr>
        <w:t>.</w:t>
      </w:r>
      <w:r>
        <w:rPr>
          <w:color w:val="000000" w:themeColor="text1"/>
        </w:rPr>
        <w:t xml:space="preserve"> </w:t>
      </w:r>
      <w:r w:rsidR="00806373">
        <w:rPr>
          <w:color w:val="000000" w:themeColor="text1"/>
        </w:rPr>
        <w:t>A</w:t>
      </w:r>
      <w:r>
        <w:rPr>
          <w:color w:val="000000" w:themeColor="text1"/>
        </w:rPr>
        <w:t>demás</w:t>
      </w:r>
      <w:r w:rsidR="00806373">
        <w:rPr>
          <w:color w:val="000000" w:themeColor="text1"/>
        </w:rPr>
        <w:t>,</w:t>
      </w:r>
      <w:r>
        <w:rPr>
          <w:color w:val="000000" w:themeColor="text1"/>
        </w:rPr>
        <w:t xml:space="preserve"> es</w:t>
      </w:r>
      <w:r w:rsidRPr="00DD19D3">
        <w:rPr>
          <w:color w:val="000000" w:themeColor="text1"/>
        </w:rPr>
        <w:t xml:space="preserve"> importante destacar el rol del tutor y </w:t>
      </w:r>
      <w:r w:rsidR="00806373">
        <w:rPr>
          <w:color w:val="000000" w:themeColor="text1"/>
        </w:rPr>
        <w:t>las</w:t>
      </w:r>
      <w:r w:rsidRPr="00DD19D3">
        <w:rPr>
          <w:color w:val="000000" w:themeColor="text1"/>
        </w:rPr>
        <w:t xml:space="preserve"> tutorías en el medio universitario; así como la gestión del proceso tutorial como medio </w:t>
      </w:r>
      <w:r w:rsidRPr="00DD19D3">
        <w:rPr>
          <w:color w:val="000000" w:themeColor="text1"/>
        </w:rPr>
        <w:lastRenderedPageBreak/>
        <w:t xml:space="preserve">fundamental para el </w:t>
      </w:r>
      <w:r w:rsidR="00806373">
        <w:rPr>
          <w:color w:val="000000" w:themeColor="text1"/>
        </w:rPr>
        <w:t>asegurar</w:t>
      </w:r>
      <w:r w:rsidRPr="00DD19D3">
        <w:rPr>
          <w:color w:val="000000" w:themeColor="text1"/>
        </w:rPr>
        <w:t xml:space="preserve"> la calidad educativa.</w:t>
      </w:r>
    </w:p>
    <w:p w14:paraId="07D43746" w14:textId="7C738D06" w:rsidR="00EB2101" w:rsidRPr="00DD19D3" w:rsidRDefault="00EB2101" w:rsidP="00C301F9">
      <w:pPr>
        <w:pStyle w:val="Textoindependiente"/>
        <w:spacing w:line="360" w:lineRule="auto"/>
        <w:ind w:left="0" w:right="635" w:firstLine="720"/>
        <w:rPr>
          <w:color w:val="000000" w:themeColor="text1"/>
        </w:rPr>
      </w:pPr>
      <w:r w:rsidRPr="00DD19D3">
        <w:rPr>
          <w:color w:val="000000" w:themeColor="text1"/>
        </w:rPr>
        <w:t xml:space="preserve">Respecto a las tecnologías de la Información, </w:t>
      </w:r>
      <w:r w:rsidR="008A5C9C">
        <w:rPr>
          <w:color w:val="000000" w:themeColor="text1"/>
        </w:rPr>
        <w:t>se han empleado</w:t>
      </w:r>
      <w:r w:rsidRPr="00DD19D3">
        <w:rPr>
          <w:color w:val="000000" w:themeColor="text1"/>
        </w:rPr>
        <w:t xml:space="preserve"> como medio de extracción y gestión de datos, para conocer los factores que intervienen en el rendimiento académico, deserción escolar y su efecto en la eficiencia terminal. Se </w:t>
      </w:r>
      <w:r w:rsidR="00E47481">
        <w:rPr>
          <w:color w:val="000000" w:themeColor="text1"/>
        </w:rPr>
        <w:t>emplean</w:t>
      </w:r>
      <w:r w:rsidRPr="00DD19D3">
        <w:rPr>
          <w:color w:val="000000" w:themeColor="text1"/>
        </w:rPr>
        <w:t xml:space="preserve"> tecnologías como: inteligencia artificial</w:t>
      </w:r>
      <w:r w:rsidR="008A5C9C">
        <w:rPr>
          <w:color w:val="000000" w:themeColor="text1"/>
        </w:rPr>
        <w:t xml:space="preserve"> (Garduño, 2021)</w:t>
      </w:r>
      <w:r w:rsidRPr="00DD19D3">
        <w:rPr>
          <w:color w:val="000000" w:themeColor="text1"/>
        </w:rPr>
        <w:t xml:space="preserve">, minería de datos, </w:t>
      </w:r>
      <w:r w:rsidRPr="00806373">
        <w:rPr>
          <w:i/>
          <w:iCs/>
          <w:color w:val="000000" w:themeColor="text1"/>
        </w:rPr>
        <w:t>big data</w:t>
      </w:r>
      <w:r w:rsidRPr="00DD19D3">
        <w:rPr>
          <w:color w:val="000000" w:themeColor="text1"/>
        </w:rPr>
        <w:t xml:space="preserve">, análisis predictivos, empleo de técnica </w:t>
      </w:r>
      <w:r w:rsidRPr="00E47481">
        <w:rPr>
          <w:i/>
          <w:iCs/>
          <w:color w:val="000000" w:themeColor="text1"/>
        </w:rPr>
        <w:t>Naïve</w:t>
      </w:r>
      <w:r w:rsidRPr="00806373">
        <w:rPr>
          <w:color w:val="000000" w:themeColor="text1"/>
        </w:rPr>
        <w:t xml:space="preserve"> </w:t>
      </w:r>
      <w:r w:rsidRPr="00E47481">
        <w:rPr>
          <w:i/>
          <w:iCs/>
          <w:color w:val="000000" w:themeColor="text1"/>
        </w:rPr>
        <w:t>Bayes</w:t>
      </w:r>
      <w:r w:rsidRPr="00DD19D3">
        <w:rPr>
          <w:i/>
          <w:iCs/>
          <w:color w:val="000000" w:themeColor="text1"/>
        </w:rPr>
        <w:t>,</w:t>
      </w:r>
      <w:r w:rsidRPr="00DD19D3">
        <w:rPr>
          <w:color w:val="000000" w:themeColor="text1"/>
        </w:rPr>
        <w:t xml:space="preserve"> implementación de sistemas y recursos </w:t>
      </w:r>
      <w:r w:rsidR="00E47481">
        <w:rPr>
          <w:color w:val="000000" w:themeColor="text1"/>
        </w:rPr>
        <w:t>W</w:t>
      </w:r>
      <w:r w:rsidRPr="00DD19D3">
        <w:rPr>
          <w:color w:val="000000" w:themeColor="text1"/>
        </w:rPr>
        <w:t>eb 2.0.</w:t>
      </w:r>
      <w:r w:rsidR="008A5C9C">
        <w:rPr>
          <w:color w:val="000000" w:themeColor="text1"/>
        </w:rPr>
        <w:t>)</w:t>
      </w:r>
    </w:p>
    <w:p w14:paraId="735934D2" w14:textId="62893416" w:rsidR="00EB2101" w:rsidRDefault="00EB2101" w:rsidP="00C301F9">
      <w:pPr>
        <w:pStyle w:val="Textoindependiente"/>
        <w:spacing w:line="360" w:lineRule="auto"/>
        <w:ind w:left="0" w:right="635" w:firstLine="720"/>
        <w:rPr>
          <w:color w:val="000000" w:themeColor="text1"/>
        </w:rPr>
      </w:pPr>
      <w:r w:rsidRPr="00DD19D3">
        <w:rPr>
          <w:color w:val="000000" w:themeColor="text1"/>
        </w:rPr>
        <w:t xml:space="preserve">Es necesario que las instituciones </w:t>
      </w:r>
      <w:r w:rsidR="00E47481">
        <w:rPr>
          <w:color w:val="000000" w:themeColor="text1"/>
        </w:rPr>
        <w:t>trabajen en programas integrales de tutorías y en métodos innovadores para mejorar este proceso, s</w:t>
      </w:r>
      <w:r w:rsidRPr="00DD19D3">
        <w:rPr>
          <w:color w:val="000000" w:themeColor="text1"/>
        </w:rPr>
        <w:t>eguimiento de trayectoria académica, pero sobre todo innovar en procesos que colaboren con la práctica educativa para incrementar la eficiencia terminal.</w:t>
      </w:r>
    </w:p>
    <w:p w14:paraId="06C9451D" w14:textId="34D4BE5B" w:rsidR="008A5C9C" w:rsidRPr="00DD19D3" w:rsidRDefault="008A5C9C" w:rsidP="00C301F9">
      <w:pPr>
        <w:pStyle w:val="Textoindependiente"/>
        <w:spacing w:line="360" w:lineRule="auto"/>
        <w:ind w:left="0" w:right="635" w:firstLine="720"/>
        <w:rPr>
          <w:color w:val="000000" w:themeColor="text1"/>
        </w:rPr>
      </w:pPr>
      <w:r>
        <w:t>En conclusión, el aseguramiento de la calidad educativa y la mejora de la eficiencia terminal dependen del fortalecimiento de las tutorías, la integración de tecnologías avanzadas y la innovación en los procesos educativos. Futuros estudios podrían explorar herramientas más específicas y adaptadas para cada contexto institucional.</w:t>
      </w:r>
    </w:p>
    <w:p w14:paraId="1B0E5578" w14:textId="77777777" w:rsidR="00C301F9" w:rsidRDefault="00C301F9" w:rsidP="00C301F9">
      <w:pPr>
        <w:pStyle w:val="Ttulo2"/>
        <w:ind w:left="0"/>
        <w:jc w:val="both"/>
        <w:rPr>
          <w:color w:val="000000" w:themeColor="text1"/>
        </w:rPr>
      </w:pPr>
    </w:p>
    <w:p w14:paraId="6BF6CC79" w14:textId="43A7E523" w:rsidR="00DD19D3" w:rsidRPr="005F364F" w:rsidRDefault="00DD19D3" w:rsidP="00A97F97">
      <w:pPr>
        <w:pStyle w:val="Ttulo2"/>
        <w:spacing w:line="360" w:lineRule="auto"/>
        <w:ind w:left="0"/>
        <w:rPr>
          <w:color w:val="000000" w:themeColor="text1"/>
        </w:rPr>
      </w:pPr>
      <w:r w:rsidRPr="005F364F">
        <w:rPr>
          <w:color w:val="000000" w:themeColor="text1"/>
        </w:rPr>
        <w:t>Futuras</w:t>
      </w:r>
      <w:r w:rsidRPr="005F364F">
        <w:rPr>
          <w:color w:val="000000" w:themeColor="text1"/>
          <w:spacing w:val="-2"/>
        </w:rPr>
        <w:t xml:space="preserve"> </w:t>
      </w:r>
      <w:r w:rsidRPr="005F364F">
        <w:rPr>
          <w:color w:val="000000" w:themeColor="text1"/>
        </w:rPr>
        <w:t>líneas</w:t>
      </w:r>
      <w:r w:rsidRPr="005F364F">
        <w:rPr>
          <w:color w:val="000000" w:themeColor="text1"/>
          <w:spacing w:val="-2"/>
        </w:rPr>
        <w:t xml:space="preserve"> </w:t>
      </w:r>
      <w:r w:rsidRPr="005F364F">
        <w:rPr>
          <w:color w:val="000000" w:themeColor="text1"/>
        </w:rPr>
        <w:t>de</w:t>
      </w:r>
      <w:r w:rsidRPr="005F364F">
        <w:rPr>
          <w:color w:val="000000" w:themeColor="text1"/>
          <w:spacing w:val="-6"/>
        </w:rPr>
        <w:t xml:space="preserve"> </w:t>
      </w:r>
      <w:r w:rsidRPr="005F364F">
        <w:rPr>
          <w:color w:val="000000" w:themeColor="text1"/>
        </w:rPr>
        <w:t>investigación</w:t>
      </w:r>
    </w:p>
    <w:p w14:paraId="6A1767BC" w14:textId="1790B771" w:rsidR="0085785E" w:rsidRPr="00C301F9" w:rsidRDefault="00604FB6" w:rsidP="00C301F9">
      <w:pPr>
        <w:spacing w:line="360" w:lineRule="auto"/>
        <w:ind w:firstLine="709"/>
        <w:jc w:val="both"/>
        <w:rPr>
          <w:sz w:val="24"/>
          <w:szCs w:val="24"/>
        </w:rPr>
      </w:pPr>
      <w:r>
        <w:rPr>
          <w:color w:val="000000" w:themeColor="text1"/>
          <w:sz w:val="24"/>
          <w:szCs w:val="24"/>
        </w:rPr>
        <w:tab/>
      </w:r>
      <w:r w:rsidRPr="00C301F9">
        <w:rPr>
          <w:sz w:val="24"/>
          <w:szCs w:val="24"/>
        </w:rPr>
        <w:t xml:space="preserve">En los próximos </w:t>
      </w:r>
      <w:r w:rsidR="0085785E" w:rsidRPr="00C301F9">
        <w:rPr>
          <w:sz w:val="24"/>
          <w:szCs w:val="24"/>
        </w:rPr>
        <w:t>trabajos</w:t>
      </w:r>
      <w:r w:rsidRPr="00C301F9">
        <w:rPr>
          <w:sz w:val="24"/>
          <w:szCs w:val="24"/>
        </w:rPr>
        <w:t xml:space="preserve"> sobre este tema se </w:t>
      </w:r>
      <w:r w:rsidR="00E01584" w:rsidRPr="00C301F9">
        <w:rPr>
          <w:sz w:val="24"/>
          <w:szCs w:val="24"/>
        </w:rPr>
        <w:t xml:space="preserve">realizará </w:t>
      </w:r>
      <w:r w:rsidR="0085785E" w:rsidRPr="00C301F9">
        <w:rPr>
          <w:sz w:val="24"/>
          <w:szCs w:val="24"/>
        </w:rPr>
        <w:t>el</w:t>
      </w:r>
      <w:r w:rsidR="00E01584" w:rsidRPr="00C301F9">
        <w:rPr>
          <w:sz w:val="24"/>
          <w:szCs w:val="24"/>
        </w:rPr>
        <w:t xml:space="preserve"> </w:t>
      </w:r>
      <w:r w:rsidR="0085785E" w:rsidRPr="00C301F9">
        <w:rPr>
          <w:sz w:val="24"/>
          <w:szCs w:val="24"/>
        </w:rPr>
        <w:t xml:space="preserve">diseño de estrategias enfocadas </w:t>
      </w:r>
      <w:r w:rsidR="00923071" w:rsidRPr="00C301F9">
        <w:rPr>
          <w:sz w:val="24"/>
          <w:szCs w:val="24"/>
        </w:rPr>
        <w:t>en</w:t>
      </w:r>
      <w:r w:rsidR="0085785E" w:rsidRPr="00C301F9">
        <w:rPr>
          <w:sz w:val="24"/>
          <w:szCs w:val="24"/>
        </w:rPr>
        <w:t xml:space="preserve"> la retención universitaria, </w:t>
      </w:r>
      <w:r w:rsidR="008A5C9C" w:rsidRPr="00C301F9">
        <w:rPr>
          <w:sz w:val="24"/>
          <w:szCs w:val="24"/>
        </w:rPr>
        <w:t>enfocando</w:t>
      </w:r>
      <w:r w:rsidR="0085785E" w:rsidRPr="00C301F9">
        <w:rPr>
          <w:sz w:val="24"/>
          <w:szCs w:val="24"/>
        </w:rPr>
        <w:t xml:space="preserve"> esfuerzos en los puntos atendidos por los autores y aprovechando las áreas de oportunidad identificadas.</w:t>
      </w:r>
    </w:p>
    <w:p w14:paraId="4D545449" w14:textId="1B068EFF" w:rsidR="0085785E" w:rsidRPr="00C301F9" w:rsidRDefault="0085785E" w:rsidP="00C301F9">
      <w:pPr>
        <w:spacing w:line="360" w:lineRule="auto"/>
        <w:ind w:firstLine="709"/>
        <w:jc w:val="both"/>
        <w:rPr>
          <w:sz w:val="24"/>
          <w:szCs w:val="24"/>
        </w:rPr>
      </w:pPr>
      <w:r w:rsidRPr="00C301F9">
        <w:rPr>
          <w:sz w:val="24"/>
          <w:szCs w:val="24"/>
        </w:rPr>
        <w:tab/>
      </w:r>
      <w:r w:rsidR="00923071" w:rsidRPr="00C301F9">
        <w:rPr>
          <w:sz w:val="24"/>
          <w:szCs w:val="24"/>
        </w:rPr>
        <w:t xml:space="preserve">Estas áreas de oportunidad incluyen el abordaje de </w:t>
      </w:r>
      <w:r w:rsidR="00950A62" w:rsidRPr="00C301F9">
        <w:rPr>
          <w:sz w:val="24"/>
          <w:szCs w:val="24"/>
        </w:rPr>
        <w:t>índices de reprobación, deserción y condiciones de irregularidad</w:t>
      </w:r>
      <w:r w:rsidR="008A5C9C" w:rsidRPr="00C301F9">
        <w:rPr>
          <w:sz w:val="24"/>
          <w:szCs w:val="24"/>
        </w:rPr>
        <w:t>,</w:t>
      </w:r>
      <w:r w:rsidR="00950A62" w:rsidRPr="00C301F9">
        <w:rPr>
          <w:sz w:val="24"/>
          <w:szCs w:val="24"/>
        </w:rPr>
        <w:t xml:space="preserve"> </w:t>
      </w:r>
      <w:r w:rsidR="00923071" w:rsidRPr="00C301F9">
        <w:rPr>
          <w:sz w:val="24"/>
          <w:szCs w:val="24"/>
        </w:rPr>
        <w:t>como</w:t>
      </w:r>
      <w:r w:rsidR="00950A62" w:rsidRPr="00C301F9">
        <w:rPr>
          <w:sz w:val="24"/>
          <w:szCs w:val="24"/>
        </w:rPr>
        <w:t xml:space="preserve"> retos que deben afrontar las instituciones educativas, cada institución </w:t>
      </w:r>
      <w:r w:rsidRPr="00C301F9">
        <w:rPr>
          <w:sz w:val="24"/>
          <w:szCs w:val="24"/>
        </w:rPr>
        <w:t>tiene sus particularidades</w:t>
      </w:r>
      <w:r w:rsidR="00923071" w:rsidRPr="00C301F9">
        <w:rPr>
          <w:sz w:val="24"/>
          <w:szCs w:val="24"/>
        </w:rPr>
        <w:t xml:space="preserve"> y enfrenta desafíos únicos al abordarlos</w:t>
      </w:r>
      <w:r w:rsidRPr="00C301F9">
        <w:rPr>
          <w:sz w:val="24"/>
          <w:szCs w:val="24"/>
        </w:rPr>
        <w:t xml:space="preserve">, </w:t>
      </w:r>
      <w:r w:rsidR="00923071" w:rsidRPr="00C301F9">
        <w:rPr>
          <w:sz w:val="24"/>
          <w:szCs w:val="24"/>
        </w:rPr>
        <w:t xml:space="preserve">aunque las estrategias pueden variar, el objetivo común es incrementar la eficiencia terminal y garantizar la equidad en el acceso a la educación superior. </w:t>
      </w:r>
    </w:p>
    <w:p w14:paraId="46D4265F" w14:textId="0C57B42F" w:rsidR="005B5683" w:rsidRPr="00C301F9" w:rsidRDefault="00923071" w:rsidP="00C301F9">
      <w:pPr>
        <w:spacing w:line="360" w:lineRule="auto"/>
        <w:ind w:firstLine="709"/>
        <w:jc w:val="both"/>
        <w:rPr>
          <w:sz w:val="24"/>
          <w:szCs w:val="24"/>
        </w:rPr>
      </w:pPr>
      <w:r w:rsidRPr="00C301F9">
        <w:rPr>
          <w:sz w:val="24"/>
          <w:szCs w:val="24"/>
        </w:rPr>
        <w:t>L</w:t>
      </w:r>
      <w:r w:rsidR="005B5683" w:rsidRPr="00C301F9">
        <w:rPr>
          <w:sz w:val="24"/>
          <w:szCs w:val="24"/>
        </w:rPr>
        <w:t>as futuras investigaciones</w:t>
      </w:r>
      <w:r w:rsidRPr="00C301F9">
        <w:rPr>
          <w:sz w:val="24"/>
          <w:szCs w:val="24"/>
        </w:rPr>
        <w:t>,</w:t>
      </w:r>
      <w:r w:rsidR="005B5683" w:rsidRPr="00C301F9">
        <w:rPr>
          <w:sz w:val="24"/>
          <w:szCs w:val="24"/>
        </w:rPr>
        <w:t xml:space="preserve"> </w:t>
      </w:r>
      <w:r w:rsidRPr="00C301F9">
        <w:rPr>
          <w:sz w:val="24"/>
          <w:szCs w:val="24"/>
        </w:rPr>
        <w:t xml:space="preserve">podrán centrarse en la implementación de tecnologías avanzadas para monitorear la eficiencia terminal, el análisis de datos predictivos para propiciar la </w:t>
      </w:r>
      <w:r w:rsidR="005B5683" w:rsidRPr="00C301F9">
        <w:rPr>
          <w:sz w:val="24"/>
          <w:szCs w:val="24"/>
        </w:rPr>
        <w:t>retención</w:t>
      </w:r>
      <w:r w:rsidRPr="00C301F9">
        <w:rPr>
          <w:sz w:val="24"/>
          <w:szCs w:val="24"/>
        </w:rPr>
        <w:t xml:space="preserve"> y personalización de estrategias y retención</w:t>
      </w:r>
    </w:p>
    <w:p w14:paraId="08A8F532" w14:textId="77777777" w:rsidR="00C301F9" w:rsidRDefault="00C301F9" w:rsidP="00C301F9">
      <w:pPr>
        <w:pStyle w:val="Ttulo2"/>
        <w:ind w:left="0"/>
        <w:jc w:val="left"/>
        <w:rPr>
          <w:color w:val="000000" w:themeColor="text1"/>
        </w:rPr>
      </w:pPr>
    </w:p>
    <w:p w14:paraId="59782878" w14:textId="77777777" w:rsidR="00A97F97" w:rsidRDefault="00A97F97" w:rsidP="00C301F9">
      <w:pPr>
        <w:pStyle w:val="Ttulo2"/>
        <w:ind w:left="0"/>
        <w:jc w:val="left"/>
        <w:rPr>
          <w:color w:val="000000" w:themeColor="text1"/>
        </w:rPr>
      </w:pPr>
    </w:p>
    <w:p w14:paraId="590A17C0" w14:textId="77777777" w:rsidR="00A97F97" w:rsidRDefault="00A97F97" w:rsidP="00C301F9">
      <w:pPr>
        <w:pStyle w:val="Ttulo2"/>
        <w:ind w:left="0"/>
        <w:jc w:val="left"/>
        <w:rPr>
          <w:color w:val="000000" w:themeColor="text1"/>
        </w:rPr>
      </w:pPr>
    </w:p>
    <w:p w14:paraId="2C13C0E8" w14:textId="77777777" w:rsidR="00A97F97" w:rsidRDefault="00A97F97" w:rsidP="00C301F9">
      <w:pPr>
        <w:pStyle w:val="Ttulo2"/>
        <w:ind w:left="0"/>
        <w:jc w:val="left"/>
        <w:rPr>
          <w:color w:val="000000" w:themeColor="text1"/>
        </w:rPr>
      </w:pPr>
    </w:p>
    <w:p w14:paraId="7CFC9DF7" w14:textId="77777777" w:rsidR="00A97F97" w:rsidRDefault="00A97F97" w:rsidP="00C301F9">
      <w:pPr>
        <w:pStyle w:val="Ttulo2"/>
        <w:ind w:left="0"/>
        <w:jc w:val="left"/>
        <w:rPr>
          <w:color w:val="000000" w:themeColor="text1"/>
        </w:rPr>
      </w:pPr>
    </w:p>
    <w:p w14:paraId="1920926D" w14:textId="00C109FE" w:rsidR="00435163" w:rsidRPr="00C301F9" w:rsidRDefault="006D194C" w:rsidP="00C301F9">
      <w:pPr>
        <w:pStyle w:val="Ttulo2"/>
        <w:spacing w:line="360" w:lineRule="auto"/>
        <w:ind w:left="0"/>
        <w:jc w:val="left"/>
        <w:rPr>
          <w:rFonts w:asciiTheme="minorHAnsi" w:hAnsiTheme="minorHAnsi" w:cstheme="minorHAnsi"/>
          <w:color w:val="000000" w:themeColor="text1"/>
        </w:rPr>
      </w:pPr>
      <w:r w:rsidRPr="00C301F9">
        <w:rPr>
          <w:rFonts w:asciiTheme="minorHAnsi" w:hAnsiTheme="minorHAnsi" w:cstheme="minorHAnsi"/>
          <w:color w:val="000000" w:themeColor="text1"/>
        </w:rPr>
        <w:lastRenderedPageBreak/>
        <w:t>Referencias</w:t>
      </w:r>
    </w:p>
    <w:p w14:paraId="1955E179" w14:textId="77777777" w:rsidR="00D95C72" w:rsidRPr="004E7D35" w:rsidRDefault="00D95C72" w:rsidP="00D95C72">
      <w:pPr>
        <w:pStyle w:val="Estilo2"/>
        <w:ind w:left="709" w:hanging="709"/>
        <w:rPr>
          <w:rFonts w:ascii="Times New Roman" w:hAnsi="Times New Roman" w:cs="Times New Roman"/>
          <w:b/>
          <w:bCs/>
          <w:i/>
          <w:iCs/>
          <w:sz w:val="24"/>
          <w:szCs w:val="24"/>
        </w:rPr>
      </w:pPr>
      <w:r w:rsidRPr="004E7D35">
        <w:rPr>
          <w:rFonts w:ascii="Times New Roman" w:hAnsi="Times New Roman" w:cs="Times New Roman"/>
          <w:bCs/>
          <w:sz w:val="24"/>
          <w:szCs w:val="24"/>
        </w:rPr>
        <w:t>Alarcón Eugenio, E. J. y Flores Fuertes, E. D. (2020) Factores que inciden en la eficiencia terminal en estudiantes de pregrado [Tesis de ingeniero comercial, Universidad Técnica del Norte]. Repositorio Digital Universidad Técnica del Norte. http://repositorio.utn.edu.ec/handle/123456789/10389</w:t>
      </w:r>
    </w:p>
    <w:p w14:paraId="0EB792F6" w14:textId="77777777" w:rsidR="00D95C72" w:rsidRPr="004E7D35" w:rsidRDefault="00D95C72" w:rsidP="00D95C72">
      <w:pPr>
        <w:spacing w:line="360" w:lineRule="auto"/>
        <w:ind w:left="709" w:right="338" w:hanging="709"/>
        <w:jc w:val="both"/>
        <w:rPr>
          <w:rStyle w:val="Hipervnculo"/>
          <w:spacing w:val="-1"/>
          <w:sz w:val="24"/>
          <w:szCs w:val="24"/>
        </w:rPr>
      </w:pPr>
      <w:r w:rsidRPr="004E7D35">
        <w:rPr>
          <w:color w:val="0D0D0D" w:themeColor="text1" w:themeTint="F2"/>
          <w:spacing w:val="-1"/>
          <w:sz w:val="24"/>
          <w:szCs w:val="24"/>
        </w:rPr>
        <w:t xml:space="preserve">Amaya Amaya, A., Huerta Castro, F. y Flores Rodríguez, C. O. (2020). </w:t>
      </w:r>
      <w:hyperlink r:id="rId14" w:history="1">
        <w:r w:rsidRPr="009F6B50">
          <w:rPr>
            <w:i/>
            <w:iCs/>
            <w:color w:val="0D0D0D" w:themeColor="text1" w:themeTint="F2"/>
            <w:spacing w:val="-1"/>
            <w:sz w:val="24"/>
            <w:szCs w:val="24"/>
          </w:rPr>
          <w:t>Big Data</w:t>
        </w:r>
        <w:r w:rsidRPr="004E7D35">
          <w:rPr>
            <w:color w:val="0D0D0D" w:themeColor="text1" w:themeTint="F2"/>
            <w:spacing w:val="-1"/>
            <w:sz w:val="24"/>
            <w:szCs w:val="24"/>
          </w:rPr>
          <w:t>, una estrategia para evitar la deserción escolar en las IES</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 xml:space="preserve">Revista Iberoamericana de Educación Superior, </w:t>
      </w:r>
      <w:r w:rsidRPr="004E7D35">
        <w:rPr>
          <w:color w:val="0D0D0D" w:themeColor="text1" w:themeTint="F2"/>
          <w:spacing w:val="-1"/>
          <w:sz w:val="24"/>
          <w:szCs w:val="24"/>
        </w:rPr>
        <w:t xml:space="preserve">11(31). </w:t>
      </w:r>
      <w:hyperlink r:id="rId15" w:history="1">
        <w:r w:rsidRPr="004E7D35">
          <w:rPr>
            <w:rStyle w:val="Hipervnculo"/>
            <w:spacing w:val="-1"/>
            <w:sz w:val="24"/>
            <w:szCs w:val="24"/>
          </w:rPr>
          <w:t>https://doi.org/10.22201/iisue.20072872e.2020.31.712</w:t>
        </w:r>
      </w:hyperlink>
    </w:p>
    <w:p w14:paraId="16F31831" w14:textId="77777777" w:rsidR="00D95C72" w:rsidRPr="004E7D35" w:rsidRDefault="00D95C72" w:rsidP="00D95C72">
      <w:pPr>
        <w:spacing w:line="360" w:lineRule="auto"/>
        <w:ind w:left="709" w:right="338" w:hanging="709"/>
        <w:jc w:val="both"/>
        <w:rPr>
          <w:color w:val="0D0D0D" w:themeColor="text1" w:themeTint="F2"/>
          <w:sz w:val="24"/>
          <w:szCs w:val="24"/>
        </w:rPr>
      </w:pPr>
      <w:bookmarkStart w:id="3" w:name="_Hlk150337876"/>
      <w:r w:rsidRPr="004E7D35">
        <w:rPr>
          <w:color w:val="0D0D0D" w:themeColor="text1" w:themeTint="F2"/>
          <w:sz w:val="24"/>
          <w:szCs w:val="24"/>
        </w:rPr>
        <w:t xml:space="preserve">Andueza Correa, A. (2023). ¿Cómo ayudaste al estudiantado a resolver su dificultad?: Análisis de las estrategias empleadas por tutores y tutoras de escritura. </w:t>
      </w:r>
      <w:r w:rsidRPr="004E7D35">
        <w:rPr>
          <w:i/>
          <w:iCs/>
          <w:color w:val="0D0D0D" w:themeColor="text1" w:themeTint="F2"/>
          <w:sz w:val="24"/>
          <w:szCs w:val="24"/>
        </w:rPr>
        <w:t>Revista Electrónica Educare</w:t>
      </w:r>
      <w:r w:rsidRPr="004E7D35">
        <w:rPr>
          <w:color w:val="0D0D0D" w:themeColor="text1" w:themeTint="F2"/>
          <w:sz w:val="24"/>
          <w:szCs w:val="24"/>
        </w:rPr>
        <w:t>, 27 (1), 1-19.  </w:t>
      </w:r>
      <w:hyperlink r:id="rId16" w:tgtFrame="_blank" w:history="1">
        <w:r w:rsidRPr="004E7D35">
          <w:rPr>
            <w:color w:val="0D0D0D" w:themeColor="text1" w:themeTint="F2"/>
            <w:sz w:val="24"/>
            <w:szCs w:val="24"/>
          </w:rPr>
          <w:t>https://doi.org/10.15359/ree.27-1.14000</w:t>
        </w:r>
      </w:hyperlink>
    </w:p>
    <w:bookmarkEnd w:id="3"/>
    <w:p w14:paraId="06F3C7C4" w14:textId="77777777" w:rsidR="00D95C72" w:rsidRPr="004E7D35" w:rsidRDefault="00D95C72" w:rsidP="00D95C72">
      <w:pPr>
        <w:spacing w:line="360" w:lineRule="auto"/>
        <w:ind w:left="709" w:right="338" w:hanging="709"/>
        <w:jc w:val="both"/>
        <w:rPr>
          <w:rStyle w:val="Hipervnculo"/>
          <w:color w:val="0D0D0D" w:themeColor="text1" w:themeTint="F2"/>
          <w:sz w:val="24"/>
          <w:szCs w:val="24"/>
          <w:shd w:val="clear" w:color="auto" w:fill="FFFFFF"/>
        </w:rPr>
      </w:pPr>
      <w:r w:rsidRPr="004E7D35">
        <w:rPr>
          <w:color w:val="0D0D0D" w:themeColor="text1" w:themeTint="F2"/>
          <w:sz w:val="24"/>
          <w:szCs w:val="24"/>
        </w:rPr>
        <w:t>Angulo Moreno, A.J. y Urbina Barrera, F. (2021).</w:t>
      </w:r>
      <w:hyperlink r:id="rId17" w:history="1">
        <w:r w:rsidRPr="004E7D35">
          <w:rPr>
            <w:rStyle w:val="Ttulo10"/>
            <w:color w:val="0D0D0D" w:themeColor="text1" w:themeTint="F2"/>
            <w:sz w:val="24"/>
            <w:szCs w:val="24"/>
            <w:shd w:val="clear" w:color="auto" w:fill="FFFFFF"/>
          </w:rPr>
          <w:t>Implementación y retos de la tutoría integral: indicadores y percepción de estudiantes en tres universidades del norte de México</w:t>
        </w:r>
      </w:hyperlink>
      <w:r w:rsidRPr="004E7D35">
        <w:rPr>
          <w:rStyle w:val="Ttulo10"/>
          <w:color w:val="0D0D0D" w:themeColor="text1" w:themeTint="F2"/>
          <w:sz w:val="24"/>
          <w:szCs w:val="24"/>
          <w:shd w:val="clear" w:color="auto" w:fill="FFFFFF"/>
        </w:rPr>
        <w:t xml:space="preserve">. </w:t>
      </w:r>
      <w:r w:rsidRPr="004E7D35">
        <w:rPr>
          <w:rStyle w:val="Ttulo10"/>
          <w:i/>
          <w:iCs/>
          <w:color w:val="0D0D0D" w:themeColor="text1" w:themeTint="F2"/>
          <w:sz w:val="24"/>
          <w:szCs w:val="24"/>
          <w:shd w:val="clear" w:color="auto" w:fill="FFFFFF"/>
        </w:rPr>
        <w:t xml:space="preserve">Revista Latinoamericana de Estudios Educativos, 51(3). </w:t>
      </w:r>
      <w:r w:rsidRPr="004E7D35">
        <w:rPr>
          <w:color w:val="0D0D0D" w:themeColor="text1" w:themeTint="F2"/>
          <w:sz w:val="24"/>
          <w:szCs w:val="24"/>
        </w:rPr>
        <w:t xml:space="preserve"> </w:t>
      </w:r>
      <w:hyperlink r:id="rId18" w:history="1">
        <w:r w:rsidRPr="004E7D35">
          <w:rPr>
            <w:rStyle w:val="Hipervnculo"/>
            <w:color w:val="0D0D0D" w:themeColor="text1" w:themeTint="F2"/>
            <w:sz w:val="24"/>
            <w:szCs w:val="24"/>
            <w:shd w:val="clear" w:color="auto" w:fill="FFFFFF"/>
          </w:rPr>
          <w:t>https://doi.org/10.48102/rlee.2021.51.3.393</w:t>
        </w:r>
      </w:hyperlink>
    </w:p>
    <w:p w14:paraId="761ECACC" w14:textId="77777777" w:rsidR="00D95C72" w:rsidRPr="004E7D35" w:rsidRDefault="00D95C72" w:rsidP="00D95C72">
      <w:pPr>
        <w:spacing w:line="360" w:lineRule="auto"/>
        <w:ind w:left="720" w:right="338" w:hanging="709"/>
        <w:jc w:val="both"/>
        <w:rPr>
          <w:color w:val="0D0D0D" w:themeColor="text1" w:themeTint="F2"/>
          <w:spacing w:val="-1"/>
          <w:sz w:val="24"/>
          <w:szCs w:val="24"/>
          <w:lang w:val="es-MX"/>
        </w:rPr>
      </w:pPr>
      <w:r w:rsidRPr="009F2A96">
        <w:rPr>
          <w:rStyle w:val="Hipervnculo"/>
          <w:color w:val="0D0D0D" w:themeColor="text1" w:themeTint="F2"/>
          <w:sz w:val="24"/>
          <w:szCs w:val="24"/>
          <w:bdr w:val="none" w:sz="0" w:space="0" w:color="auto" w:frame="1"/>
          <w:lang w:val="es-MX"/>
        </w:rPr>
        <w:t xml:space="preserve">Angulo Moreno, A. J. (2021). </w:t>
      </w:r>
      <w:r w:rsidRPr="004E7D35">
        <w:rPr>
          <w:rStyle w:val="Hipervnculo"/>
          <w:color w:val="0D0D0D" w:themeColor="text1" w:themeTint="F2"/>
          <w:sz w:val="24"/>
          <w:szCs w:val="24"/>
          <w:bdr w:val="none" w:sz="0" w:space="0" w:color="auto" w:frame="1"/>
          <w:lang w:val="en-US"/>
        </w:rPr>
        <w:t xml:space="preserve">Integral tutoring indicators from the perception of Mexican Universities students. </w:t>
      </w:r>
      <w:r w:rsidRPr="004E7D35">
        <w:rPr>
          <w:i/>
          <w:iCs/>
          <w:color w:val="0D0D0D" w:themeColor="text1" w:themeTint="F2"/>
          <w:sz w:val="24"/>
          <w:szCs w:val="24"/>
          <w:shd w:val="clear" w:color="auto" w:fill="FFFFFF"/>
        </w:rPr>
        <w:t>Dilemas contemporáneos</w:t>
      </w:r>
      <w:r w:rsidRPr="004E7D35">
        <w:rPr>
          <w:color w:val="0D0D0D" w:themeColor="text1" w:themeTint="F2"/>
          <w:sz w:val="24"/>
          <w:szCs w:val="24"/>
          <w:shd w:val="clear" w:color="auto" w:fill="FFFFFF"/>
        </w:rPr>
        <w:t> [online], 8 (2).</w:t>
      </w:r>
      <w:r w:rsidRPr="004E7D35">
        <w:rPr>
          <w:color w:val="0D0D0D" w:themeColor="text1" w:themeTint="F2"/>
          <w:sz w:val="24"/>
          <w:szCs w:val="24"/>
          <w:shd w:val="clear" w:color="auto" w:fill="FFFFFF"/>
          <w:lang w:val="es-MX"/>
        </w:rPr>
        <w:t> </w:t>
      </w:r>
      <w:hyperlink r:id="rId19" w:history="1">
        <w:r w:rsidRPr="004E7D35">
          <w:rPr>
            <w:rStyle w:val="Hipervnculo"/>
            <w:color w:val="0D0D0D" w:themeColor="text1" w:themeTint="F2"/>
            <w:sz w:val="24"/>
            <w:szCs w:val="24"/>
            <w:shd w:val="clear" w:color="auto" w:fill="FFFFFF"/>
          </w:rPr>
          <w:t>https://doi.org/10.46377/dilemas.v8i2.2512</w:t>
        </w:r>
      </w:hyperlink>
    </w:p>
    <w:p w14:paraId="1656EF5F"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rStyle w:val="Hipervnculo"/>
          <w:color w:val="0D0D0D" w:themeColor="text1" w:themeTint="F2"/>
          <w:sz w:val="24"/>
          <w:szCs w:val="24"/>
          <w:bdr w:val="none" w:sz="0" w:space="0" w:color="auto" w:frame="1"/>
          <w:lang w:val="es-MX"/>
        </w:rPr>
        <w:t xml:space="preserve">Arnaud Bobadilla, A.J., Sánchez Villareal, F., Galindo Miranda, N. E., Franco Bodek, D. y Ruíz Gutiérrez, R. (2022). Diagnóstico de las causas de rezago y deserción en los alumnos de la facultad de Ciencias de la UNAM. </w:t>
      </w:r>
      <w:r w:rsidRPr="004E7D35">
        <w:rPr>
          <w:rStyle w:val="Hipervnculo"/>
          <w:i/>
          <w:iCs/>
          <w:color w:val="0D0D0D" w:themeColor="text1" w:themeTint="F2"/>
          <w:sz w:val="24"/>
          <w:szCs w:val="24"/>
          <w:bdr w:val="none" w:sz="0" w:space="0" w:color="auto" w:frame="1"/>
          <w:lang w:val="es-MX"/>
        </w:rPr>
        <w:t xml:space="preserve">Revista Iberoamericana de Desarrollo, </w:t>
      </w:r>
      <w:r w:rsidRPr="004E7D35">
        <w:rPr>
          <w:rStyle w:val="Hipervnculo"/>
          <w:color w:val="0D0D0D" w:themeColor="text1" w:themeTint="F2"/>
          <w:sz w:val="24"/>
          <w:szCs w:val="24"/>
          <w:bdr w:val="none" w:sz="0" w:space="0" w:color="auto" w:frame="1"/>
          <w:lang w:val="es-MX"/>
        </w:rPr>
        <w:t xml:space="preserve">12 (24). </w:t>
      </w:r>
      <w:hyperlink r:id="rId20" w:history="1">
        <w:r w:rsidRPr="004E7D35">
          <w:rPr>
            <w:rStyle w:val="Hipervnculo"/>
            <w:color w:val="0D0D0D" w:themeColor="text1" w:themeTint="F2"/>
            <w:sz w:val="24"/>
            <w:szCs w:val="24"/>
          </w:rPr>
          <w:t>https://doi.org/10.23913/ride.v12i24.1181</w:t>
        </w:r>
      </w:hyperlink>
      <w:r w:rsidRPr="004E7D35">
        <w:rPr>
          <w:color w:val="0D0D0D" w:themeColor="text1" w:themeTint="F2"/>
          <w:sz w:val="24"/>
          <w:szCs w:val="24"/>
        </w:rPr>
        <w:t> </w:t>
      </w:r>
    </w:p>
    <w:p w14:paraId="2029BB59"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4" w:name="_Hlk150466598"/>
      <w:r w:rsidRPr="004E7D35">
        <w:rPr>
          <w:color w:val="0D0D0D" w:themeColor="text1" w:themeTint="F2"/>
          <w:spacing w:val="-1"/>
          <w:sz w:val="24"/>
          <w:szCs w:val="24"/>
        </w:rPr>
        <w:t xml:space="preserve">Avilés Coyoli, K. L., Martínez Pagola, S., Enciso González, A. y Camacho Quijano, G. (2020). Recursos Web 2.0 en apoyo al proceso tutorial caso Tecnológico Nacional de México. </w:t>
      </w:r>
      <w:r w:rsidRPr="004E7D35">
        <w:rPr>
          <w:i/>
          <w:iCs/>
          <w:color w:val="0D0D0D" w:themeColor="text1" w:themeTint="F2"/>
          <w:spacing w:val="-1"/>
          <w:sz w:val="24"/>
          <w:szCs w:val="24"/>
        </w:rPr>
        <w:t>Revista Electrónica ANFEI Digital</w:t>
      </w:r>
      <w:r w:rsidRPr="004E7D35">
        <w:rPr>
          <w:color w:val="0D0D0D" w:themeColor="text1" w:themeTint="F2"/>
          <w:spacing w:val="-1"/>
          <w:sz w:val="24"/>
          <w:szCs w:val="24"/>
        </w:rPr>
        <w:t>, 12 (2020). https://www.anfei.mx/revista/index.php/revista/article/view/625</w:t>
      </w:r>
    </w:p>
    <w:bookmarkEnd w:id="4"/>
    <w:p w14:paraId="4446DE9A"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sz w:val="24"/>
          <w:szCs w:val="24"/>
        </w:rPr>
        <w:fldChar w:fldCharType="begin"/>
      </w:r>
      <w:r w:rsidRPr="004E7D35">
        <w:rPr>
          <w:sz w:val="24"/>
          <w:szCs w:val="24"/>
        </w:rPr>
        <w:instrText>HYPERLINK "https://www.researchgate.net/profile/Erick-Cajigal-Molina"</w:instrText>
      </w:r>
      <w:r w:rsidRPr="004E7D35">
        <w:rPr>
          <w:sz w:val="24"/>
          <w:szCs w:val="24"/>
        </w:rPr>
      </w:r>
      <w:r w:rsidRPr="004E7D35">
        <w:rPr>
          <w:sz w:val="24"/>
          <w:szCs w:val="24"/>
        </w:rPr>
        <w:fldChar w:fldCharType="separate"/>
      </w:r>
      <w:r w:rsidRPr="004E7D35">
        <w:rPr>
          <w:color w:val="0D0D0D" w:themeColor="text1" w:themeTint="F2"/>
          <w:spacing w:val="-1"/>
          <w:sz w:val="24"/>
          <w:szCs w:val="24"/>
        </w:rPr>
        <w:t>Cajigal Molina</w:t>
      </w:r>
      <w:r w:rsidRPr="004E7D35">
        <w:rPr>
          <w:color w:val="0D0D0D" w:themeColor="text1" w:themeTint="F2"/>
          <w:spacing w:val="-1"/>
          <w:sz w:val="24"/>
          <w:szCs w:val="24"/>
        </w:rPr>
        <w:fldChar w:fldCharType="end"/>
      </w:r>
      <w:r w:rsidRPr="004E7D35">
        <w:rPr>
          <w:color w:val="0D0D0D" w:themeColor="text1" w:themeTint="F2"/>
          <w:spacing w:val="-1"/>
          <w:sz w:val="24"/>
          <w:szCs w:val="24"/>
        </w:rPr>
        <w:t xml:space="preserve">, E., Cahuich Velázquez, M. G. y Hernández Marín, G. J. (2022). Investigación educativa para generar estrategias desde la tutoría a favor de la eficiencia terminal.  Prieto M.E., Pech, S.J. y Herrera, S. C. (Eds.). </w:t>
      </w:r>
      <w:r w:rsidRPr="004E7D35">
        <w:rPr>
          <w:i/>
          <w:iCs/>
          <w:color w:val="0D0D0D" w:themeColor="text1" w:themeTint="F2"/>
          <w:spacing w:val="-1"/>
          <w:sz w:val="24"/>
          <w:szCs w:val="24"/>
        </w:rPr>
        <w:t xml:space="preserve">Avances tecnológicos en la educación y el aprendizaje UNACAR-Universidad Autónoma del Carmen </w:t>
      </w:r>
      <w:r w:rsidRPr="004E7D35">
        <w:rPr>
          <w:color w:val="0D0D0D" w:themeColor="text1" w:themeTint="F2"/>
          <w:spacing w:val="-1"/>
          <w:sz w:val="24"/>
          <w:szCs w:val="24"/>
        </w:rPr>
        <w:t>(pp. 66 -78). CIATA.org UNACAR</w:t>
      </w:r>
      <w:r w:rsidRPr="004E7D35">
        <w:rPr>
          <w:i/>
          <w:iCs/>
          <w:color w:val="0D0D0D" w:themeColor="text1" w:themeTint="F2"/>
          <w:spacing w:val="-1"/>
          <w:sz w:val="24"/>
          <w:szCs w:val="24"/>
        </w:rPr>
        <w:t>.</w:t>
      </w:r>
      <w:r w:rsidRPr="004E7D35">
        <w:rPr>
          <w:color w:val="0D0D0D" w:themeColor="text1" w:themeTint="F2"/>
          <w:spacing w:val="-1"/>
          <w:sz w:val="24"/>
          <w:szCs w:val="24"/>
        </w:rPr>
        <w:t xml:space="preserve"> </w:t>
      </w:r>
      <w:hyperlink r:id="rId21" w:history="1">
        <w:r w:rsidRPr="004E7D35">
          <w:rPr>
            <w:rStyle w:val="Hipervnculo"/>
            <w:color w:val="0D0D0D" w:themeColor="text1" w:themeTint="F2"/>
            <w:spacing w:val="-1"/>
            <w:sz w:val="24"/>
            <w:szCs w:val="24"/>
          </w:rPr>
          <w:t>https://www.researchgate.net/publication/362416753_Investigacion_educativa_para_generar_estrategias_desde_la_tutoria_a_favor_de_la_eficiencia_terminal</w:t>
        </w:r>
      </w:hyperlink>
      <w:r w:rsidRPr="004E7D35">
        <w:rPr>
          <w:rStyle w:val="Hipervnculo"/>
          <w:color w:val="0D0D0D" w:themeColor="text1" w:themeTint="F2"/>
          <w:spacing w:val="-1"/>
          <w:sz w:val="24"/>
          <w:szCs w:val="24"/>
        </w:rPr>
        <w:t xml:space="preserve">  &lt;libro&gt;</w:t>
      </w:r>
    </w:p>
    <w:p w14:paraId="6DD68B64"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z w:val="24"/>
          <w:szCs w:val="24"/>
          <w:lang w:val="es-MX"/>
        </w:rPr>
        <w:t>Chi,J., Porres, A. y Velez Bustillo, E.(2022). Una manera de mejorar la calidad de la educación el rol del director escolar.</w:t>
      </w:r>
      <w:r w:rsidRPr="004E7D35">
        <w:rPr>
          <w:color w:val="0D0D0D" w:themeColor="text1" w:themeTint="F2"/>
          <w:sz w:val="24"/>
          <w:szCs w:val="24"/>
        </w:rPr>
        <w:t xml:space="preserve"> </w:t>
      </w:r>
      <w:r w:rsidRPr="004E7D35">
        <w:rPr>
          <w:i/>
          <w:iCs/>
          <w:color w:val="0D0D0D" w:themeColor="text1" w:themeTint="F2"/>
          <w:sz w:val="24"/>
          <w:szCs w:val="24"/>
        </w:rPr>
        <w:t xml:space="preserve">Cuadernos de Investigación Educativa, </w:t>
      </w:r>
      <w:r w:rsidRPr="004E7D35">
        <w:rPr>
          <w:color w:val="0D0D0D" w:themeColor="text1" w:themeTint="F2"/>
          <w:sz w:val="24"/>
          <w:szCs w:val="24"/>
        </w:rPr>
        <w:t>14(1). https://doi.org/10.18861/cied.2023.14.1.3277</w:t>
      </w:r>
    </w:p>
    <w:p w14:paraId="5AAE662D"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Cuellar Saavedra, O. y Bolivar Espinoza, A. G. (2006) ¿Cómo estimar la eficiencia terminal en la educación superior? Notas sobre su estatuto teórico</w:t>
      </w:r>
      <w:r w:rsidRPr="004E7D35">
        <w:rPr>
          <w:i/>
          <w:iCs/>
          <w:color w:val="0D0D0D" w:themeColor="text1" w:themeTint="F2"/>
          <w:spacing w:val="-1"/>
          <w:sz w:val="24"/>
          <w:szCs w:val="24"/>
        </w:rPr>
        <w:t>. Revista de la Educación Superior</w:t>
      </w:r>
      <w:r w:rsidRPr="004E7D35">
        <w:rPr>
          <w:color w:val="0D0D0D" w:themeColor="text1" w:themeTint="F2"/>
          <w:spacing w:val="-1"/>
          <w:sz w:val="24"/>
          <w:szCs w:val="24"/>
        </w:rPr>
        <w:t xml:space="preserve">, XXXV (139), 7-27. </w:t>
      </w:r>
      <w:hyperlink r:id="rId22" w:history="1">
        <w:r w:rsidRPr="004E7D35">
          <w:rPr>
            <w:color w:val="0D0D0D" w:themeColor="text1" w:themeTint="F2"/>
            <w:spacing w:val="-1"/>
            <w:sz w:val="24"/>
            <w:szCs w:val="24"/>
          </w:rPr>
          <w:t>https://www.redalyc.org/articulo.oa?id=60413901</w:t>
        </w:r>
      </w:hyperlink>
    </w:p>
    <w:p w14:paraId="4F3F04C8"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Cruz Cruz, E. y Anton Guzmán, T. E. (2019). Diseño de instrumento para el control de la Eficiencia Terminal en el proceso estratégico académico. Caso Instituto Tecnológico del Valle de Etla, en Oaxaca. </w:t>
      </w:r>
      <w:r w:rsidRPr="004E7D35">
        <w:rPr>
          <w:i/>
          <w:iCs/>
          <w:color w:val="0D0D0D" w:themeColor="text1" w:themeTint="F2"/>
          <w:spacing w:val="-1"/>
          <w:sz w:val="24"/>
          <w:szCs w:val="24"/>
        </w:rPr>
        <w:t>Revista Electrónica Sobre Tecnología, Educación y Sociedad</w:t>
      </w:r>
      <w:r w:rsidRPr="004E7D35">
        <w:rPr>
          <w:color w:val="0D0D0D" w:themeColor="text1" w:themeTint="F2"/>
          <w:spacing w:val="-1"/>
          <w:sz w:val="24"/>
          <w:szCs w:val="24"/>
        </w:rPr>
        <w:t xml:space="preserve">, 6(11). </w:t>
      </w:r>
      <w:hyperlink r:id="rId23" w:history="1">
        <w:r w:rsidRPr="004E7D35">
          <w:rPr>
            <w:color w:val="0D0D0D" w:themeColor="text1" w:themeTint="F2"/>
            <w:spacing w:val="-1"/>
            <w:sz w:val="24"/>
            <w:szCs w:val="24"/>
          </w:rPr>
          <w:t>https://www.ctes.org.mx/index.php/ctes/article/view/683</w:t>
        </w:r>
      </w:hyperlink>
      <w:r w:rsidRPr="004E7D35">
        <w:rPr>
          <w:color w:val="0D0D0D" w:themeColor="text1" w:themeTint="F2"/>
          <w:spacing w:val="-1"/>
          <w:sz w:val="24"/>
          <w:szCs w:val="24"/>
        </w:rPr>
        <w:t xml:space="preserve"> </w:t>
      </w:r>
    </w:p>
    <w:p w14:paraId="3FA73D81"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bookmarkStart w:id="5" w:name="_Hlk150350710"/>
      <w:r w:rsidRPr="004E7D35">
        <w:rPr>
          <w:color w:val="0D0D0D" w:themeColor="text1" w:themeTint="F2"/>
          <w:spacing w:val="-1"/>
          <w:sz w:val="24"/>
          <w:szCs w:val="24"/>
        </w:rPr>
        <w:t xml:space="preserve">Delgado García, M., Conde Vélez, S. y Boza Carreño, A. (2020). Perfiles y funciones del tutor universitario y sus efectos sobre las necesidades tutoriales del alumnado. </w:t>
      </w:r>
      <w:r w:rsidRPr="004E7D35">
        <w:rPr>
          <w:i/>
          <w:iCs/>
          <w:color w:val="0D0D0D" w:themeColor="text1" w:themeTint="F2"/>
          <w:spacing w:val="-1"/>
          <w:sz w:val="24"/>
          <w:szCs w:val="24"/>
        </w:rPr>
        <w:t xml:space="preserve"> Revista española de pedagogía, </w:t>
      </w:r>
      <w:r w:rsidRPr="004E7D35">
        <w:rPr>
          <w:color w:val="0D0D0D" w:themeColor="text1" w:themeTint="F2"/>
          <w:spacing w:val="-1"/>
          <w:sz w:val="24"/>
          <w:szCs w:val="24"/>
        </w:rPr>
        <w:t xml:space="preserve">78 (275), 119-143. </w:t>
      </w:r>
      <w:hyperlink r:id="rId24" w:history="1">
        <w:r w:rsidRPr="004E7D35">
          <w:rPr>
            <w:rStyle w:val="Hipervnculo"/>
            <w:color w:val="0D0D0D" w:themeColor="text1" w:themeTint="F2"/>
            <w:sz w:val="24"/>
            <w:szCs w:val="24"/>
          </w:rPr>
          <w:t>https://dialnet.unirioja.es/servlet/articulo?codigo=7223233</w:t>
        </w:r>
      </w:hyperlink>
      <w:bookmarkEnd w:id="5"/>
      <w:r w:rsidRPr="004E7D35">
        <w:rPr>
          <w:color w:val="0D0D0D" w:themeColor="text1" w:themeTint="F2"/>
          <w:sz w:val="24"/>
          <w:szCs w:val="24"/>
        </w:rPr>
        <w:t xml:space="preserve"> </w:t>
      </w:r>
    </w:p>
    <w:p w14:paraId="0DEF5755"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bookmarkStart w:id="6" w:name="_Hlk150462376"/>
      <w:r w:rsidRPr="004E7D35">
        <w:rPr>
          <w:color w:val="0D0D0D" w:themeColor="text1" w:themeTint="F2"/>
          <w:spacing w:val="-1"/>
          <w:sz w:val="24"/>
          <w:szCs w:val="24"/>
          <w:lang w:val="es-MX"/>
        </w:rPr>
        <w:t>Domínguez Urdanivia, Y. y Rojas Valladares, A.  (2021). La tutoría de acompañamiento, desde un enfoque inclusivo, en la formación profesional en la educación superior. Universidad y sociedad, 13(5). https://rus.ucf.edu.cu/index.php/rus/article/view/2228</w:t>
      </w:r>
    </w:p>
    <w:bookmarkEnd w:id="6"/>
    <w:p w14:paraId="31F606B6"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lang w:val="es-MX"/>
        </w:rPr>
        <w:t xml:space="preserve">Fernández Fassnacht, E. (2017). </w:t>
      </w:r>
      <w:r w:rsidRPr="004E7D35">
        <w:rPr>
          <w:color w:val="0D0D0D" w:themeColor="text1" w:themeTint="F2"/>
          <w:spacing w:val="-1"/>
          <w:sz w:val="24"/>
          <w:szCs w:val="24"/>
        </w:rPr>
        <w:t xml:space="preserve">Una mirada a los desafíos de la educación superior en México. </w:t>
      </w:r>
      <w:r w:rsidRPr="004E7D35">
        <w:rPr>
          <w:i/>
          <w:iCs/>
          <w:color w:val="0D0D0D" w:themeColor="text1" w:themeTint="F2"/>
          <w:spacing w:val="-1"/>
          <w:sz w:val="24"/>
          <w:szCs w:val="24"/>
        </w:rPr>
        <w:t>Innovación educativa Innovación educativa</w:t>
      </w:r>
      <w:r w:rsidRPr="004E7D35">
        <w:rPr>
          <w:color w:val="0D0D0D" w:themeColor="text1" w:themeTint="F2"/>
          <w:spacing w:val="-1"/>
          <w:sz w:val="24"/>
          <w:szCs w:val="24"/>
        </w:rPr>
        <w:t xml:space="preserve">, 17(74), 183-207. </w:t>
      </w:r>
      <w:hyperlink r:id="rId25" w:history="1">
        <w:r w:rsidRPr="004E7D35">
          <w:rPr>
            <w:color w:val="0D0D0D" w:themeColor="text1" w:themeTint="F2"/>
            <w:spacing w:val="-1"/>
            <w:sz w:val="24"/>
            <w:szCs w:val="24"/>
          </w:rPr>
          <w:t>https://www.repositoriodigital.ipn.mx/handle/123456789/23426</w:t>
        </w:r>
      </w:hyperlink>
    </w:p>
    <w:p w14:paraId="4E3B82C1"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7" w:name="_Hlk150377294"/>
      <w:r w:rsidRPr="004E7D35">
        <w:rPr>
          <w:color w:val="0D0D0D" w:themeColor="text1" w:themeTint="F2"/>
          <w:spacing w:val="-1"/>
          <w:sz w:val="24"/>
          <w:szCs w:val="24"/>
        </w:rPr>
        <w:t xml:space="preserve">Fernández Martín, T., Solís Salazar, M., Hernández Jiménez, M. T. y Moreira Mora, T, E. (2019). </w:t>
      </w:r>
      <w:hyperlink r:id="rId26" w:tgtFrame="_blank" w:tooltip="A Multinomial and Predictive Analysis of Factors Associated with University Dropout" w:history="1">
        <w:r w:rsidRPr="004E7D35">
          <w:rPr>
            <w:color w:val="0D0D0D" w:themeColor="text1" w:themeTint="F2"/>
            <w:sz w:val="24"/>
            <w:szCs w:val="24"/>
            <w:lang w:val="es-MX"/>
          </w:rPr>
          <w:t>Un análisis multinomial y predictivo de los factores asociados a la deserción universitaria</w:t>
        </w:r>
      </w:hyperlink>
      <w:r w:rsidRPr="004E7D35">
        <w:rPr>
          <w:color w:val="0D0D0D" w:themeColor="text1" w:themeTint="F2"/>
          <w:sz w:val="24"/>
          <w:szCs w:val="24"/>
          <w:lang w:val="es-MX"/>
        </w:rPr>
        <w:t>.</w:t>
      </w:r>
      <w:r w:rsidRPr="004E7D35">
        <w:rPr>
          <w:color w:val="0D0D0D" w:themeColor="text1" w:themeTint="F2"/>
          <w:spacing w:val="-1"/>
          <w:sz w:val="24"/>
          <w:szCs w:val="24"/>
        </w:rPr>
        <w:t xml:space="preserve"> </w:t>
      </w:r>
      <w:r w:rsidRPr="004E7D35">
        <w:rPr>
          <w:i/>
          <w:iCs/>
          <w:color w:val="0D0D0D" w:themeColor="text1" w:themeTint="F2"/>
          <w:spacing w:val="-1"/>
          <w:sz w:val="24"/>
          <w:szCs w:val="24"/>
        </w:rPr>
        <w:t>Revista electrónica educare,</w:t>
      </w:r>
      <w:r w:rsidRPr="004E7D35">
        <w:rPr>
          <w:color w:val="0D0D0D" w:themeColor="text1" w:themeTint="F2"/>
          <w:spacing w:val="-1"/>
          <w:sz w:val="24"/>
          <w:szCs w:val="24"/>
        </w:rPr>
        <w:t xml:space="preserve"> 2 (1). </w:t>
      </w:r>
      <w:hyperlink r:id="rId27" w:history="1">
        <w:r w:rsidRPr="004E7D35">
          <w:rPr>
            <w:color w:val="0D0D0D" w:themeColor="text1" w:themeTint="F2"/>
            <w:spacing w:val="-1"/>
            <w:sz w:val="24"/>
            <w:szCs w:val="24"/>
          </w:rPr>
          <w:t>https://doi.org/10.15359/ree.23-1.5</w:t>
        </w:r>
      </w:hyperlink>
    </w:p>
    <w:p w14:paraId="5C13F383"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8" w:name="_Hlk150465418"/>
      <w:bookmarkEnd w:id="7"/>
      <w:r w:rsidRPr="004E7D35">
        <w:rPr>
          <w:color w:val="0D0D0D" w:themeColor="text1" w:themeTint="F2"/>
          <w:spacing w:val="-1"/>
          <w:sz w:val="24"/>
          <w:szCs w:val="24"/>
          <w:lang w:val="es-MX"/>
        </w:rPr>
        <w:t xml:space="preserve">Flores, A. J, Jaimes Jaimes, A. y Jaimes Albíter, M. (2020). Análisis de la implementación de un sistema de tutorías para la educación superior. </w:t>
      </w:r>
      <w:r w:rsidRPr="004E7D35">
        <w:rPr>
          <w:i/>
          <w:iCs/>
          <w:color w:val="0D0D0D" w:themeColor="text1" w:themeTint="F2"/>
          <w:spacing w:val="-1"/>
          <w:sz w:val="24"/>
          <w:szCs w:val="24"/>
        </w:rPr>
        <w:t>Universidad abierta</w:t>
      </w:r>
      <w:r w:rsidRPr="004E7D35">
        <w:rPr>
          <w:color w:val="0D0D0D" w:themeColor="text1" w:themeTint="F2"/>
          <w:spacing w:val="-1"/>
          <w:sz w:val="24"/>
          <w:szCs w:val="24"/>
        </w:rPr>
        <w:t xml:space="preserve">. </w:t>
      </w:r>
      <w:hyperlink r:id="rId28" w:history="1">
        <w:r w:rsidRPr="004E7D35">
          <w:rPr>
            <w:rStyle w:val="Hipervnculo"/>
            <w:color w:val="0D0D0D" w:themeColor="text1" w:themeTint="F2"/>
            <w:spacing w:val="-1"/>
            <w:sz w:val="24"/>
            <w:szCs w:val="24"/>
          </w:rPr>
          <w:t>https://revista.universidadabierta.edu.mx/docs/An%C3%A1lisis%20de%20la%20</w:t>
        </w:r>
        <w:r w:rsidRPr="004E7D35">
          <w:rPr>
            <w:rStyle w:val="Hipervnculo"/>
            <w:color w:val="0D0D0D" w:themeColor="text1" w:themeTint="F2"/>
            <w:spacing w:val="-1"/>
            <w:sz w:val="24"/>
            <w:szCs w:val="24"/>
          </w:rPr>
          <w:lastRenderedPageBreak/>
          <w:t>implementaci%C3%B3n%20de%20un%20sistema%20de%20tutor%C3%ADas%20para%20la%20educaci%C3%B3n%20superior.pdf</w:t>
        </w:r>
      </w:hyperlink>
    </w:p>
    <w:bookmarkEnd w:id="8"/>
    <w:p w14:paraId="0471DAC9"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Fuentes Balderrama, J. y Rivera Heredia, M. E. (2022). Factores personales, contextuales y académicos asociados a la reprobación en educación superior: Una muestra nacional mexicana. </w:t>
      </w:r>
      <w:r w:rsidRPr="004E7D35">
        <w:rPr>
          <w:i/>
          <w:iCs/>
          <w:color w:val="0D0D0D" w:themeColor="text1" w:themeTint="F2"/>
          <w:spacing w:val="-1"/>
          <w:sz w:val="24"/>
          <w:szCs w:val="24"/>
        </w:rPr>
        <w:t>Revista mexicana de investigación educativa</w:t>
      </w:r>
      <w:r w:rsidRPr="004E7D35">
        <w:rPr>
          <w:color w:val="0D0D0D" w:themeColor="text1" w:themeTint="F2"/>
          <w:spacing w:val="-1"/>
          <w:sz w:val="24"/>
          <w:szCs w:val="24"/>
        </w:rPr>
        <w:t>, 27 (95), 1039 -1062. https://www.redalyc.org/journal/140/14074127002/14074127002.pdf</w:t>
      </w:r>
    </w:p>
    <w:p w14:paraId="1EE2FD9B"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9" w:name="_Hlk150344101"/>
      <w:r w:rsidRPr="004E7D35">
        <w:rPr>
          <w:color w:val="0D0D0D" w:themeColor="text1" w:themeTint="F2"/>
          <w:spacing w:val="-1"/>
          <w:sz w:val="24"/>
          <w:szCs w:val="24"/>
        </w:rPr>
        <w:t xml:space="preserve">García Ramírez, R. G.  y García Montejo, J.S. (2021). Análisis característico de los factores de la deserción en educación superior. </w:t>
      </w:r>
      <w:r w:rsidRPr="004E7D35">
        <w:rPr>
          <w:i/>
          <w:iCs/>
          <w:color w:val="0D0D0D" w:themeColor="text1" w:themeTint="F2"/>
          <w:spacing w:val="-1"/>
          <w:sz w:val="24"/>
          <w:szCs w:val="24"/>
        </w:rPr>
        <w:t>Revista Académico – Científica</w:t>
      </w:r>
      <w:r w:rsidRPr="004E7D35">
        <w:rPr>
          <w:color w:val="0D0D0D" w:themeColor="text1" w:themeTint="F2"/>
          <w:spacing w:val="-1"/>
          <w:sz w:val="24"/>
          <w:szCs w:val="24"/>
        </w:rPr>
        <w:t>, 7(3), 21-31. </w:t>
      </w:r>
      <w:hyperlink r:id="rId29" w:history="1">
        <w:r w:rsidRPr="004E7D35">
          <w:rPr>
            <w:rStyle w:val="Hipervnculo"/>
            <w:color w:val="6F6F6F"/>
            <w:sz w:val="24"/>
            <w:szCs w:val="24"/>
            <w:shd w:val="clear" w:color="auto" w:fill="FFFFFF"/>
          </w:rPr>
          <w:t>https://doi.org/10.51896/TECTZAPIC/WOSL4631</w:t>
        </w:r>
      </w:hyperlink>
    </w:p>
    <w:p w14:paraId="5AB2FCA2"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10" w:name="_Hlk150461502"/>
      <w:bookmarkEnd w:id="9"/>
      <w:r w:rsidRPr="004E7D35">
        <w:rPr>
          <w:color w:val="0D0D0D" w:themeColor="text1" w:themeTint="F2"/>
          <w:spacing w:val="-1"/>
          <w:sz w:val="24"/>
          <w:szCs w:val="24"/>
          <w:lang w:val="es-MX"/>
        </w:rPr>
        <w:t xml:space="preserve">Garduño Romo, R. C. (2021). </w:t>
      </w:r>
      <w:r w:rsidRPr="004E7D35">
        <w:rPr>
          <w:color w:val="0D0D0D" w:themeColor="text1" w:themeTint="F2"/>
          <w:spacing w:val="-1"/>
          <w:sz w:val="24"/>
          <w:szCs w:val="24"/>
        </w:rPr>
        <w:t xml:space="preserve">Seguimiento académico de estudiantes de educación superior apoyado por la inteligencia artificial en Reynosa Gómez, L. G. y Solís Martínez, J. I (Eds.), </w:t>
      </w:r>
      <w:r w:rsidRPr="004E7D35">
        <w:rPr>
          <w:i/>
          <w:iCs/>
          <w:color w:val="0D0D0D" w:themeColor="text1" w:themeTint="F2"/>
          <w:spacing w:val="-1"/>
          <w:sz w:val="24"/>
          <w:szCs w:val="24"/>
        </w:rPr>
        <w:t>Perspectivas de la educación: Una mirada docente frente a la pandemia por COVID -19</w:t>
      </w:r>
      <w:r w:rsidRPr="004E7D35">
        <w:rPr>
          <w:color w:val="0D0D0D" w:themeColor="text1" w:themeTint="F2"/>
          <w:spacing w:val="-1"/>
          <w:sz w:val="24"/>
          <w:szCs w:val="24"/>
        </w:rPr>
        <w:t xml:space="preserve">. Claustro Universitario de oriente perspectivas de la educación. </w:t>
      </w:r>
      <w:hyperlink r:id="rId30" w:anchor="page=151" w:history="1">
        <w:r w:rsidRPr="004E7D35">
          <w:rPr>
            <w:color w:val="0D0D0D" w:themeColor="text1" w:themeTint="F2"/>
            <w:sz w:val="24"/>
            <w:szCs w:val="24"/>
          </w:rPr>
          <w:t>https://claustrouniversitariodeoriente.edu.mx/documentos/CLAUSTRO_UNIVERSITARIO_DE_ORIENTE_PERSPECTIVAS_DE_LA_EDUCACION.pdf#page=151</w:t>
        </w:r>
      </w:hyperlink>
    </w:p>
    <w:p w14:paraId="1F92CB43" w14:textId="77777777" w:rsidR="00D95C72" w:rsidRPr="004E7D35" w:rsidRDefault="00D95C72" w:rsidP="00D95C72">
      <w:pPr>
        <w:spacing w:line="360" w:lineRule="auto"/>
        <w:ind w:left="709" w:right="338" w:hanging="709"/>
        <w:jc w:val="both"/>
        <w:rPr>
          <w:rStyle w:val="Hipervnculo"/>
          <w:color w:val="0D0D0D" w:themeColor="text1" w:themeTint="F2"/>
          <w:sz w:val="24"/>
          <w:szCs w:val="24"/>
        </w:rPr>
      </w:pPr>
      <w:bookmarkStart w:id="11" w:name="_Hlk150354778"/>
      <w:bookmarkEnd w:id="10"/>
      <w:r w:rsidRPr="004E7D35">
        <w:rPr>
          <w:color w:val="0D0D0D" w:themeColor="text1" w:themeTint="F2"/>
          <w:spacing w:val="-1"/>
          <w:sz w:val="24"/>
          <w:szCs w:val="24"/>
        </w:rPr>
        <w:t xml:space="preserve">Gargallo Castel, A.F., Pérez Sanz, F.J. y Esteban Salvador, L. (2019). </w:t>
      </w:r>
      <w:r w:rsidRPr="004E7D35">
        <w:rPr>
          <w:color w:val="0D0D0D" w:themeColor="text1" w:themeTint="F2"/>
          <w:sz w:val="24"/>
          <w:szCs w:val="24"/>
        </w:rPr>
        <w:t xml:space="preserve">Percepción del alumnado universitario sobre las tutorías académicas: revisión de los factores relevantes. </w:t>
      </w:r>
      <w:r w:rsidRPr="004E7D35">
        <w:rPr>
          <w:i/>
          <w:iCs/>
          <w:color w:val="0D0D0D" w:themeColor="text1" w:themeTint="F2"/>
          <w:sz w:val="24"/>
          <w:szCs w:val="24"/>
        </w:rPr>
        <w:t xml:space="preserve">Revista de la Facultad de educación, </w:t>
      </w:r>
      <w:r w:rsidRPr="004E7D35">
        <w:rPr>
          <w:color w:val="0D0D0D" w:themeColor="text1" w:themeTint="F2"/>
          <w:sz w:val="24"/>
          <w:szCs w:val="24"/>
        </w:rPr>
        <w:t xml:space="preserve">37 (3). </w:t>
      </w:r>
      <w:hyperlink r:id="rId31" w:history="1">
        <w:r w:rsidRPr="004E7D35">
          <w:rPr>
            <w:rStyle w:val="Hipervnculo"/>
            <w:color w:val="0D0D0D" w:themeColor="text1" w:themeTint="F2"/>
            <w:sz w:val="24"/>
            <w:szCs w:val="24"/>
          </w:rPr>
          <w:t>https://dialnet.unirioja.es/servlet/articulo?codigo=7119707</w:t>
        </w:r>
      </w:hyperlink>
      <w:bookmarkEnd w:id="11"/>
    </w:p>
    <w:bookmarkStart w:id="12" w:name="_Hlk150374371"/>
    <w:p w14:paraId="5D8C9F35" w14:textId="77777777" w:rsidR="00D95C72" w:rsidRPr="004E7D35" w:rsidRDefault="00D95C72" w:rsidP="00D95C72">
      <w:pPr>
        <w:spacing w:line="360" w:lineRule="auto"/>
        <w:ind w:left="709" w:right="338" w:hanging="709"/>
        <w:jc w:val="both"/>
        <w:rPr>
          <w:color w:val="0D0D0D" w:themeColor="text1" w:themeTint="F2"/>
          <w:sz w:val="24"/>
          <w:szCs w:val="24"/>
        </w:rPr>
      </w:pPr>
      <w:r w:rsidRPr="004E7D35">
        <w:rPr>
          <w:sz w:val="24"/>
          <w:szCs w:val="24"/>
        </w:rPr>
        <w:fldChar w:fldCharType="begin"/>
      </w:r>
      <w:r w:rsidRPr="004E7D35">
        <w:rPr>
          <w:sz w:val="24"/>
          <w:szCs w:val="24"/>
        </w:rPr>
        <w:instrText>HYPERLINK "https://dialnet.unirioja.es/servlet/autor?codigo=5378926"</w:instrText>
      </w:r>
      <w:r w:rsidRPr="004E7D35">
        <w:rPr>
          <w:sz w:val="24"/>
          <w:szCs w:val="24"/>
        </w:rPr>
      </w:r>
      <w:r w:rsidRPr="004E7D35">
        <w:rPr>
          <w:sz w:val="24"/>
          <w:szCs w:val="24"/>
        </w:rPr>
        <w:fldChar w:fldCharType="separate"/>
      </w:r>
      <w:r w:rsidRPr="004E7D35">
        <w:rPr>
          <w:color w:val="0D0D0D" w:themeColor="text1" w:themeTint="F2"/>
          <w:sz w:val="24"/>
          <w:szCs w:val="24"/>
        </w:rPr>
        <w:t>Garza Puente, D. G</w:t>
      </w:r>
      <w:r w:rsidRPr="004E7D35">
        <w:rPr>
          <w:color w:val="0D0D0D" w:themeColor="text1" w:themeTint="F2"/>
          <w:sz w:val="24"/>
          <w:szCs w:val="24"/>
        </w:rPr>
        <w:fldChar w:fldCharType="end"/>
      </w:r>
      <w:r w:rsidRPr="004E7D35">
        <w:rPr>
          <w:color w:val="0D0D0D" w:themeColor="text1" w:themeTint="F2"/>
          <w:sz w:val="24"/>
          <w:szCs w:val="24"/>
        </w:rPr>
        <w:t>.,; </w:t>
      </w:r>
      <w:hyperlink r:id="rId32" w:history="1">
        <w:r w:rsidRPr="004E7D35">
          <w:rPr>
            <w:color w:val="0D0D0D" w:themeColor="text1" w:themeTint="F2"/>
            <w:sz w:val="24"/>
            <w:szCs w:val="24"/>
          </w:rPr>
          <w:t>Malacara Navejar, J. G</w:t>
        </w:r>
      </w:hyperlink>
      <w:r w:rsidRPr="004E7D35">
        <w:rPr>
          <w:color w:val="0D0D0D" w:themeColor="text1" w:themeTint="F2"/>
          <w:sz w:val="24"/>
          <w:szCs w:val="24"/>
        </w:rPr>
        <w:t>., </w:t>
      </w:r>
      <w:hyperlink r:id="rId33" w:history="1">
        <w:r w:rsidRPr="004E7D35">
          <w:rPr>
            <w:color w:val="0D0D0D" w:themeColor="text1" w:themeTint="F2"/>
            <w:sz w:val="24"/>
            <w:szCs w:val="24"/>
          </w:rPr>
          <w:t>Cabrera, O</w:t>
        </w:r>
      </w:hyperlink>
      <w:r w:rsidRPr="004E7D35">
        <w:rPr>
          <w:color w:val="0D0D0D" w:themeColor="text1" w:themeTint="F2"/>
          <w:sz w:val="24"/>
          <w:szCs w:val="24"/>
        </w:rPr>
        <w:t xml:space="preserve">, (2019). </w:t>
      </w:r>
      <w:r w:rsidRPr="004E7D35">
        <w:rPr>
          <w:color w:val="0D0D0D" w:themeColor="text1" w:themeTint="F2"/>
          <w:sz w:val="24"/>
          <w:szCs w:val="24"/>
          <w:lang w:val="en-US"/>
        </w:rPr>
        <w:t xml:space="preserve">Tutoring in education, self-esteem and assertiveness as factors that condition the study. </w:t>
      </w:r>
      <w:r w:rsidRPr="004E7D35">
        <w:rPr>
          <w:i/>
          <w:iCs/>
          <w:color w:val="0D0D0D" w:themeColor="text1" w:themeTint="F2"/>
          <w:sz w:val="24"/>
          <w:szCs w:val="24"/>
        </w:rPr>
        <w:t>Educiencia</w:t>
      </w:r>
      <w:r w:rsidRPr="004E7D35">
        <w:rPr>
          <w:color w:val="0D0D0D" w:themeColor="text1" w:themeTint="F2"/>
          <w:sz w:val="24"/>
          <w:szCs w:val="24"/>
        </w:rPr>
        <w:t>, 4(2). </w:t>
      </w:r>
      <w:r w:rsidRPr="004E7D35">
        <w:rPr>
          <w:sz w:val="24"/>
          <w:szCs w:val="24"/>
        </w:rPr>
        <w:t>https://educiencia.uat.edu.mx/index.php/Educiencia/article/view/155</w:t>
      </w:r>
    </w:p>
    <w:p w14:paraId="76C4943C" w14:textId="77777777" w:rsidR="00D95C72" w:rsidRPr="004E7D35" w:rsidRDefault="00D95C72" w:rsidP="00D95C72">
      <w:pPr>
        <w:spacing w:line="360" w:lineRule="auto"/>
        <w:ind w:left="709" w:right="338" w:hanging="709"/>
        <w:jc w:val="both"/>
        <w:rPr>
          <w:rStyle w:val="Hipervnculo"/>
          <w:color w:val="0D0D0D" w:themeColor="text1" w:themeTint="F2"/>
          <w:sz w:val="24"/>
          <w:szCs w:val="24"/>
          <w:shd w:val="clear" w:color="auto" w:fill="FFFFFF"/>
        </w:rPr>
      </w:pPr>
      <w:bookmarkStart w:id="13" w:name="_Hlk150559415"/>
      <w:bookmarkEnd w:id="12"/>
      <w:r w:rsidRPr="004E7D35">
        <w:rPr>
          <w:color w:val="0D0D0D" w:themeColor="text1" w:themeTint="F2"/>
          <w:sz w:val="24"/>
          <w:szCs w:val="24"/>
        </w:rPr>
        <w:t xml:space="preserve">Gómez Morales J.G. (2022). Diagnóstico de necesidades y diseño de un programa de acción tutorial orientado a la formación integral de estudiantes de educación superior [ Tesis de maestría, Benemérita Universidad Autónoma de Puebla]. </w:t>
      </w:r>
      <w:hyperlink r:id="rId34" w:history="1">
        <w:r w:rsidRPr="004E7D35">
          <w:rPr>
            <w:rStyle w:val="Hipervnculo"/>
            <w:color w:val="0D0D0D" w:themeColor="text1" w:themeTint="F2"/>
            <w:sz w:val="24"/>
            <w:szCs w:val="24"/>
            <w:shd w:val="clear" w:color="auto" w:fill="FFFFFF"/>
          </w:rPr>
          <w:t>https://hdl.handle.net/20.500.12371/16149</w:t>
        </w:r>
      </w:hyperlink>
    </w:p>
    <w:p w14:paraId="103F956E" w14:textId="77777777" w:rsidR="00D95C72" w:rsidRPr="004E7D35" w:rsidRDefault="00D95C72" w:rsidP="00D95C72">
      <w:pPr>
        <w:spacing w:line="360" w:lineRule="auto"/>
        <w:ind w:left="709" w:right="338" w:hanging="709"/>
        <w:jc w:val="both"/>
        <w:rPr>
          <w:rStyle w:val="Hipervnculo"/>
          <w:color w:val="0D0D0D" w:themeColor="text1" w:themeTint="F2"/>
          <w:sz w:val="24"/>
          <w:szCs w:val="24"/>
          <w:shd w:val="clear" w:color="auto" w:fill="FFFFFF"/>
        </w:rPr>
      </w:pPr>
      <w:bookmarkStart w:id="14" w:name="_Hlk150545931"/>
      <w:bookmarkEnd w:id="13"/>
      <w:r w:rsidRPr="004E7D35">
        <w:rPr>
          <w:rStyle w:val="Hipervnculo"/>
          <w:color w:val="0D0D0D" w:themeColor="text1" w:themeTint="F2"/>
          <w:sz w:val="24"/>
          <w:szCs w:val="24"/>
          <w:shd w:val="clear" w:color="auto" w:fill="FFFFFF"/>
        </w:rPr>
        <w:t xml:space="preserve">Guffante Naranjo, F.R., Guffante Naranjo, T.M., Barragán Erazo, V. y Meneses Freire, M.A. (2022). Impacto de las tutorías en la formación integral de estudiantes universitarios. </w:t>
      </w:r>
      <w:r w:rsidRPr="004E7D35">
        <w:rPr>
          <w:rStyle w:val="Hipervnculo"/>
          <w:i/>
          <w:iCs/>
          <w:color w:val="0D0D0D" w:themeColor="text1" w:themeTint="F2"/>
          <w:sz w:val="24"/>
          <w:szCs w:val="24"/>
          <w:shd w:val="clear" w:color="auto" w:fill="FFFFFF"/>
        </w:rPr>
        <w:t>Podium. Revista de Ciencia y Tecnología en la cultura física</w:t>
      </w:r>
      <w:r w:rsidRPr="004E7D35">
        <w:rPr>
          <w:rStyle w:val="Hipervnculo"/>
          <w:color w:val="0D0D0D" w:themeColor="text1" w:themeTint="F2"/>
          <w:sz w:val="24"/>
          <w:szCs w:val="24"/>
          <w:shd w:val="clear" w:color="auto" w:fill="FFFFFF"/>
        </w:rPr>
        <w:t>, 17(2)</w:t>
      </w:r>
    </w:p>
    <w:p w14:paraId="7254498A"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15" w:name="_Hlk150457216"/>
      <w:bookmarkEnd w:id="14"/>
      <w:r w:rsidRPr="004E7D35">
        <w:rPr>
          <w:color w:val="0D0D0D" w:themeColor="text1" w:themeTint="F2"/>
          <w:spacing w:val="-1"/>
          <w:sz w:val="24"/>
          <w:szCs w:val="24"/>
        </w:rPr>
        <w:t xml:space="preserve">Hernández Contreras, Y. (2020). Análisis del ingreso, reprobación, rezago, deserción, rendimiento académico y eficiencia terminal y su incidencia en el proceso </w:t>
      </w:r>
      <w:r w:rsidRPr="004E7D35">
        <w:rPr>
          <w:color w:val="0D0D0D" w:themeColor="text1" w:themeTint="F2"/>
          <w:spacing w:val="-1"/>
          <w:sz w:val="24"/>
          <w:szCs w:val="24"/>
        </w:rPr>
        <w:lastRenderedPageBreak/>
        <w:t>educativo de la generación 2016 de la licenciatura en lingüística y literatura hispánica de la BUAP [Tesis de Maestría, Benemérita Universidad Autónoma de Puebla].https://repositorioinstitucional.buap.mx/items/0007e1ec-011a-441f-9749-4de2c4f52f71</w:t>
      </w:r>
      <w:bookmarkEnd w:id="15"/>
    </w:p>
    <w:p w14:paraId="26963642"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16" w:name="_Hlk150466093"/>
      <w:r w:rsidRPr="004E7D35">
        <w:rPr>
          <w:color w:val="0D0D0D" w:themeColor="text1" w:themeTint="F2"/>
          <w:spacing w:val="-1"/>
          <w:sz w:val="24"/>
          <w:szCs w:val="24"/>
        </w:rPr>
        <w:t xml:space="preserve">Juárez Rosales, B. A. (2019). Propuesta de implementación de un Sistema Interno de Seguimiento Académico para estudiantes de la UTH. </w:t>
      </w:r>
      <w:r w:rsidRPr="004E7D35">
        <w:rPr>
          <w:i/>
          <w:iCs/>
          <w:color w:val="0D0D0D" w:themeColor="text1" w:themeTint="F2"/>
          <w:spacing w:val="-1"/>
          <w:sz w:val="24"/>
          <w:szCs w:val="24"/>
        </w:rPr>
        <w:t>Reaxion. Revista de divulgación científica,</w:t>
      </w:r>
      <w:r w:rsidRPr="004E7D35">
        <w:rPr>
          <w:color w:val="0D0D0D" w:themeColor="text1" w:themeTint="F2"/>
          <w:spacing w:val="-1"/>
          <w:sz w:val="24"/>
          <w:szCs w:val="24"/>
        </w:rPr>
        <w:t xml:space="preserve"> 6 (2). http://reaxion.utleon.edu.mx/Art_Propuesta_de_implementacion_de_un_sistema_interno_de_seguimiento_academico_para_estudiantes_de_la_UTH.html</w:t>
      </w:r>
    </w:p>
    <w:bookmarkEnd w:id="16"/>
    <w:p w14:paraId="6BAC5705"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sz w:val="24"/>
          <w:szCs w:val="24"/>
        </w:rPr>
        <w:fldChar w:fldCharType="begin"/>
      </w:r>
      <w:r w:rsidRPr="004E7D35">
        <w:rPr>
          <w:sz w:val="24"/>
          <w:szCs w:val="24"/>
        </w:rPr>
        <w:instrText>HYPERLINK "https://dialnet.unirioja.es/servlet/autor?codigo=4452022"</w:instrText>
      </w:r>
      <w:r w:rsidRPr="004E7D35">
        <w:rPr>
          <w:sz w:val="24"/>
          <w:szCs w:val="24"/>
        </w:rPr>
      </w:r>
      <w:r w:rsidRPr="004E7D35">
        <w:rPr>
          <w:sz w:val="24"/>
          <w:szCs w:val="24"/>
        </w:rPr>
        <w:fldChar w:fldCharType="separate"/>
      </w:r>
      <w:r w:rsidRPr="004E7D35">
        <w:rPr>
          <w:color w:val="0D0D0D" w:themeColor="text1" w:themeTint="F2"/>
          <w:spacing w:val="-1"/>
          <w:sz w:val="24"/>
          <w:szCs w:val="24"/>
        </w:rPr>
        <w:t>Lázaro Álvarez</w:t>
      </w:r>
      <w:r w:rsidRPr="004E7D35">
        <w:rPr>
          <w:color w:val="0D0D0D" w:themeColor="text1" w:themeTint="F2"/>
          <w:spacing w:val="-1"/>
          <w:sz w:val="24"/>
          <w:szCs w:val="24"/>
        </w:rPr>
        <w:fldChar w:fldCharType="end"/>
      </w:r>
      <w:r w:rsidRPr="004E7D35">
        <w:rPr>
          <w:color w:val="0D0D0D" w:themeColor="text1" w:themeTint="F2"/>
          <w:spacing w:val="-1"/>
          <w:sz w:val="24"/>
          <w:szCs w:val="24"/>
        </w:rPr>
        <w:t xml:space="preserve">, N. (2020). Acciones tutoriales con TIC atendiendo a factores predictivos de la deserción estudiantil en carreras de ingeniería informática [ Tesis doctoral, Universidad de Granada]. </w:t>
      </w:r>
      <w:hyperlink r:id="rId35" w:history="1">
        <w:r w:rsidRPr="004E7D35">
          <w:rPr>
            <w:color w:val="0D0D0D" w:themeColor="text1" w:themeTint="F2"/>
            <w:spacing w:val="-1"/>
            <w:sz w:val="24"/>
            <w:szCs w:val="24"/>
          </w:rPr>
          <w:t>https://dialnet.unirioja.es/servlet/tesis?codigo=291596</w:t>
        </w:r>
      </w:hyperlink>
    </w:p>
    <w:p w14:paraId="4D933AE0"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López Barrios, J. (2008). Reseña de “Las universidades tecnológicas mexicanas. un modelo eficaz, una inversión pública exitosa, un sistema a fortalecer” de Jaques Mazeran. </w:t>
      </w:r>
      <w:r w:rsidRPr="004E7D35">
        <w:rPr>
          <w:i/>
          <w:iCs/>
          <w:color w:val="0D0D0D" w:themeColor="text1" w:themeTint="F2"/>
          <w:spacing w:val="-1"/>
          <w:sz w:val="24"/>
          <w:szCs w:val="24"/>
        </w:rPr>
        <w:t>Tiempo de educar</w:t>
      </w:r>
      <w:r w:rsidRPr="004E7D35">
        <w:rPr>
          <w:color w:val="0D0D0D" w:themeColor="text1" w:themeTint="F2"/>
          <w:spacing w:val="-1"/>
          <w:sz w:val="24"/>
          <w:szCs w:val="24"/>
        </w:rPr>
        <w:t>, 9 (17), 147-152.</w:t>
      </w:r>
    </w:p>
    <w:p w14:paraId="3C660E6C"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Lledó Carreras, A., Lorenzo Lledó, G. y Gómez Puerta, M. (2018) Variables determinantes para una cultura tutorial desde el PAT.  </w:t>
      </w:r>
      <w:r w:rsidRPr="004E7D35">
        <w:rPr>
          <w:i/>
          <w:iCs/>
          <w:color w:val="0D0D0D" w:themeColor="text1" w:themeTint="F2"/>
          <w:spacing w:val="-1"/>
          <w:sz w:val="24"/>
          <w:szCs w:val="24"/>
        </w:rPr>
        <w:t xml:space="preserve">Revista de Psicologías INFAD, </w:t>
      </w:r>
      <w:r w:rsidRPr="004E7D35">
        <w:rPr>
          <w:color w:val="0D0D0D" w:themeColor="text1" w:themeTint="F2"/>
          <w:spacing w:val="-1"/>
          <w:sz w:val="24"/>
          <w:szCs w:val="24"/>
        </w:rPr>
        <w:t xml:space="preserve">3 (1).  </w:t>
      </w:r>
      <w:hyperlink r:id="rId36" w:history="1">
        <w:r w:rsidRPr="004E7D35">
          <w:rPr>
            <w:rStyle w:val="Hipervnculo"/>
            <w:color w:val="0D0D0D" w:themeColor="text1" w:themeTint="F2"/>
            <w:spacing w:val="-1"/>
            <w:sz w:val="24"/>
            <w:szCs w:val="24"/>
          </w:rPr>
          <w:t>http://dx.doi.org/10.17060/ijodaep.2018.n1.v3.1294</w:t>
        </w:r>
      </w:hyperlink>
    </w:p>
    <w:p w14:paraId="32441FD3"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López Suárez, A., Albíter Rodríguez, A. y Ramírez Revueltas, L. (2008). Eficiencia terminal en la educación superior, la necesidad de un nuevo paradigma. </w:t>
      </w:r>
      <w:r w:rsidRPr="004E7D35">
        <w:rPr>
          <w:i/>
          <w:iCs/>
          <w:color w:val="0D0D0D" w:themeColor="text1" w:themeTint="F2"/>
          <w:spacing w:val="-1"/>
          <w:sz w:val="24"/>
          <w:szCs w:val="24"/>
        </w:rPr>
        <w:t>Revista de la Educación Superior</w:t>
      </w:r>
      <w:r w:rsidRPr="004E7D35">
        <w:rPr>
          <w:color w:val="0D0D0D" w:themeColor="text1" w:themeTint="F2"/>
          <w:spacing w:val="-1"/>
          <w:sz w:val="24"/>
          <w:szCs w:val="24"/>
        </w:rPr>
        <w:t xml:space="preserve">, XXXVII (146), 135-151. </w:t>
      </w:r>
      <w:hyperlink r:id="rId37" w:history="1">
        <w:r w:rsidRPr="004E7D35">
          <w:rPr>
            <w:rStyle w:val="Hipervnculo"/>
            <w:color w:val="0D0D0D" w:themeColor="text1" w:themeTint="F2"/>
            <w:spacing w:val="-1"/>
            <w:sz w:val="24"/>
            <w:szCs w:val="24"/>
          </w:rPr>
          <w:t>http://publicaciones.anuies.mx/pdfs/revista/Revista146_S5A1ES.pdf</w:t>
        </w:r>
      </w:hyperlink>
    </w:p>
    <w:p w14:paraId="7A85AC47"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z w:val="24"/>
          <w:szCs w:val="24"/>
        </w:rPr>
        <w:t xml:space="preserve">Marrón Ramos, D.N., Reyes Valenzuela, R., González Torres, A., Juárez Rodríguez, R. y Mendoza Montero, F. Y. (2022). Evaluación de la deserción a nivel superior: dimensiones que inciden en carreras universitarias. </w:t>
      </w:r>
      <w:r w:rsidRPr="004E7D35">
        <w:rPr>
          <w:i/>
          <w:iCs/>
          <w:color w:val="0D0D0D" w:themeColor="text1" w:themeTint="F2"/>
          <w:sz w:val="24"/>
          <w:szCs w:val="24"/>
        </w:rPr>
        <w:t>Revista Iberoamericana de Investigación y Desarrollo</w:t>
      </w:r>
      <w:r w:rsidRPr="004E7D35">
        <w:rPr>
          <w:color w:val="0D0D0D" w:themeColor="text1" w:themeTint="F2"/>
          <w:sz w:val="24"/>
          <w:szCs w:val="24"/>
        </w:rPr>
        <w:t xml:space="preserve">, 13 (25). </w:t>
      </w:r>
      <w:hyperlink r:id="rId38" w:history="1">
        <w:r w:rsidRPr="004E7D35">
          <w:rPr>
            <w:rStyle w:val="Hipervnculo"/>
            <w:color w:val="0D0D0D" w:themeColor="text1" w:themeTint="F2"/>
            <w:sz w:val="24"/>
            <w:szCs w:val="24"/>
          </w:rPr>
          <w:t>https://doi.org/10.23913/ride.v13i25.1269</w:t>
        </w:r>
      </w:hyperlink>
    </w:p>
    <w:p w14:paraId="752F1CB2"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r w:rsidRPr="004E7D35">
        <w:rPr>
          <w:color w:val="0D0D0D" w:themeColor="text1" w:themeTint="F2"/>
          <w:spacing w:val="-1"/>
          <w:sz w:val="24"/>
          <w:szCs w:val="24"/>
          <w:lang w:val="es-MX"/>
        </w:rPr>
        <w:t xml:space="preserve">Martín Romera, A. Berrios Aguayo, B. y Pantoja Vallejo, A, (2020) Factores y elementos de calidad percibidos por el profesorado participante en el plan de acción tutorial de universidades europeas. </w:t>
      </w:r>
      <w:r w:rsidRPr="004E7D35">
        <w:rPr>
          <w:i/>
          <w:iCs/>
          <w:color w:val="0D0D0D" w:themeColor="text1" w:themeTint="F2"/>
          <w:spacing w:val="-1"/>
          <w:sz w:val="24"/>
          <w:szCs w:val="24"/>
          <w:lang w:val="es-MX"/>
        </w:rPr>
        <w:t>Educación XX1</w:t>
      </w:r>
      <w:r w:rsidRPr="004E7D35">
        <w:rPr>
          <w:color w:val="0D0D0D" w:themeColor="text1" w:themeTint="F2"/>
          <w:spacing w:val="-1"/>
          <w:sz w:val="24"/>
          <w:szCs w:val="24"/>
          <w:lang w:val="es-MX"/>
        </w:rPr>
        <w:t>, 23(1).  </w:t>
      </w:r>
      <w:hyperlink r:id="rId39" w:history="1">
        <w:r w:rsidRPr="004E7D35">
          <w:rPr>
            <w:color w:val="0D0D0D" w:themeColor="text1" w:themeTint="F2"/>
            <w:spacing w:val="-1"/>
            <w:sz w:val="24"/>
            <w:szCs w:val="24"/>
            <w:lang w:val="es-MX"/>
          </w:rPr>
          <w:t>https://doi.org/10.5944/educxx1.23874</w:t>
        </w:r>
      </w:hyperlink>
      <w:r w:rsidRPr="004E7D35">
        <w:rPr>
          <w:color w:val="0D0D0D" w:themeColor="text1" w:themeTint="F2"/>
          <w:spacing w:val="-1"/>
          <w:sz w:val="24"/>
          <w:szCs w:val="24"/>
          <w:lang w:val="es-MX"/>
        </w:rPr>
        <w:t> </w:t>
      </w:r>
    </w:p>
    <w:bookmarkStart w:id="17" w:name="_Hlk150355369"/>
    <w:p w14:paraId="2B6CD113"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r w:rsidRPr="004E7D35">
        <w:rPr>
          <w:sz w:val="24"/>
          <w:szCs w:val="24"/>
        </w:rPr>
        <w:fldChar w:fldCharType="begin"/>
      </w:r>
      <w:r w:rsidRPr="004E7D35">
        <w:rPr>
          <w:sz w:val="24"/>
          <w:szCs w:val="24"/>
        </w:rPr>
        <w:instrText>HYPERLINK "https://dialnet.unirioja.es/servlet/autor?codigo=236925"</w:instrText>
      </w:r>
      <w:r w:rsidRPr="004E7D35">
        <w:rPr>
          <w:sz w:val="24"/>
          <w:szCs w:val="24"/>
        </w:rPr>
      </w:r>
      <w:r w:rsidRPr="004E7D35">
        <w:rPr>
          <w:sz w:val="24"/>
          <w:szCs w:val="24"/>
        </w:rPr>
        <w:fldChar w:fldCharType="separate"/>
      </w:r>
      <w:r w:rsidRPr="004E7D35">
        <w:rPr>
          <w:color w:val="0D0D0D" w:themeColor="text1" w:themeTint="F2"/>
          <w:spacing w:val="-1"/>
          <w:sz w:val="24"/>
          <w:szCs w:val="24"/>
          <w:lang w:val="es-MX"/>
        </w:rPr>
        <w:t>Martinez Clares, P,</w:t>
      </w:r>
      <w:r w:rsidRPr="004E7D35">
        <w:rPr>
          <w:color w:val="0D0D0D" w:themeColor="text1" w:themeTint="F2"/>
          <w:spacing w:val="-1"/>
          <w:sz w:val="24"/>
          <w:szCs w:val="24"/>
          <w:lang w:val="es-MX"/>
        </w:rPr>
        <w:fldChar w:fldCharType="end"/>
      </w:r>
      <w:r w:rsidRPr="004E7D35">
        <w:rPr>
          <w:color w:val="0D0D0D" w:themeColor="text1" w:themeTint="F2"/>
          <w:spacing w:val="-1"/>
          <w:sz w:val="24"/>
          <w:szCs w:val="24"/>
          <w:lang w:val="es-MX"/>
        </w:rPr>
        <w:t>, </w:t>
      </w:r>
      <w:hyperlink r:id="rId40" w:history="1">
        <w:r w:rsidRPr="004E7D35">
          <w:rPr>
            <w:color w:val="0D0D0D" w:themeColor="text1" w:themeTint="F2"/>
            <w:spacing w:val="-1"/>
            <w:sz w:val="24"/>
            <w:szCs w:val="24"/>
            <w:lang w:val="es-MX"/>
          </w:rPr>
          <w:t>Perez Cusó, F. J.</w:t>
        </w:r>
      </w:hyperlink>
      <w:r w:rsidRPr="004E7D35">
        <w:rPr>
          <w:color w:val="0D0D0D" w:themeColor="text1" w:themeTint="F2"/>
          <w:spacing w:val="-1"/>
          <w:sz w:val="24"/>
          <w:szCs w:val="24"/>
          <w:lang w:val="es-MX"/>
        </w:rPr>
        <w:t xml:space="preserve"> y </w:t>
      </w:r>
      <w:hyperlink r:id="rId41" w:history="1">
        <w:r w:rsidRPr="004E7D35">
          <w:rPr>
            <w:color w:val="0D0D0D" w:themeColor="text1" w:themeTint="F2"/>
            <w:spacing w:val="-1"/>
            <w:sz w:val="24"/>
            <w:szCs w:val="24"/>
            <w:lang w:val="es-MX"/>
          </w:rPr>
          <w:t>González-Lorente, C</w:t>
        </w:r>
      </w:hyperlink>
      <w:r w:rsidRPr="004E7D35">
        <w:rPr>
          <w:color w:val="0D0D0D" w:themeColor="text1" w:themeTint="F2"/>
          <w:spacing w:val="-1"/>
          <w:sz w:val="24"/>
          <w:szCs w:val="24"/>
          <w:lang w:val="es-MX"/>
        </w:rPr>
        <w:t xml:space="preserve">. (2022). Las competencias tutoriales del docente universitario. Validación de una herramienta. </w:t>
      </w:r>
      <w:r w:rsidRPr="004E7D35">
        <w:rPr>
          <w:i/>
          <w:iCs/>
          <w:color w:val="0D0D0D" w:themeColor="text1" w:themeTint="F2"/>
          <w:spacing w:val="-1"/>
          <w:sz w:val="24"/>
          <w:szCs w:val="24"/>
          <w:lang w:val="es-MX"/>
        </w:rPr>
        <w:t>Revista Electrónica de Investigación educativa</w:t>
      </w:r>
      <w:r w:rsidRPr="004E7D35">
        <w:rPr>
          <w:color w:val="0D0D0D" w:themeColor="text1" w:themeTint="F2"/>
          <w:spacing w:val="-1"/>
          <w:sz w:val="24"/>
          <w:szCs w:val="24"/>
          <w:lang w:val="es-MX"/>
        </w:rPr>
        <w:t>, 24, 1-</w:t>
      </w:r>
      <w:r w:rsidRPr="004E7D35">
        <w:rPr>
          <w:color w:val="0D0D0D" w:themeColor="text1" w:themeTint="F2"/>
          <w:spacing w:val="-1"/>
          <w:sz w:val="24"/>
          <w:szCs w:val="24"/>
          <w:lang w:val="es-MX"/>
        </w:rPr>
        <w:lastRenderedPageBreak/>
        <w:t>15.  </w:t>
      </w:r>
      <w:hyperlink r:id="rId42" w:history="1">
        <w:r w:rsidRPr="004E7D35">
          <w:rPr>
            <w:color w:val="0D0D0D" w:themeColor="text1" w:themeTint="F2"/>
            <w:spacing w:val="-1"/>
            <w:sz w:val="24"/>
            <w:szCs w:val="24"/>
            <w:lang w:val="es-MX"/>
          </w:rPr>
          <w:t>https://doi.org/10.24320/redie.2022.24.e03.4028</w:t>
        </w:r>
      </w:hyperlink>
      <w:bookmarkEnd w:id="17"/>
    </w:p>
    <w:p w14:paraId="63A35124" w14:textId="77777777" w:rsidR="00D95C72" w:rsidRPr="004E7D35" w:rsidRDefault="00D95C72" w:rsidP="00D95C72">
      <w:pPr>
        <w:spacing w:line="360" w:lineRule="auto"/>
        <w:ind w:left="709" w:right="338" w:hanging="709"/>
        <w:jc w:val="both"/>
        <w:rPr>
          <w:rStyle w:val="Hipervnculo"/>
          <w:color w:val="0D0D0D" w:themeColor="text1" w:themeTint="F2"/>
          <w:spacing w:val="-1"/>
          <w:sz w:val="24"/>
          <w:szCs w:val="24"/>
          <w:lang w:val="en-US"/>
        </w:rPr>
      </w:pPr>
      <w:r w:rsidRPr="004E7D35">
        <w:rPr>
          <w:color w:val="0D0D0D" w:themeColor="text1" w:themeTint="F2"/>
          <w:spacing w:val="-1"/>
          <w:sz w:val="24"/>
          <w:szCs w:val="24"/>
          <w:lang w:val="en-US"/>
        </w:rPr>
        <w:t xml:space="preserve">Maya Pérez, P. N., Aguilar C., J. R, Zamora R., R. A. y Barrón A., M. (2018) Predictive Model Design applying Data Mining to identify causes of Dropout in University Students. </w:t>
      </w:r>
      <w:r w:rsidRPr="004E7D35">
        <w:rPr>
          <w:i/>
          <w:iCs/>
          <w:color w:val="0D0D0D" w:themeColor="text1" w:themeTint="F2"/>
          <w:spacing w:val="-1"/>
          <w:sz w:val="24"/>
          <w:szCs w:val="24"/>
          <w:lang w:val="en-US"/>
        </w:rPr>
        <w:t>Strategy, technology &amp; society</w:t>
      </w:r>
      <w:r w:rsidRPr="004E7D35">
        <w:rPr>
          <w:color w:val="0D0D0D" w:themeColor="text1" w:themeTint="F2"/>
          <w:spacing w:val="-1"/>
          <w:sz w:val="24"/>
          <w:szCs w:val="24"/>
          <w:lang w:val="en-US"/>
        </w:rPr>
        <w:t xml:space="preserve">, 7 (2) </w:t>
      </w:r>
      <w:hyperlink r:id="rId43" w:history="1">
        <w:r w:rsidRPr="004E7D35">
          <w:rPr>
            <w:rStyle w:val="Hipervnculo"/>
            <w:color w:val="0D0D0D" w:themeColor="text1" w:themeTint="F2"/>
            <w:spacing w:val="-1"/>
            <w:sz w:val="24"/>
            <w:szCs w:val="24"/>
            <w:lang w:val="en-US"/>
          </w:rPr>
          <w:t>http://ijsts.org/index.php/STS3/article/view/34</w:t>
        </w:r>
      </w:hyperlink>
    </w:p>
    <w:bookmarkStart w:id="18" w:name="_Hlk150374804"/>
    <w:p w14:paraId="0B6CCE17" w14:textId="77777777" w:rsidR="00D95C72" w:rsidRPr="004E7D35" w:rsidRDefault="00D95C72" w:rsidP="00D95C72">
      <w:pPr>
        <w:spacing w:line="360" w:lineRule="auto"/>
        <w:ind w:left="709" w:right="338" w:hanging="709"/>
        <w:jc w:val="both"/>
        <w:rPr>
          <w:color w:val="0D0D0D" w:themeColor="text1" w:themeTint="F2"/>
          <w:sz w:val="24"/>
          <w:szCs w:val="24"/>
          <w:bdr w:val="none" w:sz="0" w:space="0" w:color="auto" w:frame="1"/>
          <w:lang w:val="es-MX"/>
        </w:rPr>
      </w:pPr>
      <w:r w:rsidRPr="004E7D35">
        <w:fldChar w:fldCharType="begin"/>
      </w:r>
      <w:r w:rsidRPr="004E7D35">
        <w:rPr>
          <w:sz w:val="24"/>
          <w:szCs w:val="24"/>
        </w:rPr>
        <w:instrText>HYPERLINK "https://dialnet.unirioja.es/servlet/autor?codigo=5718093"</w:instrText>
      </w:r>
      <w:r w:rsidRPr="004E7D35">
        <w:fldChar w:fldCharType="separate"/>
      </w:r>
      <w:r w:rsidRPr="004E7D35">
        <w:rPr>
          <w:rStyle w:val="Hipervnculo"/>
          <w:color w:val="0D0D0D" w:themeColor="text1" w:themeTint="F2"/>
          <w:sz w:val="24"/>
          <w:szCs w:val="24"/>
          <w:bdr w:val="none" w:sz="0" w:space="0" w:color="auto" w:frame="1"/>
        </w:rPr>
        <w:t>Méndez Rodríguez, R. D.</w:t>
      </w:r>
      <w:r w:rsidRPr="004E7D35">
        <w:rPr>
          <w:rStyle w:val="Hipervnculo"/>
          <w:color w:val="0D0D0D" w:themeColor="text1" w:themeTint="F2"/>
          <w:sz w:val="24"/>
          <w:szCs w:val="24"/>
          <w:bdr w:val="none" w:sz="0" w:space="0" w:color="auto" w:frame="1"/>
        </w:rPr>
        <w:fldChar w:fldCharType="end"/>
      </w:r>
      <w:r w:rsidRPr="004E7D35">
        <w:rPr>
          <w:color w:val="0D0D0D" w:themeColor="text1" w:themeTint="F2"/>
          <w:sz w:val="24"/>
          <w:szCs w:val="24"/>
          <w:bdr w:val="none" w:sz="0" w:space="0" w:color="auto" w:frame="1"/>
        </w:rPr>
        <w:t>,</w:t>
      </w:r>
      <w:r w:rsidRPr="004E7D35">
        <w:rPr>
          <w:color w:val="0D0D0D" w:themeColor="text1" w:themeTint="F2"/>
          <w:sz w:val="24"/>
          <w:szCs w:val="24"/>
        </w:rPr>
        <w:t> </w:t>
      </w:r>
      <w:hyperlink r:id="rId44" w:history="1">
        <w:r w:rsidRPr="004E7D35">
          <w:rPr>
            <w:rStyle w:val="Hipervnculo"/>
            <w:color w:val="0D0D0D" w:themeColor="text1" w:themeTint="F2"/>
            <w:sz w:val="24"/>
            <w:szCs w:val="24"/>
            <w:bdr w:val="none" w:sz="0" w:space="0" w:color="auto" w:frame="1"/>
          </w:rPr>
          <w:t>Arellano González, A.</w:t>
        </w:r>
      </w:hyperlink>
      <w:r w:rsidRPr="004E7D35">
        <w:rPr>
          <w:color w:val="0D0D0D" w:themeColor="text1" w:themeTint="F2"/>
          <w:sz w:val="24"/>
          <w:szCs w:val="24"/>
          <w:bdr w:val="none" w:sz="0" w:space="0" w:color="auto" w:frame="1"/>
        </w:rPr>
        <w:t>,</w:t>
      </w:r>
      <w:r w:rsidRPr="004E7D35">
        <w:rPr>
          <w:color w:val="0D0D0D" w:themeColor="text1" w:themeTint="F2"/>
          <w:sz w:val="24"/>
          <w:szCs w:val="24"/>
        </w:rPr>
        <w:t> </w:t>
      </w:r>
      <w:hyperlink r:id="rId45" w:history="1">
        <w:r w:rsidRPr="004E7D35">
          <w:rPr>
            <w:rStyle w:val="Hipervnculo"/>
            <w:color w:val="0D0D0D" w:themeColor="text1" w:themeTint="F2"/>
            <w:sz w:val="24"/>
            <w:szCs w:val="24"/>
            <w:bdr w:val="none" w:sz="0" w:space="0" w:color="auto" w:frame="1"/>
          </w:rPr>
          <w:t>Ríos Vázquez, N. J.</w:t>
        </w:r>
      </w:hyperlink>
      <w:r w:rsidRPr="004E7D35">
        <w:rPr>
          <w:color w:val="0D0D0D" w:themeColor="text1" w:themeTint="F2"/>
          <w:sz w:val="24"/>
          <w:szCs w:val="24"/>
          <w:bdr w:val="none" w:sz="0" w:space="0" w:color="auto" w:frame="1"/>
        </w:rPr>
        <w:t xml:space="preserve"> y</w:t>
      </w:r>
      <w:r w:rsidRPr="004E7D35">
        <w:rPr>
          <w:color w:val="0D0D0D" w:themeColor="text1" w:themeTint="F2"/>
          <w:sz w:val="24"/>
          <w:szCs w:val="24"/>
        </w:rPr>
        <w:t> </w:t>
      </w:r>
      <w:hyperlink r:id="rId46" w:history="1">
        <w:r w:rsidRPr="004E7D35">
          <w:rPr>
            <w:rStyle w:val="Hipervnculo"/>
            <w:color w:val="0D0D0D" w:themeColor="text1" w:themeTint="F2"/>
            <w:sz w:val="24"/>
            <w:szCs w:val="24"/>
            <w:bdr w:val="none" w:sz="0" w:space="0" w:color="auto" w:frame="1"/>
          </w:rPr>
          <w:t>Carballo Mendívil, B.</w:t>
        </w:r>
      </w:hyperlink>
      <w:r w:rsidRPr="004E7D35">
        <w:rPr>
          <w:color w:val="0D0D0D" w:themeColor="text1" w:themeTint="F2"/>
          <w:sz w:val="24"/>
          <w:szCs w:val="24"/>
          <w:bdr w:val="none" w:sz="0" w:space="0" w:color="auto" w:frame="1"/>
        </w:rPr>
        <w:t>(2022).Influencia de factores personales e institucionales en el rendimiento académico de estudiantes universitarios mexicanos.</w:t>
      </w:r>
      <w:r w:rsidRPr="004E7D35">
        <w:rPr>
          <w:i/>
          <w:iCs/>
          <w:color w:val="0D0D0D" w:themeColor="text1" w:themeTint="F2"/>
          <w:sz w:val="24"/>
          <w:szCs w:val="24"/>
          <w:bdr w:val="none" w:sz="0" w:space="0" w:color="auto" w:frame="1"/>
        </w:rPr>
        <w:t xml:space="preserve"> </w:t>
      </w:r>
      <w:r w:rsidRPr="004E7D35">
        <w:rPr>
          <w:i/>
          <w:iCs/>
          <w:color w:val="0D0D0D" w:themeColor="text1" w:themeTint="F2"/>
          <w:sz w:val="24"/>
          <w:szCs w:val="24"/>
          <w:bdr w:val="none" w:sz="0" w:space="0" w:color="auto" w:frame="1"/>
          <w:lang w:val="es-MX"/>
        </w:rPr>
        <w:t>Innova Research Journal</w:t>
      </w:r>
      <w:r w:rsidRPr="004E7D35">
        <w:rPr>
          <w:color w:val="0D0D0D" w:themeColor="text1" w:themeTint="F2"/>
          <w:sz w:val="24"/>
          <w:szCs w:val="24"/>
          <w:bdr w:val="none" w:sz="0" w:space="0" w:color="auto" w:frame="1"/>
          <w:lang w:val="es-MX"/>
        </w:rPr>
        <w:t>, 7(2),16-39.</w:t>
      </w:r>
      <w:r w:rsidRPr="004E7D35">
        <w:rPr>
          <w:color w:val="0D0D0D" w:themeColor="text1" w:themeTint="F2"/>
          <w:sz w:val="24"/>
          <w:szCs w:val="24"/>
          <w:lang w:val="es-MX"/>
        </w:rPr>
        <w:t xml:space="preserve"> https://doi.org/10.33890/innova.v7.n2.2022.2063</w:t>
      </w:r>
      <w:r w:rsidRPr="004E7D35">
        <w:rPr>
          <w:color w:val="0D0D0D" w:themeColor="text1" w:themeTint="F2"/>
          <w:sz w:val="24"/>
          <w:szCs w:val="24"/>
          <w:bdr w:val="none" w:sz="0" w:space="0" w:color="auto" w:frame="1"/>
          <w:lang w:val="es-MX"/>
        </w:rPr>
        <w:t> </w:t>
      </w:r>
    </w:p>
    <w:bookmarkEnd w:id="18"/>
    <w:p w14:paraId="682AED11"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r w:rsidRPr="004E7D35">
        <w:rPr>
          <w:color w:val="0D0D0D" w:themeColor="text1" w:themeTint="F2"/>
          <w:sz w:val="24"/>
          <w:szCs w:val="24"/>
        </w:rPr>
        <w:t>Murillo García, O.L. y Luna Serrano, E. (2021).</w:t>
      </w:r>
      <w:hyperlink r:id="rId47" w:history="1">
        <w:r w:rsidRPr="004E7D35">
          <w:rPr>
            <w:rStyle w:val="Ttulo10"/>
            <w:color w:val="0D0D0D" w:themeColor="text1" w:themeTint="F2"/>
            <w:sz w:val="24"/>
            <w:szCs w:val="24"/>
            <w:shd w:val="clear" w:color="auto" w:fill="FFFFFF"/>
          </w:rPr>
          <w:t>El contexto académico de estudiantes universitarios en condición de rezago por reprobación</w:t>
        </w:r>
      </w:hyperlink>
      <w:r w:rsidRPr="004E7D35">
        <w:rPr>
          <w:rStyle w:val="Ttulo10"/>
          <w:color w:val="0D0D0D" w:themeColor="text1" w:themeTint="F2"/>
          <w:sz w:val="24"/>
          <w:szCs w:val="24"/>
          <w:shd w:val="clear" w:color="auto" w:fill="FFFFFF"/>
        </w:rPr>
        <w:t xml:space="preserve">. </w:t>
      </w:r>
      <w:r w:rsidRPr="004E7D35">
        <w:rPr>
          <w:rStyle w:val="Ttulo10"/>
          <w:i/>
          <w:iCs/>
          <w:color w:val="0D0D0D" w:themeColor="text1" w:themeTint="F2"/>
          <w:sz w:val="24"/>
          <w:szCs w:val="24"/>
          <w:shd w:val="clear" w:color="auto" w:fill="FFFFFF"/>
        </w:rPr>
        <w:t>Revista Iberoamericana de educación superior</w:t>
      </w:r>
      <w:r w:rsidRPr="004E7D35">
        <w:rPr>
          <w:rStyle w:val="Ttulo10"/>
          <w:color w:val="0D0D0D" w:themeColor="text1" w:themeTint="F2"/>
          <w:sz w:val="24"/>
          <w:szCs w:val="24"/>
          <w:shd w:val="clear" w:color="auto" w:fill="FFFFFF"/>
        </w:rPr>
        <w:t>, 12 (33).</w:t>
      </w:r>
      <w:hyperlink r:id="rId48" w:history="1">
        <w:r w:rsidRPr="004E7D35">
          <w:rPr>
            <w:rStyle w:val="Hipervnculo"/>
            <w:sz w:val="24"/>
            <w:szCs w:val="24"/>
          </w:rPr>
          <w:t>https://doi.org/10.22201/iisue.20072872e.2021.33.858</w:t>
        </w:r>
      </w:hyperlink>
    </w:p>
    <w:p w14:paraId="51D5A587"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r w:rsidRPr="004E7D35">
        <w:rPr>
          <w:color w:val="0D0D0D" w:themeColor="text1" w:themeTint="F2"/>
          <w:sz w:val="24"/>
          <w:szCs w:val="24"/>
          <w:lang w:val="es-MX"/>
        </w:rPr>
        <w:t>Navarrete</w:t>
      </w:r>
      <w:r w:rsidRPr="004E7D35">
        <w:rPr>
          <w:color w:val="0D0D0D" w:themeColor="text1" w:themeTint="F2"/>
          <w:sz w:val="24"/>
          <w:szCs w:val="24"/>
        </w:rPr>
        <w:t xml:space="preserve"> Cazales, Z. y Tomé López J. (2022). La tutoría en educación superior. Una aproximación histórica.</w:t>
      </w:r>
      <w:r w:rsidRPr="004E7D35">
        <w:rPr>
          <w:i/>
          <w:iCs/>
          <w:color w:val="0D0D0D" w:themeColor="text1" w:themeTint="F2"/>
          <w:sz w:val="24"/>
          <w:szCs w:val="24"/>
        </w:rPr>
        <w:t xml:space="preserve">Revista Historia de la educación Latinoamericana, </w:t>
      </w:r>
      <w:r w:rsidRPr="004E7D35">
        <w:rPr>
          <w:color w:val="0D0D0D" w:themeColor="text1" w:themeTint="F2"/>
          <w:sz w:val="24"/>
          <w:szCs w:val="24"/>
        </w:rPr>
        <w:t xml:space="preserve">24(39). </w:t>
      </w:r>
      <w:hyperlink r:id="rId49" w:history="1">
        <w:r w:rsidRPr="004E7D35">
          <w:rPr>
            <w:rStyle w:val="Hipervnculo"/>
            <w:sz w:val="24"/>
            <w:szCs w:val="24"/>
          </w:rPr>
          <w:t>https://doi.org/10.19053/01227238.13989</w:t>
        </w:r>
      </w:hyperlink>
    </w:p>
    <w:p w14:paraId="7BDEE969"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bookmarkStart w:id="19" w:name="_Hlk150546601"/>
      <w:r w:rsidRPr="004E7D35">
        <w:rPr>
          <w:color w:val="000000" w:themeColor="text1"/>
          <w:sz w:val="24"/>
          <w:szCs w:val="24"/>
        </w:rPr>
        <w:t xml:space="preserve">Núñez Naranjo, A. F. (2020). Deserción y retención: retos en la educación superior. </w:t>
      </w:r>
      <w:r w:rsidRPr="004E7D35">
        <w:rPr>
          <w:i/>
          <w:iCs/>
          <w:color w:val="000000" w:themeColor="text1"/>
          <w:sz w:val="24"/>
          <w:szCs w:val="24"/>
        </w:rPr>
        <w:t xml:space="preserve">Revista científica de retos de la Ciencia, </w:t>
      </w:r>
      <w:r w:rsidRPr="004E7D35">
        <w:rPr>
          <w:color w:val="000000" w:themeColor="text1"/>
          <w:sz w:val="24"/>
          <w:szCs w:val="24"/>
        </w:rPr>
        <w:t xml:space="preserve">4(9). </w:t>
      </w:r>
      <w:r w:rsidRPr="004E7D35">
        <w:rPr>
          <w:color w:val="000000"/>
          <w:sz w:val="24"/>
          <w:szCs w:val="24"/>
          <w:lang w:eastAsia="es-MX"/>
        </w:rPr>
        <w:t>https://doi.org/10.53877/rc.4.9.20200701.02</w:t>
      </w:r>
      <w:r w:rsidRPr="004E7D35">
        <w:rPr>
          <w:rStyle w:val="Hipervnculo"/>
          <w:color w:val="0D0D0D" w:themeColor="text1" w:themeTint="F2"/>
          <w:sz w:val="24"/>
          <w:szCs w:val="24"/>
          <w:bdr w:val="none" w:sz="0" w:space="0" w:color="auto" w:frame="1"/>
          <w:lang w:val="es-MX"/>
        </w:rPr>
        <w:t xml:space="preserve">Ocampo, V.M, Torres, F.J., Esquivel, M. y Hurtado, A, (2023), La conceptualización de las tutorías y su impacto en las IES, caso Universidad Politécnica del Estado de Guerrero. </w:t>
      </w:r>
      <w:r w:rsidRPr="004E7D35">
        <w:rPr>
          <w:rStyle w:val="Hipervnculo"/>
          <w:i/>
          <w:iCs/>
          <w:color w:val="0D0D0D" w:themeColor="text1" w:themeTint="F2"/>
          <w:sz w:val="24"/>
          <w:szCs w:val="24"/>
          <w:bdr w:val="none" w:sz="0" w:space="0" w:color="auto" w:frame="1"/>
          <w:lang w:val="es-MX"/>
        </w:rPr>
        <w:t xml:space="preserve">Foro de estudios sobre Guerrero, </w:t>
      </w:r>
      <w:r w:rsidRPr="004E7D35">
        <w:rPr>
          <w:rStyle w:val="Hipervnculo"/>
          <w:color w:val="0D0D0D" w:themeColor="text1" w:themeTint="F2"/>
          <w:sz w:val="24"/>
          <w:szCs w:val="24"/>
          <w:bdr w:val="none" w:sz="0" w:space="0" w:color="auto" w:frame="1"/>
          <w:lang w:val="es-MX"/>
        </w:rPr>
        <w:t>6 (1). https://revistafesgro.cocytieg.gob.mx/index.php/revista/article/view/559/408</w:t>
      </w:r>
    </w:p>
    <w:bookmarkEnd w:id="19"/>
    <w:p w14:paraId="31AD4EC4"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Peinado Camacho, J.J. y Jaramillo Vigueras, D. (2018). </w:t>
      </w:r>
      <w:hyperlink r:id="rId50" w:history="1">
        <w:r w:rsidRPr="004E7D35">
          <w:rPr>
            <w:color w:val="0D0D0D" w:themeColor="text1" w:themeTint="F2"/>
            <w:spacing w:val="-1"/>
            <w:sz w:val="24"/>
            <w:szCs w:val="24"/>
          </w:rPr>
          <w:t>La eficiencia terminal del Centro de Investigación e Innovación Tecnológica</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 xml:space="preserve">REDIE. Revista Electrónica de Investigación Educativa, </w:t>
      </w:r>
      <w:r w:rsidRPr="004E7D35">
        <w:rPr>
          <w:color w:val="0D0D0D" w:themeColor="text1" w:themeTint="F2"/>
          <w:spacing w:val="-1"/>
          <w:sz w:val="24"/>
          <w:szCs w:val="24"/>
        </w:rPr>
        <w:t xml:space="preserve">20(3). </w:t>
      </w:r>
      <w:hyperlink r:id="rId51" w:history="1">
        <w:r w:rsidRPr="004E7D35">
          <w:rPr>
            <w:color w:val="0D0D0D" w:themeColor="text1" w:themeTint="F2"/>
            <w:spacing w:val="-1"/>
            <w:sz w:val="24"/>
            <w:szCs w:val="24"/>
          </w:rPr>
          <w:t>https://doi.org/10.24320/redie.2018.20.3.1797</w:t>
        </w:r>
      </w:hyperlink>
      <w:r w:rsidRPr="004E7D35">
        <w:rPr>
          <w:color w:val="0D0D0D" w:themeColor="text1" w:themeTint="F2"/>
          <w:spacing w:val="-1"/>
          <w:sz w:val="24"/>
          <w:szCs w:val="24"/>
        </w:rPr>
        <w:t xml:space="preserve">  </w:t>
      </w:r>
    </w:p>
    <w:p w14:paraId="60B38526"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Peinado Camacho, J. J. (2021). </w:t>
      </w:r>
      <w:hyperlink r:id="rId52" w:history="1">
        <w:r w:rsidRPr="004E7D35">
          <w:rPr>
            <w:color w:val="0D0D0D" w:themeColor="text1" w:themeTint="F2"/>
            <w:spacing w:val="-1"/>
            <w:sz w:val="24"/>
            <w:szCs w:val="24"/>
          </w:rPr>
          <w:t>Desafíos que afrontan los tutores del sistema Polivirtual</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 xml:space="preserve">Apertura, </w:t>
      </w:r>
      <w:r w:rsidRPr="004E7D35">
        <w:rPr>
          <w:color w:val="0D0D0D" w:themeColor="text1" w:themeTint="F2"/>
          <w:spacing w:val="-1"/>
          <w:sz w:val="24"/>
          <w:szCs w:val="24"/>
        </w:rPr>
        <w:t xml:space="preserve">13(1). </w:t>
      </w:r>
      <w:hyperlink r:id="rId53" w:history="1">
        <w:r w:rsidRPr="004E7D35">
          <w:rPr>
            <w:color w:val="0D0D0D" w:themeColor="text1" w:themeTint="F2"/>
            <w:sz w:val="24"/>
            <w:szCs w:val="24"/>
          </w:rPr>
          <w:t>http://www.udgvirtual.udg.mx/apertura/index.php/apertura/article/view/1938/1352</w:t>
        </w:r>
      </w:hyperlink>
    </w:p>
    <w:p w14:paraId="608D0102"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Pérez González, J. A. (2006). La eficiencia terminal en programas de licenciatura y su relación con la calidad educativa </w:t>
      </w:r>
      <w:r w:rsidRPr="004E7D35">
        <w:rPr>
          <w:i/>
          <w:iCs/>
          <w:color w:val="0D0D0D" w:themeColor="text1" w:themeTint="F2"/>
          <w:spacing w:val="-1"/>
          <w:sz w:val="24"/>
          <w:szCs w:val="24"/>
        </w:rPr>
        <w:t>REICE. Revista Iberoamericana sobre Calidad, Eficacia y Cambio en Educación</w:t>
      </w:r>
      <w:r w:rsidRPr="004E7D35">
        <w:rPr>
          <w:color w:val="0D0D0D" w:themeColor="text1" w:themeTint="F2"/>
          <w:spacing w:val="-1"/>
          <w:sz w:val="24"/>
          <w:szCs w:val="24"/>
        </w:rPr>
        <w:t xml:space="preserve">, 4(1), pp. 130-148. </w:t>
      </w:r>
      <w:hyperlink r:id="rId54" w:history="1">
        <w:r w:rsidRPr="004E7D35">
          <w:rPr>
            <w:color w:val="0D0D0D" w:themeColor="text1" w:themeTint="F2"/>
            <w:spacing w:val="-1"/>
            <w:sz w:val="24"/>
            <w:szCs w:val="24"/>
          </w:rPr>
          <w:t>https://revistas.uam.es/reice/article/view/10075/10182</w:t>
        </w:r>
      </w:hyperlink>
    </w:p>
    <w:p w14:paraId="1C6C9EC4" w14:textId="77777777" w:rsidR="00D95C72" w:rsidRPr="004E7D35" w:rsidRDefault="00D95C72" w:rsidP="00D95C72">
      <w:pPr>
        <w:spacing w:line="360" w:lineRule="auto"/>
        <w:ind w:left="709" w:right="338" w:hanging="709"/>
        <w:jc w:val="both"/>
        <w:rPr>
          <w:color w:val="000000" w:themeColor="text1"/>
          <w:spacing w:val="-1"/>
          <w:sz w:val="24"/>
          <w:szCs w:val="24"/>
        </w:rPr>
      </w:pPr>
      <w:bookmarkStart w:id="20" w:name="_Hlk150439507"/>
      <w:r w:rsidRPr="004E7D35">
        <w:rPr>
          <w:color w:val="0D0D0D" w:themeColor="text1" w:themeTint="F2"/>
          <w:spacing w:val="-1"/>
          <w:sz w:val="24"/>
          <w:szCs w:val="24"/>
        </w:rPr>
        <w:t xml:space="preserve">Pimentel Elbert, M.J., Villamar Cárdenas, M.A., Andrade Zumárraga, D.A. y Zambrano Mendoza, B.M. (2023) Estrategias para evitar la deserción universitaria. </w:t>
      </w:r>
      <w:r w:rsidRPr="004E7D35">
        <w:rPr>
          <w:i/>
          <w:iCs/>
          <w:color w:val="0D0D0D" w:themeColor="text1" w:themeTint="F2"/>
          <w:spacing w:val="-1"/>
          <w:sz w:val="24"/>
          <w:szCs w:val="24"/>
        </w:rPr>
        <w:t xml:space="preserve">Revista Científica de investigación actualización del mundo en las Ciencias, </w:t>
      </w:r>
      <w:r w:rsidRPr="004E7D35">
        <w:rPr>
          <w:color w:val="0D0D0D" w:themeColor="text1" w:themeTint="F2"/>
          <w:spacing w:val="-1"/>
          <w:sz w:val="24"/>
          <w:szCs w:val="24"/>
        </w:rPr>
        <w:t xml:space="preserve">7(2).  </w:t>
      </w:r>
      <w:hyperlink r:id="rId55" w:history="1">
        <w:r w:rsidRPr="004E7D35">
          <w:rPr>
            <w:rStyle w:val="Hipervnculo"/>
            <w:color w:val="000000" w:themeColor="text1"/>
            <w:sz w:val="24"/>
            <w:szCs w:val="24"/>
            <w:shd w:val="clear" w:color="auto" w:fill="FFFFFF"/>
          </w:rPr>
          <w:t>https://doi.org/10.26820/reciamuc/7.(2).abril.2023.273-280</w:t>
        </w:r>
      </w:hyperlink>
    </w:p>
    <w:bookmarkEnd w:id="20"/>
    <w:p w14:paraId="0E139468" w14:textId="77777777" w:rsidR="00D95C72" w:rsidRPr="004E7D35" w:rsidRDefault="00D95C72" w:rsidP="00D95C72">
      <w:pPr>
        <w:spacing w:line="360" w:lineRule="auto"/>
        <w:ind w:left="709" w:right="338" w:hanging="709"/>
        <w:jc w:val="both"/>
        <w:rPr>
          <w:color w:val="0D0D0D" w:themeColor="text1" w:themeTint="F2"/>
          <w:sz w:val="24"/>
          <w:szCs w:val="24"/>
        </w:rPr>
      </w:pPr>
      <w:r w:rsidRPr="004E7D35">
        <w:rPr>
          <w:color w:val="0D0D0D" w:themeColor="text1" w:themeTint="F2"/>
          <w:sz w:val="24"/>
          <w:szCs w:val="24"/>
        </w:rPr>
        <w:t xml:space="preserve">Ponce Ceballos, S., Aceves Villanueva, Y. y Aviña Camacho, I. (2021). La evaluación de tutores académicos universitarios: una revisión del estado de la investigación desde instituciones mexicanas. </w:t>
      </w:r>
      <w:r w:rsidRPr="004E7D35">
        <w:rPr>
          <w:i/>
          <w:iCs/>
          <w:color w:val="0D0D0D" w:themeColor="text1" w:themeTint="F2"/>
          <w:sz w:val="24"/>
          <w:szCs w:val="24"/>
        </w:rPr>
        <w:t xml:space="preserve">Acta Universitaria, </w:t>
      </w:r>
      <w:r w:rsidRPr="004E7D35">
        <w:rPr>
          <w:color w:val="0D0D0D" w:themeColor="text1" w:themeTint="F2"/>
          <w:sz w:val="24"/>
          <w:szCs w:val="24"/>
        </w:rPr>
        <w:t xml:space="preserve">31. </w:t>
      </w:r>
      <w:hyperlink r:id="rId56" w:history="1">
        <w:r w:rsidRPr="004E7D35">
          <w:rPr>
            <w:rStyle w:val="Hipervnculo"/>
            <w:color w:val="0D0D0D" w:themeColor="text1" w:themeTint="F2"/>
            <w:sz w:val="24"/>
            <w:szCs w:val="24"/>
          </w:rPr>
          <w:t>https://doi.org/10.15174/au.2021.3134</w:t>
        </w:r>
      </w:hyperlink>
    </w:p>
    <w:p w14:paraId="20310D09"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21" w:name="_Hlk150339995"/>
      <w:r w:rsidRPr="004E7D35">
        <w:rPr>
          <w:color w:val="0D0D0D" w:themeColor="text1" w:themeTint="F2"/>
          <w:spacing w:val="-1"/>
          <w:sz w:val="24"/>
          <w:szCs w:val="24"/>
        </w:rPr>
        <w:t xml:space="preserve">Portal Martínez, E., Arias Fernández, E., Lirio Castro, J. y Gómez Ramos, J. L. (2022). Fracaso y abandono universitario: percepción de los(as) estudiantes de Educación social de la Universidad de Castilla La Mancha. </w:t>
      </w:r>
      <w:r w:rsidRPr="004E7D35">
        <w:rPr>
          <w:i/>
          <w:iCs/>
          <w:color w:val="0D0D0D" w:themeColor="text1" w:themeTint="F2"/>
          <w:spacing w:val="-1"/>
          <w:sz w:val="24"/>
          <w:szCs w:val="24"/>
        </w:rPr>
        <w:t>Revista mexicana de investigación</w:t>
      </w:r>
      <w:r w:rsidRPr="004E7D35">
        <w:rPr>
          <w:color w:val="0D0D0D" w:themeColor="text1" w:themeTint="F2"/>
          <w:spacing w:val="-1"/>
          <w:sz w:val="24"/>
          <w:szCs w:val="24"/>
        </w:rPr>
        <w:t xml:space="preserve"> educativa, 27 (92),  289-316. </w:t>
      </w:r>
      <w:hyperlink r:id="rId57" w:history="1">
        <w:r w:rsidRPr="004E7D35">
          <w:rPr>
            <w:rStyle w:val="Hipervnculo"/>
            <w:spacing w:val="-1"/>
            <w:sz w:val="24"/>
            <w:szCs w:val="24"/>
          </w:rPr>
          <w:t>https://www.redalyc.org/journal/140/14070424012/14070424012.pdf</w:t>
        </w:r>
      </w:hyperlink>
    </w:p>
    <w:p w14:paraId="4AAC6980"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22" w:name="_Hlk150547785"/>
      <w:bookmarkEnd w:id="21"/>
      <w:r w:rsidRPr="004E7D35">
        <w:rPr>
          <w:color w:val="0D0D0D" w:themeColor="text1" w:themeTint="F2"/>
          <w:spacing w:val="-1"/>
          <w:sz w:val="24"/>
          <w:szCs w:val="24"/>
        </w:rPr>
        <w:t xml:space="preserve">Quiroz Ruíz, A. (2022). </w:t>
      </w:r>
      <w:r w:rsidRPr="004E7D35">
        <w:rPr>
          <w:i/>
          <w:iCs/>
          <w:color w:val="0D0D0D" w:themeColor="text1" w:themeTint="F2"/>
          <w:spacing w:val="-1"/>
          <w:sz w:val="24"/>
          <w:szCs w:val="24"/>
        </w:rPr>
        <w:t>Análisis de la deserción estudiantil en la educación superior en Colombia asociada al uso de las tecnologías de la información</w:t>
      </w:r>
      <w:r w:rsidRPr="004E7D35">
        <w:rPr>
          <w:color w:val="0D0D0D" w:themeColor="text1" w:themeTint="F2"/>
          <w:spacing w:val="-1"/>
          <w:sz w:val="24"/>
          <w:szCs w:val="24"/>
        </w:rPr>
        <w:t xml:space="preserve"> [Tesis de maestría]. Universidad EAFIT.</w:t>
      </w:r>
    </w:p>
    <w:bookmarkEnd w:id="22"/>
    <w:p w14:paraId="7BBE7285"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r w:rsidRPr="004E7D35">
        <w:rPr>
          <w:color w:val="0D0D0D" w:themeColor="text1" w:themeTint="F2"/>
          <w:spacing w:val="-1"/>
          <w:sz w:val="24"/>
          <w:szCs w:val="24"/>
        </w:rPr>
        <w:t xml:space="preserve">Rabuco Hidalgo, A. (2022). Factores asociados a la prevención del abandono escolar: una mirada desde la implementación del programa tutorías pedagógicas. </w:t>
      </w:r>
      <w:r w:rsidRPr="004E7D35">
        <w:rPr>
          <w:i/>
          <w:iCs/>
          <w:color w:val="0D0D0D" w:themeColor="text1" w:themeTint="F2"/>
          <w:spacing w:val="-1"/>
          <w:sz w:val="24"/>
          <w:szCs w:val="24"/>
          <w:lang w:val="es-MX"/>
        </w:rPr>
        <w:t>Sophia Autral</w:t>
      </w:r>
      <w:r w:rsidRPr="004E7D35">
        <w:rPr>
          <w:color w:val="0D0D0D" w:themeColor="text1" w:themeTint="F2"/>
          <w:spacing w:val="-1"/>
          <w:sz w:val="24"/>
          <w:szCs w:val="24"/>
          <w:lang w:val="es-MX"/>
        </w:rPr>
        <w:t>, 28, http://dx.doi.org/10.22352/saustral20222808 </w:t>
      </w:r>
    </w:p>
    <w:p w14:paraId="543C56A5"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bookmarkStart w:id="23" w:name="_Hlk150467472"/>
      <w:r w:rsidRPr="004E7D35">
        <w:rPr>
          <w:color w:val="0D0D0D" w:themeColor="text1" w:themeTint="F2"/>
          <w:spacing w:val="-1"/>
          <w:sz w:val="24"/>
          <w:szCs w:val="24"/>
          <w:lang w:val="es-MX"/>
        </w:rPr>
        <w:t xml:space="preserve">Ramírez Torres. S. y Castillo Flórez, N. S. (2021). </w:t>
      </w:r>
      <w:r w:rsidRPr="004E7D35">
        <w:rPr>
          <w:i/>
          <w:iCs/>
          <w:color w:val="0D0D0D" w:themeColor="text1" w:themeTint="F2"/>
          <w:spacing w:val="-1"/>
          <w:sz w:val="24"/>
          <w:szCs w:val="24"/>
          <w:lang w:val="es-MX"/>
        </w:rPr>
        <w:t xml:space="preserve">Alertas tempranas del riesgo de abandono escolar: Una estrategia para la permanencia y el éxito estudiantil monitoreado desde las TIC en la Universidad del Valle </w:t>
      </w:r>
      <w:r w:rsidRPr="004E7D35">
        <w:rPr>
          <w:color w:val="0D0D0D" w:themeColor="text1" w:themeTint="F2"/>
          <w:spacing w:val="-1"/>
          <w:sz w:val="24"/>
          <w:szCs w:val="24"/>
          <w:lang w:val="es-MX"/>
        </w:rPr>
        <w:t>[Ponencia]. Congreso Latinoamericano sobre el abandono en la educación superior CLABES X.</w:t>
      </w:r>
    </w:p>
    <w:p w14:paraId="29D4DB5F"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bookmarkStart w:id="24" w:name="_Hlk150463233"/>
      <w:bookmarkEnd w:id="23"/>
      <w:r w:rsidRPr="004E7D35">
        <w:rPr>
          <w:color w:val="0D0D0D" w:themeColor="text1" w:themeTint="F2"/>
          <w:spacing w:val="-1"/>
          <w:sz w:val="24"/>
          <w:szCs w:val="24"/>
          <w:lang w:val="es-MX"/>
        </w:rPr>
        <w:t>Ramos Ojeda, E., Herrera Enciso. F., y Herrera Enciso, V. (2019). Tutorías una estrategia para abatir el índice de reprobación y mejorar el rendimiento académico a nivel superior.  Pistas Educativas, 133.</w:t>
      </w:r>
    </w:p>
    <w:bookmarkEnd w:id="24"/>
    <w:p w14:paraId="1436BB2E"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Rico Páez, A. y Gaytán Ramírez, N. D. (2022). </w:t>
      </w:r>
      <w:hyperlink r:id="rId58" w:history="1">
        <w:r w:rsidRPr="004E7D35">
          <w:rPr>
            <w:color w:val="0D0D0D" w:themeColor="text1" w:themeTint="F2"/>
            <w:spacing w:val="-1"/>
            <w:sz w:val="24"/>
            <w:szCs w:val="24"/>
          </w:rPr>
          <w:t>Modelos predictivos del rendimiento académico a partir de características de estudiantes de ingeniería</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Revista de Investigación educativa de la rediech</w:t>
      </w:r>
      <w:r w:rsidRPr="004E7D35">
        <w:rPr>
          <w:color w:val="0D0D0D" w:themeColor="text1" w:themeTint="F2"/>
          <w:spacing w:val="-1"/>
          <w:sz w:val="24"/>
          <w:szCs w:val="24"/>
        </w:rPr>
        <w:t xml:space="preserve">, 13 (2022). </w:t>
      </w:r>
      <w:hyperlink r:id="rId59" w:history="1">
        <w:r w:rsidRPr="004E7D35">
          <w:rPr>
            <w:rStyle w:val="Hipervnculo"/>
            <w:spacing w:val="-1"/>
            <w:sz w:val="24"/>
            <w:szCs w:val="24"/>
          </w:rPr>
          <w:t>https://doi.org/10.33010/ie_rie_rediech.v13i0.1426</w:t>
        </w:r>
      </w:hyperlink>
    </w:p>
    <w:p w14:paraId="12B78504"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Rochin Berumen, F. L. (2021). </w:t>
      </w:r>
      <w:hyperlink r:id="rId60" w:tgtFrame="_blank" w:tooltip="School drop-off in top education: literature review" w:history="1">
        <w:r w:rsidRPr="004E7D35">
          <w:rPr>
            <w:color w:val="0D0D0D" w:themeColor="text1" w:themeTint="F2"/>
            <w:spacing w:val="-1"/>
            <w:sz w:val="24"/>
            <w:szCs w:val="24"/>
          </w:rPr>
          <w:t>Deserción escolar en la educación superior en México: revisión de literatura</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 xml:space="preserve">RIDE- Revista Iberoamericana para la investigación y el </w:t>
      </w:r>
      <w:r w:rsidRPr="004E7D35">
        <w:rPr>
          <w:i/>
          <w:iCs/>
          <w:color w:val="0D0D0D" w:themeColor="text1" w:themeTint="F2"/>
          <w:spacing w:val="-1"/>
          <w:sz w:val="24"/>
          <w:szCs w:val="24"/>
        </w:rPr>
        <w:lastRenderedPageBreak/>
        <w:t xml:space="preserve">desarrollo educativo, </w:t>
      </w:r>
      <w:r w:rsidRPr="004E7D35">
        <w:rPr>
          <w:color w:val="0D0D0D" w:themeColor="text1" w:themeTint="F2"/>
          <w:spacing w:val="-1"/>
          <w:sz w:val="24"/>
          <w:szCs w:val="24"/>
        </w:rPr>
        <w:t>11(22). </w:t>
      </w:r>
      <w:hyperlink r:id="rId61" w:history="1">
        <w:r w:rsidRPr="004E7D35">
          <w:rPr>
            <w:color w:val="0D0D0D" w:themeColor="text1" w:themeTint="F2"/>
            <w:spacing w:val="-1"/>
            <w:sz w:val="24"/>
            <w:szCs w:val="24"/>
          </w:rPr>
          <w:t>https://doi.org/10.23913/ride.v11i22.821</w:t>
        </w:r>
      </w:hyperlink>
    </w:p>
    <w:p w14:paraId="2576B1DD"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Rodríguez Pérez, I. (2017). La calidad de la educación superior y la reestructuración del programa de tutoría. </w:t>
      </w:r>
      <w:r w:rsidRPr="004E7D35">
        <w:rPr>
          <w:i/>
          <w:iCs/>
          <w:color w:val="0D0D0D" w:themeColor="text1" w:themeTint="F2"/>
          <w:spacing w:val="-1"/>
          <w:sz w:val="24"/>
          <w:szCs w:val="24"/>
        </w:rPr>
        <w:t xml:space="preserve">Revista Iberoamericana para la investigación y el desarrollo educativo, </w:t>
      </w:r>
      <w:r w:rsidRPr="004E7D35">
        <w:rPr>
          <w:color w:val="0D0D0D" w:themeColor="text1" w:themeTint="F2"/>
          <w:spacing w:val="-1"/>
          <w:sz w:val="24"/>
          <w:szCs w:val="24"/>
        </w:rPr>
        <w:t>8(15). :</w:t>
      </w:r>
      <w:hyperlink r:id="rId62" w:history="1">
        <w:r w:rsidRPr="004E7D35">
          <w:rPr>
            <w:rStyle w:val="Hipervnculo"/>
            <w:color w:val="0D0D0D" w:themeColor="text1" w:themeTint="F2"/>
            <w:spacing w:val="-1"/>
            <w:sz w:val="24"/>
            <w:szCs w:val="24"/>
          </w:rPr>
          <w:t>https://doi.org/10.23913/ride.v8i15.294</w:t>
        </w:r>
      </w:hyperlink>
    </w:p>
    <w:p w14:paraId="559222BB"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Rodríguez Pérez, I., Pérez Ramírez, R. y Flores Albino, J. M. (2021). Estrategias para mejora de la calidad educativa con base en el análisis de la trayectoria académica en el área de ingeniería. </w:t>
      </w:r>
      <w:r w:rsidRPr="004E7D35">
        <w:rPr>
          <w:i/>
          <w:iCs/>
          <w:color w:val="0D0D0D" w:themeColor="text1" w:themeTint="F2"/>
          <w:spacing w:val="-1"/>
          <w:sz w:val="24"/>
          <w:szCs w:val="24"/>
        </w:rPr>
        <w:t>RIDE- Revista Iberoamericana para la investigación y el desarrollo educativo</w:t>
      </w:r>
      <w:r w:rsidRPr="004E7D35">
        <w:rPr>
          <w:color w:val="0D0D0D" w:themeColor="text1" w:themeTint="F2"/>
          <w:spacing w:val="-1"/>
          <w:sz w:val="24"/>
          <w:szCs w:val="24"/>
        </w:rPr>
        <w:t>, 11(22).  </w:t>
      </w:r>
      <w:hyperlink r:id="rId63" w:history="1">
        <w:r w:rsidRPr="004E7D35">
          <w:rPr>
            <w:color w:val="0D0D0D" w:themeColor="text1" w:themeTint="F2"/>
            <w:spacing w:val="-1"/>
            <w:sz w:val="24"/>
            <w:szCs w:val="24"/>
          </w:rPr>
          <w:t>https://doi.org/10.23913/ride.v11i22.858</w:t>
        </w:r>
      </w:hyperlink>
    </w:p>
    <w:p w14:paraId="624B49A8"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z w:val="24"/>
          <w:szCs w:val="24"/>
          <w:shd w:val="clear" w:color="auto" w:fill="FFFFFF"/>
        </w:rPr>
        <w:t xml:space="preserve">Rodríguez Pineda, M. y Zamora Araya, J. A. (2021). Abandono temprano en estudiantes universitarios: un estudio de cohorte sobre sus posibles causas. </w:t>
      </w:r>
      <w:r w:rsidRPr="004E7D35">
        <w:rPr>
          <w:i/>
          <w:iCs/>
          <w:color w:val="0D0D0D" w:themeColor="text1" w:themeTint="F2"/>
          <w:sz w:val="24"/>
          <w:szCs w:val="24"/>
          <w:shd w:val="clear" w:color="auto" w:fill="FFFFFF"/>
        </w:rPr>
        <w:t>Uniciencia</w:t>
      </w:r>
      <w:r w:rsidRPr="004E7D35">
        <w:rPr>
          <w:color w:val="0D0D0D" w:themeColor="text1" w:themeTint="F2"/>
          <w:sz w:val="24"/>
          <w:szCs w:val="24"/>
          <w:shd w:val="clear" w:color="auto" w:fill="FFFFFF"/>
        </w:rPr>
        <w:t xml:space="preserve">, 35 (1). </w:t>
      </w:r>
      <w:r w:rsidRPr="004E7D35">
        <w:rPr>
          <w:color w:val="0D0D0D" w:themeColor="text1" w:themeTint="F2"/>
          <w:sz w:val="24"/>
          <w:szCs w:val="24"/>
        </w:rPr>
        <w:t>http://dx.doi.org/10.15359/ru.35-1.2 </w:t>
      </w:r>
    </w:p>
    <w:p w14:paraId="55825A28" w14:textId="77777777" w:rsidR="00D95C72" w:rsidRPr="004E7D35" w:rsidRDefault="00D95C72" w:rsidP="00D95C72">
      <w:pPr>
        <w:spacing w:line="360" w:lineRule="auto"/>
        <w:ind w:left="709" w:right="338" w:hanging="709"/>
        <w:jc w:val="both"/>
        <w:rPr>
          <w:color w:val="0D0D0D" w:themeColor="text1" w:themeTint="F2"/>
          <w:spacing w:val="-1"/>
          <w:sz w:val="24"/>
          <w:szCs w:val="24"/>
          <w:lang w:val="en-US"/>
        </w:rPr>
      </w:pPr>
      <w:bookmarkStart w:id="25" w:name="_Hlk150432653"/>
      <w:r w:rsidRPr="004E7D35">
        <w:rPr>
          <w:color w:val="0D0D0D" w:themeColor="text1" w:themeTint="F2"/>
          <w:spacing w:val="-1"/>
          <w:sz w:val="24"/>
          <w:szCs w:val="24"/>
        </w:rPr>
        <w:t>Román Gálvez, R., Martínez Lobatos, L., Fierro López, L.E. y Sanchís Pedregosa I.A. (2023) Rezago por reprobación y eficiencia terminal: universidad autónoma de baja california caso facultad de ciencias humanas, cohorte 2019-</w:t>
      </w:r>
      <w:bookmarkStart w:id="26" w:name="_Hlk150432669"/>
      <w:bookmarkEnd w:id="25"/>
      <w:r w:rsidRPr="004E7D35">
        <w:rPr>
          <w:color w:val="0D0D0D" w:themeColor="text1" w:themeTint="F2"/>
          <w:spacing w:val="-1"/>
          <w:sz w:val="24"/>
          <w:szCs w:val="24"/>
        </w:rPr>
        <w:t xml:space="preserve">1. </w:t>
      </w:r>
      <w:r w:rsidRPr="004E7D35">
        <w:rPr>
          <w:i/>
          <w:iCs/>
          <w:color w:val="0D0D0D" w:themeColor="text1" w:themeTint="F2"/>
          <w:spacing w:val="-1"/>
          <w:sz w:val="24"/>
          <w:szCs w:val="24"/>
          <w:lang w:val="en-US"/>
        </w:rPr>
        <w:t xml:space="preserve">Brazilian Journal of Development, </w:t>
      </w:r>
      <w:r w:rsidRPr="004E7D35">
        <w:rPr>
          <w:color w:val="0D0D0D" w:themeColor="text1" w:themeTint="F2"/>
          <w:spacing w:val="-1"/>
          <w:sz w:val="24"/>
          <w:szCs w:val="24"/>
          <w:lang w:val="en-US"/>
        </w:rPr>
        <w:t>9 (5). </w:t>
      </w:r>
      <w:hyperlink r:id="rId64" w:history="1">
        <w:r w:rsidRPr="004E7D35">
          <w:rPr>
            <w:rStyle w:val="Hipervnculo"/>
            <w:color w:val="006798"/>
            <w:sz w:val="24"/>
            <w:szCs w:val="24"/>
            <w:shd w:val="clear" w:color="auto" w:fill="FFFFFF"/>
            <w:lang w:val="en-US"/>
          </w:rPr>
          <w:t>https://doi.org/10.34117/bjdv9n5-065</w:t>
        </w:r>
      </w:hyperlink>
    </w:p>
    <w:bookmarkEnd w:id="26"/>
    <w:p w14:paraId="04C9879A"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9F2A96">
        <w:rPr>
          <w:color w:val="0D0D0D" w:themeColor="text1" w:themeTint="F2"/>
          <w:spacing w:val="-1"/>
          <w:sz w:val="24"/>
          <w:szCs w:val="24"/>
          <w:lang w:val="en-US"/>
        </w:rPr>
        <w:t xml:space="preserve">Romero Sánchez, E. y Hernández Pedreño, M. (2019). </w:t>
      </w:r>
      <w:r w:rsidRPr="004E7D35">
        <w:rPr>
          <w:color w:val="0D0D0D" w:themeColor="text1" w:themeTint="F2"/>
          <w:spacing w:val="-1"/>
          <w:sz w:val="24"/>
          <w:szCs w:val="24"/>
        </w:rPr>
        <w:t xml:space="preserve">Análisis de las causas endógenas y exógenas del abandono escolar temprano: una investigación cualitativa. </w:t>
      </w:r>
      <w:r w:rsidRPr="004E7D35">
        <w:rPr>
          <w:i/>
          <w:iCs/>
          <w:color w:val="0D0D0D" w:themeColor="text1" w:themeTint="F2"/>
          <w:spacing w:val="-1"/>
          <w:sz w:val="24"/>
          <w:szCs w:val="24"/>
        </w:rPr>
        <w:t>Educación XX1</w:t>
      </w:r>
      <w:r w:rsidRPr="004E7D35">
        <w:rPr>
          <w:color w:val="0D0D0D" w:themeColor="text1" w:themeTint="F2"/>
          <w:spacing w:val="-1"/>
          <w:sz w:val="24"/>
          <w:szCs w:val="24"/>
        </w:rPr>
        <w:t xml:space="preserve">, 22 (1). </w:t>
      </w:r>
      <w:hyperlink r:id="rId65" w:history="1">
        <w:r w:rsidRPr="004E7D35">
          <w:rPr>
            <w:rStyle w:val="Hipervnculo"/>
            <w:spacing w:val="-1"/>
            <w:sz w:val="24"/>
            <w:szCs w:val="24"/>
          </w:rPr>
          <w:t>https://doi.org/10.5944/educXX1.21351</w:t>
        </w:r>
      </w:hyperlink>
    </w:p>
    <w:p w14:paraId="4263D4F8" w14:textId="77777777" w:rsidR="00D95C72" w:rsidRPr="004E7D35" w:rsidRDefault="00D95C72" w:rsidP="00D95C72">
      <w:pPr>
        <w:spacing w:line="360" w:lineRule="auto"/>
        <w:ind w:left="709" w:right="338" w:hanging="709"/>
        <w:jc w:val="both"/>
        <w:rPr>
          <w:color w:val="0D0D0D" w:themeColor="text1" w:themeTint="F2"/>
          <w:sz w:val="24"/>
          <w:szCs w:val="24"/>
        </w:rPr>
      </w:pPr>
      <w:bookmarkStart w:id="27" w:name="_Hlk150338720"/>
      <w:r w:rsidRPr="004E7D35">
        <w:rPr>
          <w:color w:val="0D0D0D" w:themeColor="text1" w:themeTint="F2"/>
          <w:sz w:val="24"/>
          <w:szCs w:val="24"/>
        </w:rPr>
        <w:t xml:space="preserve">Salazar Duany, Z., Cardoso Camejo, L. y Panesso Patiño, V. El tutor, eslabón fundamental en el proceso formativo: una mirada desde la educación avanzada. (2022). </w:t>
      </w:r>
      <w:r w:rsidRPr="004E7D35">
        <w:rPr>
          <w:i/>
          <w:iCs/>
          <w:color w:val="0D0D0D" w:themeColor="text1" w:themeTint="F2"/>
          <w:sz w:val="24"/>
          <w:szCs w:val="24"/>
        </w:rPr>
        <w:t>MediSur</w:t>
      </w:r>
      <w:r w:rsidRPr="004E7D35">
        <w:rPr>
          <w:color w:val="0D0D0D" w:themeColor="text1" w:themeTint="F2"/>
          <w:sz w:val="24"/>
          <w:szCs w:val="24"/>
        </w:rPr>
        <w:t xml:space="preserve">, 20 (1),18-24. </w:t>
      </w:r>
      <w:hyperlink r:id="rId66" w:history="1">
        <w:r w:rsidRPr="004E7D35">
          <w:rPr>
            <w:color w:val="0D0D0D" w:themeColor="text1" w:themeTint="F2"/>
            <w:sz w:val="24"/>
            <w:szCs w:val="24"/>
          </w:rPr>
          <w:t>https://www.redalyc.org/journal/1800/180071529005/180071529005.pdf</w:t>
        </w:r>
      </w:hyperlink>
    </w:p>
    <w:bookmarkEnd w:id="27"/>
    <w:p w14:paraId="0AEE0683"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z w:val="24"/>
          <w:szCs w:val="24"/>
        </w:rPr>
        <w:t xml:space="preserve">San Martín Cantero, D., San Martín Aedo, R., Pérez Morales S. y Bórquez Mella, J. (2021). Prácticas de mejora para el proceso de acompañamiento pedagógico. </w:t>
      </w:r>
      <w:r w:rsidRPr="004E7D35">
        <w:rPr>
          <w:i/>
          <w:iCs/>
          <w:color w:val="0D0D0D" w:themeColor="text1" w:themeTint="F2"/>
          <w:sz w:val="24"/>
          <w:szCs w:val="24"/>
        </w:rPr>
        <w:t>Revista electrónica “Actualidades Investigativas en Educación”</w:t>
      </w:r>
      <w:r w:rsidRPr="004E7D35">
        <w:rPr>
          <w:color w:val="0D0D0D" w:themeColor="text1" w:themeTint="F2"/>
          <w:sz w:val="24"/>
          <w:szCs w:val="24"/>
        </w:rPr>
        <w:t xml:space="preserve">, 21(2). </w:t>
      </w:r>
      <w:hyperlink r:id="rId67" w:history="1">
        <w:r w:rsidRPr="004E7D35">
          <w:rPr>
            <w:rStyle w:val="Hipervnculo"/>
            <w:color w:val="0D0D0D" w:themeColor="text1" w:themeTint="F2"/>
            <w:sz w:val="24"/>
            <w:szCs w:val="24"/>
            <w:shd w:val="clear" w:color="auto" w:fill="FFFFFF"/>
          </w:rPr>
          <w:t>https://doi.org/10.15517/aie.v21i2.46783</w:t>
        </w:r>
      </w:hyperlink>
    </w:p>
    <w:p w14:paraId="6F1E6129"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Soto Grant, A. (2022). </w:t>
      </w:r>
      <w:hyperlink r:id="rId68" w:history="1">
        <w:r w:rsidRPr="004E7D35">
          <w:rPr>
            <w:color w:val="0D0D0D" w:themeColor="text1" w:themeTint="F2"/>
            <w:spacing w:val="-1"/>
            <w:sz w:val="24"/>
            <w:szCs w:val="24"/>
          </w:rPr>
          <w:t>La gestión por procesos como herramienta fundamental en el aseguramiento de la calidad de las carreras universitarias</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Revista Electrónica "Actualidades Investigativas en Educación",</w:t>
      </w:r>
      <w:r w:rsidRPr="004E7D35">
        <w:rPr>
          <w:color w:val="0D0D0D" w:themeColor="text1" w:themeTint="F2"/>
          <w:spacing w:val="-1"/>
          <w:sz w:val="24"/>
          <w:szCs w:val="24"/>
        </w:rPr>
        <w:t xml:space="preserve"> 22 (2), 1-24.  </w:t>
      </w:r>
      <w:hyperlink r:id="rId69" w:history="1">
        <w:r w:rsidRPr="004E7D35">
          <w:rPr>
            <w:rStyle w:val="Hipervnculo"/>
            <w:spacing w:val="-1"/>
            <w:sz w:val="24"/>
            <w:szCs w:val="24"/>
          </w:rPr>
          <w:t>https://doi.org/10.15517/aie.v22i2.48726</w:t>
        </w:r>
      </w:hyperlink>
    </w:p>
    <w:p w14:paraId="7B824D30" w14:textId="77777777" w:rsidR="00D95C72" w:rsidRPr="004E7D35" w:rsidRDefault="00D95C72" w:rsidP="00D95C72">
      <w:pPr>
        <w:spacing w:line="360" w:lineRule="auto"/>
        <w:ind w:left="709" w:right="338" w:hanging="709"/>
        <w:jc w:val="both"/>
        <w:rPr>
          <w:color w:val="0D0D0D" w:themeColor="text1" w:themeTint="F2"/>
          <w:sz w:val="24"/>
          <w:szCs w:val="24"/>
        </w:rPr>
      </w:pPr>
      <w:r w:rsidRPr="004E7D35">
        <w:rPr>
          <w:color w:val="0D0D0D" w:themeColor="text1" w:themeTint="F2"/>
          <w:sz w:val="24"/>
          <w:szCs w:val="24"/>
        </w:rPr>
        <w:t xml:space="preserve">Sotomayor Soloaga, P. y Rodríguez Gómez, D. (2020). Factores explicativos de la deserción académica en la Educación Superior Técnico Profesional: el caso de un centro de formación técnica. </w:t>
      </w:r>
      <w:r w:rsidRPr="004E7D35">
        <w:rPr>
          <w:i/>
          <w:iCs/>
          <w:color w:val="0D0D0D" w:themeColor="text1" w:themeTint="F2"/>
          <w:sz w:val="24"/>
          <w:szCs w:val="24"/>
        </w:rPr>
        <w:t>Revista de estudios y experiencias en educación</w:t>
      </w:r>
      <w:r w:rsidRPr="004E7D35">
        <w:rPr>
          <w:color w:val="0D0D0D" w:themeColor="text1" w:themeTint="F2"/>
          <w:sz w:val="24"/>
          <w:szCs w:val="24"/>
        </w:rPr>
        <w:t xml:space="preserve">, </w:t>
      </w:r>
      <w:r w:rsidRPr="004E7D35">
        <w:rPr>
          <w:color w:val="0D0D0D" w:themeColor="text1" w:themeTint="F2"/>
          <w:sz w:val="24"/>
          <w:szCs w:val="24"/>
        </w:rPr>
        <w:lastRenderedPageBreak/>
        <w:t xml:space="preserve">19(41), 199-223. </w:t>
      </w:r>
      <w:hyperlink r:id="rId70" w:history="1">
        <w:r w:rsidRPr="004E7D35">
          <w:rPr>
            <w:rStyle w:val="Hipervnculo"/>
            <w:sz w:val="24"/>
            <w:szCs w:val="24"/>
          </w:rPr>
          <w:t>https://doi.org/10.21703/rexe.20201941sotomayor11</w:t>
        </w:r>
      </w:hyperlink>
    </w:p>
    <w:p w14:paraId="50D82ED6"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z w:val="24"/>
          <w:szCs w:val="24"/>
        </w:rPr>
        <w:t>Subsecretaria</w:t>
      </w:r>
      <w:r w:rsidRPr="004E7D35">
        <w:rPr>
          <w:color w:val="0D0D0D" w:themeColor="text1" w:themeTint="F2"/>
          <w:spacing w:val="-1"/>
          <w:sz w:val="24"/>
          <w:szCs w:val="24"/>
        </w:rPr>
        <w:t xml:space="preserve"> de Educación Superior (2022). Criterios para la asignación y distribución de los recursos autorizados al programa U079, programa de expansión de la educación media superior y superior, del ejercicio fiscal 2022. Recuperado 01 de octubre de 2022, de </w:t>
      </w:r>
      <w:hyperlink r:id="rId71" w:history="1">
        <w:r w:rsidRPr="004E7D35">
          <w:rPr>
            <w:color w:val="0D0D0D" w:themeColor="text1" w:themeTint="F2"/>
            <w:spacing w:val="-1"/>
            <w:sz w:val="24"/>
            <w:szCs w:val="24"/>
          </w:rPr>
          <w:t>https://dgesui.ses.sep.gob.mx/sites/default/files/2022-05/criteriosU079.pdf</w:t>
        </w:r>
      </w:hyperlink>
    </w:p>
    <w:p w14:paraId="1089A016" w14:textId="77777777" w:rsidR="00D95C72" w:rsidRPr="004E7D35" w:rsidRDefault="00D95C72" w:rsidP="00D95C72">
      <w:pPr>
        <w:spacing w:line="360" w:lineRule="auto"/>
        <w:ind w:left="709" w:right="338" w:hanging="709"/>
        <w:jc w:val="both"/>
        <w:rPr>
          <w:color w:val="0D0D0D" w:themeColor="text1" w:themeTint="F2"/>
          <w:spacing w:val="-1"/>
          <w:sz w:val="24"/>
          <w:szCs w:val="24"/>
          <w:lang w:val="es-MX"/>
        </w:rPr>
      </w:pPr>
      <w:r w:rsidRPr="004E7D35">
        <w:rPr>
          <w:color w:val="0D0D0D" w:themeColor="text1" w:themeTint="F2"/>
          <w:spacing w:val="-1"/>
          <w:sz w:val="24"/>
          <w:szCs w:val="24"/>
        </w:rPr>
        <w:t xml:space="preserve">Secretaria de educación pública (2022). </w:t>
      </w:r>
      <w:r w:rsidRPr="004E7D35">
        <w:rPr>
          <w:color w:val="0D0D0D" w:themeColor="text1" w:themeTint="F2"/>
          <w:spacing w:val="-1"/>
          <w:sz w:val="24"/>
          <w:szCs w:val="24"/>
          <w:lang w:val="es-MX"/>
        </w:rPr>
        <w:t>Atlas de servicios. https://planeacion.sep.gob.mx/Doc/Atlas_estados/1_Republica_mexicana.pdf</w:t>
      </w:r>
    </w:p>
    <w:p w14:paraId="0ACF2564" w14:textId="77777777" w:rsidR="00D95C72" w:rsidRPr="004E7D35" w:rsidRDefault="00D95C72" w:rsidP="00D95C72">
      <w:pPr>
        <w:spacing w:line="360" w:lineRule="auto"/>
        <w:ind w:left="709" w:right="338" w:hanging="709"/>
        <w:jc w:val="both"/>
        <w:rPr>
          <w:color w:val="0D0D0D" w:themeColor="text1" w:themeTint="F2"/>
          <w:spacing w:val="-1"/>
          <w:sz w:val="24"/>
          <w:szCs w:val="24"/>
          <w:lang w:val="en-US"/>
        </w:rPr>
      </w:pPr>
      <w:r w:rsidRPr="004E7D35">
        <w:rPr>
          <w:color w:val="0D0D0D" w:themeColor="text1" w:themeTint="F2"/>
          <w:spacing w:val="-1"/>
          <w:sz w:val="24"/>
          <w:szCs w:val="24"/>
        </w:rPr>
        <w:t xml:space="preserve">Torres Vázquez, T. (2021). La tutoría virtual, un modelo alternativo para mejorar la eficiencia terminal en nivel superior. </w:t>
      </w:r>
      <w:r w:rsidRPr="004E7D35">
        <w:rPr>
          <w:i/>
          <w:iCs/>
          <w:color w:val="0D0D0D" w:themeColor="text1" w:themeTint="F2"/>
          <w:spacing w:val="-1"/>
          <w:sz w:val="24"/>
          <w:szCs w:val="24"/>
          <w:lang w:val="en-US"/>
        </w:rPr>
        <w:t>Latin American Journal of Development</w:t>
      </w:r>
      <w:r w:rsidRPr="004E7D35">
        <w:rPr>
          <w:color w:val="0D0D0D" w:themeColor="text1" w:themeTint="F2"/>
          <w:spacing w:val="-1"/>
          <w:sz w:val="24"/>
          <w:szCs w:val="24"/>
          <w:lang w:val="en-US"/>
        </w:rPr>
        <w:t xml:space="preserve">, 3(6). </w:t>
      </w:r>
      <w:hyperlink r:id="rId72" w:history="1">
        <w:r w:rsidRPr="004E7D35">
          <w:rPr>
            <w:color w:val="0D0D0D" w:themeColor="text1" w:themeTint="F2"/>
            <w:spacing w:val="-1"/>
            <w:sz w:val="24"/>
            <w:szCs w:val="24"/>
            <w:lang w:val="en-US"/>
          </w:rPr>
          <w:t>https://doi.org/10.46814/lajdv3n6-012</w:t>
        </w:r>
      </w:hyperlink>
    </w:p>
    <w:p w14:paraId="0AB9DBF9" w14:textId="77777777" w:rsidR="00D95C72" w:rsidRPr="004E7D35" w:rsidRDefault="00D95C72" w:rsidP="00D95C72">
      <w:pPr>
        <w:spacing w:line="360" w:lineRule="auto"/>
        <w:ind w:left="709" w:right="338" w:hanging="709"/>
        <w:jc w:val="both"/>
        <w:rPr>
          <w:color w:val="0D0D0D" w:themeColor="text1" w:themeTint="F2"/>
          <w:spacing w:val="-1"/>
          <w:sz w:val="24"/>
          <w:szCs w:val="24"/>
          <w:lang w:val="en-US"/>
        </w:rPr>
      </w:pPr>
      <w:r w:rsidRPr="004E7D35">
        <w:rPr>
          <w:color w:val="0D0D0D" w:themeColor="text1" w:themeTint="F2"/>
          <w:spacing w:val="-1"/>
          <w:sz w:val="24"/>
          <w:szCs w:val="24"/>
          <w:lang w:val="en-US"/>
        </w:rPr>
        <w:t xml:space="preserve">Tristen Balwant, P. y Doon, R. (2021). </w:t>
      </w:r>
      <w:hyperlink r:id="rId73" w:history="1">
        <w:r w:rsidRPr="004E7D35">
          <w:rPr>
            <w:color w:val="0D0D0D" w:themeColor="text1" w:themeTint="F2"/>
            <w:spacing w:val="-1"/>
            <w:sz w:val="24"/>
            <w:szCs w:val="24"/>
            <w:lang w:val="en-US"/>
          </w:rPr>
          <w:t>Alternatives to the Conventional 'Oxford' Tutorial Model: A Scoping Review</w:t>
        </w:r>
      </w:hyperlink>
      <w:r w:rsidRPr="004E7D35">
        <w:rPr>
          <w:color w:val="0D0D0D" w:themeColor="text1" w:themeTint="F2"/>
          <w:spacing w:val="-1"/>
          <w:sz w:val="24"/>
          <w:szCs w:val="24"/>
          <w:lang w:val="en-US"/>
        </w:rPr>
        <w:t xml:space="preserve">. </w:t>
      </w:r>
      <w:r w:rsidRPr="004E7D35">
        <w:rPr>
          <w:i/>
          <w:iCs/>
          <w:color w:val="0D0D0D" w:themeColor="text1" w:themeTint="F2"/>
          <w:spacing w:val="-1"/>
          <w:sz w:val="24"/>
          <w:szCs w:val="24"/>
          <w:lang w:val="en-US"/>
        </w:rPr>
        <w:t>International Journal of educational Technology in Higher Education</w:t>
      </w:r>
      <w:r w:rsidRPr="004E7D35">
        <w:rPr>
          <w:color w:val="0D0D0D" w:themeColor="text1" w:themeTint="F2"/>
          <w:spacing w:val="-1"/>
          <w:sz w:val="24"/>
          <w:szCs w:val="24"/>
          <w:lang w:val="en-US"/>
        </w:rPr>
        <w:t xml:space="preserve">, 29. </w:t>
      </w:r>
      <w:hyperlink r:id="rId74" w:history="1">
        <w:r w:rsidRPr="004E7D35">
          <w:rPr>
            <w:color w:val="0D0D0D" w:themeColor="text1" w:themeTint="F2"/>
            <w:spacing w:val="-1"/>
            <w:sz w:val="24"/>
            <w:szCs w:val="24"/>
            <w:lang w:val="en-US"/>
          </w:rPr>
          <w:t>http://dx.doi.org/10.1186/s41239-021-00265-y</w:t>
        </w:r>
      </w:hyperlink>
    </w:p>
    <w:p w14:paraId="1738835A" w14:textId="77777777" w:rsidR="00D95C72" w:rsidRPr="004E7D35" w:rsidRDefault="00D95C72" w:rsidP="00D95C72">
      <w:pPr>
        <w:spacing w:line="360" w:lineRule="auto"/>
        <w:ind w:left="709" w:right="338" w:hanging="709"/>
        <w:jc w:val="both"/>
        <w:rPr>
          <w:color w:val="0D0D0D" w:themeColor="text1" w:themeTint="F2"/>
          <w:sz w:val="24"/>
          <w:szCs w:val="24"/>
          <w:lang w:val="es-MX"/>
        </w:rPr>
      </w:pPr>
      <w:r w:rsidRPr="004E7D35">
        <w:rPr>
          <w:color w:val="0D0D0D" w:themeColor="text1" w:themeTint="F2"/>
          <w:spacing w:val="-1"/>
          <w:sz w:val="24"/>
          <w:szCs w:val="24"/>
          <w:lang w:val="es-MX"/>
        </w:rPr>
        <w:t xml:space="preserve">Trujillo Zurita, J.G. y López Alarcón, H.F. (2022). Estrategia de orientación educativa para mejorar la calidad del proceso de aprendizaje de educación básica superior. </w:t>
      </w:r>
      <w:r w:rsidRPr="004E7D35">
        <w:rPr>
          <w:i/>
          <w:iCs/>
          <w:color w:val="0D0D0D" w:themeColor="text1" w:themeTint="F2"/>
          <w:spacing w:val="-1"/>
          <w:sz w:val="24"/>
          <w:szCs w:val="24"/>
          <w:lang w:val="es-MX"/>
        </w:rPr>
        <w:t xml:space="preserve">Mikarimin. Revista Científica Multidisciplinaria, </w:t>
      </w:r>
      <w:r w:rsidRPr="004E7D35">
        <w:rPr>
          <w:color w:val="0D0D0D" w:themeColor="text1" w:themeTint="F2"/>
          <w:spacing w:val="-1"/>
          <w:sz w:val="24"/>
          <w:szCs w:val="24"/>
          <w:lang w:val="es-MX"/>
        </w:rPr>
        <w:t xml:space="preserve">8(2022).  </w:t>
      </w:r>
      <w:hyperlink r:id="rId75" w:history="1">
        <w:r w:rsidRPr="004E7D35">
          <w:rPr>
            <w:rStyle w:val="Hipervnculo"/>
            <w:color w:val="0D0D0D" w:themeColor="text1" w:themeTint="F2"/>
            <w:sz w:val="24"/>
            <w:szCs w:val="24"/>
            <w:lang w:val="es-MX"/>
          </w:rPr>
          <w:t>https://dialnet.unirioja.es/servlet/articulo?codigo=8765530</w:t>
        </w:r>
      </w:hyperlink>
    </w:p>
    <w:p w14:paraId="6E13C765" w14:textId="77777777" w:rsidR="00D95C72" w:rsidRPr="004E7D35" w:rsidRDefault="00D95C72" w:rsidP="00D95C72">
      <w:pPr>
        <w:spacing w:line="360" w:lineRule="auto"/>
        <w:ind w:left="709" w:right="338" w:hanging="709"/>
        <w:jc w:val="both"/>
        <w:rPr>
          <w:color w:val="0D0D0D" w:themeColor="text1" w:themeTint="F2"/>
          <w:spacing w:val="-1"/>
          <w:sz w:val="24"/>
          <w:szCs w:val="24"/>
        </w:rPr>
      </w:pPr>
      <w:bookmarkStart w:id="28" w:name="_Hlk150433668"/>
      <w:r w:rsidRPr="004E7D35">
        <w:rPr>
          <w:color w:val="0D0D0D" w:themeColor="text1" w:themeTint="F2"/>
          <w:spacing w:val="-1"/>
          <w:sz w:val="24"/>
          <w:szCs w:val="24"/>
        </w:rPr>
        <w:t xml:space="preserve">Uriol Castillo, G.T. y Mego Sánchez B.A. (2021). Factores que inciden en la deserción universitaria. </w:t>
      </w:r>
      <w:r w:rsidRPr="004E7D35">
        <w:rPr>
          <w:i/>
          <w:iCs/>
          <w:color w:val="0D0D0D" w:themeColor="text1" w:themeTint="F2"/>
          <w:spacing w:val="-1"/>
          <w:sz w:val="24"/>
          <w:szCs w:val="24"/>
        </w:rPr>
        <w:t xml:space="preserve">Investigaciones Educativas, </w:t>
      </w:r>
      <w:r w:rsidRPr="004E7D35">
        <w:rPr>
          <w:color w:val="0D0D0D" w:themeColor="text1" w:themeTint="F2"/>
          <w:spacing w:val="-1"/>
          <w:sz w:val="24"/>
          <w:szCs w:val="24"/>
        </w:rPr>
        <w:t xml:space="preserve">13(2).  </w:t>
      </w:r>
      <w:hyperlink r:id="rId76" w:history="1">
        <w:r w:rsidRPr="004E7D35">
          <w:rPr>
            <w:rStyle w:val="Hipervnculo"/>
            <w:color w:val="0D0D0D" w:themeColor="text1" w:themeTint="F2"/>
            <w:sz w:val="24"/>
            <w:szCs w:val="24"/>
            <w:shd w:val="clear" w:color="auto" w:fill="FFFFFF"/>
          </w:rPr>
          <w:t>https://doi.org/10.26495/tzh.v13i2.1999</w:t>
        </w:r>
      </w:hyperlink>
    </w:p>
    <w:bookmarkEnd w:id="28"/>
    <w:p w14:paraId="07D55446"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Valdivia, E.M, Ruíz, B.V. Cárdenas, C.M y Ortíz C.P. (2019). Diseño de un programa de tutoría integral para alumnos de ingeniería. </w:t>
      </w:r>
      <w:r w:rsidRPr="004E7D35">
        <w:rPr>
          <w:i/>
          <w:iCs/>
          <w:color w:val="0D0D0D" w:themeColor="text1" w:themeTint="F2"/>
          <w:spacing w:val="-1"/>
          <w:sz w:val="24"/>
          <w:szCs w:val="24"/>
        </w:rPr>
        <w:t xml:space="preserve">ANFEI Digital. </w:t>
      </w:r>
      <w:r w:rsidRPr="004E7D35">
        <w:rPr>
          <w:color w:val="0D0D0D" w:themeColor="text1" w:themeTint="F2"/>
          <w:spacing w:val="-1"/>
          <w:sz w:val="24"/>
          <w:szCs w:val="24"/>
        </w:rPr>
        <w:t>https://www.anfei.mx/revista/index.php/revista/article/view/565</w:t>
      </w:r>
    </w:p>
    <w:p w14:paraId="1E0EA82C"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Vanegas Pissa, J. C. y Sancho Ugalde, H. (2019). </w:t>
      </w:r>
      <w:hyperlink r:id="rId77" w:history="1">
        <w:r w:rsidRPr="004E7D35">
          <w:rPr>
            <w:color w:val="0D0D0D" w:themeColor="text1" w:themeTint="F2"/>
            <w:spacing w:val="-1"/>
            <w:sz w:val="24"/>
            <w:szCs w:val="24"/>
          </w:rPr>
          <w:t>Análisis de cohorte: Deserción, rezago y eficiencia terminal, en la carrera de Licenciatura en Medicina y Cirugía de la Universidad de Ciencias Médicas</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Revista electrónica educativa</w:t>
      </w:r>
      <w:r w:rsidRPr="004E7D35">
        <w:rPr>
          <w:color w:val="0D0D0D" w:themeColor="text1" w:themeTint="F2"/>
          <w:spacing w:val="-1"/>
          <w:sz w:val="24"/>
          <w:szCs w:val="24"/>
        </w:rPr>
        <w:t xml:space="preserve">, 23(1). </w:t>
      </w:r>
      <w:hyperlink r:id="rId78" w:history="1">
        <w:r w:rsidRPr="004E7D35">
          <w:rPr>
            <w:rStyle w:val="Hipervnculo"/>
            <w:spacing w:val="-1"/>
            <w:sz w:val="24"/>
            <w:szCs w:val="24"/>
          </w:rPr>
          <w:t>https://doi.org/10.15359/ree.23-1.11</w:t>
        </w:r>
      </w:hyperlink>
    </w:p>
    <w:p w14:paraId="440C0B3D" w14:textId="77777777" w:rsidR="00D95C72" w:rsidRPr="004E7D35" w:rsidRDefault="00D95C72" w:rsidP="00D95C72">
      <w:pPr>
        <w:pStyle w:val="nova-legacy-e-listitem"/>
        <w:shd w:val="clear" w:color="auto" w:fill="FFFFFF"/>
        <w:spacing w:before="0" w:beforeAutospacing="0" w:after="0" w:afterAutospacing="0" w:line="360" w:lineRule="auto"/>
        <w:ind w:left="709" w:hanging="709"/>
        <w:jc w:val="both"/>
        <w:rPr>
          <w:color w:val="0D0D0D" w:themeColor="text1" w:themeTint="F2"/>
        </w:rPr>
      </w:pPr>
      <w:bookmarkStart w:id="29" w:name="_Hlk150426453"/>
      <w:r w:rsidRPr="004E7D35">
        <w:rPr>
          <w:color w:val="0D0D0D" w:themeColor="text1" w:themeTint="F2"/>
          <w:shd w:val="clear" w:color="auto" w:fill="FFFFFF"/>
        </w:rPr>
        <w:t xml:space="preserve">Vargas Gutiérrez, D.J., Vargas Gutiérrez, M.V.Tello Díaz, A., Lozano Achuy, M., Gómez Chagua, J.J. y Armas Barrantes, J. E. (2023). Los factores que influyen en la deserción universitaria. </w:t>
      </w:r>
      <w:r w:rsidRPr="004E7D35">
        <w:rPr>
          <w:i/>
          <w:iCs/>
          <w:color w:val="0D0D0D" w:themeColor="text1" w:themeTint="F2"/>
          <w:shd w:val="clear" w:color="auto" w:fill="FFFFFF"/>
        </w:rPr>
        <w:t xml:space="preserve">Revista de Climatología, </w:t>
      </w:r>
      <w:r w:rsidRPr="004E7D35">
        <w:rPr>
          <w:color w:val="0D0D0D" w:themeColor="text1" w:themeTint="F2"/>
          <w:shd w:val="clear" w:color="auto" w:fill="FFFFFF"/>
        </w:rPr>
        <w:t>pp.1869-1877</w:t>
      </w:r>
      <w:r w:rsidRPr="004E7D35">
        <w:rPr>
          <w:i/>
          <w:iCs/>
          <w:color w:val="0D0D0D" w:themeColor="text1" w:themeTint="F2"/>
          <w:shd w:val="clear" w:color="auto" w:fill="FFFFFF"/>
        </w:rPr>
        <w:t xml:space="preserve">. </w:t>
      </w:r>
      <w:r w:rsidRPr="004E7D35">
        <w:t>https://rclimatol.eu/2023/09/21/los-factores-que-influyen-en-la-desercion-universitaria/</w:t>
      </w:r>
    </w:p>
    <w:bookmarkEnd w:id="29"/>
    <w:p w14:paraId="1D17EF4A"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lastRenderedPageBreak/>
        <w:t xml:space="preserve">Vázquez Cid de León, C., Montesinos, González, S. y Maya Espinoza, I. (2021) </w:t>
      </w:r>
      <w:hyperlink r:id="rId79" w:history="1">
        <w:r w:rsidRPr="004E7D35">
          <w:rPr>
            <w:color w:val="0D0D0D" w:themeColor="text1" w:themeTint="F2"/>
            <w:spacing w:val="-1"/>
            <w:sz w:val="24"/>
            <w:szCs w:val="24"/>
          </w:rPr>
          <w:t>Análisis y propuesta de herramientas de mejora para las tutorías en la carrera de ingeniería industrial</w:t>
        </w:r>
      </w:hyperlink>
      <w:r w:rsidRPr="004E7D35">
        <w:rPr>
          <w:color w:val="0D0D0D" w:themeColor="text1" w:themeTint="F2"/>
          <w:spacing w:val="-1"/>
          <w:sz w:val="24"/>
          <w:szCs w:val="24"/>
        </w:rPr>
        <w:t xml:space="preserve">. </w:t>
      </w:r>
      <w:r w:rsidRPr="004E7D35">
        <w:rPr>
          <w:i/>
          <w:iCs/>
          <w:color w:val="0D0D0D" w:themeColor="text1" w:themeTint="F2"/>
          <w:spacing w:val="-1"/>
          <w:sz w:val="24"/>
          <w:szCs w:val="24"/>
        </w:rPr>
        <w:t>Investigación arbitrada,</w:t>
      </w:r>
      <w:r w:rsidRPr="004E7D35">
        <w:rPr>
          <w:color w:val="0D0D0D" w:themeColor="text1" w:themeTint="F2"/>
          <w:spacing w:val="-1"/>
          <w:sz w:val="24"/>
          <w:szCs w:val="24"/>
        </w:rPr>
        <w:t xml:space="preserve"> 81(25). http://erevistas.saber.ula.ve/index.php/educere/article/view/16696/21921927836</w:t>
      </w:r>
    </w:p>
    <w:p w14:paraId="3A43B257" w14:textId="77777777" w:rsidR="00D95C72" w:rsidRPr="004E7D35"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lang w:val="es-MX"/>
        </w:rPr>
        <w:t xml:space="preserve">Venegas Ramos, L. y Gairín Sallán, J. (2020). </w:t>
      </w:r>
      <w:hyperlink r:id="rId80" w:history="1">
        <w:r w:rsidRPr="004E7D35">
          <w:rPr>
            <w:color w:val="0D0D0D" w:themeColor="text1" w:themeTint="F2"/>
            <w:spacing w:val="-1"/>
            <w:sz w:val="24"/>
            <w:szCs w:val="24"/>
            <w:lang w:val="es-MX"/>
          </w:rPr>
          <w:t>Aproximación al estado de la acción tutorial en universidades chilenas</w:t>
        </w:r>
      </w:hyperlink>
      <w:r w:rsidRPr="004E7D35">
        <w:rPr>
          <w:color w:val="0D0D0D" w:themeColor="text1" w:themeTint="F2"/>
          <w:spacing w:val="-1"/>
          <w:sz w:val="24"/>
          <w:szCs w:val="24"/>
          <w:lang w:val="es-MX"/>
        </w:rPr>
        <w:t xml:space="preserve">. </w:t>
      </w:r>
      <w:r w:rsidRPr="004E7D35">
        <w:rPr>
          <w:i/>
          <w:iCs/>
          <w:color w:val="0D0D0D" w:themeColor="text1" w:themeTint="F2"/>
          <w:spacing w:val="-1"/>
          <w:sz w:val="24"/>
          <w:szCs w:val="24"/>
          <w:lang w:val="es-MX"/>
        </w:rPr>
        <w:t>Perfiles Educativos</w:t>
      </w:r>
      <w:r w:rsidRPr="004E7D35">
        <w:rPr>
          <w:color w:val="0D0D0D" w:themeColor="text1" w:themeTint="F2"/>
          <w:spacing w:val="-1"/>
          <w:sz w:val="24"/>
          <w:szCs w:val="24"/>
          <w:lang w:val="es-MX"/>
        </w:rPr>
        <w:t xml:space="preserve">, 42(167).  </w:t>
      </w:r>
      <w:hyperlink r:id="rId81" w:history="1">
        <w:r w:rsidRPr="004E7D35">
          <w:rPr>
            <w:rStyle w:val="Hipervnculo"/>
            <w:color w:val="0D0D0D" w:themeColor="text1" w:themeTint="F2"/>
            <w:spacing w:val="-1"/>
            <w:sz w:val="24"/>
            <w:szCs w:val="24"/>
            <w:lang w:val="es-MX"/>
          </w:rPr>
          <w:t>https://doi.org/10.22201/iisue.24486167e.2019.167.59002</w:t>
        </w:r>
      </w:hyperlink>
      <w:r w:rsidRPr="004E7D35">
        <w:rPr>
          <w:color w:val="0D0D0D" w:themeColor="text1" w:themeTint="F2"/>
          <w:spacing w:val="-1"/>
          <w:sz w:val="24"/>
          <w:szCs w:val="24"/>
          <w:lang w:val="es-MX"/>
        </w:rPr>
        <w:t> </w:t>
      </w:r>
    </w:p>
    <w:p w14:paraId="521D7FE2" w14:textId="0FD6D945" w:rsidR="00D95C72" w:rsidRDefault="00D95C72" w:rsidP="00D95C72">
      <w:pPr>
        <w:spacing w:line="360" w:lineRule="auto"/>
        <w:ind w:left="709" w:right="338" w:hanging="709"/>
        <w:jc w:val="both"/>
        <w:rPr>
          <w:color w:val="0D0D0D" w:themeColor="text1" w:themeTint="F2"/>
          <w:spacing w:val="-1"/>
          <w:sz w:val="24"/>
          <w:szCs w:val="24"/>
        </w:rPr>
      </w:pPr>
      <w:r w:rsidRPr="004E7D35">
        <w:rPr>
          <w:color w:val="0D0D0D" w:themeColor="text1" w:themeTint="F2"/>
          <w:spacing w:val="-1"/>
          <w:sz w:val="24"/>
          <w:szCs w:val="24"/>
        </w:rPr>
        <w:t xml:space="preserve">Villanueva Vargas, I. N. (2021). Pensamiento y reflexión del profesor universitario ante un escenario de innovación en su práctica de tutoría [ Tesis de Doctorado, Universidad Autónoma del estado de Morelos]. </w:t>
      </w:r>
      <w:hyperlink r:id="rId82" w:history="1">
        <w:r w:rsidRPr="003D1191">
          <w:rPr>
            <w:rStyle w:val="Hipervnculo"/>
            <w:spacing w:val="-1"/>
            <w:sz w:val="24"/>
            <w:szCs w:val="24"/>
          </w:rPr>
          <w:t>http://riaa.uaem.mx/xmlui/bitstream/handle/20.500.12055/2535/VIVIRS08T.pdf?sequence=1&amp;isAllowed=y</w:t>
        </w:r>
      </w:hyperlink>
    </w:p>
    <w:p w14:paraId="3F940C9D" w14:textId="3B695075" w:rsidR="003B68DA" w:rsidRDefault="00D95C72" w:rsidP="002D70B9">
      <w:pPr>
        <w:spacing w:line="360" w:lineRule="auto"/>
        <w:ind w:left="709" w:right="338" w:hanging="709"/>
        <w:jc w:val="both"/>
        <w:rPr>
          <w:rStyle w:val="Hipervnculo"/>
          <w:color w:val="0D0D0D" w:themeColor="text1" w:themeTint="F2"/>
          <w:spacing w:val="-1"/>
          <w:sz w:val="24"/>
          <w:szCs w:val="24"/>
          <w:lang w:val="es-MX"/>
        </w:rPr>
      </w:pPr>
      <w:bookmarkStart w:id="30" w:name="_Hlk150459359"/>
      <w:r w:rsidRPr="004E7D35">
        <w:rPr>
          <w:color w:val="0D0D0D" w:themeColor="text1" w:themeTint="F2"/>
          <w:spacing w:val="-1"/>
          <w:sz w:val="24"/>
          <w:szCs w:val="24"/>
        </w:rPr>
        <w:t xml:space="preserve">Zavaleta Carrillo, P., Cocón, F. y Pérez Cruz, D. (2018). Comparativa de indicadores de la eficiencia terminal de programas educativos mediante un Sistema Estadístico de Indicadores Educativos. </w:t>
      </w:r>
      <w:r w:rsidRPr="004E7D35">
        <w:rPr>
          <w:i/>
          <w:iCs/>
          <w:color w:val="0D0D0D" w:themeColor="text1" w:themeTint="F2"/>
          <w:spacing w:val="-1"/>
          <w:sz w:val="24"/>
          <w:szCs w:val="24"/>
        </w:rPr>
        <w:t>Programación matemática y software</w:t>
      </w:r>
      <w:r w:rsidRPr="004E7D35">
        <w:rPr>
          <w:color w:val="0D0D0D" w:themeColor="text1" w:themeTint="F2"/>
          <w:spacing w:val="-1"/>
          <w:sz w:val="24"/>
          <w:szCs w:val="24"/>
        </w:rPr>
        <w:t xml:space="preserve">. </w:t>
      </w:r>
      <w:r w:rsidRPr="004E7D35">
        <w:rPr>
          <w:color w:val="0D0D0D" w:themeColor="text1" w:themeTint="F2"/>
          <w:spacing w:val="-1"/>
          <w:sz w:val="24"/>
          <w:szCs w:val="24"/>
          <w:lang w:val="es-MX"/>
        </w:rPr>
        <w:t xml:space="preserve">10(2), 25-39. </w:t>
      </w:r>
      <w:hyperlink r:id="rId83" w:history="1">
        <w:r w:rsidRPr="004E7D35">
          <w:rPr>
            <w:rStyle w:val="Hipervnculo"/>
            <w:color w:val="0D0D0D" w:themeColor="text1" w:themeTint="F2"/>
            <w:spacing w:val="-1"/>
            <w:sz w:val="24"/>
            <w:szCs w:val="24"/>
            <w:lang w:val="es-MX"/>
          </w:rPr>
          <w:t>http://www.progmat.uaem.mx:8080/Vol10num2/vol10num2art4.pdf</w:t>
        </w:r>
      </w:hyperlink>
      <w:bookmarkEnd w:id="30"/>
    </w:p>
    <w:p w14:paraId="5A83964B" w14:textId="77777777" w:rsidR="00A97F97" w:rsidRPr="00A97F97" w:rsidRDefault="00A97F97" w:rsidP="00A97F97">
      <w:pPr>
        <w:rPr>
          <w:sz w:val="24"/>
          <w:szCs w:val="24"/>
        </w:rPr>
      </w:pPr>
    </w:p>
    <w:p w14:paraId="2A515BBF" w14:textId="77777777" w:rsidR="00A97F97" w:rsidRPr="00A97F97" w:rsidRDefault="00A97F97" w:rsidP="00A97F97">
      <w:pPr>
        <w:rPr>
          <w:sz w:val="24"/>
          <w:szCs w:val="24"/>
        </w:rPr>
      </w:pPr>
    </w:p>
    <w:p w14:paraId="5014EBC7" w14:textId="77777777" w:rsidR="00A97F97" w:rsidRPr="00A97F97" w:rsidRDefault="00A97F97" w:rsidP="00A97F97">
      <w:pPr>
        <w:rPr>
          <w:sz w:val="24"/>
          <w:szCs w:val="24"/>
        </w:rPr>
      </w:pPr>
    </w:p>
    <w:p w14:paraId="7525B31C" w14:textId="77777777" w:rsidR="00A97F97" w:rsidRPr="00A97F97" w:rsidRDefault="00A97F97" w:rsidP="00A97F97">
      <w:pPr>
        <w:rPr>
          <w:sz w:val="24"/>
          <w:szCs w:val="24"/>
        </w:rPr>
      </w:pPr>
    </w:p>
    <w:p w14:paraId="56E39386" w14:textId="77777777" w:rsidR="00A97F97" w:rsidRPr="00A97F97" w:rsidRDefault="00A97F97" w:rsidP="00A97F97">
      <w:pPr>
        <w:rPr>
          <w:sz w:val="24"/>
          <w:szCs w:val="24"/>
        </w:rPr>
      </w:pPr>
    </w:p>
    <w:p w14:paraId="427B42AB" w14:textId="77777777" w:rsidR="00A97F97" w:rsidRPr="00A97F97" w:rsidRDefault="00A97F97" w:rsidP="00A97F97">
      <w:pPr>
        <w:rPr>
          <w:sz w:val="24"/>
          <w:szCs w:val="24"/>
        </w:rPr>
      </w:pPr>
    </w:p>
    <w:p w14:paraId="20DB9C6F" w14:textId="77777777" w:rsidR="00A97F97" w:rsidRPr="00A97F97" w:rsidRDefault="00A97F97" w:rsidP="00A97F97">
      <w:pPr>
        <w:rPr>
          <w:sz w:val="24"/>
          <w:szCs w:val="24"/>
        </w:rPr>
      </w:pPr>
    </w:p>
    <w:p w14:paraId="262CB78E" w14:textId="77777777" w:rsidR="00A97F97" w:rsidRPr="00A97F97" w:rsidRDefault="00A97F97" w:rsidP="00A97F97">
      <w:pPr>
        <w:rPr>
          <w:sz w:val="24"/>
          <w:szCs w:val="24"/>
        </w:rPr>
      </w:pPr>
    </w:p>
    <w:p w14:paraId="0980B73A" w14:textId="77777777" w:rsidR="00A97F97" w:rsidRDefault="00A97F97" w:rsidP="00A97F97">
      <w:pPr>
        <w:rPr>
          <w:rStyle w:val="Hipervnculo"/>
          <w:color w:val="0D0D0D" w:themeColor="text1" w:themeTint="F2"/>
          <w:spacing w:val="-1"/>
          <w:sz w:val="24"/>
          <w:szCs w:val="24"/>
          <w:lang w:val="es-MX"/>
        </w:rPr>
      </w:pPr>
    </w:p>
    <w:p w14:paraId="240F595D" w14:textId="77777777" w:rsidR="00A97F97" w:rsidRDefault="00A97F97" w:rsidP="00A97F97">
      <w:pPr>
        <w:rPr>
          <w:rStyle w:val="Hipervnculo"/>
          <w:color w:val="0D0D0D" w:themeColor="text1" w:themeTint="F2"/>
          <w:spacing w:val="-1"/>
          <w:sz w:val="24"/>
          <w:szCs w:val="24"/>
          <w:lang w:val="es-MX"/>
        </w:rPr>
      </w:pPr>
    </w:p>
    <w:p w14:paraId="749829EC" w14:textId="77777777" w:rsidR="00A97F97" w:rsidRDefault="00A97F97" w:rsidP="00A97F97">
      <w:pPr>
        <w:ind w:firstLine="720"/>
        <w:rPr>
          <w:sz w:val="24"/>
          <w:szCs w:val="24"/>
        </w:rPr>
      </w:pPr>
    </w:p>
    <w:p w14:paraId="200EDCCD" w14:textId="77777777" w:rsidR="00A97F97" w:rsidRDefault="00A97F97" w:rsidP="00A97F97">
      <w:pPr>
        <w:ind w:firstLine="720"/>
        <w:rPr>
          <w:sz w:val="24"/>
          <w:szCs w:val="24"/>
        </w:rPr>
      </w:pPr>
    </w:p>
    <w:p w14:paraId="37B2CBA0" w14:textId="77777777" w:rsidR="00A97F97" w:rsidRDefault="00A97F97" w:rsidP="00A97F97">
      <w:pPr>
        <w:ind w:firstLine="720"/>
        <w:rPr>
          <w:sz w:val="24"/>
          <w:szCs w:val="24"/>
        </w:rPr>
      </w:pPr>
    </w:p>
    <w:p w14:paraId="1F2A9F25" w14:textId="77777777" w:rsidR="00A97F97" w:rsidRDefault="00A97F97" w:rsidP="00A97F97">
      <w:pPr>
        <w:ind w:firstLine="720"/>
        <w:rPr>
          <w:sz w:val="24"/>
          <w:szCs w:val="24"/>
        </w:rPr>
      </w:pPr>
    </w:p>
    <w:p w14:paraId="3B50B2D5" w14:textId="77777777" w:rsidR="00A97F97" w:rsidRDefault="00A97F97" w:rsidP="00A97F97">
      <w:pPr>
        <w:ind w:firstLine="720"/>
        <w:rPr>
          <w:sz w:val="24"/>
          <w:szCs w:val="24"/>
        </w:rPr>
      </w:pPr>
    </w:p>
    <w:p w14:paraId="1031ED7D" w14:textId="77777777" w:rsidR="00A97F97" w:rsidRDefault="00A97F97" w:rsidP="00A97F97">
      <w:pPr>
        <w:ind w:firstLine="720"/>
        <w:rPr>
          <w:sz w:val="24"/>
          <w:szCs w:val="24"/>
        </w:rPr>
      </w:pPr>
    </w:p>
    <w:p w14:paraId="07B7CE84" w14:textId="77777777" w:rsidR="00A97F97" w:rsidRDefault="00A97F97" w:rsidP="00A97F97">
      <w:pPr>
        <w:ind w:firstLine="720"/>
        <w:rPr>
          <w:sz w:val="24"/>
          <w:szCs w:val="24"/>
        </w:rPr>
      </w:pPr>
    </w:p>
    <w:p w14:paraId="3F8F583C" w14:textId="77777777" w:rsidR="00A97F97" w:rsidRDefault="00A97F97" w:rsidP="00A97F97">
      <w:pPr>
        <w:ind w:firstLine="720"/>
        <w:rPr>
          <w:sz w:val="24"/>
          <w:szCs w:val="24"/>
        </w:rPr>
      </w:pPr>
    </w:p>
    <w:p w14:paraId="102418B0" w14:textId="77777777" w:rsidR="00A97F97" w:rsidRDefault="00A97F97" w:rsidP="00A97F97">
      <w:pPr>
        <w:ind w:firstLine="720"/>
        <w:rPr>
          <w:sz w:val="24"/>
          <w:szCs w:val="24"/>
        </w:rPr>
      </w:pPr>
    </w:p>
    <w:p w14:paraId="007164B3" w14:textId="77777777" w:rsidR="00A97F97" w:rsidRDefault="00A97F97" w:rsidP="00A97F97">
      <w:pPr>
        <w:ind w:firstLine="720"/>
        <w:rPr>
          <w:sz w:val="24"/>
          <w:szCs w:val="24"/>
        </w:rPr>
      </w:pPr>
    </w:p>
    <w:p w14:paraId="01FC1B63" w14:textId="77777777" w:rsidR="00A97F97" w:rsidRDefault="00A97F97" w:rsidP="00A97F97">
      <w:pPr>
        <w:ind w:firstLine="720"/>
        <w:rPr>
          <w:sz w:val="24"/>
          <w:szCs w:val="24"/>
        </w:rPr>
      </w:pPr>
    </w:p>
    <w:p w14:paraId="5C539FCF" w14:textId="77777777" w:rsidR="00A97F97" w:rsidRDefault="00A97F97" w:rsidP="00A97F97">
      <w:pPr>
        <w:ind w:firstLine="720"/>
        <w:rPr>
          <w:sz w:val="24"/>
          <w:szCs w:val="24"/>
        </w:rPr>
      </w:pPr>
    </w:p>
    <w:p w14:paraId="59A459F9" w14:textId="77777777" w:rsidR="00A97F97" w:rsidRDefault="00A97F97" w:rsidP="00A97F97">
      <w:pPr>
        <w:ind w:firstLine="720"/>
        <w:rPr>
          <w:sz w:val="24"/>
          <w:szCs w:val="24"/>
        </w:rPr>
      </w:pPr>
    </w:p>
    <w:p w14:paraId="10B630F8" w14:textId="77777777" w:rsidR="00A97F97" w:rsidRDefault="00A97F97" w:rsidP="00A97F97">
      <w:pPr>
        <w:ind w:firstLine="720"/>
        <w:rPr>
          <w:sz w:val="24"/>
          <w:szCs w:val="24"/>
        </w:rPr>
      </w:pPr>
    </w:p>
    <w:p w14:paraId="557255B9" w14:textId="77777777" w:rsidR="00A97F97" w:rsidRDefault="00A97F97" w:rsidP="00A97F97">
      <w:pPr>
        <w:ind w:firstLine="720"/>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97F97" w:rsidRPr="00A97F97" w14:paraId="2AF94602" w14:textId="77777777" w:rsidTr="00A97F97">
        <w:trPr>
          <w:jc w:val="center"/>
        </w:trPr>
        <w:tc>
          <w:tcPr>
            <w:tcW w:w="3045" w:type="dxa"/>
            <w:shd w:val="clear" w:color="auto" w:fill="auto"/>
            <w:tcMar>
              <w:top w:w="100" w:type="dxa"/>
              <w:left w:w="100" w:type="dxa"/>
              <w:bottom w:w="100" w:type="dxa"/>
              <w:right w:w="100" w:type="dxa"/>
            </w:tcMar>
          </w:tcPr>
          <w:p w14:paraId="22B41DF4" w14:textId="77777777" w:rsidR="00A97F97" w:rsidRPr="00A97F97" w:rsidRDefault="00A97F97" w:rsidP="00FE3507">
            <w:pPr>
              <w:pStyle w:val="Ttulo3"/>
              <w:spacing w:before="0"/>
              <w:rPr>
                <w:rFonts w:ascii="Times New Roman" w:hAnsi="Times New Roman" w:cs="Times New Roman"/>
                <w:color w:val="auto"/>
                <w:lang w:val="es-MX"/>
              </w:rPr>
            </w:pPr>
            <w:r w:rsidRPr="00A97F97">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72EDE1B8" w14:textId="5C237699" w:rsidR="00A97F97" w:rsidRPr="00A97F97" w:rsidRDefault="00A97F97" w:rsidP="00FE3507">
            <w:pPr>
              <w:pStyle w:val="Ttulo3"/>
              <w:spacing w:before="0"/>
              <w:rPr>
                <w:rFonts w:ascii="Times New Roman" w:hAnsi="Times New Roman" w:cs="Times New Roman"/>
                <w:color w:val="auto"/>
                <w:lang w:val="es-MX"/>
              </w:rPr>
            </w:pPr>
            <w:bookmarkStart w:id="31" w:name="_btsjgdfgjwkr" w:colFirst="0" w:colLast="0"/>
            <w:bookmarkEnd w:id="31"/>
            <w:r>
              <w:rPr>
                <w:rFonts w:ascii="Times New Roman" w:hAnsi="Times New Roman" w:cs="Times New Roman"/>
                <w:color w:val="auto"/>
                <w:lang w:val="es-MX"/>
              </w:rPr>
              <w:t>Autor (es)</w:t>
            </w:r>
          </w:p>
        </w:tc>
      </w:tr>
      <w:tr w:rsidR="00A97F97" w:rsidRPr="00A97F97" w14:paraId="31CD9A8E" w14:textId="77777777" w:rsidTr="00A97F97">
        <w:trPr>
          <w:jc w:val="center"/>
        </w:trPr>
        <w:tc>
          <w:tcPr>
            <w:tcW w:w="3045" w:type="dxa"/>
            <w:shd w:val="clear" w:color="auto" w:fill="auto"/>
            <w:tcMar>
              <w:top w:w="100" w:type="dxa"/>
              <w:left w:w="100" w:type="dxa"/>
              <w:bottom w:w="100" w:type="dxa"/>
              <w:right w:w="100" w:type="dxa"/>
            </w:tcMar>
          </w:tcPr>
          <w:p w14:paraId="37FF7F70" w14:textId="77777777" w:rsidR="00A97F97" w:rsidRPr="00A97F97" w:rsidRDefault="00A97F97" w:rsidP="00FE3507">
            <w:pPr>
              <w:rPr>
                <w:sz w:val="24"/>
                <w:szCs w:val="24"/>
                <w:lang w:val="es-MX"/>
              </w:rPr>
            </w:pPr>
            <w:r w:rsidRPr="00A97F97">
              <w:rPr>
                <w:sz w:val="24"/>
                <w:szCs w:val="24"/>
                <w:lang w:val="es-MX"/>
              </w:rPr>
              <w:t>Conceptualización</w:t>
            </w:r>
          </w:p>
        </w:tc>
        <w:tc>
          <w:tcPr>
            <w:tcW w:w="6315" w:type="dxa"/>
            <w:shd w:val="clear" w:color="auto" w:fill="auto"/>
            <w:tcMar>
              <w:top w:w="100" w:type="dxa"/>
              <w:left w:w="100" w:type="dxa"/>
              <w:bottom w:w="100" w:type="dxa"/>
              <w:right w:w="100" w:type="dxa"/>
            </w:tcMar>
          </w:tcPr>
          <w:p w14:paraId="5FC8B4D1" w14:textId="77777777" w:rsidR="00A97F97" w:rsidRPr="00A97F97" w:rsidRDefault="00A97F97" w:rsidP="00FE3507">
            <w:pPr>
              <w:rPr>
                <w:sz w:val="24"/>
                <w:szCs w:val="24"/>
                <w:lang w:val="es-MX"/>
              </w:rPr>
            </w:pPr>
            <w:r w:rsidRPr="00A97F97">
              <w:rPr>
                <w:sz w:val="24"/>
                <w:szCs w:val="24"/>
                <w:lang w:val="es-MX"/>
              </w:rPr>
              <w:t>Luz Alondra Katt Morales</w:t>
            </w:r>
          </w:p>
        </w:tc>
      </w:tr>
      <w:tr w:rsidR="00A97F97" w:rsidRPr="00A97F97" w14:paraId="70FB47A0" w14:textId="77777777" w:rsidTr="00A97F97">
        <w:trPr>
          <w:jc w:val="center"/>
        </w:trPr>
        <w:tc>
          <w:tcPr>
            <w:tcW w:w="3045" w:type="dxa"/>
            <w:shd w:val="clear" w:color="auto" w:fill="auto"/>
            <w:tcMar>
              <w:top w:w="100" w:type="dxa"/>
              <w:left w:w="100" w:type="dxa"/>
              <w:bottom w:w="100" w:type="dxa"/>
              <w:right w:w="100" w:type="dxa"/>
            </w:tcMar>
          </w:tcPr>
          <w:p w14:paraId="37AF1141" w14:textId="77777777" w:rsidR="00A97F97" w:rsidRPr="00A97F97" w:rsidRDefault="00A97F97" w:rsidP="00FE3507">
            <w:pPr>
              <w:rPr>
                <w:sz w:val="24"/>
                <w:szCs w:val="24"/>
                <w:lang w:val="es-MX"/>
              </w:rPr>
            </w:pPr>
            <w:r w:rsidRPr="00A97F97">
              <w:rPr>
                <w:sz w:val="24"/>
                <w:szCs w:val="24"/>
                <w:lang w:val="es-MX"/>
              </w:rPr>
              <w:t>Metodología</w:t>
            </w:r>
          </w:p>
        </w:tc>
        <w:tc>
          <w:tcPr>
            <w:tcW w:w="6315" w:type="dxa"/>
            <w:shd w:val="clear" w:color="auto" w:fill="auto"/>
            <w:tcMar>
              <w:top w:w="100" w:type="dxa"/>
              <w:left w:w="100" w:type="dxa"/>
              <w:bottom w:w="100" w:type="dxa"/>
              <w:right w:w="100" w:type="dxa"/>
            </w:tcMar>
          </w:tcPr>
          <w:p w14:paraId="5235B205" w14:textId="77777777" w:rsidR="00A97F97" w:rsidRPr="00A97F97" w:rsidRDefault="00A97F97" w:rsidP="00FE3507">
            <w:pPr>
              <w:rPr>
                <w:sz w:val="24"/>
                <w:szCs w:val="24"/>
                <w:lang w:val="es-MX"/>
              </w:rPr>
            </w:pPr>
            <w:r w:rsidRPr="00A97F97">
              <w:rPr>
                <w:sz w:val="24"/>
                <w:szCs w:val="24"/>
                <w:lang w:val="es-MX"/>
              </w:rPr>
              <w:t>Luz Alondra Katt Morales, Gabriela Xicoténcatl-Ramírez (igual)</w:t>
            </w:r>
          </w:p>
        </w:tc>
      </w:tr>
      <w:tr w:rsidR="00A97F97" w:rsidRPr="00A97F97" w14:paraId="2A384893" w14:textId="77777777" w:rsidTr="00A97F97">
        <w:trPr>
          <w:jc w:val="center"/>
        </w:trPr>
        <w:tc>
          <w:tcPr>
            <w:tcW w:w="3045" w:type="dxa"/>
            <w:shd w:val="clear" w:color="auto" w:fill="auto"/>
            <w:tcMar>
              <w:top w:w="100" w:type="dxa"/>
              <w:left w:w="100" w:type="dxa"/>
              <w:bottom w:w="100" w:type="dxa"/>
              <w:right w:w="100" w:type="dxa"/>
            </w:tcMar>
          </w:tcPr>
          <w:p w14:paraId="72F7AED9" w14:textId="77777777" w:rsidR="00A97F97" w:rsidRPr="00A97F97" w:rsidRDefault="00A97F97" w:rsidP="00FE3507">
            <w:pPr>
              <w:rPr>
                <w:sz w:val="24"/>
                <w:szCs w:val="24"/>
                <w:lang w:val="es-MX"/>
              </w:rPr>
            </w:pPr>
            <w:r w:rsidRPr="00A97F97">
              <w:rPr>
                <w:sz w:val="24"/>
                <w:szCs w:val="24"/>
                <w:lang w:val="es-MX"/>
              </w:rPr>
              <w:t>Software</w:t>
            </w:r>
          </w:p>
        </w:tc>
        <w:tc>
          <w:tcPr>
            <w:tcW w:w="6315" w:type="dxa"/>
            <w:shd w:val="clear" w:color="auto" w:fill="auto"/>
            <w:tcMar>
              <w:top w:w="100" w:type="dxa"/>
              <w:left w:w="100" w:type="dxa"/>
              <w:bottom w:w="100" w:type="dxa"/>
              <w:right w:w="100" w:type="dxa"/>
            </w:tcMar>
          </w:tcPr>
          <w:p w14:paraId="22FBA010" w14:textId="77777777" w:rsidR="00A97F97" w:rsidRPr="00A97F97" w:rsidRDefault="00A97F97" w:rsidP="00FE3507">
            <w:pPr>
              <w:rPr>
                <w:sz w:val="24"/>
                <w:szCs w:val="24"/>
                <w:lang w:val="es-MX"/>
              </w:rPr>
            </w:pPr>
            <w:r w:rsidRPr="00A97F97">
              <w:rPr>
                <w:sz w:val="24"/>
                <w:szCs w:val="24"/>
                <w:lang w:val="es-MX"/>
              </w:rPr>
              <w:t>NO APLICA</w:t>
            </w:r>
          </w:p>
        </w:tc>
      </w:tr>
      <w:tr w:rsidR="00A97F97" w:rsidRPr="00A97F97" w14:paraId="66D61368" w14:textId="77777777" w:rsidTr="00A97F97">
        <w:trPr>
          <w:jc w:val="center"/>
        </w:trPr>
        <w:tc>
          <w:tcPr>
            <w:tcW w:w="3045" w:type="dxa"/>
            <w:shd w:val="clear" w:color="auto" w:fill="auto"/>
            <w:tcMar>
              <w:top w:w="100" w:type="dxa"/>
              <w:left w:w="100" w:type="dxa"/>
              <w:bottom w:w="100" w:type="dxa"/>
              <w:right w:w="100" w:type="dxa"/>
            </w:tcMar>
          </w:tcPr>
          <w:p w14:paraId="4C45032C" w14:textId="77777777" w:rsidR="00A97F97" w:rsidRPr="00A97F97" w:rsidRDefault="00A97F97" w:rsidP="00FE3507">
            <w:pPr>
              <w:rPr>
                <w:sz w:val="24"/>
                <w:szCs w:val="24"/>
                <w:lang w:val="es-MX"/>
              </w:rPr>
            </w:pPr>
            <w:r w:rsidRPr="00A97F97">
              <w:rPr>
                <w:sz w:val="24"/>
                <w:szCs w:val="24"/>
                <w:lang w:val="es-MX"/>
              </w:rPr>
              <w:t>Validación</w:t>
            </w:r>
          </w:p>
        </w:tc>
        <w:tc>
          <w:tcPr>
            <w:tcW w:w="6315" w:type="dxa"/>
            <w:shd w:val="clear" w:color="auto" w:fill="auto"/>
            <w:tcMar>
              <w:top w:w="100" w:type="dxa"/>
              <w:left w:w="100" w:type="dxa"/>
              <w:bottom w:w="100" w:type="dxa"/>
              <w:right w:w="100" w:type="dxa"/>
            </w:tcMar>
          </w:tcPr>
          <w:p w14:paraId="0E978BAD" w14:textId="77777777" w:rsidR="00A97F97" w:rsidRPr="00A97F97" w:rsidRDefault="00A97F97" w:rsidP="00FE3507">
            <w:pPr>
              <w:rPr>
                <w:sz w:val="24"/>
                <w:szCs w:val="24"/>
                <w:lang w:val="es-MX"/>
              </w:rPr>
            </w:pPr>
            <w:r w:rsidRPr="00A97F97">
              <w:rPr>
                <w:sz w:val="24"/>
                <w:szCs w:val="24"/>
                <w:lang w:val="es-MX"/>
              </w:rPr>
              <w:t>Gabriela Xicoténcatl-Ramírez</w:t>
            </w:r>
          </w:p>
        </w:tc>
      </w:tr>
      <w:tr w:rsidR="00A97F97" w:rsidRPr="00A97F97" w14:paraId="49D7DFFB" w14:textId="77777777" w:rsidTr="00A97F97">
        <w:trPr>
          <w:jc w:val="center"/>
        </w:trPr>
        <w:tc>
          <w:tcPr>
            <w:tcW w:w="3045" w:type="dxa"/>
            <w:shd w:val="clear" w:color="auto" w:fill="auto"/>
            <w:tcMar>
              <w:top w:w="100" w:type="dxa"/>
              <w:left w:w="100" w:type="dxa"/>
              <w:bottom w:w="100" w:type="dxa"/>
              <w:right w:w="100" w:type="dxa"/>
            </w:tcMar>
          </w:tcPr>
          <w:p w14:paraId="3DB37963" w14:textId="77777777" w:rsidR="00A97F97" w:rsidRPr="00A97F97" w:rsidRDefault="00A97F97" w:rsidP="00FE3507">
            <w:pPr>
              <w:rPr>
                <w:sz w:val="24"/>
                <w:szCs w:val="24"/>
                <w:lang w:val="es-MX"/>
              </w:rPr>
            </w:pPr>
            <w:r w:rsidRPr="00A97F97">
              <w:rPr>
                <w:sz w:val="24"/>
                <w:szCs w:val="24"/>
                <w:lang w:val="es-MX"/>
              </w:rPr>
              <w:t>Análisis Formal</w:t>
            </w:r>
          </w:p>
        </w:tc>
        <w:tc>
          <w:tcPr>
            <w:tcW w:w="6315" w:type="dxa"/>
            <w:shd w:val="clear" w:color="auto" w:fill="auto"/>
            <w:tcMar>
              <w:top w:w="100" w:type="dxa"/>
              <w:left w:w="100" w:type="dxa"/>
              <w:bottom w:w="100" w:type="dxa"/>
              <w:right w:w="100" w:type="dxa"/>
            </w:tcMar>
          </w:tcPr>
          <w:p w14:paraId="2944A76E" w14:textId="77777777" w:rsidR="00A97F97" w:rsidRPr="00A97F97" w:rsidRDefault="00A97F97" w:rsidP="00FE3507">
            <w:pPr>
              <w:rPr>
                <w:sz w:val="24"/>
                <w:szCs w:val="24"/>
                <w:lang w:val="es-MX"/>
              </w:rPr>
            </w:pPr>
            <w:r w:rsidRPr="00A97F97">
              <w:rPr>
                <w:sz w:val="24"/>
                <w:szCs w:val="24"/>
                <w:lang w:val="es-MX"/>
              </w:rPr>
              <w:t>Luz Alondra Katt Morales</w:t>
            </w:r>
          </w:p>
        </w:tc>
      </w:tr>
      <w:tr w:rsidR="00A97F97" w:rsidRPr="00A97F97" w14:paraId="286B2EDE" w14:textId="77777777" w:rsidTr="00A97F97">
        <w:trPr>
          <w:jc w:val="center"/>
        </w:trPr>
        <w:tc>
          <w:tcPr>
            <w:tcW w:w="3045" w:type="dxa"/>
            <w:shd w:val="clear" w:color="auto" w:fill="auto"/>
            <w:tcMar>
              <w:top w:w="100" w:type="dxa"/>
              <w:left w:w="100" w:type="dxa"/>
              <w:bottom w:w="100" w:type="dxa"/>
              <w:right w:w="100" w:type="dxa"/>
            </w:tcMar>
          </w:tcPr>
          <w:p w14:paraId="79B882C9" w14:textId="77777777" w:rsidR="00A97F97" w:rsidRPr="00A97F97" w:rsidRDefault="00A97F97" w:rsidP="00FE3507">
            <w:pPr>
              <w:rPr>
                <w:sz w:val="24"/>
                <w:szCs w:val="24"/>
                <w:lang w:val="es-MX"/>
              </w:rPr>
            </w:pPr>
            <w:r w:rsidRPr="00A97F97">
              <w:rPr>
                <w:sz w:val="24"/>
                <w:szCs w:val="24"/>
                <w:lang w:val="es-MX"/>
              </w:rPr>
              <w:t>Investigación</w:t>
            </w:r>
          </w:p>
        </w:tc>
        <w:tc>
          <w:tcPr>
            <w:tcW w:w="6315" w:type="dxa"/>
            <w:shd w:val="clear" w:color="auto" w:fill="auto"/>
            <w:tcMar>
              <w:top w:w="100" w:type="dxa"/>
              <w:left w:w="100" w:type="dxa"/>
              <w:bottom w:w="100" w:type="dxa"/>
              <w:right w:w="100" w:type="dxa"/>
            </w:tcMar>
          </w:tcPr>
          <w:p w14:paraId="367E5AB9" w14:textId="77777777" w:rsidR="00A97F97" w:rsidRPr="00A97F97" w:rsidRDefault="00A97F97" w:rsidP="00FE3507">
            <w:pPr>
              <w:rPr>
                <w:sz w:val="24"/>
                <w:szCs w:val="24"/>
                <w:lang w:val="es-MX"/>
              </w:rPr>
            </w:pPr>
            <w:r w:rsidRPr="00A97F97">
              <w:rPr>
                <w:sz w:val="24"/>
                <w:szCs w:val="24"/>
                <w:lang w:val="es-MX"/>
              </w:rPr>
              <w:t>Luz Alondra Katt Morales</w:t>
            </w:r>
          </w:p>
        </w:tc>
      </w:tr>
      <w:tr w:rsidR="00A97F97" w:rsidRPr="00A97F97" w14:paraId="16DE38D2" w14:textId="77777777" w:rsidTr="00A97F97">
        <w:trPr>
          <w:jc w:val="center"/>
        </w:trPr>
        <w:tc>
          <w:tcPr>
            <w:tcW w:w="3045" w:type="dxa"/>
            <w:shd w:val="clear" w:color="auto" w:fill="auto"/>
            <w:tcMar>
              <w:top w:w="100" w:type="dxa"/>
              <w:left w:w="100" w:type="dxa"/>
              <w:bottom w:w="100" w:type="dxa"/>
              <w:right w:w="100" w:type="dxa"/>
            </w:tcMar>
          </w:tcPr>
          <w:p w14:paraId="32F1D550" w14:textId="77777777" w:rsidR="00A97F97" w:rsidRPr="00A97F97" w:rsidRDefault="00A97F97" w:rsidP="00FE3507">
            <w:pPr>
              <w:rPr>
                <w:sz w:val="24"/>
                <w:szCs w:val="24"/>
                <w:lang w:val="es-MX"/>
              </w:rPr>
            </w:pPr>
            <w:r w:rsidRPr="00A97F97">
              <w:rPr>
                <w:sz w:val="24"/>
                <w:szCs w:val="24"/>
                <w:lang w:val="es-MX"/>
              </w:rPr>
              <w:t>Gabriela Xicoténcatl-Ramírez</w:t>
            </w:r>
          </w:p>
        </w:tc>
        <w:tc>
          <w:tcPr>
            <w:tcW w:w="6315" w:type="dxa"/>
            <w:shd w:val="clear" w:color="auto" w:fill="auto"/>
            <w:tcMar>
              <w:top w:w="100" w:type="dxa"/>
              <w:left w:w="100" w:type="dxa"/>
              <w:bottom w:w="100" w:type="dxa"/>
              <w:right w:w="100" w:type="dxa"/>
            </w:tcMar>
          </w:tcPr>
          <w:p w14:paraId="02912FAA" w14:textId="77777777" w:rsidR="00A97F97" w:rsidRPr="00A97F97" w:rsidRDefault="00A97F97" w:rsidP="00FE3507">
            <w:pPr>
              <w:rPr>
                <w:sz w:val="24"/>
                <w:szCs w:val="24"/>
                <w:lang w:val="es-MX"/>
              </w:rPr>
            </w:pPr>
            <w:r w:rsidRPr="00A97F97">
              <w:rPr>
                <w:sz w:val="24"/>
                <w:szCs w:val="24"/>
                <w:lang w:val="es-MX"/>
              </w:rPr>
              <w:t>Gabriela Xicoténcatl-Ramírez</w:t>
            </w:r>
          </w:p>
        </w:tc>
      </w:tr>
      <w:tr w:rsidR="00A97F97" w:rsidRPr="00A97F97" w14:paraId="6916D0FE" w14:textId="77777777" w:rsidTr="00A97F97">
        <w:trPr>
          <w:jc w:val="center"/>
        </w:trPr>
        <w:tc>
          <w:tcPr>
            <w:tcW w:w="3045" w:type="dxa"/>
            <w:shd w:val="clear" w:color="auto" w:fill="auto"/>
            <w:tcMar>
              <w:top w:w="100" w:type="dxa"/>
              <w:left w:w="100" w:type="dxa"/>
              <w:bottom w:w="100" w:type="dxa"/>
              <w:right w:w="100" w:type="dxa"/>
            </w:tcMar>
          </w:tcPr>
          <w:p w14:paraId="66367C46" w14:textId="77777777" w:rsidR="00A97F97" w:rsidRPr="00A97F97" w:rsidRDefault="00A97F97" w:rsidP="00FE3507">
            <w:pPr>
              <w:rPr>
                <w:sz w:val="24"/>
                <w:szCs w:val="24"/>
                <w:lang w:val="es-MX"/>
              </w:rPr>
            </w:pPr>
            <w:r w:rsidRPr="00A97F97">
              <w:rPr>
                <w:sz w:val="24"/>
                <w:szCs w:val="24"/>
                <w:lang w:val="es-MX"/>
              </w:rPr>
              <w:t>Curación de datos</w:t>
            </w:r>
          </w:p>
        </w:tc>
        <w:tc>
          <w:tcPr>
            <w:tcW w:w="6315" w:type="dxa"/>
            <w:shd w:val="clear" w:color="auto" w:fill="auto"/>
            <w:tcMar>
              <w:top w:w="100" w:type="dxa"/>
              <w:left w:w="100" w:type="dxa"/>
              <w:bottom w:w="100" w:type="dxa"/>
              <w:right w:w="100" w:type="dxa"/>
            </w:tcMar>
          </w:tcPr>
          <w:p w14:paraId="534A6BCF" w14:textId="77777777" w:rsidR="00A97F97" w:rsidRPr="00A97F97" w:rsidRDefault="00A97F97" w:rsidP="00FE3507">
            <w:pPr>
              <w:rPr>
                <w:sz w:val="24"/>
                <w:szCs w:val="24"/>
                <w:lang w:val="es-MX"/>
              </w:rPr>
            </w:pPr>
            <w:r w:rsidRPr="00A97F97">
              <w:rPr>
                <w:sz w:val="24"/>
                <w:szCs w:val="24"/>
                <w:lang w:val="es-MX"/>
              </w:rPr>
              <w:t>David Antonio García Reyes</w:t>
            </w:r>
          </w:p>
        </w:tc>
      </w:tr>
      <w:tr w:rsidR="00A97F97" w:rsidRPr="00A97F97" w14:paraId="04C00519" w14:textId="77777777" w:rsidTr="00A97F97">
        <w:trPr>
          <w:jc w:val="center"/>
        </w:trPr>
        <w:tc>
          <w:tcPr>
            <w:tcW w:w="3045" w:type="dxa"/>
            <w:shd w:val="clear" w:color="auto" w:fill="auto"/>
            <w:tcMar>
              <w:top w:w="100" w:type="dxa"/>
              <w:left w:w="100" w:type="dxa"/>
              <w:bottom w:w="100" w:type="dxa"/>
              <w:right w:w="100" w:type="dxa"/>
            </w:tcMar>
          </w:tcPr>
          <w:p w14:paraId="2B5C9696" w14:textId="77777777" w:rsidR="00A97F97" w:rsidRPr="00A97F97" w:rsidRDefault="00A97F97" w:rsidP="00FE3507">
            <w:pPr>
              <w:rPr>
                <w:sz w:val="24"/>
                <w:szCs w:val="24"/>
                <w:lang w:val="es-MX"/>
              </w:rPr>
            </w:pPr>
            <w:r w:rsidRPr="00A97F97">
              <w:rPr>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A09CB11" w14:textId="77777777" w:rsidR="00A97F97" w:rsidRPr="00A97F97" w:rsidRDefault="00A97F97" w:rsidP="00FE3507">
            <w:pPr>
              <w:rPr>
                <w:sz w:val="24"/>
                <w:szCs w:val="24"/>
                <w:lang w:val="es-MX"/>
              </w:rPr>
            </w:pPr>
            <w:r w:rsidRPr="00A97F97">
              <w:rPr>
                <w:sz w:val="24"/>
                <w:szCs w:val="24"/>
                <w:lang w:val="es-MX"/>
              </w:rPr>
              <w:t>Luz Alondra Katt Morales</w:t>
            </w:r>
          </w:p>
        </w:tc>
      </w:tr>
      <w:tr w:rsidR="00A97F97" w:rsidRPr="00A97F97" w14:paraId="40279E4D" w14:textId="77777777" w:rsidTr="00A97F97">
        <w:trPr>
          <w:jc w:val="center"/>
        </w:trPr>
        <w:tc>
          <w:tcPr>
            <w:tcW w:w="3045" w:type="dxa"/>
            <w:shd w:val="clear" w:color="auto" w:fill="auto"/>
            <w:tcMar>
              <w:top w:w="100" w:type="dxa"/>
              <w:left w:w="100" w:type="dxa"/>
              <w:bottom w:w="100" w:type="dxa"/>
              <w:right w:w="100" w:type="dxa"/>
            </w:tcMar>
          </w:tcPr>
          <w:p w14:paraId="55905337" w14:textId="77777777" w:rsidR="00A97F97" w:rsidRPr="00A97F97" w:rsidRDefault="00A97F97" w:rsidP="00FE3507">
            <w:pPr>
              <w:rPr>
                <w:sz w:val="24"/>
                <w:szCs w:val="24"/>
                <w:lang w:val="es-MX"/>
              </w:rPr>
            </w:pPr>
            <w:r w:rsidRPr="00A97F97">
              <w:rPr>
                <w:sz w:val="24"/>
                <w:szCs w:val="24"/>
                <w:lang w:val="es-MX"/>
              </w:rPr>
              <w:t>Escritura - Revisión y edición</w:t>
            </w:r>
          </w:p>
        </w:tc>
        <w:tc>
          <w:tcPr>
            <w:tcW w:w="6315" w:type="dxa"/>
            <w:shd w:val="clear" w:color="auto" w:fill="auto"/>
            <w:tcMar>
              <w:top w:w="100" w:type="dxa"/>
              <w:left w:w="100" w:type="dxa"/>
              <w:bottom w:w="100" w:type="dxa"/>
              <w:right w:w="100" w:type="dxa"/>
            </w:tcMar>
          </w:tcPr>
          <w:p w14:paraId="1CD55B98" w14:textId="77777777" w:rsidR="00A97F97" w:rsidRPr="00A97F97" w:rsidRDefault="00A97F97" w:rsidP="00FE3507">
            <w:pPr>
              <w:rPr>
                <w:sz w:val="24"/>
                <w:szCs w:val="24"/>
                <w:lang w:val="es-MX"/>
              </w:rPr>
            </w:pPr>
            <w:r w:rsidRPr="00A97F97">
              <w:rPr>
                <w:sz w:val="24"/>
                <w:szCs w:val="24"/>
                <w:lang w:val="es-MX"/>
              </w:rPr>
              <w:t>Mauricio A. Ibarra-Corona</w:t>
            </w:r>
          </w:p>
        </w:tc>
      </w:tr>
      <w:tr w:rsidR="00A97F97" w:rsidRPr="00A97F97" w14:paraId="5B3623D6" w14:textId="77777777" w:rsidTr="00A97F97">
        <w:trPr>
          <w:jc w:val="center"/>
        </w:trPr>
        <w:tc>
          <w:tcPr>
            <w:tcW w:w="3045" w:type="dxa"/>
            <w:shd w:val="clear" w:color="auto" w:fill="auto"/>
            <w:tcMar>
              <w:top w:w="100" w:type="dxa"/>
              <w:left w:w="100" w:type="dxa"/>
              <w:bottom w:w="100" w:type="dxa"/>
              <w:right w:w="100" w:type="dxa"/>
            </w:tcMar>
          </w:tcPr>
          <w:p w14:paraId="4AF0BFC5" w14:textId="77777777" w:rsidR="00A97F97" w:rsidRPr="00A97F97" w:rsidRDefault="00A97F97" w:rsidP="00FE3507">
            <w:pPr>
              <w:rPr>
                <w:sz w:val="24"/>
                <w:szCs w:val="24"/>
                <w:lang w:val="es-MX"/>
              </w:rPr>
            </w:pPr>
            <w:r w:rsidRPr="00A97F97">
              <w:rPr>
                <w:sz w:val="24"/>
                <w:szCs w:val="24"/>
                <w:lang w:val="es-MX"/>
              </w:rPr>
              <w:t>Visualización</w:t>
            </w:r>
          </w:p>
        </w:tc>
        <w:tc>
          <w:tcPr>
            <w:tcW w:w="6315" w:type="dxa"/>
            <w:shd w:val="clear" w:color="auto" w:fill="auto"/>
            <w:tcMar>
              <w:top w:w="100" w:type="dxa"/>
              <w:left w:w="100" w:type="dxa"/>
              <w:bottom w:w="100" w:type="dxa"/>
              <w:right w:w="100" w:type="dxa"/>
            </w:tcMar>
          </w:tcPr>
          <w:p w14:paraId="10F9D391" w14:textId="77777777" w:rsidR="00A97F97" w:rsidRPr="00A97F97" w:rsidRDefault="00A97F97" w:rsidP="00FE3507">
            <w:pPr>
              <w:rPr>
                <w:sz w:val="24"/>
                <w:szCs w:val="24"/>
                <w:lang w:val="es-MX"/>
              </w:rPr>
            </w:pPr>
            <w:r w:rsidRPr="00A97F97">
              <w:rPr>
                <w:sz w:val="24"/>
                <w:szCs w:val="24"/>
                <w:lang w:val="es-MX"/>
              </w:rPr>
              <w:t>Luz Alondra Katt Morales</w:t>
            </w:r>
          </w:p>
        </w:tc>
      </w:tr>
      <w:tr w:rsidR="00A97F97" w:rsidRPr="00A97F97" w14:paraId="2854851B" w14:textId="77777777" w:rsidTr="00A97F97">
        <w:trPr>
          <w:jc w:val="center"/>
        </w:trPr>
        <w:tc>
          <w:tcPr>
            <w:tcW w:w="3045" w:type="dxa"/>
            <w:shd w:val="clear" w:color="auto" w:fill="auto"/>
            <w:tcMar>
              <w:top w:w="100" w:type="dxa"/>
              <w:left w:w="100" w:type="dxa"/>
              <w:bottom w:w="100" w:type="dxa"/>
              <w:right w:w="100" w:type="dxa"/>
            </w:tcMar>
          </w:tcPr>
          <w:p w14:paraId="4709B17E" w14:textId="77777777" w:rsidR="00A97F97" w:rsidRPr="00A97F97" w:rsidRDefault="00A97F97" w:rsidP="00FE3507">
            <w:pPr>
              <w:rPr>
                <w:sz w:val="24"/>
                <w:szCs w:val="24"/>
                <w:lang w:val="es-MX"/>
              </w:rPr>
            </w:pPr>
            <w:r w:rsidRPr="00A97F97">
              <w:rPr>
                <w:sz w:val="24"/>
                <w:szCs w:val="24"/>
                <w:lang w:val="es-MX"/>
              </w:rPr>
              <w:t>Supervisión</w:t>
            </w:r>
          </w:p>
        </w:tc>
        <w:tc>
          <w:tcPr>
            <w:tcW w:w="6315" w:type="dxa"/>
            <w:shd w:val="clear" w:color="auto" w:fill="auto"/>
            <w:tcMar>
              <w:top w:w="100" w:type="dxa"/>
              <w:left w:w="100" w:type="dxa"/>
              <w:bottom w:w="100" w:type="dxa"/>
              <w:right w:w="100" w:type="dxa"/>
            </w:tcMar>
          </w:tcPr>
          <w:p w14:paraId="59EB0610" w14:textId="77777777" w:rsidR="00A97F97" w:rsidRPr="00A97F97" w:rsidRDefault="00A97F97" w:rsidP="00FE3507">
            <w:pPr>
              <w:rPr>
                <w:sz w:val="24"/>
                <w:szCs w:val="24"/>
                <w:lang w:val="es-MX"/>
              </w:rPr>
            </w:pPr>
            <w:r w:rsidRPr="00A97F97">
              <w:rPr>
                <w:sz w:val="24"/>
                <w:szCs w:val="24"/>
                <w:lang w:val="es-MX"/>
              </w:rPr>
              <w:t>Luz Alondra Katt Morales (principal), Gabriela Xicoténcatl-Ramírez (apoya)</w:t>
            </w:r>
          </w:p>
        </w:tc>
      </w:tr>
      <w:tr w:rsidR="00A97F97" w:rsidRPr="00A97F97" w14:paraId="5270E754" w14:textId="77777777" w:rsidTr="00A97F97">
        <w:trPr>
          <w:jc w:val="center"/>
        </w:trPr>
        <w:tc>
          <w:tcPr>
            <w:tcW w:w="3045" w:type="dxa"/>
            <w:shd w:val="clear" w:color="auto" w:fill="auto"/>
            <w:tcMar>
              <w:top w:w="100" w:type="dxa"/>
              <w:left w:w="100" w:type="dxa"/>
              <w:bottom w:w="100" w:type="dxa"/>
              <w:right w:w="100" w:type="dxa"/>
            </w:tcMar>
          </w:tcPr>
          <w:p w14:paraId="4D8328DC" w14:textId="77777777" w:rsidR="00A97F97" w:rsidRPr="00A97F97" w:rsidRDefault="00A97F97" w:rsidP="00FE3507">
            <w:pPr>
              <w:rPr>
                <w:sz w:val="24"/>
                <w:szCs w:val="24"/>
                <w:lang w:val="es-MX"/>
              </w:rPr>
            </w:pPr>
            <w:r w:rsidRPr="00A97F97">
              <w:rPr>
                <w:sz w:val="24"/>
                <w:szCs w:val="24"/>
                <w:lang w:val="es-MX"/>
              </w:rPr>
              <w:t>Administración de Proyectos</w:t>
            </w:r>
          </w:p>
        </w:tc>
        <w:tc>
          <w:tcPr>
            <w:tcW w:w="6315" w:type="dxa"/>
            <w:shd w:val="clear" w:color="auto" w:fill="auto"/>
            <w:tcMar>
              <w:top w:w="100" w:type="dxa"/>
              <w:left w:w="100" w:type="dxa"/>
              <w:bottom w:w="100" w:type="dxa"/>
              <w:right w:w="100" w:type="dxa"/>
            </w:tcMar>
          </w:tcPr>
          <w:p w14:paraId="3BC367C6" w14:textId="77777777" w:rsidR="00A97F97" w:rsidRPr="00A97F97" w:rsidRDefault="00A97F97" w:rsidP="00FE3507">
            <w:pPr>
              <w:rPr>
                <w:sz w:val="24"/>
                <w:szCs w:val="24"/>
                <w:lang w:val="es-MX"/>
              </w:rPr>
            </w:pPr>
            <w:r w:rsidRPr="00A97F97">
              <w:rPr>
                <w:sz w:val="24"/>
                <w:szCs w:val="24"/>
                <w:lang w:val="es-MX"/>
              </w:rPr>
              <w:t>Luz Alondra Katt Morales</w:t>
            </w:r>
          </w:p>
        </w:tc>
      </w:tr>
    </w:tbl>
    <w:p w14:paraId="6865C143" w14:textId="77777777" w:rsidR="00A97F97" w:rsidRPr="00A97F97" w:rsidRDefault="00A97F97" w:rsidP="00A97F97">
      <w:pPr>
        <w:ind w:firstLine="720"/>
        <w:rPr>
          <w:sz w:val="24"/>
          <w:szCs w:val="24"/>
        </w:rPr>
      </w:pPr>
    </w:p>
    <w:sectPr w:rsidR="00A97F97" w:rsidRPr="00A97F97" w:rsidSect="008D055D">
      <w:headerReference w:type="default" r:id="rId84"/>
      <w:footerReference w:type="default" r:id="rId85"/>
      <w:pgSz w:w="12240" w:h="15840"/>
      <w:pgMar w:top="1276" w:right="1701" w:bottom="567" w:left="1701" w:header="142" w:footer="4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CD33" w14:textId="77777777" w:rsidR="002A1C65" w:rsidRDefault="002A1C65">
      <w:r>
        <w:separator/>
      </w:r>
    </w:p>
  </w:endnote>
  <w:endnote w:type="continuationSeparator" w:id="0">
    <w:p w14:paraId="5A8A659C" w14:textId="77777777" w:rsidR="002A1C65" w:rsidRDefault="002A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D8FF" w14:textId="01D452AE" w:rsidR="00435163" w:rsidRDefault="008D055D">
    <w:pPr>
      <w:pStyle w:val="Textoindependiente"/>
      <w:spacing w:line="14" w:lineRule="auto"/>
      <w:ind w:left="0"/>
      <w:jc w:val="left"/>
      <w:rPr>
        <w:sz w:val="20"/>
      </w:rPr>
    </w:pPr>
    <w:r w:rsidRPr="002A3D98">
      <w:rPr>
        <w:noProof/>
        <w:lang w:eastAsia="es-MX"/>
      </w:rPr>
      <w:drawing>
        <wp:anchor distT="0" distB="0" distL="114300" distR="114300" simplePos="0" relativeHeight="486839808" behindDoc="0" locked="0" layoutInCell="1" allowOverlap="1" wp14:anchorId="69794EEB" wp14:editId="38A215DD">
          <wp:simplePos x="0" y="0"/>
          <wp:positionH relativeFrom="column">
            <wp:posOffset>548640</wp:posOffset>
          </wp:positionH>
          <wp:positionV relativeFrom="paragraph">
            <wp:posOffset>-55880</wp:posOffset>
          </wp:positionV>
          <wp:extent cx="1600200" cy="419100"/>
          <wp:effectExtent l="0" t="0" r="0" b="0"/>
          <wp:wrapNone/>
          <wp:docPr id="510043855" name="Imagen 51004385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1F9">
      <w:rPr>
        <w:sz w:val="20"/>
      </w:rPr>
      <w:t xml:space="preserve">                  </w:t>
    </w:r>
    <w:r w:rsidR="00C301F9" w:rsidRPr="002A3D98">
      <w:rPr>
        <w:noProof/>
        <w:lang w:eastAsia="es-MX"/>
      </w:rPr>
      <w:drawing>
        <wp:inline distT="0" distB="0" distL="0" distR="0" wp14:anchorId="188FC956" wp14:editId="5F2B9738">
          <wp:extent cx="1600200" cy="419100"/>
          <wp:effectExtent l="0" t="0" r="0" b="0"/>
          <wp:docPr id="2114336559" name="Imagen 21143365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C301F9">
      <w:rPr>
        <w:sz w:val="20"/>
      </w:rPr>
      <w:t xml:space="preserve">                </w:t>
    </w:r>
    <w:r w:rsidR="00C301F9" w:rsidRPr="00A93760">
      <w:rPr>
        <w:rFonts w:ascii="Calibri" w:hAnsi="Calibri" w:cs="Calibri"/>
        <w:b/>
        <w:sz w:val="22"/>
        <w:szCs w:val="22"/>
      </w:rPr>
      <w:t>Vol. 15, Núm. 29 Julio – Diciembre 2024, e</w:t>
    </w:r>
    <w:r w:rsidR="00122C0D">
      <w:rPr>
        <w:rFonts w:ascii="Calibri" w:hAnsi="Calibri" w:cs="Calibri"/>
        <w:b/>
        <w:sz w:val="22"/>
        <w:szCs w:val="22"/>
      </w:rPr>
      <w:t>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D2B2F" w14:textId="77777777" w:rsidR="002A1C65" w:rsidRDefault="002A1C65">
      <w:r>
        <w:separator/>
      </w:r>
    </w:p>
  </w:footnote>
  <w:footnote w:type="continuationSeparator" w:id="0">
    <w:p w14:paraId="5694EC94" w14:textId="77777777" w:rsidR="002A1C65" w:rsidRDefault="002A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1B38" w14:textId="77777777" w:rsidR="00435163" w:rsidRDefault="006D194C">
    <w:pPr>
      <w:pStyle w:val="Textoindependiente"/>
      <w:spacing w:line="14" w:lineRule="auto"/>
      <w:ind w:left="0"/>
      <w:jc w:val="left"/>
      <w:rPr>
        <w:sz w:val="20"/>
      </w:rPr>
    </w:pPr>
    <w:r>
      <w:rPr>
        <w:noProof/>
      </w:rPr>
      <w:drawing>
        <wp:anchor distT="0" distB="0" distL="0" distR="0" simplePos="0" relativeHeight="486837760" behindDoc="1" locked="0" layoutInCell="1" allowOverlap="1" wp14:anchorId="29EF5093" wp14:editId="5CF2E5DA">
          <wp:simplePos x="0" y="0"/>
          <wp:positionH relativeFrom="page">
            <wp:posOffset>1187450</wp:posOffset>
          </wp:positionH>
          <wp:positionV relativeFrom="page">
            <wp:posOffset>90169</wp:posOffset>
          </wp:positionV>
          <wp:extent cx="5397500" cy="635000"/>
          <wp:effectExtent l="0" t="0" r="0" b="0"/>
          <wp:wrapNone/>
          <wp:docPr id="3436226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5397500" cy="635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B31"/>
    <w:multiLevelType w:val="hybridMultilevel"/>
    <w:tmpl w:val="1AAA3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A669F"/>
    <w:multiLevelType w:val="hybridMultilevel"/>
    <w:tmpl w:val="694019D2"/>
    <w:lvl w:ilvl="0" w:tplc="F126EC8E">
      <w:start w:val="1"/>
      <w:numFmt w:val="bullet"/>
      <w:lvlText w:val=""/>
      <w:lvlJc w:val="left"/>
      <w:pPr>
        <w:ind w:left="720" w:hanging="360"/>
      </w:pPr>
      <w:rPr>
        <w:rFonts w:ascii="Wingdings" w:hAnsi="Wingdings" w:hint="default"/>
        <w:color w:val="4154A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1D5B"/>
    <w:multiLevelType w:val="hybridMultilevel"/>
    <w:tmpl w:val="BD40D1BC"/>
    <w:lvl w:ilvl="0" w:tplc="9788C0FA">
      <w:numFmt w:val="bullet"/>
      <w:lvlText w:val=""/>
      <w:lvlJc w:val="left"/>
      <w:pPr>
        <w:ind w:left="1211" w:hanging="360"/>
      </w:pPr>
      <w:rPr>
        <w:rFonts w:ascii="Symbol" w:eastAsia="Symbol" w:hAnsi="Symbol" w:cs="Symbol" w:hint="default"/>
        <w:w w:val="100"/>
        <w:sz w:val="24"/>
        <w:szCs w:val="24"/>
        <w:lang w:val="es-ES" w:eastAsia="en-US" w:bidi="ar-SA"/>
      </w:rPr>
    </w:lvl>
    <w:lvl w:ilvl="1" w:tplc="D5163938">
      <w:numFmt w:val="bullet"/>
      <w:lvlText w:val="•"/>
      <w:lvlJc w:val="left"/>
      <w:pPr>
        <w:ind w:left="2022" w:hanging="360"/>
      </w:pPr>
      <w:rPr>
        <w:rFonts w:hint="default"/>
        <w:lang w:val="es-ES" w:eastAsia="en-US" w:bidi="ar-SA"/>
      </w:rPr>
    </w:lvl>
    <w:lvl w:ilvl="2" w:tplc="6AAA8866">
      <w:numFmt w:val="bullet"/>
      <w:lvlText w:val="•"/>
      <w:lvlJc w:val="left"/>
      <w:pPr>
        <w:ind w:left="2835" w:hanging="360"/>
      </w:pPr>
      <w:rPr>
        <w:rFonts w:hint="default"/>
        <w:lang w:val="es-ES" w:eastAsia="en-US" w:bidi="ar-SA"/>
      </w:rPr>
    </w:lvl>
    <w:lvl w:ilvl="3" w:tplc="545A6178">
      <w:numFmt w:val="bullet"/>
      <w:lvlText w:val="•"/>
      <w:lvlJc w:val="left"/>
      <w:pPr>
        <w:ind w:left="3647" w:hanging="360"/>
      </w:pPr>
      <w:rPr>
        <w:rFonts w:hint="default"/>
        <w:lang w:val="es-ES" w:eastAsia="en-US" w:bidi="ar-SA"/>
      </w:rPr>
    </w:lvl>
    <w:lvl w:ilvl="4" w:tplc="D1C28222">
      <w:numFmt w:val="bullet"/>
      <w:lvlText w:val="•"/>
      <w:lvlJc w:val="left"/>
      <w:pPr>
        <w:ind w:left="4460" w:hanging="360"/>
      </w:pPr>
      <w:rPr>
        <w:rFonts w:hint="default"/>
        <w:lang w:val="es-ES" w:eastAsia="en-US" w:bidi="ar-SA"/>
      </w:rPr>
    </w:lvl>
    <w:lvl w:ilvl="5" w:tplc="CD1C6A9C">
      <w:numFmt w:val="bullet"/>
      <w:lvlText w:val="•"/>
      <w:lvlJc w:val="left"/>
      <w:pPr>
        <w:ind w:left="5273" w:hanging="360"/>
      </w:pPr>
      <w:rPr>
        <w:rFonts w:hint="default"/>
        <w:lang w:val="es-ES" w:eastAsia="en-US" w:bidi="ar-SA"/>
      </w:rPr>
    </w:lvl>
    <w:lvl w:ilvl="6" w:tplc="5A1AEA0C">
      <w:numFmt w:val="bullet"/>
      <w:lvlText w:val="•"/>
      <w:lvlJc w:val="left"/>
      <w:pPr>
        <w:ind w:left="6085" w:hanging="360"/>
      </w:pPr>
      <w:rPr>
        <w:rFonts w:hint="default"/>
        <w:lang w:val="es-ES" w:eastAsia="en-US" w:bidi="ar-SA"/>
      </w:rPr>
    </w:lvl>
    <w:lvl w:ilvl="7" w:tplc="6A04A992">
      <w:numFmt w:val="bullet"/>
      <w:lvlText w:val="•"/>
      <w:lvlJc w:val="left"/>
      <w:pPr>
        <w:ind w:left="6898" w:hanging="360"/>
      </w:pPr>
      <w:rPr>
        <w:rFonts w:hint="default"/>
        <w:lang w:val="es-ES" w:eastAsia="en-US" w:bidi="ar-SA"/>
      </w:rPr>
    </w:lvl>
    <w:lvl w:ilvl="8" w:tplc="DF764CE0">
      <w:numFmt w:val="bullet"/>
      <w:lvlText w:val="•"/>
      <w:lvlJc w:val="left"/>
      <w:pPr>
        <w:ind w:left="7711" w:hanging="360"/>
      </w:pPr>
      <w:rPr>
        <w:rFonts w:hint="default"/>
        <w:lang w:val="es-ES" w:eastAsia="en-US" w:bidi="ar-SA"/>
      </w:rPr>
    </w:lvl>
  </w:abstractNum>
  <w:abstractNum w:abstractNumId="3" w15:restartNumberingAfterBreak="0">
    <w:nsid w:val="1F2915E7"/>
    <w:multiLevelType w:val="hybridMultilevel"/>
    <w:tmpl w:val="B246CB28"/>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1003396"/>
    <w:multiLevelType w:val="hybridMultilevel"/>
    <w:tmpl w:val="0616D144"/>
    <w:lvl w:ilvl="0" w:tplc="76E4A75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21C943F8"/>
    <w:multiLevelType w:val="hybridMultilevel"/>
    <w:tmpl w:val="1D98C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3608"/>
    <w:multiLevelType w:val="hybridMultilevel"/>
    <w:tmpl w:val="30A231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C31212"/>
    <w:multiLevelType w:val="hybridMultilevel"/>
    <w:tmpl w:val="02F81E74"/>
    <w:lvl w:ilvl="0" w:tplc="F126EC8E">
      <w:start w:val="1"/>
      <w:numFmt w:val="bullet"/>
      <w:lvlText w:val=""/>
      <w:lvlJc w:val="left"/>
      <w:pPr>
        <w:ind w:left="720" w:hanging="360"/>
      </w:pPr>
      <w:rPr>
        <w:rFonts w:ascii="Wingdings" w:hAnsi="Wingdings" w:hint="default"/>
        <w:color w:val="4154A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0003E"/>
    <w:multiLevelType w:val="hybridMultilevel"/>
    <w:tmpl w:val="FFE20D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57136F"/>
    <w:multiLevelType w:val="hybridMultilevel"/>
    <w:tmpl w:val="EAA8F3BA"/>
    <w:lvl w:ilvl="0" w:tplc="F126EC8E">
      <w:start w:val="1"/>
      <w:numFmt w:val="bullet"/>
      <w:lvlText w:val=""/>
      <w:lvlJc w:val="left"/>
      <w:pPr>
        <w:ind w:left="720" w:hanging="360"/>
      </w:pPr>
      <w:rPr>
        <w:rFonts w:ascii="Wingdings" w:hAnsi="Wingdings" w:hint="default"/>
        <w:color w:val="4154A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22902"/>
    <w:multiLevelType w:val="hybridMultilevel"/>
    <w:tmpl w:val="DA9041E0"/>
    <w:lvl w:ilvl="0" w:tplc="7AF80AFE">
      <w:start w:val="1"/>
      <w:numFmt w:val="decimal"/>
      <w:lvlText w:val="%1."/>
      <w:lvlJc w:val="left"/>
      <w:pPr>
        <w:ind w:left="901" w:hanging="360"/>
      </w:pPr>
      <w:rPr>
        <w:rFonts w:ascii="Times New Roman" w:eastAsia="Times New Roman" w:hAnsi="Times New Roman" w:cs="Times New Roman" w:hint="default"/>
        <w:spacing w:val="0"/>
        <w:w w:val="99"/>
        <w:sz w:val="20"/>
        <w:szCs w:val="20"/>
        <w:lang w:val="es-ES" w:eastAsia="en-US" w:bidi="ar-SA"/>
      </w:rPr>
    </w:lvl>
    <w:lvl w:ilvl="1" w:tplc="0CCC5E30">
      <w:numFmt w:val="bullet"/>
      <w:lvlText w:val="•"/>
      <w:lvlJc w:val="left"/>
      <w:pPr>
        <w:ind w:left="1712" w:hanging="360"/>
      </w:pPr>
      <w:rPr>
        <w:rFonts w:hint="default"/>
        <w:lang w:val="es-ES" w:eastAsia="en-US" w:bidi="ar-SA"/>
      </w:rPr>
    </w:lvl>
    <w:lvl w:ilvl="2" w:tplc="B178F700">
      <w:numFmt w:val="bullet"/>
      <w:lvlText w:val="•"/>
      <w:lvlJc w:val="left"/>
      <w:pPr>
        <w:ind w:left="2525" w:hanging="360"/>
      </w:pPr>
      <w:rPr>
        <w:rFonts w:hint="default"/>
        <w:lang w:val="es-ES" w:eastAsia="en-US" w:bidi="ar-SA"/>
      </w:rPr>
    </w:lvl>
    <w:lvl w:ilvl="3" w:tplc="68526AB8">
      <w:numFmt w:val="bullet"/>
      <w:lvlText w:val="•"/>
      <w:lvlJc w:val="left"/>
      <w:pPr>
        <w:ind w:left="3337" w:hanging="360"/>
      </w:pPr>
      <w:rPr>
        <w:rFonts w:hint="default"/>
        <w:lang w:val="es-ES" w:eastAsia="en-US" w:bidi="ar-SA"/>
      </w:rPr>
    </w:lvl>
    <w:lvl w:ilvl="4" w:tplc="B5A8954C">
      <w:numFmt w:val="bullet"/>
      <w:lvlText w:val="•"/>
      <w:lvlJc w:val="left"/>
      <w:pPr>
        <w:ind w:left="4150" w:hanging="360"/>
      </w:pPr>
      <w:rPr>
        <w:rFonts w:hint="default"/>
        <w:lang w:val="es-ES" w:eastAsia="en-US" w:bidi="ar-SA"/>
      </w:rPr>
    </w:lvl>
    <w:lvl w:ilvl="5" w:tplc="0CF68060">
      <w:numFmt w:val="bullet"/>
      <w:lvlText w:val="•"/>
      <w:lvlJc w:val="left"/>
      <w:pPr>
        <w:ind w:left="4963" w:hanging="360"/>
      </w:pPr>
      <w:rPr>
        <w:rFonts w:hint="default"/>
        <w:lang w:val="es-ES" w:eastAsia="en-US" w:bidi="ar-SA"/>
      </w:rPr>
    </w:lvl>
    <w:lvl w:ilvl="6" w:tplc="6BBC8A10">
      <w:numFmt w:val="bullet"/>
      <w:lvlText w:val="•"/>
      <w:lvlJc w:val="left"/>
      <w:pPr>
        <w:ind w:left="5775" w:hanging="360"/>
      </w:pPr>
      <w:rPr>
        <w:rFonts w:hint="default"/>
        <w:lang w:val="es-ES" w:eastAsia="en-US" w:bidi="ar-SA"/>
      </w:rPr>
    </w:lvl>
    <w:lvl w:ilvl="7" w:tplc="2826A8B8">
      <w:numFmt w:val="bullet"/>
      <w:lvlText w:val="•"/>
      <w:lvlJc w:val="left"/>
      <w:pPr>
        <w:ind w:left="6588" w:hanging="360"/>
      </w:pPr>
      <w:rPr>
        <w:rFonts w:hint="default"/>
        <w:lang w:val="es-ES" w:eastAsia="en-US" w:bidi="ar-SA"/>
      </w:rPr>
    </w:lvl>
    <w:lvl w:ilvl="8" w:tplc="141CCC08">
      <w:numFmt w:val="bullet"/>
      <w:lvlText w:val="•"/>
      <w:lvlJc w:val="left"/>
      <w:pPr>
        <w:ind w:left="7401" w:hanging="360"/>
      </w:pPr>
      <w:rPr>
        <w:rFonts w:hint="default"/>
        <w:lang w:val="es-ES" w:eastAsia="en-US" w:bidi="ar-SA"/>
      </w:rPr>
    </w:lvl>
  </w:abstractNum>
  <w:abstractNum w:abstractNumId="11" w15:restartNumberingAfterBreak="0">
    <w:nsid w:val="37F6223B"/>
    <w:multiLevelType w:val="hybridMultilevel"/>
    <w:tmpl w:val="19F2A10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3A784E48"/>
    <w:multiLevelType w:val="hybridMultilevel"/>
    <w:tmpl w:val="CAB66498"/>
    <w:lvl w:ilvl="0" w:tplc="88FA60F8">
      <w:start w:val="1"/>
      <w:numFmt w:val="decimal"/>
      <w:lvlText w:val="%1."/>
      <w:lvlJc w:val="left"/>
      <w:pPr>
        <w:ind w:left="901" w:hanging="360"/>
      </w:pPr>
      <w:rPr>
        <w:rFonts w:ascii="Times New Roman" w:eastAsia="Times New Roman" w:hAnsi="Times New Roman" w:cs="Times New Roman" w:hint="default"/>
        <w:b/>
        <w:bCs/>
        <w:i/>
        <w:iCs/>
        <w:w w:val="100"/>
        <w:sz w:val="24"/>
        <w:szCs w:val="24"/>
        <w:lang w:val="es-ES" w:eastAsia="en-US" w:bidi="ar-SA"/>
      </w:rPr>
    </w:lvl>
    <w:lvl w:ilvl="1" w:tplc="A2E23F16">
      <w:numFmt w:val="bullet"/>
      <w:lvlText w:val="•"/>
      <w:lvlJc w:val="left"/>
      <w:pPr>
        <w:ind w:left="1712" w:hanging="360"/>
      </w:pPr>
      <w:rPr>
        <w:rFonts w:hint="default"/>
        <w:lang w:val="es-ES" w:eastAsia="en-US" w:bidi="ar-SA"/>
      </w:rPr>
    </w:lvl>
    <w:lvl w:ilvl="2" w:tplc="BCF6DE8E">
      <w:numFmt w:val="bullet"/>
      <w:lvlText w:val="•"/>
      <w:lvlJc w:val="left"/>
      <w:pPr>
        <w:ind w:left="2525" w:hanging="360"/>
      </w:pPr>
      <w:rPr>
        <w:rFonts w:hint="default"/>
        <w:lang w:val="es-ES" w:eastAsia="en-US" w:bidi="ar-SA"/>
      </w:rPr>
    </w:lvl>
    <w:lvl w:ilvl="3" w:tplc="8BFCEBC6">
      <w:numFmt w:val="bullet"/>
      <w:lvlText w:val="•"/>
      <w:lvlJc w:val="left"/>
      <w:pPr>
        <w:ind w:left="3337" w:hanging="360"/>
      </w:pPr>
      <w:rPr>
        <w:rFonts w:hint="default"/>
        <w:lang w:val="es-ES" w:eastAsia="en-US" w:bidi="ar-SA"/>
      </w:rPr>
    </w:lvl>
    <w:lvl w:ilvl="4" w:tplc="BCA0CDF6">
      <w:numFmt w:val="bullet"/>
      <w:lvlText w:val="•"/>
      <w:lvlJc w:val="left"/>
      <w:pPr>
        <w:ind w:left="4150" w:hanging="360"/>
      </w:pPr>
      <w:rPr>
        <w:rFonts w:hint="default"/>
        <w:lang w:val="es-ES" w:eastAsia="en-US" w:bidi="ar-SA"/>
      </w:rPr>
    </w:lvl>
    <w:lvl w:ilvl="5" w:tplc="0B58836C">
      <w:numFmt w:val="bullet"/>
      <w:lvlText w:val="•"/>
      <w:lvlJc w:val="left"/>
      <w:pPr>
        <w:ind w:left="4963" w:hanging="360"/>
      </w:pPr>
      <w:rPr>
        <w:rFonts w:hint="default"/>
        <w:lang w:val="es-ES" w:eastAsia="en-US" w:bidi="ar-SA"/>
      </w:rPr>
    </w:lvl>
    <w:lvl w:ilvl="6" w:tplc="670EDE44">
      <w:numFmt w:val="bullet"/>
      <w:lvlText w:val="•"/>
      <w:lvlJc w:val="left"/>
      <w:pPr>
        <w:ind w:left="5775" w:hanging="360"/>
      </w:pPr>
      <w:rPr>
        <w:rFonts w:hint="default"/>
        <w:lang w:val="es-ES" w:eastAsia="en-US" w:bidi="ar-SA"/>
      </w:rPr>
    </w:lvl>
    <w:lvl w:ilvl="7" w:tplc="5FACADCA">
      <w:numFmt w:val="bullet"/>
      <w:lvlText w:val="•"/>
      <w:lvlJc w:val="left"/>
      <w:pPr>
        <w:ind w:left="6588" w:hanging="360"/>
      </w:pPr>
      <w:rPr>
        <w:rFonts w:hint="default"/>
        <w:lang w:val="es-ES" w:eastAsia="en-US" w:bidi="ar-SA"/>
      </w:rPr>
    </w:lvl>
    <w:lvl w:ilvl="8" w:tplc="A650DFF6">
      <w:numFmt w:val="bullet"/>
      <w:lvlText w:val="•"/>
      <w:lvlJc w:val="left"/>
      <w:pPr>
        <w:ind w:left="7401" w:hanging="360"/>
      </w:pPr>
      <w:rPr>
        <w:rFonts w:hint="default"/>
        <w:lang w:val="es-ES" w:eastAsia="en-US" w:bidi="ar-SA"/>
      </w:rPr>
    </w:lvl>
  </w:abstractNum>
  <w:abstractNum w:abstractNumId="13" w15:restartNumberingAfterBreak="0">
    <w:nsid w:val="3D082BCB"/>
    <w:multiLevelType w:val="hybridMultilevel"/>
    <w:tmpl w:val="333AC34A"/>
    <w:lvl w:ilvl="0" w:tplc="C63A503A">
      <w:start w:val="1"/>
      <w:numFmt w:val="lowerLetter"/>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4" w15:restartNumberingAfterBreak="0">
    <w:nsid w:val="41C15472"/>
    <w:multiLevelType w:val="hybridMultilevel"/>
    <w:tmpl w:val="29C4AA34"/>
    <w:lvl w:ilvl="0" w:tplc="CB52B6D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44AD65EA"/>
    <w:multiLevelType w:val="hybridMultilevel"/>
    <w:tmpl w:val="2FC037F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5CCF2D1F"/>
    <w:multiLevelType w:val="hybridMultilevel"/>
    <w:tmpl w:val="5D20FD0E"/>
    <w:lvl w:ilvl="0" w:tplc="CD18B350">
      <w:start w:val="1"/>
      <w:numFmt w:val="decimal"/>
      <w:lvlText w:val="%1)"/>
      <w:lvlJc w:val="left"/>
      <w:pPr>
        <w:ind w:left="402" w:hanging="708"/>
      </w:pPr>
      <w:rPr>
        <w:rFonts w:ascii="Times New Roman" w:eastAsia="Times New Roman" w:hAnsi="Times New Roman" w:cs="Times New Roman" w:hint="default"/>
        <w:i/>
        <w:iCs/>
        <w:w w:val="99"/>
        <w:sz w:val="24"/>
        <w:szCs w:val="24"/>
        <w:lang w:val="es-ES" w:eastAsia="en-US" w:bidi="ar-SA"/>
      </w:rPr>
    </w:lvl>
    <w:lvl w:ilvl="1" w:tplc="A1B29E3A">
      <w:numFmt w:val="bullet"/>
      <w:lvlText w:val="•"/>
      <w:lvlJc w:val="left"/>
      <w:pPr>
        <w:ind w:left="1348" w:hanging="708"/>
      </w:pPr>
      <w:rPr>
        <w:rFonts w:hint="default"/>
        <w:lang w:val="es-ES" w:eastAsia="en-US" w:bidi="ar-SA"/>
      </w:rPr>
    </w:lvl>
    <w:lvl w:ilvl="2" w:tplc="BBDA201E">
      <w:numFmt w:val="bullet"/>
      <w:lvlText w:val="•"/>
      <w:lvlJc w:val="left"/>
      <w:pPr>
        <w:ind w:left="2296" w:hanging="708"/>
      </w:pPr>
      <w:rPr>
        <w:rFonts w:hint="default"/>
        <w:lang w:val="es-ES" w:eastAsia="en-US" w:bidi="ar-SA"/>
      </w:rPr>
    </w:lvl>
    <w:lvl w:ilvl="3" w:tplc="7CA09A60">
      <w:numFmt w:val="bullet"/>
      <w:lvlText w:val="•"/>
      <w:lvlJc w:val="left"/>
      <w:pPr>
        <w:ind w:left="3244" w:hanging="708"/>
      </w:pPr>
      <w:rPr>
        <w:rFonts w:hint="default"/>
        <w:lang w:val="es-ES" w:eastAsia="en-US" w:bidi="ar-SA"/>
      </w:rPr>
    </w:lvl>
    <w:lvl w:ilvl="4" w:tplc="CDD851C6">
      <w:numFmt w:val="bullet"/>
      <w:lvlText w:val="•"/>
      <w:lvlJc w:val="left"/>
      <w:pPr>
        <w:ind w:left="4192" w:hanging="708"/>
      </w:pPr>
      <w:rPr>
        <w:rFonts w:hint="default"/>
        <w:lang w:val="es-ES" w:eastAsia="en-US" w:bidi="ar-SA"/>
      </w:rPr>
    </w:lvl>
    <w:lvl w:ilvl="5" w:tplc="81A2A962">
      <w:numFmt w:val="bullet"/>
      <w:lvlText w:val="•"/>
      <w:lvlJc w:val="left"/>
      <w:pPr>
        <w:ind w:left="5140" w:hanging="708"/>
      </w:pPr>
      <w:rPr>
        <w:rFonts w:hint="default"/>
        <w:lang w:val="es-ES" w:eastAsia="en-US" w:bidi="ar-SA"/>
      </w:rPr>
    </w:lvl>
    <w:lvl w:ilvl="6" w:tplc="7ED29A70">
      <w:numFmt w:val="bullet"/>
      <w:lvlText w:val="•"/>
      <w:lvlJc w:val="left"/>
      <w:pPr>
        <w:ind w:left="6088" w:hanging="708"/>
      </w:pPr>
      <w:rPr>
        <w:rFonts w:hint="default"/>
        <w:lang w:val="es-ES" w:eastAsia="en-US" w:bidi="ar-SA"/>
      </w:rPr>
    </w:lvl>
    <w:lvl w:ilvl="7" w:tplc="652EEA4A">
      <w:numFmt w:val="bullet"/>
      <w:lvlText w:val="•"/>
      <w:lvlJc w:val="left"/>
      <w:pPr>
        <w:ind w:left="7036" w:hanging="708"/>
      </w:pPr>
      <w:rPr>
        <w:rFonts w:hint="default"/>
        <w:lang w:val="es-ES" w:eastAsia="en-US" w:bidi="ar-SA"/>
      </w:rPr>
    </w:lvl>
    <w:lvl w:ilvl="8" w:tplc="CF661AFA">
      <w:numFmt w:val="bullet"/>
      <w:lvlText w:val="•"/>
      <w:lvlJc w:val="left"/>
      <w:pPr>
        <w:ind w:left="7984" w:hanging="708"/>
      </w:pPr>
      <w:rPr>
        <w:rFonts w:hint="default"/>
        <w:lang w:val="es-ES" w:eastAsia="en-US" w:bidi="ar-SA"/>
      </w:rPr>
    </w:lvl>
  </w:abstractNum>
  <w:abstractNum w:abstractNumId="17" w15:restartNumberingAfterBreak="0">
    <w:nsid w:val="60637EC7"/>
    <w:multiLevelType w:val="hybridMultilevel"/>
    <w:tmpl w:val="E63E9B4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63917311"/>
    <w:multiLevelType w:val="hybridMultilevel"/>
    <w:tmpl w:val="103643B6"/>
    <w:lvl w:ilvl="0" w:tplc="F042C39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95119CC"/>
    <w:multiLevelType w:val="multilevel"/>
    <w:tmpl w:val="A77013C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A7521AA"/>
    <w:multiLevelType w:val="hybridMultilevel"/>
    <w:tmpl w:val="7EC6FE34"/>
    <w:lvl w:ilvl="0" w:tplc="CE147C30">
      <w:start w:val="1"/>
      <w:numFmt w:val="bullet"/>
      <w:lvlText w:val="•"/>
      <w:lvlJc w:val="left"/>
      <w:pPr>
        <w:tabs>
          <w:tab w:val="num" w:pos="720"/>
        </w:tabs>
        <w:ind w:left="720" w:hanging="360"/>
      </w:pPr>
      <w:rPr>
        <w:rFonts w:ascii="Arial" w:hAnsi="Arial" w:hint="default"/>
      </w:rPr>
    </w:lvl>
    <w:lvl w:ilvl="1" w:tplc="A4A6DD02" w:tentative="1">
      <w:start w:val="1"/>
      <w:numFmt w:val="bullet"/>
      <w:lvlText w:val="•"/>
      <w:lvlJc w:val="left"/>
      <w:pPr>
        <w:tabs>
          <w:tab w:val="num" w:pos="1440"/>
        </w:tabs>
        <w:ind w:left="1440" w:hanging="360"/>
      </w:pPr>
      <w:rPr>
        <w:rFonts w:ascii="Arial" w:hAnsi="Arial" w:hint="default"/>
      </w:rPr>
    </w:lvl>
    <w:lvl w:ilvl="2" w:tplc="518A6ACC" w:tentative="1">
      <w:start w:val="1"/>
      <w:numFmt w:val="bullet"/>
      <w:lvlText w:val="•"/>
      <w:lvlJc w:val="left"/>
      <w:pPr>
        <w:tabs>
          <w:tab w:val="num" w:pos="2160"/>
        </w:tabs>
        <w:ind w:left="2160" w:hanging="360"/>
      </w:pPr>
      <w:rPr>
        <w:rFonts w:ascii="Arial" w:hAnsi="Arial" w:hint="default"/>
      </w:rPr>
    </w:lvl>
    <w:lvl w:ilvl="3" w:tplc="AA5E80CA" w:tentative="1">
      <w:start w:val="1"/>
      <w:numFmt w:val="bullet"/>
      <w:lvlText w:val="•"/>
      <w:lvlJc w:val="left"/>
      <w:pPr>
        <w:tabs>
          <w:tab w:val="num" w:pos="2880"/>
        </w:tabs>
        <w:ind w:left="2880" w:hanging="360"/>
      </w:pPr>
      <w:rPr>
        <w:rFonts w:ascii="Arial" w:hAnsi="Arial" w:hint="default"/>
      </w:rPr>
    </w:lvl>
    <w:lvl w:ilvl="4" w:tplc="2A58F41E" w:tentative="1">
      <w:start w:val="1"/>
      <w:numFmt w:val="bullet"/>
      <w:lvlText w:val="•"/>
      <w:lvlJc w:val="left"/>
      <w:pPr>
        <w:tabs>
          <w:tab w:val="num" w:pos="3600"/>
        </w:tabs>
        <w:ind w:left="3600" w:hanging="360"/>
      </w:pPr>
      <w:rPr>
        <w:rFonts w:ascii="Arial" w:hAnsi="Arial" w:hint="default"/>
      </w:rPr>
    </w:lvl>
    <w:lvl w:ilvl="5" w:tplc="B970AEEA" w:tentative="1">
      <w:start w:val="1"/>
      <w:numFmt w:val="bullet"/>
      <w:lvlText w:val="•"/>
      <w:lvlJc w:val="left"/>
      <w:pPr>
        <w:tabs>
          <w:tab w:val="num" w:pos="4320"/>
        </w:tabs>
        <w:ind w:left="4320" w:hanging="360"/>
      </w:pPr>
      <w:rPr>
        <w:rFonts w:ascii="Arial" w:hAnsi="Arial" w:hint="default"/>
      </w:rPr>
    </w:lvl>
    <w:lvl w:ilvl="6" w:tplc="B922D606" w:tentative="1">
      <w:start w:val="1"/>
      <w:numFmt w:val="bullet"/>
      <w:lvlText w:val="•"/>
      <w:lvlJc w:val="left"/>
      <w:pPr>
        <w:tabs>
          <w:tab w:val="num" w:pos="5040"/>
        </w:tabs>
        <w:ind w:left="5040" w:hanging="360"/>
      </w:pPr>
      <w:rPr>
        <w:rFonts w:ascii="Arial" w:hAnsi="Arial" w:hint="default"/>
      </w:rPr>
    </w:lvl>
    <w:lvl w:ilvl="7" w:tplc="2B781CCC" w:tentative="1">
      <w:start w:val="1"/>
      <w:numFmt w:val="bullet"/>
      <w:lvlText w:val="•"/>
      <w:lvlJc w:val="left"/>
      <w:pPr>
        <w:tabs>
          <w:tab w:val="num" w:pos="5760"/>
        </w:tabs>
        <w:ind w:left="5760" w:hanging="360"/>
      </w:pPr>
      <w:rPr>
        <w:rFonts w:ascii="Arial" w:hAnsi="Arial" w:hint="default"/>
      </w:rPr>
    </w:lvl>
    <w:lvl w:ilvl="8" w:tplc="060E93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935BC6"/>
    <w:multiLevelType w:val="hybridMultilevel"/>
    <w:tmpl w:val="19F2A106"/>
    <w:lvl w:ilvl="0" w:tplc="66CC405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15:restartNumberingAfterBreak="0">
    <w:nsid w:val="7EB408ED"/>
    <w:multiLevelType w:val="hybridMultilevel"/>
    <w:tmpl w:val="5E90329C"/>
    <w:lvl w:ilvl="0" w:tplc="F6828E66">
      <w:start w:val="1"/>
      <w:numFmt w:val="lowerLetter"/>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16cid:durableId="1958827283">
    <w:abstractNumId w:val="16"/>
  </w:num>
  <w:num w:numId="2" w16cid:durableId="1618297613">
    <w:abstractNumId w:val="6"/>
  </w:num>
  <w:num w:numId="3" w16cid:durableId="362830847">
    <w:abstractNumId w:val="8"/>
  </w:num>
  <w:num w:numId="4" w16cid:durableId="763460047">
    <w:abstractNumId w:val="4"/>
  </w:num>
  <w:num w:numId="5" w16cid:durableId="1794901498">
    <w:abstractNumId w:val="14"/>
  </w:num>
  <w:num w:numId="6" w16cid:durableId="687755243">
    <w:abstractNumId w:val="21"/>
  </w:num>
  <w:num w:numId="7" w16cid:durableId="1513180382">
    <w:abstractNumId w:val="11"/>
  </w:num>
  <w:num w:numId="8" w16cid:durableId="1656488739">
    <w:abstractNumId w:val="22"/>
  </w:num>
  <w:num w:numId="9" w16cid:durableId="310251142">
    <w:abstractNumId w:val="13"/>
  </w:num>
  <w:num w:numId="10" w16cid:durableId="701058366">
    <w:abstractNumId w:val="20"/>
  </w:num>
  <w:num w:numId="11" w16cid:durableId="1931808987">
    <w:abstractNumId w:val="17"/>
  </w:num>
  <w:num w:numId="12" w16cid:durableId="1213931126">
    <w:abstractNumId w:val="15"/>
  </w:num>
  <w:num w:numId="13" w16cid:durableId="916287257">
    <w:abstractNumId w:val="0"/>
  </w:num>
  <w:num w:numId="14" w16cid:durableId="1444153249">
    <w:abstractNumId w:val="18"/>
  </w:num>
  <w:num w:numId="15" w16cid:durableId="1384598882">
    <w:abstractNumId w:val="9"/>
  </w:num>
  <w:num w:numId="16" w16cid:durableId="1939756901">
    <w:abstractNumId w:val="5"/>
  </w:num>
  <w:num w:numId="17" w16cid:durableId="671106314">
    <w:abstractNumId w:val="19"/>
  </w:num>
  <w:num w:numId="18" w16cid:durableId="858465751">
    <w:abstractNumId w:val="7"/>
  </w:num>
  <w:num w:numId="19" w16cid:durableId="1342002060">
    <w:abstractNumId w:val="1"/>
  </w:num>
  <w:num w:numId="20" w16cid:durableId="1855998850">
    <w:abstractNumId w:val="2"/>
  </w:num>
  <w:num w:numId="21" w16cid:durableId="1450273982">
    <w:abstractNumId w:val="10"/>
  </w:num>
  <w:num w:numId="22" w16cid:durableId="1488011007">
    <w:abstractNumId w:val="12"/>
  </w:num>
  <w:num w:numId="23" w16cid:durableId="358899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63"/>
    <w:rsid w:val="00001EB2"/>
    <w:rsid w:val="000051B3"/>
    <w:rsid w:val="0000592D"/>
    <w:rsid w:val="0001057D"/>
    <w:rsid w:val="000124FA"/>
    <w:rsid w:val="00022504"/>
    <w:rsid w:val="0002361B"/>
    <w:rsid w:val="00024B9A"/>
    <w:rsid w:val="000262FC"/>
    <w:rsid w:val="00031199"/>
    <w:rsid w:val="00032266"/>
    <w:rsid w:val="000335DF"/>
    <w:rsid w:val="00037F16"/>
    <w:rsid w:val="00042DC4"/>
    <w:rsid w:val="0004533E"/>
    <w:rsid w:val="00053653"/>
    <w:rsid w:val="00054655"/>
    <w:rsid w:val="00060B8E"/>
    <w:rsid w:val="00060EA6"/>
    <w:rsid w:val="000663D0"/>
    <w:rsid w:val="00067061"/>
    <w:rsid w:val="00073448"/>
    <w:rsid w:val="00081611"/>
    <w:rsid w:val="00082A3D"/>
    <w:rsid w:val="00086BDA"/>
    <w:rsid w:val="00091EF5"/>
    <w:rsid w:val="000A3EC8"/>
    <w:rsid w:val="000A4E5B"/>
    <w:rsid w:val="000B3150"/>
    <w:rsid w:val="000C0C53"/>
    <w:rsid w:val="000C2EFD"/>
    <w:rsid w:val="000C3CFC"/>
    <w:rsid w:val="000C57C7"/>
    <w:rsid w:val="000C5D06"/>
    <w:rsid w:val="000C6CD3"/>
    <w:rsid w:val="000D00DC"/>
    <w:rsid w:val="000D2CC5"/>
    <w:rsid w:val="000D4813"/>
    <w:rsid w:val="000D5A75"/>
    <w:rsid w:val="000D5FF0"/>
    <w:rsid w:val="000D71A2"/>
    <w:rsid w:val="000E5CE7"/>
    <w:rsid w:val="000F14FD"/>
    <w:rsid w:val="000F1945"/>
    <w:rsid w:val="000F6884"/>
    <w:rsid w:val="000F68FD"/>
    <w:rsid w:val="00101591"/>
    <w:rsid w:val="001023A7"/>
    <w:rsid w:val="00102B15"/>
    <w:rsid w:val="0010324E"/>
    <w:rsid w:val="001036BA"/>
    <w:rsid w:val="00104D94"/>
    <w:rsid w:val="0010564B"/>
    <w:rsid w:val="00107808"/>
    <w:rsid w:val="00113DE5"/>
    <w:rsid w:val="0012113F"/>
    <w:rsid w:val="00122BF6"/>
    <w:rsid w:val="00122C0D"/>
    <w:rsid w:val="00125F32"/>
    <w:rsid w:val="00134C69"/>
    <w:rsid w:val="00142C57"/>
    <w:rsid w:val="00143E3A"/>
    <w:rsid w:val="00143FE7"/>
    <w:rsid w:val="00154AD4"/>
    <w:rsid w:val="00156525"/>
    <w:rsid w:val="0016056A"/>
    <w:rsid w:val="001655AD"/>
    <w:rsid w:val="0017477B"/>
    <w:rsid w:val="00174C21"/>
    <w:rsid w:val="00175F51"/>
    <w:rsid w:val="00180D18"/>
    <w:rsid w:val="00182EE0"/>
    <w:rsid w:val="00185D4D"/>
    <w:rsid w:val="001875A1"/>
    <w:rsid w:val="00190B3C"/>
    <w:rsid w:val="00195E54"/>
    <w:rsid w:val="001A2DB3"/>
    <w:rsid w:val="001A4216"/>
    <w:rsid w:val="001A48AB"/>
    <w:rsid w:val="001A587E"/>
    <w:rsid w:val="001A6F8A"/>
    <w:rsid w:val="001B094D"/>
    <w:rsid w:val="001B3C88"/>
    <w:rsid w:val="001B6B24"/>
    <w:rsid w:val="001C7958"/>
    <w:rsid w:val="001D29FC"/>
    <w:rsid w:val="001D3EC6"/>
    <w:rsid w:val="001E2A31"/>
    <w:rsid w:val="001E330B"/>
    <w:rsid w:val="00201DD8"/>
    <w:rsid w:val="0020412A"/>
    <w:rsid w:val="002055A9"/>
    <w:rsid w:val="00207AED"/>
    <w:rsid w:val="00221B8B"/>
    <w:rsid w:val="002240B1"/>
    <w:rsid w:val="002254AF"/>
    <w:rsid w:val="002346EF"/>
    <w:rsid w:val="0023644F"/>
    <w:rsid w:val="002402D5"/>
    <w:rsid w:val="00252EA3"/>
    <w:rsid w:val="0025320D"/>
    <w:rsid w:val="00254458"/>
    <w:rsid w:val="00270B8A"/>
    <w:rsid w:val="00274064"/>
    <w:rsid w:val="00294E6A"/>
    <w:rsid w:val="002A081D"/>
    <w:rsid w:val="002A09E8"/>
    <w:rsid w:val="002A13E7"/>
    <w:rsid w:val="002A1C65"/>
    <w:rsid w:val="002A533C"/>
    <w:rsid w:val="002A53B2"/>
    <w:rsid w:val="002A644C"/>
    <w:rsid w:val="002A688E"/>
    <w:rsid w:val="002B4407"/>
    <w:rsid w:val="002C2FB2"/>
    <w:rsid w:val="002C5AF5"/>
    <w:rsid w:val="002D482C"/>
    <w:rsid w:val="002D4DF8"/>
    <w:rsid w:val="002D6E91"/>
    <w:rsid w:val="002D6EBE"/>
    <w:rsid w:val="002D70B9"/>
    <w:rsid w:val="002D7511"/>
    <w:rsid w:val="002E0D48"/>
    <w:rsid w:val="002E6B5E"/>
    <w:rsid w:val="002F404A"/>
    <w:rsid w:val="002F45B7"/>
    <w:rsid w:val="002F4D4F"/>
    <w:rsid w:val="002F50F9"/>
    <w:rsid w:val="002F7350"/>
    <w:rsid w:val="00302CF2"/>
    <w:rsid w:val="003031D9"/>
    <w:rsid w:val="00312631"/>
    <w:rsid w:val="0031265C"/>
    <w:rsid w:val="00314337"/>
    <w:rsid w:val="003174CB"/>
    <w:rsid w:val="003255BB"/>
    <w:rsid w:val="00326BE2"/>
    <w:rsid w:val="003270A6"/>
    <w:rsid w:val="003270CC"/>
    <w:rsid w:val="003279EB"/>
    <w:rsid w:val="0033089F"/>
    <w:rsid w:val="00334D28"/>
    <w:rsid w:val="003363CA"/>
    <w:rsid w:val="0034076B"/>
    <w:rsid w:val="00340B6A"/>
    <w:rsid w:val="003473BF"/>
    <w:rsid w:val="00347FF4"/>
    <w:rsid w:val="00350BFF"/>
    <w:rsid w:val="003510B7"/>
    <w:rsid w:val="00351DF0"/>
    <w:rsid w:val="00353CC1"/>
    <w:rsid w:val="003647F9"/>
    <w:rsid w:val="00381BD1"/>
    <w:rsid w:val="003840DB"/>
    <w:rsid w:val="0038724A"/>
    <w:rsid w:val="00393A1C"/>
    <w:rsid w:val="00393D16"/>
    <w:rsid w:val="0039766D"/>
    <w:rsid w:val="003A4AAB"/>
    <w:rsid w:val="003A4C83"/>
    <w:rsid w:val="003A71B8"/>
    <w:rsid w:val="003A7CCA"/>
    <w:rsid w:val="003B59FC"/>
    <w:rsid w:val="003B60BE"/>
    <w:rsid w:val="003B68DA"/>
    <w:rsid w:val="003B6C30"/>
    <w:rsid w:val="003B6DC0"/>
    <w:rsid w:val="003C4737"/>
    <w:rsid w:val="003C69D4"/>
    <w:rsid w:val="003C71B1"/>
    <w:rsid w:val="003D111E"/>
    <w:rsid w:val="003D2F78"/>
    <w:rsid w:val="003D5DF0"/>
    <w:rsid w:val="003D66BD"/>
    <w:rsid w:val="003E35AF"/>
    <w:rsid w:val="003E3F5E"/>
    <w:rsid w:val="003E5208"/>
    <w:rsid w:val="003F444A"/>
    <w:rsid w:val="003F49E2"/>
    <w:rsid w:val="003F76A3"/>
    <w:rsid w:val="0040259A"/>
    <w:rsid w:val="00411317"/>
    <w:rsid w:val="0041482C"/>
    <w:rsid w:val="0041506B"/>
    <w:rsid w:val="004208F0"/>
    <w:rsid w:val="0042109B"/>
    <w:rsid w:val="00424B63"/>
    <w:rsid w:val="004274E2"/>
    <w:rsid w:val="00432834"/>
    <w:rsid w:val="00435163"/>
    <w:rsid w:val="00437A4B"/>
    <w:rsid w:val="00437FB4"/>
    <w:rsid w:val="004403BB"/>
    <w:rsid w:val="00440498"/>
    <w:rsid w:val="00442C5A"/>
    <w:rsid w:val="00444F48"/>
    <w:rsid w:val="00454B69"/>
    <w:rsid w:val="00461E8D"/>
    <w:rsid w:val="0046321A"/>
    <w:rsid w:val="00463E86"/>
    <w:rsid w:val="004677F6"/>
    <w:rsid w:val="00470B5C"/>
    <w:rsid w:val="00470BBA"/>
    <w:rsid w:val="00471270"/>
    <w:rsid w:val="00474E3F"/>
    <w:rsid w:val="00481BE8"/>
    <w:rsid w:val="0048518B"/>
    <w:rsid w:val="00494973"/>
    <w:rsid w:val="004A218A"/>
    <w:rsid w:val="004A3967"/>
    <w:rsid w:val="004A3B42"/>
    <w:rsid w:val="004B1471"/>
    <w:rsid w:val="004B15FF"/>
    <w:rsid w:val="004B2043"/>
    <w:rsid w:val="004B285F"/>
    <w:rsid w:val="004B5D92"/>
    <w:rsid w:val="004B6522"/>
    <w:rsid w:val="004C0445"/>
    <w:rsid w:val="004C3262"/>
    <w:rsid w:val="004C6F2E"/>
    <w:rsid w:val="004D1D2D"/>
    <w:rsid w:val="004D680B"/>
    <w:rsid w:val="004E051A"/>
    <w:rsid w:val="004E49AF"/>
    <w:rsid w:val="004E72FD"/>
    <w:rsid w:val="004E7465"/>
    <w:rsid w:val="004F067D"/>
    <w:rsid w:val="004F466F"/>
    <w:rsid w:val="004F6F66"/>
    <w:rsid w:val="005007C2"/>
    <w:rsid w:val="005029C4"/>
    <w:rsid w:val="00502AB8"/>
    <w:rsid w:val="00510EA1"/>
    <w:rsid w:val="0051751A"/>
    <w:rsid w:val="00533EDB"/>
    <w:rsid w:val="00536D76"/>
    <w:rsid w:val="00541B49"/>
    <w:rsid w:val="00544A4C"/>
    <w:rsid w:val="00546BB3"/>
    <w:rsid w:val="00550C38"/>
    <w:rsid w:val="00553269"/>
    <w:rsid w:val="00562C39"/>
    <w:rsid w:val="00567EA0"/>
    <w:rsid w:val="005710D9"/>
    <w:rsid w:val="0057549F"/>
    <w:rsid w:val="00584A61"/>
    <w:rsid w:val="00586B4E"/>
    <w:rsid w:val="00591044"/>
    <w:rsid w:val="0059217F"/>
    <w:rsid w:val="00592851"/>
    <w:rsid w:val="005936BB"/>
    <w:rsid w:val="005A3F95"/>
    <w:rsid w:val="005A72FD"/>
    <w:rsid w:val="005B16FF"/>
    <w:rsid w:val="005B4150"/>
    <w:rsid w:val="005B5683"/>
    <w:rsid w:val="005B5FAB"/>
    <w:rsid w:val="005B6CE3"/>
    <w:rsid w:val="005C1C07"/>
    <w:rsid w:val="005D0CC5"/>
    <w:rsid w:val="005E05A3"/>
    <w:rsid w:val="005E2B02"/>
    <w:rsid w:val="005E37BD"/>
    <w:rsid w:val="005E6CD5"/>
    <w:rsid w:val="005F364F"/>
    <w:rsid w:val="005F3ED4"/>
    <w:rsid w:val="005F4F84"/>
    <w:rsid w:val="005F6111"/>
    <w:rsid w:val="005F7774"/>
    <w:rsid w:val="005F79DC"/>
    <w:rsid w:val="00602566"/>
    <w:rsid w:val="006026AD"/>
    <w:rsid w:val="00604FB6"/>
    <w:rsid w:val="0060521B"/>
    <w:rsid w:val="006107B0"/>
    <w:rsid w:val="00611D98"/>
    <w:rsid w:val="0061467C"/>
    <w:rsid w:val="00614A66"/>
    <w:rsid w:val="0061522C"/>
    <w:rsid w:val="00621482"/>
    <w:rsid w:val="0062692C"/>
    <w:rsid w:val="00627B97"/>
    <w:rsid w:val="006323E8"/>
    <w:rsid w:val="00634BAC"/>
    <w:rsid w:val="00635374"/>
    <w:rsid w:val="00636D0D"/>
    <w:rsid w:val="0063733B"/>
    <w:rsid w:val="0063754F"/>
    <w:rsid w:val="00646B28"/>
    <w:rsid w:val="0065215D"/>
    <w:rsid w:val="0065457A"/>
    <w:rsid w:val="00654E8D"/>
    <w:rsid w:val="006563E6"/>
    <w:rsid w:val="00660358"/>
    <w:rsid w:val="006610FE"/>
    <w:rsid w:val="00662A49"/>
    <w:rsid w:val="0066715D"/>
    <w:rsid w:val="006716AB"/>
    <w:rsid w:val="00673F49"/>
    <w:rsid w:val="0067575D"/>
    <w:rsid w:val="00677137"/>
    <w:rsid w:val="00681903"/>
    <w:rsid w:val="00681F90"/>
    <w:rsid w:val="0068210E"/>
    <w:rsid w:val="00684432"/>
    <w:rsid w:val="00694B4A"/>
    <w:rsid w:val="00697B31"/>
    <w:rsid w:val="006A2749"/>
    <w:rsid w:val="006A76F6"/>
    <w:rsid w:val="006B3DF9"/>
    <w:rsid w:val="006B3FD4"/>
    <w:rsid w:val="006B65AE"/>
    <w:rsid w:val="006C251C"/>
    <w:rsid w:val="006C3FB3"/>
    <w:rsid w:val="006C4181"/>
    <w:rsid w:val="006D02E2"/>
    <w:rsid w:val="006D194C"/>
    <w:rsid w:val="006D4FD3"/>
    <w:rsid w:val="006D4FDF"/>
    <w:rsid w:val="006D6FE4"/>
    <w:rsid w:val="006E004D"/>
    <w:rsid w:val="006E433E"/>
    <w:rsid w:val="006E700E"/>
    <w:rsid w:val="006E7B08"/>
    <w:rsid w:val="006F1022"/>
    <w:rsid w:val="006F3BFD"/>
    <w:rsid w:val="00702834"/>
    <w:rsid w:val="00702B22"/>
    <w:rsid w:val="00712232"/>
    <w:rsid w:val="00721E6E"/>
    <w:rsid w:val="00722967"/>
    <w:rsid w:val="007234EB"/>
    <w:rsid w:val="007249A1"/>
    <w:rsid w:val="00726242"/>
    <w:rsid w:val="00742CD2"/>
    <w:rsid w:val="0074398E"/>
    <w:rsid w:val="0074455A"/>
    <w:rsid w:val="007445C1"/>
    <w:rsid w:val="00751C24"/>
    <w:rsid w:val="00752898"/>
    <w:rsid w:val="00757F1D"/>
    <w:rsid w:val="0076342D"/>
    <w:rsid w:val="007647CE"/>
    <w:rsid w:val="00766498"/>
    <w:rsid w:val="007678A4"/>
    <w:rsid w:val="00771B55"/>
    <w:rsid w:val="00776CB4"/>
    <w:rsid w:val="00781E5C"/>
    <w:rsid w:val="007837BC"/>
    <w:rsid w:val="00783D37"/>
    <w:rsid w:val="0078444C"/>
    <w:rsid w:val="007877BF"/>
    <w:rsid w:val="00791DB9"/>
    <w:rsid w:val="007920AD"/>
    <w:rsid w:val="00792313"/>
    <w:rsid w:val="007930DC"/>
    <w:rsid w:val="00793977"/>
    <w:rsid w:val="00794871"/>
    <w:rsid w:val="00797BCD"/>
    <w:rsid w:val="007A2393"/>
    <w:rsid w:val="007A6AF2"/>
    <w:rsid w:val="007B0C74"/>
    <w:rsid w:val="007B1EAE"/>
    <w:rsid w:val="007B61C5"/>
    <w:rsid w:val="007C0875"/>
    <w:rsid w:val="007E1B47"/>
    <w:rsid w:val="007E497A"/>
    <w:rsid w:val="007F1585"/>
    <w:rsid w:val="007F2183"/>
    <w:rsid w:val="007F3BA4"/>
    <w:rsid w:val="007F6443"/>
    <w:rsid w:val="00803587"/>
    <w:rsid w:val="008045C2"/>
    <w:rsid w:val="00806168"/>
    <w:rsid w:val="00806373"/>
    <w:rsid w:val="00806BC7"/>
    <w:rsid w:val="0081338B"/>
    <w:rsid w:val="00815F46"/>
    <w:rsid w:val="00822FEC"/>
    <w:rsid w:val="00831AA8"/>
    <w:rsid w:val="008351BA"/>
    <w:rsid w:val="008351FE"/>
    <w:rsid w:val="008417F8"/>
    <w:rsid w:val="00841F55"/>
    <w:rsid w:val="00842F14"/>
    <w:rsid w:val="0085236B"/>
    <w:rsid w:val="00852932"/>
    <w:rsid w:val="0085785E"/>
    <w:rsid w:val="0085799D"/>
    <w:rsid w:val="00860724"/>
    <w:rsid w:val="008609CA"/>
    <w:rsid w:val="00862305"/>
    <w:rsid w:val="00862884"/>
    <w:rsid w:val="00866F98"/>
    <w:rsid w:val="0088235A"/>
    <w:rsid w:val="00884737"/>
    <w:rsid w:val="008A4F85"/>
    <w:rsid w:val="008A5C9C"/>
    <w:rsid w:val="008B1997"/>
    <w:rsid w:val="008B5B07"/>
    <w:rsid w:val="008B60F2"/>
    <w:rsid w:val="008B6426"/>
    <w:rsid w:val="008B6949"/>
    <w:rsid w:val="008B6E14"/>
    <w:rsid w:val="008C0C58"/>
    <w:rsid w:val="008C5A11"/>
    <w:rsid w:val="008C7CF4"/>
    <w:rsid w:val="008D055D"/>
    <w:rsid w:val="008D0633"/>
    <w:rsid w:val="008D2442"/>
    <w:rsid w:val="008D3823"/>
    <w:rsid w:val="008D59B4"/>
    <w:rsid w:val="008D6147"/>
    <w:rsid w:val="008D678E"/>
    <w:rsid w:val="008E0AD8"/>
    <w:rsid w:val="008E794E"/>
    <w:rsid w:val="008E7954"/>
    <w:rsid w:val="008F0E19"/>
    <w:rsid w:val="008F1E70"/>
    <w:rsid w:val="008F5061"/>
    <w:rsid w:val="008F7943"/>
    <w:rsid w:val="008F7ADF"/>
    <w:rsid w:val="009000FB"/>
    <w:rsid w:val="0090094D"/>
    <w:rsid w:val="00903291"/>
    <w:rsid w:val="0090623E"/>
    <w:rsid w:val="009071E0"/>
    <w:rsid w:val="009101DB"/>
    <w:rsid w:val="00915D7E"/>
    <w:rsid w:val="009173E7"/>
    <w:rsid w:val="00917411"/>
    <w:rsid w:val="00923071"/>
    <w:rsid w:val="00926E4B"/>
    <w:rsid w:val="009301FE"/>
    <w:rsid w:val="00933929"/>
    <w:rsid w:val="0093775C"/>
    <w:rsid w:val="00942D50"/>
    <w:rsid w:val="009509EC"/>
    <w:rsid w:val="00950A62"/>
    <w:rsid w:val="00955226"/>
    <w:rsid w:val="00961721"/>
    <w:rsid w:val="00970E60"/>
    <w:rsid w:val="009713EE"/>
    <w:rsid w:val="0098251F"/>
    <w:rsid w:val="00983EB2"/>
    <w:rsid w:val="009848E7"/>
    <w:rsid w:val="00985DCF"/>
    <w:rsid w:val="00986206"/>
    <w:rsid w:val="009868CC"/>
    <w:rsid w:val="0098751D"/>
    <w:rsid w:val="009909FE"/>
    <w:rsid w:val="00995FA6"/>
    <w:rsid w:val="009965DA"/>
    <w:rsid w:val="009A6CBB"/>
    <w:rsid w:val="009B0415"/>
    <w:rsid w:val="009B287D"/>
    <w:rsid w:val="009B35B8"/>
    <w:rsid w:val="009B4CF3"/>
    <w:rsid w:val="009B7D94"/>
    <w:rsid w:val="009C01A1"/>
    <w:rsid w:val="009C0C4A"/>
    <w:rsid w:val="009C3EA0"/>
    <w:rsid w:val="009D03BC"/>
    <w:rsid w:val="009D254B"/>
    <w:rsid w:val="009D40DC"/>
    <w:rsid w:val="009D5EB2"/>
    <w:rsid w:val="009D68B8"/>
    <w:rsid w:val="009E59A4"/>
    <w:rsid w:val="009F1710"/>
    <w:rsid w:val="009F4AFB"/>
    <w:rsid w:val="009F4F21"/>
    <w:rsid w:val="009F4FBA"/>
    <w:rsid w:val="009F6A67"/>
    <w:rsid w:val="009F6B50"/>
    <w:rsid w:val="00A07C9F"/>
    <w:rsid w:val="00A21254"/>
    <w:rsid w:val="00A22AD7"/>
    <w:rsid w:val="00A272A6"/>
    <w:rsid w:val="00A3185E"/>
    <w:rsid w:val="00A341C3"/>
    <w:rsid w:val="00A37F0F"/>
    <w:rsid w:val="00A4040C"/>
    <w:rsid w:val="00A41A82"/>
    <w:rsid w:val="00A47897"/>
    <w:rsid w:val="00A5249D"/>
    <w:rsid w:val="00A60B53"/>
    <w:rsid w:val="00A674F3"/>
    <w:rsid w:val="00A80EC3"/>
    <w:rsid w:val="00A836DA"/>
    <w:rsid w:val="00A87894"/>
    <w:rsid w:val="00A90104"/>
    <w:rsid w:val="00A916FF"/>
    <w:rsid w:val="00A91CBA"/>
    <w:rsid w:val="00A95F9E"/>
    <w:rsid w:val="00A97F97"/>
    <w:rsid w:val="00AA2EF4"/>
    <w:rsid w:val="00AB0A6C"/>
    <w:rsid w:val="00AB2E57"/>
    <w:rsid w:val="00AB3526"/>
    <w:rsid w:val="00AC26C0"/>
    <w:rsid w:val="00AD35C6"/>
    <w:rsid w:val="00AD5FAE"/>
    <w:rsid w:val="00AE02BD"/>
    <w:rsid w:val="00AE34B9"/>
    <w:rsid w:val="00AE406A"/>
    <w:rsid w:val="00AE4B85"/>
    <w:rsid w:val="00AE6CFB"/>
    <w:rsid w:val="00AE74FA"/>
    <w:rsid w:val="00AF08B6"/>
    <w:rsid w:val="00AF09D2"/>
    <w:rsid w:val="00B011EA"/>
    <w:rsid w:val="00B054B2"/>
    <w:rsid w:val="00B05BDF"/>
    <w:rsid w:val="00B077BA"/>
    <w:rsid w:val="00B138FF"/>
    <w:rsid w:val="00B15F76"/>
    <w:rsid w:val="00B16B23"/>
    <w:rsid w:val="00B17F8D"/>
    <w:rsid w:val="00B24AD2"/>
    <w:rsid w:val="00B25121"/>
    <w:rsid w:val="00B273B0"/>
    <w:rsid w:val="00B27E79"/>
    <w:rsid w:val="00B35E58"/>
    <w:rsid w:val="00B43907"/>
    <w:rsid w:val="00B43C5A"/>
    <w:rsid w:val="00B5091A"/>
    <w:rsid w:val="00B530FF"/>
    <w:rsid w:val="00B532A3"/>
    <w:rsid w:val="00B53E87"/>
    <w:rsid w:val="00B56273"/>
    <w:rsid w:val="00B56A2C"/>
    <w:rsid w:val="00B60FA1"/>
    <w:rsid w:val="00B622A0"/>
    <w:rsid w:val="00B62B23"/>
    <w:rsid w:val="00B649D7"/>
    <w:rsid w:val="00B73094"/>
    <w:rsid w:val="00B76CA9"/>
    <w:rsid w:val="00B81723"/>
    <w:rsid w:val="00B83C61"/>
    <w:rsid w:val="00B86BA8"/>
    <w:rsid w:val="00B92BF7"/>
    <w:rsid w:val="00BA49AD"/>
    <w:rsid w:val="00BA5ABC"/>
    <w:rsid w:val="00BA786D"/>
    <w:rsid w:val="00BA7F1A"/>
    <w:rsid w:val="00BB40D0"/>
    <w:rsid w:val="00BB5DE0"/>
    <w:rsid w:val="00BB7EAB"/>
    <w:rsid w:val="00BC4160"/>
    <w:rsid w:val="00BC63F0"/>
    <w:rsid w:val="00BC769E"/>
    <w:rsid w:val="00BD2929"/>
    <w:rsid w:val="00BD29F5"/>
    <w:rsid w:val="00BD4399"/>
    <w:rsid w:val="00BD62A3"/>
    <w:rsid w:val="00BE4302"/>
    <w:rsid w:val="00BE7CE7"/>
    <w:rsid w:val="00BF0C03"/>
    <w:rsid w:val="00BF5990"/>
    <w:rsid w:val="00BF6B1C"/>
    <w:rsid w:val="00BF6F0C"/>
    <w:rsid w:val="00C02F06"/>
    <w:rsid w:val="00C06818"/>
    <w:rsid w:val="00C10D9B"/>
    <w:rsid w:val="00C1116D"/>
    <w:rsid w:val="00C1665B"/>
    <w:rsid w:val="00C170D3"/>
    <w:rsid w:val="00C17E72"/>
    <w:rsid w:val="00C23B7A"/>
    <w:rsid w:val="00C301F9"/>
    <w:rsid w:val="00C4550F"/>
    <w:rsid w:val="00C5108E"/>
    <w:rsid w:val="00C5276C"/>
    <w:rsid w:val="00C57123"/>
    <w:rsid w:val="00C5733D"/>
    <w:rsid w:val="00C608DF"/>
    <w:rsid w:val="00C622E3"/>
    <w:rsid w:val="00C64211"/>
    <w:rsid w:val="00C64A5D"/>
    <w:rsid w:val="00C65BC5"/>
    <w:rsid w:val="00C70D65"/>
    <w:rsid w:val="00C71991"/>
    <w:rsid w:val="00C72BE9"/>
    <w:rsid w:val="00C77354"/>
    <w:rsid w:val="00C77936"/>
    <w:rsid w:val="00C81562"/>
    <w:rsid w:val="00C84C5B"/>
    <w:rsid w:val="00C85A6C"/>
    <w:rsid w:val="00C909B3"/>
    <w:rsid w:val="00C9245A"/>
    <w:rsid w:val="00C934A7"/>
    <w:rsid w:val="00C9451E"/>
    <w:rsid w:val="00CA4B36"/>
    <w:rsid w:val="00CA528E"/>
    <w:rsid w:val="00CA5D17"/>
    <w:rsid w:val="00CA6905"/>
    <w:rsid w:val="00CB1AA4"/>
    <w:rsid w:val="00CC1024"/>
    <w:rsid w:val="00CC4430"/>
    <w:rsid w:val="00CC539D"/>
    <w:rsid w:val="00CC6DBE"/>
    <w:rsid w:val="00CD5537"/>
    <w:rsid w:val="00CD6B54"/>
    <w:rsid w:val="00CE5A28"/>
    <w:rsid w:val="00CE7F71"/>
    <w:rsid w:val="00CF187D"/>
    <w:rsid w:val="00CF7599"/>
    <w:rsid w:val="00D03398"/>
    <w:rsid w:val="00D06C8F"/>
    <w:rsid w:val="00D11A9D"/>
    <w:rsid w:val="00D2338D"/>
    <w:rsid w:val="00D31ED1"/>
    <w:rsid w:val="00D32202"/>
    <w:rsid w:val="00D33E11"/>
    <w:rsid w:val="00D34030"/>
    <w:rsid w:val="00D3540B"/>
    <w:rsid w:val="00D35E1D"/>
    <w:rsid w:val="00D36BC6"/>
    <w:rsid w:val="00D40412"/>
    <w:rsid w:val="00D41E0D"/>
    <w:rsid w:val="00D51AAE"/>
    <w:rsid w:val="00D65326"/>
    <w:rsid w:val="00D664CA"/>
    <w:rsid w:val="00D71105"/>
    <w:rsid w:val="00D7132D"/>
    <w:rsid w:val="00D71978"/>
    <w:rsid w:val="00D82906"/>
    <w:rsid w:val="00D873BD"/>
    <w:rsid w:val="00D92246"/>
    <w:rsid w:val="00D95B22"/>
    <w:rsid w:val="00D95C72"/>
    <w:rsid w:val="00DA2E96"/>
    <w:rsid w:val="00DA3FAD"/>
    <w:rsid w:val="00DA49EA"/>
    <w:rsid w:val="00DB61AE"/>
    <w:rsid w:val="00DB6238"/>
    <w:rsid w:val="00DC009A"/>
    <w:rsid w:val="00DC1B0A"/>
    <w:rsid w:val="00DC615F"/>
    <w:rsid w:val="00DC790C"/>
    <w:rsid w:val="00DD19D3"/>
    <w:rsid w:val="00DD569F"/>
    <w:rsid w:val="00DE24F5"/>
    <w:rsid w:val="00DE2639"/>
    <w:rsid w:val="00DE273F"/>
    <w:rsid w:val="00DE2E91"/>
    <w:rsid w:val="00DE3935"/>
    <w:rsid w:val="00DF7546"/>
    <w:rsid w:val="00E01584"/>
    <w:rsid w:val="00E02B6D"/>
    <w:rsid w:val="00E073B5"/>
    <w:rsid w:val="00E07C6E"/>
    <w:rsid w:val="00E10438"/>
    <w:rsid w:val="00E10F6A"/>
    <w:rsid w:val="00E11157"/>
    <w:rsid w:val="00E13D79"/>
    <w:rsid w:val="00E15CF0"/>
    <w:rsid w:val="00E1612F"/>
    <w:rsid w:val="00E209D3"/>
    <w:rsid w:val="00E20AB7"/>
    <w:rsid w:val="00E27AF4"/>
    <w:rsid w:val="00E316C6"/>
    <w:rsid w:val="00E33FE4"/>
    <w:rsid w:val="00E406E0"/>
    <w:rsid w:val="00E44AAF"/>
    <w:rsid w:val="00E46828"/>
    <w:rsid w:val="00E47481"/>
    <w:rsid w:val="00E47D3D"/>
    <w:rsid w:val="00E50EBE"/>
    <w:rsid w:val="00E54EB3"/>
    <w:rsid w:val="00E55F4F"/>
    <w:rsid w:val="00E61A48"/>
    <w:rsid w:val="00E677D4"/>
    <w:rsid w:val="00E7340C"/>
    <w:rsid w:val="00E73A3C"/>
    <w:rsid w:val="00E74E03"/>
    <w:rsid w:val="00E80291"/>
    <w:rsid w:val="00E82AF6"/>
    <w:rsid w:val="00E85174"/>
    <w:rsid w:val="00E91C3A"/>
    <w:rsid w:val="00E9382E"/>
    <w:rsid w:val="00EA4019"/>
    <w:rsid w:val="00EB2101"/>
    <w:rsid w:val="00EB25B9"/>
    <w:rsid w:val="00EC3E60"/>
    <w:rsid w:val="00EC4B0D"/>
    <w:rsid w:val="00ED024F"/>
    <w:rsid w:val="00ED1C80"/>
    <w:rsid w:val="00EE2EFC"/>
    <w:rsid w:val="00EE3DA9"/>
    <w:rsid w:val="00EF379D"/>
    <w:rsid w:val="00EF3C09"/>
    <w:rsid w:val="00F004D0"/>
    <w:rsid w:val="00F059B2"/>
    <w:rsid w:val="00F11EFB"/>
    <w:rsid w:val="00F12BE9"/>
    <w:rsid w:val="00F14CD5"/>
    <w:rsid w:val="00F172AB"/>
    <w:rsid w:val="00F233B9"/>
    <w:rsid w:val="00F2753A"/>
    <w:rsid w:val="00F32DC8"/>
    <w:rsid w:val="00F353D5"/>
    <w:rsid w:val="00F37407"/>
    <w:rsid w:val="00F41BCC"/>
    <w:rsid w:val="00F45466"/>
    <w:rsid w:val="00F507F9"/>
    <w:rsid w:val="00F512DD"/>
    <w:rsid w:val="00F5157E"/>
    <w:rsid w:val="00F543CE"/>
    <w:rsid w:val="00F54A79"/>
    <w:rsid w:val="00F629E8"/>
    <w:rsid w:val="00F6721A"/>
    <w:rsid w:val="00F70151"/>
    <w:rsid w:val="00F709EB"/>
    <w:rsid w:val="00F72163"/>
    <w:rsid w:val="00F7525D"/>
    <w:rsid w:val="00F80404"/>
    <w:rsid w:val="00F84846"/>
    <w:rsid w:val="00F87C46"/>
    <w:rsid w:val="00F9742C"/>
    <w:rsid w:val="00F97FE6"/>
    <w:rsid w:val="00FA2DBD"/>
    <w:rsid w:val="00FA348B"/>
    <w:rsid w:val="00FA5470"/>
    <w:rsid w:val="00FC1ADE"/>
    <w:rsid w:val="00FC304F"/>
    <w:rsid w:val="00FC482D"/>
    <w:rsid w:val="00FC7BBF"/>
    <w:rsid w:val="00FD3E54"/>
    <w:rsid w:val="00FE5C8F"/>
    <w:rsid w:val="00FE5E46"/>
    <w:rsid w:val="00FF03F0"/>
    <w:rsid w:val="00FF28AC"/>
    <w:rsid w:val="00FF3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4DB1"/>
  <w15:docId w15:val="{82549B14-5DB7-4B0D-A049-746FD008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aliases w:val="Título 1APA"/>
    <w:basedOn w:val="Normal"/>
    <w:link w:val="Ttulo1Car"/>
    <w:uiPriority w:val="9"/>
    <w:qFormat/>
    <w:pPr>
      <w:ind w:left="141" w:right="715"/>
      <w:jc w:val="center"/>
      <w:outlineLvl w:val="0"/>
    </w:pPr>
    <w:rPr>
      <w:rFonts w:ascii="Calibri" w:eastAsia="Calibri" w:hAnsi="Calibri" w:cs="Calibri"/>
      <w:b/>
      <w:bCs/>
      <w:sz w:val="32"/>
      <w:szCs w:val="32"/>
    </w:rPr>
  </w:style>
  <w:style w:type="paragraph" w:styleId="Ttulo2">
    <w:name w:val="heading 2"/>
    <w:aliases w:val="Título 2APA"/>
    <w:basedOn w:val="Normal"/>
    <w:link w:val="Ttulo2Car"/>
    <w:uiPriority w:val="9"/>
    <w:unhideWhenUsed/>
    <w:qFormat/>
    <w:pPr>
      <w:ind w:left="402"/>
      <w:jc w:val="center"/>
      <w:outlineLvl w:val="1"/>
    </w:pPr>
    <w:rPr>
      <w:b/>
      <w:bCs/>
      <w:sz w:val="28"/>
      <w:szCs w:val="28"/>
    </w:rPr>
  </w:style>
  <w:style w:type="paragraph" w:styleId="Ttulo3">
    <w:name w:val="heading 3"/>
    <w:basedOn w:val="Normal"/>
    <w:next w:val="Normal"/>
    <w:link w:val="Ttulo3Car"/>
    <w:uiPriority w:val="9"/>
    <w:semiHidden/>
    <w:unhideWhenUsed/>
    <w:qFormat/>
    <w:rsid w:val="00A97F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3510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402"/>
      <w:jc w:val="both"/>
    </w:pPr>
    <w:rPr>
      <w:sz w:val="24"/>
      <w:szCs w:val="24"/>
    </w:rPr>
  </w:style>
  <w:style w:type="paragraph" w:styleId="Prrafodelista">
    <w:name w:val="List Paragraph"/>
    <w:basedOn w:val="Normal"/>
    <w:uiPriority w:val="1"/>
    <w:qFormat/>
    <w:pPr>
      <w:ind w:left="402" w:right="636" w:firstLine="707"/>
    </w:pPr>
  </w:style>
  <w:style w:type="paragraph" w:customStyle="1" w:styleId="TableParagraph">
    <w:name w:val="Table Paragraph"/>
    <w:basedOn w:val="Normal"/>
    <w:uiPriority w:val="1"/>
    <w:qFormat/>
    <w:pPr>
      <w:spacing w:line="275" w:lineRule="exact"/>
      <w:jc w:val="center"/>
    </w:pPr>
  </w:style>
  <w:style w:type="character" w:styleId="Hipervnculo">
    <w:name w:val="Hyperlink"/>
    <w:basedOn w:val="Fuentedeprrafopredeter"/>
    <w:uiPriority w:val="99"/>
    <w:unhideWhenUsed/>
    <w:rsid w:val="00F45466"/>
    <w:rPr>
      <w:color w:val="0000FF" w:themeColor="hyperlink"/>
      <w:u w:val="single"/>
    </w:rPr>
  </w:style>
  <w:style w:type="character" w:styleId="Mencinsinresolver">
    <w:name w:val="Unresolved Mention"/>
    <w:basedOn w:val="Fuentedeprrafopredeter"/>
    <w:uiPriority w:val="99"/>
    <w:semiHidden/>
    <w:unhideWhenUsed/>
    <w:rsid w:val="00F45466"/>
    <w:rPr>
      <w:color w:val="605E5C"/>
      <w:shd w:val="clear" w:color="auto" w:fill="E1DFDD"/>
    </w:rPr>
  </w:style>
  <w:style w:type="paragraph" w:styleId="Encabezado">
    <w:name w:val="header"/>
    <w:basedOn w:val="Normal"/>
    <w:link w:val="EncabezadoCar"/>
    <w:uiPriority w:val="99"/>
    <w:unhideWhenUsed/>
    <w:rsid w:val="00C170D3"/>
    <w:pPr>
      <w:tabs>
        <w:tab w:val="center" w:pos="4419"/>
        <w:tab w:val="right" w:pos="8838"/>
      </w:tabs>
    </w:pPr>
  </w:style>
  <w:style w:type="character" w:customStyle="1" w:styleId="EncabezadoCar">
    <w:name w:val="Encabezado Car"/>
    <w:basedOn w:val="Fuentedeprrafopredeter"/>
    <w:link w:val="Encabezado"/>
    <w:uiPriority w:val="99"/>
    <w:rsid w:val="00C170D3"/>
    <w:rPr>
      <w:rFonts w:ascii="Times New Roman" w:eastAsia="Times New Roman" w:hAnsi="Times New Roman" w:cs="Times New Roman"/>
      <w:lang w:val="es-ES"/>
    </w:rPr>
  </w:style>
  <w:style w:type="paragraph" w:styleId="Piedepgina">
    <w:name w:val="footer"/>
    <w:basedOn w:val="Normal"/>
    <w:link w:val="PiedepginaCar"/>
    <w:uiPriority w:val="99"/>
    <w:unhideWhenUsed/>
    <w:rsid w:val="00C170D3"/>
    <w:pPr>
      <w:tabs>
        <w:tab w:val="center" w:pos="4419"/>
        <w:tab w:val="right" w:pos="8838"/>
      </w:tabs>
    </w:pPr>
  </w:style>
  <w:style w:type="character" w:customStyle="1" w:styleId="PiedepginaCar">
    <w:name w:val="Pie de página Car"/>
    <w:basedOn w:val="Fuentedeprrafopredeter"/>
    <w:link w:val="Piedepgina"/>
    <w:uiPriority w:val="99"/>
    <w:rsid w:val="00C170D3"/>
    <w:rPr>
      <w:rFonts w:ascii="Times New Roman" w:eastAsia="Times New Roman" w:hAnsi="Times New Roman" w:cs="Times New Roman"/>
      <w:lang w:val="es-ES"/>
    </w:rPr>
  </w:style>
  <w:style w:type="character" w:customStyle="1" w:styleId="doi">
    <w:name w:val="doi"/>
    <w:basedOn w:val="Fuentedeprrafopredeter"/>
    <w:rsid w:val="00FC1ADE"/>
  </w:style>
  <w:style w:type="character" w:styleId="Textoennegrita">
    <w:name w:val="Strong"/>
    <w:basedOn w:val="Fuentedeprrafopredeter"/>
    <w:uiPriority w:val="22"/>
    <w:qFormat/>
    <w:rsid w:val="009848E7"/>
    <w:rPr>
      <w:b/>
      <w:bCs/>
    </w:rPr>
  </w:style>
  <w:style w:type="table" w:styleId="Tablaconcuadrcula">
    <w:name w:val="Table Grid"/>
    <w:basedOn w:val="Tablanormal"/>
    <w:uiPriority w:val="39"/>
    <w:rsid w:val="00C9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3510B7"/>
    <w:rPr>
      <w:rFonts w:asciiTheme="majorHAnsi" w:eastAsiaTheme="majorEastAsia" w:hAnsiTheme="majorHAnsi" w:cstheme="majorBidi"/>
      <w:i/>
      <w:iCs/>
      <w:color w:val="365F91" w:themeColor="accent1" w:themeShade="BF"/>
      <w:lang w:val="es-ES"/>
    </w:rPr>
  </w:style>
  <w:style w:type="character" w:styleId="Textodelmarcadordeposicin">
    <w:name w:val="Placeholder Text"/>
    <w:basedOn w:val="Fuentedeprrafopredeter"/>
    <w:uiPriority w:val="99"/>
    <w:semiHidden/>
    <w:rsid w:val="006B65AE"/>
    <w:rPr>
      <w:color w:val="808080"/>
    </w:rPr>
  </w:style>
  <w:style w:type="paragraph" w:styleId="HTMLconformatoprevio">
    <w:name w:val="HTML Preformatted"/>
    <w:basedOn w:val="Normal"/>
    <w:link w:val="HTMLconformatoprevioCar"/>
    <w:uiPriority w:val="99"/>
    <w:unhideWhenUsed/>
    <w:rsid w:val="00D66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664CA"/>
    <w:rPr>
      <w:rFonts w:ascii="Courier New" w:eastAsia="Times New Roman" w:hAnsi="Courier New" w:cs="Courier New"/>
      <w:sz w:val="20"/>
      <w:szCs w:val="20"/>
      <w:lang w:val="es-MX" w:eastAsia="es-MX"/>
    </w:rPr>
  </w:style>
  <w:style w:type="character" w:customStyle="1" w:styleId="y2iqfc">
    <w:name w:val="y2iqfc"/>
    <w:basedOn w:val="Fuentedeprrafopredeter"/>
    <w:rsid w:val="00D664CA"/>
  </w:style>
  <w:style w:type="character" w:customStyle="1" w:styleId="TextoindependienteCar">
    <w:name w:val="Texto independiente Car"/>
    <w:basedOn w:val="Fuentedeprrafopredeter"/>
    <w:link w:val="Textoindependiente"/>
    <w:uiPriority w:val="1"/>
    <w:rsid w:val="00AE34B9"/>
    <w:rPr>
      <w:rFonts w:ascii="Times New Roman" w:eastAsia="Times New Roman" w:hAnsi="Times New Roman" w:cs="Times New Roman"/>
      <w:sz w:val="24"/>
      <w:szCs w:val="24"/>
      <w:lang w:val="es-ES"/>
    </w:rPr>
  </w:style>
  <w:style w:type="paragraph" w:customStyle="1" w:styleId="Estilo1">
    <w:name w:val="Estilo1"/>
    <w:basedOn w:val="Normal"/>
    <w:link w:val="Estilo1Car"/>
    <w:autoRedefine/>
    <w:qFormat/>
    <w:rsid w:val="00FA348B"/>
    <w:pPr>
      <w:widowControl/>
      <w:autoSpaceDE/>
      <w:autoSpaceDN/>
      <w:spacing w:line="360" w:lineRule="auto"/>
      <w:ind w:firstLine="284"/>
      <w:contextualSpacing/>
      <w:jc w:val="both"/>
    </w:pPr>
    <w:rPr>
      <w:rFonts w:asciiTheme="minorHAnsi" w:hAnsiTheme="minorHAnsi" w:cstheme="minorHAnsi"/>
      <w:lang w:eastAsia="es-ES_tradnl"/>
    </w:rPr>
  </w:style>
  <w:style w:type="character" w:customStyle="1" w:styleId="Estilo1Car">
    <w:name w:val="Estilo1 Car"/>
    <w:basedOn w:val="Fuentedeprrafopredeter"/>
    <w:link w:val="Estilo1"/>
    <w:rsid w:val="00FA348B"/>
    <w:rPr>
      <w:rFonts w:eastAsia="Times New Roman" w:cstheme="minorHAnsi"/>
      <w:lang w:val="es-ES" w:eastAsia="es-ES_tradnl"/>
    </w:rPr>
  </w:style>
  <w:style w:type="character" w:customStyle="1" w:styleId="Ttulo1Car">
    <w:name w:val="Título 1 Car"/>
    <w:aliases w:val="Título 1APA Car"/>
    <w:basedOn w:val="Fuentedeprrafopredeter"/>
    <w:link w:val="Ttulo1"/>
    <w:uiPriority w:val="9"/>
    <w:rsid w:val="00502AB8"/>
    <w:rPr>
      <w:rFonts w:ascii="Calibri" w:eastAsia="Calibri" w:hAnsi="Calibri" w:cs="Calibri"/>
      <w:b/>
      <w:bCs/>
      <w:sz w:val="32"/>
      <w:szCs w:val="32"/>
      <w:lang w:val="es-ES"/>
    </w:rPr>
  </w:style>
  <w:style w:type="character" w:customStyle="1" w:styleId="Ttulo2Car">
    <w:name w:val="Título 2 Car"/>
    <w:aliases w:val="Título 2APA Car"/>
    <w:basedOn w:val="Fuentedeprrafopredeter"/>
    <w:link w:val="Ttulo2"/>
    <w:uiPriority w:val="9"/>
    <w:rsid w:val="00502AB8"/>
    <w:rPr>
      <w:rFonts w:ascii="Times New Roman" w:eastAsia="Times New Roman" w:hAnsi="Times New Roman" w:cs="Times New Roman"/>
      <w:b/>
      <w:bCs/>
      <w:sz w:val="28"/>
      <w:szCs w:val="28"/>
      <w:lang w:val="es-ES"/>
    </w:rPr>
  </w:style>
  <w:style w:type="paragraph" w:customStyle="1" w:styleId="Cabeceraypie">
    <w:name w:val="Cabecera y pie"/>
    <w:rsid w:val="00502AB8"/>
    <w:pPr>
      <w:widowControl/>
      <w:pBdr>
        <w:top w:val="nil"/>
        <w:left w:val="nil"/>
        <w:bottom w:val="nil"/>
        <w:right w:val="nil"/>
        <w:between w:val="nil"/>
        <w:bar w:val="nil"/>
      </w:pBdr>
      <w:tabs>
        <w:tab w:val="right" w:pos="9020"/>
      </w:tabs>
      <w:autoSpaceDE/>
      <w:autoSpaceDN/>
    </w:pPr>
    <w:rPr>
      <w:rFonts w:ascii="Helvetica" w:eastAsia="Arial Unicode MS" w:hAnsi="Helvetica" w:cs="Arial Unicode MS"/>
      <w:color w:val="000000"/>
      <w:sz w:val="24"/>
      <w:szCs w:val="24"/>
      <w:bdr w:val="nil"/>
      <w:lang w:val="es-ES_tradnl" w:eastAsia="es-ES_tradnl"/>
    </w:rPr>
  </w:style>
  <w:style w:type="paragraph" w:customStyle="1" w:styleId="Abstract">
    <w:name w:val="Abstract"/>
    <w:basedOn w:val="Normal"/>
    <w:next w:val="Keywords"/>
    <w:qFormat/>
    <w:rsid w:val="00502AB8"/>
    <w:pPr>
      <w:widowControl/>
      <w:autoSpaceDE/>
      <w:autoSpaceDN/>
      <w:spacing w:before="360" w:after="300" w:line="360" w:lineRule="auto"/>
      <w:ind w:left="720" w:right="567"/>
    </w:pPr>
    <w:rPr>
      <w:szCs w:val="24"/>
      <w:lang w:val="en-GB" w:eastAsia="en-GB"/>
    </w:rPr>
  </w:style>
  <w:style w:type="paragraph" w:customStyle="1" w:styleId="Keywords">
    <w:name w:val="Keywords"/>
    <w:basedOn w:val="Normal"/>
    <w:next w:val="Paragraph"/>
    <w:qFormat/>
    <w:rsid w:val="00502AB8"/>
    <w:pPr>
      <w:widowControl/>
      <w:autoSpaceDE/>
      <w:autoSpaceDN/>
      <w:spacing w:before="240" w:after="240" w:line="360" w:lineRule="auto"/>
      <w:ind w:left="720" w:right="567"/>
    </w:pPr>
    <w:rPr>
      <w:szCs w:val="24"/>
      <w:lang w:val="en-GB" w:eastAsia="en-GB"/>
    </w:rPr>
  </w:style>
  <w:style w:type="paragraph" w:customStyle="1" w:styleId="Paragraph">
    <w:name w:val="Paragraph"/>
    <w:basedOn w:val="Normal"/>
    <w:next w:val="Newparagraph"/>
    <w:qFormat/>
    <w:rsid w:val="00502AB8"/>
    <w:pPr>
      <w:autoSpaceDE/>
      <w:autoSpaceDN/>
      <w:spacing w:before="240" w:line="480" w:lineRule="auto"/>
    </w:pPr>
    <w:rPr>
      <w:sz w:val="24"/>
      <w:szCs w:val="24"/>
      <w:lang w:val="en-GB" w:eastAsia="en-GB"/>
    </w:rPr>
  </w:style>
  <w:style w:type="paragraph" w:customStyle="1" w:styleId="Newparagraph">
    <w:name w:val="New paragraph"/>
    <w:basedOn w:val="Normal"/>
    <w:qFormat/>
    <w:rsid w:val="00502AB8"/>
    <w:pPr>
      <w:widowControl/>
      <w:autoSpaceDE/>
      <w:autoSpaceDN/>
      <w:spacing w:line="480" w:lineRule="auto"/>
      <w:ind w:firstLine="720"/>
    </w:pPr>
    <w:rPr>
      <w:sz w:val="24"/>
      <w:szCs w:val="24"/>
      <w:lang w:val="en-GB" w:eastAsia="en-GB"/>
    </w:rPr>
  </w:style>
  <w:style w:type="paragraph" w:customStyle="1" w:styleId="Tabletitle">
    <w:name w:val="Table title"/>
    <w:basedOn w:val="Normal"/>
    <w:next w:val="Normal"/>
    <w:qFormat/>
    <w:rsid w:val="00502AB8"/>
    <w:pPr>
      <w:widowControl/>
      <w:autoSpaceDE/>
      <w:autoSpaceDN/>
      <w:spacing w:before="240" w:line="360" w:lineRule="auto"/>
    </w:pPr>
    <w:rPr>
      <w:sz w:val="24"/>
      <w:szCs w:val="24"/>
      <w:lang w:val="en-GB" w:eastAsia="en-GB"/>
    </w:rPr>
  </w:style>
  <w:style w:type="paragraph" w:customStyle="1" w:styleId="Default">
    <w:name w:val="Default"/>
    <w:rsid w:val="00502AB8"/>
    <w:pPr>
      <w:widowControl/>
      <w:adjustRightInd w:val="0"/>
    </w:pPr>
    <w:rPr>
      <w:rFonts w:ascii="Cambria" w:eastAsia="Calibri" w:hAnsi="Cambria" w:cs="Cambria"/>
      <w:color w:val="000000"/>
      <w:sz w:val="24"/>
      <w:szCs w:val="24"/>
      <w:lang w:val="es-ES" w:eastAsia="es-ES"/>
    </w:rPr>
  </w:style>
  <w:style w:type="paragraph" w:styleId="Textonotapie">
    <w:name w:val="footnote text"/>
    <w:basedOn w:val="Normal"/>
    <w:link w:val="TextonotapieCar"/>
    <w:uiPriority w:val="99"/>
    <w:semiHidden/>
    <w:unhideWhenUsed/>
    <w:rsid w:val="00502AB8"/>
    <w:pPr>
      <w:widowControl/>
      <w:autoSpaceDE/>
      <w:autoSpaceDN/>
    </w:pPr>
    <w:rPr>
      <w:sz w:val="20"/>
      <w:szCs w:val="20"/>
      <w:lang w:eastAsia="es-ES_tradnl"/>
    </w:rPr>
  </w:style>
  <w:style w:type="character" w:customStyle="1" w:styleId="TextonotapieCar">
    <w:name w:val="Texto nota pie Car"/>
    <w:basedOn w:val="Fuentedeprrafopredeter"/>
    <w:link w:val="Textonotapie"/>
    <w:uiPriority w:val="99"/>
    <w:semiHidden/>
    <w:rsid w:val="00502AB8"/>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semiHidden/>
    <w:unhideWhenUsed/>
    <w:rsid w:val="00502AB8"/>
    <w:rPr>
      <w:vertAlign w:val="superscript"/>
    </w:rPr>
  </w:style>
  <w:style w:type="paragraph" w:customStyle="1" w:styleId="Estilo2">
    <w:name w:val="Estilo2"/>
    <w:basedOn w:val="Estilo1"/>
    <w:link w:val="Estilo2Car"/>
    <w:qFormat/>
    <w:rsid w:val="00502AB8"/>
  </w:style>
  <w:style w:type="character" w:customStyle="1" w:styleId="Estilo2Car">
    <w:name w:val="Estilo2 Car"/>
    <w:basedOn w:val="Estilo1Car"/>
    <w:link w:val="Estilo2"/>
    <w:rsid w:val="00502AB8"/>
    <w:rPr>
      <w:rFonts w:eastAsia="Times New Roman" w:cstheme="minorHAnsi"/>
      <w:lang w:val="es-ES" w:eastAsia="es-ES_tradnl"/>
    </w:rPr>
  </w:style>
  <w:style w:type="character" w:styleId="Refdecomentario">
    <w:name w:val="annotation reference"/>
    <w:basedOn w:val="Fuentedeprrafopredeter"/>
    <w:uiPriority w:val="99"/>
    <w:semiHidden/>
    <w:unhideWhenUsed/>
    <w:rsid w:val="00502AB8"/>
    <w:rPr>
      <w:sz w:val="16"/>
      <w:szCs w:val="16"/>
    </w:rPr>
  </w:style>
  <w:style w:type="paragraph" w:styleId="Textocomentario">
    <w:name w:val="annotation text"/>
    <w:basedOn w:val="Normal"/>
    <w:link w:val="TextocomentarioCar"/>
    <w:uiPriority w:val="99"/>
    <w:semiHidden/>
    <w:unhideWhenUsed/>
    <w:rsid w:val="00502AB8"/>
    <w:pPr>
      <w:widowControl/>
      <w:autoSpaceDE/>
      <w:autoSpaceDN/>
    </w:pPr>
    <w:rPr>
      <w:sz w:val="20"/>
      <w:szCs w:val="20"/>
      <w:lang w:eastAsia="es-ES_tradnl"/>
    </w:rPr>
  </w:style>
  <w:style w:type="character" w:customStyle="1" w:styleId="TextocomentarioCar">
    <w:name w:val="Texto comentario Car"/>
    <w:basedOn w:val="Fuentedeprrafopredeter"/>
    <w:link w:val="Textocomentario"/>
    <w:uiPriority w:val="99"/>
    <w:semiHidden/>
    <w:rsid w:val="00502AB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502AB8"/>
    <w:rPr>
      <w:b/>
      <w:bCs/>
    </w:rPr>
  </w:style>
  <w:style w:type="character" w:customStyle="1" w:styleId="AsuntodelcomentarioCar">
    <w:name w:val="Asunto del comentario Car"/>
    <w:basedOn w:val="TextocomentarioCar"/>
    <w:link w:val="Asuntodelcomentario"/>
    <w:uiPriority w:val="99"/>
    <w:semiHidden/>
    <w:rsid w:val="00502AB8"/>
    <w:rPr>
      <w:rFonts w:ascii="Times New Roman" w:eastAsia="Times New Roman" w:hAnsi="Times New Roman" w:cs="Times New Roman"/>
      <w:b/>
      <w:bCs/>
      <w:sz w:val="20"/>
      <w:szCs w:val="20"/>
      <w:lang w:val="es-ES" w:eastAsia="es-ES_tradnl"/>
    </w:rPr>
  </w:style>
  <w:style w:type="paragraph" w:styleId="Textodeglobo">
    <w:name w:val="Balloon Text"/>
    <w:basedOn w:val="Normal"/>
    <w:link w:val="TextodegloboCar"/>
    <w:uiPriority w:val="99"/>
    <w:semiHidden/>
    <w:unhideWhenUsed/>
    <w:rsid w:val="00502AB8"/>
    <w:pPr>
      <w:widowControl/>
      <w:autoSpaceDE/>
      <w:autoSpaceDN/>
    </w:pPr>
    <w:rPr>
      <w:rFonts w:ascii="Segoe UI" w:hAnsi="Segoe UI" w:cs="Segoe UI"/>
      <w:sz w:val="18"/>
      <w:szCs w:val="18"/>
      <w:lang w:eastAsia="es-ES_tradnl"/>
    </w:rPr>
  </w:style>
  <w:style w:type="character" w:customStyle="1" w:styleId="TextodegloboCar">
    <w:name w:val="Texto de globo Car"/>
    <w:basedOn w:val="Fuentedeprrafopredeter"/>
    <w:link w:val="Textodeglobo"/>
    <w:uiPriority w:val="99"/>
    <w:semiHidden/>
    <w:rsid w:val="00502AB8"/>
    <w:rPr>
      <w:rFonts w:ascii="Segoe UI" w:eastAsia="Times New Roman" w:hAnsi="Segoe UI" w:cs="Segoe UI"/>
      <w:sz w:val="18"/>
      <w:szCs w:val="18"/>
      <w:lang w:val="es-ES" w:eastAsia="es-ES_tradnl"/>
    </w:rPr>
  </w:style>
  <w:style w:type="character" w:customStyle="1" w:styleId="Mencinsinresolver1">
    <w:name w:val="Mención sin resolver1"/>
    <w:basedOn w:val="Fuentedeprrafopredeter"/>
    <w:uiPriority w:val="99"/>
    <w:semiHidden/>
    <w:unhideWhenUsed/>
    <w:rsid w:val="00502AB8"/>
    <w:rPr>
      <w:color w:val="605E5C"/>
      <w:shd w:val="clear" w:color="auto" w:fill="E1DFDD"/>
    </w:rPr>
  </w:style>
  <w:style w:type="paragraph" w:styleId="Revisin">
    <w:name w:val="Revision"/>
    <w:hidden/>
    <w:uiPriority w:val="99"/>
    <w:semiHidden/>
    <w:rsid w:val="00502AB8"/>
    <w:pPr>
      <w:widowControl/>
      <w:autoSpaceDE/>
      <w:autoSpaceDN/>
    </w:pPr>
    <w:rPr>
      <w:rFonts w:ascii="Times New Roman" w:eastAsia="Times New Roman" w:hAnsi="Times New Roman" w:cs="Times New Roman"/>
      <w:sz w:val="24"/>
      <w:szCs w:val="24"/>
      <w:lang w:val="es-ES" w:eastAsia="es-ES_tradnl"/>
    </w:rPr>
  </w:style>
  <w:style w:type="character" w:customStyle="1" w:styleId="Mencinsinresolver2">
    <w:name w:val="Mención sin resolver2"/>
    <w:basedOn w:val="Fuentedeprrafopredeter"/>
    <w:uiPriority w:val="99"/>
    <w:semiHidden/>
    <w:unhideWhenUsed/>
    <w:rsid w:val="00502AB8"/>
    <w:rPr>
      <w:color w:val="605E5C"/>
      <w:shd w:val="clear" w:color="auto" w:fill="E1DFDD"/>
    </w:rPr>
  </w:style>
  <w:style w:type="paragraph" w:styleId="Ttulo">
    <w:name w:val="Title"/>
    <w:basedOn w:val="Normal"/>
    <w:link w:val="TtuloCar"/>
    <w:uiPriority w:val="10"/>
    <w:qFormat/>
    <w:rsid w:val="00502AB8"/>
    <w:pPr>
      <w:spacing w:before="215"/>
      <w:ind w:left="411" w:right="569" w:firstLine="1"/>
      <w:jc w:val="center"/>
    </w:pPr>
    <w:rPr>
      <w:b/>
      <w:bCs/>
      <w:sz w:val="36"/>
      <w:szCs w:val="36"/>
    </w:rPr>
  </w:style>
  <w:style w:type="character" w:customStyle="1" w:styleId="TtuloCar">
    <w:name w:val="Título Car"/>
    <w:basedOn w:val="Fuentedeprrafopredeter"/>
    <w:link w:val="Ttulo"/>
    <w:uiPriority w:val="10"/>
    <w:rsid w:val="00502AB8"/>
    <w:rPr>
      <w:rFonts w:ascii="Times New Roman" w:eastAsia="Times New Roman" w:hAnsi="Times New Roman" w:cs="Times New Roman"/>
      <w:b/>
      <w:bCs/>
      <w:sz w:val="36"/>
      <w:szCs w:val="36"/>
      <w:lang w:val="es-ES"/>
    </w:rPr>
  </w:style>
  <w:style w:type="paragraph" w:customStyle="1" w:styleId="EstiloT1">
    <w:name w:val="EstiloT1"/>
    <w:basedOn w:val="Normal"/>
    <w:link w:val="EstiloT1Car"/>
    <w:qFormat/>
    <w:rsid w:val="00502AB8"/>
    <w:pPr>
      <w:widowControl/>
      <w:autoSpaceDE/>
      <w:autoSpaceDN/>
      <w:spacing w:after="160" w:line="259" w:lineRule="auto"/>
      <w:ind w:right="1691"/>
      <w:jc w:val="right"/>
    </w:pPr>
    <w:rPr>
      <w:rFonts w:ascii="Century Gothic" w:eastAsiaTheme="minorHAnsi" w:hAnsi="Century Gothic" w:cstheme="minorBidi"/>
      <w:color w:val="000000" w:themeColor="text1"/>
      <w:sz w:val="3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EstiloT1Car">
    <w:name w:val="EstiloT1 Car"/>
    <w:basedOn w:val="Fuentedeprrafopredeter"/>
    <w:link w:val="EstiloT1"/>
    <w:rsid w:val="00502AB8"/>
    <w:rPr>
      <w:rFonts w:ascii="Century Gothic" w:hAnsi="Century Gothic"/>
      <w:color w:val="000000" w:themeColor="text1"/>
      <w:sz w:val="3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nfasis">
    <w:name w:val="Emphasis"/>
    <w:basedOn w:val="Fuentedeprrafopredeter"/>
    <w:uiPriority w:val="20"/>
    <w:qFormat/>
    <w:rsid w:val="00502AB8"/>
    <w:rPr>
      <w:i/>
      <w:iCs/>
    </w:rPr>
  </w:style>
  <w:style w:type="character" w:customStyle="1" w:styleId="Ttulo10">
    <w:name w:val="Título1"/>
    <w:basedOn w:val="Fuentedeprrafopredeter"/>
    <w:rsid w:val="00502AB8"/>
  </w:style>
  <w:style w:type="paragraph" w:customStyle="1" w:styleId="nova-legacy-e-listitem">
    <w:name w:val="nova-legacy-e-list__item"/>
    <w:basedOn w:val="Normal"/>
    <w:rsid w:val="00502AB8"/>
    <w:pPr>
      <w:widowControl/>
      <w:autoSpaceDE/>
      <w:autoSpaceDN/>
      <w:spacing w:before="100" w:beforeAutospacing="1" w:after="100" w:afterAutospacing="1"/>
    </w:pPr>
    <w:rPr>
      <w:sz w:val="24"/>
      <w:szCs w:val="24"/>
      <w:lang w:val="es-MX" w:eastAsia="es-MX"/>
    </w:rPr>
  </w:style>
  <w:style w:type="character" w:customStyle="1" w:styleId="Ttulo3Car">
    <w:name w:val="Título 3 Car"/>
    <w:basedOn w:val="Fuentedeprrafopredeter"/>
    <w:link w:val="Ttulo3"/>
    <w:uiPriority w:val="9"/>
    <w:semiHidden/>
    <w:rsid w:val="00A97F97"/>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9468">
      <w:bodyDiv w:val="1"/>
      <w:marLeft w:val="0"/>
      <w:marRight w:val="0"/>
      <w:marTop w:val="0"/>
      <w:marBottom w:val="0"/>
      <w:divBdr>
        <w:top w:val="none" w:sz="0" w:space="0" w:color="auto"/>
        <w:left w:val="none" w:sz="0" w:space="0" w:color="auto"/>
        <w:bottom w:val="none" w:sz="0" w:space="0" w:color="auto"/>
        <w:right w:val="none" w:sz="0" w:space="0" w:color="auto"/>
      </w:divBdr>
    </w:div>
    <w:div w:id="301349727">
      <w:bodyDiv w:val="1"/>
      <w:marLeft w:val="0"/>
      <w:marRight w:val="0"/>
      <w:marTop w:val="0"/>
      <w:marBottom w:val="0"/>
      <w:divBdr>
        <w:top w:val="none" w:sz="0" w:space="0" w:color="auto"/>
        <w:left w:val="none" w:sz="0" w:space="0" w:color="auto"/>
        <w:bottom w:val="none" w:sz="0" w:space="0" w:color="auto"/>
        <w:right w:val="none" w:sz="0" w:space="0" w:color="auto"/>
      </w:divBdr>
    </w:div>
    <w:div w:id="334724184">
      <w:bodyDiv w:val="1"/>
      <w:marLeft w:val="0"/>
      <w:marRight w:val="0"/>
      <w:marTop w:val="0"/>
      <w:marBottom w:val="0"/>
      <w:divBdr>
        <w:top w:val="none" w:sz="0" w:space="0" w:color="auto"/>
        <w:left w:val="none" w:sz="0" w:space="0" w:color="auto"/>
        <w:bottom w:val="none" w:sz="0" w:space="0" w:color="auto"/>
        <w:right w:val="none" w:sz="0" w:space="0" w:color="auto"/>
      </w:divBdr>
    </w:div>
    <w:div w:id="647242915">
      <w:bodyDiv w:val="1"/>
      <w:marLeft w:val="0"/>
      <w:marRight w:val="0"/>
      <w:marTop w:val="0"/>
      <w:marBottom w:val="0"/>
      <w:divBdr>
        <w:top w:val="none" w:sz="0" w:space="0" w:color="auto"/>
        <w:left w:val="none" w:sz="0" w:space="0" w:color="auto"/>
        <w:bottom w:val="none" w:sz="0" w:space="0" w:color="auto"/>
        <w:right w:val="none" w:sz="0" w:space="0" w:color="auto"/>
      </w:divBdr>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978002447">
      <w:bodyDiv w:val="1"/>
      <w:marLeft w:val="0"/>
      <w:marRight w:val="0"/>
      <w:marTop w:val="0"/>
      <w:marBottom w:val="0"/>
      <w:divBdr>
        <w:top w:val="none" w:sz="0" w:space="0" w:color="auto"/>
        <w:left w:val="none" w:sz="0" w:space="0" w:color="auto"/>
        <w:bottom w:val="none" w:sz="0" w:space="0" w:color="auto"/>
        <w:right w:val="none" w:sz="0" w:space="0" w:color="auto"/>
      </w:divBdr>
    </w:div>
    <w:div w:id="996147464">
      <w:bodyDiv w:val="1"/>
      <w:marLeft w:val="0"/>
      <w:marRight w:val="0"/>
      <w:marTop w:val="0"/>
      <w:marBottom w:val="0"/>
      <w:divBdr>
        <w:top w:val="none" w:sz="0" w:space="0" w:color="auto"/>
        <w:left w:val="none" w:sz="0" w:space="0" w:color="auto"/>
        <w:bottom w:val="none" w:sz="0" w:space="0" w:color="auto"/>
        <w:right w:val="none" w:sz="0" w:space="0" w:color="auto"/>
      </w:divBdr>
    </w:div>
    <w:div w:id="1010253731">
      <w:bodyDiv w:val="1"/>
      <w:marLeft w:val="0"/>
      <w:marRight w:val="0"/>
      <w:marTop w:val="0"/>
      <w:marBottom w:val="0"/>
      <w:divBdr>
        <w:top w:val="none" w:sz="0" w:space="0" w:color="auto"/>
        <w:left w:val="none" w:sz="0" w:space="0" w:color="auto"/>
        <w:bottom w:val="none" w:sz="0" w:space="0" w:color="auto"/>
        <w:right w:val="none" w:sz="0" w:space="0" w:color="auto"/>
      </w:divBdr>
    </w:div>
    <w:div w:id="1060598256">
      <w:bodyDiv w:val="1"/>
      <w:marLeft w:val="0"/>
      <w:marRight w:val="0"/>
      <w:marTop w:val="0"/>
      <w:marBottom w:val="0"/>
      <w:divBdr>
        <w:top w:val="none" w:sz="0" w:space="0" w:color="auto"/>
        <w:left w:val="none" w:sz="0" w:space="0" w:color="auto"/>
        <w:bottom w:val="none" w:sz="0" w:space="0" w:color="auto"/>
        <w:right w:val="none" w:sz="0" w:space="0" w:color="auto"/>
      </w:divBdr>
    </w:div>
    <w:div w:id="1117137998">
      <w:bodyDiv w:val="1"/>
      <w:marLeft w:val="0"/>
      <w:marRight w:val="0"/>
      <w:marTop w:val="0"/>
      <w:marBottom w:val="0"/>
      <w:divBdr>
        <w:top w:val="none" w:sz="0" w:space="0" w:color="auto"/>
        <w:left w:val="none" w:sz="0" w:space="0" w:color="auto"/>
        <w:bottom w:val="none" w:sz="0" w:space="0" w:color="auto"/>
        <w:right w:val="none" w:sz="0" w:space="0" w:color="auto"/>
      </w:divBdr>
      <w:divsChild>
        <w:div w:id="1726683212">
          <w:marLeft w:val="0"/>
          <w:marRight w:val="0"/>
          <w:marTop w:val="0"/>
          <w:marBottom w:val="0"/>
          <w:divBdr>
            <w:top w:val="none" w:sz="0" w:space="0" w:color="auto"/>
            <w:left w:val="none" w:sz="0" w:space="0" w:color="auto"/>
            <w:bottom w:val="none" w:sz="0" w:space="0" w:color="auto"/>
            <w:right w:val="none" w:sz="0" w:space="0" w:color="auto"/>
          </w:divBdr>
        </w:div>
      </w:divsChild>
    </w:div>
    <w:div w:id="1409576073">
      <w:bodyDiv w:val="1"/>
      <w:marLeft w:val="0"/>
      <w:marRight w:val="0"/>
      <w:marTop w:val="0"/>
      <w:marBottom w:val="0"/>
      <w:divBdr>
        <w:top w:val="none" w:sz="0" w:space="0" w:color="auto"/>
        <w:left w:val="none" w:sz="0" w:space="0" w:color="auto"/>
        <w:bottom w:val="none" w:sz="0" w:space="0" w:color="auto"/>
        <w:right w:val="none" w:sz="0" w:space="0" w:color="auto"/>
      </w:divBdr>
      <w:divsChild>
        <w:div w:id="1806309940">
          <w:marLeft w:val="360"/>
          <w:marRight w:val="0"/>
          <w:marTop w:val="200"/>
          <w:marBottom w:val="0"/>
          <w:divBdr>
            <w:top w:val="none" w:sz="0" w:space="0" w:color="auto"/>
            <w:left w:val="none" w:sz="0" w:space="0" w:color="auto"/>
            <w:bottom w:val="none" w:sz="0" w:space="0" w:color="auto"/>
            <w:right w:val="none" w:sz="0" w:space="0" w:color="auto"/>
          </w:divBdr>
        </w:div>
      </w:divsChild>
    </w:div>
    <w:div w:id="1527670657">
      <w:bodyDiv w:val="1"/>
      <w:marLeft w:val="0"/>
      <w:marRight w:val="0"/>
      <w:marTop w:val="0"/>
      <w:marBottom w:val="0"/>
      <w:divBdr>
        <w:top w:val="none" w:sz="0" w:space="0" w:color="auto"/>
        <w:left w:val="none" w:sz="0" w:space="0" w:color="auto"/>
        <w:bottom w:val="none" w:sz="0" w:space="0" w:color="auto"/>
        <w:right w:val="none" w:sz="0" w:space="0" w:color="auto"/>
      </w:divBdr>
    </w:div>
    <w:div w:id="1563710415">
      <w:bodyDiv w:val="1"/>
      <w:marLeft w:val="0"/>
      <w:marRight w:val="0"/>
      <w:marTop w:val="0"/>
      <w:marBottom w:val="0"/>
      <w:divBdr>
        <w:top w:val="none" w:sz="0" w:space="0" w:color="auto"/>
        <w:left w:val="none" w:sz="0" w:space="0" w:color="auto"/>
        <w:bottom w:val="none" w:sz="0" w:space="0" w:color="auto"/>
        <w:right w:val="none" w:sz="0" w:space="0" w:color="auto"/>
      </w:divBdr>
    </w:div>
    <w:div w:id="1768768439">
      <w:bodyDiv w:val="1"/>
      <w:marLeft w:val="0"/>
      <w:marRight w:val="0"/>
      <w:marTop w:val="0"/>
      <w:marBottom w:val="0"/>
      <w:divBdr>
        <w:top w:val="none" w:sz="0" w:space="0" w:color="auto"/>
        <w:left w:val="none" w:sz="0" w:space="0" w:color="auto"/>
        <w:bottom w:val="none" w:sz="0" w:space="0" w:color="auto"/>
        <w:right w:val="none" w:sz="0" w:space="0" w:color="auto"/>
      </w:divBdr>
    </w:div>
    <w:div w:id="1857691037">
      <w:bodyDiv w:val="1"/>
      <w:marLeft w:val="0"/>
      <w:marRight w:val="0"/>
      <w:marTop w:val="0"/>
      <w:marBottom w:val="0"/>
      <w:divBdr>
        <w:top w:val="none" w:sz="0" w:space="0" w:color="auto"/>
        <w:left w:val="none" w:sz="0" w:space="0" w:color="auto"/>
        <w:bottom w:val="none" w:sz="0" w:space="0" w:color="auto"/>
        <w:right w:val="none" w:sz="0" w:space="0" w:color="auto"/>
      </w:divBdr>
    </w:div>
    <w:div w:id="1986929379">
      <w:bodyDiv w:val="1"/>
      <w:marLeft w:val="0"/>
      <w:marRight w:val="0"/>
      <w:marTop w:val="0"/>
      <w:marBottom w:val="0"/>
      <w:divBdr>
        <w:top w:val="none" w:sz="0" w:space="0" w:color="auto"/>
        <w:left w:val="none" w:sz="0" w:space="0" w:color="auto"/>
        <w:bottom w:val="none" w:sz="0" w:space="0" w:color="auto"/>
        <w:right w:val="none" w:sz="0" w:space="0" w:color="auto"/>
      </w:divBdr>
    </w:div>
    <w:div w:id="2008710352">
      <w:bodyDiv w:val="1"/>
      <w:marLeft w:val="0"/>
      <w:marRight w:val="0"/>
      <w:marTop w:val="0"/>
      <w:marBottom w:val="0"/>
      <w:divBdr>
        <w:top w:val="none" w:sz="0" w:space="0" w:color="auto"/>
        <w:left w:val="none" w:sz="0" w:space="0" w:color="auto"/>
        <w:bottom w:val="none" w:sz="0" w:space="0" w:color="auto"/>
        <w:right w:val="none" w:sz="0" w:space="0" w:color="auto"/>
      </w:divBdr>
    </w:div>
    <w:div w:id="207034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ielo.sa.cr/scielo.php?script=sci_arttext&amp;pid=S1409-42582019000100073&amp;lang=es" TargetMode="External"/><Relationship Id="rId21" Type="http://schemas.openxmlformats.org/officeDocument/2006/relationships/hyperlink" Target="https://www.researchgate.net/publication/362416753_Investigacion_educativa_para_generar_estrategias_desde_la_tutoria_a_favor_de_la_eficiencia_terminal" TargetMode="External"/><Relationship Id="rId42" Type="http://schemas.openxmlformats.org/officeDocument/2006/relationships/hyperlink" Target="https://doi.org/10.24320/redie.2022.24.e03.4028" TargetMode="External"/><Relationship Id="rId47" Type="http://schemas.openxmlformats.org/officeDocument/2006/relationships/hyperlink" Target="https://www.redalyc.org/journal/2991/299166154004/" TargetMode="External"/><Relationship Id="rId63" Type="http://schemas.openxmlformats.org/officeDocument/2006/relationships/hyperlink" Target="https://doi.org/10.23913/ride.v11i22.858" TargetMode="External"/><Relationship Id="rId68" Type="http://schemas.openxmlformats.org/officeDocument/2006/relationships/hyperlink" Target="https://www.redalyc.org/journal/447/44770546017/" TargetMode="External"/><Relationship Id="rId84" Type="http://schemas.openxmlformats.org/officeDocument/2006/relationships/header" Target="header1.xml"/><Relationship Id="rId16" Type="http://schemas.openxmlformats.org/officeDocument/2006/relationships/hyperlink" Target="https://doi.org/10.15359/ree.27-1.14000" TargetMode="External"/><Relationship Id="rId11" Type="http://schemas.openxmlformats.org/officeDocument/2006/relationships/hyperlink" Target="https://www.redalyc.org/journal/1800/180071529005/180071529005.pdf" TargetMode="External"/><Relationship Id="rId32" Type="http://schemas.openxmlformats.org/officeDocument/2006/relationships/hyperlink" Target="https://dialnet.unirioja.es/servlet/autor?codigo=5378941" TargetMode="External"/><Relationship Id="rId37" Type="http://schemas.openxmlformats.org/officeDocument/2006/relationships/hyperlink" Target="http://publicaciones.anuies.mx/pdfs/revista/Revista146_S5A1ES.pdf" TargetMode="External"/><Relationship Id="rId53" Type="http://schemas.openxmlformats.org/officeDocument/2006/relationships/hyperlink" Target="http://www.udgvirtual.udg.mx/apertura/index.php/apertura/article/view/1938/1352" TargetMode="External"/><Relationship Id="rId58" Type="http://schemas.openxmlformats.org/officeDocument/2006/relationships/hyperlink" Target="https://www.redalyc.org/journal/5216/521670731008/" TargetMode="External"/><Relationship Id="rId74" Type="http://schemas.openxmlformats.org/officeDocument/2006/relationships/hyperlink" Target="http://dx.doi.org/10.1186/s41239-021-00265-y" TargetMode="External"/><Relationship Id="rId79" Type="http://schemas.openxmlformats.org/officeDocument/2006/relationships/hyperlink" Target="https://www.redalyc.org/journal/356/35666225024/" TargetMode="External"/><Relationship Id="rId5" Type="http://schemas.openxmlformats.org/officeDocument/2006/relationships/webSettings" Target="webSettings.xml"/><Relationship Id="rId19" Type="http://schemas.openxmlformats.org/officeDocument/2006/relationships/hyperlink" Target="https://doi.org/10.46377/dilemas.v8i2.2512" TargetMode="External"/><Relationship Id="rId14" Type="http://schemas.openxmlformats.org/officeDocument/2006/relationships/hyperlink" Target="https://www.redalyc.org/journal/2991/299166156010/" TargetMode="External"/><Relationship Id="rId22" Type="http://schemas.openxmlformats.org/officeDocument/2006/relationships/hyperlink" Target="https://www.redalyc.org/articulo.oa?id=60413901" TargetMode="External"/><Relationship Id="rId27" Type="http://schemas.openxmlformats.org/officeDocument/2006/relationships/hyperlink" Target="https://doi.org/10.15359/ree.23-1.5" TargetMode="External"/><Relationship Id="rId30" Type="http://schemas.openxmlformats.org/officeDocument/2006/relationships/hyperlink" Target="https://claustrouniversitariodeoriente.edu.mx/documentos/CLAUSTRO_UNIVERSITARIO_DE_ORIENTE_PERSPECTIVAS_DE_LA_EDUCACION.pdf" TargetMode="External"/><Relationship Id="rId35" Type="http://schemas.openxmlformats.org/officeDocument/2006/relationships/hyperlink" Target="https://dialnet.unirioja.es/servlet/tesis?codigo=291596" TargetMode="External"/><Relationship Id="rId43" Type="http://schemas.openxmlformats.org/officeDocument/2006/relationships/hyperlink" Target="http://ijsts.org/index.php/STS3/article/view/34" TargetMode="External"/><Relationship Id="rId48" Type="http://schemas.openxmlformats.org/officeDocument/2006/relationships/hyperlink" Target="https://doi.org/10.22201/iisue.20072872e.2021.33.858" TargetMode="External"/><Relationship Id="rId56" Type="http://schemas.openxmlformats.org/officeDocument/2006/relationships/hyperlink" Target="https://doi.org/10.15174/au.2021.3134" TargetMode="External"/><Relationship Id="rId64" Type="http://schemas.openxmlformats.org/officeDocument/2006/relationships/hyperlink" Target="https://doi.org/10.34117/bjdv9n5-065" TargetMode="External"/><Relationship Id="rId69" Type="http://schemas.openxmlformats.org/officeDocument/2006/relationships/hyperlink" Target="https://doi.org/10.15517/aie.v22i2.48726" TargetMode="External"/><Relationship Id="rId77" Type="http://schemas.openxmlformats.org/officeDocument/2006/relationships/hyperlink" Target="https://www.redalyc.org/journal/1941/194159163011/" TargetMode="External"/><Relationship Id="rId8" Type="http://schemas.openxmlformats.org/officeDocument/2006/relationships/hyperlink" Target="mailto:mauricio.ibarra@uaq.mx" TargetMode="External"/><Relationship Id="rId51" Type="http://schemas.openxmlformats.org/officeDocument/2006/relationships/hyperlink" Target="https://doi.org/10.24320/redie.2018.20.3.1797" TargetMode="External"/><Relationship Id="rId72" Type="http://schemas.openxmlformats.org/officeDocument/2006/relationships/hyperlink" Target="https://doi.org/10.46814/lajdv3n6-012" TargetMode="External"/><Relationship Id="rId80" Type="http://schemas.openxmlformats.org/officeDocument/2006/relationships/hyperlink" Target="https://www.redalyc.org/journal/132/13271607007/"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46814/lajdv3n6-012" TargetMode="External"/><Relationship Id="rId17" Type="http://schemas.openxmlformats.org/officeDocument/2006/relationships/hyperlink" Target="https://www.redalyc.org/journal/270/27066944004/" TargetMode="External"/><Relationship Id="rId25" Type="http://schemas.openxmlformats.org/officeDocument/2006/relationships/hyperlink" Target="https://www.repositoriodigital.ipn.mx/handle/123456789/23426" TargetMode="External"/><Relationship Id="rId33" Type="http://schemas.openxmlformats.org/officeDocument/2006/relationships/hyperlink" Target="https://dialnet.unirioja.es/servlet/autor?codigo=5378942" TargetMode="External"/><Relationship Id="rId38" Type="http://schemas.openxmlformats.org/officeDocument/2006/relationships/hyperlink" Target="https://doi.org/10.23913/ride.v13i25.1269" TargetMode="External"/><Relationship Id="rId46" Type="http://schemas.openxmlformats.org/officeDocument/2006/relationships/hyperlink" Target="https://dialnet.unirioja.es/servlet/autor?codigo=3464778" TargetMode="External"/><Relationship Id="rId59" Type="http://schemas.openxmlformats.org/officeDocument/2006/relationships/hyperlink" Target="https://doi.org/10.33010/ie_rie_rediech.v13i0.1426" TargetMode="External"/><Relationship Id="rId67" Type="http://schemas.openxmlformats.org/officeDocument/2006/relationships/hyperlink" Target="https://doi.org/10.15517/aie.v21i2.46783" TargetMode="External"/><Relationship Id="rId20" Type="http://schemas.openxmlformats.org/officeDocument/2006/relationships/hyperlink" Target="https://doi.org/10.23913/ride.v12i24.1181" TargetMode="External"/><Relationship Id="rId41" Type="http://schemas.openxmlformats.org/officeDocument/2006/relationships/hyperlink" Target="https://dialnet.unirioja.es/servlet/autor?codigo=3287736" TargetMode="External"/><Relationship Id="rId54" Type="http://schemas.openxmlformats.org/officeDocument/2006/relationships/hyperlink" Target="https://revistas.uam.es/reice/article/view/10075/10182" TargetMode="External"/><Relationship Id="rId62" Type="http://schemas.openxmlformats.org/officeDocument/2006/relationships/hyperlink" Target="https://doi.org/10.23913/ride.v8i15.294" TargetMode="External"/><Relationship Id="rId70" Type="http://schemas.openxmlformats.org/officeDocument/2006/relationships/hyperlink" Target="https://doi.org/10.21703/rexe.20201941sotomayor11" TargetMode="External"/><Relationship Id="rId75" Type="http://schemas.openxmlformats.org/officeDocument/2006/relationships/hyperlink" Target="https://dialnet.unirioja.es/servlet/articulo?codigo=8765530" TargetMode="External"/><Relationship Id="rId83" Type="http://schemas.openxmlformats.org/officeDocument/2006/relationships/hyperlink" Target="http://www.progmat.uaem.mx:8080/Vol10num2/vol10num2art4.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2201/iisue.20072872e.2020.31.712" TargetMode="External"/><Relationship Id="rId23" Type="http://schemas.openxmlformats.org/officeDocument/2006/relationships/hyperlink" Target="https://www.ctes.org.mx/index.php/ctes/article/view/683" TargetMode="External"/><Relationship Id="rId28" Type="http://schemas.openxmlformats.org/officeDocument/2006/relationships/hyperlink" Target="https://revista.universidadabierta.edu.mx/docs/An%C3%A1lisis%20de%20la%20implementaci%C3%B3n%20de%20un%20sistema%20de%20tutor%C3%ADas%20para%20la%20educaci%C3%B3n%20superior.pdf" TargetMode="External"/><Relationship Id="rId36" Type="http://schemas.openxmlformats.org/officeDocument/2006/relationships/hyperlink" Target="http://dx.doi.org/10.17060/ijodaep.2018.n1.v3.1294" TargetMode="External"/><Relationship Id="rId49" Type="http://schemas.openxmlformats.org/officeDocument/2006/relationships/hyperlink" Target="https://doi.org/10.19053/01227238.13989" TargetMode="External"/><Relationship Id="rId57" Type="http://schemas.openxmlformats.org/officeDocument/2006/relationships/hyperlink" Target="https://www.redalyc.org/journal/140/14070424012/14070424012.pdf" TargetMode="External"/><Relationship Id="rId10" Type="http://schemas.openxmlformats.org/officeDocument/2006/relationships/hyperlink" Target="https://doi.org/10.15174/au.2021.3134" TargetMode="External"/><Relationship Id="rId31" Type="http://schemas.openxmlformats.org/officeDocument/2006/relationships/hyperlink" Target="https://dialnet.unirioja.es/servlet/articulo?codigo=7119707" TargetMode="External"/><Relationship Id="rId44" Type="http://schemas.openxmlformats.org/officeDocument/2006/relationships/hyperlink" Target="https://dialnet.unirioja.es/servlet/autor?codigo=3464772" TargetMode="External"/><Relationship Id="rId52" Type="http://schemas.openxmlformats.org/officeDocument/2006/relationships/hyperlink" Target="https://www.redalyc.org/journal/688/68869704009/" TargetMode="External"/><Relationship Id="rId60" Type="http://schemas.openxmlformats.org/officeDocument/2006/relationships/hyperlink" Target="http://www.scielo.org.mx/scielo.php?script=sci_arttext&amp;pid=S2007-74672021000100101&amp;lang=es" TargetMode="External"/><Relationship Id="rId65" Type="http://schemas.openxmlformats.org/officeDocument/2006/relationships/hyperlink" Target="https://doi.org/10.5944/educXX1.21351" TargetMode="External"/><Relationship Id="rId73" Type="http://schemas.openxmlformats.org/officeDocument/2006/relationships/hyperlink" Target="https://eric.ed.gov/?q=%22tutorial+factors%2c+and+information+tecnologies&amp;id=EJ1298664" TargetMode="External"/><Relationship Id="rId78" Type="http://schemas.openxmlformats.org/officeDocument/2006/relationships/hyperlink" Target="https://doi.org/10.15359/ree.23-1.11" TargetMode="External"/><Relationship Id="rId81" Type="http://schemas.openxmlformats.org/officeDocument/2006/relationships/hyperlink" Target="https://doi.org/10.22201/iisue.24486167e.2019.167.59002"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revistafesgro.cocytieg.gob.mx/index.php/revista/article/view/559/408" TargetMode="External"/><Relationship Id="rId18" Type="http://schemas.openxmlformats.org/officeDocument/2006/relationships/hyperlink" Target="https://doi.org/10.48102/rlee.2021.51.3.393" TargetMode="External"/><Relationship Id="rId39" Type="http://schemas.openxmlformats.org/officeDocument/2006/relationships/hyperlink" Target="https://doi.org/10.5944/educxx1.23874" TargetMode="External"/><Relationship Id="rId34" Type="http://schemas.openxmlformats.org/officeDocument/2006/relationships/hyperlink" Target="https://hdl.handle.net/20.500.12371/16149" TargetMode="External"/><Relationship Id="rId50" Type="http://schemas.openxmlformats.org/officeDocument/2006/relationships/hyperlink" Target="https://www.redalyc.org/journal/155/15557366012/" TargetMode="External"/><Relationship Id="rId55" Type="http://schemas.openxmlformats.org/officeDocument/2006/relationships/hyperlink" Target="https://doi.org/10.26820/reciamuc/7.(2).abril.2023.273-280" TargetMode="External"/><Relationship Id="rId76" Type="http://schemas.openxmlformats.org/officeDocument/2006/relationships/hyperlink" Target="https://doi.org/10.26495/tzh.v13i2.1999" TargetMode="External"/><Relationship Id="rId7" Type="http://schemas.openxmlformats.org/officeDocument/2006/relationships/endnotes" Target="endnotes.xml"/><Relationship Id="rId71" Type="http://schemas.openxmlformats.org/officeDocument/2006/relationships/hyperlink" Target="https://dgesui.ses.sep.gob.mx/sites/default/files/2022-05/criteriosU079.pdf" TargetMode="External"/><Relationship Id="rId2" Type="http://schemas.openxmlformats.org/officeDocument/2006/relationships/numbering" Target="numbering.xml"/><Relationship Id="rId29" Type="http://schemas.openxmlformats.org/officeDocument/2006/relationships/hyperlink" Target="https://doi.org/10.51896/TECTZAPIC/WOSL4631" TargetMode="External"/><Relationship Id="rId24" Type="http://schemas.openxmlformats.org/officeDocument/2006/relationships/hyperlink" Target="https://dialnet.unirioja.es/servlet/articulo?codigo=7223233" TargetMode="External"/><Relationship Id="rId40" Type="http://schemas.openxmlformats.org/officeDocument/2006/relationships/hyperlink" Target="https://dialnet.unirioja.es/servlet/autor?codigo=3231476" TargetMode="External"/><Relationship Id="rId45" Type="http://schemas.openxmlformats.org/officeDocument/2006/relationships/hyperlink" Target="https://dialnet.unirioja.es/servlet/autor?codigo=4593490" TargetMode="External"/><Relationship Id="rId66" Type="http://schemas.openxmlformats.org/officeDocument/2006/relationships/hyperlink" Target="https://www.redalyc.org/journal/1800/180071529005/180071529005.pdf" TargetMode="External"/><Relationship Id="rId87" Type="http://schemas.openxmlformats.org/officeDocument/2006/relationships/theme" Target="theme/theme1.xml"/><Relationship Id="rId61" Type="http://schemas.openxmlformats.org/officeDocument/2006/relationships/hyperlink" Target="https://doi.org/10.23913/ride.v11i22.821" TargetMode="External"/><Relationship Id="rId82" Type="http://schemas.openxmlformats.org/officeDocument/2006/relationships/hyperlink" Target="http://riaa.uaem.mx/xmlui/bitstream/handle/20.500.12055/2535/VIVIRS08T.pdf?sequence=1&amp;isAllowed=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1C7B-DA5C-4F87-88C2-7912D99C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11914</Words>
  <Characters>65530</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 PC</dc:creator>
  <cp:lastModifiedBy>Gustavo Toledo</cp:lastModifiedBy>
  <cp:revision>7</cp:revision>
  <cp:lastPrinted>2024-03-06T17:46:00Z</cp:lastPrinted>
  <dcterms:created xsi:type="dcterms:W3CDTF">2025-01-03T21:59:00Z</dcterms:created>
  <dcterms:modified xsi:type="dcterms:W3CDTF">2025-01-07T02:22:00Z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para Microsoft 365</vt:lpwstr>
  </property>
  <property fmtid="{D5CDD505-2E9C-101B-9397-08002B2CF9AE}" pid="4" name="LastSaved">
    <vt:filetime>2023-03-13T00:00:00Z</vt:filetime>
  </property>
</Properties>
</file>