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814" w:rsidRPr="004B422D" w:rsidRDefault="00021814" w:rsidP="004B422D">
      <w:pPr>
        <w:spacing w:line="276" w:lineRule="auto"/>
        <w:jc w:val="right"/>
        <w:rPr>
          <w:rFonts w:ascii="Calibri" w:hAnsi="Calibri" w:cs="Calibri"/>
          <w:color w:val="7030A0"/>
          <w:sz w:val="36"/>
          <w:szCs w:val="36"/>
          <w:shd w:val="solid" w:color="FFFFFF" w:fill="auto"/>
          <w:lang w:val="es-MX" w:eastAsia="ru-RU"/>
        </w:rPr>
      </w:pPr>
      <w:r w:rsidRPr="004B422D">
        <w:rPr>
          <w:rFonts w:ascii="Calibri" w:hAnsi="Calibri" w:cs="Calibri"/>
          <w:color w:val="7030A0"/>
          <w:sz w:val="36"/>
          <w:szCs w:val="36"/>
          <w:shd w:val="solid" w:color="FFFFFF" w:fill="auto"/>
          <w:lang w:val="es-MX" w:eastAsia="ru-RU"/>
        </w:rPr>
        <w:t>P</w:t>
      </w:r>
      <w:r w:rsidR="0020364F" w:rsidRPr="004B422D">
        <w:rPr>
          <w:rFonts w:ascii="Calibri" w:hAnsi="Calibri" w:cs="Calibri"/>
          <w:color w:val="7030A0"/>
          <w:sz w:val="36"/>
          <w:szCs w:val="36"/>
          <w:shd w:val="solid" w:color="FFFFFF" w:fill="auto"/>
          <w:lang w:val="es-MX" w:eastAsia="ru-RU"/>
        </w:rPr>
        <w:t>lanes de estudio o currículos de las licenciaturas en</w:t>
      </w:r>
      <w:r w:rsidR="004B422D">
        <w:rPr>
          <w:rFonts w:ascii="Calibri" w:hAnsi="Calibri" w:cs="Calibri"/>
          <w:color w:val="7030A0"/>
          <w:sz w:val="36"/>
          <w:szCs w:val="36"/>
          <w:shd w:val="solid" w:color="FFFFFF" w:fill="auto"/>
          <w:lang w:val="es-MX" w:eastAsia="ru-RU"/>
        </w:rPr>
        <w:t xml:space="preserve"> </w:t>
      </w:r>
      <w:r w:rsidR="0020364F" w:rsidRPr="004B422D">
        <w:rPr>
          <w:rFonts w:ascii="Calibri" w:hAnsi="Calibri" w:cs="Calibri"/>
          <w:color w:val="7030A0"/>
          <w:sz w:val="36"/>
          <w:szCs w:val="36"/>
          <w:shd w:val="solid" w:color="FFFFFF" w:fill="auto"/>
          <w:lang w:val="es-MX" w:eastAsia="ru-RU"/>
        </w:rPr>
        <w:t>Ingeniería Química, IQ, e I</w:t>
      </w:r>
      <w:r w:rsidRPr="004B422D">
        <w:rPr>
          <w:rFonts w:ascii="Calibri" w:hAnsi="Calibri" w:cs="Calibri"/>
          <w:color w:val="7030A0"/>
          <w:sz w:val="36"/>
          <w:szCs w:val="36"/>
          <w:shd w:val="solid" w:color="FFFFFF" w:fill="auto"/>
          <w:lang w:val="es-MX" w:eastAsia="ru-RU"/>
        </w:rPr>
        <w:t xml:space="preserve">ngeniería Bioquímica, IBQ, </w:t>
      </w:r>
      <w:r w:rsidR="0020364F" w:rsidRPr="004B422D">
        <w:rPr>
          <w:rFonts w:ascii="Calibri" w:hAnsi="Calibri" w:cs="Calibri"/>
          <w:color w:val="7030A0"/>
          <w:sz w:val="36"/>
          <w:szCs w:val="36"/>
          <w:shd w:val="solid" w:color="FFFFFF" w:fill="auto"/>
          <w:lang w:val="es-MX" w:eastAsia="ru-RU"/>
        </w:rPr>
        <w:t>2010</w:t>
      </w:r>
      <w:r w:rsidRPr="004B422D">
        <w:rPr>
          <w:rFonts w:ascii="Calibri" w:hAnsi="Calibri" w:cs="Calibri"/>
          <w:color w:val="7030A0"/>
          <w:sz w:val="36"/>
          <w:szCs w:val="36"/>
          <w:shd w:val="solid" w:color="FFFFFF" w:fill="auto"/>
          <w:lang w:val="es-MX" w:eastAsia="ru-RU"/>
        </w:rPr>
        <w:t>,</w:t>
      </w:r>
      <w:r w:rsidR="0020364F" w:rsidRPr="004B422D">
        <w:rPr>
          <w:rFonts w:ascii="Calibri" w:hAnsi="Calibri" w:cs="Calibri"/>
          <w:color w:val="7030A0"/>
          <w:sz w:val="36"/>
          <w:szCs w:val="36"/>
          <w:shd w:val="solid" w:color="FFFFFF" w:fill="auto"/>
          <w:lang w:val="es-MX" w:eastAsia="ru-RU"/>
        </w:rPr>
        <w:t xml:space="preserve"> </w:t>
      </w:r>
      <w:r w:rsidRPr="004B422D">
        <w:rPr>
          <w:rFonts w:ascii="Calibri" w:hAnsi="Calibri" w:cs="Calibri"/>
          <w:color w:val="7030A0"/>
          <w:sz w:val="36"/>
          <w:szCs w:val="36"/>
          <w:shd w:val="solid" w:color="FFFFFF" w:fill="auto"/>
          <w:lang w:val="es-MX" w:eastAsia="ru-RU"/>
        </w:rPr>
        <w:t>del</w:t>
      </w:r>
      <w:r w:rsidR="0020364F" w:rsidRPr="004B422D">
        <w:rPr>
          <w:rFonts w:ascii="Calibri" w:hAnsi="Calibri" w:cs="Calibri"/>
          <w:color w:val="7030A0"/>
          <w:sz w:val="36"/>
          <w:szCs w:val="36"/>
          <w:shd w:val="solid" w:color="FFFFFF" w:fill="auto"/>
          <w:lang w:val="es-MX" w:eastAsia="ru-RU"/>
        </w:rPr>
        <w:t xml:space="preserve"> Instituto Tecnológico de Veracruz (ITV), dependiente de</w:t>
      </w:r>
      <w:r w:rsidRPr="004B422D">
        <w:rPr>
          <w:rFonts w:ascii="Calibri" w:hAnsi="Calibri" w:cs="Calibri"/>
          <w:color w:val="7030A0"/>
          <w:sz w:val="36"/>
          <w:szCs w:val="36"/>
          <w:shd w:val="solid" w:color="FFFFFF" w:fill="auto"/>
          <w:lang w:val="es-MX" w:eastAsia="ru-RU"/>
        </w:rPr>
        <w:t xml:space="preserve">l Tecnológico Nacional de México TNM: </w:t>
      </w:r>
    </w:p>
    <w:p w:rsidR="0020364F" w:rsidRDefault="004B422D" w:rsidP="004B422D">
      <w:pPr>
        <w:spacing w:line="276" w:lineRule="auto"/>
        <w:jc w:val="right"/>
        <w:rPr>
          <w:rFonts w:ascii="Calibri" w:hAnsi="Calibri" w:cs="Calibri"/>
          <w:color w:val="7030A0"/>
          <w:sz w:val="36"/>
          <w:szCs w:val="36"/>
          <w:shd w:val="solid" w:color="FFFFFF" w:fill="auto"/>
          <w:lang w:val="es-MX" w:eastAsia="ru-RU"/>
        </w:rPr>
      </w:pPr>
      <w:r>
        <w:rPr>
          <w:rFonts w:ascii="Calibri" w:hAnsi="Calibri" w:cs="Calibri"/>
          <w:color w:val="7030A0"/>
          <w:sz w:val="36"/>
          <w:szCs w:val="36"/>
          <w:shd w:val="solid" w:color="FFFFFF" w:fill="auto"/>
          <w:lang w:val="es-MX" w:eastAsia="ru-RU"/>
        </w:rPr>
        <w:t>U</w:t>
      </w:r>
      <w:r w:rsidR="00021814" w:rsidRPr="004B422D">
        <w:rPr>
          <w:rFonts w:ascii="Calibri" w:hAnsi="Calibri" w:cs="Calibri"/>
          <w:color w:val="7030A0"/>
          <w:sz w:val="36"/>
          <w:szCs w:val="36"/>
          <w:shd w:val="solid" w:color="FFFFFF" w:fill="auto"/>
          <w:lang w:val="es-MX" w:eastAsia="ru-RU"/>
        </w:rPr>
        <w:t>n análisis comparativo</w:t>
      </w:r>
      <w:r w:rsidR="00021814" w:rsidRPr="003520E3">
        <w:rPr>
          <w:rFonts w:ascii="Calibri" w:hAnsi="Calibri" w:cs="Calibri"/>
          <w:color w:val="7030A0"/>
          <w:sz w:val="36"/>
          <w:szCs w:val="36"/>
          <w:shd w:val="solid" w:color="FFFFFF" w:fill="auto"/>
          <w:lang w:val="es-MX" w:eastAsia="ru-RU"/>
        </w:rPr>
        <w:t>.</w:t>
      </w:r>
    </w:p>
    <w:p w:rsidR="003520E3" w:rsidRDefault="003520E3" w:rsidP="003520E3">
      <w:pPr>
        <w:spacing w:line="276" w:lineRule="auto"/>
        <w:jc w:val="right"/>
        <w:rPr>
          <w:rFonts w:ascii="Calibri" w:hAnsi="Calibri" w:cs="Calibri"/>
          <w:i/>
          <w:color w:val="7030A0"/>
          <w:sz w:val="28"/>
          <w:szCs w:val="36"/>
          <w:shd w:val="solid" w:color="FFFFFF" w:fill="auto"/>
          <w:lang w:val="es-MX" w:eastAsia="ru-RU"/>
        </w:rPr>
      </w:pPr>
    </w:p>
    <w:p w:rsidR="003520E3" w:rsidRPr="00D3520A" w:rsidRDefault="00D3520A" w:rsidP="003520E3">
      <w:pPr>
        <w:spacing w:line="276" w:lineRule="auto"/>
        <w:jc w:val="right"/>
        <w:rPr>
          <w:rFonts w:ascii="Calibri" w:hAnsi="Calibri" w:cs="Calibri"/>
          <w:i/>
          <w:color w:val="7030A0"/>
          <w:sz w:val="28"/>
          <w:szCs w:val="36"/>
          <w:shd w:val="solid" w:color="FFFFFF" w:fill="auto"/>
          <w:lang w:val="es-MX" w:eastAsia="ru-RU"/>
        </w:rPr>
      </w:pPr>
      <w:proofErr w:type="spellStart"/>
      <w:r w:rsidRPr="00D3520A">
        <w:rPr>
          <w:rFonts w:ascii="Calibri" w:hAnsi="Calibri" w:cs="Calibri"/>
          <w:i/>
          <w:color w:val="7030A0"/>
          <w:sz w:val="28"/>
          <w:szCs w:val="36"/>
          <w:shd w:val="solid" w:color="FFFFFF" w:fill="auto"/>
          <w:lang w:val="es-MX" w:eastAsia="ru-RU"/>
        </w:rPr>
        <w:t>Chemical</w:t>
      </w:r>
      <w:proofErr w:type="spellEnd"/>
      <w:r w:rsidRPr="00D3520A">
        <w:rPr>
          <w:rFonts w:ascii="Calibri" w:hAnsi="Calibri" w:cs="Calibri"/>
          <w:i/>
          <w:color w:val="7030A0"/>
          <w:sz w:val="28"/>
          <w:szCs w:val="36"/>
          <w:shd w:val="solid" w:color="FFFFFF" w:fill="auto"/>
          <w:lang w:val="es-MX" w:eastAsia="ru-RU"/>
        </w:rPr>
        <w:t xml:space="preserve"> </w:t>
      </w:r>
      <w:proofErr w:type="spellStart"/>
      <w:r w:rsidRPr="00D3520A">
        <w:rPr>
          <w:rFonts w:ascii="Calibri" w:hAnsi="Calibri" w:cs="Calibri"/>
          <w:i/>
          <w:color w:val="7030A0"/>
          <w:sz w:val="28"/>
          <w:szCs w:val="36"/>
          <w:shd w:val="solid" w:color="FFFFFF" w:fill="auto"/>
          <w:lang w:val="es-MX" w:eastAsia="ru-RU"/>
        </w:rPr>
        <w:t>Engineering</w:t>
      </w:r>
      <w:proofErr w:type="spellEnd"/>
      <w:r w:rsidRPr="00D3520A">
        <w:rPr>
          <w:rFonts w:ascii="Calibri" w:hAnsi="Calibri" w:cs="Calibri"/>
          <w:i/>
          <w:color w:val="7030A0"/>
          <w:sz w:val="28"/>
          <w:szCs w:val="36"/>
          <w:shd w:val="solid" w:color="FFFFFF" w:fill="auto"/>
          <w:lang w:val="es-MX" w:eastAsia="ru-RU"/>
        </w:rPr>
        <w:t xml:space="preserve"> and </w:t>
      </w:r>
      <w:proofErr w:type="spellStart"/>
      <w:r w:rsidRPr="00D3520A">
        <w:rPr>
          <w:rFonts w:ascii="Calibri" w:hAnsi="Calibri" w:cs="Calibri"/>
          <w:i/>
          <w:color w:val="7030A0"/>
          <w:sz w:val="28"/>
          <w:szCs w:val="36"/>
          <w:shd w:val="solid" w:color="FFFFFF" w:fill="auto"/>
          <w:lang w:val="es-MX" w:eastAsia="ru-RU"/>
        </w:rPr>
        <w:t>Biochemical</w:t>
      </w:r>
      <w:proofErr w:type="spellEnd"/>
      <w:r w:rsidRPr="00D3520A">
        <w:rPr>
          <w:rFonts w:ascii="Calibri" w:hAnsi="Calibri" w:cs="Calibri"/>
          <w:i/>
          <w:color w:val="7030A0"/>
          <w:sz w:val="28"/>
          <w:szCs w:val="36"/>
          <w:shd w:val="solid" w:color="FFFFFF" w:fill="auto"/>
          <w:lang w:val="es-MX" w:eastAsia="ru-RU"/>
        </w:rPr>
        <w:t xml:space="preserve"> </w:t>
      </w:r>
      <w:proofErr w:type="spellStart"/>
      <w:r w:rsidRPr="00D3520A">
        <w:rPr>
          <w:rFonts w:ascii="Calibri" w:hAnsi="Calibri" w:cs="Calibri"/>
          <w:i/>
          <w:color w:val="7030A0"/>
          <w:sz w:val="28"/>
          <w:szCs w:val="36"/>
          <w:shd w:val="solid" w:color="FFFFFF" w:fill="auto"/>
          <w:lang w:val="es-MX" w:eastAsia="ru-RU"/>
        </w:rPr>
        <w:t>Engineering</w:t>
      </w:r>
      <w:proofErr w:type="spellEnd"/>
      <w:r w:rsidRPr="00D3520A">
        <w:rPr>
          <w:rFonts w:ascii="Calibri" w:hAnsi="Calibri" w:cs="Calibri"/>
          <w:i/>
          <w:color w:val="7030A0"/>
          <w:sz w:val="28"/>
          <w:szCs w:val="36"/>
          <w:shd w:val="solid" w:color="FFFFFF" w:fill="auto"/>
          <w:lang w:val="es-MX" w:eastAsia="ru-RU"/>
        </w:rPr>
        <w:t xml:space="preserve"> 2010 </w:t>
      </w:r>
      <w:proofErr w:type="spellStart"/>
      <w:r w:rsidRPr="00D3520A">
        <w:rPr>
          <w:rFonts w:ascii="Calibri" w:hAnsi="Calibri" w:cs="Calibri"/>
          <w:i/>
          <w:color w:val="7030A0"/>
          <w:sz w:val="28"/>
          <w:szCs w:val="36"/>
          <w:shd w:val="solid" w:color="FFFFFF" w:fill="auto"/>
          <w:lang w:val="es-MX" w:eastAsia="ru-RU"/>
        </w:rPr>
        <w:t>bachelor</w:t>
      </w:r>
      <w:proofErr w:type="spellEnd"/>
      <w:r w:rsidRPr="00D3520A">
        <w:rPr>
          <w:rFonts w:ascii="Calibri" w:hAnsi="Calibri" w:cs="Calibri"/>
          <w:i/>
          <w:color w:val="7030A0"/>
          <w:sz w:val="28"/>
          <w:szCs w:val="36"/>
          <w:shd w:val="solid" w:color="FFFFFF" w:fill="auto"/>
          <w:lang w:val="es-MX" w:eastAsia="ru-RU"/>
        </w:rPr>
        <w:t xml:space="preserve"> </w:t>
      </w:r>
      <w:proofErr w:type="spellStart"/>
      <w:r w:rsidRPr="00D3520A">
        <w:rPr>
          <w:rFonts w:ascii="Calibri" w:hAnsi="Calibri" w:cs="Calibri"/>
          <w:i/>
          <w:color w:val="7030A0"/>
          <w:sz w:val="28"/>
          <w:szCs w:val="36"/>
          <w:shd w:val="solid" w:color="FFFFFF" w:fill="auto"/>
          <w:lang w:val="es-MX" w:eastAsia="ru-RU"/>
        </w:rPr>
        <w:t>degree</w:t>
      </w:r>
      <w:proofErr w:type="spellEnd"/>
      <w:r w:rsidRPr="00D3520A">
        <w:rPr>
          <w:rFonts w:ascii="Calibri" w:hAnsi="Calibri" w:cs="Calibri"/>
          <w:i/>
          <w:color w:val="7030A0"/>
          <w:sz w:val="28"/>
          <w:szCs w:val="36"/>
          <w:shd w:val="solid" w:color="FFFFFF" w:fill="auto"/>
          <w:lang w:val="es-MX" w:eastAsia="ru-RU"/>
        </w:rPr>
        <w:t xml:space="preserve"> </w:t>
      </w:r>
      <w:proofErr w:type="spellStart"/>
      <w:r w:rsidRPr="00D3520A">
        <w:rPr>
          <w:rFonts w:ascii="Calibri" w:hAnsi="Calibri" w:cs="Calibri"/>
          <w:i/>
          <w:color w:val="7030A0"/>
          <w:sz w:val="28"/>
          <w:szCs w:val="36"/>
          <w:shd w:val="solid" w:color="FFFFFF" w:fill="auto"/>
          <w:lang w:val="es-MX" w:eastAsia="ru-RU"/>
        </w:rPr>
        <w:t>curricula</w:t>
      </w:r>
      <w:proofErr w:type="spellEnd"/>
      <w:r w:rsidRPr="00D3520A">
        <w:rPr>
          <w:rFonts w:ascii="Calibri" w:hAnsi="Calibri" w:cs="Calibri"/>
          <w:i/>
          <w:color w:val="7030A0"/>
          <w:sz w:val="28"/>
          <w:szCs w:val="36"/>
          <w:shd w:val="solid" w:color="FFFFFF" w:fill="auto"/>
          <w:lang w:val="es-MX" w:eastAsia="ru-RU"/>
        </w:rPr>
        <w:t xml:space="preserve"> at </w:t>
      </w:r>
      <w:proofErr w:type="spellStart"/>
      <w:r w:rsidRPr="00D3520A">
        <w:rPr>
          <w:rFonts w:ascii="Calibri" w:hAnsi="Calibri" w:cs="Calibri"/>
          <w:i/>
          <w:color w:val="7030A0"/>
          <w:sz w:val="28"/>
          <w:szCs w:val="36"/>
          <w:shd w:val="solid" w:color="FFFFFF" w:fill="auto"/>
          <w:lang w:val="es-MX" w:eastAsia="ru-RU"/>
        </w:rPr>
        <w:t>the</w:t>
      </w:r>
      <w:proofErr w:type="spellEnd"/>
      <w:r w:rsidRPr="00D3520A">
        <w:rPr>
          <w:rFonts w:ascii="Calibri" w:hAnsi="Calibri" w:cs="Calibri"/>
          <w:i/>
          <w:color w:val="7030A0"/>
          <w:sz w:val="28"/>
          <w:szCs w:val="36"/>
          <w:shd w:val="solid" w:color="FFFFFF" w:fill="auto"/>
          <w:lang w:val="es-MX" w:eastAsia="ru-RU"/>
        </w:rPr>
        <w:t xml:space="preserve"> Veracruz </w:t>
      </w:r>
      <w:proofErr w:type="spellStart"/>
      <w:r w:rsidRPr="00D3520A">
        <w:rPr>
          <w:rFonts w:ascii="Calibri" w:hAnsi="Calibri" w:cs="Calibri"/>
          <w:i/>
          <w:color w:val="7030A0"/>
          <w:sz w:val="28"/>
          <w:szCs w:val="36"/>
          <w:shd w:val="solid" w:color="FFFFFF" w:fill="auto"/>
          <w:lang w:val="es-MX" w:eastAsia="ru-RU"/>
        </w:rPr>
        <w:t>Institute</w:t>
      </w:r>
      <w:proofErr w:type="spellEnd"/>
      <w:r w:rsidRPr="00D3520A">
        <w:rPr>
          <w:rFonts w:ascii="Calibri" w:hAnsi="Calibri" w:cs="Calibri"/>
          <w:i/>
          <w:color w:val="7030A0"/>
          <w:sz w:val="28"/>
          <w:szCs w:val="36"/>
          <w:shd w:val="solid" w:color="FFFFFF" w:fill="auto"/>
          <w:lang w:val="es-MX" w:eastAsia="ru-RU"/>
        </w:rPr>
        <w:t xml:space="preserve"> of </w:t>
      </w:r>
      <w:proofErr w:type="spellStart"/>
      <w:r w:rsidRPr="00D3520A">
        <w:rPr>
          <w:rFonts w:ascii="Calibri" w:hAnsi="Calibri" w:cs="Calibri"/>
          <w:i/>
          <w:color w:val="7030A0"/>
          <w:sz w:val="28"/>
          <w:szCs w:val="36"/>
          <w:shd w:val="solid" w:color="FFFFFF" w:fill="auto"/>
          <w:lang w:val="es-MX" w:eastAsia="ru-RU"/>
        </w:rPr>
        <w:t>Technology-National</w:t>
      </w:r>
      <w:proofErr w:type="spellEnd"/>
      <w:r w:rsidRPr="00D3520A">
        <w:rPr>
          <w:rFonts w:ascii="Calibri" w:hAnsi="Calibri" w:cs="Calibri"/>
          <w:i/>
          <w:color w:val="7030A0"/>
          <w:sz w:val="28"/>
          <w:szCs w:val="36"/>
          <w:shd w:val="solid" w:color="FFFFFF" w:fill="auto"/>
          <w:lang w:val="es-MX" w:eastAsia="ru-RU"/>
        </w:rPr>
        <w:t xml:space="preserve"> </w:t>
      </w:r>
      <w:proofErr w:type="spellStart"/>
      <w:r w:rsidRPr="00D3520A">
        <w:rPr>
          <w:rFonts w:ascii="Calibri" w:hAnsi="Calibri" w:cs="Calibri"/>
          <w:i/>
          <w:color w:val="7030A0"/>
          <w:sz w:val="28"/>
          <w:szCs w:val="36"/>
          <w:shd w:val="solid" w:color="FFFFFF" w:fill="auto"/>
          <w:lang w:val="es-MX" w:eastAsia="ru-RU"/>
        </w:rPr>
        <w:t>Institute</w:t>
      </w:r>
      <w:proofErr w:type="spellEnd"/>
      <w:r w:rsidRPr="00D3520A">
        <w:rPr>
          <w:rFonts w:ascii="Calibri" w:hAnsi="Calibri" w:cs="Calibri"/>
          <w:i/>
          <w:color w:val="7030A0"/>
          <w:sz w:val="28"/>
          <w:szCs w:val="36"/>
          <w:shd w:val="solid" w:color="FFFFFF" w:fill="auto"/>
          <w:lang w:val="es-MX" w:eastAsia="ru-RU"/>
        </w:rPr>
        <w:t xml:space="preserve"> of </w:t>
      </w:r>
      <w:proofErr w:type="spellStart"/>
      <w:r w:rsidRPr="00D3520A">
        <w:rPr>
          <w:rFonts w:ascii="Calibri" w:hAnsi="Calibri" w:cs="Calibri"/>
          <w:i/>
          <w:color w:val="7030A0"/>
          <w:sz w:val="28"/>
          <w:szCs w:val="36"/>
          <w:shd w:val="solid" w:color="FFFFFF" w:fill="auto"/>
          <w:lang w:val="es-MX" w:eastAsia="ru-RU"/>
        </w:rPr>
        <w:t>Technology</w:t>
      </w:r>
      <w:proofErr w:type="spellEnd"/>
      <w:r w:rsidRPr="00D3520A">
        <w:rPr>
          <w:rFonts w:ascii="Calibri" w:hAnsi="Calibri" w:cs="Calibri"/>
          <w:i/>
          <w:color w:val="7030A0"/>
          <w:sz w:val="28"/>
          <w:szCs w:val="36"/>
          <w:shd w:val="solid" w:color="FFFFFF" w:fill="auto"/>
          <w:lang w:val="es-MX" w:eastAsia="ru-RU"/>
        </w:rPr>
        <w:t xml:space="preserve"> of </w:t>
      </w:r>
      <w:proofErr w:type="spellStart"/>
      <w:r w:rsidRPr="00D3520A">
        <w:rPr>
          <w:rFonts w:ascii="Calibri" w:hAnsi="Calibri" w:cs="Calibri"/>
          <w:i/>
          <w:color w:val="7030A0"/>
          <w:sz w:val="28"/>
          <w:szCs w:val="36"/>
          <w:shd w:val="solid" w:color="FFFFFF" w:fill="auto"/>
          <w:lang w:val="es-MX" w:eastAsia="ru-RU"/>
        </w:rPr>
        <w:t>Mexico</w:t>
      </w:r>
      <w:proofErr w:type="spellEnd"/>
      <w:r w:rsidRPr="00D3520A">
        <w:rPr>
          <w:rFonts w:ascii="Calibri" w:hAnsi="Calibri" w:cs="Calibri"/>
          <w:i/>
          <w:color w:val="7030A0"/>
          <w:sz w:val="28"/>
          <w:szCs w:val="36"/>
          <w:shd w:val="solid" w:color="FFFFFF" w:fill="auto"/>
          <w:lang w:val="es-MX" w:eastAsia="ru-RU"/>
        </w:rPr>
        <w:t xml:space="preserve">: a </w:t>
      </w:r>
      <w:proofErr w:type="spellStart"/>
      <w:r w:rsidRPr="00D3520A">
        <w:rPr>
          <w:rFonts w:ascii="Calibri" w:hAnsi="Calibri" w:cs="Calibri"/>
          <w:i/>
          <w:color w:val="7030A0"/>
          <w:sz w:val="28"/>
          <w:szCs w:val="36"/>
          <w:shd w:val="solid" w:color="FFFFFF" w:fill="auto"/>
          <w:lang w:val="es-MX" w:eastAsia="ru-RU"/>
        </w:rPr>
        <w:t>comparative</w:t>
      </w:r>
      <w:proofErr w:type="spellEnd"/>
      <w:r w:rsidRPr="00D3520A">
        <w:rPr>
          <w:rFonts w:ascii="Calibri" w:hAnsi="Calibri" w:cs="Calibri"/>
          <w:i/>
          <w:color w:val="7030A0"/>
          <w:sz w:val="28"/>
          <w:szCs w:val="36"/>
          <w:shd w:val="solid" w:color="FFFFFF" w:fill="auto"/>
          <w:lang w:val="es-MX" w:eastAsia="ru-RU"/>
        </w:rPr>
        <w:t xml:space="preserve"> </w:t>
      </w:r>
      <w:proofErr w:type="spellStart"/>
      <w:r w:rsidRPr="00D3520A">
        <w:rPr>
          <w:rFonts w:ascii="Calibri" w:hAnsi="Calibri" w:cs="Calibri"/>
          <w:i/>
          <w:color w:val="7030A0"/>
          <w:sz w:val="28"/>
          <w:szCs w:val="36"/>
          <w:shd w:val="solid" w:color="FFFFFF" w:fill="auto"/>
          <w:lang w:val="es-MX" w:eastAsia="ru-RU"/>
        </w:rPr>
        <w:t>analysis</w:t>
      </w:r>
      <w:proofErr w:type="spellEnd"/>
      <w:r w:rsidRPr="00D3520A">
        <w:rPr>
          <w:rFonts w:ascii="Calibri" w:hAnsi="Calibri" w:cs="Calibri"/>
          <w:i/>
          <w:color w:val="7030A0"/>
          <w:sz w:val="28"/>
          <w:szCs w:val="36"/>
          <w:shd w:val="solid" w:color="FFFFFF" w:fill="auto"/>
          <w:lang w:val="es-MX" w:eastAsia="ru-RU"/>
        </w:rPr>
        <w:t>.</w:t>
      </w:r>
    </w:p>
    <w:p w:rsidR="00C31D11" w:rsidRPr="00021814" w:rsidRDefault="00C31D11" w:rsidP="00C31D11">
      <w:pPr>
        <w:rPr>
          <w:rFonts w:ascii="Arial" w:hAnsi="Arial" w:cs="Arial"/>
          <w:i/>
          <w:lang w:val="es-MX"/>
        </w:rPr>
      </w:pPr>
    </w:p>
    <w:p w:rsidR="004E18AE" w:rsidRPr="00073617" w:rsidRDefault="00C31D11" w:rsidP="00B611CA">
      <w:pPr>
        <w:pStyle w:val="NormalWeb"/>
        <w:shd w:val="clear" w:color="auto" w:fill="FDFBFB"/>
        <w:spacing w:before="144" w:beforeAutospacing="0" w:after="288" w:afterAutospacing="0" w:line="240" w:lineRule="atLeast"/>
        <w:jc w:val="right"/>
        <w:rPr>
          <w:rFonts w:ascii="Calibri" w:eastAsia="Calibri" w:hAnsi="Calibri" w:cs="Arial"/>
          <w:b/>
          <w:bCs/>
          <w:lang w:val="es-MX" w:eastAsia="en-US"/>
        </w:rPr>
      </w:pPr>
      <w:r w:rsidRPr="00073617">
        <w:rPr>
          <w:rFonts w:ascii="Calibri" w:eastAsia="Calibri" w:hAnsi="Calibri" w:cs="Arial"/>
          <w:b/>
          <w:bCs/>
          <w:lang w:val="es-MX" w:eastAsia="en-US"/>
        </w:rPr>
        <w:t xml:space="preserve">Dulce María Barradas </w:t>
      </w:r>
      <w:proofErr w:type="spellStart"/>
      <w:r w:rsidRPr="00073617">
        <w:rPr>
          <w:rFonts w:ascii="Calibri" w:eastAsia="Calibri" w:hAnsi="Calibri" w:cs="Arial"/>
          <w:b/>
          <w:bCs/>
          <w:lang w:val="es-MX" w:eastAsia="en-US"/>
        </w:rPr>
        <w:t>Dermitz</w:t>
      </w:r>
      <w:proofErr w:type="spellEnd"/>
      <w:r w:rsidR="004B422D" w:rsidRPr="00073617">
        <w:rPr>
          <w:rFonts w:ascii="Calibri" w:eastAsia="Calibri" w:hAnsi="Calibri" w:cs="Arial"/>
          <w:b/>
          <w:bCs/>
          <w:lang w:val="es-MX" w:eastAsia="en-US"/>
        </w:rPr>
        <w:br/>
      </w:r>
      <w:r w:rsidR="004B422D" w:rsidRPr="004B422D">
        <w:rPr>
          <w:rFonts w:ascii="Calibri" w:hAnsi="Calibri"/>
          <w:lang w:eastAsia="es-MX"/>
        </w:rPr>
        <w:t xml:space="preserve">Instituto Tecnológico de </w:t>
      </w:r>
      <w:proofErr w:type="spellStart"/>
      <w:r w:rsidR="004B422D" w:rsidRPr="004B422D">
        <w:rPr>
          <w:rFonts w:ascii="Calibri" w:hAnsi="Calibri"/>
          <w:lang w:eastAsia="es-MX"/>
        </w:rPr>
        <w:t>Veracruz</w:t>
      </w:r>
      <w:r w:rsidR="00073617">
        <w:rPr>
          <w:lang w:eastAsia="es-MX"/>
        </w:rPr>
        <w:t>Universidad</w:t>
      </w:r>
      <w:proofErr w:type="spellEnd"/>
      <w:r w:rsidR="00073617">
        <w:rPr>
          <w:lang w:eastAsia="es-MX"/>
        </w:rPr>
        <w:t xml:space="preserve"> Autónoma de Guerrero</w:t>
      </w:r>
      <w:r w:rsidR="00073617">
        <w:rPr>
          <w:rFonts w:ascii="Calibri" w:eastAsia="Calibri" w:hAnsi="Calibri" w:cs="Calibri"/>
        </w:rPr>
        <w:t>, México</w:t>
      </w:r>
      <w:r w:rsidR="00073617">
        <w:rPr>
          <w:rFonts w:ascii="Arial" w:eastAsia="Calibri" w:hAnsi="Arial" w:cs="Arial"/>
          <w:color w:val="0070C0"/>
        </w:rPr>
        <w:t xml:space="preserve">       </w:t>
      </w:r>
      <w:r w:rsidR="004B422D">
        <w:rPr>
          <w:rFonts w:ascii="Calibri" w:hAnsi="Calibri"/>
          <w:lang w:eastAsia="es-MX"/>
        </w:rPr>
        <w:br/>
      </w:r>
      <w:r w:rsidR="004B422D" w:rsidRPr="00BC7CAA">
        <w:rPr>
          <w:rStyle w:val="Hipervnculo"/>
          <w:rFonts w:ascii="Calibri" w:hAnsi="Calibri"/>
          <w:color w:val="FF0000"/>
          <w:u w:val="none"/>
          <w:lang w:eastAsia="es-MX"/>
        </w:rPr>
        <w:t>dmbarradasd@yahoo.com</w:t>
      </w:r>
    </w:p>
    <w:p w:rsidR="004E18AE" w:rsidRPr="00073617" w:rsidRDefault="00C31D11" w:rsidP="00B611CA">
      <w:pPr>
        <w:pStyle w:val="NormalWeb"/>
        <w:shd w:val="clear" w:color="auto" w:fill="FDFBFB"/>
        <w:spacing w:before="144" w:beforeAutospacing="0" w:after="288" w:afterAutospacing="0" w:line="240" w:lineRule="atLeast"/>
        <w:jc w:val="right"/>
        <w:rPr>
          <w:rFonts w:ascii="Calibri" w:eastAsia="Calibri" w:hAnsi="Calibri" w:cs="Arial"/>
          <w:b/>
          <w:lang w:val="es-MX" w:eastAsia="en-US"/>
        </w:rPr>
      </w:pPr>
      <w:r w:rsidRPr="00073617">
        <w:rPr>
          <w:rFonts w:ascii="Calibri" w:eastAsia="Calibri" w:hAnsi="Calibri" w:cs="Arial"/>
          <w:b/>
          <w:lang w:val="es-MX" w:eastAsia="en-US"/>
        </w:rPr>
        <w:t>Guadalupe Isabel Lara Carvajal</w:t>
      </w:r>
      <w:r w:rsidR="004B422D" w:rsidRPr="00073617">
        <w:rPr>
          <w:rFonts w:ascii="Calibri" w:eastAsia="Calibri" w:hAnsi="Calibri" w:cs="Arial"/>
          <w:b/>
          <w:lang w:val="es-MX" w:eastAsia="en-US"/>
        </w:rPr>
        <w:br/>
      </w:r>
      <w:r w:rsidR="004B422D" w:rsidRPr="004B422D">
        <w:rPr>
          <w:rFonts w:ascii="Calibri" w:hAnsi="Calibri"/>
          <w:lang w:eastAsia="es-MX"/>
        </w:rPr>
        <w:t xml:space="preserve">Instituto Tecnológico de </w:t>
      </w:r>
      <w:proofErr w:type="spellStart"/>
      <w:r w:rsidR="004B422D" w:rsidRPr="004B422D">
        <w:rPr>
          <w:rFonts w:ascii="Calibri" w:hAnsi="Calibri"/>
          <w:lang w:eastAsia="es-MX"/>
        </w:rPr>
        <w:t>Veracruz</w:t>
      </w:r>
      <w:r w:rsidR="00073617">
        <w:rPr>
          <w:lang w:eastAsia="es-MX"/>
        </w:rPr>
        <w:t>Universidad</w:t>
      </w:r>
      <w:proofErr w:type="spellEnd"/>
      <w:r w:rsidR="00073617">
        <w:rPr>
          <w:lang w:eastAsia="es-MX"/>
        </w:rPr>
        <w:t xml:space="preserve"> Autónoma de Guerrero</w:t>
      </w:r>
      <w:r w:rsidR="00073617">
        <w:rPr>
          <w:rFonts w:ascii="Calibri" w:eastAsia="Calibri" w:hAnsi="Calibri" w:cs="Calibri"/>
        </w:rPr>
        <w:t>, México</w:t>
      </w:r>
      <w:r w:rsidR="00073617">
        <w:rPr>
          <w:rFonts w:ascii="Arial" w:eastAsia="Calibri" w:hAnsi="Arial" w:cs="Arial"/>
          <w:color w:val="0070C0"/>
        </w:rPr>
        <w:t xml:space="preserve">       </w:t>
      </w:r>
      <w:r w:rsidR="003520E3">
        <w:rPr>
          <w:rFonts w:ascii="Calibri" w:hAnsi="Calibri"/>
          <w:lang w:eastAsia="es-MX"/>
        </w:rPr>
        <w:br/>
      </w:r>
      <w:r w:rsidR="003520E3" w:rsidRPr="00BC7CAA">
        <w:rPr>
          <w:rStyle w:val="Hipervnculo"/>
          <w:rFonts w:ascii="Calibri" w:hAnsi="Calibri"/>
          <w:color w:val="FF0000"/>
          <w:u w:val="none"/>
          <w:lang w:eastAsia="es-MX"/>
        </w:rPr>
        <w:t>isa_9_217@hotmail.com</w:t>
      </w:r>
    </w:p>
    <w:p w:rsidR="004E18AE" w:rsidRPr="00073617" w:rsidRDefault="00C31D11" w:rsidP="00B611CA">
      <w:pPr>
        <w:pStyle w:val="NormalWeb"/>
        <w:shd w:val="clear" w:color="auto" w:fill="FDFBFB"/>
        <w:spacing w:before="144" w:beforeAutospacing="0" w:after="288" w:afterAutospacing="0" w:line="240" w:lineRule="atLeast"/>
        <w:jc w:val="right"/>
        <w:rPr>
          <w:rFonts w:ascii="Calibri" w:eastAsia="Calibri" w:hAnsi="Calibri" w:cs="Arial"/>
          <w:b/>
          <w:lang w:val="es-MX" w:eastAsia="en-US"/>
        </w:rPr>
      </w:pPr>
      <w:proofErr w:type="spellStart"/>
      <w:r w:rsidRPr="00073617">
        <w:rPr>
          <w:rFonts w:ascii="Calibri" w:eastAsia="Calibri" w:hAnsi="Calibri" w:cs="Arial"/>
          <w:b/>
          <w:lang w:val="es-MX" w:eastAsia="en-US"/>
        </w:rPr>
        <w:t>Anilú</w:t>
      </w:r>
      <w:proofErr w:type="spellEnd"/>
      <w:r w:rsidRPr="00073617">
        <w:rPr>
          <w:rFonts w:ascii="Calibri" w:eastAsia="Calibri" w:hAnsi="Calibri" w:cs="Arial"/>
          <w:b/>
          <w:lang w:val="es-MX" w:eastAsia="en-US"/>
        </w:rPr>
        <w:t xml:space="preserve"> Miranda Medina</w:t>
      </w:r>
      <w:r w:rsidR="004B422D" w:rsidRPr="00073617">
        <w:rPr>
          <w:rFonts w:ascii="Calibri" w:eastAsia="Calibri" w:hAnsi="Calibri" w:cs="Arial"/>
          <w:b/>
          <w:lang w:val="es-MX" w:eastAsia="en-US"/>
        </w:rPr>
        <w:br/>
      </w:r>
      <w:r w:rsidR="004B422D" w:rsidRPr="004B422D">
        <w:rPr>
          <w:rFonts w:ascii="Calibri" w:hAnsi="Calibri"/>
          <w:lang w:eastAsia="es-MX"/>
        </w:rPr>
        <w:t xml:space="preserve">Instituto Tecnológico de </w:t>
      </w:r>
      <w:proofErr w:type="spellStart"/>
      <w:r w:rsidR="004B422D" w:rsidRPr="004B422D">
        <w:rPr>
          <w:rFonts w:ascii="Calibri" w:hAnsi="Calibri"/>
          <w:lang w:eastAsia="es-MX"/>
        </w:rPr>
        <w:t>Veracruz</w:t>
      </w:r>
      <w:r w:rsidR="00073617">
        <w:rPr>
          <w:lang w:eastAsia="es-MX"/>
        </w:rPr>
        <w:t>Universidad</w:t>
      </w:r>
      <w:proofErr w:type="spellEnd"/>
      <w:r w:rsidR="00073617">
        <w:rPr>
          <w:lang w:eastAsia="es-MX"/>
        </w:rPr>
        <w:t xml:space="preserve"> Autónoma de Guerrero</w:t>
      </w:r>
      <w:r w:rsidR="00073617">
        <w:rPr>
          <w:rFonts w:ascii="Calibri" w:eastAsia="Calibri" w:hAnsi="Calibri" w:cs="Calibri"/>
        </w:rPr>
        <w:t>, México</w:t>
      </w:r>
      <w:r w:rsidR="00073617">
        <w:rPr>
          <w:rFonts w:ascii="Arial" w:eastAsia="Calibri" w:hAnsi="Arial" w:cs="Arial"/>
          <w:color w:val="0070C0"/>
        </w:rPr>
        <w:t xml:space="preserve">       </w:t>
      </w:r>
      <w:r w:rsidR="004B422D">
        <w:rPr>
          <w:rFonts w:ascii="Calibri" w:hAnsi="Calibri"/>
          <w:lang w:eastAsia="es-MX"/>
        </w:rPr>
        <w:br/>
      </w:r>
      <w:r w:rsidR="004B422D" w:rsidRPr="00BC7CAA">
        <w:rPr>
          <w:rStyle w:val="Hipervnculo"/>
          <w:rFonts w:ascii="Calibri" w:hAnsi="Calibri"/>
          <w:color w:val="FF0000"/>
          <w:u w:val="none"/>
          <w:lang w:eastAsia="es-MX"/>
        </w:rPr>
        <w:t>ani_mm77@yahoo.com</w:t>
      </w:r>
    </w:p>
    <w:p w:rsidR="004E18AE" w:rsidRPr="00073617" w:rsidRDefault="00C31D11" w:rsidP="00B611CA">
      <w:pPr>
        <w:pStyle w:val="NormalWeb"/>
        <w:shd w:val="clear" w:color="auto" w:fill="FDFBFB"/>
        <w:spacing w:before="144" w:beforeAutospacing="0" w:after="288" w:afterAutospacing="0" w:line="240" w:lineRule="atLeast"/>
        <w:jc w:val="right"/>
        <w:rPr>
          <w:rFonts w:ascii="Calibri" w:eastAsia="Calibri" w:hAnsi="Calibri" w:cs="Arial"/>
          <w:b/>
          <w:lang w:val="es-MX" w:eastAsia="en-US"/>
        </w:rPr>
      </w:pPr>
      <w:r w:rsidRPr="00073617">
        <w:rPr>
          <w:rFonts w:ascii="Calibri" w:eastAsia="Calibri" w:hAnsi="Calibri" w:cs="Arial"/>
          <w:b/>
          <w:lang w:val="es-MX" w:eastAsia="en-US"/>
        </w:rPr>
        <w:t>Lizbeth Alejandra Hernández Carrión</w:t>
      </w:r>
      <w:r w:rsidR="004B422D" w:rsidRPr="00073617">
        <w:rPr>
          <w:rFonts w:ascii="Calibri" w:eastAsia="Calibri" w:hAnsi="Calibri" w:cs="Arial"/>
          <w:b/>
          <w:lang w:val="es-MX" w:eastAsia="en-US"/>
        </w:rPr>
        <w:br/>
      </w:r>
      <w:r w:rsidR="004B422D" w:rsidRPr="004B422D">
        <w:rPr>
          <w:rFonts w:ascii="Calibri" w:hAnsi="Calibri"/>
          <w:lang w:eastAsia="es-MX"/>
        </w:rPr>
        <w:t xml:space="preserve">Instituto Tecnológico de </w:t>
      </w:r>
      <w:proofErr w:type="spellStart"/>
      <w:r w:rsidR="004B422D" w:rsidRPr="004B422D">
        <w:rPr>
          <w:rFonts w:ascii="Calibri" w:hAnsi="Calibri"/>
          <w:lang w:eastAsia="es-MX"/>
        </w:rPr>
        <w:t>Veracruz</w:t>
      </w:r>
      <w:r w:rsidR="00073617">
        <w:rPr>
          <w:lang w:eastAsia="es-MX"/>
        </w:rPr>
        <w:t>Universidad</w:t>
      </w:r>
      <w:proofErr w:type="spellEnd"/>
      <w:r w:rsidR="00073617">
        <w:rPr>
          <w:lang w:eastAsia="es-MX"/>
        </w:rPr>
        <w:t xml:space="preserve"> Autónoma de Guerrero</w:t>
      </w:r>
      <w:r w:rsidR="00073617">
        <w:rPr>
          <w:rFonts w:ascii="Calibri" w:eastAsia="Calibri" w:hAnsi="Calibri" w:cs="Calibri"/>
        </w:rPr>
        <w:t>, México</w:t>
      </w:r>
      <w:r w:rsidR="00073617">
        <w:rPr>
          <w:rFonts w:ascii="Arial" w:eastAsia="Calibri" w:hAnsi="Arial" w:cs="Arial"/>
          <w:color w:val="0070C0"/>
        </w:rPr>
        <w:t xml:space="preserve">       </w:t>
      </w:r>
      <w:r w:rsidR="003520E3">
        <w:rPr>
          <w:rFonts w:ascii="Calibri" w:hAnsi="Calibri"/>
          <w:lang w:eastAsia="es-MX"/>
        </w:rPr>
        <w:br/>
      </w:r>
      <w:r w:rsidR="003520E3" w:rsidRPr="00BC7CAA">
        <w:rPr>
          <w:rStyle w:val="Hipervnculo"/>
          <w:rFonts w:ascii="Calibri" w:hAnsi="Calibri"/>
          <w:color w:val="FF0000"/>
          <w:u w:val="none"/>
          <w:lang w:eastAsia="es-MX"/>
        </w:rPr>
        <w:t>alehc_25@hotmail.com</w:t>
      </w:r>
    </w:p>
    <w:p w:rsidR="004B422D" w:rsidRPr="004E18AE" w:rsidRDefault="004B422D" w:rsidP="004B422D">
      <w:pPr>
        <w:pStyle w:val="NormalWeb"/>
        <w:shd w:val="clear" w:color="auto" w:fill="FDFBFB"/>
        <w:spacing w:before="144" w:beforeAutospacing="0" w:after="288" w:afterAutospacing="0"/>
        <w:jc w:val="right"/>
        <w:rPr>
          <w:rStyle w:val="apple-converted-space"/>
          <w:rFonts w:ascii="Verdana" w:hAnsi="Verdana"/>
          <w:sz w:val="18"/>
          <w:szCs w:val="18"/>
        </w:rPr>
      </w:pPr>
      <w:r w:rsidRPr="00073617">
        <w:rPr>
          <w:rFonts w:ascii="Calibri" w:eastAsia="Calibri" w:hAnsi="Calibri" w:cs="Arial"/>
          <w:b/>
          <w:bCs/>
          <w:lang w:val="es-MX" w:eastAsia="en-US"/>
        </w:rPr>
        <w:t>Patricia Margaret Hayward Jones</w:t>
      </w:r>
      <w:r w:rsidRPr="00073617">
        <w:rPr>
          <w:rFonts w:ascii="Calibri" w:eastAsia="Calibri" w:hAnsi="Calibri" w:cs="Arial"/>
          <w:b/>
          <w:bCs/>
          <w:lang w:val="es-MX" w:eastAsia="en-US"/>
        </w:rPr>
        <w:br/>
      </w:r>
      <w:r w:rsidR="007913E2" w:rsidRPr="004B422D">
        <w:rPr>
          <w:rFonts w:ascii="Calibri" w:hAnsi="Calibri"/>
          <w:lang w:eastAsia="es-MX"/>
        </w:rPr>
        <w:t xml:space="preserve">Instituto Tecnológico de </w:t>
      </w:r>
      <w:proofErr w:type="spellStart"/>
      <w:r w:rsidR="007913E2" w:rsidRPr="004B422D">
        <w:rPr>
          <w:rFonts w:ascii="Calibri" w:hAnsi="Calibri"/>
          <w:lang w:eastAsia="es-MX"/>
        </w:rPr>
        <w:t>Veracruz</w:t>
      </w:r>
      <w:r w:rsidR="00073617">
        <w:rPr>
          <w:lang w:eastAsia="es-MX"/>
        </w:rPr>
        <w:t>Universidad</w:t>
      </w:r>
      <w:proofErr w:type="spellEnd"/>
      <w:r w:rsidR="00073617">
        <w:rPr>
          <w:lang w:eastAsia="es-MX"/>
        </w:rPr>
        <w:t xml:space="preserve"> Autónoma de Guerrero</w:t>
      </w:r>
      <w:r w:rsidR="00073617">
        <w:rPr>
          <w:rFonts w:ascii="Calibri" w:eastAsia="Calibri" w:hAnsi="Calibri" w:cs="Calibri"/>
        </w:rPr>
        <w:t>, México</w:t>
      </w:r>
      <w:r w:rsidR="00073617">
        <w:rPr>
          <w:rFonts w:ascii="Arial" w:eastAsia="Calibri" w:hAnsi="Arial" w:cs="Arial"/>
          <w:color w:val="0070C0"/>
        </w:rPr>
        <w:t xml:space="preserve">       </w:t>
      </w:r>
      <w:r>
        <w:rPr>
          <w:rFonts w:ascii="Calibri" w:hAnsi="Calibri"/>
          <w:lang w:eastAsia="es-MX"/>
        </w:rPr>
        <w:br/>
      </w:r>
      <w:r w:rsidRPr="00BC7CAA">
        <w:rPr>
          <w:rStyle w:val="Hipervnculo"/>
          <w:rFonts w:ascii="Calibri" w:hAnsi="Calibri"/>
          <w:color w:val="FF0000"/>
          <w:u w:val="none"/>
          <w:lang w:eastAsia="es-MX"/>
        </w:rPr>
        <w:t>pathaywardjones@yahoo.com</w:t>
      </w:r>
    </w:p>
    <w:p w:rsidR="004E18AE" w:rsidRPr="00BC7CAA" w:rsidRDefault="00C31D11" w:rsidP="00B611CA">
      <w:pPr>
        <w:pStyle w:val="NormalWeb"/>
        <w:shd w:val="clear" w:color="auto" w:fill="FDFBFB"/>
        <w:spacing w:before="144" w:beforeAutospacing="0" w:after="288" w:afterAutospacing="0" w:line="240" w:lineRule="atLeast"/>
        <w:jc w:val="right"/>
        <w:rPr>
          <w:rStyle w:val="apple-converted-space"/>
          <w:rFonts w:ascii="Calibri" w:hAnsi="Calibri"/>
          <w:b/>
          <w:szCs w:val="18"/>
        </w:rPr>
      </w:pPr>
      <w:r w:rsidRPr="00BC7CAA">
        <w:rPr>
          <w:rStyle w:val="apple-converted-space"/>
          <w:rFonts w:ascii="Calibri" w:hAnsi="Calibri"/>
          <w:b/>
          <w:szCs w:val="18"/>
        </w:rPr>
        <w:t xml:space="preserve"> Vania </w:t>
      </w:r>
      <w:proofErr w:type="spellStart"/>
      <w:r w:rsidRPr="00BC7CAA">
        <w:rPr>
          <w:rStyle w:val="apple-converted-space"/>
          <w:rFonts w:ascii="Calibri" w:hAnsi="Calibri"/>
          <w:b/>
          <w:szCs w:val="18"/>
        </w:rPr>
        <w:t>Yael</w:t>
      </w:r>
      <w:proofErr w:type="spellEnd"/>
      <w:r w:rsidRPr="00BC7CAA">
        <w:rPr>
          <w:rStyle w:val="apple-converted-space"/>
          <w:rFonts w:ascii="Calibri" w:hAnsi="Calibri"/>
          <w:b/>
          <w:szCs w:val="18"/>
        </w:rPr>
        <w:t xml:space="preserve"> Sánchez Hernández</w:t>
      </w:r>
      <w:r w:rsidR="004B422D" w:rsidRPr="00BC7CAA">
        <w:rPr>
          <w:rStyle w:val="apple-converted-space"/>
          <w:rFonts w:ascii="Calibri" w:hAnsi="Calibri"/>
          <w:b/>
          <w:szCs w:val="18"/>
        </w:rPr>
        <w:br/>
      </w:r>
      <w:r w:rsidR="004B422D" w:rsidRPr="004B422D">
        <w:rPr>
          <w:rFonts w:ascii="Calibri" w:hAnsi="Calibri"/>
          <w:lang w:eastAsia="es-MX"/>
        </w:rPr>
        <w:t xml:space="preserve">Instituto Tecnológico de </w:t>
      </w:r>
      <w:proofErr w:type="spellStart"/>
      <w:r w:rsidR="004B422D" w:rsidRPr="004B422D">
        <w:rPr>
          <w:rFonts w:ascii="Calibri" w:hAnsi="Calibri"/>
          <w:lang w:eastAsia="es-MX"/>
        </w:rPr>
        <w:t>Veracruz</w:t>
      </w:r>
      <w:r w:rsidR="00073617">
        <w:rPr>
          <w:lang w:eastAsia="es-MX"/>
        </w:rPr>
        <w:t>Universidad</w:t>
      </w:r>
      <w:proofErr w:type="spellEnd"/>
      <w:r w:rsidR="00073617">
        <w:rPr>
          <w:lang w:eastAsia="es-MX"/>
        </w:rPr>
        <w:t xml:space="preserve"> Autónoma de Guerrero</w:t>
      </w:r>
      <w:r w:rsidR="00073617">
        <w:rPr>
          <w:rFonts w:ascii="Calibri" w:eastAsia="Calibri" w:hAnsi="Calibri" w:cs="Calibri"/>
        </w:rPr>
        <w:t>, México</w:t>
      </w:r>
      <w:r w:rsidR="00073617">
        <w:rPr>
          <w:rFonts w:ascii="Arial" w:eastAsia="Calibri" w:hAnsi="Arial" w:cs="Arial"/>
          <w:color w:val="0070C0"/>
        </w:rPr>
        <w:t xml:space="preserve">       </w:t>
      </w:r>
      <w:r w:rsidR="003520E3">
        <w:rPr>
          <w:rFonts w:ascii="Calibri" w:hAnsi="Calibri"/>
          <w:lang w:eastAsia="es-MX"/>
        </w:rPr>
        <w:br/>
      </w:r>
      <w:r w:rsidR="003520E3" w:rsidRPr="00BC7CAA">
        <w:rPr>
          <w:rStyle w:val="Hipervnculo"/>
          <w:rFonts w:ascii="Calibri" w:hAnsi="Calibri"/>
          <w:color w:val="FF0000"/>
          <w:u w:val="none"/>
          <w:lang w:eastAsia="es-MX"/>
        </w:rPr>
        <w:t>va-nia-92@hotmail.com</w:t>
      </w:r>
    </w:p>
    <w:p w:rsidR="004E18AE" w:rsidRPr="00BC7CAA" w:rsidRDefault="004B422D" w:rsidP="00B611CA">
      <w:pPr>
        <w:pStyle w:val="NormalWeb"/>
        <w:shd w:val="clear" w:color="auto" w:fill="FDFBFB"/>
        <w:spacing w:before="144" w:beforeAutospacing="0" w:after="288" w:afterAutospacing="0" w:line="240" w:lineRule="atLeast"/>
        <w:jc w:val="right"/>
        <w:rPr>
          <w:rStyle w:val="Textoennegrita"/>
          <w:rFonts w:ascii="Calibri" w:hAnsi="Calibri"/>
          <w:b w:val="0"/>
          <w:szCs w:val="18"/>
        </w:rPr>
      </w:pPr>
      <w:r w:rsidRPr="00BC7CAA">
        <w:rPr>
          <w:rFonts w:ascii="Calibri" w:hAnsi="Calibri"/>
          <w:b/>
          <w:bCs/>
          <w:color w:val="000000"/>
          <w:szCs w:val="18"/>
        </w:rPr>
        <w:t>Georgina Luna Carrillo</w:t>
      </w:r>
      <w:r w:rsidRPr="00BC7CAA">
        <w:rPr>
          <w:rFonts w:ascii="Calibri" w:hAnsi="Calibri"/>
          <w:b/>
          <w:bCs/>
          <w:color w:val="000000"/>
          <w:szCs w:val="18"/>
        </w:rPr>
        <w:br/>
      </w:r>
      <w:r w:rsidRPr="004B422D">
        <w:rPr>
          <w:rFonts w:ascii="Calibri" w:hAnsi="Calibri"/>
          <w:lang w:eastAsia="es-MX"/>
        </w:rPr>
        <w:t xml:space="preserve">Instituto Tecnológico de </w:t>
      </w:r>
      <w:proofErr w:type="spellStart"/>
      <w:r w:rsidRPr="004B422D">
        <w:rPr>
          <w:rFonts w:ascii="Calibri" w:hAnsi="Calibri"/>
          <w:lang w:eastAsia="es-MX"/>
        </w:rPr>
        <w:t>Veracruz</w:t>
      </w:r>
      <w:r w:rsidR="00073617">
        <w:rPr>
          <w:lang w:eastAsia="es-MX"/>
        </w:rPr>
        <w:t>Universidad</w:t>
      </w:r>
      <w:proofErr w:type="spellEnd"/>
      <w:r w:rsidR="00073617">
        <w:rPr>
          <w:lang w:eastAsia="es-MX"/>
        </w:rPr>
        <w:t xml:space="preserve"> Autónoma de Guerrero</w:t>
      </w:r>
      <w:r w:rsidR="00073617">
        <w:rPr>
          <w:rFonts w:ascii="Calibri" w:eastAsia="Calibri" w:hAnsi="Calibri" w:cs="Calibri"/>
        </w:rPr>
        <w:t>, México</w:t>
      </w:r>
      <w:r w:rsidR="00073617">
        <w:rPr>
          <w:rFonts w:ascii="Arial" w:eastAsia="Calibri" w:hAnsi="Arial" w:cs="Arial"/>
          <w:color w:val="0070C0"/>
        </w:rPr>
        <w:t xml:space="preserve">       </w:t>
      </w:r>
      <w:bookmarkStart w:id="0" w:name="_GoBack"/>
      <w:bookmarkEnd w:id="0"/>
      <w:r>
        <w:rPr>
          <w:rFonts w:ascii="Calibri" w:hAnsi="Calibri"/>
          <w:lang w:eastAsia="es-MX"/>
        </w:rPr>
        <w:br/>
      </w:r>
      <w:r w:rsidRPr="00BC7CAA">
        <w:rPr>
          <w:rStyle w:val="Hipervnculo"/>
          <w:rFonts w:ascii="Calibri" w:hAnsi="Calibri"/>
          <w:color w:val="FF0000"/>
          <w:u w:val="none"/>
          <w:lang w:eastAsia="es-MX"/>
        </w:rPr>
        <w:t>georginaluna25@hotmail.com</w:t>
      </w:r>
    </w:p>
    <w:p w:rsidR="004E18AE" w:rsidRPr="00073617" w:rsidRDefault="004E18AE" w:rsidP="004E18AE">
      <w:pPr>
        <w:pStyle w:val="NormalWeb"/>
        <w:shd w:val="clear" w:color="auto" w:fill="FDFBFB"/>
        <w:spacing w:before="144" w:beforeAutospacing="0" w:after="288" w:afterAutospacing="0"/>
        <w:jc w:val="right"/>
        <w:rPr>
          <w:rFonts w:ascii="Verdana" w:hAnsi="Verdana"/>
          <w:sz w:val="18"/>
          <w:szCs w:val="18"/>
          <w:lang w:val="es-MX"/>
        </w:rPr>
      </w:pPr>
    </w:p>
    <w:p w:rsidR="00D3520A" w:rsidRPr="00073617" w:rsidRDefault="00D3520A" w:rsidP="004E18AE">
      <w:pPr>
        <w:pStyle w:val="NormalWeb"/>
        <w:shd w:val="clear" w:color="auto" w:fill="FDFBFB"/>
        <w:spacing w:before="144" w:beforeAutospacing="0" w:after="288" w:afterAutospacing="0"/>
        <w:jc w:val="right"/>
        <w:rPr>
          <w:rFonts w:ascii="Verdana" w:hAnsi="Verdana"/>
          <w:sz w:val="18"/>
          <w:szCs w:val="18"/>
          <w:lang w:val="es-MX"/>
        </w:rPr>
      </w:pPr>
    </w:p>
    <w:p w:rsidR="007422E0" w:rsidRPr="00073617" w:rsidRDefault="007422E0" w:rsidP="004E18AE">
      <w:pPr>
        <w:jc w:val="right"/>
        <w:rPr>
          <w:rFonts w:ascii="Arial" w:hAnsi="Arial" w:cs="Arial"/>
          <w:i/>
          <w:sz w:val="20"/>
          <w:szCs w:val="20"/>
          <w:lang w:val="es-MX"/>
        </w:rPr>
      </w:pPr>
    </w:p>
    <w:p w:rsidR="00D279BE" w:rsidRDefault="007422E0" w:rsidP="004E18AE">
      <w:pPr>
        <w:jc w:val="right"/>
        <w:rPr>
          <w:rFonts w:ascii="Arial" w:hAnsi="Arial" w:cs="Arial"/>
          <w:i/>
          <w:sz w:val="20"/>
          <w:szCs w:val="20"/>
        </w:rPr>
      </w:pPr>
      <w:r w:rsidRPr="004E18AE">
        <w:rPr>
          <w:rFonts w:ascii="Arial" w:hAnsi="Arial" w:cs="Arial"/>
          <w:i/>
          <w:sz w:val="20"/>
          <w:szCs w:val="20"/>
        </w:rPr>
        <w:lastRenderedPageBreak/>
        <w:t xml:space="preserve">El proceso a través del cual los currículos son institucionalizados </w:t>
      </w:r>
    </w:p>
    <w:p w:rsidR="00D279BE" w:rsidRDefault="007422E0" w:rsidP="004E18AE">
      <w:pPr>
        <w:jc w:val="right"/>
        <w:rPr>
          <w:rFonts w:ascii="Arial" w:hAnsi="Arial" w:cs="Arial"/>
          <w:i/>
          <w:sz w:val="20"/>
          <w:szCs w:val="20"/>
        </w:rPr>
      </w:pPr>
      <w:r w:rsidRPr="004E18AE">
        <w:rPr>
          <w:rFonts w:ascii="Arial" w:hAnsi="Arial" w:cs="Arial"/>
          <w:i/>
          <w:sz w:val="20"/>
          <w:szCs w:val="20"/>
        </w:rPr>
        <w:t xml:space="preserve">y justificados se </w:t>
      </w:r>
      <w:r w:rsidR="004E0AC8" w:rsidRPr="004E18AE">
        <w:rPr>
          <w:rFonts w:ascii="Arial" w:hAnsi="Arial" w:cs="Arial"/>
          <w:i/>
          <w:sz w:val="20"/>
          <w:szCs w:val="20"/>
        </w:rPr>
        <w:t>torna</w:t>
      </w:r>
      <w:r w:rsidRPr="004E18AE">
        <w:rPr>
          <w:rFonts w:ascii="Arial" w:hAnsi="Arial" w:cs="Arial"/>
          <w:i/>
          <w:sz w:val="20"/>
          <w:szCs w:val="20"/>
        </w:rPr>
        <w:t xml:space="preserve"> abierto a examen sociológico... </w:t>
      </w:r>
    </w:p>
    <w:p w:rsidR="00D279BE" w:rsidRDefault="007422E0" w:rsidP="004E18AE">
      <w:pPr>
        <w:jc w:val="right"/>
        <w:rPr>
          <w:rFonts w:ascii="Arial" w:hAnsi="Arial" w:cs="Arial"/>
          <w:i/>
          <w:sz w:val="20"/>
          <w:szCs w:val="20"/>
        </w:rPr>
      </w:pPr>
      <w:r w:rsidRPr="004E18AE">
        <w:rPr>
          <w:rFonts w:ascii="Arial" w:hAnsi="Arial" w:cs="Arial"/>
          <w:i/>
          <w:sz w:val="20"/>
          <w:szCs w:val="20"/>
        </w:rPr>
        <w:t xml:space="preserve">Estamos forzados a un re-examen a menudo </w:t>
      </w:r>
      <w:r w:rsidR="00D279BE">
        <w:rPr>
          <w:rFonts w:ascii="Arial" w:hAnsi="Arial" w:cs="Arial"/>
          <w:i/>
          <w:sz w:val="20"/>
          <w:szCs w:val="20"/>
        </w:rPr>
        <w:t>in</w:t>
      </w:r>
      <w:r w:rsidRPr="004E18AE">
        <w:rPr>
          <w:rFonts w:ascii="Arial" w:hAnsi="Arial" w:cs="Arial"/>
          <w:i/>
          <w:sz w:val="20"/>
          <w:szCs w:val="20"/>
        </w:rPr>
        <w:t xml:space="preserve">cómodo del </w:t>
      </w:r>
    </w:p>
    <w:p w:rsidR="00D279BE" w:rsidRDefault="007422E0" w:rsidP="004E18AE">
      <w:pPr>
        <w:jc w:val="right"/>
        <w:rPr>
          <w:rFonts w:ascii="Arial" w:hAnsi="Arial" w:cs="Arial"/>
          <w:i/>
          <w:sz w:val="20"/>
          <w:szCs w:val="20"/>
        </w:rPr>
      </w:pPr>
      <w:r w:rsidRPr="004E18AE">
        <w:rPr>
          <w:rFonts w:ascii="Arial" w:hAnsi="Arial" w:cs="Arial"/>
          <w:i/>
          <w:sz w:val="20"/>
          <w:szCs w:val="20"/>
        </w:rPr>
        <w:t>contenido y las suposiciones en las que se basa</w:t>
      </w:r>
    </w:p>
    <w:p w:rsidR="00D279BE" w:rsidRDefault="007422E0" w:rsidP="004E18AE">
      <w:pPr>
        <w:jc w:val="right"/>
        <w:rPr>
          <w:rFonts w:ascii="Arial" w:hAnsi="Arial" w:cs="Arial"/>
          <w:i/>
          <w:sz w:val="20"/>
          <w:szCs w:val="20"/>
        </w:rPr>
      </w:pPr>
      <w:r w:rsidRPr="004E18AE">
        <w:rPr>
          <w:rFonts w:ascii="Arial" w:hAnsi="Arial" w:cs="Arial"/>
          <w:i/>
          <w:sz w:val="20"/>
          <w:szCs w:val="20"/>
        </w:rPr>
        <w:t xml:space="preserve"> el currículo </w:t>
      </w:r>
      <w:r w:rsidR="004E0AC8" w:rsidRPr="004E18AE">
        <w:rPr>
          <w:rFonts w:ascii="Arial" w:hAnsi="Arial" w:cs="Arial"/>
          <w:i/>
          <w:sz w:val="20"/>
          <w:szCs w:val="20"/>
        </w:rPr>
        <w:t>en</w:t>
      </w:r>
      <w:r w:rsidRPr="004E18AE">
        <w:rPr>
          <w:rFonts w:ascii="Arial" w:hAnsi="Arial" w:cs="Arial"/>
          <w:i/>
          <w:sz w:val="20"/>
          <w:szCs w:val="20"/>
        </w:rPr>
        <w:t xml:space="preserve"> t</w:t>
      </w:r>
      <w:r w:rsidR="004E0AC8" w:rsidRPr="004E18AE">
        <w:rPr>
          <w:rFonts w:ascii="Arial" w:hAnsi="Arial" w:cs="Arial"/>
          <w:i/>
          <w:sz w:val="20"/>
          <w:szCs w:val="20"/>
        </w:rPr>
        <w:t>odos los niveles</w:t>
      </w:r>
      <w:r w:rsidR="00D279BE">
        <w:rPr>
          <w:rFonts w:ascii="Arial" w:hAnsi="Arial" w:cs="Arial"/>
          <w:i/>
          <w:sz w:val="20"/>
          <w:szCs w:val="20"/>
        </w:rPr>
        <w:t>.</w:t>
      </w:r>
      <w:r w:rsidR="00545106" w:rsidRPr="004E18AE">
        <w:rPr>
          <w:rFonts w:ascii="Arial" w:hAnsi="Arial" w:cs="Arial"/>
          <w:i/>
          <w:sz w:val="20"/>
          <w:szCs w:val="20"/>
        </w:rPr>
        <w:t xml:space="preserve"> </w:t>
      </w:r>
    </w:p>
    <w:p w:rsidR="007422E0" w:rsidRPr="004E18AE" w:rsidRDefault="00545106" w:rsidP="004E18AE">
      <w:pPr>
        <w:jc w:val="right"/>
        <w:rPr>
          <w:rFonts w:ascii="Arial" w:hAnsi="Arial" w:cs="Arial"/>
          <w:i/>
          <w:sz w:val="20"/>
          <w:szCs w:val="20"/>
        </w:rPr>
      </w:pPr>
      <w:r w:rsidRPr="004E18AE">
        <w:rPr>
          <w:rFonts w:ascii="Arial" w:hAnsi="Arial" w:cs="Arial"/>
          <w:i/>
          <w:sz w:val="20"/>
          <w:szCs w:val="20"/>
        </w:rPr>
        <w:t>(</w:t>
      </w:r>
      <w:proofErr w:type="spellStart"/>
      <w:r w:rsidRPr="004E18AE">
        <w:rPr>
          <w:rFonts w:ascii="Arial" w:hAnsi="Arial" w:cs="Arial"/>
          <w:i/>
          <w:sz w:val="20"/>
          <w:szCs w:val="20"/>
        </w:rPr>
        <w:t>Gorbutt</w:t>
      </w:r>
      <w:proofErr w:type="spellEnd"/>
      <w:r w:rsidRPr="004E18AE">
        <w:rPr>
          <w:rFonts w:ascii="Arial" w:hAnsi="Arial" w:cs="Arial"/>
          <w:i/>
          <w:sz w:val="20"/>
          <w:szCs w:val="20"/>
        </w:rPr>
        <w:t>, 1972)</w:t>
      </w:r>
    </w:p>
    <w:p w:rsidR="007422E0" w:rsidRPr="007422E0" w:rsidRDefault="007422E0" w:rsidP="007422E0">
      <w:pPr>
        <w:jc w:val="both"/>
        <w:rPr>
          <w:rFonts w:ascii="Arial" w:hAnsi="Arial" w:cs="Arial"/>
          <w:b/>
        </w:rPr>
      </w:pPr>
    </w:p>
    <w:p w:rsidR="004E18AE" w:rsidRDefault="004E18AE" w:rsidP="00944566">
      <w:pPr>
        <w:jc w:val="both"/>
        <w:rPr>
          <w:rFonts w:ascii="Arial" w:hAnsi="Arial" w:cs="Arial"/>
          <w:b/>
          <w:sz w:val="22"/>
          <w:szCs w:val="22"/>
          <w:lang w:val="es-MX"/>
        </w:rPr>
      </w:pPr>
    </w:p>
    <w:p w:rsidR="00D3520A" w:rsidRDefault="00D3520A" w:rsidP="00944566">
      <w:pPr>
        <w:jc w:val="both"/>
        <w:rPr>
          <w:rFonts w:ascii="Calibri" w:hAnsi="Calibri" w:cs="Calibri"/>
          <w:color w:val="7030A0"/>
          <w:sz w:val="28"/>
          <w:szCs w:val="28"/>
        </w:rPr>
      </w:pPr>
    </w:p>
    <w:p w:rsidR="004E18AE" w:rsidRDefault="004B422D" w:rsidP="00944566">
      <w:pPr>
        <w:jc w:val="both"/>
        <w:rPr>
          <w:rFonts w:ascii="Arial" w:hAnsi="Arial" w:cs="Arial"/>
          <w:b/>
          <w:sz w:val="22"/>
          <w:szCs w:val="22"/>
          <w:lang w:val="es-MX"/>
        </w:rPr>
      </w:pPr>
      <w:r>
        <w:rPr>
          <w:rFonts w:ascii="Calibri" w:hAnsi="Calibri" w:cs="Calibri"/>
          <w:color w:val="7030A0"/>
          <w:sz w:val="28"/>
          <w:szCs w:val="28"/>
        </w:rPr>
        <w:t>R</w:t>
      </w:r>
      <w:r w:rsidRPr="004B422D">
        <w:rPr>
          <w:rFonts w:ascii="Calibri" w:hAnsi="Calibri" w:cs="Calibri"/>
          <w:color w:val="7030A0"/>
          <w:sz w:val="28"/>
          <w:szCs w:val="28"/>
        </w:rPr>
        <w:t>esumen</w:t>
      </w:r>
    </w:p>
    <w:p w:rsidR="004E18AE" w:rsidRDefault="004E18AE" w:rsidP="00944566">
      <w:pPr>
        <w:jc w:val="both"/>
        <w:rPr>
          <w:rFonts w:ascii="Arial" w:hAnsi="Arial" w:cs="Arial"/>
          <w:sz w:val="22"/>
          <w:szCs w:val="22"/>
          <w:lang w:val="es-MX"/>
        </w:rPr>
      </w:pPr>
    </w:p>
    <w:p w:rsidR="00021E64" w:rsidRPr="003520E3" w:rsidRDefault="00BA6B51" w:rsidP="003520E3">
      <w:pPr>
        <w:spacing w:line="360" w:lineRule="auto"/>
        <w:jc w:val="both"/>
        <w:rPr>
          <w:sz w:val="22"/>
          <w:szCs w:val="22"/>
          <w:lang w:val="es-MX"/>
        </w:rPr>
      </w:pPr>
      <w:r w:rsidRPr="003520E3">
        <w:rPr>
          <w:szCs w:val="22"/>
          <w:lang w:val="es-MX"/>
        </w:rPr>
        <w:t>E</w:t>
      </w:r>
      <w:r w:rsidR="00021E64" w:rsidRPr="003520E3">
        <w:rPr>
          <w:szCs w:val="22"/>
          <w:lang w:val="es-MX"/>
        </w:rPr>
        <w:t xml:space="preserve">l análisis comparativo de áreas del conocimiento </w:t>
      </w:r>
      <w:r w:rsidR="006843A1" w:rsidRPr="003520E3">
        <w:rPr>
          <w:szCs w:val="22"/>
          <w:lang w:val="es-MX"/>
        </w:rPr>
        <w:t xml:space="preserve">por </w:t>
      </w:r>
      <w:r w:rsidR="007D192C" w:rsidRPr="003520E3">
        <w:rPr>
          <w:szCs w:val="22"/>
          <w:lang w:val="es-MX"/>
        </w:rPr>
        <w:t>créditos a</w:t>
      </w:r>
      <w:r w:rsidR="006843A1" w:rsidRPr="003520E3">
        <w:rPr>
          <w:szCs w:val="22"/>
          <w:lang w:val="es-MX"/>
        </w:rPr>
        <w:t xml:space="preserve">cadémicos </w:t>
      </w:r>
      <w:r w:rsidR="00021E64" w:rsidRPr="003520E3">
        <w:rPr>
          <w:szCs w:val="22"/>
          <w:lang w:val="es-MX"/>
        </w:rPr>
        <w:t>SATCA</w:t>
      </w:r>
      <w:r w:rsidRPr="003520E3">
        <w:rPr>
          <w:szCs w:val="22"/>
          <w:lang w:val="es-MX"/>
        </w:rPr>
        <w:t xml:space="preserve"> de los planes de estudio de IBQ e IQ que imparte el ITV</w:t>
      </w:r>
      <w:r w:rsidR="00021E64" w:rsidRPr="003520E3">
        <w:rPr>
          <w:szCs w:val="22"/>
          <w:lang w:val="es-MX"/>
        </w:rPr>
        <w:t xml:space="preserve">, reveló que en </w:t>
      </w:r>
      <w:r w:rsidR="000F3BD2" w:rsidRPr="003520E3">
        <w:rPr>
          <w:szCs w:val="22"/>
          <w:lang w:val="es-MX"/>
        </w:rPr>
        <w:t>tres</w:t>
      </w:r>
      <w:r w:rsidR="00021E64" w:rsidRPr="003520E3">
        <w:rPr>
          <w:szCs w:val="22"/>
          <w:lang w:val="es-MX"/>
        </w:rPr>
        <w:t xml:space="preserve"> de las </w:t>
      </w:r>
      <w:r w:rsidR="000F3BD2" w:rsidRPr="003520E3">
        <w:rPr>
          <w:szCs w:val="22"/>
          <w:lang w:val="es-MX"/>
        </w:rPr>
        <w:t>cinco</w:t>
      </w:r>
      <w:r w:rsidR="00021E64" w:rsidRPr="003520E3">
        <w:rPr>
          <w:szCs w:val="22"/>
          <w:lang w:val="es-MX"/>
        </w:rPr>
        <w:t xml:space="preserve"> áreas (C</w:t>
      </w:r>
      <w:r w:rsidR="00734D9E" w:rsidRPr="003520E3">
        <w:rPr>
          <w:szCs w:val="22"/>
          <w:lang w:val="es-MX"/>
        </w:rPr>
        <w:t xml:space="preserve">iencias de </w:t>
      </w:r>
      <w:smartTag w:uri="urn:schemas-microsoft-com:office:smarttags" w:element="PersonName">
        <w:smartTagPr>
          <w:attr w:name="ProductID" w:val="la Ingenier￭a CI"/>
        </w:smartTagPr>
        <w:r w:rsidR="00734D9E" w:rsidRPr="003520E3">
          <w:rPr>
            <w:szCs w:val="22"/>
            <w:lang w:val="es-MX"/>
          </w:rPr>
          <w:t>la Ingeniería C</w:t>
        </w:r>
        <w:r w:rsidR="00021E64" w:rsidRPr="003520E3">
          <w:rPr>
            <w:szCs w:val="22"/>
            <w:lang w:val="es-MX"/>
          </w:rPr>
          <w:t>I</w:t>
        </w:r>
      </w:smartTag>
      <w:r w:rsidR="00021E64" w:rsidRPr="003520E3">
        <w:rPr>
          <w:szCs w:val="22"/>
          <w:lang w:val="es-MX"/>
        </w:rPr>
        <w:t xml:space="preserve">, </w:t>
      </w:r>
      <w:r w:rsidR="00734D9E" w:rsidRPr="003520E3">
        <w:rPr>
          <w:szCs w:val="22"/>
          <w:lang w:val="es-MX"/>
        </w:rPr>
        <w:t xml:space="preserve">Ingeniería Aplicada </w:t>
      </w:r>
      <w:r w:rsidR="00021E64" w:rsidRPr="003520E3">
        <w:rPr>
          <w:szCs w:val="22"/>
          <w:lang w:val="es-MX"/>
        </w:rPr>
        <w:t xml:space="preserve">IA, </w:t>
      </w:r>
      <w:r w:rsidR="000F3BD2" w:rsidRPr="003520E3">
        <w:rPr>
          <w:szCs w:val="22"/>
          <w:lang w:val="es-MX"/>
        </w:rPr>
        <w:t>o</w:t>
      </w:r>
      <w:r w:rsidR="00021E64" w:rsidRPr="003520E3">
        <w:rPr>
          <w:szCs w:val="22"/>
          <w:lang w:val="es-MX"/>
        </w:rPr>
        <w:t>tr</w:t>
      </w:r>
      <w:r w:rsidR="000F3BD2" w:rsidRPr="003520E3">
        <w:rPr>
          <w:szCs w:val="22"/>
          <w:lang w:val="es-MX"/>
        </w:rPr>
        <w:t>a</w:t>
      </w:r>
      <w:r w:rsidR="00021E64" w:rsidRPr="003520E3">
        <w:rPr>
          <w:szCs w:val="22"/>
          <w:lang w:val="es-MX"/>
        </w:rPr>
        <w:t xml:space="preserve">s), estos créditos no </w:t>
      </w:r>
      <w:r w:rsidRPr="003520E3">
        <w:rPr>
          <w:szCs w:val="22"/>
          <w:lang w:val="es-MX"/>
        </w:rPr>
        <w:t>tienen diferencia significativa</w:t>
      </w:r>
      <w:r w:rsidR="00021E64" w:rsidRPr="003520E3">
        <w:rPr>
          <w:szCs w:val="22"/>
          <w:lang w:val="es-MX"/>
        </w:rPr>
        <w:t>, indicando equivalencia en la formación de los egresados.</w:t>
      </w:r>
      <w:r w:rsidRPr="003520E3">
        <w:rPr>
          <w:szCs w:val="22"/>
          <w:lang w:val="es-MX"/>
        </w:rPr>
        <w:t xml:space="preserve"> </w:t>
      </w:r>
      <w:r w:rsidR="00021E64" w:rsidRPr="003520E3">
        <w:rPr>
          <w:szCs w:val="22"/>
          <w:lang w:val="es-MX"/>
        </w:rPr>
        <w:t xml:space="preserve">Donde se observó una diferencia fue en el </w:t>
      </w:r>
      <w:r w:rsidR="000F3BD2" w:rsidRPr="003520E3">
        <w:rPr>
          <w:szCs w:val="22"/>
          <w:lang w:val="es-MX"/>
        </w:rPr>
        <w:t xml:space="preserve">porcentaje </w:t>
      </w:r>
      <w:r w:rsidR="00021E64" w:rsidRPr="003520E3">
        <w:rPr>
          <w:szCs w:val="22"/>
          <w:lang w:val="es-MX"/>
        </w:rPr>
        <w:t xml:space="preserve">de créditos SATCA en las áreas </w:t>
      </w:r>
      <w:r w:rsidR="00734D9E" w:rsidRPr="003520E3">
        <w:rPr>
          <w:szCs w:val="22"/>
          <w:lang w:val="es-MX"/>
        </w:rPr>
        <w:t xml:space="preserve">Ciencias Básicas y Matemáticas </w:t>
      </w:r>
      <w:proofErr w:type="spellStart"/>
      <w:r w:rsidR="00021E64" w:rsidRPr="003520E3">
        <w:rPr>
          <w:szCs w:val="22"/>
          <w:lang w:val="es-MX"/>
        </w:rPr>
        <w:t>CByM</w:t>
      </w:r>
      <w:proofErr w:type="spellEnd"/>
      <w:r w:rsidR="00021E64" w:rsidRPr="003520E3">
        <w:rPr>
          <w:szCs w:val="22"/>
          <w:lang w:val="es-MX"/>
        </w:rPr>
        <w:t xml:space="preserve"> y de </w:t>
      </w:r>
      <w:r w:rsidR="00734D9E" w:rsidRPr="003520E3">
        <w:rPr>
          <w:szCs w:val="22"/>
          <w:lang w:val="es-MX"/>
        </w:rPr>
        <w:t xml:space="preserve">Ciencias Sociales y Humanidades </w:t>
      </w:r>
      <w:proofErr w:type="spellStart"/>
      <w:r w:rsidR="00021E64" w:rsidRPr="003520E3">
        <w:rPr>
          <w:szCs w:val="22"/>
          <w:lang w:val="es-MX"/>
        </w:rPr>
        <w:t>CSyH</w:t>
      </w:r>
      <w:proofErr w:type="spellEnd"/>
      <w:r w:rsidR="00021E64" w:rsidRPr="003520E3">
        <w:rPr>
          <w:szCs w:val="22"/>
          <w:lang w:val="es-MX"/>
        </w:rPr>
        <w:t xml:space="preserve">, siendo mayor el </w:t>
      </w:r>
      <w:r w:rsidR="000F3BD2" w:rsidRPr="003520E3">
        <w:rPr>
          <w:szCs w:val="22"/>
          <w:lang w:val="es-MX"/>
        </w:rPr>
        <w:t xml:space="preserve">porcentaje </w:t>
      </w:r>
      <w:r w:rsidR="00021E64" w:rsidRPr="003520E3">
        <w:rPr>
          <w:szCs w:val="22"/>
          <w:lang w:val="es-MX"/>
        </w:rPr>
        <w:t>de créditos en el  plan de IBQ</w:t>
      </w:r>
      <w:r w:rsidRPr="003520E3">
        <w:rPr>
          <w:szCs w:val="22"/>
          <w:lang w:val="es-MX"/>
        </w:rPr>
        <w:t xml:space="preserve"> </w:t>
      </w:r>
      <w:r w:rsidR="000F3BD2" w:rsidRPr="003520E3">
        <w:rPr>
          <w:szCs w:val="22"/>
          <w:lang w:val="es-MX"/>
        </w:rPr>
        <w:t>que en el</w:t>
      </w:r>
      <w:r w:rsidRPr="003520E3">
        <w:rPr>
          <w:szCs w:val="22"/>
          <w:lang w:val="es-MX"/>
        </w:rPr>
        <w:t xml:space="preserve"> de IQ</w:t>
      </w:r>
      <w:r w:rsidR="00021E64" w:rsidRPr="003520E3">
        <w:rPr>
          <w:szCs w:val="22"/>
          <w:vertAlign w:val="subscript"/>
          <w:lang w:val="es-MX"/>
        </w:rPr>
        <w:t>.</w:t>
      </w:r>
      <w:r w:rsidR="000F3BD2" w:rsidRPr="003520E3">
        <w:rPr>
          <w:szCs w:val="22"/>
          <w:vertAlign w:val="subscript"/>
          <w:lang w:val="es-MX"/>
        </w:rPr>
        <w:t xml:space="preserve"> </w:t>
      </w:r>
      <w:r w:rsidR="007C6DE2" w:rsidRPr="003520E3">
        <w:rPr>
          <w:szCs w:val="22"/>
          <w:lang w:val="es-MX"/>
        </w:rPr>
        <w:t>D</w:t>
      </w:r>
      <w:r w:rsidR="00021E64" w:rsidRPr="003520E3">
        <w:rPr>
          <w:szCs w:val="22"/>
          <w:lang w:val="es-MX"/>
        </w:rPr>
        <w:t xml:space="preserve">os elementos de reflexión </w:t>
      </w:r>
      <w:r w:rsidR="007C6DE2" w:rsidRPr="003520E3">
        <w:rPr>
          <w:szCs w:val="22"/>
          <w:lang w:val="es-MX"/>
        </w:rPr>
        <w:t xml:space="preserve">se generaron </w:t>
      </w:r>
      <w:r w:rsidR="00021E64" w:rsidRPr="003520E3">
        <w:rPr>
          <w:szCs w:val="22"/>
          <w:lang w:val="es-MX"/>
        </w:rPr>
        <w:t xml:space="preserve">sobre estos últimos aspectos, uno referido a la ausencia de </w:t>
      </w:r>
      <w:smartTag w:uri="urn:schemas-microsoft-com:office:smarttags" w:element="PersonName">
        <w:smartTagPr>
          <w:attr w:name="ProductID" w:val="la Biolog￭a"/>
        </w:smartTagPr>
        <w:r w:rsidR="00021E64" w:rsidRPr="003520E3">
          <w:rPr>
            <w:szCs w:val="22"/>
            <w:lang w:val="es-MX"/>
          </w:rPr>
          <w:t>la Biología</w:t>
        </w:r>
      </w:smartTag>
      <w:r w:rsidR="00021E64" w:rsidRPr="003520E3">
        <w:rPr>
          <w:szCs w:val="22"/>
          <w:lang w:val="es-MX"/>
        </w:rPr>
        <w:t xml:space="preserve"> como ciencia básica en el plan de estudios de IQ del Sistema de Educación Superior Tecnológica, asunto que no deja de ser preocupante a la luz de planes de IQ de otras instituciones nacionales o extranjeras de prestigio que han incorporado a esta ciencia </w:t>
      </w:r>
      <w:r w:rsidR="00054BD9" w:rsidRPr="003520E3">
        <w:rPr>
          <w:szCs w:val="22"/>
          <w:lang w:val="es-MX"/>
        </w:rPr>
        <w:t xml:space="preserve">básica desde hace por lo menos </w:t>
      </w:r>
      <w:r w:rsidR="000F3BD2" w:rsidRPr="003520E3">
        <w:rPr>
          <w:szCs w:val="22"/>
          <w:lang w:val="es-MX"/>
        </w:rPr>
        <w:t>veinte</w:t>
      </w:r>
      <w:r w:rsidR="00021E64" w:rsidRPr="003520E3">
        <w:rPr>
          <w:szCs w:val="22"/>
          <w:lang w:val="es-MX"/>
        </w:rPr>
        <w:t xml:space="preserve"> años. El otro aspecto es el de la necesidad de un mayor acento social y humanístico en ese mismo plan de estudios, para una equilibrada formación integral. En cuanto al análisis programa por programa de los planes de estudio</w:t>
      </w:r>
      <w:r w:rsidRPr="003520E3">
        <w:rPr>
          <w:szCs w:val="22"/>
          <w:lang w:val="es-MX"/>
        </w:rPr>
        <w:t xml:space="preserve">, </w:t>
      </w:r>
      <w:r w:rsidR="000F3BD2" w:rsidRPr="003520E3">
        <w:rPr>
          <w:szCs w:val="22"/>
          <w:lang w:val="es-MX"/>
        </w:rPr>
        <w:t>e</w:t>
      </w:r>
      <w:r w:rsidR="00021E64" w:rsidRPr="003520E3">
        <w:rPr>
          <w:szCs w:val="22"/>
          <w:lang w:val="es-MX"/>
        </w:rPr>
        <w:t>ste reiteró el grado de similitud entre los mismos, produciendo aproximadamente 74</w:t>
      </w:r>
      <w:r w:rsidR="004E18AE" w:rsidRPr="003520E3">
        <w:rPr>
          <w:szCs w:val="22"/>
          <w:lang w:val="es-MX"/>
        </w:rPr>
        <w:t xml:space="preserve"> </w:t>
      </w:r>
      <w:r w:rsidR="00021E64" w:rsidRPr="003520E3">
        <w:rPr>
          <w:szCs w:val="22"/>
          <w:lang w:val="es-MX"/>
        </w:rPr>
        <w:t>% de contenidos con diferencias de nula a media, y 26</w:t>
      </w:r>
      <w:r w:rsidR="004E18AE" w:rsidRPr="003520E3">
        <w:rPr>
          <w:szCs w:val="22"/>
          <w:lang w:val="es-MX"/>
        </w:rPr>
        <w:t xml:space="preserve"> </w:t>
      </w:r>
      <w:r w:rsidR="00021E64" w:rsidRPr="003520E3">
        <w:rPr>
          <w:szCs w:val="22"/>
          <w:lang w:val="es-MX"/>
        </w:rPr>
        <w:t>% de diferencia sensible.</w:t>
      </w:r>
      <w:r w:rsidRPr="003520E3">
        <w:rPr>
          <w:szCs w:val="22"/>
          <w:lang w:val="es-MX"/>
        </w:rPr>
        <w:t xml:space="preserve"> Se recomienda, entre otros puntos, </w:t>
      </w:r>
      <w:r w:rsidR="00DB5D81" w:rsidRPr="003520E3">
        <w:rPr>
          <w:szCs w:val="22"/>
          <w:lang w:val="es-MX"/>
        </w:rPr>
        <w:t>la realización de</w:t>
      </w:r>
      <w:r w:rsidRPr="003520E3">
        <w:rPr>
          <w:szCs w:val="22"/>
          <w:lang w:val="es-MX"/>
        </w:rPr>
        <w:t xml:space="preserve"> un proceso de equivalencia de los planes de estudio u homologación </w:t>
      </w:r>
      <w:r w:rsidR="00DB5D81" w:rsidRPr="003520E3">
        <w:rPr>
          <w:szCs w:val="22"/>
          <w:lang w:val="es-MX"/>
        </w:rPr>
        <w:t>por</w:t>
      </w:r>
      <w:r w:rsidRPr="003520E3">
        <w:rPr>
          <w:szCs w:val="22"/>
          <w:lang w:val="es-MX"/>
        </w:rPr>
        <w:t xml:space="preserve"> la autoridad </w:t>
      </w:r>
      <w:r w:rsidR="0064152B" w:rsidRPr="003520E3">
        <w:rPr>
          <w:szCs w:val="22"/>
          <w:lang w:val="es-MX"/>
        </w:rPr>
        <w:t xml:space="preserve">educacional </w:t>
      </w:r>
      <w:r w:rsidRPr="003520E3">
        <w:rPr>
          <w:szCs w:val="22"/>
          <w:lang w:val="es-MX"/>
        </w:rPr>
        <w:t>correspondiente.</w:t>
      </w:r>
    </w:p>
    <w:p w:rsidR="00021E64" w:rsidRDefault="00021E64" w:rsidP="00021E64">
      <w:pPr>
        <w:spacing w:line="360" w:lineRule="auto"/>
        <w:jc w:val="both"/>
        <w:rPr>
          <w:rFonts w:ascii="Arial" w:hAnsi="Arial" w:cs="Arial"/>
          <w:sz w:val="22"/>
          <w:szCs w:val="22"/>
          <w:lang w:val="es-MX"/>
        </w:rPr>
      </w:pPr>
    </w:p>
    <w:p w:rsidR="0097096B" w:rsidRPr="003520E3" w:rsidRDefault="0097096B" w:rsidP="003520E3">
      <w:pPr>
        <w:pStyle w:val="NormalWeb"/>
        <w:shd w:val="clear" w:color="auto" w:fill="FDFBFB"/>
        <w:spacing w:before="144" w:beforeAutospacing="0" w:after="288" w:afterAutospacing="0" w:line="360" w:lineRule="auto"/>
        <w:jc w:val="both"/>
        <w:rPr>
          <w:szCs w:val="22"/>
          <w:lang w:val="es-MX"/>
        </w:rPr>
      </w:pPr>
      <w:r w:rsidRPr="004B422D">
        <w:rPr>
          <w:rFonts w:ascii="Calibri" w:hAnsi="Calibri" w:cs="Calibri"/>
          <w:color w:val="7030A0"/>
          <w:sz w:val="28"/>
          <w:szCs w:val="28"/>
        </w:rPr>
        <w:t>Palabras clave:</w:t>
      </w:r>
      <w:r w:rsidRPr="0097096B">
        <w:rPr>
          <w:rStyle w:val="apple-converted-space"/>
          <w:rFonts w:ascii="Arial" w:hAnsi="Arial" w:cs="Arial"/>
          <w:b/>
          <w:bCs/>
          <w:sz w:val="22"/>
          <w:szCs w:val="22"/>
        </w:rPr>
        <w:t> </w:t>
      </w:r>
      <w:r w:rsidR="00AC1117" w:rsidRPr="003520E3">
        <w:rPr>
          <w:szCs w:val="22"/>
          <w:lang w:val="es-MX"/>
        </w:rPr>
        <w:t>i</w:t>
      </w:r>
      <w:r w:rsidRPr="003520E3">
        <w:rPr>
          <w:szCs w:val="22"/>
          <w:lang w:val="es-MX"/>
        </w:rPr>
        <w:t xml:space="preserve">ngeniería </w:t>
      </w:r>
      <w:r w:rsidR="00AC1117" w:rsidRPr="003520E3">
        <w:rPr>
          <w:szCs w:val="22"/>
          <w:lang w:val="es-MX"/>
        </w:rPr>
        <w:t>b</w:t>
      </w:r>
      <w:r w:rsidRPr="003520E3">
        <w:rPr>
          <w:szCs w:val="22"/>
          <w:lang w:val="es-MX"/>
        </w:rPr>
        <w:t>ioquímica</w:t>
      </w:r>
      <w:r w:rsidR="00AC1117" w:rsidRPr="003520E3">
        <w:rPr>
          <w:szCs w:val="22"/>
          <w:lang w:val="es-MX"/>
        </w:rPr>
        <w:t>,</w:t>
      </w:r>
      <w:r w:rsidRPr="003520E3">
        <w:rPr>
          <w:szCs w:val="22"/>
          <w:lang w:val="es-MX"/>
        </w:rPr>
        <w:t xml:space="preserve"> </w:t>
      </w:r>
      <w:r w:rsidR="00AC1117" w:rsidRPr="003520E3">
        <w:rPr>
          <w:szCs w:val="22"/>
          <w:lang w:val="es-MX"/>
        </w:rPr>
        <w:t>i</w:t>
      </w:r>
      <w:r w:rsidRPr="003520E3">
        <w:rPr>
          <w:szCs w:val="22"/>
          <w:lang w:val="es-MX"/>
        </w:rPr>
        <w:t xml:space="preserve">ngeniería </w:t>
      </w:r>
      <w:r w:rsidR="00AC1117" w:rsidRPr="003520E3">
        <w:rPr>
          <w:szCs w:val="22"/>
          <w:lang w:val="es-MX"/>
        </w:rPr>
        <w:t>q</w:t>
      </w:r>
      <w:r w:rsidRPr="003520E3">
        <w:rPr>
          <w:szCs w:val="22"/>
          <w:lang w:val="es-MX"/>
        </w:rPr>
        <w:t>uímica</w:t>
      </w:r>
      <w:r w:rsidR="00AC1117" w:rsidRPr="003520E3">
        <w:rPr>
          <w:szCs w:val="22"/>
          <w:lang w:val="es-MX"/>
        </w:rPr>
        <w:t>,</w:t>
      </w:r>
      <w:r w:rsidRPr="003520E3">
        <w:rPr>
          <w:szCs w:val="22"/>
          <w:lang w:val="es-MX"/>
        </w:rPr>
        <w:t xml:space="preserve"> </w:t>
      </w:r>
      <w:r w:rsidR="00AC1117" w:rsidRPr="003520E3">
        <w:rPr>
          <w:szCs w:val="22"/>
          <w:lang w:val="es-MX"/>
        </w:rPr>
        <w:t>c</w:t>
      </w:r>
      <w:r w:rsidRPr="003520E3">
        <w:rPr>
          <w:szCs w:val="22"/>
          <w:lang w:val="es-MX"/>
        </w:rPr>
        <w:t xml:space="preserve">iencias </w:t>
      </w:r>
      <w:r w:rsidR="00AC1117" w:rsidRPr="003520E3">
        <w:rPr>
          <w:szCs w:val="22"/>
          <w:lang w:val="es-MX"/>
        </w:rPr>
        <w:t>b</w:t>
      </w:r>
      <w:r w:rsidRPr="003520E3">
        <w:rPr>
          <w:szCs w:val="22"/>
          <w:lang w:val="es-MX"/>
        </w:rPr>
        <w:t xml:space="preserve">ásicas y </w:t>
      </w:r>
      <w:r w:rsidR="00AC1117" w:rsidRPr="003520E3">
        <w:rPr>
          <w:szCs w:val="22"/>
          <w:lang w:val="es-MX"/>
        </w:rPr>
        <w:t>m</w:t>
      </w:r>
      <w:r w:rsidRPr="003520E3">
        <w:rPr>
          <w:szCs w:val="22"/>
          <w:lang w:val="es-MX"/>
        </w:rPr>
        <w:t>atemáticas</w:t>
      </w:r>
      <w:r w:rsidR="00AC1117" w:rsidRPr="003520E3">
        <w:rPr>
          <w:szCs w:val="22"/>
          <w:lang w:val="es-MX"/>
        </w:rPr>
        <w:t>,</w:t>
      </w:r>
      <w:r w:rsidRPr="003520E3">
        <w:rPr>
          <w:szCs w:val="22"/>
          <w:lang w:val="es-MX"/>
        </w:rPr>
        <w:t xml:space="preserve"> </w:t>
      </w:r>
      <w:r w:rsidR="00AC1117" w:rsidRPr="003520E3">
        <w:rPr>
          <w:szCs w:val="22"/>
          <w:lang w:val="es-MX"/>
        </w:rPr>
        <w:t>c</w:t>
      </w:r>
      <w:r w:rsidRPr="003520E3">
        <w:rPr>
          <w:szCs w:val="22"/>
          <w:lang w:val="es-MX"/>
        </w:rPr>
        <w:t xml:space="preserve">iencias de la </w:t>
      </w:r>
      <w:r w:rsidR="00AC1117" w:rsidRPr="003520E3">
        <w:rPr>
          <w:szCs w:val="22"/>
          <w:lang w:val="es-MX"/>
        </w:rPr>
        <w:t>i</w:t>
      </w:r>
      <w:r w:rsidRPr="003520E3">
        <w:rPr>
          <w:szCs w:val="22"/>
          <w:lang w:val="es-MX"/>
        </w:rPr>
        <w:t>ngeniería</w:t>
      </w:r>
      <w:r w:rsidR="00AC1117" w:rsidRPr="003520E3">
        <w:rPr>
          <w:szCs w:val="22"/>
          <w:lang w:val="es-MX"/>
        </w:rPr>
        <w:t>, i</w:t>
      </w:r>
      <w:r w:rsidRPr="003520E3">
        <w:rPr>
          <w:szCs w:val="22"/>
          <w:lang w:val="es-MX"/>
        </w:rPr>
        <w:t xml:space="preserve">ngeniería </w:t>
      </w:r>
      <w:r w:rsidR="00AC1117" w:rsidRPr="003520E3">
        <w:rPr>
          <w:szCs w:val="22"/>
          <w:lang w:val="es-MX"/>
        </w:rPr>
        <w:t>a</w:t>
      </w:r>
      <w:r w:rsidRPr="003520E3">
        <w:rPr>
          <w:szCs w:val="22"/>
          <w:lang w:val="es-MX"/>
        </w:rPr>
        <w:t>plicada</w:t>
      </w:r>
      <w:r w:rsidR="00AC1117" w:rsidRPr="003520E3">
        <w:rPr>
          <w:szCs w:val="22"/>
          <w:lang w:val="es-MX"/>
        </w:rPr>
        <w:t>,</w:t>
      </w:r>
      <w:r w:rsidRPr="003520E3">
        <w:rPr>
          <w:szCs w:val="22"/>
          <w:lang w:val="es-MX"/>
        </w:rPr>
        <w:t xml:space="preserve"> </w:t>
      </w:r>
      <w:r w:rsidR="00AC1117" w:rsidRPr="003520E3">
        <w:rPr>
          <w:szCs w:val="22"/>
          <w:lang w:val="es-MX"/>
        </w:rPr>
        <w:t>c</w:t>
      </w:r>
      <w:r w:rsidRPr="003520E3">
        <w:rPr>
          <w:szCs w:val="22"/>
          <w:lang w:val="es-MX"/>
        </w:rPr>
        <w:t xml:space="preserve">iencias </w:t>
      </w:r>
      <w:r w:rsidR="00AC1117" w:rsidRPr="003520E3">
        <w:rPr>
          <w:szCs w:val="22"/>
          <w:lang w:val="es-MX"/>
        </w:rPr>
        <w:t>s</w:t>
      </w:r>
      <w:r w:rsidRPr="003520E3">
        <w:rPr>
          <w:szCs w:val="22"/>
          <w:lang w:val="es-MX"/>
        </w:rPr>
        <w:t xml:space="preserve">ociales y </w:t>
      </w:r>
      <w:r w:rsidR="00AC1117" w:rsidRPr="003520E3">
        <w:rPr>
          <w:szCs w:val="22"/>
          <w:lang w:val="es-MX"/>
        </w:rPr>
        <w:t>h</w:t>
      </w:r>
      <w:r w:rsidRPr="003520E3">
        <w:rPr>
          <w:szCs w:val="22"/>
          <w:lang w:val="es-MX"/>
        </w:rPr>
        <w:t>umanidades</w:t>
      </w:r>
      <w:r w:rsidR="00AC1117" w:rsidRPr="003520E3">
        <w:rPr>
          <w:szCs w:val="22"/>
          <w:lang w:val="es-MX"/>
        </w:rPr>
        <w:t>, h</w:t>
      </w:r>
      <w:r w:rsidRPr="003520E3">
        <w:rPr>
          <w:szCs w:val="22"/>
          <w:lang w:val="es-MX"/>
        </w:rPr>
        <w:t>omologación o equivalencia curricular.</w:t>
      </w:r>
    </w:p>
    <w:p w:rsidR="00143934" w:rsidRDefault="00143934" w:rsidP="0020364F">
      <w:pPr>
        <w:rPr>
          <w:rFonts w:ascii="Arial" w:hAnsi="Arial" w:cs="Arial"/>
          <w:b/>
          <w:sz w:val="22"/>
          <w:szCs w:val="22"/>
        </w:rPr>
      </w:pPr>
    </w:p>
    <w:p w:rsidR="00D3520A" w:rsidRDefault="00D3520A" w:rsidP="0020364F">
      <w:pPr>
        <w:rPr>
          <w:rFonts w:ascii="Calibri" w:hAnsi="Calibri" w:cs="Calibri"/>
          <w:color w:val="7030A0"/>
          <w:sz w:val="28"/>
          <w:szCs w:val="28"/>
        </w:rPr>
      </w:pPr>
    </w:p>
    <w:p w:rsidR="00D3520A" w:rsidRDefault="00D3520A" w:rsidP="0020364F">
      <w:pPr>
        <w:rPr>
          <w:rFonts w:ascii="Calibri" w:hAnsi="Calibri" w:cs="Calibri"/>
          <w:color w:val="7030A0"/>
          <w:sz w:val="28"/>
          <w:szCs w:val="28"/>
        </w:rPr>
      </w:pPr>
    </w:p>
    <w:p w:rsidR="00D3520A" w:rsidRDefault="00D3520A" w:rsidP="0020364F">
      <w:pPr>
        <w:rPr>
          <w:rFonts w:ascii="Calibri" w:hAnsi="Calibri" w:cs="Calibri"/>
          <w:color w:val="7030A0"/>
          <w:sz w:val="28"/>
          <w:szCs w:val="28"/>
        </w:rPr>
      </w:pPr>
    </w:p>
    <w:p w:rsidR="00944566" w:rsidRPr="00073617" w:rsidRDefault="004B422D" w:rsidP="0020364F">
      <w:pPr>
        <w:rPr>
          <w:rFonts w:ascii="Calibri" w:hAnsi="Calibri" w:cs="Calibri"/>
          <w:color w:val="7030A0"/>
          <w:sz w:val="28"/>
          <w:szCs w:val="28"/>
          <w:lang w:val="en-US"/>
        </w:rPr>
      </w:pPr>
      <w:r w:rsidRPr="00073617">
        <w:rPr>
          <w:rFonts w:ascii="Calibri" w:hAnsi="Calibri" w:cs="Calibri"/>
          <w:color w:val="7030A0"/>
          <w:sz w:val="28"/>
          <w:szCs w:val="28"/>
          <w:lang w:val="en-US"/>
        </w:rPr>
        <w:lastRenderedPageBreak/>
        <w:t>Abstract</w:t>
      </w:r>
    </w:p>
    <w:p w:rsidR="00E75CB6" w:rsidRPr="00073617" w:rsidRDefault="00E75CB6" w:rsidP="003520E3">
      <w:pPr>
        <w:spacing w:line="360" w:lineRule="auto"/>
        <w:jc w:val="both"/>
        <w:rPr>
          <w:szCs w:val="22"/>
          <w:lang w:val="en-US"/>
        </w:rPr>
      </w:pPr>
      <w:r w:rsidRPr="00073617">
        <w:rPr>
          <w:szCs w:val="22"/>
          <w:lang w:val="en-US"/>
        </w:rPr>
        <w:t>A comparative analysis of knowledge areas in Biochemical Engineering (BEng) and Chemical Engineering (</w:t>
      </w:r>
      <w:proofErr w:type="spellStart"/>
      <w:r w:rsidRPr="00073617">
        <w:rPr>
          <w:szCs w:val="22"/>
          <w:lang w:val="en-US"/>
        </w:rPr>
        <w:t>Chem</w:t>
      </w:r>
      <w:proofErr w:type="spellEnd"/>
      <w:r w:rsidRPr="00073617">
        <w:rPr>
          <w:szCs w:val="22"/>
          <w:lang w:val="en-US"/>
        </w:rPr>
        <w:t xml:space="preserve"> </w:t>
      </w:r>
      <w:proofErr w:type="spellStart"/>
      <w:r w:rsidRPr="00073617">
        <w:rPr>
          <w:szCs w:val="22"/>
          <w:lang w:val="en-US"/>
        </w:rPr>
        <w:t>Eng</w:t>
      </w:r>
      <w:proofErr w:type="spellEnd"/>
      <w:r w:rsidRPr="00073617">
        <w:rPr>
          <w:szCs w:val="22"/>
          <w:lang w:val="en-US"/>
        </w:rPr>
        <w:t>) B.Sc. curricula offered by the Veracruz Institute of Technology (VIT)</w:t>
      </w:r>
      <w:r w:rsidR="00310AFE" w:rsidRPr="00073617">
        <w:rPr>
          <w:szCs w:val="22"/>
          <w:lang w:val="en-US"/>
        </w:rPr>
        <w:t>,</w:t>
      </w:r>
      <w:r w:rsidRPr="00073617">
        <w:rPr>
          <w:szCs w:val="22"/>
          <w:lang w:val="en-US"/>
        </w:rPr>
        <w:t xml:space="preserve"> was carried out through the analysis of SATCA academic credits. It revealed that in </w:t>
      </w:r>
      <w:r w:rsidR="000F3BD2" w:rsidRPr="00073617">
        <w:rPr>
          <w:szCs w:val="22"/>
          <w:lang w:val="en-US"/>
        </w:rPr>
        <w:t>three</w:t>
      </w:r>
      <w:r w:rsidRPr="00073617">
        <w:rPr>
          <w:szCs w:val="22"/>
          <w:lang w:val="en-US"/>
        </w:rPr>
        <w:t xml:space="preserve"> of </w:t>
      </w:r>
      <w:r w:rsidR="000F3BD2" w:rsidRPr="00073617">
        <w:rPr>
          <w:szCs w:val="22"/>
          <w:lang w:val="en-US"/>
        </w:rPr>
        <w:t>five</w:t>
      </w:r>
      <w:r w:rsidRPr="00073617">
        <w:rPr>
          <w:szCs w:val="22"/>
          <w:lang w:val="en-US"/>
        </w:rPr>
        <w:t xml:space="preserve"> areas there was no significant difference (Engineering Sciences </w:t>
      </w:r>
      <w:proofErr w:type="spellStart"/>
      <w:r w:rsidRPr="00073617">
        <w:rPr>
          <w:szCs w:val="22"/>
          <w:lang w:val="en-US"/>
        </w:rPr>
        <w:t>ESc</w:t>
      </w:r>
      <w:proofErr w:type="spellEnd"/>
      <w:r w:rsidRPr="00073617">
        <w:rPr>
          <w:szCs w:val="22"/>
          <w:lang w:val="en-US"/>
        </w:rPr>
        <w:t xml:space="preserve">, Applied Engineering </w:t>
      </w:r>
      <w:proofErr w:type="spellStart"/>
      <w:r w:rsidRPr="00073617">
        <w:rPr>
          <w:szCs w:val="22"/>
          <w:lang w:val="en-US"/>
        </w:rPr>
        <w:t>AppEng</w:t>
      </w:r>
      <w:proofErr w:type="spellEnd"/>
      <w:r w:rsidRPr="00073617">
        <w:rPr>
          <w:szCs w:val="22"/>
          <w:lang w:val="en-US"/>
        </w:rPr>
        <w:t xml:space="preserve">, </w:t>
      </w:r>
      <w:r w:rsidR="000F3BD2" w:rsidRPr="00073617">
        <w:rPr>
          <w:szCs w:val="22"/>
          <w:lang w:val="en-US"/>
        </w:rPr>
        <w:t>o</w:t>
      </w:r>
      <w:r w:rsidRPr="00073617">
        <w:rPr>
          <w:szCs w:val="22"/>
          <w:lang w:val="en-US"/>
        </w:rPr>
        <w:t>thers), indicating an equivalence between the curricula</w:t>
      </w:r>
      <w:r w:rsidR="00310AFE" w:rsidRPr="00073617">
        <w:rPr>
          <w:szCs w:val="22"/>
          <w:lang w:val="en-US"/>
        </w:rPr>
        <w:t xml:space="preserve"> </w:t>
      </w:r>
      <w:proofErr w:type="spellStart"/>
      <w:r w:rsidR="00310AFE" w:rsidRPr="00073617">
        <w:rPr>
          <w:szCs w:val="22"/>
          <w:lang w:val="en-US"/>
        </w:rPr>
        <w:t>analysed</w:t>
      </w:r>
      <w:proofErr w:type="spellEnd"/>
      <w:r w:rsidRPr="00073617">
        <w:rPr>
          <w:szCs w:val="22"/>
          <w:lang w:val="en-US"/>
        </w:rPr>
        <w:t>. There was a difference in the percentage of SATCA credits both in Mathematics and Basic Sciences (</w:t>
      </w:r>
      <w:proofErr w:type="spellStart"/>
      <w:r w:rsidRPr="00073617">
        <w:rPr>
          <w:szCs w:val="22"/>
          <w:lang w:val="en-US"/>
        </w:rPr>
        <w:t>M&amp;BSc</w:t>
      </w:r>
      <w:proofErr w:type="spellEnd"/>
      <w:r w:rsidRPr="00073617">
        <w:rPr>
          <w:szCs w:val="22"/>
          <w:lang w:val="en-US"/>
        </w:rPr>
        <w:t>) and Humanities and Social Sciences (</w:t>
      </w:r>
      <w:proofErr w:type="spellStart"/>
      <w:r w:rsidRPr="00073617">
        <w:rPr>
          <w:szCs w:val="22"/>
          <w:lang w:val="en-US"/>
        </w:rPr>
        <w:t>H&amp;SSc</w:t>
      </w:r>
      <w:proofErr w:type="spellEnd"/>
      <w:r w:rsidRPr="00073617">
        <w:rPr>
          <w:szCs w:val="22"/>
          <w:lang w:val="en-US"/>
        </w:rPr>
        <w:t>)</w:t>
      </w:r>
      <w:r w:rsidR="004D4E16" w:rsidRPr="00073617">
        <w:rPr>
          <w:szCs w:val="22"/>
          <w:lang w:val="en-US"/>
        </w:rPr>
        <w:t>;</w:t>
      </w:r>
      <w:r w:rsidR="00646E38" w:rsidRPr="00073617">
        <w:rPr>
          <w:szCs w:val="22"/>
          <w:lang w:val="en-US"/>
        </w:rPr>
        <w:t xml:space="preserve"> </w:t>
      </w:r>
      <w:r w:rsidRPr="00073617">
        <w:rPr>
          <w:szCs w:val="22"/>
          <w:lang w:val="en-US"/>
        </w:rPr>
        <w:t xml:space="preserve">the figures in the BEng program </w:t>
      </w:r>
      <w:r w:rsidR="004D4E16" w:rsidRPr="00073617">
        <w:rPr>
          <w:szCs w:val="22"/>
          <w:lang w:val="en-US"/>
        </w:rPr>
        <w:t>were</w:t>
      </w:r>
      <w:r w:rsidRPr="00073617">
        <w:rPr>
          <w:szCs w:val="22"/>
          <w:lang w:val="en-US"/>
        </w:rPr>
        <w:t xml:space="preserve"> higher compared to </w:t>
      </w:r>
      <w:proofErr w:type="spellStart"/>
      <w:r w:rsidRPr="00073617">
        <w:rPr>
          <w:szCs w:val="22"/>
          <w:lang w:val="en-US"/>
        </w:rPr>
        <w:t>Chem</w:t>
      </w:r>
      <w:proofErr w:type="spellEnd"/>
      <w:r w:rsidRPr="00073617">
        <w:rPr>
          <w:szCs w:val="22"/>
          <w:lang w:val="en-US"/>
        </w:rPr>
        <w:t xml:space="preserve"> Eng. Two reflect</w:t>
      </w:r>
      <w:r w:rsidR="004D4E16" w:rsidRPr="00073617">
        <w:rPr>
          <w:szCs w:val="22"/>
          <w:lang w:val="en-US"/>
        </w:rPr>
        <w:t xml:space="preserve">ions have originated from the latter </w:t>
      </w:r>
      <w:r w:rsidRPr="00073617">
        <w:rPr>
          <w:szCs w:val="22"/>
          <w:lang w:val="en-US"/>
        </w:rPr>
        <w:t>findings</w:t>
      </w:r>
      <w:r w:rsidR="00310AFE" w:rsidRPr="00073617">
        <w:rPr>
          <w:szCs w:val="22"/>
          <w:lang w:val="en-US"/>
        </w:rPr>
        <w:t xml:space="preserve">; </w:t>
      </w:r>
      <w:r w:rsidRPr="00073617">
        <w:rPr>
          <w:szCs w:val="22"/>
          <w:lang w:val="en-US"/>
        </w:rPr>
        <w:t xml:space="preserve">the absence of Biology as a basic science in the </w:t>
      </w:r>
      <w:proofErr w:type="spellStart"/>
      <w:r w:rsidRPr="00073617">
        <w:rPr>
          <w:szCs w:val="22"/>
          <w:lang w:val="en-US"/>
        </w:rPr>
        <w:t>Chem</w:t>
      </w:r>
      <w:proofErr w:type="spellEnd"/>
      <w:r w:rsidRPr="00073617">
        <w:rPr>
          <w:szCs w:val="22"/>
          <w:lang w:val="en-US"/>
        </w:rPr>
        <w:t xml:space="preserve"> </w:t>
      </w:r>
      <w:proofErr w:type="spellStart"/>
      <w:r w:rsidRPr="00073617">
        <w:rPr>
          <w:szCs w:val="22"/>
          <w:lang w:val="en-US"/>
        </w:rPr>
        <w:t>Eng</w:t>
      </w:r>
      <w:proofErr w:type="spellEnd"/>
      <w:r w:rsidRPr="00073617">
        <w:rPr>
          <w:szCs w:val="22"/>
          <w:lang w:val="en-US"/>
        </w:rPr>
        <w:t xml:space="preserve"> national Technological system curriculum, an issue of concern considering that this science has already been included for at least </w:t>
      </w:r>
      <w:r w:rsidR="000F3BD2" w:rsidRPr="00073617">
        <w:rPr>
          <w:szCs w:val="22"/>
          <w:lang w:val="en-US"/>
        </w:rPr>
        <w:t>twenty</w:t>
      </w:r>
      <w:r w:rsidRPr="00073617">
        <w:rPr>
          <w:szCs w:val="22"/>
          <w:lang w:val="en-US"/>
        </w:rPr>
        <w:t xml:space="preserve"> years in other national or foreign </w:t>
      </w:r>
      <w:proofErr w:type="spellStart"/>
      <w:r w:rsidRPr="00073617">
        <w:rPr>
          <w:szCs w:val="22"/>
          <w:lang w:val="en-US"/>
        </w:rPr>
        <w:t>Chem</w:t>
      </w:r>
      <w:proofErr w:type="spellEnd"/>
      <w:r w:rsidRPr="00073617">
        <w:rPr>
          <w:szCs w:val="22"/>
          <w:lang w:val="en-US"/>
        </w:rPr>
        <w:t xml:space="preserve"> </w:t>
      </w:r>
      <w:proofErr w:type="spellStart"/>
      <w:r w:rsidRPr="00073617">
        <w:rPr>
          <w:szCs w:val="22"/>
          <w:lang w:val="en-US"/>
        </w:rPr>
        <w:t>Eng</w:t>
      </w:r>
      <w:proofErr w:type="spellEnd"/>
      <w:r w:rsidRPr="00073617">
        <w:rPr>
          <w:szCs w:val="22"/>
          <w:lang w:val="en-US"/>
        </w:rPr>
        <w:t xml:space="preserve"> programs, and also the need for a more extensive social and humanities education to achieve a </w:t>
      </w:r>
      <w:r w:rsidR="00310AFE" w:rsidRPr="00073617">
        <w:rPr>
          <w:szCs w:val="22"/>
          <w:lang w:val="en-US"/>
        </w:rPr>
        <w:t xml:space="preserve">more culturally </w:t>
      </w:r>
      <w:r w:rsidRPr="00073617">
        <w:rPr>
          <w:szCs w:val="22"/>
          <w:lang w:val="en-US"/>
        </w:rPr>
        <w:t xml:space="preserve">balanced </w:t>
      </w:r>
      <w:r w:rsidR="00310AFE" w:rsidRPr="00073617">
        <w:rPr>
          <w:szCs w:val="22"/>
          <w:lang w:val="en-US"/>
        </w:rPr>
        <w:t>graduate</w:t>
      </w:r>
      <w:r w:rsidRPr="00073617">
        <w:rPr>
          <w:szCs w:val="22"/>
          <w:lang w:val="en-US"/>
        </w:rPr>
        <w:t xml:space="preserve">. </w:t>
      </w:r>
    </w:p>
    <w:p w:rsidR="00E75CB6" w:rsidRPr="00DB5D81" w:rsidRDefault="00E75CB6" w:rsidP="003520E3">
      <w:pPr>
        <w:spacing w:line="360" w:lineRule="auto"/>
        <w:jc w:val="both"/>
        <w:rPr>
          <w:rFonts w:ascii="Arial" w:hAnsi="Arial" w:cs="Arial"/>
          <w:sz w:val="22"/>
          <w:szCs w:val="22"/>
          <w:lang w:val="en-US"/>
        </w:rPr>
      </w:pPr>
      <w:r w:rsidRPr="00073617">
        <w:rPr>
          <w:szCs w:val="22"/>
          <w:lang w:val="en-US"/>
        </w:rPr>
        <w:t>The program by program curricula analysis exhibited a reiterat</w:t>
      </w:r>
      <w:r w:rsidR="00DB5D81" w:rsidRPr="00073617">
        <w:rPr>
          <w:szCs w:val="22"/>
          <w:lang w:val="en-US"/>
        </w:rPr>
        <w:t>ive similarity; approximately 74</w:t>
      </w:r>
      <w:r w:rsidR="000F3BD2" w:rsidRPr="00073617">
        <w:rPr>
          <w:szCs w:val="22"/>
          <w:lang w:val="en-US"/>
        </w:rPr>
        <w:t xml:space="preserve"> </w:t>
      </w:r>
      <w:r w:rsidRPr="00073617">
        <w:rPr>
          <w:szCs w:val="22"/>
          <w:lang w:val="en-US"/>
        </w:rPr>
        <w:t xml:space="preserve">% of the contents showed </w:t>
      </w:r>
      <w:r w:rsidR="00310AFE" w:rsidRPr="00073617">
        <w:rPr>
          <w:szCs w:val="22"/>
          <w:lang w:val="en-US"/>
        </w:rPr>
        <w:t xml:space="preserve">either </w:t>
      </w:r>
      <w:r w:rsidRPr="00073617">
        <w:rPr>
          <w:szCs w:val="22"/>
          <w:lang w:val="en-US"/>
        </w:rPr>
        <w:t xml:space="preserve">no </w:t>
      </w:r>
      <w:r w:rsidR="00310AFE" w:rsidRPr="00073617">
        <w:rPr>
          <w:szCs w:val="22"/>
          <w:lang w:val="en-US"/>
        </w:rPr>
        <w:t>or non-significant</w:t>
      </w:r>
      <w:r w:rsidRPr="00073617">
        <w:rPr>
          <w:szCs w:val="22"/>
          <w:lang w:val="en-US"/>
        </w:rPr>
        <w:t xml:space="preserve"> differences and 26% a </w:t>
      </w:r>
      <w:r w:rsidR="00DB5D81" w:rsidRPr="00073617">
        <w:rPr>
          <w:szCs w:val="22"/>
          <w:lang w:val="en-US"/>
        </w:rPr>
        <w:t>greater</w:t>
      </w:r>
      <w:r w:rsidRPr="00073617">
        <w:rPr>
          <w:szCs w:val="22"/>
          <w:lang w:val="en-US"/>
        </w:rPr>
        <w:t xml:space="preserve"> difference</w:t>
      </w:r>
      <w:r w:rsidR="000F3BD2" w:rsidRPr="00073617">
        <w:rPr>
          <w:szCs w:val="22"/>
          <w:lang w:val="en-US"/>
        </w:rPr>
        <w:t>.</w:t>
      </w:r>
      <w:r w:rsidR="00310AFE" w:rsidRPr="00073617">
        <w:rPr>
          <w:szCs w:val="22"/>
          <w:lang w:val="en-US"/>
        </w:rPr>
        <w:t xml:space="preserve"> </w:t>
      </w:r>
      <w:r w:rsidRPr="00073617">
        <w:rPr>
          <w:szCs w:val="22"/>
          <w:lang w:val="en-US"/>
        </w:rPr>
        <w:t>It is recommended, amongst other things, that the educational body concerned should carry out an equivalence process for curricula.</w:t>
      </w:r>
      <w:r w:rsidRPr="00DB5D81">
        <w:rPr>
          <w:rFonts w:ascii="Arial" w:hAnsi="Arial" w:cs="Arial"/>
          <w:sz w:val="22"/>
          <w:szCs w:val="22"/>
          <w:lang w:val="en-US"/>
        </w:rPr>
        <w:t xml:space="preserve"> </w:t>
      </w:r>
    </w:p>
    <w:p w:rsidR="00944566" w:rsidRPr="00DB5D81" w:rsidRDefault="00944566" w:rsidP="004D4E16">
      <w:pPr>
        <w:rPr>
          <w:rFonts w:ascii="Arial" w:hAnsi="Arial" w:cs="Arial"/>
          <w:b/>
          <w:lang w:val="en-GB"/>
        </w:rPr>
      </w:pPr>
    </w:p>
    <w:p w:rsidR="00143934" w:rsidRDefault="00143934" w:rsidP="003520E3">
      <w:pPr>
        <w:pStyle w:val="NormalWeb"/>
        <w:shd w:val="clear" w:color="auto" w:fill="FDFBFB"/>
        <w:spacing w:before="144" w:beforeAutospacing="0" w:after="288" w:afterAutospacing="0" w:line="360" w:lineRule="auto"/>
        <w:jc w:val="both"/>
        <w:rPr>
          <w:rFonts w:ascii="Arial" w:hAnsi="Arial" w:cs="Arial"/>
          <w:sz w:val="22"/>
          <w:szCs w:val="22"/>
          <w:lang w:val="en-GB"/>
        </w:rPr>
      </w:pPr>
      <w:r w:rsidRPr="00073617">
        <w:rPr>
          <w:rFonts w:ascii="Calibri" w:hAnsi="Calibri" w:cs="Calibri"/>
          <w:color w:val="7030A0"/>
          <w:sz w:val="28"/>
          <w:szCs w:val="28"/>
          <w:lang w:val="en-US"/>
        </w:rPr>
        <w:t>Key words:</w:t>
      </w:r>
      <w:r w:rsidRPr="0097096B">
        <w:rPr>
          <w:rStyle w:val="apple-converted-space"/>
          <w:rFonts w:ascii="Arial" w:hAnsi="Arial" w:cs="Arial"/>
          <w:b/>
          <w:bCs/>
          <w:sz w:val="22"/>
          <w:szCs w:val="22"/>
          <w:lang w:val="en-GB"/>
        </w:rPr>
        <w:t> </w:t>
      </w:r>
      <w:r w:rsidRPr="00073617">
        <w:rPr>
          <w:szCs w:val="22"/>
          <w:lang w:val="en-US"/>
        </w:rPr>
        <w:t>biochemical engineering, chemical engineering, mathematics and basic sciences, engineering sciences, applied engineering, humanities and social sciences, curricular equivalence.</w:t>
      </w:r>
    </w:p>
    <w:p w:rsidR="004B422D" w:rsidRPr="00F01B15" w:rsidRDefault="004B422D" w:rsidP="003520E3">
      <w:pPr>
        <w:spacing w:line="360" w:lineRule="auto"/>
        <w:jc w:val="both"/>
        <w:outlineLvl w:val="0"/>
        <w:rPr>
          <w:rFonts w:eastAsia="Calibri"/>
          <w:color w:val="000000"/>
          <w:lang w:eastAsia="en-US"/>
        </w:rPr>
      </w:pPr>
      <w:r w:rsidRPr="004B422D">
        <w:rPr>
          <w:b/>
          <w:color w:val="000000"/>
        </w:rPr>
        <w:t>Fecha Recepción:</w:t>
      </w:r>
      <w:r w:rsidRPr="004B422D">
        <w:rPr>
          <w:color w:val="000000"/>
        </w:rPr>
        <w:t xml:space="preserve">     </w:t>
      </w:r>
      <w:r>
        <w:rPr>
          <w:color w:val="000000"/>
        </w:rPr>
        <w:t>Junio 2015</w:t>
      </w:r>
      <w:r w:rsidRPr="004B422D">
        <w:rPr>
          <w:color w:val="000000"/>
        </w:rPr>
        <w:t xml:space="preserve">     </w:t>
      </w:r>
      <w:r w:rsidRPr="004B422D">
        <w:rPr>
          <w:b/>
          <w:color w:val="000000"/>
        </w:rPr>
        <w:t>Fecha Aceptación:</w:t>
      </w:r>
      <w:r w:rsidRPr="004B422D">
        <w:rPr>
          <w:color w:val="000000"/>
        </w:rPr>
        <w:t xml:space="preserve"> </w:t>
      </w:r>
      <w:r w:rsidR="000A4C42">
        <w:rPr>
          <w:color w:val="000000"/>
        </w:rPr>
        <w:t>Diciembre</w:t>
      </w:r>
      <w:r w:rsidRPr="004B422D">
        <w:rPr>
          <w:color w:val="000000"/>
        </w:rPr>
        <w:t xml:space="preserve"> 201</w:t>
      </w:r>
      <w:r w:rsidR="000A4C42">
        <w:rPr>
          <w:color w:val="000000"/>
        </w:rPr>
        <w:t>5</w:t>
      </w:r>
      <w:r w:rsidRPr="004B422D">
        <w:rPr>
          <w:color w:val="000000"/>
        </w:rPr>
        <w:br/>
      </w:r>
      <w:r w:rsidR="00451619">
        <w:rPr>
          <w:rFonts w:cs="Calibri"/>
        </w:rPr>
        <w:pict>
          <v:rect id="_x0000_i1025" style="width:0;height:1.5pt" o:hralign="center" o:hrstd="t" o:hr="t" fillcolor="#a0a0a0" stroked="f"/>
        </w:pict>
      </w:r>
    </w:p>
    <w:p w:rsidR="004B422D" w:rsidRPr="00073617" w:rsidRDefault="004B422D" w:rsidP="00143934">
      <w:pPr>
        <w:pStyle w:val="NormalWeb"/>
        <w:shd w:val="clear" w:color="auto" w:fill="FDFBFB"/>
        <w:spacing w:before="144" w:beforeAutospacing="0" w:after="288" w:afterAutospacing="0" w:line="300" w:lineRule="atLeast"/>
        <w:jc w:val="both"/>
        <w:rPr>
          <w:rFonts w:ascii="Arial" w:hAnsi="Arial" w:cs="Arial"/>
          <w:sz w:val="22"/>
          <w:szCs w:val="22"/>
          <w:lang w:val="es-MX"/>
        </w:rPr>
      </w:pPr>
    </w:p>
    <w:p w:rsidR="0020364F" w:rsidRPr="007A27BD" w:rsidRDefault="004B422D" w:rsidP="0020364F">
      <w:pPr>
        <w:pStyle w:val="Ttulo1"/>
        <w:rPr>
          <w:rFonts w:ascii="Arial" w:hAnsi="Arial" w:cs="Arial"/>
          <w:sz w:val="24"/>
          <w:lang w:val="es-MX"/>
        </w:rPr>
      </w:pPr>
      <w:bookmarkStart w:id="1" w:name="_Toc387780806"/>
      <w:r>
        <w:rPr>
          <w:rFonts w:ascii="Calibri" w:hAnsi="Calibri" w:cs="Calibri"/>
          <w:b w:val="0"/>
          <w:bCs w:val="0"/>
          <w:color w:val="7030A0"/>
          <w:kern w:val="0"/>
          <w:sz w:val="28"/>
          <w:szCs w:val="28"/>
        </w:rPr>
        <w:t>I</w:t>
      </w:r>
      <w:r w:rsidRPr="004B422D">
        <w:rPr>
          <w:rFonts w:ascii="Calibri" w:hAnsi="Calibri" w:cs="Calibri"/>
          <w:b w:val="0"/>
          <w:bCs w:val="0"/>
          <w:color w:val="7030A0"/>
          <w:kern w:val="0"/>
          <w:sz w:val="28"/>
          <w:szCs w:val="28"/>
        </w:rPr>
        <w:t>ntroducción</w:t>
      </w:r>
      <w:bookmarkEnd w:id="1"/>
    </w:p>
    <w:p w:rsidR="0020364F" w:rsidRPr="007A27BD" w:rsidRDefault="0020364F" w:rsidP="0020364F">
      <w:pPr>
        <w:jc w:val="both"/>
        <w:rPr>
          <w:rFonts w:ascii="Arial" w:hAnsi="Arial" w:cs="Arial"/>
          <w:lang w:val="es-MX"/>
        </w:rPr>
      </w:pPr>
    </w:p>
    <w:p w:rsidR="0020364F" w:rsidRPr="003520E3" w:rsidRDefault="0020364F" w:rsidP="003520E3">
      <w:pPr>
        <w:spacing w:line="360" w:lineRule="auto"/>
        <w:jc w:val="both"/>
        <w:rPr>
          <w:lang w:val="es-MX"/>
        </w:rPr>
      </w:pPr>
      <w:r w:rsidRPr="003520E3">
        <w:rPr>
          <w:lang w:val="es-MX"/>
        </w:rPr>
        <w:t>En México se imparten en determinadas Instituciones de Educación Superior (IES), licenciaturas en Ingeniería Bioquímica, IBQ e Ingeniería Química, IQ. El subsistema de Institutos Tecnológicos dependiente de</w:t>
      </w:r>
      <w:r w:rsidR="00021814" w:rsidRPr="003520E3">
        <w:rPr>
          <w:lang w:val="es-MX"/>
        </w:rPr>
        <w:t>l Tecnológico Nacional de México TNM</w:t>
      </w:r>
      <w:r w:rsidRPr="003520E3">
        <w:rPr>
          <w:lang w:val="es-MX"/>
        </w:rPr>
        <w:t>, integra instituciones como el ITV. En este último operan los planes de estudio de IBQ e IQ, bajo diseños curriculares generados en el año 2010.</w:t>
      </w:r>
    </w:p>
    <w:p w:rsidR="0020364F" w:rsidRPr="003520E3" w:rsidRDefault="0020364F" w:rsidP="003520E3">
      <w:pPr>
        <w:spacing w:line="360" w:lineRule="auto"/>
        <w:jc w:val="both"/>
        <w:rPr>
          <w:lang w:val="es-MX"/>
        </w:rPr>
      </w:pPr>
      <w:r w:rsidRPr="003520E3">
        <w:rPr>
          <w:lang w:val="es-MX"/>
        </w:rPr>
        <w:lastRenderedPageBreak/>
        <w:t xml:space="preserve">Una de las principales motivaciones para realizar esta investigación es la de conocer por análisis indirecto, si las empresas que deciden no-aceptar a un egresado de IBQ o IQ argumentando que no tiene el perfil adecuado para las actividades que la misma empresa tipifica para IQ o IBQ, están en lo correcto o no. La inquietud para el desarrollo de la investigación cuyos resultados ahora se presentan, se origina en el conocimiento que se tiene de esta actitud por determinadas empresas, a partir de comunicación personal de egresados de IBQ y de IQ del ITV. </w:t>
      </w:r>
    </w:p>
    <w:p w:rsidR="0020364F" w:rsidRPr="003520E3" w:rsidRDefault="0020364F" w:rsidP="003520E3">
      <w:pPr>
        <w:spacing w:line="360" w:lineRule="auto"/>
        <w:jc w:val="both"/>
        <w:rPr>
          <w:lang w:val="es-MX"/>
        </w:rPr>
      </w:pPr>
      <w:r w:rsidRPr="003520E3">
        <w:rPr>
          <w:lang w:val="es-MX"/>
        </w:rPr>
        <w:t>En consecuencia, se pretende que los resultados de este trabajo contribuyan, entre otros as</w:t>
      </w:r>
      <w:r w:rsidR="00021E64" w:rsidRPr="003520E3">
        <w:rPr>
          <w:lang w:val="es-MX"/>
        </w:rPr>
        <w:t>pectos</w:t>
      </w:r>
      <w:r w:rsidRPr="003520E3">
        <w:rPr>
          <w:lang w:val="es-MX"/>
        </w:rPr>
        <w:t xml:space="preserve">  a: </w:t>
      </w:r>
    </w:p>
    <w:p w:rsidR="0020364F" w:rsidRPr="003520E3" w:rsidRDefault="0020364F" w:rsidP="003520E3">
      <w:pPr>
        <w:spacing w:line="360" w:lineRule="auto"/>
        <w:jc w:val="both"/>
        <w:rPr>
          <w:lang w:val="es-MX"/>
        </w:rPr>
      </w:pPr>
      <w:r w:rsidRPr="003520E3">
        <w:rPr>
          <w:lang w:val="es-MX"/>
        </w:rPr>
        <w:t>-iniciar una vinculación con las empresas para el análisis conjunto de la temática sobre oportunidades laborales de perfiles de  IBQ e IQ;</w:t>
      </w:r>
    </w:p>
    <w:p w:rsidR="0020364F" w:rsidRPr="003520E3" w:rsidRDefault="0020364F" w:rsidP="003520E3">
      <w:pPr>
        <w:spacing w:line="360" w:lineRule="auto"/>
        <w:jc w:val="both"/>
        <w:rPr>
          <w:lang w:val="es-MX"/>
        </w:rPr>
      </w:pPr>
      <w:r w:rsidRPr="003520E3">
        <w:rPr>
          <w:lang w:val="es-MX"/>
        </w:rPr>
        <w:t xml:space="preserve">-orientar la definición vocacional de jóvenes que se encuentran </w:t>
      </w:r>
      <w:r w:rsidR="003B098F" w:rsidRPr="003520E3">
        <w:rPr>
          <w:lang w:val="es-MX"/>
        </w:rPr>
        <w:t>ante</w:t>
      </w:r>
      <w:r w:rsidRPr="003520E3">
        <w:rPr>
          <w:lang w:val="es-MX"/>
        </w:rPr>
        <w:t xml:space="preserve"> la duda de estudiar una licenciatura en IBQ o en IQ, en el ITV;</w:t>
      </w:r>
    </w:p>
    <w:p w:rsidR="0020364F" w:rsidRPr="003520E3" w:rsidRDefault="0020364F" w:rsidP="003520E3">
      <w:pPr>
        <w:spacing w:line="360" w:lineRule="auto"/>
        <w:jc w:val="both"/>
        <w:rPr>
          <w:lang w:val="es-MX"/>
        </w:rPr>
      </w:pPr>
      <w:r w:rsidRPr="003520E3">
        <w:rPr>
          <w:lang w:val="es-MX"/>
        </w:rPr>
        <w:t>-dar elementos</w:t>
      </w:r>
      <w:r w:rsidR="00021E64" w:rsidRPr="003520E3">
        <w:rPr>
          <w:lang w:val="es-MX"/>
        </w:rPr>
        <w:t>,</w:t>
      </w:r>
      <w:r w:rsidRPr="003520E3">
        <w:rPr>
          <w:lang w:val="es-MX"/>
        </w:rPr>
        <w:t xml:space="preserve"> en caso que existan, para una eventual homologación</w:t>
      </w:r>
      <w:r w:rsidR="00095EC8" w:rsidRPr="003520E3">
        <w:rPr>
          <w:lang w:val="es-MX"/>
        </w:rPr>
        <w:t xml:space="preserve"> o equivalencia </w:t>
      </w:r>
      <w:r w:rsidRPr="003520E3">
        <w:rPr>
          <w:lang w:val="es-MX"/>
        </w:rPr>
        <w:t xml:space="preserve"> </w:t>
      </w:r>
      <w:r w:rsidR="00021E64" w:rsidRPr="003520E3">
        <w:rPr>
          <w:lang w:val="es-MX"/>
        </w:rPr>
        <w:t>entre</w:t>
      </w:r>
      <w:r w:rsidRPr="003520E3">
        <w:rPr>
          <w:lang w:val="es-MX"/>
        </w:rPr>
        <w:t xml:space="preserve">  estos dos planes de estudio;</w:t>
      </w:r>
    </w:p>
    <w:p w:rsidR="0020364F" w:rsidRPr="003520E3" w:rsidRDefault="0020364F" w:rsidP="003520E3">
      <w:pPr>
        <w:spacing w:line="360" w:lineRule="auto"/>
        <w:jc w:val="both"/>
        <w:rPr>
          <w:lang w:val="es-MX"/>
        </w:rPr>
      </w:pPr>
      <w:r w:rsidRPr="003520E3">
        <w:rPr>
          <w:lang w:val="es-MX"/>
        </w:rPr>
        <w:t xml:space="preserve">-plantear a los diseñadores curriculares de </w:t>
      </w:r>
      <w:smartTag w:uri="urn:schemas-microsoft-com:office:smarttags" w:element="PersonName">
        <w:smartTagPr>
          <w:attr w:name="ProductID" w:val="la DGEST"/>
        </w:smartTagPr>
        <w:r w:rsidRPr="003520E3">
          <w:rPr>
            <w:lang w:val="es-MX"/>
          </w:rPr>
          <w:t>la DGEST</w:t>
        </w:r>
      </w:smartTag>
      <w:r w:rsidRPr="003520E3">
        <w:rPr>
          <w:lang w:val="es-MX"/>
        </w:rPr>
        <w:t xml:space="preserve"> si continuar con estas dos licenciaturas tal y como fueron concebidas en el plan má</w:t>
      </w:r>
      <w:r w:rsidR="00021E64" w:rsidRPr="003520E3">
        <w:rPr>
          <w:lang w:val="es-MX"/>
        </w:rPr>
        <w:t>s reciente (2009-2010) es algo favorable</w:t>
      </w:r>
      <w:r w:rsidRPr="003520E3">
        <w:rPr>
          <w:lang w:val="es-MX"/>
        </w:rPr>
        <w:t xml:space="preserve"> para las oportunidades de empleo o para el desarrollo del país, o se tiene que analizar el tema y tomar acciones procedentes.</w:t>
      </w:r>
    </w:p>
    <w:p w:rsidR="0020364F" w:rsidRPr="003520E3" w:rsidRDefault="0020364F" w:rsidP="003520E3">
      <w:pPr>
        <w:spacing w:line="360" w:lineRule="auto"/>
        <w:jc w:val="both"/>
        <w:rPr>
          <w:lang w:val="es-MX"/>
        </w:rPr>
      </w:pPr>
    </w:p>
    <w:p w:rsidR="0020364F" w:rsidRPr="003520E3" w:rsidRDefault="0020364F" w:rsidP="003520E3">
      <w:pPr>
        <w:spacing w:line="360" w:lineRule="auto"/>
        <w:jc w:val="both"/>
        <w:rPr>
          <w:lang w:val="es-MX"/>
        </w:rPr>
      </w:pPr>
      <w:r w:rsidRPr="003520E3">
        <w:rPr>
          <w:lang w:val="es-MX"/>
        </w:rPr>
        <w:t>Investigaciones con cierto paralelismo a la presente han sido realizadas para programas educativos que se imparten en el país así como en el extranjero, con propósitos académicos y sociales (</w:t>
      </w:r>
      <w:proofErr w:type="spellStart"/>
      <w:r w:rsidR="00BB5C9C" w:rsidRPr="003520E3">
        <w:rPr>
          <w:lang w:val="es-MX"/>
        </w:rPr>
        <w:t>Artaza</w:t>
      </w:r>
      <w:proofErr w:type="spellEnd"/>
      <w:r w:rsidR="00BB5C9C" w:rsidRPr="003520E3">
        <w:rPr>
          <w:lang w:val="es-MX"/>
        </w:rPr>
        <w:t xml:space="preserve">, 2013; </w:t>
      </w:r>
      <w:r w:rsidRPr="003520E3">
        <w:rPr>
          <w:lang w:val="es-MX"/>
        </w:rPr>
        <w:t xml:space="preserve">Barradas et al., 2012; </w:t>
      </w:r>
      <w:proofErr w:type="spellStart"/>
      <w:r w:rsidRPr="003520E3">
        <w:rPr>
          <w:lang w:val="es-MX"/>
        </w:rPr>
        <w:t>Belluzzo</w:t>
      </w:r>
      <w:proofErr w:type="spellEnd"/>
      <w:r w:rsidRPr="003520E3">
        <w:rPr>
          <w:lang w:val="es-MX"/>
        </w:rPr>
        <w:t xml:space="preserve"> y  </w:t>
      </w:r>
      <w:proofErr w:type="spellStart"/>
      <w:r w:rsidRPr="003520E3">
        <w:rPr>
          <w:lang w:val="es-MX"/>
        </w:rPr>
        <w:t>Buraschi</w:t>
      </w:r>
      <w:proofErr w:type="spellEnd"/>
      <w:r w:rsidRPr="003520E3">
        <w:rPr>
          <w:lang w:val="es-MX"/>
        </w:rPr>
        <w:t xml:space="preserve">, s.f.; </w:t>
      </w:r>
      <w:r w:rsidRPr="003520E3">
        <w:t>Chacín, Abreu y  Solórzano s.f.; García, 2008)</w:t>
      </w:r>
      <w:r w:rsidRPr="003520E3">
        <w:rPr>
          <w:lang w:val="es-MX"/>
        </w:rPr>
        <w:t>.</w:t>
      </w:r>
    </w:p>
    <w:p w:rsidR="0020364F" w:rsidRPr="003520E3" w:rsidRDefault="0020364F" w:rsidP="003520E3">
      <w:pPr>
        <w:spacing w:line="360" w:lineRule="auto"/>
        <w:jc w:val="both"/>
        <w:rPr>
          <w:lang w:val="es-MX"/>
        </w:rPr>
      </w:pPr>
    </w:p>
    <w:p w:rsidR="0020364F" w:rsidRPr="003520E3" w:rsidRDefault="0020364F" w:rsidP="003520E3">
      <w:pPr>
        <w:pStyle w:val="Ttulo1"/>
        <w:spacing w:line="360" w:lineRule="auto"/>
        <w:jc w:val="both"/>
        <w:rPr>
          <w:rFonts w:ascii="Times New Roman" w:hAnsi="Times New Roman"/>
          <w:b w:val="0"/>
          <w:lang w:val="es-MX"/>
        </w:rPr>
      </w:pPr>
      <w:bookmarkStart w:id="2" w:name="_Toc387780807"/>
      <w:r w:rsidRPr="003520E3">
        <w:rPr>
          <w:rFonts w:ascii="Times New Roman" w:hAnsi="Times New Roman"/>
          <w:sz w:val="24"/>
          <w:lang w:val="es-MX"/>
        </w:rPr>
        <w:t>METODOLOGÍA</w:t>
      </w:r>
      <w:bookmarkEnd w:id="2"/>
    </w:p>
    <w:p w:rsidR="0020364F" w:rsidRPr="003520E3" w:rsidRDefault="0020364F" w:rsidP="003520E3">
      <w:pPr>
        <w:spacing w:line="360" w:lineRule="auto"/>
        <w:jc w:val="both"/>
        <w:rPr>
          <w:b/>
          <w:lang w:val="es-MX"/>
        </w:rPr>
      </w:pPr>
    </w:p>
    <w:p w:rsidR="0020364F" w:rsidRPr="003520E3" w:rsidRDefault="0020364F" w:rsidP="003520E3">
      <w:pPr>
        <w:spacing w:line="360" w:lineRule="auto"/>
        <w:jc w:val="both"/>
        <w:rPr>
          <w:lang w:val="es-MX"/>
        </w:rPr>
      </w:pPr>
      <w:r w:rsidRPr="003520E3">
        <w:rPr>
          <w:lang w:val="es-MX"/>
        </w:rPr>
        <w:t>Se recopilaron los planes de estudio 2009-2010 de las licenciaturas de IQ e IBQ que se imparten en el ITV, incluyendo la especialidad que ofrecen, y se aplicaron identificadores (nomenclatura) para cada uno de ellos.</w:t>
      </w:r>
    </w:p>
    <w:p w:rsidR="0020364F" w:rsidRPr="003520E3" w:rsidRDefault="0020364F" w:rsidP="003520E3">
      <w:pPr>
        <w:spacing w:line="360" w:lineRule="auto"/>
        <w:jc w:val="both"/>
        <w:rPr>
          <w:lang w:val="es-MX"/>
        </w:rPr>
      </w:pPr>
    </w:p>
    <w:p w:rsidR="0020364F" w:rsidRPr="003520E3" w:rsidRDefault="0020364F" w:rsidP="003520E3">
      <w:pPr>
        <w:spacing w:line="360" w:lineRule="auto"/>
        <w:jc w:val="both"/>
        <w:rPr>
          <w:lang w:val="es-MX"/>
        </w:rPr>
      </w:pPr>
      <w:r w:rsidRPr="003520E3">
        <w:rPr>
          <w:lang w:val="es-MX"/>
        </w:rPr>
        <w:t xml:space="preserve">Las asignaturas o actividades de cada plan de estudio se organizaron por áreas del conocimiento. Las áreas consideradas fueron: </w:t>
      </w:r>
      <w:r w:rsidRPr="003520E3">
        <w:rPr>
          <w:i/>
          <w:lang w:val="es-MX"/>
        </w:rPr>
        <w:t>Ciencias Básicas y Matemáticas</w:t>
      </w:r>
      <w:r w:rsidRPr="003520E3">
        <w:rPr>
          <w:lang w:val="es-MX"/>
        </w:rPr>
        <w:t xml:space="preserve"> (CB y M), </w:t>
      </w:r>
      <w:r w:rsidRPr="003520E3">
        <w:rPr>
          <w:i/>
          <w:lang w:val="es-MX"/>
        </w:rPr>
        <w:lastRenderedPageBreak/>
        <w:t xml:space="preserve">Ciencias de </w:t>
      </w:r>
      <w:smartTag w:uri="urn:schemas-microsoft-com:office:smarttags" w:element="PersonName">
        <w:smartTagPr>
          <w:attr w:name="ProductID" w:val="la Ingenier￭a"/>
        </w:smartTagPr>
        <w:r w:rsidRPr="003520E3">
          <w:rPr>
            <w:i/>
            <w:lang w:val="es-MX"/>
          </w:rPr>
          <w:t>la Ingeniería</w:t>
        </w:r>
      </w:smartTag>
      <w:r w:rsidRPr="003520E3">
        <w:rPr>
          <w:lang w:val="es-MX"/>
        </w:rPr>
        <w:t xml:space="preserve"> (CI), </w:t>
      </w:r>
      <w:r w:rsidRPr="003520E3">
        <w:rPr>
          <w:i/>
          <w:lang w:val="es-MX"/>
        </w:rPr>
        <w:t>Ingeniería Aplicada</w:t>
      </w:r>
      <w:r w:rsidRPr="003520E3">
        <w:rPr>
          <w:lang w:val="es-MX"/>
        </w:rPr>
        <w:t xml:space="preserve"> (IA), </w:t>
      </w:r>
      <w:r w:rsidRPr="003520E3">
        <w:rPr>
          <w:i/>
          <w:lang w:val="es-MX"/>
        </w:rPr>
        <w:t>Ciencias Sociales y Humanidades</w:t>
      </w:r>
      <w:r w:rsidRPr="003520E3">
        <w:rPr>
          <w:lang w:val="es-MX"/>
        </w:rPr>
        <w:t xml:space="preserve"> (CS y H), y para determinadas actividades o asignaturas específicas, se incluy</w:t>
      </w:r>
      <w:r w:rsidR="003B098F" w:rsidRPr="003520E3">
        <w:rPr>
          <w:lang w:val="es-MX"/>
        </w:rPr>
        <w:t>ó</w:t>
      </w:r>
      <w:r w:rsidRPr="003520E3">
        <w:rPr>
          <w:lang w:val="es-MX"/>
        </w:rPr>
        <w:t xml:space="preserve"> </w:t>
      </w:r>
      <w:r w:rsidRPr="003520E3">
        <w:rPr>
          <w:i/>
          <w:lang w:val="es-MX"/>
        </w:rPr>
        <w:t>Otros</w:t>
      </w:r>
      <w:r w:rsidRPr="003520E3">
        <w:rPr>
          <w:lang w:val="es-MX"/>
        </w:rPr>
        <w:t xml:space="preserve">. </w:t>
      </w:r>
    </w:p>
    <w:p w:rsidR="0020364F" w:rsidRPr="003520E3" w:rsidRDefault="0020364F" w:rsidP="003520E3">
      <w:pPr>
        <w:spacing w:line="360" w:lineRule="auto"/>
        <w:jc w:val="both"/>
        <w:rPr>
          <w:lang w:val="es-MX"/>
        </w:rPr>
      </w:pPr>
    </w:p>
    <w:p w:rsidR="0020364F" w:rsidRPr="003520E3" w:rsidRDefault="0020364F" w:rsidP="003520E3">
      <w:pPr>
        <w:spacing w:line="360" w:lineRule="auto"/>
        <w:jc w:val="both"/>
        <w:rPr>
          <w:lang w:val="es-MX"/>
        </w:rPr>
      </w:pPr>
      <w:r w:rsidRPr="003520E3">
        <w:rPr>
          <w:lang w:val="es-MX"/>
        </w:rPr>
        <w:t xml:space="preserve">Se calculó el porcentaje de créditos SATCA (Sistema de Asignación y Transferencia de Créditos Académicos) para cada área del conocimiento en los planes de estudio comparados, y se determinó a través de la prueba estadística Q de </w:t>
      </w:r>
      <w:proofErr w:type="spellStart"/>
      <w:r w:rsidRPr="003520E3">
        <w:rPr>
          <w:lang w:val="es-MX"/>
        </w:rPr>
        <w:t>Dean</w:t>
      </w:r>
      <w:proofErr w:type="spellEnd"/>
      <w:r w:rsidRPr="003520E3">
        <w:rPr>
          <w:lang w:val="es-MX"/>
        </w:rPr>
        <w:t xml:space="preserve"> y Dixon (1951) o  Q90, si algún valor extremo alcanzado de </w:t>
      </w:r>
      <w:r w:rsidR="003B098F" w:rsidRPr="003520E3">
        <w:rPr>
          <w:lang w:val="es-MX"/>
        </w:rPr>
        <w:t>porcentaje</w:t>
      </w:r>
      <w:r w:rsidRPr="003520E3">
        <w:rPr>
          <w:lang w:val="es-MX"/>
        </w:rPr>
        <w:t xml:space="preserve"> de créditos SATCA pudiera ser considerado como no perteneciente a la serie (diferente con respecto a los demás), esto es, un valor atípico.</w:t>
      </w:r>
    </w:p>
    <w:p w:rsidR="0020364F" w:rsidRPr="003520E3" w:rsidRDefault="0020364F" w:rsidP="003520E3">
      <w:pPr>
        <w:spacing w:line="360" w:lineRule="auto"/>
        <w:jc w:val="both"/>
        <w:rPr>
          <w:lang w:val="es-MX"/>
        </w:rPr>
      </w:pPr>
    </w:p>
    <w:p w:rsidR="0020364F" w:rsidRPr="007A27BD" w:rsidRDefault="0020364F" w:rsidP="003520E3">
      <w:pPr>
        <w:spacing w:line="360" w:lineRule="auto"/>
        <w:jc w:val="both"/>
        <w:rPr>
          <w:rFonts w:ascii="Arial" w:hAnsi="Arial" w:cs="Arial"/>
          <w:lang w:val="es-MX"/>
        </w:rPr>
      </w:pPr>
      <w:r w:rsidRPr="003520E3">
        <w:rPr>
          <w:lang w:val="es-MX"/>
        </w:rPr>
        <w:t xml:space="preserve">El análisis del contenido de los cursos se realizó directamente </w:t>
      </w:r>
      <w:r w:rsidRPr="003520E3">
        <w:rPr>
          <w:b/>
          <w:lang w:val="es-MX"/>
        </w:rPr>
        <w:t>programa</w:t>
      </w:r>
      <w:r w:rsidRPr="003520E3">
        <w:rPr>
          <w:lang w:val="es-MX"/>
        </w:rPr>
        <w:t xml:space="preserve"> por </w:t>
      </w:r>
      <w:r w:rsidRPr="003520E3">
        <w:rPr>
          <w:b/>
          <w:lang w:val="es-MX"/>
        </w:rPr>
        <w:t>programa</w:t>
      </w:r>
      <w:r w:rsidRPr="003520E3">
        <w:rPr>
          <w:lang w:val="es-MX"/>
        </w:rPr>
        <w:t xml:space="preserve">, definiéndose la similitud en tres grados: </w:t>
      </w:r>
      <w:r w:rsidRPr="003520E3">
        <w:rPr>
          <w:b/>
          <w:lang w:val="es-MX"/>
        </w:rPr>
        <w:t>diferencia nula o mínima</w:t>
      </w:r>
      <w:r w:rsidRPr="003520E3">
        <w:rPr>
          <w:lang w:val="es-MX"/>
        </w:rPr>
        <w:t xml:space="preserve"> (</w:t>
      </w:r>
      <w:r w:rsidRPr="003520E3">
        <w:rPr>
          <w:b/>
          <w:lang w:val="es-MX"/>
        </w:rPr>
        <w:t>Clase I</w:t>
      </w:r>
      <w:r w:rsidRPr="003520E3">
        <w:rPr>
          <w:lang w:val="es-MX"/>
        </w:rPr>
        <w:t>, programas coincidentes entre 70 y 100</w:t>
      </w:r>
      <w:r w:rsidR="00187EBD" w:rsidRPr="003520E3">
        <w:rPr>
          <w:lang w:val="es-MX"/>
        </w:rPr>
        <w:t xml:space="preserve"> </w:t>
      </w:r>
      <w:r w:rsidRPr="003520E3">
        <w:rPr>
          <w:lang w:val="es-MX"/>
        </w:rPr>
        <w:t xml:space="preserve">% de sus contenidos), </w:t>
      </w:r>
      <w:r w:rsidRPr="003520E3">
        <w:rPr>
          <w:b/>
          <w:lang w:val="es-MX"/>
        </w:rPr>
        <w:t>diferencia media</w:t>
      </w:r>
      <w:r w:rsidRPr="003520E3">
        <w:rPr>
          <w:lang w:val="es-MX"/>
        </w:rPr>
        <w:t xml:space="preserve"> (</w:t>
      </w:r>
      <w:r w:rsidRPr="003520E3">
        <w:rPr>
          <w:b/>
          <w:lang w:val="es-MX"/>
        </w:rPr>
        <w:t>Clase II</w:t>
      </w:r>
      <w:r w:rsidRPr="003520E3">
        <w:rPr>
          <w:lang w:val="es-MX"/>
        </w:rPr>
        <w:t>, programas coincidentes entre 49 y 69.9</w:t>
      </w:r>
      <w:r w:rsidR="00187EBD" w:rsidRPr="003520E3">
        <w:rPr>
          <w:lang w:val="es-MX"/>
        </w:rPr>
        <w:t xml:space="preserve"> </w:t>
      </w:r>
      <w:r w:rsidRPr="003520E3">
        <w:rPr>
          <w:lang w:val="es-MX"/>
        </w:rPr>
        <w:t xml:space="preserve">% de sus contenidos) y </w:t>
      </w:r>
      <w:r w:rsidRPr="003520E3">
        <w:rPr>
          <w:b/>
          <w:lang w:val="es-MX"/>
        </w:rPr>
        <w:t xml:space="preserve">diferencia sensible </w:t>
      </w:r>
      <w:r w:rsidRPr="003520E3">
        <w:rPr>
          <w:lang w:val="es-MX"/>
        </w:rPr>
        <w:t>(</w:t>
      </w:r>
      <w:r w:rsidRPr="003520E3">
        <w:rPr>
          <w:b/>
          <w:lang w:val="es-MX"/>
        </w:rPr>
        <w:t>Clase III</w:t>
      </w:r>
      <w:r w:rsidRPr="003520E3">
        <w:rPr>
          <w:lang w:val="es-MX"/>
        </w:rPr>
        <w:t xml:space="preserve">, programas coincidentes en </w:t>
      </w:r>
      <w:r w:rsidRPr="003520E3">
        <w:rPr>
          <w:lang w:val="es-MX"/>
        </w:rPr>
        <w:sym w:font="Symbol" w:char="F0A3"/>
      </w:r>
      <w:r w:rsidRPr="003520E3">
        <w:rPr>
          <w:lang w:val="es-MX"/>
        </w:rPr>
        <w:t xml:space="preserve"> 48.9</w:t>
      </w:r>
      <w:r w:rsidR="00187EBD" w:rsidRPr="003520E3">
        <w:rPr>
          <w:lang w:val="es-MX"/>
        </w:rPr>
        <w:t xml:space="preserve"> </w:t>
      </w:r>
      <w:r w:rsidRPr="003520E3">
        <w:rPr>
          <w:lang w:val="es-MX"/>
        </w:rPr>
        <w:t xml:space="preserve"> %). Para el caso de </w:t>
      </w:r>
      <w:r w:rsidRPr="003520E3">
        <w:rPr>
          <w:b/>
          <w:lang w:val="es-MX"/>
        </w:rPr>
        <w:t>100% de coincidencia</w:t>
      </w:r>
      <w:r w:rsidRPr="003520E3">
        <w:rPr>
          <w:lang w:val="es-MX"/>
        </w:rPr>
        <w:t xml:space="preserve"> entre ambos programas se definieron dos variantes, llamadas </w:t>
      </w:r>
      <w:r w:rsidRPr="003520E3">
        <w:rPr>
          <w:b/>
          <w:lang w:val="es-MX"/>
        </w:rPr>
        <w:t>A</w:t>
      </w:r>
      <w:r w:rsidRPr="003520E3">
        <w:rPr>
          <w:lang w:val="es-MX"/>
        </w:rPr>
        <w:t xml:space="preserve"> y </w:t>
      </w:r>
      <w:r w:rsidRPr="003520E3">
        <w:rPr>
          <w:b/>
          <w:lang w:val="es-MX"/>
        </w:rPr>
        <w:t>B</w:t>
      </w:r>
      <w:r w:rsidRPr="003520E3">
        <w:rPr>
          <w:lang w:val="es-MX"/>
        </w:rPr>
        <w:t>, cuyas características se indican en la siguiente tabla:</w:t>
      </w:r>
    </w:p>
    <w:p w:rsidR="0020364F" w:rsidRPr="007A27BD" w:rsidRDefault="0020364F" w:rsidP="0020364F">
      <w:pPr>
        <w:jc w:val="both"/>
        <w:rPr>
          <w:rFonts w:ascii="Arial" w:hAnsi="Arial" w:cs="Arial"/>
          <w:lang w:val="es-MX"/>
        </w:rPr>
      </w:pPr>
    </w:p>
    <w:p w:rsidR="0020364F" w:rsidRPr="007A27BD" w:rsidRDefault="0020364F" w:rsidP="0020364F">
      <w:pPr>
        <w:pStyle w:val="Descripcin"/>
        <w:keepNext/>
        <w:jc w:val="center"/>
        <w:rPr>
          <w:rFonts w:ascii="Arial" w:hAnsi="Arial" w:cs="Arial"/>
          <w:i/>
        </w:rPr>
      </w:pPr>
      <w:bookmarkStart w:id="3" w:name="_Toc387781121"/>
      <w:r w:rsidRPr="007A27BD">
        <w:rPr>
          <w:rFonts w:ascii="Arial" w:hAnsi="Arial" w:cs="Arial"/>
          <w:i/>
        </w:rPr>
        <w:t xml:space="preserve">Tabla </w:t>
      </w:r>
      <w:r w:rsidRPr="007A27BD">
        <w:rPr>
          <w:rFonts w:ascii="Arial" w:hAnsi="Arial" w:cs="Arial"/>
          <w:i/>
        </w:rPr>
        <w:fldChar w:fldCharType="begin"/>
      </w:r>
      <w:r w:rsidRPr="007A27BD">
        <w:rPr>
          <w:rFonts w:ascii="Arial" w:hAnsi="Arial" w:cs="Arial"/>
          <w:i/>
        </w:rPr>
        <w:instrText xml:space="preserve"> SEQ Tabla \* ARABIC </w:instrText>
      </w:r>
      <w:r w:rsidRPr="007A27BD">
        <w:rPr>
          <w:rFonts w:ascii="Arial" w:hAnsi="Arial" w:cs="Arial"/>
          <w:i/>
        </w:rPr>
        <w:fldChar w:fldCharType="separate"/>
      </w:r>
      <w:r w:rsidR="00D65467">
        <w:rPr>
          <w:rFonts w:ascii="Arial" w:hAnsi="Arial" w:cs="Arial"/>
          <w:i/>
          <w:noProof/>
        </w:rPr>
        <w:t>1</w:t>
      </w:r>
      <w:r w:rsidRPr="007A27BD">
        <w:rPr>
          <w:rFonts w:ascii="Arial" w:hAnsi="Arial" w:cs="Arial"/>
          <w:i/>
        </w:rPr>
        <w:fldChar w:fldCharType="end"/>
      </w:r>
      <w:r w:rsidRPr="007A27BD">
        <w:rPr>
          <w:rFonts w:ascii="Arial" w:hAnsi="Arial" w:cs="Arial"/>
          <w:i/>
        </w:rPr>
        <w:t>. Descripción del 100% de coincidencia entre programas I-A y I-B.</w:t>
      </w:r>
      <w:bookmarkEnd w:id="3"/>
    </w:p>
    <w:p w:rsidR="0020364F" w:rsidRPr="007A27BD" w:rsidRDefault="0020364F" w:rsidP="0020364F"/>
    <w:tbl>
      <w:tblPr>
        <w:tblpPr w:leftFromText="141" w:rightFromText="141" w:vertAnchor="text" w:horzAnchor="margin" w:tblpXSpec="center"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tblGrid>
      <w:tr w:rsidR="0020364F" w:rsidRPr="007A27BD">
        <w:tc>
          <w:tcPr>
            <w:tcW w:w="2881" w:type="dxa"/>
            <w:shd w:val="clear" w:color="auto" w:fill="auto"/>
          </w:tcPr>
          <w:p w:rsidR="0020364F" w:rsidRPr="007A27BD" w:rsidRDefault="0020364F" w:rsidP="007A27BD">
            <w:pPr>
              <w:jc w:val="both"/>
              <w:rPr>
                <w:rFonts w:ascii="Arial" w:hAnsi="Arial" w:cs="Arial"/>
                <w:b/>
                <w:lang w:val="es-MX"/>
              </w:rPr>
            </w:pPr>
            <w:r w:rsidRPr="007A27BD">
              <w:rPr>
                <w:rFonts w:ascii="Arial" w:hAnsi="Arial" w:cs="Arial"/>
                <w:b/>
                <w:lang w:val="es-MX"/>
              </w:rPr>
              <w:t>Nomenclatura para los casos de 100 % coincidencia entre programas</w:t>
            </w:r>
          </w:p>
        </w:tc>
        <w:tc>
          <w:tcPr>
            <w:tcW w:w="2881" w:type="dxa"/>
            <w:shd w:val="clear" w:color="auto" w:fill="auto"/>
          </w:tcPr>
          <w:p w:rsidR="0020364F" w:rsidRPr="007A27BD" w:rsidRDefault="0020364F" w:rsidP="007A27BD">
            <w:pPr>
              <w:jc w:val="both"/>
              <w:rPr>
                <w:rFonts w:ascii="Arial" w:hAnsi="Arial" w:cs="Arial"/>
                <w:b/>
                <w:lang w:val="es-MX"/>
              </w:rPr>
            </w:pPr>
            <w:r w:rsidRPr="007A27BD">
              <w:rPr>
                <w:rFonts w:ascii="Arial" w:hAnsi="Arial" w:cs="Arial"/>
                <w:b/>
                <w:lang w:val="es-MX"/>
              </w:rPr>
              <w:t>Descripción</w:t>
            </w:r>
          </w:p>
        </w:tc>
      </w:tr>
      <w:tr w:rsidR="0020364F" w:rsidRPr="007A27BD">
        <w:tc>
          <w:tcPr>
            <w:tcW w:w="2881" w:type="dxa"/>
            <w:shd w:val="clear" w:color="auto" w:fill="auto"/>
          </w:tcPr>
          <w:p w:rsidR="0020364F" w:rsidRPr="007A27BD" w:rsidRDefault="0020364F" w:rsidP="007A27BD">
            <w:pPr>
              <w:jc w:val="both"/>
              <w:rPr>
                <w:rFonts w:ascii="Arial" w:hAnsi="Arial" w:cs="Arial"/>
                <w:lang w:val="es-MX"/>
              </w:rPr>
            </w:pPr>
            <w:r w:rsidRPr="007A27BD">
              <w:rPr>
                <w:rFonts w:ascii="Arial" w:hAnsi="Arial" w:cs="Arial"/>
                <w:lang w:val="es-MX"/>
              </w:rPr>
              <w:t>I-A</w:t>
            </w:r>
          </w:p>
        </w:tc>
        <w:tc>
          <w:tcPr>
            <w:tcW w:w="2881" w:type="dxa"/>
            <w:shd w:val="clear" w:color="auto" w:fill="auto"/>
          </w:tcPr>
          <w:p w:rsidR="0020364F" w:rsidRPr="007A27BD" w:rsidRDefault="0020364F" w:rsidP="003B098F">
            <w:pPr>
              <w:jc w:val="both"/>
              <w:rPr>
                <w:rFonts w:ascii="Arial" w:hAnsi="Arial" w:cs="Arial"/>
                <w:lang w:val="es-MX"/>
              </w:rPr>
            </w:pPr>
            <w:r w:rsidRPr="007A27BD">
              <w:rPr>
                <w:rFonts w:ascii="Arial" w:hAnsi="Arial" w:cs="Arial"/>
                <w:lang w:val="es-MX"/>
              </w:rPr>
              <w:t xml:space="preserve">Número, </w:t>
            </w:r>
            <w:r w:rsidR="003B098F">
              <w:rPr>
                <w:rFonts w:ascii="Arial" w:hAnsi="Arial" w:cs="Arial"/>
                <w:lang w:val="es-MX"/>
              </w:rPr>
              <w:t>n</w:t>
            </w:r>
            <w:r w:rsidRPr="007A27BD">
              <w:rPr>
                <w:rFonts w:ascii="Arial" w:hAnsi="Arial" w:cs="Arial"/>
                <w:lang w:val="es-MX"/>
              </w:rPr>
              <w:t xml:space="preserve">ombre de </w:t>
            </w:r>
            <w:r w:rsidR="003B098F">
              <w:rPr>
                <w:rFonts w:ascii="Arial" w:hAnsi="Arial" w:cs="Arial"/>
                <w:lang w:val="es-MX"/>
              </w:rPr>
              <w:t>u</w:t>
            </w:r>
            <w:r w:rsidRPr="007A27BD">
              <w:rPr>
                <w:rFonts w:ascii="Arial" w:hAnsi="Arial" w:cs="Arial"/>
                <w:lang w:val="es-MX"/>
              </w:rPr>
              <w:t>nidades y su contenido es el mismo.</w:t>
            </w:r>
          </w:p>
        </w:tc>
      </w:tr>
      <w:tr w:rsidR="0020364F" w:rsidRPr="007A27BD">
        <w:tc>
          <w:tcPr>
            <w:tcW w:w="2881" w:type="dxa"/>
            <w:shd w:val="clear" w:color="auto" w:fill="auto"/>
          </w:tcPr>
          <w:p w:rsidR="0020364F" w:rsidRPr="007A27BD" w:rsidRDefault="0020364F" w:rsidP="007A27BD">
            <w:pPr>
              <w:jc w:val="both"/>
              <w:rPr>
                <w:rFonts w:ascii="Arial" w:hAnsi="Arial" w:cs="Arial"/>
                <w:lang w:val="es-MX"/>
              </w:rPr>
            </w:pPr>
            <w:r w:rsidRPr="007A27BD">
              <w:rPr>
                <w:rFonts w:ascii="Arial" w:hAnsi="Arial" w:cs="Arial"/>
                <w:lang w:val="es-MX"/>
              </w:rPr>
              <w:t>I-B</w:t>
            </w:r>
          </w:p>
        </w:tc>
        <w:tc>
          <w:tcPr>
            <w:tcW w:w="2881" w:type="dxa"/>
            <w:shd w:val="clear" w:color="auto" w:fill="auto"/>
          </w:tcPr>
          <w:p w:rsidR="0020364F" w:rsidRPr="007A27BD" w:rsidRDefault="0020364F" w:rsidP="003B098F">
            <w:pPr>
              <w:jc w:val="both"/>
              <w:rPr>
                <w:rFonts w:ascii="Arial" w:hAnsi="Arial" w:cs="Arial"/>
                <w:lang w:val="es-MX"/>
              </w:rPr>
            </w:pPr>
            <w:r w:rsidRPr="007A27BD">
              <w:rPr>
                <w:rFonts w:ascii="Arial" w:hAnsi="Arial" w:cs="Arial"/>
                <w:lang w:val="es-MX"/>
              </w:rPr>
              <w:t xml:space="preserve">Un programa puede tener más </w:t>
            </w:r>
            <w:r w:rsidR="003B098F">
              <w:rPr>
                <w:rFonts w:ascii="Arial" w:hAnsi="Arial" w:cs="Arial"/>
                <w:lang w:val="es-MX"/>
              </w:rPr>
              <w:t>u</w:t>
            </w:r>
            <w:r w:rsidRPr="007A27BD">
              <w:rPr>
                <w:rFonts w:ascii="Arial" w:hAnsi="Arial" w:cs="Arial"/>
                <w:lang w:val="es-MX"/>
              </w:rPr>
              <w:t xml:space="preserve">nidades y contenido que el otro, </w:t>
            </w:r>
            <w:r w:rsidRPr="007A27BD">
              <w:rPr>
                <w:rFonts w:ascii="Arial" w:hAnsi="Arial" w:cs="Arial"/>
                <w:b/>
                <w:i/>
                <w:lang w:val="es-MX"/>
              </w:rPr>
              <w:t>pero existe un número restante de unidades cuyo contenido es el mismo en ambos programas.</w:t>
            </w:r>
          </w:p>
        </w:tc>
      </w:tr>
    </w:tbl>
    <w:p w:rsidR="0020364F" w:rsidRPr="007A27BD" w:rsidRDefault="0020364F" w:rsidP="0020364F">
      <w:pPr>
        <w:jc w:val="both"/>
        <w:rPr>
          <w:rFonts w:ascii="Arial" w:hAnsi="Arial" w:cs="Arial"/>
          <w:lang w:val="es-MX"/>
        </w:rPr>
      </w:pPr>
    </w:p>
    <w:p w:rsidR="0020364F" w:rsidRPr="007A27BD" w:rsidRDefault="0020364F" w:rsidP="0020364F">
      <w:pPr>
        <w:jc w:val="both"/>
        <w:rPr>
          <w:rFonts w:ascii="Arial" w:hAnsi="Arial" w:cs="Arial"/>
          <w:lang w:val="es-MX"/>
        </w:rPr>
      </w:pPr>
    </w:p>
    <w:p w:rsidR="0020364F" w:rsidRPr="007A27BD" w:rsidRDefault="0020364F" w:rsidP="0020364F">
      <w:pPr>
        <w:jc w:val="both"/>
        <w:rPr>
          <w:rFonts w:ascii="Arial" w:hAnsi="Arial" w:cs="Arial"/>
          <w:lang w:val="es-MX"/>
        </w:rPr>
      </w:pPr>
    </w:p>
    <w:p w:rsidR="0020364F" w:rsidRPr="007A27BD" w:rsidRDefault="0020364F" w:rsidP="0020364F">
      <w:pPr>
        <w:jc w:val="both"/>
        <w:rPr>
          <w:rFonts w:ascii="Arial" w:hAnsi="Arial" w:cs="Arial"/>
          <w:lang w:val="es-MX"/>
        </w:rPr>
      </w:pPr>
    </w:p>
    <w:p w:rsidR="0020364F" w:rsidRPr="007A27BD" w:rsidRDefault="0020364F" w:rsidP="0020364F">
      <w:pPr>
        <w:jc w:val="both"/>
        <w:rPr>
          <w:rFonts w:ascii="Arial" w:hAnsi="Arial" w:cs="Arial"/>
          <w:lang w:val="es-MX"/>
        </w:rPr>
      </w:pPr>
    </w:p>
    <w:p w:rsidR="0020364F" w:rsidRPr="007A27BD" w:rsidRDefault="0020364F" w:rsidP="0020364F">
      <w:pPr>
        <w:jc w:val="both"/>
        <w:rPr>
          <w:rFonts w:ascii="Arial" w:hAnsi="Arial" w:cs="Arial"/>
          <w:lang w:val="es-MX"/>
        </w:rPr>
      </w:pPr>
    </w:p>
    <w:p w:rsidR="0020364F" w:rsidRPr="007A27BD" w:rsidRDefault="0020364F" w:rsidP="0020364F">
      <w:pPr>
        <w:jc w:val="both"/>
        <w:rPr>
          <w:rFonts w:ascii="Arial" w:hAnsi="Arial" w:cs="Arial"/>
          <w:lang w:val="es-MX"/>
        </w:rPr>
      </w:pPr>
    </w:p>
    <w:p w:rsidR="0020364F" w:rsidRPr="007A27BD" w:rsidRDefault="0020364F" w:rsidP="0020364F">
      <w:pPr>
        <w:jc w:val="both"/>
        <w:rPr>
          <w:rFonts w:ascii="Arial" w:hAnsi="Arial" w:cs="Arial"/>
          <w:lang w:val="es-MX"/>
        </w:rPr>
      </w:pPr>
    </w:p>
    <w:p w:rsidR="0020364F" w:rsidRPr="007A27BD" w:rsidRDefault="0020364F" w:rsidP="0020364F">
      <w:pPr>
        <w:jc w:val="both"/>
        <w:rPr>
          <w:rFonts w:ascii="Arial" w:hAnsi="Arial" w:cs="Arial"/>
          <w:lang w:val="es-MX"/>
        </w:rPr>
      </w:pPr>
    </w:p>
    <w:p w:rsidR="0020364F" w:rsidRPr="007A27BD" w:rsidRDefault="0020364F" w:rsidP="0020364F">
      <w:pPr>
        <w:jc w:val="both"/>
        <w:rPr>
          <w:rFonts w:ascii="Arial" w:hAnsi="Arial" w:cs="Arial"/>
          <w:lang w:val="es-MX"/>
        </w:rPr>
      </w:pPr>
    </w:p>
    <w:p w:rsidR="0020364F" w:rsidRPr="007A27BD" w:rsidRDefault="0020364F" w:rsidP="0020364F">
      <w:pPr>
        <w:jc w:val="both"/>
        <w:rPr>
          <w:rFonts w:ascii="Arial" w:hAnsi="Arial" w:cs="Arial"/>
          <w:lang w:val="es-MX"/>
        </w:rPr>
      </w:pPr>
    </w:p>
    <w:p w:rsidR="0020364F" w:rsidRPr="007A27BD" w:rsidRDefault="0020364F" w:rsidP="0020364F">
      <w:pPr>
        <w:jc w:val="both"/>
        <w:rPr>
          <w:rFonts w:ascii="Arial" w:hAnsi="Arial" w:cs="Arial"/>
          <w:lang w:val="es-MX"/>
        </w:rPr>
      </w:pPr>
    </w:p>
    <w:p w:rsidR="0020364F" w:rsidRPr="007A27BD" w:rsidRDefault="0020364F" w:rsidP="0020364F">
      <w:pPr>
        <w:jc w:val="both"/>
        <w:rPr>
          <w:rFonts w:ascii="Arial" w:hAnsi="Arial" w:cs="Arial"/>
          <w:lang w:val="es-MX"/>
        </w:rPr>
      </w:pPr>
    </w:p>
    <w:p w:rsidR="0020364F" w:rsidRPr="007A27BD" w:rsidRDefault="0020364F" w:rsidP="0020364F">
      <w:pPr>
        <w:jc w:val="both"/>
        <w:rPr>
          <w:rFonts w:ascii="Arial" w:hAnsi="Arial" w:cs="Arial"/>
          <w:lang w:val="es-MX"/>
        </w:rPr>
      </w:pPr>
    </w:p>
    <w:p w:rsidR="0020364F" w:rsidRPr="007A27BD" w:rsidRDefault="0020364F" w:rsidP="0020364F">
      <w:pPr>
        <w:jc w:val="both"/>
        <w:rPr>
          <w:rFonts w:ascii="Arial" w:hAnsi="Arial" w:cs="Arial"/>
          <w:lang w:val="es-MX"/>
        </w:rPr>
      </w:pPr>
    </w:p>
    <w:p w:rsidR="0020364F" w:rsidRPr="007A27BD" w:rsidRDefault="0020364F" w:rsidP="0020364F">
      <w:pPr>
        <w:jc w:val="both"/>
        <w:rPr>
          <w:rFonts w:ascii="Arial" w:hAnsi="Arial" w:cs="Arial"/>
          <w:lang w:val="es-MX"/>
        </w:rPr>
      </w:pPr>
    </w:p>
    <w:p w:rsidR="0020364F" w:rsidRPr="003520E3" w:rsidRDefault="0020364F" w:rsidP="003520E3">
      <w:pPr>
        <w:spacing w:line="360" w:lineRule="auto"/>
        <w:jc w:val="both"/>
        <w:rPr>
          <w:lang w:val="es-MX"/>
        </w:rPr>
      </w:pPr>
      <w:r w:rsidRPr="003520E3">
        <w:rPr>
          <w:lang w:val="es-MX"/>
        </w:rPr>
        <w:t xml:space="preserve">Para casos diferentes al </w:t>
      </w:r>
      <w:r w:rsidRPr="003520E3">
        <w:rPr>
          <w:b/>
          <w:lang w:val="es-MX"/>
        </w:rPr>
        <w:t>I-A</w:t>
      </w:r>
      <w:r w:rsidRPr="003520E3">
        <w:rPr>
          <w:lang w:val="es-MX"/>
        </w:rPr>
        <w:t xml:space="preserve"> y </w:t>
      </w:r>
      <w:r w:rsidRPr="003520E3">
        <w:rPr>
          <w:b/>
          <w:lang w:val="es-MX"/>
        </w:rPr>
        <w:t>I-B</w:t>
      </w:r>
      <w:r w:rsidRPr="003520E3">
        <w:rPr>
          <w:lang w:val="es-MX"/>
        </w:rPr>
        <w:t>, se procedió a determinar de la sumatoria del número total de unidades de ambos programas comparados, la suma de unidades que son coincidentes en contenido (similares). El cálculo del porcentaje de coincidencia se estableció a partir de la ecuación:</w:t>
      </w:r>
    </w:p>
    <w:p w:rsidR="0020364F" w:rsidRPr="003520E3" w:rsidRDefault="0020364F" w:rsidP="003520E3">
      <w:pPr>
        <w:spacing w:line="360" w:lineRule="auto"/>
        <w:jc w:val="both"/>
        <w:rPr>
          <w:lang w:val="es-MX"/>
        </w:rPr>
      </w:pPr>
    </w:p>
    <w:p w:rsidR="0020364F" w:rsidRPr="003520E3" w:rsidRDefault="003B098F" w:rsidP="003520E3">
      <w:pPr>
        <w:spacing w:line="360" w:lineRule="auto"/>
        <w:jc w:val="both"/>
        <w:rPr>
          <w:b/>
          <w:sz w:val="28"/>
          <w:szCs w:val="28"/>
          <w:lang w:val="es-MX"/>
        </w:rPr>
      </w:pPr>
      <w:r w:rsidRPr="003520E3">
        <w:rPr>
          <w:b/>
          <w:sz w:val="28"/>
          <w:szCs w:val="28"/>
          <w:lang w:val="es-MX"/>
        </w:rPr>
        <w:lastRenderedPageBreak/>
        <w:t>Porcentaje</w:t>
      </w:r>
      <w:r w:rsidR="0020364F" w:rsidRPr="003520E3">
        <w:rPr>
          <w:b/>
          <w:sz w:val="28"/>
          <w:szCs w:val="28"/>
          <w:lang w:val="es-MX"/>
        </w:rPr>
        <w:t xml:space="preserve"> de Coincidencia = (</w:t>
      </w:r>
      <w:r w:rsidR="0020364F" w:rsidRPr="003520E3">
        <w:rPr>
          <w:b/>
          <w:sz w:val="28"/>
          <w:szCs w:val="28"/>
          <w:lang w:val="es-MX"/>
        </w:rPr>
        <w:sym w:font="Symbol" w:char="F053"/>
      </w:r>
      <w:r w:rsidR="0020364F" w:rsidRPr="003520E3">
        <w:rPr>
          <w:b/>
          <w:sz w:val="28"/>
          <w:szCs w:val="28"/>
          <w:lang w:val="es-MX"/>
        </w:rPr>
        <w:t xml:space="preserve"> de Unidades con contenidos coincidentes entre programas de ambos planes / </w:t>
      </w:r>
      <w:r w:rsidR="0020364F" w:rsidRPr="003520E3">
        <w:rPr>
          <w:b/>
          <w:sz w:val="28"/>
          <w:szCs w:val="28"/>
          <w:lang w:val="es-MX"/>
        </w:rPr>
        <w:sym w:font="Symbol" w:char="F053"/>
      </w:r>
      <w:r w:rsidR="0020364F" w:rsidRPr="003520E3">
        <w:rPr>
          <w:b/>
          <w:sz w:val="28"/>
          <w:szCs w:val="28"/>
          <w:lang w:val="es-MX"/>
        </w:rPr>
        <w:t xml:space="preserve"> de Unidades de los dos programas comparados) 100</w:t>
      </w:r>
    </w:p>
    <w:p w:rsidR="0020364F" w:rsidRPr="003520E3" w:rsidRDefault="0020364F" w:rsidP="003520E3">
      <w:pPr>
        <w:spacing w:line="360" w:lineRule="auto"/>
        <w:jc w:val="both"/>
        <w:rPr>
          <w:lang w:val="es-MX"/>
        </w:rPr>
      </w:pPr>
    </w:p>
    <w:p w:rsidR="0020364F" w:rsidRPr="003520E3" w:rsidRDefault="0020364F" w:rsidP="003520E3">
      <w:pPr>
        <w:spacing w:line="360" w:lineRule="auto"/>
        <w:jc w:val="both"/>
        <w:rPr>
          <w:lang w:val="es-MX"/>
        </w:rPr>
      </w:pPr>
      <w:r w:rsidRPr="003520E3">
        <w:rPr>
          <w:lang w:val="es-MX"/>
        </w:rPr>
        <w:t xml:space="preserve">Se tuvo el apoyo de </w:t>
      </w:r>
      <w:r w:rsidR="003B098F" w:rsidRPr="003520E3">
        <w:rPr>
          <w:lang w:val="es-MX"/>
        </w:rPr>
        <w:t>p</w:t>
      </w:r>
      <w:r w:rsidRPr="003520E3">
        <w:rPr>
          <w:lang w:val="es-MX"/>
        </w:rPr>
        <w:t xml:space="preserve">rofesores del </w:t>
      </w:r>
      <w:r w:rsidR="003B098F" w:rsidRPr="003520E3">
        <w:rPr>
          <w:lang w:val="es-MX"/>
        </w:rPr>
        <w:t>departamento</w:t>
      </w:r>
      <w:r w:rsidRPr="003520E3">
        <w:rPr>
          <w:lang w:val="es-MX"/>
        </w:rPr>
        <w:t xml:space="preserve"> de IQ-IBQ, así como de los </w:t>
      </w:r>
      <w:r w:rsidR="003B098F" w:rsidRPr="003520E3">
        <w:rPr>
          <w:lang w:val="es-MX"/>
        </w:rPr>
        <w:t>d</w:t>
      </w:r>
      <w:r w:rsidRPr="003520E3">
        <w:rPr>
          <w:lang w:val="es-MX"/>
        </w:rPr>
        <w:t>ep</w:t>
      </w:r>
      <w:r w:rsidR="003B098F" w:rsidRPr="003520E3">
        <w:rPr>
          <w:lang w:val="es-MX"/>
        </w:rPr>
        <w:t>artamentos</w:t>
      </w:r>
      <w:r w:rsidRPr="003520E3">
        <w:rPr>
          <w:lang w:val="es-MX"/>
        </w:rPr>
        <w:t xml:space="preserve"> de Ciencias Básicas, Ing</w:t>
      </w:r>
      <w:r w:rsidR="003B098F" w:rsidRPr="003520E3">
        <w:rPr>
          <w:lang w:val="es-MX"/>
        </w:rPr>
        <w:t>eniería</w:t>
      </w:r>
      <w:r w:rsidRPr="003520E3">
        <w:rPr>
          <w:lang w:val="es-MX"/>
        </w:rPr>
        <w:t xml:space="preserve"> Mecánica y Mecatrónica, Ingeniería Industrial, del ITV, para la consulta comparativa sobre contenidos.</w:t>
      </w:r>
    </w:p>
    <w:p w:rsidR="0020364F" w:rsidRPr="003520E3" w:rsidRDefault="0020364F" w:rsidP="003520E3">
      <w:pPr>
        <w:spacing w:line="360" w:lineRule="auto"/>
        <w:jc w:val="both"/>
        <w:rPr>
          <w:lang w:val="es-MX"/>
        </w:rPr>
      </w:pPr>
    </w:p>
    <w:p w:rsidR="0020364F" w:rsidRPr="003520E3" w:rsidRDefault="0020364F" w:rsidP="003520E3">
      <w:pPr>
        <w:pStyle w:val="Ttulo1"/>
        <w:spacing w:line="360" w:lineRule="auto"/>
        <w:jc w:val="both"/>
        <w:rPr>
          <w:rFonts w:ascii="Times New Roman" w:hAnsi="Times New Roman"/>
          <w:sz w:val="24"/>
          <w:lang w:val="es-MX"/>
        </w:rPr>
      </w:pPr>
      <w:bookmarkStart w:id="4" w:name="_Toc387780808"/>
      <w:r w:rsidRPr="003520E3">
        <w:rPr>
          <w:rFonts w:ascii="Times New Roman" w:hAnsi="Times New Roman"/>
          <w:sz w:val="24"/>
          <w:lang w:val="es-MX"/>
        </w:rPr>
        <w:t>RESULTADOS</w:t>
      </w:r>
      <w:bookmarkEnd w:id="4"/>
    </w:p>
    <w:p w:rsidR="0020364F" w:rsidRPr="003520E3" w:rsidRDefault="0020364F" w:rsidP="003520E3">
      <w:pPr>
        <w:spacing w:line="360" w:lineRule="auto"/>
        <w:jc w:val="both"/>
        <w:rPr>
          <w:b/>
          <w:lang w:val="es-MX"/>
        </w:rPr>
      </w:pPr>
    </w:p>
    <w:p w:rsidR="0020364F" w:rsidRPr="003520E3" w:rsidRDefault="0020364F" w:rsidP="003520E3">
      <w:pPr>
        <w:spacing w:line="360" w:lineRule="auto"/>
        <w:jc w:val="both"/>
        <w:rPr>
          <w:b/>
          <w:lang w:val="es-MX"/>
        </w:rPr>
      </w:pPr>
      <w:r w:rsidRPr="003520E3">
        <w:rPr>
          <w:lang w:val="es-MX"/>
        </w:rPr>
        <w:t xml:space="preserve">En el caso del plan de estudio </w:t>
      </w:r>
      <w:r w:rsidRPr="003520E3">
        <w:rPr>
          <w:b/>
          <w:lang w:val="es-MX"/>
        </w:rPr>
        <w:t>IQ</w:t>
      </w:r>
      <w:r w:rsidRPr="003520E3">
        <w:rPr>
          <w:lang w:val="es-MX"/>
        </w:rPr>
        <w:t xml:space="preserve"> que se imparte en el ITV, se identificó </w:t>
      </w:r>
      <w:r w:rsidR="003B098F" w:rsidRPr="003520E3">
        <w:rPr>
          <w:lang w:val="es-MX"/>
        </w:rPr>
        <w:t xml:space="preserve">que </w:t>
      </w:r>
      <w:r w:rsidRPr="003520E3">
        <w:rPr>
          <w:lang w:val="es-MX"/>
        </w:rPr>
        <w:t>existe el de especialidad en Ingeniería Ambiental al que se le di</w:t>
      </w:r>
      <w:r w:rsidR="00187EBD" w:rsidRPr="003520E3">
        <w:rPr>
          <w:lang w:val="es-MX"/>
        </w:rPr>
        <w:t>o</w:t>
      </w:r>
      <w:r w:rsidRPr="003520E3">
        <w:rPr>
          <w:lang w:val="es-MX"/>
        </w:rPr>
        <w:t xml:space="preserve"> la siguiente nomenclatura</w:t>
      </w:r>
      <w:r w:rsidR="003B098F" w:rsidRPr="003520E3">
        <w:rPr>
          <w:lang w:val="es-MX"/>
        </w:rPr>
        <w:t>:</w:t>
      </w:r>
      <w:r w:rsidRPr="003520E3">
        <w:rPr>
          <w:lang w:val="es-MX"/>
        </w:rPr>
        <w:t xml:space="preserve"> </w:t>
      </w:r>
      <w:r w:rsidRPr="003520E3">
        <w:rPr>
          <w:b/>
          <w:lang w:val="es-MX"/>
        </w:rPr>
        <w:t>IQ-</w:t>
      </w:r>
      <w:r w:rsidRPr="003520E3">
        <w:rPr>
          <w:b/>
          <w:sz w:val="16"/>
          <w:szCs w:val="16"/>
          <w:lang w:val="es-MX"/>
        </w:rPr>
        <w:t>IA</w:t>
      </w:r>
      <w:r w:rsidRPr="003520E3">
        <w:rPr>
          <w:lang w:val="es-MX"/>
        </w:rPr>
        <w:t>, así como el de especialidad en Ingeniería de Procesos Petroquímicos</w:t>
      </w:r>
      <w:r w:rsidRPr="003520E3">
        <w:rPr>
          <w:b/>
          <w:lang w:val="es-MX"/>
        </w:rPr>
        <w:t xml:space="preserve"> IQ-</w:t>
      </w:r>
      <w:r w:rsidRPr="003520E3">
        <w:rPr>
          <w:b/>
          <w:sz w:val="16"/>
          <w:szCs w:val="16"/>
          <w:lang w:val="es-MX"/>
        </w:rPr>
        <w:t>IP</w:t>
      </w:r>
      <w:r w:rsidRPr="003520E3">
        <w:rPr>
          <w:lang w:val="es-MX"/>
        </w:rPr>
        <w:t xml:space="preserve">. Para el plan de estudios en </w:t>
      </w:r>
      <w:r w:rsidRPr="003520E3">
        <w:rPr>
          <w:b/>
          <w:lang w:val="es-MX"/>
        </w:rPr>
        <w:t>IBQ</w:t>
      </w:r>
      <w:r w:rsidRPr="003520E3">
        <w:rPr>
          <w:lang w:val="es-MX"/>
        </w:rPr>
        <w:t xml:space="preserve"> se imparte el de especialidad en Bioingeniería</w:t>
      </w:r>
      <w:r w:rsidRPr="003520E3">
        <w:rPr>
          <w:b/>
          <w:lang w:val="es-MX"/>
        </w:rPr>
        <w:t xml:space="preserve"> IBQ-</w:t>
      </w:r>
      <w:r w:rsidRPr="003520E3">
        <w:rPr>
          <w:b/>
          <w:sz w:val="16"/>
          <w:szCs w:val="16"/>
          <w:lang w:val="es-MX"/>
        </w:rPr>
        <w:t>BI</w:t>
      </w:r>
      <w:r w:rsidRPr="003520E3">
        <w:rPr>
          <w:lang w:val="es-MX"/>
        </w:rPr>
        <w:t xml:space="preserve">, teniendo </w:t>
      </w:r>
      <w:r w:rsidR="003B098F" w:rsidRPr="003520E3">
        <w:rPr>
          <w:lang w:val="es-MX"/>
        </w:rPr>
        <w:t>e</w:t>
      </w:r>
      <w:r w:rsidRPr="003520E3">
        <w:rPr>
          <w:lang w:val="es-MX"/>
        </w:rPr>
        <w:t xml:space="preserve">ste último características tales que le dan posibilidad al estudiante de realizar un proyecto de investigación integral en el área de su interés. Dentro de estas áreas de interés se identifican de manera relevante: </w:t>
      </w:r>
      <w:r w:rsidRPr="003520E3">
        <w:rPr>
          <w:b/>
          <w:lang w:val="es-MX"/>
        </w:rPr>
        <w:t>Alimentos-Bebidas</w:t>
      </w:r>
      <w:r w:rsidRPr="003520E3">
        <w:rPr>
          <w:lang w:val="es-MX"/>
        </w:rPr>
        <w:t xml:space="preserve">; </w:t>
      </w:r>
      <w:r w:rsidRPr="003520E3">
        <w:rPr>
          <w:b/>
          <w:lang w:val="es-MX"/>
        </w:rPr>
        <w:t>Salud/Farmacéutica-</w:t>
      </w:r>
      <w:proofErr w:type="spellStart"/>
      <w:r w:rsidRPr="003520E3">
        <w:rPr>
          <w:b/>
          <w:lang w:val="es-MX"/>
        </w:rPr>
        <w:t>Farmoquímica</w:t>
      </w:r>
      <w:proofErr w:type="spellEnd"/>
      <w:r w:rsidRPr="003520E3">
        <w:rPr>
          <w:b/>
          <w:lang w:val="es-MX"/>
        </w:rPr>
        <w:t xml:space="preserve"> y Ambiental</w:t>
      </w:r>
      <w:r w:rsidRPr="003520E3">
        <w:rPr>
          <w:lang w:val="es-MX"/>
        </w:rPr>
        <w:t xml:space="preserve">. Existen además otras </w:t>
      </w:r>
      <w:r w:rsidR="003B098F" w:rsidRPr="003520E3">
        <w:rPr>
          <w:lang w:val="es-MX"/>
        </w:rPr>
        <w:t>ocho</w:t>
      </w:r>
      <w:r w:rsidRPr="003520E3">
        <w:rPr>
          <w:lang w:val="es-MX"/>
        </w:rPr>
        <w:t xml:space="preserve"> áreas de impacto:</w:t>
      </w:r>
      <w:r w:rsidRPr="003520E3">
        <w:rPr>
          <w:sz w:val="18"/>
          <w:szCs w:val="18"/>
        </w:rPr>
        <w:t xml:space="preserve"> </w:t>
      </w:r>
      <w:r w:rsidRPr="003520E3">
        <w:rPr>
          <w:b/>
        </w:rPr>
        <w:t>Acuicultura</w:t>
      </w:r>
      <w:r w:rsidRPr="003520E3">
        <w:t xml:space="preserve">; </w:t>
      </w:r>
      <w:r w:rsidRPr="003520E3">
        <w:rPr>
          <w:b/>
        </w:rPr>
        <w:t>Agropecuaria</w:t>
      </w:r>
      <w:r w:rsidRPr="003520E3">
        <w:t>;</w:t>
      </w:r>
      <w:r w:rsidRPr="003520E3">
        <w:rPr>
          <w:lang w:val="es-MX"/>
        </w:rPr>
        <w:t xml:space="preserve"> </w:t>
      </w:r>
      <w:r w:rsidRPr="003520E3">
        <w:rPr>
          <w:b/>
          <w:lang w:val="es-MX"/>
        </w:rPr>
        <w:t>Control Plagas</w:t>
      </w:r>
      <w:r w:rsidRPr="003520E3">
        <w:rPr>
          <w:lang w:val="es-MX"/>
        </w:rPr>
        <w:t xml:space="preserve">; </w:t>
      </w:r>
      <w:r w:rsidRPr="003520E3">
        <w:rPr>
          <w:b/>
          <w:lang w:val="es-MX"/>
        </w:rPr>
        <w:t>Cosmética</w:t>
      </w:r>
      <w:r w:rsidRPr="003520E3">
        <w:rPr>
          <w:lang w:val="es-MX"/>
        </w:rPr>
        <w:t xml:space="preserve">; </w:t>
      </w:r>
      <w:r w:rsidRPr="003520E3">
        <w:rPr>
          <w:b/>
          <w:lang w:val="es-MX"/>
        </w:rPr>
        <w:t>Defensa Personal</w:t>
      </w:r>
      <w:r w:rsidRPr="003520E3">
        <w:rPr>
          <w:lang w:val="es-MX"/>
        </w:rPr>
        <w:t xml:space="preserve">; </w:t>
      </w:r>
      <w:r w:rsidRPr="003520E3">
        <w:rPr>
          <w:b/>
          <w:lang w:val="es-MX"/>
        </w:rPr>
        <w:t>Energía</w:t>
      </w:r>
      <w:r w:rsidRPr="003520E3">
        <w:rPr>
          <w:lang w:val="es-MX"/>
        </w:rPr>
        <w:t xml:space="preserve">; </w:t>
      </w:r>
      <w:r w:rsidRPr="003520E3">
        <w:rPr>
          <w:b/>
          <w:lang w:val="es-MX"/>
        </w:rPr>
        <w:t>Enzimas Industriales-Papel-Textil-Solventes-Detergentes-Biopolímeros</w:t>
      </w:r>
      <w:r w:rsidRPr="003520E3">
        <w:rPr>
          <w:lang w:val="es-MX"/>
        </w:rPr>
        <w:t xml:space="preserve">; </w:t>
      </w:r>
      <w:r w:rsidRPr="003520E3">
        <w:rPr>
          <w:b/>
          <w:lang w:val="es-MX"/>
        </w:rPr>
        <w:t>Pigmentos.</w:t>
      </w:r>
    </w:p>
    <w:p w:rsidR="0020364F" w:rsidRPr="003520E3" w:rsidRDefault="0020364F" w:rsidP="003520E3">
      <w:pPr>
        <w:spacing w:line="360" w:lineRule="auto"/>
        <w:jc w:val="both"/>
        <w:rPr>
          <w:b/>
          <w:lang w:val="es-MX"/>
        </w:rPr>
      </w:pPr>
    </w:p>
    <w:p w:rsidR="0020364F" w:rsidRPr="007A27BD" w:rsidRDefault="0020364F" w:rsidP="003520E3">
      <w:pPr>
        <w:spacing w:line="360" w:lineRule="auto"/>
        <w:jc w:val="both"/>
        <w:rPr>
          <w:rFonts w:ascii="Arial" w:hAnsi="Arial" w:cs="Arial"/>
          <w:lang w:val="es-MX"/>
        </w:rPr>
      </w:pPr>
      <w:r w:rsidRPr="003520E3">
        <w:rPr>
          <w:lang w:val="es-MX"/>
        </w:rPr>
        <w:t xml:space="preserve">La siguiente </w:t>
      </w:r>
      <w:r w:rsidR="00187EBD" w:rsidRPr="003520E3">
        <w:rPr>
          <w:lang w:val="es-MX"/>
        </w:rPr>
        <w:t>t</w:t>
      </w:r>
      <w:r w:rsidRPr="003520E3">
        <w:rPr>
          <w:lang w:val="es-MX"/>
        </w:rPr>
        <w:t>abla 2 agrupa a las asignaturas por áreas del conocimiento, de cada uno de estos planes de estudio.</w:t>
      </w:r>
    </w:p>
    <w:p w:rsidR="0020364F" w:rsidRDefault="0020364F" w:rsidP="0020364F">
      <w:pPr>
        <w:spacing w:line="360" w:lineRule="auto"/>
        <w:jc w:val="both"/>
        <w:rPr>
          <w:rFonts w:ascii="Arial" w:hAnsi="Arial" w:cs="Arial"/>
          <w:b/>
          <w:lang w:val="es-MX"/>
        </w:rPr>
      </w:pPr>
    </w:p>
    <w:p w:rsidR="003520E3" w:rsidRDefault="003520E3" w:rsidP="0020364F">
      <w:pPr>
        <w:spacing w:line="360" w:lineRule="auto"/>
        <w:jc w:val="both"/>
        <w:rPr>
          <w:rFonts w:ascii="Arial" w:hAnsi="Arial" w:cs="Arial"/>
          <w:b/>
          <w:lang w:val="es-MX"/>
        </w:rPr>
      </w:pPr>
    </w:p>
    <w:p w:rsidR="003520E3" w:rsidRDefault="003520E3" w:rsidP="0020364F">
      <w:pPr>
        <w:spacing w:line="360" w:lineRule="auto"/>
        <w:jc w:val="both"/>
        <w:rPr>
          <w:rFonts w:ascii="Arial" w:hAnsi="Arial" w:cs="Arial"/>
          <w:b/>
          <w:lang w:val="es-MX"/>
        </w:rPr>
      </w:pPr>
    </w:p>
    <w:p w:rsidR="003520E3" w:rsidRDefault="003520E3" w:rsidP="0020364F">
      <w:pPr>
        <w:spacing w:line="360" w:lineRule="auto"/>
        <w:jc w:val="both"/>
        <w:rPr>
          <w:rFonts w:ascii="Arial" w:hAnsi="Arial" w:cs="Arial"/>
          <w:b/>
          <w:lang w:val="es-MX"/>
        </w:rPr>
      </w:pPr>
    </w:p>
    <w:p w:rsidR="003520E3" w:rsidRDefault="003520E3" w:rsidP="0020364F">
      <w:pPr>
        <w:spacing w:line="360" w:lineRule="auto"/>
        <w:jc w:val="both"/>
        <w:rPr>
          <w:rFonts w:ascii="Arial" w:hAnsi="Arial" w:cs="Arial"/>
          <w:b/>
          <w:lang w:val="es-MX"/>
        </w:rPr>
      </w:pPr>
    </w:p>
    <w:p w:rsidR="003520E3" w:rsidRDefault="003520E3" w:rsidP="0020364F">
      <w:pPr>
        <w:spacing w:line="360" w:lineRule="auto"/>
        <w:jc w:val="both"/>
        <w:rPr>
          <w:rFonts w:ascii="Arial" w:hAnsi="Arial" w:cs="Arial"/>
          <w:b/>
          <w:lang w:val="es-MX"/>
        </w:rPr>
      </w:pPr>
    </w:p>
    <w:p w:rsidR="003520E3" w:rsidRDefault="003520E3" w:rsidP="0020364F">
      <w:pPr>
        <w:spacing w:line="360" w:lineRule="auto"/>
        <w:jc w:val="both"/>
        <w:rPr>
          <w:rFonts w:ascii="Arial" w:hAnsi="Arial" w:cs="Arial"/>
          <w:b/>
          <w:lang w:val="es-MX"/>
        </w:rPr>
      </w:pPr>
    </w:p>
    <w:p w:rsidR="003520E3" w:rsidRDefault="003520E3" w:rsidP="0020364F">
      <w:pPr>
        <w:spacing w:line="360" w:lineRule="auto"/>
        <w:jc w:val="both"/>
        <w:rPr>
          <w:rFonts w:ascii="Arial" w:hAnsi="Arial" w:cs="Arial"/>
          <w:b/>
          <w:lang w:val="es-MX"/>
        </w:rPr>
      </w:pPr>
    </w:p>
    <w:p w:rsidR="003520E3" w:rsidRPr="007A27BD" w:rsidRDefault="003520E3" w:rsidP="0020364F">
      <w:pPr>
        <w:spacing w:line="360" w:lineRule="auto"/>
        <w:jc w:val="both"/>
        <w:rPr>
          <w:rFonts w:ascii="Arial" w:hAnsi="Arial" w:cs="Arial"/>
          <w:b/>
          <w:lang w:val="es-MX"/>
        </w:rPr>
      </w:pPr>
    </w:p>
    <w:p w:rsidR="0020364F" w:rsidRPr="007A27BD" w:rsidRDefault="0020364F" w:rsidP="0020364F">
      <w:pPr>
        <w:pStyle w:val="Descripcin"/>
        <w:keepNext/>
        <w:jc w:val="center"/>
        <w:rPr>
          <w:rFonts w:ascii="Arial" w:hAnsi="Arial" w:cs="Arial"/>
          <w:i/>
        </w:rPr>
      </w:pPr>
      <w:bookmarkStart w:id="5" w:name="_Toc387781122"/>
      <w:r w:rsidRPr="007A27BD">
        <w:rPr>
          <w:rFonts w:ascii="Arial" w:hAnsi="Arial" w:cs="Arial"/>
          <w:i/>
        </w:rPr>
        <w:lastRenderedPageBreak/>
        <w:t xml:space="preserve">Tabla </w:t>
      </w:r>
      <w:r w:rsidRPr="007A27BD">
        <w:rPr>
          <w:rFonts w:ascii="Arial" w:hAnsi="Arial" w:cs="Arial"/>
          <w:i/>
        </w:rPr>
        <w:fldChar w:fldCharType="begin"/>
      </w:r>
      <w:r w:rsidRPr="007A27BD">
        <w:rPr>
          <w:rFonts w:ascii="Arial" w:hAnsi="Arial" w:cs="Arial"/>
          <w:i/>
        </w:rPr>
        <w:instrText xml:space="preserve"> SEQ Tabla \* ARABIC </w:instrText>
      </w:r>
      <w:r w:rsidRPr="007A27BD">
        <w:rPr>
          <w:rFonts w:ascii="Arial" w:hAnsi="Arial" w:cs="Arial"/>
          <w:i/>
        </w:rPr>
        <w:fldChar w:fldCharType="separate"/>
      </w:r>
      <w:r w:rsidR="00D65467">
        <w:rPr>
          <w:rFonts w:ascii="Arial" w:hAnsi="Arial" w:cs="Arial"/>
          <w:i/>
          <w:noProof/>
        </w:rPr>
        <w:t>2</w:t>
      </w:r>
      <w:r w:rsidRPr="007A27BD">
        <w:rPr>
          <w:rFonts w:ascii="Arial" w:hAnsi="Arial" w:cs="Arial"/>
          <w:i/>
        </w:rPr>
        <w:fldChar w:fldCharType="end"/>
      </w:r>
      <w:r w:rsidRPr="007A27BD">
        <w:rPr>
          <w:rFonts w:ascii="Arial" w:hAnsi="Arial" w:cs="Arial"/>
          <w:i/>
        </w:rPr>
        <w:t>. Asignaturas agrupadas por áreas de conocimiento en cada plan de estudio.</w:t>
      </w:r>
      <w:bookmarkEnd w:id="5"/>
    </w:p>
    <w:p w:rsidR="0020364F" w:rsidRPr="007A27BD" w:rsidRDefault="0020364F" w:rsidP="0020364F">
      <w:pPr>
        <w:tabs>
          <w:tab w:val="left" w:pos="6015"/>
        </w:tabs>
      </w:pPr>
      <w:r w:rsidRPr="007A27BD">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2342"/>
        <w:gridCol w:w="2552"/>
        <w:gridCol w:w="2440"/>
      </w:tblGrid>
      <w:tr w:rsidR="0020364F" w:rsidRPr="007A27BD">
        <w:tc>
          <w:tcPr>
            <w:tcW w:w="1310" w:type="dxa"/>
            <w:shd w:val="clear" w:color="auto" w:fill="F2F2F2"/>
            <w:vAlign w:val="center"/>
          </w:tcPr>
          <w:p w:rsidR="0020364F" w:rsidRPr="007A27BD" w:rsidRDefault="0020364F" w:rsidP="007A27BD">
            <w:pPr>
              <w:rPr>
                <w:rFonts w:ascii="Arial Narrow" w:hAnsi="Arial Narrow" w:cs="Arial"/>
                <w:b/>
                <w:sz w:val="20"/>
                <w:szCs w:val="20"/>
                <w:lang w:val="es-MX"/>
              </w:rPr>
            </w:pPr>
            <w:r w:rsidRPr="007A27BD">
              <w:rPr>
                <w:rFonts w:ascii="Arial Narrow" w:hAnsi="Arial Narrow" w:cs="Arial"/>
                <w:b/>
                <w:sz w:val="20"/>
                <w:szCs w:val="20"/>
                <w:lang w:val="es-MX"/>
              </w:rPr>
              <w:t xml:space="preserve">Área del </w:t>
            </w:r>
          </w:p>
          <w:p w:rsidR="0020364F" w:rsidRPr="007A27BD" w:rsidRDefault="0020364F" w:rsidP="007A27BD">
            <w:pPr>
              <w:rPr>
                <w:rFonts w:ascii="Arial Narrow" w:hAnsi="Arial Narrow" w:cs="Arial"/>
                <w:b/>
                <w:sz w:val="20"/>
                <w:szCs w:val="20"/>
                <w:lang w:val="es-MX"/>
              </w:rPr>
            </w:pPr>
            <w:r w:rsidRPr="007A27BD">
              <w:rPr>
                <w:rFonts w:ascii="Arial Narrow" w:hAnsi="Arial Narrow" w:cs="Arial"/>
                <w:b/>
                <w:sz w:val="20"/>
                <w:szCs w:val="20"/>
                <w:lang w:val="es-MX"/>
              </w:rPr>
              <w:t>Conocimiento</w:t>
            </w:r>
          </w:p>
        </w:tc>
        <w:tc>
          <w:tcPr>
            <w:tcW w:w="2342" w:type="dxa"/>
            <w:shd w:val="clear" w:color="auto" w:fill="F2F2F2"/>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b/>
                <w:sz w:val="20"/>
                <w:szCs w:val="20"/>
                <w:lang w:val="es-MX"/>
              </w:rPr>
              <w:t>IBQ-</w:t>
            </w:r>
            <w:r w:rsidRPr="007A27BD">
              <w:rPr>
                <w:rFonts w:ascii="Arial Narrow" w:hAnsi="Arial Narrow" w:cs="Arial"/>
                <w:b/>
                <w:sz w:val="20"/>
                <w:szCs w:val="20"/>
                <w:vertAlign w:val="subscript"/>
                <w:lang w:val="es-MX"/>
              </w:rPr>
              <w:t>BI</w:t>
            </w:r>
          </w:p>
        </w:tc>
        <w:tc>
          <w:tcPr>
            <w:tcW w:w="2552" w:type="dxa"/>
            <w:shd w:val="clear" w:color="auto" w:fill="F2F2F2"/>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b/>
                <w:sz w:val="20"/>
                <w:szCs w:val="20"/>
                <w:lang w:val="es-MX"/>
              </w:rPr>
              <w:t>IQ-</w:t>
            </w:r>
            <w:r w:rsidRPr="007A27BD">
              <w:rPr>
                <w:rFonts w:ascii="Arial Narrow" w:hAnsi="Arial Narrow" w:cs="Arial"/>
                <w:b/>
                <w:sz w:val="20"/>
                <w:szCs w:val="20"/>
                <w:vertAlign w:val="subscript"/>
                <w:lang w:val="es-MX"/>
              </w:rPr>
              <w:t>IA</w:t>
            </w:r>
          </w:p>
        </w:tc>
        <w:tc>
          <w:tcPr>
            <w:tcW w:w="2440" w:type="dxa"/>
            <w:shd w:val="clear" w:color="auto" w:fill="F2F2F2"/>
            <w:vAlign w:val="center"/>
          </w:tcPr>
          <w:p w:rsidR="0020364F" w:rsidRPr="007A27BD" w:rsidRDefault="0020364F" w:rsidP="007A27BD">
            <w:pPr>
              <w:rPr>
                <w:rFonts w:ascii="Arial Narrow" w:hAnsi="Arial Narrow" w:cs="Arial"/>
                <w:b/>
                <w:sz w:val="20"/>
                <w:szCs w:val="20"/>
                <w:lang w:val="es-MX"/>
              </w:rPr>
            </w:pPr>
            <w:r w:rsidRPr="007A27BD">
              <w:rPr>
                <w:rFonts w:ascii="Arial Narrow" w:hAnsi="Arial Narrow" w:cs="Arial"/>
                <w:b/>
                <w:sz w:val="20"/>
                <w:szCs w:val="20"/>
                <w:lang w:val="es-MX"/>
              </w:rPr>
              <w:t>IQ-</w:t>
            </w:r>
            <w:r w:rsidRPr="007A27BD">
              <w:rPr>
                <w:rFonts w:ascii="Arial Narrow" w:hAnsi="Arial Narrow" w:cs="Arial"/>
                <w:b/>
                <w:sz w:val="20"/>
                <w:szCs w:val="20"/>
                <w:vertAlign w:val="subscript"/>
                <w:lang w:val="es-MX"/>
              </w:rPr>
              <w:t>IP</w:t>
            </w:r>
          </w:p>
        </w:tc>
      </w:tr>
      <w:tr w:rsidR="0020364F" w:rsidRPr="007A27BD">
        <w:tc>
          <w:tcPr>
            <w:tcW w:w="1310" w:type="dxa"/>
            <w:vMerge w:val="restart"/>
            <w:shd w:val="clear" w:color="auto" w:fill="auto"/>
            <w:vAlign w:val="center"/>
          </w:tcPr>
          <w:p w:rsidR="0020364F" w:rsidRPr="007A27BD" w:rsidRDefault="0020364F" w:rsidP="007A27BD">
            <w:pPr>
              <w:rPr>
                <w:rFonts w:ascii="Arial Narrow" w:hAnsi="Arial Narrow" w:cs="Arial"/>
                <w:b/>
                <w:sz w:val="20"/>
                <w:szCs w:val="20"/>
                <w:lang w:val="es-MX"/>
              </w:rPr>
            </w:pPr>
            <w:r w:rsidRPr="007A27BD">
              <w:rPr>
                <w:rFonts w:ascii="Arial Narrow" w:hAnsi="Arial Narrow" w:cs="Arial"/>
                <w:b/>
                <w:sz w:val="20"/>
                <w:szCs w:val="20"/>
                <w:lang w:val="es-MX"/>
              </w:rPr>
              <w:t>CB y M</w:t>
            </w: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0901 Cálculo Diferencial</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0901 Cálculo Diferencial</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0901 Cálculo Diferencial</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0902 Cálculo Integral</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0902 Cálculo Integral</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0902 Cálculo Integral</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0903 Álgebra Lineal</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0903 Álgebra Lineal</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0903 Álgebra Lineal</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BFQ 1020</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Programación y Métodos Numéricos</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IQC 1018</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Programación</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IQC 1018</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Programación</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0904 Cálculo Vectorial</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IQH 1014</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Métodos Numéricos</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IQH 1014</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Métodos Numéricos</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0905 Ecuaciones Diferenciales</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0904 Cálculo Vectorial</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0904 Cálculo Vectorial</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BFQ 107 Estadística</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0905 Ecuaciones Diferenciales</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0905 Ecuaciones Diferenciales</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BFQ 1010</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Física</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1001</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Análisis de Datos Experimentales</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1001</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Análisis de Datos Experimentales</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1020</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Electromagnetismo</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1042</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Mecánica Clásica</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1042</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Mecánica Clásica</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1057 Química</w:t>
            </w:r>
          </w:p>
          <w:p w:rsidR="0020364F" w:rsidRPr="007A27BD" w:rsidRDefault="0020364F" w:rsidP="007A27BD">
            <w:pPr>
              <w:ind w:firstLine="708"/>
              <w:rPr>
                <w:rFonts w:ascii="Arial Narrow" w:hAnsi="Arial Narrow" w:cs="Arial"/>
                <w:sz w:val="20"/>
                <w:szCs w:val="20"/>
                <w:lang w:val="es-MX"/>
              </w:rPr>
            </w:pP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1003 Electricidad Magnetismo y Óptica</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1003 Electricidad Magnetismo y Óptica</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BQF 1022 Química Orgánica I</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1060</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Química Inorgánica</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1060</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Química Inorgánica</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BQF 1023 Química Orgánica II</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1019</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Química Orgánica I</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1019</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Química Orgánica I</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BQG 1021</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Química Analítica</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1020</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Química Orgánica II</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1020</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Química Orgánica II</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BFQ 1002</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Análisis Instrumental</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AEG 1059</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Química Analítica</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AEG 1059</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Química Analítica</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1005</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Biología</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1003</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Análisis Instrumental</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1003</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Análisis Instrumental</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AEJ 1007 Bioquímica</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BQJ 1004</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Bioquímica del Nitrógeno y Regulación Genética</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AEM 1050</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Microbiología</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p>
        </w:tc>
      </w:tr>
      <w:tr w:rsidR="0020364F" w:rsidRPr="007A27BD">
        <w:tc>
          <w:tcPr>
            <w:tcW w:w="1310" w:type="dxa"/>
            <w:vMerge w:val="restart"/>
            <w:shd w:val="clear" w:color="auto" w:fill="auto"/>
            <w:vAlign w:val="center"/>
          </w:tcPr>
          <w:p w:rsidR="0020364F" w:rsidRPr="007A27BD" w:rsidRDefault="0020364F" w:rsidP="007A27BD">
            <w:pPr>
              <w:tabs>
                <w:tab w:val="left" w:pos="990"/>
              </w:tabs>
              <w:rPr>
                <w:rFonts w:ascii="Arial Narrow" w:hAnsi="Arial Narrow" w:cs="Arial"/>
                <w:b/>
                <w:sz w:val="20"/>
                <w:szCs w:val="20"/>
                <w:lang w:val="es-MX"/>
              </w:rPr>
            </w:pPr>
            <w:r w:rsidRPr="007A27BD">
              <w:rPr>
                <w:rFonts w:ascii="Arial Narrow" w:hAnsi="Arial Narrow" w:cs="Arial"/>
                <w:b/>
                <w:sz w:val="20"/>
                <w:szCs w:val="20"/>
                <w:lang w:val="es-MX"/>
              </w:rPr>
              <w:t>CI</w:t>
            </w:r>
            <w:r w:rsidRPr="007A27BD">
              <w:rPr>
                <w:rFonts w:ascii="Arial Narrow" w:hAnsi="Arial Narrow" w:cs="Arial"/>
                <w:b/>
                <w:sz w:val="20"/>
                <w:szCs w:val="20"/>
                <w:lang w:val="es-MX"/>
              </w:rPr>
              <w:tab/>
            </w: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1065 Termodinámica</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1065 Termodinámica</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1065 Termodinámica</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1004 Balance de Materia y Energía</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1004 Balance de Materia y Energía</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1004 Balance de Materia y Energía</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BQF 1011 Fisicoquímica</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1004 Fisicoquímica I</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1004 Fisicoquímica I</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BQF 1005 Cinética Química y Biológica</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IQF1005 Fisicoquímica II</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IQF1005 Fisicoquímica II</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pt-BR"/>
              </w:rPr>
            </w:pPr>
            <w:r w:rsidRPr="007A27BD">
              <w:rPr>
                <w:rFonts w:ascii="Arial Narrow" w:hAnsi="Arial Narrow" w:cs="Arial"/>
                <w:sz w:val="20"/>
                <w:szCs w:val="20"/>
                <w:lang w:val="pt-BR"/>
              </w:rPr>
              <w:t>BQJ 1008 Fenómenos de Transporte I</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1013 Mecanismos de Transferencia</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1013 Mecanismos de Transferencia</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pt-BR"/>
              </w:rPr>
            </w:pPr>
            <w:r w:rsidRPr="007A27BD">
              <w:rPr>
                <w:rFonts w:ascii="Arial Narrow" w:hAnsi="Arial Narrow" w:cs="Arial"/>
                <w:sz w:val="20"/>
                <w:szCs w:val="20"/>
                <w:lang w:val="pt-BR"/>
              </w:rPr>
              <w:t>BQJ 1009 Fenómenos de Transporte II</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 xml:space="preserve">IQJ 1002 Balance de </w:t>
            </w:r>
            <w:proofErr w:type="spellStart"/>
            <w:r w:rsidRPr="007A27BD">
              <w:rPr>
                <w:rFonts w:ascii="Arial Narrow" w:hAnsi="Arial Narrow" w:cs="Arial"/>
                <w:sz w:val="20"/>
                <w:szCs w:val="20"/>
                <w:lang w:val="es-MX"/>
              </w:rPr>
              <w:t>Momentum</w:t>
            </w:r>
            <w:proofErr w:type="spellEnd"/>
            <w:r w:rsidRPr="007A27BD">
              <w:rPr>
                <w:rFonts w:ascii="Arial Narrow" w:hAnsi="Arial Narrow" w:cs="Arial"/>
                <w:sz w:val="20"/>
                <w:szCs w:val="20"/>
                <w:lang w:val="es-MX"/>
              </w:rPr>
              <w:t>, Calor y Masa</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 xml:space="preserve">IQJ 1002 Balance de </w:t>
            </w:r>
            <w:proofErr w:type="spellStart"/>
            <w:r w:rsidRPr="007A27BD">
              <w:rPr>
                <w:rFonts w:ascii="Arial Narrow" w:hAnsi="Arial Narrow" w:cs="Arial"/>
                <w:sz w:val="20"/>
                <w:szCs w:val="20"/>
                <w:lang w:val="es-MX"/>
              </w:rPr>
              <w:t>Momentum</w:t>
            </w:r>
            <w:proofErr w:type="spellEnd"/>
            <w:r w:rsidRPr="007A27BD">
              <w:rPr>
                <w:rFonts w:ascii="Arial Narrow" w:hAnsi="Arial Narrow" w:cs="Arial"/>
                <w:sz w:val="20"/>
                <w:szCs w:val="20"/>
                <w:lang w:val="es-MX"/>
              </w:rPr>
              <w:t>, Calor y Masa</w:t>
            </w:r>
          </w:p>
        </w:tc>
      </w:tr>
      <w:tr w:rsidR="0020364F" w:rsidRPr="007A27BD">
        <w:tc>
          <w:tcPr>
            <w:tcW w:w="1310" w:type="dxa"/>
            <w:vMerge w:val="restart"/>
            <w:shd w:val="clear" w:color="auto" w:fill="auto"/>
            <w:vAlign w:val="center"/>
          </w:tcPr>
          <w:p w:rsidR="0020364F" w:rsidRPr="007A27BD" w:rsidRDefault="0020364F" w:rsidP="007A27BD">
            <w:pPr>
              <w:rPr>
                <w:rFonts w:ascii="Arial Narrow" w:hAnsi="Arial Narrow" w:cs="Arial"/>
                <w:b/>
                <w:sz w:val="20"/>
                <w:szCs w:val="20"/>
                <w:lang w:val="es-MX"/>
              </w:rPr>
            </w:pPr>
            <w:r w:rsidRPr="007A27BD">
              <w:rPr>
                <w:rFonts w:ascii="Arial Narrow" w:hAnsi="Arial Narrow" w:cs="Arial"/>
                <w:b/>
                <w:sz w:val="20"/>
                <w:szCs w:val="20"/>
                <w:lang w:val="es-MX"/>
              </w:rPr>
              <w:t>IA</w:t>
            </w: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BQJ 1017 Operaciones Unitarias I</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1015 Procesos de Separación I</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1015 Procesos de Separación I</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BQJ 1018 Operaciones Unitarias II</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IQN 1010</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 xml:space="preserve">Laboratorio Integral I </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IQN 1010</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Laboratorio Integral I</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BQJ 1019 Operaciones Unitarias III</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1016 Procesos de Separación II</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1016 Procesos de Separación II</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 xml:space="preserve">AEF 1039 Instrumentación y Control </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IQN 1011 Laboratorio Integral II</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IQN 1011 Laboratorio Integral II</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 xml:space="preserve">BQF 1012 Ingeniería de </w:t>
            </w:r>
            <w:r w:rsidRPr="007A27BD">
              <w:rPr>
                <w:rFonts w:ascii="Arial Narrow" w:hAnsi="Arial Narrow" w:cs="Arial"/>
                <w:sz w:val="20"/>
                <w:szCs w:val="20"/>
                <w:lang w:val="es-MX"/>
              </w:rPr>
              <w:lastRenderedPageBreak/>
              <w:t>Biorreactores</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lastRenderedPageBreak/>
              <w:t xml:space="preserve">IQF 1017 Procesos de </w:t>
            </w:r>
            <w:r w:rsidRPr="007A27BD">
              <w:rPr>
                <w:rFonts w:ascii="Arial Narrow" w:hAnsi="Arial Narrow" w:cs="Arial"/>
                <w:sz w:val="20"/>
                <w:szCs w:val="20"/>
                <w:lang w:val="es-MX"/>
              </w:rPr>
              <w:lastRenderedPageBreak/>
              <w:t>Separación III</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lastRenderedPageBreak/>
              <w:t xml:space="preserve">IQF 1017 Procesos de </w:t>
            </w:r>
            <w:r w:rsidRPr="007A27BD">
              <w:rPr>
                <w:rFonts w:ascii="Arial Narrow" w:hAnsi="Arial Narrow" w:cs="Arial"/>
                <w:sz w:val="20"/>
                <w:szCs w:val="20"/>
                <w:lang w:val="es-MX"/>
              </w:rPr>
              <w:lastRenderedPageBreak/>
              <w:t>Separación III</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 xml:space="preserve">BQC 1014 Ingeniería de Proyectos </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IQN 1012 Laboratorio Integral III</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IQN 1012 Laboratorio Integral III</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BQF 1013 Ingeniería de Procesos</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1039 Instrumentación y Control</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1039 Instrumentación y Control</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1029 Formulación y Evaluación de Proyectos</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1021 Reactores Químicos</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1021 Reactores Químicos</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BQF 1016 Ingeniería y Gestión Ambiental</w:t>
            </w:r>
          </w:p>
          <w:p w:rsidR="0020364F" w:rsidRPr="007A27BD" w:rsidRDefault="0020364F" w:rsidP="007A27BD">
            <w:pPr>
              <w:rPr>
                <w:rFonts w:ascii="Arial Narrow" w:hAnsi="Arial Narrow" w:cs="Arial"/>
                <w:sz w:val="20"/>
                <w:szCs w:val="20"/>
                <w:lang w:val="es-MX"/>
              </w:rPr>
            </w:pP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IQM 1009 Ingeniería de Proyectos</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IQM 1009 Ingeniería de Proyectos</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BIR 1204</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Tecnologías Emergentes</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IQD 1023 Simulación de Procesos</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IQD 1023 Simulación de Procesos</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BIQ 1205</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Procesos Tradicionales</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1007 Ingeniería Ambiental</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IPF 1201 Ingeniería de Procesos Petroquímicos</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BIA 1207</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 xml:space="preserve">Diseño de </w:t>
            </w:r>
            <w:proofErr w:type="spellStart"/>
            <w:r w:rsidRPr="007A27BD">
              <w:rPr>
                <w:rFonts w:ascii="Arial Narrow" w:hAnsi="Arial Narrow" w:cs="Arial"/>
                <w:sz w:val="20"/>
                <w:szCs w:val="20"/>
                <w:lang w:val="es-MX"/>
              </w:rPr>
              <w:t>Bioprocesos</w:t>
            </w:r>
            <w:proofErr w:type="spellEnd"/>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IAH 1201 Gestión Ambiental</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IPF 1202 Ingeniería de Servicios Auxiliares</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BIQ 1208</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Diseño de Plantas de Ingeniería Bioquímica</w:t>
            </w:r>
          </w:p>
        </w:tc>
        <w:tc>
          <w:tcPr>
            <w:tcW w:w="2552" w:type="dxa"/>
            <w:shd w:val="clear" w:color="auto" w:fill="auto"/>
            <w:vAlign w:val="center"/>
          </w:tcPr>
          <w:p w:rsidR="0020364F" w:rsidRPr="007A27BD" w:rsidRDefault="0020364F" w:rsidP="003B098F">
            <w:pPr>
              <w:rPr>
                <w:rFonts w:ascii="Arial Narrow" w:hAnsi="Arial Narrow" w:cs="Arial"/>
                <w:sz w:val="20"/>
                <w:szCs w:val="20"/>
                <w:lang w:val="es-MX"/>
              </w:rPr>
            </w:pPr>
            <w:r w:rsidRPr="007A27BD">
              <w:rPr>
                <w:rFonts w:ascii="Arial Narrow" w:hAnsi="Arial Narrow" w:cs="Arial"/>
                <w:sz w:val="20"/>
                <w:szCs w:val="20"/>
                <w:lang w:val="es-MX"/>
              </w:rPr>
              <w:t xml:space="preserve">IAF 1202 Control de la </w:t>
            </w:r>
            <w:r w:rsidR="003B098F">
              <w:rPr>
                <w:rFonts w:ascii="Arial Narrow" w:hAnsi="Arial Narrow" w:cs="Arial"/>
                <w:sz w:val="20"/>
                <w:szCs w:val="20"/>
                <w:lang w:val="es-MX"/>
              </w:rPr>
              <w:t>C</w:t>
            </w:r>
            <w:r w:rsidRPr="007A27BD">
              <w:rPr>
                <w:rFonts w:ascii="Arial Narrow" w:hAnsi="Arial Narrow" w:cs="Arial"/>
                <w:sz w:val="20"/>
                <w:szCs w:val="20"/>
                <w:lang w:val="es-MX"/>
              </w:rPr>
              <w:t>ontaminación Atmosférica</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1007 Ingeniería Ambiental</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IAF 1203 Análisis de Riesgo Ambiental</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IPF 1204 Riesgo y Seguridad Funcional</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IAF 1204 Ingeniería de Residuos Sólidos y Peligrosos</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 xml:space="preserve">IPF 1203 Ingeniería de Tuberías </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 xml:space="preserve">IAJ 1205 Ingeniería de Aguas Residuales y </w:t>
            </w:r>
            <w:proofErr w:type="spellStart"/>
            <w:r w:rsidRPr="007A27BD">
              <w:rPr>
                <w:rFonts w:ascii="Arial Narrow" w:hAnsi="Arial Narrow" w:cs="Arial"/>
                <w:sz w:val="20"/>
                <w:szCs w:val="20"/>
                <w:lang w:val="es-MX"/>
              </w:rPr>
              <w:t>Pot</w:t>
            </w:r>
            <w:proofErr w:type="spellEnd"/>
            <w:r w:rsidRPr="007A27BD">
              <w:rPr>
                <w:rFonts w:ascii="Arial Narrow" w:hAnsi="Arial Narrow" w:cs="Arial"/>
                <w:sz w:val="20"/>
                <w:szCs w:val="20"/>
                <w:lang w:val="es-MX"/>
              </w:rPr>
              <w:t>.</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IPB 1205 Ingeniería de Procesos Petroquímicos</w:t>
            </w:r>
          </w:p>
        </w:tc>
      </w:tr>
      <w:tr w:rsidR="0020364F" w:rsidRPr="007A27BD">
        <w:tc>
          <w:tcPr>
            <w:tcW w:w="1310" w:type="dxa"/>
            <w:vMerge w:val="restart"/>
            <w:shd w:val="clear" w:color="auto" w:fill="auto"/>
            <w:vAlign w:val="center"/>
          </w:tcPr>
          <w:p w:rsidR="0020364F" w:rsidRPr="007A27BD" w:rsidRDefault="0020364F" w:rsidP="007A27BD">
            <w:pPr>
              <w:rPr>
                <w:rFonts w:ascii="Arial Narrow" w:hAnsi="Arial Narrow" w:cs="Arial"/>
                <w:b/>
                <w:sz w:val="20"/>
                <w:szCs w:val="20"/>
                <w:lang w:val="es-MX"/>
              </w:rPr>
            </w:pPr>
            <w:r w:rsidRPr="007A27BD">
              <w:rPr>
                <w:rFonts w:ascii="Arial Narrow" w:hAnsi="Arial Narrow" w:cs="Arial"/>
                <w:b/>
                <w:sz w:val="20"/>
                <w:szCs w:val="20"/>
                <w:lang w:val="es-MX"/>
              </w:rPr>
              <w:t>CS y H</w:t>
            </w: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ACA 0907 Taller de Ética</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ACA 0907 Taller de Ética</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ACA 0907 Taller de Ética</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ACC 0906 Fundamentos de Investigación</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ACC 0906 Fundamentos de Investigación</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ACC 0906 Fundamentos de Investigación</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ACA 0909 Taller de Investigación I</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ACA 0909 Taller de Investigación I</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ACA 0909 Taller de Investigación I</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ACA 0910 Taller de Investigación II</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ACA 0910 Taller de Investigación II</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ACA 0910 Taller de Investigación II</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ACD 0908 Desarrollo Sustentable</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ACD 0908 Desarrollo Sustentable</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ACD 0908 Desarrollo Sustentable</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BQW 1005 Comportamiento Organizacional</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IQO 1025 Taller de Administración Gerencial</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IQO 1025 Taller de Administración Gerencial</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BQP 1001 Administración y Legislación de Empresas</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1006 Gestión de la Calidad</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1006 Gestión de la Calidad</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BQQ 1003 Aseguramiento de la Calidad</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IQC 1008 Ingeniería de Costos</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IQC 1008 Ingeniería de Costos</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BQP 1015 Ingeniería Económica</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BIQ 1201</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Artes y Humanidades para Ingenieros</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BIQ 1202</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Seminario de Investigación</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BIQ 1203</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Organizaciones No Gubernamentales, Pueblos Indígenas; Ambiente, Energía, Industria.</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BIQ 1206</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 xml:space="preserve">Filosofía de </w:t>
            </w:r>
            <w:smartTag w:uri="urn:schemas-microsoft-com:office:smarttags" w:element="PersonName">
              <w:smartTagPr>
                <w:attr w:name="ProductID" w:val="la Educaci￳n"/>
              </w:smartTagPr>
              <w:r w:rsidRPr="007A27BD">
                <w:rPr>
                  <w:rFonts w:ascii="Arial Narrow" w:hAnsi="Arial Narrow" w:cs="Arial"/>
                  <w:sz w:val="20"/>
                  <w:szCs w:val="20"/>
                  <w:lang w:val="es-MX"/>
                </w:rPr>
                <w:t>la Educación</w:t>
              </w:r>
            </w:smartTag>
            <w:r w:rsidRPr="007A27BD">
              <w:rPr>
                <w:rFonts w:ascii="Arial Narrow" w:hAnsi="Arial Narrow" w:cs="Arial"/>
                <w:sz w:val="20"/>
                <w:szCs w:val="20"/>
                <w:lang w:val="es-MX"/>
              </w:rPr>
              <w:t xml:space="preserve"> y del Trabajo</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p>
        </w:tc>
      </w:tr>
      <w:tr w:rsidR="0020364F" w:rsidRPr="007A27BD">
        <w:tc>
          <w:tcPr>
            <w:tcW w:w="1310" w:type="dxa"/>
            <w:vMerge w:val="restart"/>
            <w:shd w:val="clear" w:color="auto" w:fill="auto"/>
            <w:vAlign w:val="center"/>
          </w:tcPr>
          <w:p w:rsidR="0020364F" w:rsidRPr="007A27BD" w:rsidRDefault="0020364F" w:rsidP="007A27BD">
            <w:pPr>
              <w:rPr>
                <w:rFonts w:ascii="Arial Narrow" w:hAnsi="Arial Narrow" w:cs="Arial"/>
                <w:b/>
                <w:sz w:val="20"/>
                <w:szCs w:val="20"/>
                <w:lang w:val="es-MX"/>
              </w:rPr>
            </w:pPr>
            <w:r w:rsidRPr="007A27BD">
              <w:rPr>
                <w:rFonts w:ascii="Arial Narrow" w:hAnsi="Arial Narrow" w:cs="Arial"/>
                <w:b/>
                <w:sz w:val="20"/>
                <w:szCs w:val="20"/>
                <w:lang w:val="es-MX"/>
              </w:rPr>
              <w:t xml:space="preserve">Otros </w:t>
            </w:r>
          </w:p>
          <w:p w:rsidR="0020364F" w:rsidRPr="007A27BD" w:rsidRDefault="0020364F" w:rsidP="007A27BD">
            <w:pPr>
              <w:rPr>
                <w:rFonts w:ascii="Arial Narrow" w:hAnsi="Arial Narrow" w:cs="Arial"/>
                <w:b/>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AEO 1012 Dibujo Asistido por Computadora</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AEO 1012 Dibujo Asistido por Computadora</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AEO 1012 Dibujo Asistido por Computadora</w:t>
            </w:r>
          </w:p>
        </w:tc>
      </w:tr>
      <w:tr w:rsidR="0020364F" w:rsidRPr="007A27BD">
        <w:tc>
          <w:tcPr>
            <w:tcW w:w="1310" w:type="dxa"/>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234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BQW 1024 Seguridad e Higiene</w:t>
            </w:r>
          </w:p>
        </w:tc>
        <w:tc>
          <w:tcPr>
            <w:tcW w:w="2552"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1022 Salud y Seguridad en el Trabajo</w:t>
            </w:r>
          </w:p>
        </w:tc>
        <w:tc>
          <w:tcPr>
            <w:tcW w:w="2440" w:type="dxa"/>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1022 Salud y Seguridad en el Trabajo</w:t>
            </w:r>
          </w:p>
        </w:tc>
      </w:tr>
    </w:tbl>
    <w:p w:rsidR="0020364F" w:rsidRPr="003520E3" w:rsidRDefault="003B098F" w:rsidP="003520E3">
      <w:pPr>
        <w:spacing w:line="360" w:lineRule="auto"/>
        <w:jc w:val="both"/>
      </w:pPr>
      <w:r w:rsidRPr="003520E3">
        <w:rPr>
          <w:lang w:val="es-MX"/>
        </w:rPr>
        <w:lastRenderedPageBreak/>
        <w:t>Con</w:t>
      </w:r>
      <w:r w:rsidR="0020364F" w:rsidRPr="003520E3">
        <w:rPr>
          <w:lang w:val="es-MX"/>
        </w:rPr>
        <w:t xml:space="preserve"> base </w:t>
      </w:r>
      <w:r w:rsidRPr="003520E3">
        <w:rPr>
          <w:lang w:val="es-MX"/>
        </w:rPr>
        <w:t>en</w:t>
      </w:r>
      <w:r w:rsidR="0020364F" w:rsidRPr="003520E3">
        <w:rPr>
          <w:lang w:val="es-MX"/>
        </w:rPr>
        <w:t xml:space="preserve"> la prueba Q</w:t>
      </w:r>
      <w:r w:rsidR="0020364F" w:rsidRPr="003520E3">
        <w:rPr>
          <w:vertAlign w:val="subscript"/>
          <w:lang w:val="es-MX"/>
        </w:rPr>
        <w:t>90</w:t>
      </w:r>
      <w:r w:rsidR="0020364F" w:rsidRPr="003520E3">
        <w:rPr>
          <w:lang w:val="es-MX"/>
        </w:rPr>
        <w:t xml:space="preserve"> los valores de créditos SATCA alcanzados en las áreas de </w:t>
      </w:r>
      <w:r w:rsidR="0020364F" w:rsidRPr="003520E3">
        <w:rPr>
          <w:b/>
          <w:lang w:val="es-MX"/>
        </w:rPr>
        <w:t>CB y M</w:t>
      </w:r>
      <w:r w:rsidR="0020364F" w:rsidRPr="003520E3">
        <w:rPr>
          <w:lang w:val="es-MX"/>
        </w:rPr>
        <w:t xml:space="preserve"> así como de </w:t>
      </w:r>
      <w:r w:rsidR="0020364F" w:rsidRPr="003520E3">
        <w:rPr>
          <w:b/>
          <w:lang w:val="es-MX"/>
        </w:rPr>
        <w:t xml:space="preserve">CS y H </w:t>
      </w:r>
      <w:r w:rsidR="0020364F" w:rsidRPr="003520E3">
        <w:rPr>
          <w:lang w:val="es-MX"/>
        </w:rPr>
        <w:t xml:space="preserve">en el plan </w:t>
      </w:r>
      <w:r w:rsidR="0020364F" w:rsidRPr="003520E3">
        <w:rPr>
          <w:b/>
        </w:rPr>
        <w:t>IBQ-BI</w:t>
      </w:r>
      <w:r w:rsidR="0020364F" w:rsidRPr="003520E3">
        <w:rPr>
          <w:lang w:val="es-MX"/>
        </w:rPr>
        <w:t xml:space="preserve">, se consideran diferentes a los de los planes </w:t>
      </w:r>
      <w:r w:rsidR="0020364F" w:rsidRPr="003520E3">
        <w:rPr>
          <w:b/>
        </w:rPr>
        <w:t xml:space="preserve">IQ-IP e IQ-IA. </w:t>
      </w:r>
      <w:r w:rsidR="0020364F" w:rsidRPr="003520E3">
        <w:t>Los porcentajes son 8</w:t>
      </w:r>
      <w:r w:rsidR="00187EBD" w:rsidRPr="003520E3">
        <w:t xml:space="preserve"> </w:t>
      </w:r>
      <w:r w:rsidR="0020364F" w:rsidRPr="003520E3">
        <w:t>% (CB y M) y 4</w:t>
      </w:r>
      <w:r w:rsidR="00187EBD" w:rsidRPr="003520E3">
        <w:t xml:space="preserve"> </w:t>
      </w:r>
      <w:r w:rsidR="0020364F" w:rsidRPr="003520E3">
        <w:t xml:space="preserve">% (CS y H) superiores en relación a los planes de </w:t>
      </w:r>
      <w:r w:rsidR="0020364F" w:rsidRPr="003520E3">
        <w:rPr>
          <w:b/>
        </w:rPr>
        <w:t xml:space="preserve">IQ-IP e IQ-IA </w:t>
      </w:r>
      <w:r w:rsidR="0020364F" w:rsidRPr="003520E3">
        <w:t>(</w:t>
      </w:r>
      <w:r w:rsidRPr="003520E3">
        <w:t>t</w:t>
      </w:r>
      <w:r w:rsidR="0020364F" w:rsidRPr="003520E3">
        <w:t xml:space="preserve">abla 3 y </w:t>
      </w:r>
      <w:r w:rsidRPr="003520E3">
        <w:t>f</w:t>
      </w:r>
      <w:r w:rsidR="0020364F" w:rsidRPr="003520E3">
        <w:t>igura 1).</w:t>
      </w:r>
    </w:p>
    <w:p w:rsidR="0020364F" w:rsidRPr="007A27BD" w:rsidRDefault="0020364F" w:rsidP="003520E3">
      <w:pPr>
        <w:spacing w:line="360" w:lineRule="auto"/>
        <w:jc w:val="both"/>
        <w:rPr>
          <w:rFonts w:ascii="Arial" w:hAnsi="Arial" w:cs="Arial"/>
          <w:b/>
          <w:sz w:val="16"/>
          <w:szCs w:val="16"/>
        </w:rPr>
      </w:pPr>
      <w:r w:rsidRPr="003520E3">
        <w:t>En cuanto a las demás áreas del conocimiento</w:t>
      </w:r>
      <w:r w:rsidR="003B098F" w:rsidRPr="003520E3">
        <w:t>,</w:t>
      </w:r>
      <w:r w:rsidRPr="003520E3">
        <w:t xml:space="preserve"> </w:t>
      </w:r>
      <w:r w:rsidRPr="003520E3">
        <w:rPr>
          <w:b/>
        </w:rPr>
        <w:t>CI</w:t>
      </w:r>
      <w:r w:rsidRPr="003520E3">
        <w:t xml:space="preserve">, </w:t>
      </w:r>
      <w:r w:rsidRPr="003520E3">
        <w:rPr>
          <w:b/>
        </w:rPr>
        <w:t>IA</w:t>
      </w:r>
      <w:r w:rsidRPr="003520E3">
        <w:t xml:space="preserve"> así como el espacio de </w:t>
      </w:r>
      <w:r w:rsidRPr="003520E3">
        <w:rPr>
          <w:b/>
        </w:rPr>
        <w:t>Otros</w:t>
      </w:r>
      <w:r w:rsidRPr="003520E3">
        <w:t xml:space="preserve">, no hay diferencia (prueba Q90), entre el </w:t>
      </w:r>
      <w:r w:rsidR="00187EBD" w:rsidRPr="003520E3">
        <w:t xml:space="preserve">porcentaje </w:t>
      </w:r>
      <w:r w:rsidRPr="003520E3">
        <w:t xml:space="preserve">de créditos alcanzados por los planes de estudio en comparación: </w:t>
      </w:r>
      <w:r w:rsidRPr="003520E3">
        <w:rPr>
          <w:b/>
        </w:rPr>
        <w:t>IBQ-BI, IQ-IP e IQ-IA.</w:t>
      </w:r>
    </w:p>
    <w:p w:rsidR="0020364F" w:rsidRPr="007A27BD" w:rsidRDefault="0020364F" w:rsidP="0020364F">
      <w:pPr>
        <w:spacing w:line="360" w:lineRule="auto"/>
        <w:jc w:val="both"/>
        <w:rPr>
          <w:rFonts w:ascii="Arial" w:hAnsi="Arial" w:cs="Arial"/>
          <w:b/>
          <w:sz w:val="16"/>
          <w:szCs w:val="16"/>
        </w:rPr>
      </w:pPr>
    </w:p>
    <w:p w:rsidR="0020364F" w:rsidRPr="007A27BD" w:rsidRDefault="0020364F" w:rsidP="0020364F">
      <w:pPr>
        <w:spacing w:line="360" w:lineRule="auto"/>
        <w:jc w:val="both"/>
        <w:rPr>
          <w:rFonts w:ascii="Arial" w:hAnsi="Arial" w:cs="Arial"/>
          <w:b/>
          <w:sz w:val="16"/>
          <w:szCs w:val="16"/>
        </w:rPr>
      </w:pPr>
    </w:p>
    <w:p w:rsidR="0020364F" w:rsidRPr="007A27BD" w:rsidRDefault="0020364F" w:rsidP="0020364F">
      <w:pPr>
        <w:spacing w:line="360" w:lineRule="auto"/>
        <w:jc w:val="both"/>
        <w:rPr>
          <w:rFonts w:ascii="Arial" w:hAnsi="Arial" w:cs="Arial"/>
          <w:b/>
          <w:sz w:val="16"/>
          <w:szCs w:val="16"/>
        </w:rPr>
      </w:pPr>
    </w:p>
    <w:p w:rsidR="0020364F" w:rsidRPr="007A27BD" w:rsidRDefault="00073617" w:rsidP="0020364F">
      <w:pPr>
        <w:keepNext/>
        <w:jc w:val="center"/>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 o:spid="_x0000_i1026" type="#_x0000_t75" style="width:389.3pt;height:216.8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">
            <v:imagedata r:id="rId7" o:title=""/>
            <o:lock v:ext="edit" aspectratio="f"/>
          </v:shape>
        </w:pict>
      </w:r>
    </w:p>
    <w:p w:rsidR="0020364F" w:rsidRPr="007A27BD" w:rsidRDefault="0020364F" w:rsidP="0020364F">
      <w:pPr>
        <w:pStyle w:val="Descripcin"/>
        <w:jc w:val="center"/>
        <w:rPr>
          <w:rFonts w:ascii="Arial" w:hAnsi="Arial" w:cs="Arial"/>
          <w:i/>
        </w:rPr>
      </w:pPr>
    </w:p>
    <w:p w:rsidR="0020364F" w:rsidRPr="007A27BD" w:rsidRDefault="0020364F" w:rsidP="0020364F">
      <w:pPr>
        <w:pStyle w:val="Descripcin"/>
        <w:jc w:val="center"/>
        <w:rPr>
          <w:rFonts w:ascii="Arial" w:hAnsi="Arial" w:cs="Arial"/>
          <w:i/>
        </w:rPr>
      </w:pPr>
      <w:bookmarkStart w:id="6" w:name="_Toc387780672"/>
      <w:r w:rsidRPr="007A27BD">
        <w:rPr>
          <w:rFonts w:ascii="Arial" w:hAnsi="Arial" w:cs="Arial"/>
          <w:i/>
        </w:rPr>
        <w:t xml:space="preserve">Figura  </w:t>
      </w:r>
      <w:r w:rsidRPr="007A27BD">
        <w:rPr>
          <w:rFonts w:ascii="Arial" w:hAnsi="Arial" w:cs="Arial"/>
          <w:i/>
        </w:rPr>
        <w:fldChar w:fldCharType="begin"/>
      </w:r>
      <w:r w:rsidRPr="007A27BD">
        <w:rPr>
          <w:rFonts w:ascii="Arial" w:hAnsi="Arial" w:cs="Arial"/>
          <w:i/>
        </w:rPr>
        <w:instrText xml:space="preserve"> SEQ Figura_ \* ARABIC </w:instrText>
      </w:r>
      <w:r w:rsidRPr="007A27BD">
        <w:rPr>
          <w:rFonts w:ascii="Arial" w:hAnsi="Arial" w:cs="Arial"/>
          <w:i/>
        </w:rPr>
        <w:fldChar w:fldCharType="separate"/>
      </w:r>
      <w:r w:rsidR="00D65467">
        <w:rPr>
          <w:rFonts w:ascii="Arial" w:hAnsi="Arial" w:cs="Arial"/>
          <w:i/>
          <w:noProof/>
        </w:rPr>
        <w:t>1</w:t>
      </w:r>
      <w:r w:rsidRPr="007A27BD">
        <w:rPr>
          <w:rFonts w:ascii="Arial" w:hAnsi="Arial" w:cs="Arial"/>
          <w:i/>
        </w:rPr>
        <w:fldChar w:fldCharType="end"/>
      </w:r>
      <w:r w:rsidRPr="007A27BD">
        <w:rPr>
          <w:rFonts w:ascii="Arial" w:hAnsi="Arial" w:cs="Arial"/>
          <w:i/>
        </w:rPr>
        <w:t>. Créditos SATCA por área de conocimiento.</w:t>
      </w:r>
      <w:bookmarkEnd w:id="6"/>
    </w:p>
    <w:p w:rsidR="0020364F" w:rsidRPr="007A27BD" w:rsidRDefault="0020364F" w:rsidP="0020364F">
      <w:pPr>
        <w:pStyle w:val="Descripcin"/>
        <w:jc w:val="both"/>
        <w:rPr>
          <w:rFonts w:ascii="Arial" w:hAnsi="Arial" w:cs="Arial"/>
          <w:i/>
        </w:rPr>
      </w:pPr>
    </w:p>
    <w:p w:rsidR="0020364F" w:rsidRPr="007A27BD" w:rsidRDefault="0020364F" w:rsidP="0020364F">
      <w:pPr>
        <w:pStyle w:val="Descripcin"/>
        <w:rPr>
          <w:rFonts w:ascii="Arial" w:hAnsi="Arial" w:cs="Arial"/>
          <w:i/>
        </w:rPr>
      </w:pPr>
    </w:p>
    <w:p w:rsidR="0020364F" w:rsidRPr="007A27BD" w:rsidRDefault="0020364F" w:rsidP="0020364F">
      <w:pPr>
        <w:spacing w:line="360" w:lineRule="auto"/>
        <w:jc w:val="both"/>
        <w:rPr>
          <w:rFonts w:ascii="Arial" w:hAnsi="Arial" w:cs="Arial"/>
        </w:rPr>
      </w:pPr>
    </w:p>
    <w:p w:rsidR="0020364F" w:rsidRPr="007A27BD" w:rsidRDefault="0020364F" w:rsidP="0020364F">
      <w:pPr>
        <w:pStyle w:val="Descripcin"/>
        <w:keepNext/>
        <w:jc w:val="center"/>
        <w:rPr>
          <w:rFonts w:ascii="Arial" w:hAnsi="Arial" w:cs="Arial"/>
          <w:i/>
        </w:rPr>
      </w:pPr>
      <w:bookmarkStart w:id="7" w:name="_Toc387781123"/>
      <w:r w:rsidRPr="007A27BD">
        <w:rPr>
          <w:rFonts w:ascii="Arial" w:hAnsi="Arial" w:cs="Arial"/>
          <w:i/>
        </w:rPr>
        <w:t xml:space="preserve">Tabla </w:t>
      </w:r>
      <w:r w:rsidRPr="007A27BD">
        <w:rPr>
          <w:rFonts w:ascii="Arial" w:hAnsi="Arial" w:cs="Arial"/>
          <w:i/>
        </w:rPr>
        <w:fldChar w:fldCharType="begin"/>
      </w:r>
      <w:r w:rsidRPr="007A27BD">
        <w:rPr>
          <w:rFonts w:ascii="Arial" w:hAnsi="Arial" w:cs="Arial"/>
          <w:i/>
        </w:rPr>
        <w:instrText xml:space="preserve"> SEQ Tabla \* ARABIC </w:instrText>
      </w:r>
      <w:r w:rsidRPr="007A27BD">
        <w:rPr>
          <w:rFonts w:ascii="Arial" w:hAnsi="Arial" w:cs="Arial"/>
          <w:i/>
        </w:rPr>
        <w:fldChar w:fldCharType="separate"/>
      </w:r>
      <w:r w:rsidR="00D65467">
        <w:rPr>
          <w:rFonts w:ascii="Arial" w:hAnsi="Arial" w:cs="Arial"/>
          <w:i/>
          <w:noProof/>
        </w:rPr>
        <w:t>3</w:t>
      </w:r>
      <w:r w:rsidRPr="007A27BD">
        <w:rPr>
          <w:rFonts w:ascii="Arial" w:hAnsi="Arial" w:cs="Arial"/>
          <w:i/>
        </w:rPr>
        <w:fldChar w:fldCharType="end"/>
      </w:r>
      <w:r w:rsidRPr="007A27BD">
        <w:rPr>
          <w:rFonts w:ascii="Arial" w:hAnsi="Arial" w:cs="Arial"/>
          <w:i/>
        </w:rPr>
        <w:t>. Prueba Q90 de los créditos SATCA en los planes de estudio IQ-IP, IQ-IA, IBQ-BI en el ITV.</w:t>
      </w:r>
      <w:bookmarkEnd w:id="7"/>
    </w:p>
    <w:p w:rsidR="0020364F" w:rsidRPr="007A27BD" w:rsidRDefault="0020364F" w:rsidP="0020364F"/>
    <w:tbl>
      <w:tblPr>
        <w:tblW w:w="8451" w:type="dxa"/>
        <w:tblInd w:w="70" w:type="dxa"/>
        <w:tblCellMar>
          <w:left w:w="70" w:type="dxa"/>
          <w:right w:w="70" w:type="dxa"/>
        </w:tblCellMar>
        <w:tblLook w:val="04A0" w:firstRow="1" w:lastRow="0" w:firstColumn="1" w:lastColumn="0" w:noHBand="0" w:noVBand="1"/>
      </w:tblPr>
      <w:tblGrid>
        <w:gridCol w:w="3763"/>
        <w:gridCol w:w="1199"/>
        <w:gridCol w:w="567"/>
        <w:gridCol w:w="973"/>
        <w:gridCol w:w="1034"/>
        <w:gridCol w:w="915"/>
      </w:tblGrid>
      <w:tr w:rsidR="0020364F" w:rsidRPr="007A27BD">
        <w:trPr>
          <w:trHeight w:val="273"/>
        </w:trPr>
        <w:tc>
          <w:tcPr>
            <w:tcW w:w="3763" w:type="dxa"/>
            <w:tcBorders>
              <w:top w:val="single" w:sz="4" w:space="0" w:color="auto"/>
              <w:left w:val="single" w:sz="4" w:space="0" w:color="auto"/>
              <w:bottom w:val="single" w:sz="4" w:space="0" w:color="auto"/>
              <w:right w:val="single" w:sz="4" w:space="0" w:color="auto"/>
            </w:tcBorders>
            <w:shd w:val="clear" w:color="auto" w:fill="F2F2F2"/>
            <w:vAlign w:val="center"/>
          </w:tcPr>
          <w:p w:rsidR="0020364F" w:rsidRPr="007A27BD" w:rsidRDefault="0020364F" w:rsidP="007A27BD">
            <w:pPr>
              <w:rPr>
                <w:rFonts w:ascii="Arial Narrow" w:hAnsi="Arial Narrow" w:cs="Arial"/>
                <w:b/>
                <w:sz w:val="20"/>
                <w:szCs w:val="20"/>
              </w:rPr>
            </w:pPr>
            <w:r w:rsidRPr="007A27BD">
              <w:rPr>
                <w:rFonts w:ascii="Arial Narrow" w:hAnsi="Arial Narrow" w:cs="Arial"/>
                <w:b/>
                <w:sz w:val="20"/>
                <w:szCs w:val="20"/>
              </w:rPr>
              <w:t>Planes de estudios</w:t>
            </w:r>
          </w:p>
        </w:tc>
        <w:tc>
          <w:tcPr>
            <w:tcW w:w="1199" w:type="dxa"/>
            <w:tcBorders>
              <w:top w:val="single" w:sz="4" w:space="0" w:color="auto"/>
              <w:left w:val="nil"/>
              <w:bottom w:val="single" w:sz="4" w:space="0" w:color="auto"/>
              <w:right w:val="single" w:sz="4" w:space="0" w:color="auto"/>
            </w:tcBorders>
            <w:shd w:val="clear" w:color="auto" w:fill="F2F2F2"/>
            <w:noWrap/>
            <w:vAlign w:val="center"/>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 CB y M</w:t>
            </w:r>
          </w:p>
        </w:tc>
        <w:tc>
          <w:tcPr>
            <w:tcW w:w="567" w:type="dxa"/>
            <w:tcBorders>
              <w:top w:val="single" w:sz="4" w:space="0" w:color="auto"/>
              <w:left w:val="nil"/>
              <w:bottom w:val="single" w:sz="4" w:space="0" w:color="auto"/>
              <w:right w:val="single" w:sz="4" w:space="0" w:color="auto"/>
            </w:tcBorders>
            <w:shd w:val="clear" w:color="auto" w:fill="F2F2F2"/>
            <w:vAlign w:val="center"/>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 CI</w:t>
            </w:r>
          </w:p>
        </w:tc>
        <w:tc>
          <w:tcPr>
            <w:tcW w:w="973" w:type="dxa"/>
            <w:tcBorders>
              <w:top w:val="single" w:sz="4" w:space="0" w:color="auto"/>
              <w:left w:val="nil"/>
              <w:bottom w:val="single" w:sz="4" w:space="0" w:color="auto"/>
              <w:right w:val="single" w:sz="4" w:space="0" w:color="auto"/>
            </w:tcBorders>
            <w:shd w:val="clear" w:color="auto" w:fill="F2F2F2"/>
            <w:noWrap/>
            <w:vAlign w:val="center"/>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 IA</w:t>
            </w:r>
          </w:p>
        </w:tc>
        <w:tc>
          <w:tcPr>
            <w:tcW w:w="1034" w:type="dxa"/>
            <w:tcBorders>
              <w:top w:val="single" w:sz="4" w:space="0" w:color="auto"/>
              <w:left w:val="nil"/>
              <w:bottom w:val="single" w:sz="4" w:space="0" w:color="auto"/>
              <w:right w:val="single" w:sz="4" w:space="0" w:color="auto"/>
            </w:tcBorders>
            <w:shd w:val="clear" w:color="auto" w:fill="F2F2F2"/>
            <w:noWrap/>
            <w:vAlign w:val="center"/>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 CS y H</w:t>
            </w:r>
          </w:p>
        </w:tc>
        <w:tc>
          <w:tcPr>
            <w:tcW w:w="915" w:type="dxa"/>
            <w:tcBorders>
              <w:top w:val="single" w:sz="4" w:space="0" w:color="auto"/>
              <w:left w:val="nil"/>
              <w:bottom w:val="single" w:sz="4" w:space="0" w:color="auto"/>
              <w:right w:val="single" w:sz="4" w:space="0" w:color="auto"/>
            </w:tcBorders>
            <w:shd w:val="clear" w:color="auto" w:fill="F2F2F2"/>
            <w:noWrap/>
            <w:vAlign w:val="center"/>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 Otros</w:t>
            </w:r>
          </w:p>
        </w:tc>
      </w:tr>
      <w:tr w:rsidR="0020364F" w:rsidRPr="007A27BD">
        <w:trPr>
          <w:trHeight w:val="273"/>
        </w:trPr>
        <w:tc>
          <w:tcPr>
            <w:tcW w:w="3763" w:type="dxa"/>
            <w:tcBorders>
              <w:top w:val="nil"/>
              <w:left w:val="single" w:sz="4" w:space="0" w:color="auto"/>
              <w:bottom w:val="single" w:sz="4" w:space="0" w:color="auto"/>
              <w:right w:val="single" w:sz="4" w:space="0" w:color="auto"/>
            </w:tcBorders>
            <w:shd w:val="clear" w:color="auto" w:fill="auto"/>
            <w:noWrap/>
            <w:vAlign w:val="bottom"/>
          </w:tcPr>
          <w:p w:rsidR="0020364F" w:rsidRPr="007A27BD" w:rsidRDefault="0020364F" w:rsidP="007A27BD">
            <w:pPr>
              <w:rPr>
                <w:rFonts w:ascii="Arial Narrow" w:hAnsi="Arial Narrow" w:cs="Arial"/>
                <w:b/>
                <w:sz w:val="20"/>
                <w:szCs w:val="20"/>
              </w:rPr>
            </w:pPr>
            <w:r w:rsidRPr="007A27BD">
              <w:rPr>
                <w:rFonts w:ascii="Arial Narrow" w:hAnsi="Arial Narrow" w:cs="Arial"/>
                <w:b/>
                <w:sz w:val="20"/>
                <w:szCs w:val="20"/>
              </w:rPr>
              <w:t>IQ-</w:t>
            </w:r>
            <w:r w:rsidRPr="007A27BD">
              <w:rPr>
                <w:rFonts w:ascii="Arial Narrow" w:hAnsi="Arial Narrow" w:cs="Arial"/>
                <w:b/>
                <w:sz w:val="16"/>
                <w:szCs w:val="16"/>
              </w:rPr>
              <w:t>IP</w:t>
            </w:r>
          </w:p>
        </w:tc>
        <w:tc>
          <w:tcPr>
            <w:tcW w:w="1199"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sz w:val="20"/>
                <w:szCs w:val="20"/>
              </w:rPr>
            </w:pPr>
            <w:r w:rsidRPr="007A27BD">
              <w:rPr>
                <w:rFonts w:ascii="Arial Narrow" w:hAnsi="Arial Narrow" w:cs="Arial"/>
                <w:sz w:val="20"/>
                <w:szCs w:val="20"/>
              </w:rPr>
              <w:t>28</w:t>
            </w:r>
          </w:p>
        </w:tc>
        <w:tc>
          <w:tcPr>
            <w:tcW w:w="567"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sz w:val="20"/>
                <w:szCs w:val="20"/>
              </w:rPr>
            </w:pPr>
            <w:r w:rsidRPr="007A27BD">
              <w:rPr>
                <w:rFonts w:ascii="Arial Narrow" w:hAnsi="Arial Narrow" w:cs="Arial"/>
                <w:sz w:val="20"/>
                <w:szCs w:val="20"/>
              </w:rPr>
              <w:t>12</w:t>
            </w:r>
          </w:p>
        </w:tc>
        <w:tc>
          <w:tcPr>
            <w:tcW w:w="973"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sz w:val="20"/>
                <w:szCs w:val="20"/>
              </w:rPr>
            </w:pPr>
            <w:r w:rsidRPr="007A27BD">
              <w:rPr>
                <w:rFonts w:ascii="Arial Narrow" w:hAnsi="Arial Narrow" w:cs="Arial"/>
                <w:sz w:val="20"/>
                <w:szCs w:val="20"/>
              </w:rPr>
              <w:t>32</w:t>
            </w:r>
          </w:p>
        </w:tc>
        <w:tc>
          <w:tcPr>
            <w:tcW w:w="1034"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sz w:val="20"/>
                <w:szCs w:val="20"/>
              </w:rPr>
            </w:pPr>
            <w:r w:rsidRPr="007A27BD">
              <w:rPr>
                <w:rFonts w:ascii="Arial Narrow" w:hAnsi="Arial Narrow" w:cs="Arial"/>
                <w:sz w:val="20"/>
                <w:szCs w:val="20"/>
              </w:rPr>
              <w:t>13</w:t>
            </w:r>
          </w:p>
        </w:tc>
        <w:tc>
          <w:tcPr>
            <w:tcW w:w="915"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sz w:val="20"/>
                <w:szCs w:val="20"/>
              </w:rPr>
            </w:pPr>
            <w:r w:rsidRPr="007A27BD">
              <w:rPr>
                <w:rFonts w:ascii="Arial Narrow" w:hAnsi="Arial Narrow" w:cs="Arial"/>
                <w:sz w:val="20"/>
                <w:szCs w:val="20"/>
              </w:rPr>
              <w:t>15</w:t>
            </w:r>
          </w:p>
        </w:tc>
      </w:tr>
      <w:tr w:rsidR="0020364F" w:rsidRPr="007A27BD">
        <w:trPr>
          <w:trHeight w:val="273"/>
        </w:trPr>
        <w:tc>
          <w:tcPr>
            <w:tcW w:w="3763" w:type="dxa"/>
            <w:tcBorders>
              <w:top w:val="nil"/>
              <w:left w:val="single" w:sz="4" w:space="0" w:color="auto"/>
              <w:bottom w:val="single" w:sz="4" w:space="0" w:color="auto"/>
              <w:right w:val="single" w:sz="4" w:space="0" w:color="auto"/>
            </w:tcBorders>
            <w:shd w:val="clear" w:color="auto" w:fill="auto"/>
            <w:noWrap/>
            <w:vAlign w:val="bottom"/>
          </w:tcPr>
          <w:p w:rsidR="0020364F" w:rsidRPr="007A27BD" w:rsidRDefault="0020364F" w:rsidP="007A27BD">
            <w:pPr>
              <w:rPr>
                <w:rFonts w:ascii="Arial Narrow" w:hAnsi="Arial Narrow" w:cs="Arial"/>
                <w:b/>
                <w:sz w:val="20"/>
                <w:szCs w:val="20"/>
              </w:rPr>
            </w:pPr>
            <w:r w:rsidRPr="007A27BD">
              <w:rPr>
                <w:rFonts w:ascii="Arial Narrow" w:hAnsi="Arial Narrow" w:cs="Arial"/>
                <w:b/>
                <w:sz w:val="20"/>
                <w:szCs w:val="20"/>
              </w:rPr>
              <w:t>IQ-</w:t>
            </w:r>
            <w:r w:rsidRPr="007A27BD">
              <w:rPr>
                <w:rFonts w:ascii="Arial Narrow" w:hAnsi="Arial Narrow" w:cs="Arial"/>
                <w:b/>
                <w:sz w:val="16"/>
                <w:szCs w:val="16"/>
              </w:rPr>
              <w:t>IA</w:t>
            </w:r>
          </w:p>
        </w:tc>
        <w:tc>
          <w:tcPr>
            <w:tcW w:w="1199"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sz w:val="20"/>
                <w:szCs w:val="20"/>
              </w:rPr>
            </w:pPr>
            <w:r w:rsidRPr="007A27BD">
              <w:rPr>
                <w:rFonts w:ascii="Arial Narrow" w:hAnsi="Arial Narrow" w:cs="Arial"/>
                <w:sz w:val="20"/>
                <w:szCs w:val="20"/>
              </w:rPr>
              <w:t>28</w:t>
            </w:r>
          </w:p>
        </w:tc>
        <w:tc>
          <w:tcPr>
            <w:tcW w:w="567"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sz w:val="20"/>
                <w:szCs w:val="20"/>
              </w:rPr>
            </w:pPr>
            <w:r w:rsidRPr="007A27BD">
              <w:rPr>
                <w:rFonts w:ascii="Arial Narrow" w:hAnsi="Arial Narrow" w:cs="Arial"/>
                <w:sz w:val="20"/>
                <w:szCs w:val="20"/>
              </w:rPr>
              <w:t>12</w:t>
            </w:r>
          </w:p>
        </w:tc>
        <w:tc>
          <w:tcPr>
            <w:tcW w:w="973"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sz w:val="20"/>
                <w:szCs w:val="20"/>
              </w:rPr>
            </w:pPr>
            <w:r w:rsidRPr="007A27BD">
              <w:rPr>
                <w:rFonts w:ascii="Arial Narrow" w:hAnsi="Arial Narrow" w:cs="Arial"/>
                <w:sz w:val="20"/>
                <w:szCs w:val="20"/>
              </w:rPr>
              <w:t>29</w:t>
            </w:r>
          </w:p>
        </w:tc>
        <w:tc>
          <w:tcPr>
            <w:tcW w:w="1034"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sz w:val="20"/>
                <w:szCs w:val="20"/>
              </w:rPr>
            </w:pPr>
            <w:r w:rsidRPr="007A27BD">
              <w:rPr>
                <w:rFonts w:ascii="Arial Narrow" w:hAnsi="Arial Narrow" w:cs="Arial"/>
                <w:sz w:val="20"/>
                <w:szCs w:val="20"/>
              </w:rPr>
              <w:t>13</w:t>
            </w:r>
          </w:p>
        </w:tc>
        <w:tc>
          <w:tcPr>
            <w:tcW w:w="915"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sz w:val="20"/>
                <w:szCs w:val="20"/>
              </w:rPr>
            </w:pPr>
            <w:r w:rsidRPr="007A27BD">
              <w:rPr>
                <w:rFonts w:ascii="Arial Narrow" w:hAnsi="Arial Narrow" w:cs="Arial"/>
                <w:sz w:val="20"/>
                <w:szCs w:val="20"/>
              </w:rPr>
              <w:t>18</w:t>
            </w:r>
          </w:p>
        </w:tc>
      </w:tr>
      <w:tr w:rsidR="0020364F" w:rsidRPr="007A27BD">
        <w:trPr>
          <w:trHeight w:val="273"/>
        </w:trPr>
        <w:tc>
          <w:tcPr>
            <w:tcW w:w="3763" w:type="dxa"/>
            <w:tcBorders>
              <w:top w:val="nil"/>
              <w:left w:val="single" w:sz="4" w:space="0" w:color="auto"/>
              <w:bottom w:val="single" w:sz="4" w:space="0" w:color="auto"/>
              <w:right w:val="single" w:sz="4" w:space="0" w:color="auto"/>
            </w:tcBorders>
            <w:shd w:val="clear" w:color="auto" w:fill="auto"/>
            <w:noWrap/>
            <w:vAlign w:val="bottom"/>
          </w:tcPr>
          <w:p w:rsidR="0020364F" w:rsidRPr="007A27BD" w:rsidRDefault="0020364F" w:rsidP="007A27BD">
            <w:pPr>
              <w:rPr>
                <w:rFonts w:ascii="Arial Narrow" w:hAnsi="Arial Narrow" w:cs="Arial"/>
                <w:b/>
                <w:sz w:val="20"/>
                <w:szCs w:val="20"/>
              </w:rPr>
            </w:pPr>
            <w:r w:rsidRPr="007A27BD">
              <w:rPr>
                <w:rFonts w:ascii="Arial Narrow" w:hAnsi="Arial Narrow" w:cs="Arial"/>
                <w:b/>
                <w:sz w:val="20"/>
                <w:szCs w:val="20"/>
              </w:rPr>
              <w:t>IBQ-</w:t>
            </w:r>
            <w:r w:rsidRPr="007A27BD">
              <w:rPr>
                <w:rFonts w:ascii="Arial Narrow" w:hAnsi="Arial Narrow" w:cs="Arial"/>
                <w:b/>
                <w:sz w:val="16"/>
                <w:szCs w:val="16"/>
              </w:rPr>
              <w:t>BI</w:t>
            </w:r>
          </w:p>
        </w:tc>
        <w:tc>
          <w:tcPr>
            <w:tcW w:w="1199"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sz w:val="20"/>
                <w:szCs w:val="20"/>
              </w:rPr>
            </w:pPr>
            <w:r w:rsidRPr="007A27BD">
              <w:rPr>
                <w:rFonts w:ascii="Arial Narrow" w:hAnsi="Arial Narrow" w:cs="Arial"/>
                <w:sz w:val="20"/>
                <w:szCs w:val="20"/>
              </w:rPr>
              <w:t>36</w:t>
            </w:r>
          </w:p>
        </w:tc>
        <w:tc>
          <w:tcPr>
            <w:tcW w:w="567"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sz w:val="20"/>
                <w:szCs w:val="20"/>
              </w:rPr>
            </w:pPr>
            <w:r w:rsidRPr="007A27BD">
              <w:rPr>
                <w:rFonts w:ascii="Arial Narrow" w:hAnsi="Arial Narrow" w:cs="Arial"/>
                <w:sz w:val="20"/>
                <w:szCs w:val="20"/>
              </w:rPr>
              <w:t>12</w:t>
            </w:r>
          </w:p>
        </w:tc>
        <w:tc>
          <w:tcPr>
            <w:tcW w:w="973"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sz w:val="20"/>
                <w:szCs w:val="20"/>
              </w:rPr>
            </w:pPr>
            <w:r w:rsidRPr="007A27BD">
              <w:rPr>
                <w:rFonts w:ascii="Arial Narrow" w:hAnsi="Arial Narrow" w:cs="Arial"/>
                <w:sz w:val="20"/>
                <w:szCs w:val="20"/>
              </w:rPr>
              <w:t>23</w:t>
            </w:r>
          </w:p>
        </w:tc>
        <w:tc>
          <w:tcPr>
            <w:tcW w:w="1034"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sz w:val="20"/>
                <w:szCs w:val="20"/>
              </w:rPr>
            </w:pPr>
            <w:r w:rsidRPr="007A27BD">
              <w:rPr>
                <w:rFonts w:ascii="Arial Narrow" w:hAnsi="Arial Narrow" w:cs="Arial"/>
                <w:sz w:val="20"/>
                <w:szCs w:val="20"/>
              </w:rPr>
              <w:t>17</w:t>
            </w:r>
          </w:p>
        </w:tc>
        <w:tc>
          <w:tcPr>
            <w:tcW w:w="915"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sz w:val="20"/>
                <w:szCs w:val="20"/>
              </w:rPr>
            </w:pPr>
            <w:r w:rsidRPr="007A27BD">
              <w:rPr>
                <w:rFonts w:ascii="Arial Narrow" w:hAnsi="Arial Narrow" w:cs="Arial"/>
                <w:sz w:val="20"/>
                <w:szCs w:val="20"/>
              </w:rPr>
              <w:t>12</w:t>
            </w:r>
          </w:p>
        </w:tc>
      </w:tr>
      <w:tr w:rsidR="0020364F" w:rsidRPr="007A27BD">
        <w:trPr>
          <w:trHeight w:val="273"/>
        </w:trPr>
        <w:tc>
          <w:tcPr>
            <w:tcW w:w="3763" w:type="dxa"/>
            <w:tcBorders>
              <w:top w:val="nil"/>
              <w:left w:val="single" w:sz="4" w:space="0" w:color="auto"/>
              <w:bottom w:val="single" w:sz="4" w:space="0" w:color="auto"/>
              <w:right w:val="single" w:sz="4" w:space="0" w:color="auto"/>
            </w:tcBorders>
            <w:shd w:val="clear" w:color="auto" w:fill="auto"/>
            <w:noWrap/>
            <w:vAlign w:val="bottom"/>
          </w:tcPr>
          <w:p w:rsidR="0020364F" w:rsidRPr="007A27BD" w:rsidRDefault="0020364F" w:rsidP="007A27BD">
            <w:pPr>
              <w:rPr>
                <w:rFonts w:ascii="Arial Narrow" w:hAnsi="Arial Narrow" w:cs="Arial"/>
                <w:b/>
                <w:sz w:val="20"/>
                <w:szCs w:val="20"/>
              </w:rPr>
            </w:pPr>
            <w:r w:rsidRPr="007A27BD">
              <w:rPr>
                <w:rFonts w:ascii="Arial Narrow" w:hAnsi="Arial Narrow" w:cs="Arial"/>
                <w:b/>
                <w:sz w:val="20"/>
                <w:szCs w:val="20"/>
              </w:rPr>
              <w:t>Promedio</w:t>
            </w:r>
          </w:p>
        </w:tc>
        <w:tc>
          <w:tcPr>
            <w:tcW w:w="1199"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30.67</w:t>
            </w:r>
          </w:p>
        </w:tc>
        <w:tc>
          <w:tcPr>
            <w:tcW w:w="567"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12</w:t>
            </w:r>
          </w:p>
        </w:tc>
        <w:tc>
          <w:tcPr>
            <w:tcW w:w="973"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28</w:t>
            </w:r>
          </w:p>
        </w:tc>
        <w:tc>
          <w:tcPr>
            <w:tcW w:w="1034"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14.33</w:t>
            </w:r>
          </w:p>
        </w:tc>
        <w:tc>
          <w:tcPr>
            <w:tcW w:w="915"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15</w:t>
            </w:r>
          </w:p>
        </w:tc>
      </w:tr>
      <w:tr w:rsidR="0020364F" w:rsidRPr="007A27BD">
        <w:trPr>
          <w:trHeight w:val="273"/>
        </w:trPr>
        <w:tc>
          <w:tcPr>
            <w:tcW w:w="3763" w:type="dxa"/>
            <w:tcBorders>
              <w:top w:val="nil"/>
              <w:left w:val="single" w:sz="4" w:space="0" w:color="auto"/>
              <w:bottom w:val="single" w:sz="4" w:space="0" w:color="auto"/>
              <w:right w:val="single" w:sz="4" w:space="0" w:color="auto"/>
            </w:tcBorders>
            <w:shd w:val="clear" w:color="auto" w:fill="auto"/>
            <w:noWrap/>
            <w:vAlign w:val="bottom"/>
          </w:tcPr>
          <w:p w:rsidR="0020364F" w:rsidRPr="007A27BD" w:rsidRDefault="0020364F" w:rsidP="007A27BD">
            <w:pPr>
              <w:rPr>
                <w:rFonts w:ascii="Arial Narrow" w:hAnsi="Arial Narrow" w:cs="Arial"/>
                <w:b/>
                <w:sz w:val="20"/>
                <w:szCs w:val="20"/>
              </w:rPr>
            </w:pPr>
            <w:r w:rsidRPr="007A27BD">
              <w:rPr>
                <w:rFonts w:ascii="Arial Narrow" w:hAnsi="Arial Narrow" w:cs="Arial"/>
                <w:b/>
                <w:sz w:val="20"/>
                <w:szCs w:val="20"/>
              </w:rPr>
              <w:t>Valor extremo por analizar</w:t>
            </w:r>
          </w:p>
        </w:tc>
        <w:tc>
          <w:tcPr>
            <w:tcW w:w="1199"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36</w:t>
            </w:r>
          </w:p>
        </w:tc>
        <w:tc>
          <w:tcPr>
            <w:tcW w:w="567"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w:t>
            </w:r>
          </w:p>
        </w:tc>
        <w:tc>
          <w:tcPr>
            <w:tcW w:w="973"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23</w:t>
            </w:r>
          </w:p>
        </w:tc>
        <w:tc>
          <w:tcPr>
            <w:tcW w:w="1034"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17</w:t>
            </w:r>
          </w:p>
        </w:tc>
        <w:tc>
          <w:tcPr>
            <w:tcW w:w="915"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w:t>
            </w:r>
          </w:p>
        </w:tc>
      </w:tr>
      <w:tr w:rsidR="0020364F" w:rsidRPr="007A27BD">
        <w:trPr>
          <w:trHeight w:val="273"/>
        </w:trPr>
        <w:tc>
          <w:tcPr>
            <w:tcW w:w="3763" w:type="dxa"/>
            <w:tcBorders>
              <w:top w:val="nil"/>
              <w:left w:val="single" w:sz="4" w:space="0" w:color="auto"/>
              <w:bottom w:val="single" w:sz="4" w:space="0" w:color="auto"/>
              <w:right w:val="single" w:sz="4" w:space="0" w:color="auto"/>
            </w:tcBorders>
            <w:shd w:val="clear" w:color="auto" w:fill="auto"/>
            <w:noWrap/>
            <w:vAlign w:val="bottom"/>
          </w:tcPr>
          <w:p w:rsidR="0020364F" w:rsidRPr="007A27BD" w:rsidRDefault="0020364F" w:rsidP="007A27BD">
            <w:pPr>
              <w:rPr>
                <w:rFonts w:ascii="Arial Narrow" w:hAnsi="Arial Narrow" w:cs="Arial"/>
                <w:b/>
                <w:sz w:val="20"/>
                <w:szCs w:val="20"/>
              </w:rPr>
            </w:pPr>
            <w:r w:rsidRPr="007A27BD">
              <w:rPr>
                <w:rFonts w:ascii="Arial Narrow" w:hAnsi="Arial Narrow" w:cs="Arial"/>
                <w:b/>
                <w:sz w:val="20"/>
                <w:szCs w:val="20"/>
              </w:rPr>
              <w:t>Rango</w:t>
            </w:r>
          </w:p>
        </w:tc>
        <w:tc>
          <w:tcPr>
            <w:tcW w:w="1199"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8</w:t>
            </w:r>
          </w:p>
        </w:tc>
        <w:tc>
          <w:tcPr>
            <w:tcW w:w="567"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w:t>
            </w:r>
          </w:p>
        </w:tc>
        <w:tc>
          <w:tcPr>
            <w:tcW w:w="973"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9</w:t>
            </w:r>
          </w:p>
        </w:tc>
        <w:tc>
          <w:tcPr>
            <w:tcW w:w="1034"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4</w:t>
            </w:r>
          </w:p>
        </w:tc>
        <w:tc>
          <w:tcPr>
            <w:tcW w:w="915"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w:t>
            </w:r>
          </w:p>
        </w:tc>
      </w:tr>
      <w:tr w:rsidR="0020364F" w:rsidRPr="007A27BD">
        <w:trPr>
          <w:trHeight w:val="273"/>
        </w:trPr>
        <w:tc>
          <w:tcPr>
            <w:tcW w:w="3763" w:type="dxa"/>
            <w:tcBorders>
              <w:top w:val="nil"/>
              <w:left w:val="single" w:sz="4" w:space="0" w:color="auto"/>
              <w:bottom w:val="single" w:sz="4" w:space="0" w:color="auto"/>
              <w:right w:val="single" w:sz="4" w:space="0" w:color="auto"/>
            </w:tcBorders>
            <w:shd w:val="clear" w:color="auto" w:fill="auto"/>
            <w:noWrap/>
            <w:vAlign w:val="bottom"/>
          </w:tcPr>
          <w:p w:rsidR="0020364F" w:rsidRPr="007A27BD" w:rsidRDefault="0020364F" w:rsidP="007A27BD">
            <w:pPr>
              <w:rPr>
                <w:rFonts w:ascii="Arial Narrow" w:hAnsi="Arial Narrow" w:cs="Arial"/>
                <w:b/>
                <w:sz w:val="20"/>
                <w:szCs w:val="20"/>
              </w:rPr>
            </w:pPr>
            <w:r w:rsidRPr="007A27BD">
              <w:rPr>
                <w:rFonts w:ascii="Arial Narrow" w:hAnsi="Arial Narrow" w:cs="Arial"/>
                <w:b/>
                <w:sz w:val="20"/>
                <w:szCs w:val="20"/>
              </w:rPr>
              <w:t>Q</w:t>
            </w:r>
            <w:r w:rsidRPr="007A27BD">
              <w:rPr>
                <w:rFonts w:ascii="Arial Narrow" w:hAnsi="Arial Narrow" w:cs="Arial"/>
                <w:b/>
                <w:sz w:val="20"/>
                <w:szCs w:val="20"/>
                <w:vertAlign w:val="subscript"/>
              </w:rPr>
              <w:t>90</w:t>
            </w:r>
          </w:p>
        </w:tc>
        <w:tc>
          <w:tcPr>
            <w:tcW w:w="1199"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1</w:t>
            </w:r>
          </w:p>
        </w:tc>
        <w:tc>
          <w:tcPr>
            <w:tcW w:w="567"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w:t>
            </w:r>
          </w:p>
        </w:tc>
        <w:tc>
          <w:tcPr>
            <w:tcW w:w="973"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0.67</w:t>
            </w:r>
          </w:p>
        </w:tc>
        <w:tc>
          <w:tcPr>
            <w:tcW w:w="1034"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1</w:t>
            </w:r>
          </w:p>
        </w:tc>
        <w:tc>
          <w:tcPr>
            <w:tcW w:w="915" w:type="dxa"/>
            <w:tcBorders>
              <w:top w:val="nil"/>
              <w:left w:val="nil"/>
              <w:bottom w:val="single" w:sz="4" w:space="0" w:color="auto"/>
              <w:right w:val="single" w:sz="4" w:space="0" w:color="auto"/>
            </w:tcBorders>
            <w:shd w:val="clear" w:color="auto" w:fill="auto"/>
            <w:noWrap/>
            <w:vAlign w:val="bottom"/>
          </w:tcPr>
          <w:p w:rsidR="0020364F" w:rsidRPr="007A27BD" w:rsidRDefault="0020364F" w:rsidP="007A27BD">
            <w:pPr>
              <w:jc w:val="center"/>
              <w:rPr>
                <w:rFonts w:ascii="Arial Narrow" w:hAnsi="Arial Narrow" w:cs="Arial"/>
                <w:b/>
                <w:sz w:val="20"/>
                <w:szCs w:val="20"/>
              </w:rPr>
            </w:pPr>
            <w:r w:rsidRPr="007A27BD">
              <w:rPr>
                <w:rFonts w:ascii="Arial Narrow" w:hAnsi="Arial Narrow" w:cs="Arial"/>
                <w:b/>
                <w:sz w:val="20"/>
                <w:szCs w:val="20"/>
              </w:rPr>
              <w:t>--</w:t>
            </w:r>
          </w:p>
        </w:tc>
      </w:tr>
    </w:tbl>
    <w:p w:rsidR="0020364F" w:rsidRPr="007A27BD" w:rsidRDefault="0020364F" w:rsidP="0020364F">
      <w:pPr>
        <w:jc w:val="both"/>
        <w:rPr>
          <w:rFonts w:ascii="Arial" w:hAnsi="Arial" w:cs="Arial"/>
          <w:lang w:val="es-MX"/>
        </w:rPr>
      </w:pPr>
    </w:p>
    <w:p w:rsidR="0020364F" w:rsidRPr="007A27BD" w:rsidRDefault="0020364F" w:rsidP="0020364F"/>
    <w:p w:rsidR="0020364F" w:rsidRPr="003520E3" w:rsidRDefault="0020364F" w:rsidP="003520E3">
      <w:pPr>
        <w:spacing w:line="360" w:lineRule="auto"/>
        <w:jc w:val="both"/>
      </w:pPr>
      <w:r w:rsidRPr="003520E3">
        <w:lastRenderedPageBreak/>
        <w:t xml:space="preserve">Por otra parte, se </w:t>
      </w:r>
      <w:r w:rsidR="003B098F" w:rsidRPr="003520E3">
        <w:t>hizo</w:t>
      </w:r>
      <w:r w:rsidRPr="003520E3">
        <w:t xml:space="preserve"> el análisis del contenido de 147 programas correspondientes a los tres planes de estudio</w:t>
      </w:r>
      <w:r w:rsidR="00367E4F" w:rsidRPr="003520E3">
        <w:t>s</w:t>
      </w:r>
      <w:r w:rsidRPr="003520E3">
        <w:t xml:space="preserve"> </w:t>
      </w:r>
      <w:r w:rsidR="003B098F" w:rsidRPr="003520E3">
        <w:t>mediante</w:t>
      </w:r>
      <w:r w:rsidRPr="003520E3">
        <w:t xml:space="preserve"> 58 esquemas de comparación identificados por orden numérico en la primera columna de la </w:t>
      </w:r>
      <w:r w:rsidR="00367E4F" w:rsidRPr="003520E3">
        <w:t>t</w:t>
      </w:r>
      <w:r w:rsidRPr="003520E3">
        <w:t>abla 4.</w:t>
      </w:r>
    </w:p>
    <w:p w:rsidR="0020364F" w:rsidRPr="003520E3" w:rsidRDefault="0020364F" w:rsidP="003520E3">
      <w:pPr>
        <w:spacing w:line="360" w:lineRule="auto"/>
        <w:jc w:val="both"/>
      </w:pPr>
    </w:p>
    <w:p w:rsidR="0020364F" w:rsidRPr="003520E3" w:rsidRDefault="0020364F" w:rsidP="003520E3">
      <w:pPr>
        <w:spacing w:line="360" w:lineRule="auto"/>
        <w:jc w:val="both"/>
      </w:pPr>
      <w:r w:rsidRPr="003520E3">
        <w:t xml:space="preserve">Los esquemas comparativos del </w:t>
      </w:r>
      <w:r w:rsidRPr="003520E3">
        <w:rPr>
          <w:b/>
        </w:rPr>
        <w:t>No. 1</w:t>
      </w:r>
      <w:r w:rsidRPr="003520E3">
        <w:t xml:space="preserve"> al </w:t>
      </w:r>
      <w:r w:rsidRPr="003520E3">
        <w:rPr>
          <w:b/>
        </w:rPr>
        <w:t>No. 19</w:t>
      </w:r>
      <w:r w:rsidRPr="003520E3">
        <w:t xml:space="preserve">, corresponden a programas agrupados en el Área de </w:t>
      </w:r>
      <w:r w:rsidRPr="003520E3">
        <w:rPr>
          <w:b/>
        </w:rPr>
        <w:t>CB y M</w:t>
      </w:r>
      <w:r w:rsidRPr="003520E3">
        <w:t xml:space="preserve">. Su análisis reveló que 12 de </w:t>
      </w:r>
      <w:r w:rsidR="00367E4F" w:rsidRPr="003520E3">
        <w:t>e</w:t>
      </w:r>
      <w:r w:rsidRPr="003520E3">
        <w:t>stos (63.1</w:t>
      </w:r>
      <w:r w:rsidR="00367E4F" w:rsidRPr="003520E3">
        <w:t xml:space="preserve"> </w:t>
      </w:r>
      <w:r w:rsidRPr="003520E3">
        <w:t>%) tienen diferencia nula o mínima (</w:t>
      </w:r>
      <w:r w:rsidRPr="003520E3">
        <w:rPr>
          <w:b/>
        </w:rPr>
        <w:t>Clase I</w:t>
      </w:r>
      <w:r w:rsidRPr="003520E3">
        <w:t>) y dentro de ellos, 8 son 100</w:t>
      </w:r>
      <w:r w:rsidR="00367E4F" w:rsidRPr="003520E3">
        <w:t xml:space="preserve"> </w:t>
      </w:r>
      <w:r w:rsidRPr="003520E3">
        <w:t xml:space="preserve">%  coincidentes (5, </w:t>
      </w:r>
      <w:r w:rsidRPr="003520E3">
        <w:rPr>
          <w:b/>
        </w:rPr>
        <w:t>Clase I-A</w:t>
      </w:r>
      <w:r w:rsidRPr="003520E3">
        <w:t xml:space="preserve"> y 3, </w:t>
      </w:r>
      <w:r w:rsidRPr="003520E3">
        <w:rPr>
          <w:b/>
        </w:rPr>
        <w:t>Clase I-B</w:t>
      </w:r>
      <w:r w:rsidRPr="003520E3">
        <w:t>). Finalmente</w:t>
      </w:r>
      <w:r w:rsidR="003B098F" w:rsidRPr="003520E3">
        <w:t>,</w:t>
      </w:r>
      <w:r w:rsidRPr="003520E3">
        <w:t xml:space="preserve"> 3 esquemas comparativos (15.8</w:t>
      </w:r>
      <w:r w:rsidR="00367E4F" w:rsidRPr="003520E3">
        <w:t xml:space="preserve"> </w:t>
      </w:r>
      <w:r w:rsidRPr="003520E3">
        <w:t>%) de esta área (</w:t>
      </w:r>
      <w:r w:rsidRPr="003520E3">
        <w:rPr>
          <w:b/>
        </w:rPr>
        <w:t>CB y M</w:t>
      </w:r>
      <w:r w:rsidRPr="003520E3">
        <w:t>),  resultaron con diferencia media (</w:t>
      </w:r>
      <w:r w:rsidRPr="003520E3">
        <w:rPr>
          <w:b/>
        </w:rPr>
        <w:t>Clase II</w:t>
      </w:r>
      <w:r w:rsidRPr="003520E3">
        <w:t>) y 4 (21.1</w:t>
      </w:r>
      <w:r w:rsidR="00367E4F" w:rsidRPr="003520E3">
        <w:t xml:space="preserve"> </w:t>
      </w:r>
      <w:r w:rsidRPr="003520E3">
        <w:t>%) con diferencia sensible (</w:t>
      </w:r>
      <w:r w:rsidRPr="003520E3">
        <w:rPr>
          <w:b/>
        </w:rPr>
        <w:t>Clase III</w:t>
      </w:r>
      <w:r w:rsidRPr="003520E3">
        <w:t>).</w:t>
      </w:r>
    </w:p>
    <w:p w:rsidR="0020364F" w:rsidRPr="003520E3" w:rsidRDefault="0020364F" w:rsidP="003520E3">
      <w:pPr>
        <w:spacing w:line="360" w:lineRule="auto"/>
        <w:jc w:val="both"/>
        <w:rPr>
          <w:lang w:val="es-MX"/>
        </w:rPr>
      </w:pPr>
    </w:p>
    <w:p w:rsidR="0020364F" w:rsidRPr="003520E3" w:rsidRDefault="0020364F" w:rsidP="003520E3">
      <w:pPr>
        <w:spacing w:line="360" w:lineRule="auto"/>
        <w:jc w:val="both"/>
        <w:rPr>
          <w:lang w:val="es-MX"/>
        </w:rPr>
      </w:pPr>
      <w:r w:rsidRPr="003520E3">
        <w:rPr>
          <w:lang w:val="es-MX"/>
        </w:rPr>
        <w:t xml:space="preserve">En cuanto al área de </w:t>
      </w:r>
      <w:r w:rsidRPr="003520E3">
        <w:rPr>
          <w:b/>
          <w:lang w:val="es-MX"/>
        </w:rPr>
        <w:t>CI</w:t>
      </w:r>
      <w:r w:rsidRPr="003520E3">
        <w:rPr>
          <w:lang w:val="es-MX"/>
        </w:rPr>
        <w:t xml:space="preserve">, se presenta un total de 6 esquemas (del </w:t>
      </w:r>
      <w:r w:rsidRPr="003520E3">
        <w:rPr>
          <w:b/>
          <w:lang w:val="es-MX"/>
        </w:rPr>
        <w:t>No. 20</w:t>
      </w:r>
      <w:r w:rsidRPr="003520E3">
        <w:rPr>
          <w:lang w:val="es-MX"/>
        </w:rPr>
        <w:t xml:space="preserve"> al</w:t>
      </w:r>
      <w:r w:rsidRPr="003520E3">
        <w:rPr>
          <w:b/>
          <w:lang w:val="es-MX"/>
        </w:rPr>
        <w:t xml:space="preserve"> 25</w:t>
      </w:r>
      <w:r w:rsidRPr="003520E3">
        <w:rPr>
          <w:lang w:val="es-MX"/>
        </w:rPr>
        <w:t>).</w:t>
      </w:r>
      <w:r w:rsidRPr="003520E3">
        <w:rPr>
          <w:b/>
          <w:lang w:val="es-MX"/>
        </w:rPr>
        <w:t xml:space="preserve"> </w:t>
      </w:r>
      <w:r w:rsidRPr="003520E3">
        <w:rPr>
          <w:lang w:val="es-MX"/>
        </w:rPr>
        <w:t xml:space="preserve">En el caso de los programas </w:t>
      </w:r>
      <w:proofErr w:type="spellStart"/>
      <w:r w:rsidRPr="003520E3">
        <w:rPr>
          <w:lang w:val="es-MX"/>
        </w:rPr>
        <w:t>incluídos</w:t>
      </w:r>
      <w:proofErr w:type="spellEnd"/>
      <w:r w:rsidRPr="003520E3">
        <w:rPr>
          <w:lang w:val="es-MX"/>
        </w:rPr>
        <w:t xml:space="preserve"> en los </w:t>
      </w:r>
      <w:r w:rsidRPr="003520E3">
        <w:rPr>
          <w:b/>
          <w:lang w:val="es-MX"/>
        </w:rPr>
        <w:t>Nos. 20</w:t>
      </w:r>
      <w:r w:rsidRPr="003520E3">
        <w:rPr>
          <w:lang w:val="es-MX"/>
        </w:rPr>
        <w:t xml:space="preserve"> y </w:t>
      </w:r>
      <w:r w:rsidRPr="003520E3">
        <w:rPr>
          <w:b/>
          <w:lang w:val="es-MX"/>
        </w:rPr>
        <w:t>21</w:t>
      </w:r>
      <w:r w:rsidRPr="003520E3">
        <w:rPr>
          <w:lang w:val="es-MX"/>
        </w:rPr>
        <w:t xml:space="preserve">, estos resultaron </w:t>
      </w:r>
      <w:r w:rsidRPr="003520E3">
        <w:rPr>
          <w:b/>
          <w:lang w:val="es-MX"/>
        </w:rPr>
        <w:t>Clase I-A</w:t>
      </w:r>
      <w:r w:rsidRPr="003520E3">
        <w:rPr>
          <w:lang w:val="es-MX"/>
        </w:rPr>
        <w:t xml:space="preserve"> (33.33</w:t>
      </w:r>
      <w:r w:rsidR="00367E4F" w:rsidRPr="003520E3">
        <w:rPr>
          <w:lang w:val="es-MX"/>
        </w:rPr>
        <w:t xml:space="preserve"> </w:t>
      </w:r>
      <w:r w:rsidRPr="003520E3">
        <w:rPr>
          <w:lang w:val="es-MX"/>
        </w:rPr>
        <w:t xml:space="preserve">%) y del </w:t>
      </w:r>
      <w:r w:rsidRPr="003520E3">
        <w:rPr>
          <w:b/>
          <w:lang w:val="es-MX"/>
        </w:rPr>
        <w:t>No. 22 al No. 25</w:t>
      </w:r>
      <w:r w:rsidRPr="003520E3">
        <w:rPr>
          <w:lang w:val="es-MX"/>
        </w:rPr>
        <w:t xml:space="preserve">, </w:t>
      </w:r>
      <w:r w:rsidRPr="003520E3">
        <w:rPr>
          <w:b/>
          <w:lang w:val="es-MX"/>
        </w:rPr>
        <w:t xml:space="preserve">Clase I-B </w:t>
      </w:r>
      <w:r w:rsidRPr="003520E3">
        <w:rPr>
          <w:lang w:val="es-MX"/>
        </w:rPr>
        <w:t>(66.67</w:t>
      </w:r>
      <w:r w:rsidR="00367E4F" w:rsidRPr="003520E3">
        <w:rPr>
          <w:lang w:val="es-MX"/>
        </w:rPr>
        <w:t xml:space="preserve"> </w:t>
      </w:r>
      <w:r w:rsidRPr="003520E3">
        <w:rPr>
          <w:lang w:val="es-MX"/>
        </w:rPr>
        <w:t>%).</w:t>
      </w:r>
    </w:p>
    <w:p w:rsidR="0020364F" w:rsidRPr="003520E3" w:rsidRDefault="0020364F" w:rsidP="003520E3">
      <w:pPr>
        <w:spacing w:line="360" w:lineRule="auto"/>
        <w:jc w:val="both"/>
        <w:rPr>
          <w:lang w:val="es-MX"/>
        </w:rPr>
      </w:pPr>
    </w:p>
    <w:p w:rsidR="0020364F" w:rsidRPr="003520E3" w:rsidRDefault="0020364F" w:rsidP="003520E3">
      <w:pPr>
        <w:spacing w:line="360" w:lineRule="auto"/>
        <w:jc w:val="both"/>
        <w:rPr>
          <w:lang w:val="es-MX"/>
        </w:rPr>
      </w:pPr>
      <w:r w:rsidRPr="003520E3">
        <w:rPr>
          <w:lang w:val="es-MX"/>
        </w:rPr>
        <w:t xml:space="preserve">El área de </w:t>
      </w:r>
      <w:r w:rsidRPr="003520E3">
        <w:rPr>
          <w:b/>
          <w:lang w:val="es-MX"/>
        </w:rPr>
        <w:t>IA</w:t>
      </w:r>
      <w:r w:rsidRPr="003520E3">
        <w:rPr>
          <w:lang w:val="es-MX"/>
        </w:rPr>
        <w:t xml:space="preserve"> alcanzó un total de 18 esquemas (del </w:t>
      </w:r>
      <w:r w:rsidRPr="003520E3">
        <w:rPr>
          <w:b/>
          <w:lang w:val="es-MX"/>
        </w:rPr>
        <w:t>No. 26 al No. 43</w:t>
      </w:r>
      <w:r w:rsidRPr="003520E3">
        <w:rPr>
          <w:lang w:val="es-MX"/>
        </w:rPr>
        <w:t xml:space="preserve">), con los siguientes resultados: 3 </w:t>
      </w:r>
      <w:r w:rsidRPr="003520E3">
        <w:rPr>
          <w:b/>
          <w:lang w:val="es-MX"/>
        </w:rPr>
        <w:t xml:space="preserve">Clase I-B </w:t>
      </w:r>
      <w:r w:rsidRPr="003520E3">
        <w:rPr>
          <w:lang w:val="es-MX"/>
        </w:rPr>
        <w:t>(16.67</w:t>
      </w:r>
      <w:r w:rsidR="00367E4F" w:rsidRPr="003520E3">
        <w:rPr>
          <w:lang w:val="es-MX"/>
        </w:rPr>
        <w:t xml:space="preserve"> </w:t>
      </w:r>
      <w:r w:rsidRPr="003520E3">
        <w:rPr>
          <w:lang w:val="es-MX"/>
        </w:rPr>
        <w:t xml:space="preserve">%), 1 </w:t>
      </w:r>
      <w:r w:rsidRPr="003520E3">
        <w:rPr>
          <w:b/>
          <w:lang w:val="es-MX"/>
        </w:rPr>
        <w:t xml:space="preserve">Clase I-A </w:t>
      </w:r>
      <w:r w:rsidRPr="003520E3">
        <w:rPr>
          <w:lang w:val="es-MX"/>
        </w:rPr>
        <w:t xml:space="preserve"> (5.55</w:t>
      </w:r>
      <w:r w:rsidR="00367E4F" w:rsidRPr="003520E3">
        <w:rPr>
          <w:lang w:val="es-MX"/>
        </w:rPr>
        <w:t xml:space="preserve"> </w:t>
      </w:r>
      <w:r w:rsidRPr="003520E3">
        <w:rPr>
          <w:lang w:val="es-MX"/>
        </w:rPr>
        <w:t xml:space="preserve">%), 4 </w:t>
      </w:r>
      <w:r w:rsidRPr="003520E3">
        <w:rPr>
          <w:b/>
          <w:lang w:val="es-MX"/>
        </w:rPr>
        <w:t>Clase II</w:t>
      </w:r>
      <w:r w:rsidRPr="003520E3">
        <w:rPr>
          <w:lang w:val="es-MX"/>
        </w:rPr>
        <w:t xml:space="preserve">  (22.22</w:t>
      </w:r>
      <w:r w:rsidR="00367E4F" w:rsidRPr="003520E3">
        <w:rPr>
          <w:lang w:val="es-MX"/>
        </w:rPr>
        <w:t xml:space="preserve"> </w:t>
      </w:r>
      <w:r w:rsidRPr="003520E3">
        <w:rPr>
          <w:lang w:val="es-MX"/>
        </w:rPr>
        <w:t xml:space="preserve">%) y 10 </w:t>
      </w:r>
      <w:r w:rsidRPr="003520E3">
        <w:rPr>
          <w:b/>
          <w:lang w:val="es-MX"/>
        </w:rPr>
        <w:t xml:space="preserve">Clase III </w:t>
      </w:r>
      <w:r w:rsidRPr="003520E3">
        <w:rPr>
          <w:lang w:val="es-MX"/>
        </w:rPr>
        <w:t>55.56</w:t>
      </w:r>
      <w:r w:rsidR="00367E4F" w:rsidRPr="003520E3">
        <w:rPr>
          <w:lang w:val="es-MX"/>
        </w:rPr>
        <w:t xml:space="preserve"> </w:t>
      </w:r>
      <w:r w:rsidRPr="003520E3">
        <w:rPr>
          <w:lang w:val="es-MX"/>
        </w:rPr>
        <w:t>%).</w:t>
      </w:r>
    </w:p>
    <w:p w:rsidR="0020364F" w:rsidRPr="003520E3" w:rsidRDefault="0020364F" w:rsidP="003520E3">
      <w:pPr>
        <w:spacing w:line="360" w:lineRule="auto"/>
        <w:jc w:val="both"/>
        <w:rPr>
          <w:lang w:val="es-MX"/>
        </w:rPr>
      </w:pPr>
    </w:p>
    <w:p w:rsidR="0020364F" w:rsidRPr="003520E3" w:rsidRDefault="0020364F" w:rsidP="003520E3">
      <w:pPr>
        <w:spacing w:line="360" w:lineRule="auto"/>
        <w:jc w:val="both"/>
        <w:rPr>
          <w:lang w:val="es-MX"/>
        </w:rPr>
      </w:pPr>
      <w:r w:rsidRPr="003520E3">
        <w:rPr>
          <w:lang w:val="es-MX"/>
        </w:rPr>
        <w:t xml:space="preserve">Es necesario indicar que los esquemas del </w:t>
      </w:r>
      <w:r w:rsidRPr="003520E3">
        <w:rPr>
          <w:b/>
          <w:lang w:val="es-MX"/>
        </w:rPr>
        <w:t>No. 22 al 28</w:t>
      </w:r>
      <w:r w:rsidRPr="003520E3">
        <w:rPr>
          <w:lang w:val="es-MX"/>
        </w:rPr>
        <w:t>, los cuales incluyen tanto programas catalogados del área CI como de IA, mantienen en la operatividad, elementos de una y de otra área del conocimiento, lo que les da característica de esquemas mixtos. Se agruparon en CI o en IA por el acento o mayor ponderación del contenido.</w:t>
      </w:r>
    </w:p>
    <w:p w:rsidR="0020364F" w:rsidRPr="003520E3" w:rsidRDefault="0020364F" w:rsidP="003520E3">
      <w:pPr>
        <w:spacing w:line="360" w:lineRule="auto"/>
        <w:jc w:val="both"/>
        <w:rPr>
          <w:lang w:val="es-MX"/>
        </w:rPr>
      </w:pPr>
    </w:p>
    <w:p w:rsidR="0020364F" w:rsidRPr="003520E3" w:rsidRDefault="0020364F" w:rsidP="003520E3">
      <w:pPr>
        <w:spacing w:line="360" w:lineRule="auto"/>
        <w:jc w:val="both"/>
        <w:rPr>
          <w:lang w:val="es-MX"/>
        </w:rPr>
      </w:pPr>
      <w:r w:rsidRPr="003520E3">
        <w:rPr>
          <w:lang w:val="es-MX"/>
        </w:rPr>
        <w:t xml:space="preserve">En el caso de agrupar a </w:t>
      </w:r>
      <w:r w:rsidRPr="003520E3">
        <w:rPr>
          <w:b/>
          <w:lang w:val="es-MX"/>
        </w:rPr>
        <w:t>CI e IA</w:t>
      </w:r>
      <w:r w:rsidRPr="003520E3">
        <w:rPr>
          <w:lang w:val="es-MX"/>
        </w:rPr>
        <w:t xml:space="preserve"> en una sola área, esto es desde el </w:t>
      </w:r>
      <w:r w:rsidRPr="003520E3">
        <w:rPr>
          <w:b/>
          <w:lang w:val="es-MX"/>
        </w:rPr>
        <w:t>No. 20</w:t>
      </w:r>
      <w:r w:rsidRPr="003520E3">
        <w:rPr>
          <w:lang w:val="es-MX"/>
        </w:rPr>
        <w:t xml:space="preserve"> al </w:t>
      </w:r>
      <w:r w:rsidRPr="003520E3">
        <w:rPr>
          <w:b/>
          <w:lang w:val="es-MX"/>
        </w:rPr>
        <w:t>No. 43</w:t>
      </w:r>
      <w:r w:rsidRPr="003520E3">
        <w:rPr>
          <w:lang w:val="es-MX"/>
        </w:rPr>
        <w:t>, resultan 24 esquemas y los siguientes porcentajes por tipo de similitud: 3 (12.5</w:t>
      </w:r>
      <w:r w:rsidR="00367E4F" w:rsidRPr="003520E3">
        <w:rPr>
          <w:lang w:val="es-MX"/>
        </w:rPr>
        <w:t xml:space="preserve"> </w:t>
      </w:r>
      <w:r w:rsidRPr="003520E3">
        <w:rPr>
          <w:lang w:val="es-MX"/>
        </w:rPr>
        <w:t>%), en Clase I-A; 7 (29.17</w:t>
      </w:r>
      <w:r w:rsidR="00367E4F" w:rsidRPr="003520E3">
        <w:rPr>
          <w:lang w:val="es-MX"/>
        </w:rPr>
        <w:t xml:space="preserve"> </w:t>
      </w:r>
      <w:r w:rsidRPr="003520E3">
        <w:rPr>
          <w:lang w:val="es-MX"/>
        </w:rPr>
        <w:t>%), en Clase I-B; 4 (16.66</w:t>
      </w:r>
      <w:r w:rsidR="00367E4F" w:rsidRPr="003520E3">
        <w:rPr>
          <w:lang w:val="es-MX"/>
        </w:rPr>
        <w:t xml:space="preserve"> </w:t>
      </w:r>
      <w:r w:rsidRPr="003520E3">
        <w:rPr>
          <w:lang w:val="es-MX"/>
        </w:rPr>
        <w:t>%), en Clase II y 10 (41.67</w:t>
      </w:r>
      <w:r w:rsidR="00367E4F" w:rsidRPr="003520E3">
        <w:rPr>
          <w:lang w:val="es-MX"/>
        </w:rPr>
        <w:t xml:space="preserve"> </w:t>
      </w:r>
      <w:r w:rsidRPr="003520E3">
        <w:rPr>
          <w:lang w:val="es-MX"/>
        </w:rPr>
        <w:t>%) en Clase III.</w:t>
      </w:r>
    </w:p>
    <w:p w:rsidR="0020364F" w:rsidRPr="003520E3" w:rsidRDefault="0020364F" w:rsidP="003520E3">
      <w:pPr>
        <w:spacing w:line="360" w:lineRule="auto"/>
        <w:jc w:val="both"/>
        <w:rPr>
          <w:lang w:val="es-MX"/>
        </w:rPr>
      </w:pPr>
    </w:p>
    <w:p w:rsidR="0020364F" w:rsidRPr="003520E3" w:rsidRDefault="0020364F" w:rsidP="003520E3">
      <w:pPr>
        <w:spacing w:line="360" w:lineRule="auto"/>
        <w:jc w:val="both"/>
        <w:rPr>
          <w:lang w:val="es-MX"/>
        </w:rPr>
      </w:pPr>
      <w:r w:rsidRPr="003520E3">
        <w:t xml:space="preserve">Los esquemas comparativos del </w:t>
      </w:r>
      <w:r w:rsidRPr="003520E3">
        <w:rPr>
          <w:b/>
        </w:rPr>
        <w:t>No. 44 al 56</w:t>
      </w:r>
      <w:r w:rsidRPr="003520E3">
        <w:t xml:space="preserve"> corresponden al área de </w:t>
      </w:r>
      <w:r w:rsidRPr="003520E3">
        <w:rPr>
          <w:b/>
          <w:lang w:val="es-MX"/>
        </w:rPr>
        <w:t>CS y H</w:t>
      </w:r>
      <w:r w:rsidRPr="003520E3">
        <w:t xml:space="preserve">. </w:t>
      </w:r>
      <w:r w:rsidRPr="003520E3">
        <w:rPr>
          <w:lang w:val="es-MX"/>
        </w:rPr>
        <w:t>De estos 13 esquemas, 6 (46.2</w:t>
      </w:r>
      <w:r w:rsidR="00367E4F" w:rsidRPr="003520E3">
        <w:rPr>
          <w:lang w:val="es-MX"/>
        </w:rPr>
        <w:t xml:space="preserve"> </w:t>
      </w:r>
      <w:r w:rsidRPr="003520E3">
        <w:rPr>
          <w:lang w:val="es-MX"/>
        </w:rPr>
        <w:t xml:space="preserve">%) tienen una diferencia nula o mínima, (1 </w:t>
      </w:r>
      <w:r w:rsidRPr="003520E3">
        <w:rPr>
          <w:b/>
          <w:lang w:val="es-MX"/>
        </w:rPr>
        <w:t>Clase I</w:t>
      </w:r>
      <w:r w:rsidRPr="003520E3">
        <w:rPr>
          <w:lang w:val="es-MX"/>
        </w:rPr>
        <w:t xml:space="preserve"> y 5 </w:t>
      </w:r>
      <w:r w:rsidRPr="003520E3">
        <w:rPr>
          <w:b/>
          <w:lang w:val="es-MX"/>
        </w:rPr>
        <w:t>Clase I-A</w:t>
      </w:r>
      <w:r w:rsidRPr="003520E3">
        <w:rPr>
          <w:lang w:val="es-MX"/>
        </w:rPr>
        <w:t>) y 7 (53.8</w:t>
      </w:r>
      <w:r w:rsidR="00367E4F" w:rsidRPr="003520E3">
        <w:rPr>
          <w:lang w:val="es-MX"/>
        </w:rPr>
        <w:t xml:space="preserve"> </w:t>
      </w:r>
      <w:r w:rsidRPr="003520E3">
        <w:rPr>
          <w:lang w:val="es-MX"/>
        </w:rPr>
        <w:t>%) presentaron diferencia sensible (</w:t>
      </w:r>
      <w:r w:rsidRPr="003520E3">
        <w:rPr>
          <w:b/>
          <w:lang w:val="es-MX"/>
        </w:rPr>
        <w:t>Clase III</w:t>
      </w:r>
      <w:r w:rsidRPr="003520E3">
        <w:rPr>
          <w:lang w:val="es-MX"/>
        </w:rPr>
        <w:t xml:space="preserve">). El área de </w:t>
      </w:r>
      <w:r w:rsidRPr="003520E3">
        <w:rPr>
          <w:b/>
          <w:lang w:val="es-MX"/>
        </w:rPr>
        <w:t>CS y H</w:t>
      </w:r>
      <w:r w:rsidRPr="003520E3">
        <w:rPr>
          <w:lang w:val="es-MX"/>
        </w:rPr>
        <w:t xml:space="preserve"> no cuenta con programas en los tres planes de estudios que compartan similitud media (Clase II).</w:t>
      </w:r>
    </w:p>
    <w:p w:rsidR="0020364F" w:rsidRPr="003520E3" w:rsidRDefault="0020364F" w:rsidP="003520E3">
      <w:pPr>
        <w:spacing w:line="360" w:lineRule="auto"/>
        <w:jc w:val="both"/>
        <w:rPr>
          <w:lang w:val="es-MX"/>
        </w:rPr>
      </w:pPr>
    </w:p>
    <w:p w:rsidR="0020364F" w:rsidRPr="003520E3" w:rsidRDefault="0020364F" w:rsidP="003520E3">
      <w:pPr>
        <w:spacing w:line="360" w:lineRule="auto"/>
        <w:jc w:val="both"/>
        <w:rPr>
          <w:b/>
          <w:lang w:val="es-MX"/>
        </w:rPr>
      </w:pPr>
      <w:r w:rsidRPr="003520E3">
        <w:rPr>
          <w:lang w:val="es-MX"/>
        </w:rPr>
        <w:lastRenderedPageBreak/>
        <w:t xml:space="preserve">Por último, los esquemas comparativos </w:t>
      </w:r>
      <w:r w:rsidRPr="003520E3">
        <w:rPr>
          <w:b/>
          <w:lang w:val="es-MX"/>
        </w:rPr>
        <w:t>57 y 58</w:t>
      </w:r>
      <w:r w:rsidRPr="003520E3">
        <w:rPr>
          <w:lang w:val="es-MX"/>
        </w:rPr>
        <w:t xml:space="preserve">, son programas agrupados en </w:t>
      </w:r>
      <w:r w:rsidRPr="003520E3">
        <w:rPr>
          <w:b/>
          <w:lang w:val="es-MX"/>
        </w:rPr>
        <w:t xml:space="preserve">Otros. </w:t>
      </w:r>
      <w:r w:rsidRPr="003520E3">
        <w:rPr>
          <w:lang w:val="es-MX"/>
        </w:rPr>
        <w:t>Ambos presentaron diferencia nula o mínima (</w:t>
      </w:r>
      <w:r w:rsidRPr="003520E3">
        <w:rPr>
          <w:b/>
          <w:lang w:val="es-MX"/>
        </w:rPr>
        <w:t>Clase I</w:t>
      </w:r>
      <w:r w:rsidRPr="003520E3">
        <w:rPr>
          <w:lang w:val="es-MX"/>
        </w:rPr>
        <w:t>), con 100</w:t>
      </w:r>
      <w:r w:rsidR="00367E4F" w:rsidRPr="003520E3">
        <w:rPr>
          <w:lang w:val="es-MX"/>
        </w:rPr>
        <w:t xml:space="preserve"> </w:t>
      </w:r>
      <w:r w:rsidRPr="003520E3">
        <w:rPr>
          <w:lang w:val="es-MX"/>
        </w:rPr>
        <w:t xml:space="preserve">% de coincidencia, 1 en la variante </w:t>
      </w:r>
      <w:r w:rsidRPr="003520E3">
        <w:rPr>
          <w:b/>
          <w:lang w:val="es-MX"/>
        </w:rPr>
        <w:t>I-A</w:t>
      </w:r>
      <w:r w:rsidRPr="003520E3">
        <w:rPr>
          <w:lang w:val="es-MX"/>
        </w:rPr>
        <w:t xml:space="preserve"> y el otro en </w:t>
      </w:r>
      <w:smartTag w:uri="urn:schemas-microsoft-com:office:smarttags" w:element="PersonName">
        <w:smartTagPr>
          <w:attr w:name="ProductID" w:val="la I-B"/>
        </w:smartTagPr>
        <w:r w:rsidRPr="003520E3">
          <w:rPr>
            <w:lang w:val="es-MX"/>
          </w:rPr>
          <w:t>la</w:t>
        </w:r>
        <w:r w:rsidRPr="003520E3">
          <w:rPr>
            <w:b/>
            <w:lang w:val="es-MX"/>
          </w:rPr>
          <w:t xml:space="preserve"> I-B</w:t>
        </w:r>
      </w:smartTag>
      <w:r w:rsidRPr="003520E3">
        <w:rPr>
          <w:lang w:val="es-MX"/>
        </w:rPr>
        <w:t>.</w:t>
      </w:r>
    </w:p>
    <w:p w:rsidR="0020364F" w:rsidRPr="003520E3" w:rsidRDefault="0020364F" w:rsidP="003520E3">
      <w:pPr>
        <w:spacing w:line="360" w:lineRule="auto"/>
        <w:jc w:val="both"/>
        <w:rPr>
          <w:lang w:val="es-MX"/>
        </w:rPr>
      </w:pPr>
    </w:p>
    <w:p w:rsidR="0020364F" w:rsidRPr="007A27BD" w:rsidRDefault="0020364F" w:rsidP="003520E3">
      <w:pPr>
        <w:spacing w:line="360" w:lineRule="auto"/>
        <w:jc w:val="both"/>
        <w:rPr>
          <w:rFonts w:ascii="Arial" w:hAnsi="Arial" w:cs="Arial"/>
          <w:lang w:val="es-MX"/>
        </w:rPr>
      </w:pPr>
      <w:r w:rsidRPr="003520E3">
        <w:rPr>
          <w:lang w:val="es-MX"/>
        </w:rPr>
        <w:t>Los resultados de dicha comparación entre los 3 programas de estudio, se presentan a continuación:</w:t>
      </w:r>
    </w:p>
    <w:p w:rsidR="0020364F" w:rsidRPr="007A27BD" w:rsidRDefault="0020364F" w:rsidP="0020364F">
      <w:pPr>
        <w:spacing w:line="360" w:lineRule="auto"/>
        <w:jc w:val="both"/>
        <w:rPr>
          <w:rFonts w:ascii="Arial" w:hAnsi="Arial" w:cs="Arial"/>
          <w:lang w:val="es-MX"/>
        </w:rPr>
      </w:pPr>
    </w:p>
    <w:p w:rsidR="0020364F" w:rsidRPr="007A27BD" w:rsidRDefault="0020364F" w:rsidP="0020364F">
      <w:pPr>
        <w:pStyle w:val="Descripcin"/>
        <w:keepNext/>
        <w:jc w:val="center"/>
        <w:rPr>
          <w:rFonts w:ascii="Arial" w:hAnsi="Arial" w:cs="Arial"/>
          <w:i/>
        </w:rPr>
      </w:pPr>
      <w:bookmarkStart w:id="8" w:name="_Toc387781124"/>
      <w:r w:rsidRPr="007A27BD">
        <w:rPr>
          <w:rFonts w:ascii="Arial" w:hAnsi="Arial" w:cs="Arial"/>
          <w:i/>
        </w:rPr>
        <w:t xml:space="preserve">Tabla </w:t>
      </w:r>
      <w:r w:rsidRPr="007A27BD">
        <w:rPr>
          <w:rFonts w:ascii="Arial" w:hAnsi="Arial" w:cs="Arial"/>
          <w:i/>
        </w:rPr>
        <w:fldChar w:fldCharType="begin"/>
      </w:r>
      <w:r w:rsidRPr="007A27BD">
        <w:rPr>
          <w:rFonts w:ascii="Arial" w:hAnsi="Arial" w:cs="Arial"/>
          <w:i/>
        </w:rPr>
        <w:instrText xml:space="preserve"> SEQ Tabla \* ARABIC </w:instrText>
      </w:r>
      <w:r w:rsidRPr="007A27BD">
        <w:rPr>
          <w:rFonts w:ascii="Arial" w:hAnsi="Arial" w:cs="Arial"/>
          <w:i/>
        </w:rPr>
        <w:fldChar w:fldCharType="separate"/>
      </w:r>
      <w:r w:rsidR="00D65467">
        <w:rPr>
          <w:rFonts w:ascii="Arial" w:hAnsi="Arial" w:cs="Arial"/>
          <w:i/>
          <w:noProof/>
        </w:rPr>
        <w:t>4</w:t>
      </w:r>
      <w:r w:rsidRPr="007A27BD">
        <w:rPr>
          <w:rFonts w:ascii="Arial" w:hAnsi="Arial" w:cs="Arial"/>
          <w:i/>
        </w:rPr>
        <w:fldChar w:fldCharType="end"/>
      </w:r>
      <w:r w:rsidRPr="007A27BD">
        <w:rPr>
          <w:rFonts w:ascii="Arial" w:hAnsi="Arial" w:cs="Arial"/>
          <w:i/>
        </w:rPr>
        <w:t>. Resultados de la comparación entre los programas de los planes de estudio.</w:t>
      </w:r>
      <w:bookmarkEnd w:id="8"/>
    </w:p>
    <w:p w:rsidR="0020364F" w:rsidRPr="007A27BD" w:rsidRDefault="0020364F" w:rsidP="0020364F">
      <w:pPr>
        <w:spacing w:line="360" w:lineRule="auto"/>
        <w:jc w:val="both"/>
        <w:rPr>
          <w:rFonts w:ascii="Arial" w:hAnsi="Arial" w:cs="Arial"/>
          <w:b/>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1476"/>
        <w:gridCol w:w="1754"/>
        <w:gridCol w:w="1624"/>
        <w:gridCol w:w="1557"/>
        <w:gridCol w:w="1388"/>
      </w:tblGrid>
      <w:tr w:rsidR="0020364F" w:rsidRPr="007A27BD">
        <w:trPr>
          <w:jc w:val="center"/>
        </w:trPr>
        <w:tc>
          <w:tcPr>
            <w:tcW w:w="736" w:type="pct"/>
            <w:vAlign w:val="center"/>
          </w:tcPr>
          <w:p w:rsidR="0020364F" w:rsidRPr="007A27BD" w:rsidRDefault="0020364F" w:rsidP="007A27BD">
            <w:pPr>
              <w:rPr>
                <w:rFonts w:ascii="Arial Narrow" w:hAnsi="Arial Narrow" w:cs="Arial"/>
                <w:b/>
                <w:sz w:val="20"/>
                <w:szCs w:val="20"/>
                <w:lang w:val="pt-BR"/>
              </w:rPr>
            </w:pPr>
            <w:r w:rsidRPr="007A27BD">
              <w:rPr>
                <w:rFonts w:ascii="Arial Narrow" w:hAnsi="Arial Narrow" w:cs="Arial"/>
                <w:b/>
                <w:sz w:val="20"/>
                <w:szCs w:val="20"/>
                <w:lang w:val="pt-BR"/>
              </w:rPr>
              <w:t xml:space="preserve">N° de </w:t>
            </w:r>
            <w:proofErr w:type="spellStart"/>
            <w:r w:rsidRPr="007A27BD">
              <w:rPr>
                <w:rFonts w:ascii="Arial Narrow" w:hAnsi="Arial Narrow" w:cs="Arial"/>
                <w:b/>
                <w:sz w:val="20"/>
                <w:szCs w:val="20"/>
                <w:lang w:val="pt-BR"/>
              </w:rPr>
              <w:t>análisis</w:t>
            </w:r>
            <w:proofErr w:type="spellEnd"/>
            <w:r w:rsidRPr="007A27BD">
              <w:rPr>
                <w:rFonts w:ascii="Arial Narrow" w:hAnsi="Arial Narrow" w:cs="Arial"/>
                <w:b/>
                <w:sz w:val="20"/>
                <w:szCs w:val="20"/>
                <w:lang w:val="pt-BR"/>
              </w:rPr>
              <w:t xml:space="preserve"> o esquema comparativo</w:t>
            </w:r>
          </w:p>
        </w:tc>
        <w:tc>
          <w:tcPr>
            <w:tcW w:w="807" w:type="pct"/>
            <w:shd w:val="clear" w:color="auto" w:fill="auto"/>
            <w:vAlign w:val="center"/>
          </w:tcPr>
          <w:p w:rsidR="0020364F" w:rsidRPr="007A27BD" w:rsidRDefault="0020364F" w:rsidP="007A27BD">
            <w:pPr>
              <w:rPr>
                <w:rFonts w:ascii="Arial Narrow" w:hAnsi="Arial Narrow" w:cs="Arial"/>
                <w:b/>
                <w:sz w:val="20"/>
                <w:szCs w:val="20"/>
                <w:lang w:val="es-MX"/>
              </w:rPr>
            </w:pPr>
            <w:r w:rsidRPr="007A27BD">
              <w:rPr>
                <w:rFonts w:ascii="Arial Narrow" w:hAnsi="Arial Narrow" w:cs="Arial"/>
                <w:b/>
                <w:sz w:val="20"/>
                <w:szCs w:val="20"/>
                <w:lang w:val="es-MX"/>
              </w:rPr>
              <w:t xml:space="preserve">Área del </w:t>
            </w:r>
          </w:p>
          <w:p w:rsidR="0020364F" w:rsidRPr="007A27BD" w:rsidRDefault="0020364F" w:rsidP="007A27BD">
            <w:pPr>
              <w:rPr>
                <w:rFonts w:ascii="Arial Narrow" w:hAnsi="Arial Narrow" w:cs="Arial"/>
                <w:b/>
                <w:sz w:val="20"/>
                <w:szCs w:val="20"/>
                <w:lang w:val="es-MX"/>
              </w:rPr>
            </w:pPr>
            <w:r w:rsidRPr="007A27BD">
              <w:rPr>
                <w:rFonts w:ascii="Arial Narrow" w:hAnsi="Arial Narrow" w:cs="Arial"/>
                <w:b/>
                <w:sz w:val="20"/>
                <w:szCs w:val="20"/>
                <w:lang w:val="es-MX"/>
              </w:rPr>
              <w:t>Conocimiento</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b/>
                <w:sz w:val="20"/>
                <w:szCs w:val="20"/>
                <w:lang w:val="es-MX"/>
              </w:rPr>
              <w:t>IBQ-</w:t>
            </w:r>
            <w:r w:rsidRPr="007A27BD">
              <w:rPr>
                <w:rFonts w:ascii="Arial Narrow" w:hAnsi="Arial Narrow" w:cs="Arial"/>
                <w:b/>
                <w:sz w:val="20"/>
                <w:szCs w:val="20"/>
                <w:vertAlign w:val="subscript"/>
                <w:lang w:val="es-MX"/>
              </w:rPr>
              <w:t>BI</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b/>
                <w:sz w:val="20"/>
                <w:szCs w:val="20"/>
                <w:lang w:val="es-MX"/>
              </w:rPr>
              <w:t>IQ-</w:t>
            </w:r>
            <w:r w:rsidRPr="007A27BD">
              <w:rPr>
                <w:rFonts w:ascii="Arial Narrow" w:hAnsi="Arial Narrow" w:cs="Arial"/>
                <w:b/>
                <w:sz w:val="20"/>
                <w:szCs w:val="20"/>
                <w:vertAlign w:val="subscript"/>
                <w:lang w:val="es-MX"/>
              </w:rPr>
              <w:t>IA</w:t>
            </w:r>
          </w:p>
        </w:tc>
        <w:tc>
          <w:tcPr>
            <w:tcW w:w="851" w:type="pct"/>
            <w:shd w:val="clear" w:color="auto" w:fill="auto"/>
            <w:vAlign w:val="center"/>
          </w:tcPr>
          <w:p w:rsidR="0020364F" w:rsidRPr="007A27BD" w:rsidRDefault="0020364F" w:rsidP="007A27BD">
            <w:pPr>
              <w:rPr>
                <w:rFonts w:ascii="Arial Narrow" w:hAnsi="Arial Narrow" w:cs="Arial"/>
                <w:b/>
                <w:sz w:val="20"/>
                <w:szCs w:val="20"/>
                <w:lang w:val="es-MX"/>
              </w:rPr>
            </w:pPr>
            <w:r w:rsidRPr="007A27BD">
              <w:rPr>
                <w:rFonts w:ascii="Arial Narrow" w:hAnsi="Arial Narrow" w:cs="Arial"/>
                <w:b/>
                <w:sz w:val="20"/>
                <w:szCs w:val="20"/>
                <w:lang w:val="es-MX"/>
              </w:rPr>
              <w:t>IQ-</w:t>
            </w:r>
            <w:r w:rsidRPr="007A27BD">
              <w:rPr>
                <w:rFonts w:ascii="Arial Narrow" w:hAnsi="Arial Narrow" w:cs="Arial"/>
                <w:b/>
                <w:sz w:val="20"/>
                <w:szCs w:val="20"/>
                <w:vertAlign w:val="subscript"/>
                <w:lang w:val="es-MX"/>
              </w:rPr>
              <w:t>IP</w:t>
            </w:r>
          </w:p>
        </w:tc>
        <w:tc>
          <w:tcPr>
            <w:tcW w:w="759" w:type="pct"/>
            <w:shd w:val="clear" w:color="auto" w:fill="auto"/>
            <w:vAlign w:val="center"/>
          </w:tcPr>
          <w:p w:rsidR="0020364F" w:rsidRPr="007A27BD" w:rsidRDefault="0020364F" w:rsidP="007A27BD">
            <w:pPr>
              <w:rPr>
                <w:rFonts w:ascii="Arial Narrow" w:hAnsi="Arial Narrow" w:cs="Arial"/>
                <w:b/>
                <w:sz w:val="20"/>
                <w:szCs w:val="20"/>
                <w:lang w:val="es-MX"/>
              </w:rPr>
            </w:pPr>
            <w:r w:rsidRPr="007A27BD">
              <w:rPr>
                <w:rFonts w:ascii="Arial Narrow" w:hAnsi="Arial Narrow" w:cs="Arial"/>
                <w:b/>
                <w:sz w:val="20"/>
                <w:szCs w:val="20"/>
                <w:lang w:val="es-MX"/>
              </w:rPr>
              <w:t>Resultado</w:t>
            </w:r>
          </w:p>
          <w:p w:rsidR="0020364F" w:rsidRPr="007A27BD" w:rsidRDefault="0020364F" w:rsidP="007A27BD">
            <w:pPr>
              <w:rPr>
                <w:rFonts w:ascii="Arial Narrow" w:hAnsi="Arial Narrow" w:cs="Arial"/>
                <w:b/>
                <w:sz w:val="20"/>
                <w:szCs w:val="20"/>
                <w:lang w:val="es-MX"/>
              </w:rPr>
            </w:pPr>
            <w:r w:rsidRPr="007A27BD">
              <w:rPr>
                <w:rFonts w:ascii="Arial Narrow" w:hAnsi="Arial Narrow" w:cs="Arial"/>
                <w:b/>
                <w:sz w:val="20"/>
                <w:szCs w:val="20"/>
                <w:lang w:val="es-MX"/>
              </w:rPr>
              <w:t>de la comparación</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1</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CB y M</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0901 Cálculo Diferencial</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0901 Cálculo Diferencial</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0901 Cálculo Diferencial</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I-A</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2</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CB y M</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0902 Cálculo Integral</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0902 Cálculo Integral</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0902 Cálculo Integral</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I-A</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3</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CB y M</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0903 Álgebra Lineal</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0903 Álgebra Lineal</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0903 Álgebra Lineal</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I-A</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4</w:t>
            </w:r>
          </w:p>
        </w:tc>
        <w:tc>
          <w:tcPr>
            <w:tcW w:w="807" w:type="pct"/>
            <w:vMerge w:val="restar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CB y M</w:t>
            </w:r>
          </w:p>
          <w:p w:rsidR="0020364F" w:rsidRPr="007A27BD" w:rsidRDefault="0020364F" w:rsidP="007A27BD">
            <w:pPr>
              <w:rPr>
                <w:rFonts w:ascii="Arial Narrow" w:hAnsi="Arial Narrow" w:cs="Arial"/>
                <w:sz w:val="20"/>
                <w:szCs w:val="20"/>
                <w:lang w:val="es-MX"/>
              </w:rPr>
            </w:pPr>
          </w:p>
        </w:tc>
        <w:tc>
          <w:tcPr>
            <w:tcW w:w="959" w:type="pct"/>
            <w:vMerge w:val="restar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BFQ 1020</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Programación y Métodos Numéricos</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IQC 1018</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Programación</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IQC 1018</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Programación</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5</w:t>
            </w:r>
          </w:p>
        </w:tc>
        <w:tc>
          <w:tcPr>
            <w:tcW w:w="807"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959"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IQH 1014</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Métodos Numéricos</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IQH 1014</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Métodos Numéricos</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6</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CB y M</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0904 Cálculo Vectorial</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0904 Cálculo Vectorial</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0904 Cálculo Vectorial</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I-A</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7</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CB y M</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0905 Ecuaciones Diferenciales</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0905 Ecuaciones Diferenciales</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ACF 0905 Ecuaciones Diferenciales</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I-A</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8</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CB y M</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BFQ 107 Estadística</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1001</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Análisis de Datos Experimentales</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1001</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Análisis de Datos Experimentales</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9</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CB y M</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BFQ 1010</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Física</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1042</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Mecánica Clásica</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1042</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Mecánica Clásica</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10</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CB y M</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1020</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Electromagnetismo</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1003 Electricidad Magnetismo y Óptica</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1003 Electricidad Magnetismo y Óptica</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11</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CB y M</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1057 Química</w:t>
            </w:r>
          </w:p>
          <w:p w:rsidR="0020364F" w:rsidRPr="007A27BD" w:rsidRDefault="0020364F" w:rsidP="007A27BD">
            <w:pPr>
              <w:ind w:firstLine="708"/>
              <w:rPr>
                <w:rFonts w:ascii="Arial Narrow" w:hAnsi="Arial Narrow" w:cs="Arial"/>
                <w:sz w:val="20"/>
                <w:szCs w:val="20"/>
                <w:lang w:val="es-MX"/>
              </w:rPr>
            </w:pP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1060</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Química Inorgánica</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1060</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Química Inorgánica</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I-B</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12</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CB y M</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BQF 1022 Química Orgánica I</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1019</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Química Orgánica I</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1019</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Química Orgánica I</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13</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CB y M</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BQF 1023 Química Orgánica II</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1020</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Química Orgánica II</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1020</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Química Orgánica II</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14</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CB y M</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BQG 1021</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Química Analítica</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AEG 1059</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Química Analítica</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AEG 1059</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Química Analítica</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I-B</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15</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CB y M</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BFQ 1002</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Análisis Instrumental</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1003</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Análisis Instrumental</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1003</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Análisis Instrumental</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I-B</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16</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CB y M</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1005</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Biología</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III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lastRenderedPageBreak/>
              <w:t>17</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CB y M</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AEJ 1007 Bioquímica</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III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18</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CB y M</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BQJ 1004</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Bioquímica del Nitrógeno y Regulación Genética</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III</w:t>
            </w:r>
          </w:p>
        </w:tc>
      </w:tr>
      <w:tr w:rsidR="0020364F" w:rsidRPr="007A27BD">
        <w:trPr>
          <w:jc w:val="center"/>
        </w:trPr>
        <w:tc>
          <w:tcPr>
            <w:tcW w:w="736" w:type="pct"/>
            <w:vAlign w:val="center"/>
          </w:tcPr>
          <w:p w:rsidR="0020364F" w:rsidRPr="007A27BD" w:rsidRDefault="0020364F" w:rsidP="007A27BD">
            <w:pPr>
              <w:tabs>
                <w:tab w:val="left" w:pos="990"/>
              </w:tabs>
              <w:rPr>
                <w:rFonts w:ascii="Arial Narrow" w:hAnsi="Arial Narrow" w:cs="Arial"/>
                <w:sz w:val="20"/>
                <w:szCs w:val="20"/>
                <w:lang w:val="es-MX"/>
              </w:rPr>
            </w:pPr>
            <w:r w:rsidRPr="007A27BD">
              <w:rPr>
                <w:rFonts w:ascii="Arial Narrow" w:hAnsi="Arial Narrow" w:cs="Arial"/>
                <w:sz w:val="20"/>
                <w:szCs w:val="20"/>
                <w:lang w:val="es-MX"/>
              </w:rPr>
              <w:t>19</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CB y M</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AEM 1050</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Microbiología</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III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20</w:t>
            </w:r>
          </w:p>
        </w:tc>
        <w:tc>
          <w:tcPr>
            <w:tcW w:w="807" w:type="pct"/>
            <w:shd w:val="clear" w:color="auto" w:fill="auto"/>
            <w:vAlign w:val="center"/>
          </w:tcPr>
          <w:p w:rsidR="0020364F" w:rsidRPr="007A27BD" w:rsidRDefault="0020364F" w:rsidP="007A27BD">
            <w:pPr>
              <w:tabs>
                <w:tab w:val="left" w:pos="990"/>
              </w:tabs>
              <w:rPr>
                <w:rFonts w:ascii="Arial Narrow" w:hAnsi="Arial Narrow" w:cs="Arial"/>
                <w:sz w:val="20"/>
                <w:szCs w:val="20"/>
                <w:lang w:val="es-MX"/>
              </w:rPr>
            </w:pPr>
            <w:r w:rsidRPr="007A27BD">
              <w:rPr>
                <w:rFonts w:ascii="Arial Narrow" w:hAnsi="Arial Narrow" w:cs="Arial"/>
                <w:sz w:val="20"/>
                <w:szCs w:val="20"/>
                <w:lang w:val="es-MX"/>
              </w:rPr>
              <w:t>CI</w:t>
            </w:r>
            <w:r w:rsidRPr="007A27BD">
              <w:rPr>
                <w:rFonts w:ascii="Arial Narrow" w:hAnsi="Arial Narrow" w:cs="Arial"/>
                <w:sz w:val="20"/>
                <w:szCs w:val="20"/>
                <w:lang w:val="es-MX"/>
              </w:rPr>
              <w:tab/>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1065 Termodinámica</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1065 Termodinámica</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1065 Termodinámica</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I-A</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21</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CI</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1004 Balance de Materia y Energía</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1004 Balance de Materia y Energía</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1004 Balance de Materia y Energía</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I-A</w:t>
            </w:r>
          </w:p>
        </w:tc>
      </w:tr>
      <w:tr w:rsidR="0020364F" w:rsidRPr="007A27BD">
        <w:trPr>
          <w:trHeight w:val="338"/>
          <w:jc w:val="center"/>
        </w:trPr>
        <w:tc>
          <w:tcPr>
            <w:tcW w:w="736" w:type="pct"/>
            <w:shd w:val="clear" w:color="auto" w:fill="auto"/>
            <w:vAlign w:val="center"/>
          </w:tcPr>
          <w:p w:rsidR="0020364F" w:rsidRPr="007A27BD" w:rsidRDefault="0020364F" w:rsidP="007A27BD">
            <w:pPr>
              <w:rPr>
                <w:rFonts w:ascii="Arial Narrow" w:hAnsi="Arial Narrow" w:cs="Arial"/>
                <w:sz w:val="20"/>
                <w:szCs w:val="20"/>
                <w:lang w:val="es-MX"/>
              </w:rPr>
            </w:pP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22</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CI</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BQF 1011 Fisicoquímica</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1004 Fisicoquímica I</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1004 Fisicoquímica I</w:t>
            </w:r>
          </w:p>
        </w:tc>
        <w:tc>
          <w:tcPr>
            <w:tcW w:w="759" w:type="pct"/>
            <w:vMerge w:val="restar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I-B</w:t>
            </w:r>
          </w:p>
        </w:tc>
      </w:tr>
      <w:tr w:rsidR="0020364F" w:rsidRPr="007A27BD">
        <w:trPr>
          <w:jc w:val="center"/>
        </w:trPr>
        <w:tc>
          <w:tcPr>
            <w:tcW w:w="736"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23</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CI</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BQF 1005 Cinética Química y Biológica</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IQF1005 Fisicoquímica II</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IQF1005 Fisicoquímica II</w:t>
            </w:r>
          </w:p>
        </w:tc>
        <w:tc>
          <w:tcPr>
            <w:tcW w:w="759" w:type="pct"/>
            <w:vMerge/>
            <w:shd w:val="clear" w:color="auto" w:fill="auto"/>
            <w:vAlign w:val="center"/>
          </w:tcPr>
          <w:p w:rsidR="0020364F" w:rsidRPr="007A27BD" w:rsidRDefault="0020364F" w:rsidP="007A27BD">
            <w:pPr>
              <w:rPr>
                <w:rFonts w:ascii="Arial Narrow" w:hAnsi="Arial Narrow" w:cs="Arial"/>
                <w:sz w:val="20"/>
                <w:szCs w:val="20"/>
                <w:lang w:val="es-MX"/>
              </w:rPr>
            </w:pPr>
          </w:p>
        </w:tc>
      </w:tr>
      <w:tr w:rsidR="0020364F" w:rsidRPr="007A27BD">
        <w:trPr>
          <w:jc w:val="center"/>
        </w:trPr>
        <w:tc>
          <w:tcPr>
            <w:tcW w:w="736"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24</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CI</w:t>
            </w:r>
          </w:p>
        </w:tc>
        <w:tc>
          <w:tcPr>
            <w:tcW w:w="959" w:type="pct"/>
            <w:shd w:val="clear" w:color="auto" w:fill="auto"/>
            <w:vAlign w:val="center"/>
          </w:tcPr>
          <w:p w:rsidR="0020364F" w:rsidRPr="007A27BD" w:rsidRDefault="0020364F" w:rsidP="007A27BD">
            <w:pPr>
              <w:rPr>
                <w:rFonts w:ascii="Arial Narrow" w:hAnsi="Arial Narrow" w:cs="Arial"/>
                <w:sz w:val="20"/>
                <w:szCs w:val="20"/>
                <w:lang w:val="pt-BR"/>
              </w:rPr>
            </w:pPr>
            <w:r w:rsidRPr="007A27BD">
              <w:rPr>
                <w:rFonts w:ascii="Arial Narrow" w:hAnsi="Arial Narrow" w:cs="Arial"/>
                <w:sz w:val="20"/>
                <w:szCs w:val="20"/>
                <w:lang w:val="pt-BR"/>
              </w:rPr>
              <w:t>BQJ 1008 Fenómenos de Transporte I</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1013 Mecanismos de Transferencia</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1013 Mecanismos de Transferencia</w:t>
            </w:r>
          </w:p>
        </w:tc>
        <w:tc>
          <w:tcPr>
            <w:tcW w:w="759" w:type="pct"/>
            <w:vMerge/>
            <w:shd w:val="clear" w:color="auto" w:fill="auto"/>
            <w:vAlign w:val="center"/>
          </w:tcPr>
          <w:p w:rsidR="0020364F" w:rsidRPr="007A27BD" w:rsidRDefault="0020364F" w:rsidP="007A27BD">
            <w:pPr>
              <w:rPr>
                <w:rFonts w:ascii="Arial Narrow" w:hAnsi="Arial Narrow" w:cs="Arial"/>
                <w:sz w:val="20"/>
                <w:szCs w:val="20"/>
                <w:lang w:val="es-MX"/>
              </w:rPr>
            </w:pPr>
          </w:p>
        </w:tc>
      </w:tr>
      <w:tr w:rsidR="0020364F" w:rsidRPr="007A27BD">
        <w:trPr>
          <w:jc w:val="center"/>
        </w:trPr>
        <w:tc>
          <w:tcPr>
            <w:tcW w:w="736"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25</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CI</w:t>
            </w:r>
          </w:p>
        </w:tc>
        <w:tc>
          <w:tcPr>
            <w:tcW w:w="959" w:type="pct"/>
            <w:shd w:val="clear" w:color="auto" w:fill="auto"/>
            <w:vAlign w:val="center"/>
          </w:tcPr>
          <w:p w:rsidR="0020364F" w:rsidRPr="007A27BD" w:rsidRDefault="0020364F" w:rsidP="007A27BD">
            <w:pPr>
              <w:rPr>
                <w:rFonts w:ascii="Arial Narrow" w:hAnsi="Arial Narrow" w:cs="Arial"/>
                <w:sz w:val="20"/>
                <w:szCs w:val="20"/>
                <w:lang w:val="pt-BR"/>
              </w:rPr>
            </w:pPr>
            <w:r w:rsidRPr="007A27BD">
              <w:rPr>
                <w:rFonts w:ascii="Arial Narrow" w:hAnsi="Arial Narrow" w:cs="Arial"/>
                <w:sz w:val="20"/>
                <w:szCs w:val="20"/>
                <w:lang w:val="pt-BR"/>
              </w:rPr>
              <w:t>BQJ 1009 Fenómenos de Transporte II</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 xml:space="preserve">IQJ 1002 Balance de </w:t>
            </w:r>
            <w:proofErr w:type="spellStart"/>
            <w:r w:rsidRPr="007A27BD">
              <w:rPr>
                <w:rFonts w:ascii="Arial Narrow" w:hAnsi="Arial Narrow" w:cs="Arial"/>
                <w:sz w:val="20"/>
                <w:szCs w:val="20"/>
                <w:lang w:val="es-MX"/>
              </w:rPr>
              <w:t>Momentum</w:t>
            </w:r>
            <w:proofErr w:type="spellEnd"/>
            <w:r w:rsidRPr="007A27BD">
              <w:rPr>
                <w:rFonts w:ascii="Arial Narrow" w:hAnsi="Arial Narrow" w:cs="Arial"/>
                <w:sz w:val="20"/>
                <w:szCs w:val="20"/>
                <w:lang w:val="es-MX"/>
              </w:rPr>
              <w:t>, Calor y Masa</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 xml:space="preserve">IQJ 1002 Balance de </w:t>
            </w:r>
            <w:proofErr w:type="spellStart"/>
            <w:r w:rsidRPr="007A27BD">
              <w:rPr>
                <w:rFonts w:ascii="Arial Narrow" w:hAnsi="Arial Narrow" w:cs="Arial"/>
                <w:sz w:val="20"/>
                <w:szCs w:val="20"/>
                <w:lang w:val="es-MX"/>
              </w:rPr>
              <w:t>Momentum</w:t>
            </w:r>
            <w:proofErr w:type="spellEnd"/>
            <w:r w:rsidRPr="007A27BD">
              <w:rPr>
                <w:rFonts w:ascii="Arial Narrow" w:hAnsi="Arial Narrow" w:cs="Arial"/>
                <w:sz w:val="20"/>
                <w:szCs w:val="20"/>
                <w:lang w:val="es-MX"/>
              </w:rPr>
              <w:t>, Calor y Masa</w:t>
            </w:r>
          </w:p>
        </w:tc>
        <w:tc>
          <w:tcPr>
            <w:tcW w:w="759" w:type="pct"/>
            <w:vMerge/>
            <w:shd w:val="clear" w:color="auto" w:fill="auto"/>
            <w:vAlign w:val="center"/>
          </w:tcPr>
          <w:p w:rsidR="0020364F" w:rsidRPr="007A27BD" w:rsidRDefault="0020364F" w:rsidP="007A27BD">
            <w:pPr>
              <w:rPr>
                <w:rFonts w:ascii="Arial Narrow" w:hAnsi="Arial Narrow" w:cs="Arial"/>
                <w:sz w:val="20"/>
                <w:szCs w:val="20"/>
                <w:lang w:val="es-MX"/>
              </w:rPr>
            </w:pPr>
          </w:p>
        </w:tc>
      </w:tr>
      <w:tr w:rsidR="0020364F" w:rsidRPr="007A27BD">
        <w:trPr>
          <w:trHeight w:val="430"/>
          <w:jc w:val="center"/>
        </w:trPr>
        <w:tc>
          <w:tcPr>
            <w:tcW w:w="736" w:type="pct"/>
            <w:vMerge w:val="restar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26</w:t>
            </w:r>
          </w:p>
        </w:tc>
        <w:tc>
          <w:tcPr>
            <w:tcW w:w="807" w:type="pct"/>
            <w:vMerge w:val="restar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IA</w:t>
            </w:r>
          </w:p>
        </w:tc>
        <w:tc>
          <w:tcPr>
            <w:tcW w:w="959" w:type="pct"/>
            <w:vMerge w:val="restar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BQJ 1017 Operaciones Unitarias I</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1015 Procesos de Separación I</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1015 Procesos de Separación I</w:t>
            </w:r>
          </w:p>
        </w:tc>
        <w:tc>
          <w:tcPr>
            <w:tcW w:w="759" w:type="pct"/>
            <w:vMerge/>
            <w:shd w:val="clear" w:color="auto" w:fill="auto"/>
            <w:vAlign w:val="center"/>
          </w:tcPr>
          <w:p w:rsidR="0020364F" w:rsidRPr="007A27BD" w:rsidRDefault="0020364F" w:rsidP="007A27BD">
            <w:pPr>
              <w:rPr>
                <w:rFonts w:ascii="Arial Narrow" w:hAnsi="Arial Narrow" w:cs="Arial"/>
                <w:sz w:val="20"/>
                <w:szCs w:val="20"/>
                <w:lang w:val="es-MX"/>
              </w:rPr>
            </w:pPr>
          </w:p>
        </w:tc>
      </w:tr>
      <w:tr w:rsidR="0020364F" w:rsidRPr="007A27BD">
        <w:trPr>
          <w:trHeight w:val="430"/>
          <w:jc w:val="center"/>
        </w:trPr>
        <w:tc>
          <w:tcPr>
            <w:tcW w:w="736"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807"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959"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IQN 1010</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 xml:space="preserve">Laboratorio Integral I </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IQN 1010</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Laboratorio Integral I</w:t>
            </w:r>
          </w:p>
        </w:tc>
        <w:tc>
          <w:tcPr>
            <w:tcW w:w="759" w:type="pct"/>
            <w:vMerge/>
            <w:shd w:val="clear" w:color="auto" w:fill="auto"/>
            <w:vAlign w:val="center"/>
          </w:tcPr>
          <w:p w:rsidR="0020364F" w:rsidRPr="007A27BD" w:rsidRDefault="0020364F" w:rsidP="007A27BD">
            <w:pPr>
              <w:rPr>
                <w:rFonts w:ascii="Arial Narrow" w:hAnsi="Arial Narrow" w:cs="Arial"/>
                <w:sz w:val="20"/>
                <w:szCs w:val="20"/>
                <w:lang w:val="es-MX"/>
              </w:rPr>
            </w:pPr>
          </w:p>
        </w:tc>
      </w:tr>
      <w:tr w:rsidR="0020364F" w:rsidRPr="007A27BD">
        <w:trPr>
          <w:trHeight w:val="430"/>
          <w:jc w:val="center"/>
        </w:trPr>
        <w:tc>
          <w:tcPr>
            <w:tcW w:w="736" w:type="pct"/>
            <w:vMerge w:val="restar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27</w:t>
            </w:r>
          </w:p>
        </w:tc>
        <w:tc>
          <w:tcPr>
            <w:tcW w:w="807" w:type="pct"/>
            <w:vMerge w:val="restar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IA</w:t>
            </w:r>
          </w:p>
        </w:tc>
        <w:tc>
          <w:tcPr>
            <w:tcW w:w="959" w:type="pct"/>
            <w:vMerge w:val="restar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BQJ 1018 Operaciones Unitarias II</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1016 Procesos de Separación II</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1016 Procesos de Separación II</w:t>
            </w:r>
          </w:p>
        </w:tc>
        <w:tc>
          <w:tcPr>
            <w:tcW w:w="759" w:type="pct"/>
            <w:vMerge/>
            <w:shd w:val="clear" w:color="auto" w:fill="auto"/>
            <w:vAlign w:val="center"/>
          </w:tcPr>
          <w:p w:rsidR="0020364F" w:rsidRPr="007A27BD" w:rsidRDefault="0020364F" w:rsidP="007A27BD">
            <w:pPr>
              <w:rPr>
                <w:rFonts w:ascii="Arial Narrow" w:hAnsi="Arial Narrow" w:cs="Arial"/>
                <w:sz w:val="20"/>
                <w:szCs w:val="20"/>
                <w:lang w:val="es-MX"/>
              </w:rPr>
            </w:pPr>
          </w:p>
        </w:tc>
      </w:tr>
      <w:tr w:rsidR="0020364F" w:rsidRPr="007A27BD">
        <w:trPr>
          <w:trHeight w:val="430"/>
          <w:jc w:val="center"/>
        </w:trPr>
        <w:tc>
          <w:tcPr>
            <w:tcW w:w="736"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807"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959"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IQN 1011 Laboratorio Integral II</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IQN 1011 Laboratorio Integral II</w:t>
            </w:r>
          </w:p>
        </w:tc>
        <w:tc>
          <w:tcPr>
            <w:tcW w:w="759" w:type="pct"/>
            <w:vMerge/>
            <w:shd w:val="clear" w:color="auto" w:fill="auto"/>
            <w:vAlign w:val="center"/>
          </w:tcPr>
          <w:p w:rsidR="0020364F" w:rsidRPr="007A27BD" w:rsidRDefault="0020364F" w:rsidP="007A27BD">
            <w:pPr>
              <w:rPr>
                <w:rFonts w:ascii="Arial Narrow" w:hAnsi="Arial Narrow" w:cs="Arial"/>
                <w:sz w:val="20"/>
                <w:szCs w:val="20"/>
                <w:lang w:val="es-MX"/>
              </w:rPr>
            </w:pPr>
          </w:p>
        </w:tc>
      </w:tr>
      <w:tr w:rsidR="0020364F" w:rsidRPr="007A27BD">
        <w:trPr>
          <w:trHeight w:val="430"/>
          <w:jc w:val="center"/>
        </w:trPr>
        <w:tc>
          <w:tcPr>
            <w:tcW w:w="736" w:type="pct"/>
            <w:vMerge w:val="restar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28</w:t>
            </w:r>
          </w:p>
        </w:tc>
        <w:tc>
          <w:tcPr>
            <w:tcW w:w="807" w:type="pct"/>
            <w:vMerge w:val="restar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IA</w:t>
            </w:r>
          </w:p>
        </w:tc>
        <w:tc>
          <w:tcPr>
            <w:tcW w:w="959" w:type="pct"/>
            <w:vMerge w:val="restar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BQJ 1019 Operaciones Unitarias III</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1017 Procesos de Separación III</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1017 Procesos de Separación III</w:t>
            </w:r>
          </w:p>
        </w:tc>
        <w:tc>
          <w:tcPr>
            <w:tcW w:w="759" w:type="pct"/>
            <w:vMerge/>
            <w:shd w:val="clear" w:color="auto" w:fill="auto"/>
            <w:vAlign w:val="center"/>
          </w:tcPr>
          <w:p w:rsidR="0020364F" w:rsidRPr="007A27BD" w:rsidRDefault="0020364F" w:rsidP="007A27BD">
            <w:pPr>
              <w:rPr>
                <w:rFonts w:ascii="Arial Narrow" w:hAnsi="Arial Narrow" w:cs="Arial"/>
                <w:sz w:val="20"/>
                <w:szCs w:val="20"/>
                <w:lang w:val="es-MX"/>
              </w:rPr>
            </w:pPr>
          </w:p>
        </w:tc>
      </w:tr>
      <w:tr w:rsidR="0020364F" w:rsidRPr="007A27BD">
        <w:trPr>
          <w:trHeight w:val="430"/>
          <w:jc w:val="center"/>
        </w:trPr>
        <w:tc>
          <w:tcPr>
            <w:tcW w:w="736"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807"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959"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IQN 1012 Laboratorio Integral III</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IQN 1012 Laboratorio Integral III</w:t>
            </w:r>
          </w:p>
        </w:tc>
        <w:tc>
          <w:tcPr>
            <w:tcW w:w="759" w:type="pct"/>
            <w:vMerge/>
            <w:shd w:val="clear" w:color="auto" w:fill="auto"/>
            <w:vAlign w:val="center"/>
          </w:tcPr>
          <w:p w:rsidR="0020364F" w:rsidRPr="007A27BD" w:rsidRDefault="0020364F" w:rsidP="007A27BD">
            <w:pPr>
              <w:rPr>
                <w:rFonts w:ascii="Arial Narrow" w:hAnsi="Arial Narrow" w:cs="Arial"/>
                <w:sz w:val="20"/>
                <w:szCs w:val="20"/>
                <w:lang w:val="es-MX"/>
              </w:rPr>
            </w:pP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29</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IA</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 xml:space="preserve">AEF 1039 Instrumentación y Control </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1039 Instrumentación y Control</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1039 Instrumentación y Control</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I-A</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30</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IA</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BQF 1012 Ingeniería de Biorreactores</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1021 Reactores Químicos</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1021 Reactores Químicos</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31</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IA</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 xml:space="preserve">BQC 1014 Ingeniería de Proyectos </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IQM 1009 Ingeniería de Proyectos</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IQM 1009 Ingeniería de Proyectos</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32</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IA</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BQF 1013 Ingeniería de Procesos</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IQD 1023 Simulación de Procesos</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IQD 1023 Simulación de Procesos</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33</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IA</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AEF 1029 Formulación y Evaluación de Proyectos</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III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34</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IA</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 xml:space="preserve">IPF 1201 Ingeniería de Procesos </w:t>
            </w:r>
            <w:r w:rsidRPr="007A27BD">
              <w:rPr>
                <w:rFonts w:ascii="Arial Narrow" w:hAnsi="Arial Narrow" w:cs="Arial"/>
                <w:sz w:val="20"/>
                <w:szCs w:val="20"/>
                <w:lang w:val="es-MX"/>
              </w:rPr>
              <w:lastRenderedPageBreak/>
              <w:t>Petroquímicos</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lastRenderedPageBreak/>
              <w:t>Clase III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35</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IA</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IPF 1202 Ingeniería de Servicios Auxiliares</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III</w:t>
            </w:r>
          </w:p>
        </w:tc>
      </w:tr>
      <w:tr w:rsidR="0020364F" w:rsidRPr="007A27BD">
        <w:trPr>
          <w:jc w:val="center"/>
        </w:trPr>
        <w:tc>
          <w:tcPr>
            <w:tcW w:w="736" w:type="pct"/>
            <w:vMerge w:val="restart"/>
            <w:vAlign w:val="center"/>
          </w:tcPr>
          <w:p w:rsidR="0020364F" w:rsidRPr="007A27BD" w:rsidRDefault="0020364F" w:rsidP="007A27BD">
            <w:pPr>
              <w:rPr>
                <w:rFonts w:ascii="Arial Narrow" w:hAnsi="Arial Narrow" w:cs="Arial"/>
                <w:sz w:val="20"/>
                <w:szCs w:val="20"/>
                <w:lang w:val="es-MX"/>
              </w:rPr>
            </w:pP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36</w:t>
            </w:r>
          </w:p>
        </w:tc>
        <w:tc>
          <w:tcPr>
            <w:tcW w:w="807" w:type="pct"/>
            <w:vMerge w:val="restar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IA</w:t>
            </w:r>
          </w:p>
        </w:tc>
        <w:tc>
          <w:tcPr>
            <w:tcW w:w="959" w:type="pct"/>
            <w:vMerge w:val="restar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BQF 1016 Ingeniería y Gestión Ambiental</w:t>
            </w:r>
          </w:p>
          <w:p w:rsidR="0020364F" w:rsidRPr="007A27BD" w:rsidRDefault="0020364F" w:rsidP="007A27BD">
            <w:pPr>
              <w:rPr>
                <w:rFonts w:ascii="Arial Narrow" w:hAnsi="Arial Narrow" w:cs="Arial"/>
                <w:sz w:val="20"/>
                <w:szCs w:val="20"/>
                <w:lang w:val="es-MX"/>
              </w:rPr>
            </w:pP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1007 Ingeniería Ambiental</w:t>
            </w:r>
          </w:p>
        </w:tc>
        <w:tc>
          <w:tcPr>
            <w:tcW w:w="851" w:type="pct"/>
            <w:vMerge w:val="restar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1007 Ingeniería Ambiental</w:t>
            </w:r>
          </w:p>
        </w:tc>
        <w:tc>
          <w:tcPr>
            <w:tcW w:w="759" w:type="pct"/>
            <w:vMerge w:val="restar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II</w:t>
            </w:r>
          </w:p>
        </w:tc>
      </w:tr>
      <w:tr w:rsidR="0020364F" w:rsidRPr="007A27BD">
        <w:trPr>
          <w:jc w:val="center"/>
        </w:trPr>
        <w:tc>
          <w:tcPr>
            <w:tcW w:w="736" w:type="pct"/>
            <w:vMerge/>
            <w:vAlign w:val="center"/>
          </w:tcPr>
          <w:p w:rsidR="0020364F" w:rsidRPr="007A27BD" w:rsidRDefault="0020364F" w:rsidP="007A27BD">
            <w:pPr>
              <w:rPr>
                <w:rFonts w:ascii="Arial Narrow" w:hAnsi="Arial Narrow" w:cs="Arial"/>
                <w:sz w:val="20"/>
                <w:szCs w:val="20"/>
                <w:lang w:val="es-MX"/>
              </w:rPr>
            </w:pPr>
          </w:p>
        </w:tc>
        <w:tc>
          <w:tcPr>
            <w:tcW w:w="807"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959"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IAH 1201 Gestión Ambiental</w:t>
            </w:r>
          </w:p>
        </w:tc>
        <w:tc>
          <w:tcPr>
            <w:tcW w:w="851"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759" w:type="pct"/>
            <w:vMerge/>
            <w:shd w:val="clear" w:color="auto" w:fill="auto"/>
            <w:vAlign w:val="center"/>
          </w:tcPr>
          <w:p w:rsidR="0020364F" w:rsidRPr="007A27BD" w:rsidRDefault="0020364F" w:rsidP="007A27BD">
            <w:pPr>
              <w:rPr>
                <w:rFonts w:ascii="Arial Narrow" w:hAnsi="Arial Narrow" w:cs="Arial"/>
                <w:sz w:val="20"/>
                <w:szCs w:val="20"/>
                <w:lang w:val="es-MX"/>
              </w:rPr>
            </w:pPr>
          </w:p>
        </w:tc>
      </w:tr>
      <w:tr w:rsidR="0020364F" w:rsidRPr="007A27BD">
        <w:trPr>
          <w:jc w:val="center"/>
        </w:trPr>
        <w:tc>
          <w:tcPr>
            <w:tcW w:w="736" w:type="pct"/>
            <w:vMerge/>
            <w:vAlign w:val="center"/>
          </w:tcPr>
          <w:p w:rsidR="0020364F" w:rsidRPr="007A27BD" w:rsidRDefault="0020364F" w:rsidP="007A27BD">
            <w:pPr>
              <w:rPr>
                <w:rFonts w:ascii="Arial Narrow" w:hAnsi="Arial Narrow" w:cs="Arial"/>
                <w:sz w:val="20"/>
                <w:szCs w:val="20"/>
                <w:lang w:val="es-MX"/>
              </w:rPr>
            </w:pPr>
          </w:p>
        </w:tc>
        <w:tc>
          <w:tcPr>
            <w:tcW w:w="807"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959"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888" w:type="pct"/>
            <w:shd w:val="clear" w:color="auto" w:fill="auto"/>
            <w:vAlign w:val="center"/>
          </w:tcPr>
          <w:p w:rsidR="0020364F" w:rsidRPr="007A27BD" w:rsidRDefault="0020364F" w:rsidP="00507D7A">
            <w:pPr>
              <w:rPr>
                <w:rFonts w:ascii="Arial Narrow" w:hAnsi="Arial Narrow" w:cs="Arial"/>
                <w:sz w:val="20"/>
                <w:szCs w:val="20"/>
                <w:lang w:val="es-MX"/>
              </w:rPr>
            </w:pPr>
            <w:r w:rsidRPr="007A27BD">
              <w:rPr>
                <w:rFonts w:ascii="Arial Narrow" w:hAnsi="Arial Narrow" w:cs="Arial"/>
                <w:sz w:val="20"/>
                <w:szCs w:val="20"/>
                <w:lang w:val="es-MX"/>
              </w:rPr>
              <w:t xml:space="preserve">IAF 1202 Control de la </w:t>
            </w:r>
            <w:r w:rsidR="00507D7A">
              <w:rPr>
                <w:rFonts w:ascii="Arial Narrow" w:hAnsi="Arial Narrow" w:cs="Arial"/>
                <w:sz w:val="20"/>
                <w:szCs w:val="20"/>
                <w:lang w:val="es-MX"/>
              </w:rPr>
              <w:t>C</w:t>
            </w:r>
            <w:r w:rsidRPr="007A27BD">
              <w:rPr>
                <w:rFonts w:ascii="Arial Narrow" w:hAnsi="Arial Narrow" w:cs="Arial"/>
                <w:sz w:val="20"/>
                <w:szCs w:val="20"/>
                <w:lang w:val="es-MX"/>
              </w:rPr>
              <w:t>ontaminación Atmosférica</w:t>
            </w:r>
          </w:p>
        </w:tc>
        <w:tc>
          <w:tcPr>
            <w:tcW w:w="851"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759" w:type="pct"/>
            <w:vMerge/>
            <w:shd w:val="clear" w:color="auto" w:fill="auto"/>
            <w:vAlign w:val="center"/>
          </w:tcPr>
          <w:p w:rsidR="0020364F" w:rsidRPr="007A27BD" w:rsidRDefault="0020364F" w:rsidP="007A27BD">
            <w:pPr>
              <w:rPr>
                <w:rFonts w:ascii="Arial Narrow" w:hAnsi="Arial Narrow" w:cs="Arial"/>
                <w:sz w:val="20"/>
                <w:szCs w:val="20"/>
                <w:lang w:val="es-MX"/>
              </w:rPr>
            </w:pPr>
          </w:p>
        </w:tc>
      </w:tr>
      <w:tr w:rsidR="0020364F" w:rsidRPr="007A27BD">
        <w:trPr>
          <w:jc w:val="center"/>
        </w:trPr>
        <w:tc>
          <w:tcPr>
            <w:tcW w:w="736" w:type="pct"/>
            <w:vMerge/>
            <w:vAlign w:val="center"/>
          </w:tcPr>
          <w:p w:rsidR="0020364F" w:rsidRPr="007A27BD" w:rsidRDefault="0020364F" w:rsidP="007A27BD">
            <w:pPr>
              <w:rPr>
                <w:rFonts w:ascii="Arial Narrow" w:hAnsi="Arial Narrow" w:cs="Arial"/>
                <w:sz w:val="20"/>
                <w:szCs w:val="20"/>
                <w:lang w:val="es-MX"/>
              </w:rPr>
            </w:pPr>
          </w:p>
        </w:tc>
        <w:tc>
          <w:tcPr>
            <w:tcW w:w="807"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959"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IAF 1203 Análisis de Riesgo Ambiental</w:t>
            </w:r>
          </w:p>
        </w:tc>
        <w:tc>
          <w:tcPr>
            <w:tcW w:w="851"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759" w:type="pct"/>
            <w:vMerge/>
            <w:shd w:val="clear" w:color="auto" w:fill="auto"/>
            <w:vAlign w:val="center"/>
          </w:tcPr>
          <w:p w:rsidR="0020364F" w:rsidRPr="007A27BD" w:rsidRDefault="0020364F" w:rsidP="007A27BD">
            <w:pPr>
              <w:rPr>
                <w:rFonts w:ascii="Arial Narrow" w:hAnsi="Arial Narrow" w:cs="Arial"/>
                <w:sz w:val="20"/>
                <w:szCs w:val="20"/>
                <w:lang w:val="es-MX"/>
              </w:rPr>
            </w:pPr>
          </w:p>
        </w:tc>
      </w:tr>
      <w:tr w:rsidR="0020364F" w:rsidRPr="007A27BD">
        <w:trPr>
          <w:jc w:val="center"/>
        </w:trPr>
        <w:tc>
          <w:tcPr>
            <w:tcW w:w="736" w:type="pct"/>
            <w:vMerge/>
            <w:vAlign w:val="center"/>
          </w:tcPr>
          <w:p w:rsidR="0020364F" w:rsidRPr="007A27BD" w:rsidRDefault="0020364F" w:rsidP="007A27BD">
            <w:pPr>
              <w:rPr>
                <w:rFonts w:ascii="Arial Narrow" w:hAnsi="Arial Narrow" w:cs="Arial"/>
                <w:sz w:val="20"/>
                <w:szCs w:val="20"/>
                <w:lang w:val="es-MX"/>
              </w:rPr>
            </w:pPr>
          </w:p>
        </w:tc>
        <w:tc>
          <w:tcPr>
            <w:tcW w:w="807"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959"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IAF 1204 Ingeniería de Residuos Sólidos y Peligrosos</w:t>
            </w:r>
          </w:p>
        </w:tc>
        <w:tc>
          <w:tcPr>
            <w:tcW w:w="851"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759" w:type="pct"/>
            <w:vMerge/>
            <w:shd w:val="clear" w:color="auto" w:fill="auto"/>
            <w:vAlign w:val="center"/>
          </w:tcPr>
          <w:p w:rsidR="0020364F" w:rsidRPr="007A27BD" w:rsidRDefault="0020364F" w:rsidP="007A27BD">
            <w:pPr>
              <w:rPr>
                <w:rFonts w:ascii="Arial Narrow" w:hAnsi="Arial Narrow" w:cs="Arial"/>
                <w:sz w:val="20"/>
                <w:szCs w:val="20"/>
                <w:lang w:val="es-MX"/>
              </w:rPr>
            </w:pPr>
          </w:p>
        </w:tc>
      </w:tr>
      <w:tr w:rsidR="0020364F" w:rsidRPr="007A27BD">
        <w:trPr>
          <w:jc w:val="center"/>
        </w:trPr>
        <w:tc>
          <w:tcPr>
            <w:tcW w:w="736" w:type="pct"/>
            <w:vMerge/>
            <w:vAlign w:val="center"/>
          </w:tcPr>
          <w:p w:rsidR="0020364F" w:rsidRPr="007A27BD" w:rsidRDefault="0020364F" w:rsidP="007A27BD">
            <w:pPr>
              <w:rPr>
                <w:rFonts w:ascii="Arial Narrow" w:hAnsi="Arial Narrow" w:cs="Arial"/>
                <w:sz w:val="20"/>
                <w:szCs w:val="20"/>
                <w:lang w:val="es-MX"/>
              </w:rPr>
            </w:pPr>
          </w:p>
        </w:tc>
        <w:tc>
          <w:tcPr>
            <w:tcW w:w="807"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959"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888" w:type="pct"/>
            <w:shd w:val="clear" w:color="auto" w:fill="auto"/>
            <w:vAlign w:val="center"/>
          </w:tcPr>
          <w:p w:rsidR="0020364F" w:rsidRPr="007A27BD" w:rsidRDefault="0020364F" w:rsidP="007A56AE">
            <w:pPr>
              <w:rPr>
                <w:rFonts w:ascii="Arial Narrow" w:hAnsi="Arial Narrow" w:cs="Arial"/>
                <w:sz w:val="20"/>
                <w:szCs w:val="20"/>
                <w:lang w:val="es-MX"/>
              </w:rPr>
            </w:pPr>
            <w:r w:rsidRPr="007A27BD">
              <w:rPr>
                <w:rFonts w:ascii="Arial Narrow" w:hAnsi="Arial Narrow" w:cs="Arial"/>
                <w:sz w:val="20"/>
                <w:szCs w:val="20"/>
                <w:lang w:val="es-MX"/>
              </w:rPr>
              <w:t>IAJ 1205 Ingeniería de Aguas Residuales y Pot</w:t>
            </w:r>
            <w:r w:rsidR="007A56AE">
              <w:rPr>
                <w:rFonts w:ascii="Arial Narrow" w:hAnsi="Arial Narrow" w:cs="Arial"/>
                <w:sz w:val="20"/>
                <w:szCs w:val="20"/>
                <w:lang w:val="es-MX"/>
              </w:rPr>
              <w:t>ables</w:t>
            </w:r>
          </w:p>
        </w:tc>
        <w:tc>
          <w:tcPr>
            <w:tcW w:w="851" w:type="pct"/>
            <w:vMerge/>
            <w:shd w:val="clear" w:color="auto" w:fill="auto"/>
            <w:vAlign w:val="center"/>
          </w:tcPr>
          <w:p w:rsidR="0020364F" w:rsidRPr="007A27BD" w:rsidRDefault="0020364F" w:rsidP="007A27BD">
            <w:pPr>
              <w:rPr>
                <w:rFonts w:ascii="Arial Narrow" w:hAnsi="Arial Narrow" w:cs="Arial"/>
                <w:sz w:val="20"/>
                <w:szCs w:val="20"/>
                <w:lang w:val="es-MX"/>
              </w:rPr>
            </w:pPr>
          </w:p>
        </w:tc>
        <w:tc>
          <w:tcPr>
            <w:tcW w:w="759" w:type="pct"/>
            <w:vMerge/>
            <w:shd w:val="clear" w:color="auto" w:fill="auto"/>
            <w:vAlign w:val="center"/>
          </w:tcPr>
          <w:p w:rsidR="0020364F" w:rsidRPr="007A27BD" w:rsidRDefault="0020364F" w:rsidP="007A27BD">
            <w:pPr>
              <w:rPr>
                <w:rFonts w:ascii="Arial Narrow" w:hAnsi="Arial Narrow" w:cs="Arial"/>
                <w:sz w:val="20"/>
                <w:szCs w:val="20"/>
                <w:lang w:val="es-MX"/>
              </w:rPr>
            </w:pP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37</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IA</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BIR 1204</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Tecnologías Emergentes</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III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38</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IA</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BIQ 1205</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Procesos Tradicionales</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III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39</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IA</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IPF 1204 Riesgo y Seguridad Funcional</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III</w:t>
            </w:r>
          </w:p>
        </w:tc>
      </w:tr>
      <w:tr w:rsidR="0020364F" w:rsidRPr="007A27BD">
        <w:trPr>
          <w:trHeight w:val="481"/>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40</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IA</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 xml:space="preserve">IPF 1203 Ingeniería de Tuberías </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III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41</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IA</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BIA 1207</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 xml:space="preserve">Diseño de </w:t>
            </w:r>
            <w:proofErr w:type="spellStart"/>
            <w:r w:rsidRPr="007A27BD">
              <w:rPr>
                <w:rFonts w:ascii="Arial Narrow" w:hAnsi="Arial Narrow" w:cs="Arial"/>
                <w:sz w:val="20"/>
                <w:szCs w:val="20"/>
                <w:lang w:val="es-MX"/>
              </w:rPr>
              <w:t>Bioprocesos</w:t>
            </w:r>
            <w:proofErr w:type="spellEnd"/>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III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42</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IA</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BIQ 1208</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Diseño de Plantas de Ingeniería Bioquímica</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III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43</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IA</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IPB 1205 Ingeniería de Procesos Petroquímicos</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III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44</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CS y H</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ACA 0907 Taller de Ética</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ACA 0907 Taller de Ética</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ACA 0907 Taller de Ética</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I-A</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45</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CS y H</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ACC 0906 Fundamentos de Investigación</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ACC 0906 Fundamentos de Investigación</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ACC 0906 Fundamentos de Investigación</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I-A</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46</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CS y H</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ACA 0909 Taller de Investigación I</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ACA 0909 Taller de Investigación I</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ACA 0909 Taller de Investigación I</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I-A</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47</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CS y H</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ACA 0910 Taller de Investigación II</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ACA 0910 Taller de Investigación II</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ACA 0910 Taller de Investigación II</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I-A</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48</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CS y H</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ACD 0908 Desarrollo Sustentable</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ACD 0908 Desarrollo Sustentable</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ACD 0908 Desarrollo Sustentable</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I-A</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lastRenderedPageBreak/>
              <w:t>49</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CS y H</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BQW 1005 Comportamiento Organizacional</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III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50</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CS y H</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BQP 1001 Administración y Legislación de Empresas</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IQO 1025 Taller de Administración Gerencial</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IQO 1025 Taller de Administración Gerencial</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III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51</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CS y H</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BQQ 1003 Aseguramiento de la Calidad</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1006 Gestión de la Calidad</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1006 Gestión de la Calidad</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III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52</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CS y H</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BQP 1015 Ingeniería Económica</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IQC 1008 Ingeniería de Costos</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IQC 1008 Ingeniería de Costos</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53</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CS y H</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BIQ 1201</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Artes y Humanidades para Ingenieros</w:t>
            </w:r>
          </w:p>
        </w:tc>
        <w:tc>
          <w:tcPr>
            <w:tcW w:w="888" w:type="pct"/>
            <w:shd w:val="clear" w:color="auto" w:fill="auto"/>
            <w:vAlign w:val="center"/>
          </w:tcPr>
          <w:p w:rsidR="0020364F" w:rsidRPr="007A27BD" w:rsidRDefault="0020364F" w:rsidP="007A27BD">
            <w:pPr>
              <w:rPr>
                <w:rFonts w:ascii="Arial Narrow" w:hAnsi="Arial Narrow"/>
                <w:sz w:val="20"/>
                <w:szCs w:val="20"/>
              </w:rPr>
            </w:pPr>
            <w:r w:rsidRPr="007A27BD">
              <w:rPr>
                <w:rFonts w:ascii="Arial Narrow" w:hAnsi="Arial Narrow" w:cs="Arial"/>
                <w:sz w:val="20"/>
                <w:szCs w:val="20"/>
                <w:lang w:val="es-MX"/>
              </w:rPr>
              <w:t>NO</w:t>
            </w:r>
          </w:p>
        </w:tc>
        <w:tc>
          <w:tcPr>
            <w:tcW w:w="851" w:type="pct"/>
            <w:shd w:val="clear" w:color="auto" w:fill="auto"/>
            <w:vAlign w:val="center"/>
          </w:tcPr>
          <w:p w:rsidR="0020364F" w:rsidRPr="007A27BD" w:rsidRDefault="0020364F" w:rsidP="007A27BD">
            <w:pPr>
              <w:rPr>
                <w:rFonts w:ascii="Arial Narrow" w:hAnsi="Arial Narrow"/>
                <w:sz w:val="20"/>
                <w:szCs w:val="20"/>
              </w:rPr>
            </w:pPr>
            <w:r w:rsidRPr="007A27BD">
              <w:rPr>
                <w:rFonts w:ascii="Arial Narrow" w:hAnsi="Arial Narrow" w:cs="Arial"/>
                <w:sz w:val="20"/>
                <w:szCs w:val="20"/>
                <w:lang w:val="es-MX"/>
              </w:rPr>
              <w:t>NO</w:t>
            </w:r>
          </w:p>
        </w:tc>
        <w:tc>
          <w:tcPr>
            <w:tcW w:w="759" w:type="pct"/>
            <w:shd w:val="clear" w:color="auto" w:fill="auto"/>
            <w:vAlign w:val="center"/>
          </w:tcPr>
          <w:p w:rsidR="0020364F" w:rsidRPr="007A27BD" w:rsidRDefault="0020364F" w:rsidP="007A27BD">
            <w:pPr>
              <w:rPr>
                <w:rFonts w:ascii="Arial Narrow" w:hAnsi="Arial Narrow"/>
                <w:sz w:val="20"/>
                <w:szCs w:val="20"/>
              </w:rPr>
            </w:pPr>
            <w:r w:rsidRPr="007A27BD">
              <w:rPr>
                <w:rFonts w:ascii="Arial Narrow" w:hAnsi="Arial Narrow" w:cs="Arial"/>
                <w:sz w:val="20"/>
                <w:szCs w:val="20"/>
                <w:lang w:val="es-MX"/>
              </w:rPr>
              <w:t>Clase III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54</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CS y H</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BIQ 1202</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Seminario de Investigación</w:t>
            </w:r>
          </w:p>
        </w:tc>
        <w:tc>
          <w:tcPr>
            <w:tcW w:w="888" w:type="pct"/>
            <w:shd w:val="clear" w:color="auto" w:fill="auto"/>
            <w:vAlign w:val="center"/>
          </w:tcPr>
          <w:p w:rsidR="0020364F" w:rsidRPr="007A27BD" w:rsidRDefault="0020364F" w:rsidP="007A27BD">
            <w:pPr>
              <w:rPr>
                <w:rFonts w:ascii="Arial Narrow" w:hAnsi="Arial Narrow"/>
                <w:sz w:val="20"/>
                <w:szCs w:val="20"/>
              </w:rPr>
            </w:pPr>
            <w:r w:rsidRPr="007A27BD">
              <w:rPr>
                <w:rFonts w:ascii="Arial Narrow" w:hAnsi="Arial Narrow" w:cs="Arial"/>
                <w:sz w:val="20"/>
                <w:szCs w:val="20"/>
                <w:lang w:val="es-MX"/>
              </w:rPr>
              <w:t>NO</w:t>
            </w:r>
          </w:p>
        </w:tc>
        <w:tc>
          <w:tcPr>
            <w:tcW w:w="851" w:type="pct"/>
            <w:shd w:val="clear" w:color="auto" w:fill="auto"/>
            <w:vAlign w:val="center"/>
          </w:tcPr>
          <w:p w:rsidR="0020364F" w:rsidRPr="007A27BD" w:rsidRDefault="0020364F" w:rsidP="007A27BD">
            <w:pPr>
              <w:rPr>
                <w:rFonts w:ascii="Arial Narrow" w:hAnsi="Arial Narrow"/>
                <w:sz w:val="20"/>
                <w:szCs w:val="20"/>
              </w:rPr>
            </w:pPr>
            <w:r w:rsidRPr="007A27BD">
              <w:rPr>
                <w:rFonts w:ascii="Arial Narrow" w:hAnsi="Arial Narrow" w:cs="Arial"/>
                <w:sz w:val="20"/>
                <w:szCs w:val="20"/>
                <w:lang w:val="es-MX"/>
              </w:rPr>
              <w:t>NO</w:t>
            </w:r>
          </w:p>
        </w:tc>
        <w:tc>
          <w:tcPr>
            <w:tcW w:w="759" w:type="pct"/>
            <w:shd w:val="clear" w:color="auto" w:fill="auto"/>
            <w:vAlign w:val="center"/>
          </w:tcPr>
          <w:p w:rsidR="0020364F" w:rsidRPr="007A27BD" w:rsidRDefault="0020364F" w:rsidP="007A27BD">
            <w:pPr>
              <w:rPr>
                <w:rFonts w:ascii="Arial Narrow" w:hAnsi="Arial Narrow"/>
                <w:sz w:val="20"/>
                <w:szCs w:val="20"/>
              </w:rPr>
            </w:pPr>
            <w:r w:rsidRPr="007A27BD">
              <w:rPr>
                <w:rFonts w:ascii="Arial Narrow" w:hAnsi="Arial Narrow" w:cs="Arial"/>
                <w:sz w:val="20"/>
                <w:szCs w:val="20"/>
                <w:lang w:val="es-MX"/>
              </w:rPr>
              <w:t>Clase III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55</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CS y H</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BIQ 1203</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Organizaciones No Gubernamentales, Pueblos Indígenas; Ambiente, Energía, Industria.</w:t>
            </w:r>
          </w:p>
        </w:tc>
        <w:tc>
          <w:tcPr>
            <w:tcW w:w="888" w:type="pct"/>
            <w:shd w:val="clear" w:color="auto" w:fill="auto"/>
            <w:vAlign w:val="center"/>
          </w:tcPr>
          <w:p w:rsidR="0020364F" w:rsidRPr="007A27BD" w:rsidRDefault="0020364F" w:rsidP="007A27BD">
            <w:pPr>
              <w:rPr>
                <w:rFonts w:ascii="Arial Narrow" w:hAnsi="Arial Narrow"/>
                <w:sz w:val="20"/>
                <w:szCs w:val="20"/>
              </w:rPr>
            </w:pPr>
            <w:r w:rsidRPr="007A27BD">
              <w:rPr>
                <w:rFonts w:ascii="Arial Narrow" w:hAnsi="Arial Narrow" w:cs="Arial"/>
                <w:sz w:val="20"/>
                <w:szCs w:val="20"/>
                <w:lang w:val="es-MX"/>
              </w:rPr>
              <w:t>NO</w:t>
            </w:r>
          </w:p>
        </w:tc>
        <w:tc>
          <w:tcPr>
            <w:tcW w:w="851" w:type="pct"/>
            <w:shd w:val="clear" w:color="auto" w:fill="auto"/>
            <w:vAlign w:val="center"/>
          </w:tcPr>
          <w:p w:rsidR="0020364F" w:rsidRPr="007A27BD" w:rsidRDefault="0020364F" w:rsidP="007A27BD">
            <w:pPr>
              <w:rPr>
                <w:rFonts w:ascii="Arial Narrow" w:hAnsi="Arial Narrow"/>
                <w:sz w:val="20"/>
                <w:szCs w:val="20"/>
              </w:rPr>
            </w:pPr>
            <w:r w:rsidRPr="007A27BD">
              <w:rPr>
                <w:rFonts w:ascii="Arial Narrow" w:hAnsi="Arial Narrow" w:cs="Arial"/>
                <w:sz w:val="20"/>
                <w:szCs w:val="20"/>
                <w:lang w:val="es-MX"/>
              </w:rPr>
              <w:t>NO</w:t>
            </w:r>
          </w:p>
        </w:tc>
        <w:tc>
          <w:tcPr>
            <w:tcW w:w="759" w:type="pct"/>
            <w:shd w:val="clear" w:color="auto" w:fill="auto"/>
            <w:vAlign w:val="center"/>
          </w:tcPr>
          <w:p w:rsidR="0020364F" w:rsidRPr="007A27BD" w:rsidRDefault="0020364F" w:rsidP="007A27BD">
            <w:pPr>
              <w:rPr>
                <w:rFonts w:ascii="Arial Narrow" w:hAnsi="Arial Narrow"/>
                <w:sz w:val="20"/>
                <w:szCs w:val="20"/>
              </w:rPr>
            </w:pPr>
            <w:r w:rsidRPr="007A27BD">
              <w:rPr>
                <w:rFonts w:ascii="Arial Narrow" w:hAnsi="Arial Narrow" w:cs="Arial"/>
                <w:sz w:val="20"/>
                <w:szCs w:val="20"/>
                <w:lang w:val="es-MX"/>
              </w:rPr>
              <w:t>Clase III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56</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CS y H</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BIQ 1206</w:t>
            </w:r>
          </w:p>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 xml:space="preserve">Filosofía de </w:t>
            </w:r>
            <w:smartTag w:uri="urn:schemas-microsoft-com:office:smarttags" w:element="PersonName">
              <w:smartTagPr>
                <w:attr w:name="ProductID" w:val="la Educaci￳n"/>
              </w:smartTagPr>
              <w:r w:rsidRPr="007A27BD">
                <w:rPr>
                  <w:rFonts w:ascii="Arial Narrow" w:hAnsi="Arial Narrow" w:cs="Arial"/>
                  <w:sz w:val="20"/>
                  <w:szCs w:val="20"/>
                  <w:lang w:val="es-MX"/>
                </w:rPr>
                <w:t>la Educación</w:t>
              </w:r>
            </w:smartTag>
            <w:r w:rsidRPr="007A27BD">
              <w:rPr>
                <w:rFonts w:ascii="Arial Narrow" w:hAnsi="Arial Narrow" w:cs="Arial"/>
                <w:sz w:val="20"/>
                <w:szCs w:val="20"/>
                <w:lang w:val="es-MX"/>
              </w:rPr>
              <w:t xml:space="preserve"> y del Trabajo</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NO</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III</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57</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 xml:space="preserve">Otros </w:t>
            </w:r>
          </w:p>
          <w:p w:rsidR="0020364F" w:rsidRPr="007A27BD" w:rsidRDefault="0020364F" w:rsidP="007A27BD">
            <w:pPr>
              <w:rPr>
                <w:rFonts w:ascii="Arial Narrow" w:hAnsi="Arial Narrow" w:cs="Arial"/>
                <w:sz w:val="20"/>
                <w:szCs w:val="20"/>
                <w:lang w:val="es-MX"/>
              </w:rPr>
            </w:pP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AEO 1012 Dibujo Asistido por Computadora</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AEO 1012 Dibujo Asistido por Computadora</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AEO 1012 Dibujo Asistido por Computadora</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I-A</w:t>
            </w:r>
          </w:p>
        </w:tc>
      </w:tr>
      <w:tr w:rsidR="0020364F" w:rsidRPr="007A27BD">
        <w:trPr>
          <w:jc w:val="center"/>
        </w:trPr>
        <w:tc>
          <w:tcPr>
            <w:tcW w:w="736" w:type="pct"/>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58</w:t>
            </w:r>
          </w:p>
        </w:tc>
        <w:tc>
          <w:tcPr>
            <w:tcW w:w="807"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 xml:space="preserve">Otros </w:t>
            </w:r>
          </w:p>
        </w:tc>
        <w:tc>
          <w:tcPr>
            <w:tcW w:w="9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BQW 1024 Seguridad e Higiene</w:t>
            </w:r>
          </w:p>
        </w:tc>
        <w:tc>
          <w:tcPr>
            <w:tcW w:w="888"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1022 Salud y Seguridad en el Trabajo</w:t>
            </w:r>
          </w:p>
        </w:tc>
        <w:tc>
          <w:tcPr>
            <w:tcW w:w="851"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IQF 1022 Salud y Seguridad en el Trabajo</w:t>
            </w:r>
          </w:p>
        </w:tc>
        <w:tc>
          <w:tcPr>
            <w:tcW w:w="759" w:type="pct"/>
            <w:shd w:val="clear" w:color="auto" w:fill="auto"/>
            <w:vAlign w:val="center"/>
          </w:tcPr>
          <w:p w:rsidR="0020364F" w:rsidRPr="007A27BD" w:rsidRDefault="0020364F" w:rsidP="007A27BD">
            <w:pPr>
              <w:rPr>
                <w:rFonts w:ascii="Arial Narrow" w:hAnsi="Arial Narrow" w:cs="Arial"/>
                <w:sz w:val="20"/>
                <w:szCs w:val="20"/>
                <w:lang w:val="es-MX"/>
              </w:rPr>
            </w:pPr>
            <w:r w:rsidRPr="007A27BD">
              <w:rPr>
                <w:rFonts w:ascii="Arial Narrow" w:hAnsi="Arial Narrow" w:cs="Arial"/>
                <w:sz w:val="20"/>
                <w:szCs w:val="20"/>
                <w:lang w:val="es-MX"/>
              </w:rPr>
              <w:t>Clase I-B</w:t>
            </w:r>
          </w:p>
        </w:tc>
      </w:tr>
    </w:tbl>
    <w:p w:rsidR="0020364F" w:rsidRPr="007A27BD" w:rsidRDefault="0020364F" w:rsidP="0020364F">
      <w:pPr>
        <w:spacing w:line="360" w:lineRule="auto"/>
        <w:jc w:val="both"/>
        <w:rPr>
          <w:rFonts w:ascii="Arial" w:hAnsi="Arial" w:cs="Arial"/>
          <w:b/>
          <w:lang w:val="es-MX"/>
        </w:rPr>
      </w:pPr>
    </w:p>
    <w:p w:rsidR="0020364F" w:rsidRPr="003520E3" w:rsidRDefault="0020364F" w:rsidP="003520E3">
      <w:pPr>
        <w:spacing w:line="360" w:lineRule="auto"/>
        <w:jc w:val="both"/>
        <w:rPr>
          <w:lang w:val="es-MX"/>
        </w:rPr>
      </w:pPr>
      <w:r w:rsidRPr="003520E3">
        <w:rPr>
          <w:lang w:val="es-MX"/>
        </w:rPr>
        <w:t xml:space="preserve">A través de la figura 2 o 3 se muestra el tipo de similitud por área del conocimiento en los programas analizados de los 3 planes de estudio,  indicándola como esquemas comparativos de: </w:t>
      </w:r>
      <w:r w:rsidRPr="003520E3">
        <w:rPr>
          <w:b/>
          <w:lang w:val="es-MX"/>
        </w:rPr>
        <w:t>diferencia nula o mínima</w:t>
      </w:r>
      <w:r w:rsidRPr="003520E3">
        <w:rPr>
          <w:lang w:val="es-MX"/>
        </w:rPr>
        <w:t xml:space="preserve"> (</w:t>
      </w:r>
      <w:r w:rsidRPr="003520E3">
        <w:rPr>
          <w:b/>
          <w:lang w:val="es-MX"/>
        </w:rPr>
        <w:t>Clase I)</w:t>
      </w:r>
      <w:r w:rsidRPr="003520E3">
        <w:rPr>
          <w:lang w:val="es-MX"/>
        </w:rPr>
        <w:t xml:space="preserve">, </w:t>
      </w:r>
      <w:r w:rsidRPr="003520E3">
        <w:rPr>
          <w:b/>
          <w:lang w:val="es-MX"/>
        </w:rPr>
        <w:t>diferencia media</w:t>
      </w:r>
      <w:r w:rsidRPr="003520E3">
        <w:rPr>
          <w:lang w:val="es-MX"/>
        </w:rPr>
        <w:t xml:space="preserve"> (</w:t>
      </w:r>
      <w:r w:rsidRPr="003520E3">
        <w:rPr>
          <w:b/>
          <w:lang w:val="es-MX"/>
        </w:rPr>
        <w:t>Clase II</w:t>
      </w:r>
      <w:r w:rsidRPr="003520E3">
        <w:rPr>
          <w:lang w:val="es-MX"/>
        </w:rPr>
        <w:t xml:space="preserve">) y </w:t>
      </w:r>
      <w:r w:rsidRPr="003520E3">
        <w:rPr>
          <w:b/>
          <w:lang w:val="es-MX"/>
        </w:rPr>
        <w:t xml:space="preserve">diferencia sensible </w:t>
      </w:r>
      <w:r w:rsidRPr="003520E3">
        <w:rPr>
          <w:lang w:val="es-MX"/>
        </w:rPr>
        <w:t>(</w:t>
      </w:r>
      <w:r w:rsidRPr="003520E3">
        <w:rPr>
          <w:b/>
          <w:lang w:val="es-MX"/>
        </w:rPr>
        <w:t>Clase III</w:t>
      </w:r>
      <w:r w:rsidR="007A27BD" w:rsidRPr="003520E3">
        <w:rPr>
          <w:b/>
          <w:lang w:val="es-MX"/>
        </w:rPr>
        <w:t>)</w:t>
      </w:r>
      <w:r w:rsidR="007A56AE" w:rsidRPr="003520E3">
        <w:rPr>
          <w:b/>
          <w:lang w:val="es-MX"/>
        </w:rPr>
        <w:t>.</w:t>
      </w:r>
    </w:p>
    <w:p w:rsidR="0020364F" w:rsidRPr="003520E3" w:rsidRDefault="0020364F" w:rsidP="003520E3">
      <w:pPr>
        <w:spacing w:line="360" w:lineRule="auto"/>
        <w:jc w:val="both"/>
        <w:rPr>
          <w:lang w:val="es-MX"/>
        </w:rPr>
      </w:pPr>
      <w:r w:rsidRPr="003520E3">
        <w:rPr>
          <w:lang w:val="es-MX"/>
        </w:rPr>
        <w:t xml:space="preserve">En la figura 2 se presentaron por separado a las áreas CI e IA, mientras que en la figura 3 </w:t>
      </w:r>
      <w:r w:rsidR="007A56AE" w:rsidRPr="003520E3">
        <w:rPr>
          <w:lang w:val="es-MX"/>
        </w:rPr>
        <w:t>e</w:t>
      </w:r>
      <w:r w:rsidRPr="003520E3">
        <w:rPr>
          <w:lang w:val="es-MX"/>
        </w:rPr>
        <w:t>stas se integraron en un solo grupo.</w:t>
      </w:r>
    </w:p>
    <w:p w:rsidR="0020364F" w:rsidRPr="003520E3" w:rsidRDefault="0020364F" w:rsidP="003520E3">
      <w:pPr>
        <w:spacing w:line="360" w:lineRule="auto"/>
        <w:jc w:val="both"/>
        <w:rPr>
          <w:lang w:val="es-MX"/>
        </w:rPr>
      </w:pPr>
    </w:p>
    <w:p w:rsidR="0020364F" w:rsidRPr="007A27BD" w:rsidRDefault="0020364F" w:rsidP="003520E3">
      <w:pPr>
        <w:spacing w:line="360" w:lineRule="auto"/>
        <w:jc w:val="both"/>
        <w:rPr>
          <w:rFonts w:ascii="Arial" w:hAnsi="Arial" w:cs="Arial"/>
          <w:lang w:val="es-MX"/>
        </w:rPr>
      </w:pPr>
      <w:r w:rsidRPr="003520E3">
        <w:rPr>
          <w:lang w:val="es-MX"/>
        </w:rPr>
        <w:t>La observación de la figura 2 muestra a 3 de las 5 áreas (</w:t>
      </w:r>
      <w:proofErr w:type="spellStart"/>
      <w:r w:rsidRPr="003520E3">
        <w:rPr>
          <w:b/>
          <w:lang w:val="es-MX"/>
        </w:rPr>
        <w:t>CByM</w:t>
      </w:r>
      <w:proofErr w:type="spellEnd"/>
      <w:r w:rsidRPr="003520E3">
        <w:rPr>
          <w:b/>
          <w:lang w:val="es-MX"/>
        </w:rPr>
        <w:t xml:space="preserve">, CI, Otros) </w:t>
      </w:r>
      <w:r w:rsidRPr="003520E3">
        <w:rPr>
          <w:lang w:val="es-MX"/>
        </w:rPr>
        <w:t xml:space="preserve">como integrantes de </w:t>
      </w:r>
      <w:smartTag w:uri="urn:schemas-microsoft-com:office:smarttags" w:element="PersonName">
        <w:smartTagPr>
          <w:attr w:name="ProductID" w:val="la Clase I"/>
        </w:smartTagPr>
        <w:smartTag w:uri="urn:schemas-microsoft-com:office:smarttags" w:element="PersonName">
          <w:smartTagPr>
            <w:attr w:name="ProductID" w:val="la Clase"/>
          </w:smartTagPr>
          <w:r w:rsidRPr="003520E3">
            <w:rPr>
              <w:lang w:val="es-MX"/>
            </w:rPr>
            <w:t xml:space="preserve">la </w:t>
          </w:r>
          <w:r w:rsidRPr="003520E3">
            <w:rPr>
              <w:b/>
              <w:lang w:val="es-MX"/>
            </w:rPr>
            <w:t>Clase</w:t>
          </w:r>
        </w:smartTag>
        <w:r w:rsidRPr="003520E3">
          <w:rPr>
            <w:b/>
            <w:lang w:val="es-MX"/>
          </w:rPr>
          <w:t xml:space="preserve"> I</w:t>
        </w:r>
      </w:smartTag>
      <w:r w:rsidRPr="003520E3">
        <w:rPr>
          <w:b/>
          <w:lang w:val="es-MX"/>
        </w:rPr>
        <w:t xml:space="preserve"> (diferencia nula o mínima),</w:t>
      </w:r>
      <w:r w:rsidRPr="003520E3">
        <w:rPr>
          <w:lang w:val="es-MX"/>
        </w:rPr>
        <w:t xml:space="preserve"> y dentro de ellas, las dos últimas tienen </w:t>
      </w:r>
      <w:r w:rsidRPr="003520E3">
        <w:rPr>
          <w:b/>
          <w:lang w:val="es-MX"/>
        </w:rPr>
        <w:t>100</w:t>
      </w:r>
      <w:r w:rsidR="00367E4F" w:rsidRPr="003520E3">
        <w:rPr>
          <w:b/>
          <w:lang w:val="es-MX"/>
        </w:rPr>
        <w:t xml:space="preserve"> </w:t>
      </w:r>
      <w:r w:rsidRPr="003520E3">
        <w:rPr>
          <w:b/>
          <w:lang w:val="es-MX"/>
        </w:rPr>
        <w:t xml:space="preserve">% de </w:t>
      </w:r>
      <w:proofErr w:type="spellStart"/>
      <w:r w:rsidRPr="003520E3">
        <w:rPr>
          <w:b/>
          <w:lang w:val="es-MX"/>
        </w:rPr>
        <w:t>concidencia</w:t>
      </w:r>
      <w:proofErr w:type="spellEnd"/>
      <w:r w:rsidRPr="003520E3">
        <w:rPr>
          <w:lang w:val="es-MX"/>
        </w:rPr>
        <w:t xml:space="preserve"> (</w:t>
      </w:r>
      <w:r w:rsidRPr="003520E3">
        <w:rPr>
          <w:b/>
          <w:lang w:val="es-MX"/>
        </w:rPr>
        <w:t>Clase I-A</w:t>
      </w:r>
      <w:r w:rsidRPr="003520E3">
        <w:rPr>
          <w:lang w:val="es-MX"/>
        </w:rPr>
        <w:t xml:space="preserve">). En el caso de los esquemas analizados en las áreas </w:t>
      </w:r>
      <w:r w:rsidRPr="003520E3">
        <w:rPr>
          <w:b/>
          <w:lang w:val="es-MX"/>
        </w:rPr>
        <w:t>IA</w:t>
      </w:r>
      <w:r w:rsidRPr="003520E3">
        <w:rPr>
          <w:lang w:val="es-MX"/>
        </w:rPr>
        <w:t xml:space="preserve"> y </w:t>
      </w:r>
      <w:proofErr w:type="spellStart"/>
      <w:r w:rsidRPr="003520E3">
        <w:rPr>
          <w:b/>
          <w:lang w:val="es-MX"/>
        </w:rPr>
        <w:t>CSyH</w:t>
      </w:r>
      <w:proofErr w:type="spellEnd"/>
      <w:r w:rsidRPr="003520E3">
        <w:rPr>
          <w:b/>
          <w:lang w:val="es-MX"/>
        </w:rPr>
        <w:t xml:space="preserve"> </w:t>
      </w:r>
      <w:r w:rsidRPr="003520E3">
        <w:rPr>
          <w:lang w:val="es-MX"/>
        </w:rPr>
        <w:t xml:space="preserve">se encuentran en </w:t>
      </w:r>
      <w:smartTag w:uri="urn:schemas-microsoft-com:office:smarttags" w:element="PersonName">
        <w:smartTagPr>
          <w:attr w:name="ProductID" w:val="la Clase III"/>
        </w:smartTagPr>
        <w:smartTag w:uri="urn:schemas-microsoft-com:office:smarttags" w:element="PersonName">
          <w:smartTagPr>
            <w:attr w:name="ProductID" w:val="la Clase"/>
          </w:smartTagPr>
          <w:r w:rsidRPr="003520E3">
            <w:rPr>
              <w:lang w:val="es-MX"/>
            </w:rPr>
            <w:t>la Clase</w:t>
          </w:r>
        </w:smartTag>
        <w:r w:rsidRPr="003520E3">
          <w:rPr>
            <w:lang w:val="es-MX"/>
          </w:rPr>
          <w:t xml:space="preserve"> III</w:t>
        </w:r>
      </w:smartTag>
      <w:r w:rsidRPr="003520E3">
        <w:rPr>
          <w:lang w:val="es-MX"/>
        </w:rPr>
        <w:t xml:space="preserve"> (</w:t>
      </w:r>
      <w:r w:rsidRPr="003520E3">
        <w:rPr>
          <w:b/>
          <w:lang w:val="es-MX"/>
        </w:rPr>
        <w:t>diferencia sensible)</w:t>
      </w:r>
      <w:r w:rsidRPr="003520E3">
        <w:rPr>
          <w:lang w:val="es-MX"/>
        </w:rPr>
        <w:t>.</w:t>
      </w:r>
      <w:r w:rsidRPr="007A27BD">
        <w:rPr>
          <w:rFonts w:ascii="Arial" w:hAnsi="Arial" w:cs="Arial"/>
          <w:lang w:val="es-MX"/>
        </w:rPr>
        <w:t xml:space="preserve"> </w:t>
      </w:r>
    </w:p>
    <w:p w:rsidR="0020364F" w:rsidRPr="007A27BD" w:rsidRDefault="0020364F" w:rsidP="0020364F">
      <w:pPr>
        <w:spacing w:line="360" w:lineRule="auto"/>
        <w:jc w:val="both"/>
        <w:rPr>
          <w:rFonts w:ascii="Arial" w:hAnsi="Arial" w:cs="Arial"/>
          <w:lang w:val="es-MX"/>
        </w:rPr>
      </w:pPr>
    </w:p>
    <w:p w:rsidR="0020364F" w:rsidRPr="007A27BD" w:rsidRDefault="00073617" w:rsidP="0020364F">
      <w:pPr>
        <w:keepNext/>
        <w:spacing w:line="360" w:lineRule="auto"/>
        <w:jc w:val="center"/>
      </w:pPr>
      <w:r>
        <w:rPr>
          <w:noProof/>
          <w:lang w:val="es-MX" w:eastAsia="es-MX"/>
        </w:rPr>
        <w:lastRenderedPageBreak/>
        <w:pict>
          <v:shape id="_x0000_i1027" type="#_x0000_t75" style="width:5in;height:3in;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">
            <v:imagedata r:id="rId8" o:title=""/>
            <o:lock v:ext="edit" aspectratio="f"/>
          </v:shape>
        </w:pict>
      </w:r>
    </w:p>
    <w:p w:rsidR="0020364F" w:rsidRPr="007A27BD" w:rsidRDefault="0020364F" w:rsidP="0020364F">
      <w:pPr>
        <w:pStyle w:val="Descripcin"/>
        <w:keepNext/>
        <w:jc w:val="center"/>
        <w:rPr>
          <w:rFonts w:ascii="Arial" w:hAnsi="Arial" w:cs="Arial"/>
          <w:i/>
        </w:rPr>
      </w:pPr>
      <w:bookmarkStart w:id="9" w:name="_Toc387780673"/>
      <w:r w:rsidRPr="007A27BD">
        <w:rPr>
          <w:rFonts w:ascii="Arial" w:hAnsi="Arial" w:cs="Arial"/>
          <w:i/>
        </w:rPr>
        <w:t xml:space="preserve">Figura  </w:t>
      </w:r>
      <w:r w:rsidRPr="007A27BD">
        <w:rPr>
          <w:rFonts w:ascii="Arial" w:hAnsi="Arial" w:cs="Arial"/>
          <w:i/>
        </w:rPr>
        <w:fldChar w:fldCharType="begin"/>
      </w:r>
      <w:r w:rsidRPr="007A27BD">
        <w:rPr>
          <w:rFonts w:ascii="Arial" w:hAnsi="Arial" w:cs="Arial"/>
          <w:i/>
        </w:rPr>
        <w:instrText xml:space="preserve"> SEQ Figura_ \* ARABIC </w:instrText>
      </w:r>
      <w:r w:rsidRPr="007A27BD">
        <w:rPr>
          <w:rFonts w:ascii="Arial" w:hAnsi="Arial" w:cs="Arial"/>
          <w:i/>
        </w:rPr>
        <w:fldChar w:fldCharType="separate"/>
      </w:r>
      <w:r w:rsidR="00D65467">
        <w:rPr>
          <w:rFonts w:ascii="Arial" w:hAnsi="Arial" w:cs="Arial"/>
          <w:i/>
          <w:noProof/>
        </w:rPr>
        <w:t>2</w:t>
      </w:r>
      <w:r w:rsidRPr="007A27BD">
        <w:rPr>
          <w:rFonts w:ascii="Arial" w:hAnsi="Arial" w:cs="Arial"/>
          <w:i/>
        </w:rPr>
        <w:fldChar w:fldCharType="end"/>
      </w:r>
      <w:r w:rsidRPr="007A27BD">
        <w:rPr>
          <w:rFonts w:ascii="Arial" w:hAnsi="Arial" w:cs="Arial"/>
          <w:i/>
        </w:rPr>
        <w:t xml:space="preserve">. </w:t>
      </w:r>
      <w:bookmarkEnd w:id="9"/>
      <w:r w:rsidR="007A27BD" w:rsidRPr="007A27BD">
        <w:rPr>
          <w:rFonts w:ascii="Arial" w:hAnsi="Arial" w:cs="Arial"/>
          <w:i/>
        </w:rPr>
        <w:t>S</w:t>
      </w:r>
      <w:r w:rsidRPr="007A27BD">
        <w:rPr>
          <w:rFonts w:ascii="Arial" w:hAnsi="Arial" w:cs="Arial"/>
          <w:i/>
        </w:rPr>
        <w:t>imilitud entre contenidos  de los planes de estudi</w:t>
      </w:r>
      <w:r w:rsidR="007A27BD" w:rsidRPr="007A27BD">
        <w:rPr>
          <w:rFonts w:ascii="Arial" w:hAnsi="Arial" w:cs="Arial"/>
          <w:i/>
        </w:rPr>
        <w:t>o</w:t>
      </w:r>
      <w:r w:rsidRPr="007A27BD">
        <w:rPr>
          <w:rFonts w:ascii="Arial" w:hAnsi="Arial" w:cs="Arial"/>
          <w:i/>
        </w:rPr>
        <w:t>: IQ</w:t>
      </w:r>
      <w:r w:rsidRPr="007A27BD">
        <w:rPr>
          <w:rFonts w:ascii="Arial" w:hAnsi="Arial" w:cs="Arial"/>
          <w:i/>
          <w:vertAlign w:val="subscript"/>
        </w:rPr>
        <w:t>-IP</w:t>
      </w:r>
      <w:r w:rsidRPr="007A27BD">
        <w:rPr>
          <w:rFonts w:ascii="Arial" w:hAnsi="Arial" w:cs="Arial"/>
          <w:i/>
        </w:rPr>
        <w:t>, IQ</w:t>
      </w:r>
      <w:r w:rsidRPr="007A27BD">
        <w:rPr>
          <w:rFonts w:ascii="Arial" w:hAnsi="Arial" w:cs="Arial"/>
          <w:i/>
          <w:vertAlign w:val="subscript"/>
        </w:rPr>
        <w:t>-IA</w:t>
      </w:r>
      <w:r w:rsidRPr="007A27BD">
        <w:rPr>
          <w:rFonts w:ascii="Arial" w:hAnsi="Arial" w:cs="Arial"/>
          <w:i/>
        </w:rPr>
        <w:t>, IBQ</w:t>
      </w:r>
      <w:r w:rsidRPr="007A27BD">
        <w:rPr>
          <w:rFonts w:ascii="Arial" w:hAnsi="Arial" w:cs="Arial"/>
          <w:i/>
          <w:vertAlign w:val="subscript"/>
        </w:rPr>
        <w:t>-BI</w:t>
      </w:r>
      <w:r w:rsidRPr="007A27BD">
        <w:rPr>
          <w:rFonts w:ascii="Arial" w:hAnsi="Arial" w:cs="Arial"/>
          <w:i/>
        </w:rPr>
        <w:t>, del ITV, por área del conocimiento.</w:t>
      </w:r>
    </w:p>
    <w:p w:rsidR="0020364F" w:rsidRPr="007A27BD" w:rsidRDefault="0020364F" w:rsidP="0020364F">
      <w:pPr>
        <w:spacing w:line="360" w:lineRule="auto"/>
        <w:jc w:val="both"/>
        <w:rPr>
          <w:rFonts w:ascii="Arial" w:hAnsi="Arial" w:cs="Arial"/>
          <w:lang w:val="es-MX"/>
        </w:rPr>
      </w:pPr>
    </w:p>
    <w:p w:rsidR="0020364F" w:rsidRPr="003520E3" w:rsidRDefault="0020364F" w:rsidP="003520E3">
      <w:pPr>
        <w:spacing w:line="360" w:lineRule="auto"/>
        <w:jc w:val="both"/>
        <w:rPr>
          <w:lang w:val="es-MX"/>
        </w:rPr>
      </w:pPr>
      <w:r w:rsidRPr="003520E3">
        <w:rPr>
          <w:lang w:val="es-MX"/>
        </w:rPr>
        <w:t>En el caso de la figura 3, donde se han integrado en un solo grupo a las áreas de CI e IA, revela claramente que la mayoría de los programas analizados de los 3 planes de estudio, se ubican en Clase I, esto es, diferencia nula o mínima. La agrupación de CI e IA en una sola, originó una equivalencia de esquemas entre Clase I y Clase III (41.67</w:t>
      </w:r>
      <w:r w:rsidR="00367E4F" w:rsidRPr="003520E3">
        <w:rPr>
          <w:lang w:val="es-MX"/>
        </w:rPr>
        <w:t xml:space="preserve"> </w:t>
      </w:r>
      <w:r w:rsidRPr="003520E3">
        <w:rPr>
          <w:lang w:val="es-MX"/>
        </w:rPr>
        <w:t xml:space="preserve">% en cada caso), quedando </w:t>
      </w:r>
      <w:r w:rsidR="00367E4F" w:rsidRPr="003520E3">
        <w:rPr>
          <w:lang w:val="es-MX"/>
        </w:rPr>
        <w:t>1</w:t>
      </w:r>
      <w:r w:rsidRPr="003520E3">
        <w:rPr>
          <w:lang w:val="es-MX"/>
        </w:rPr>
        <w:t>6.66</w:t>
      </w:r>
      <w:r w:rsidR="00367E4F" w:rsidRPr="003520E3">
        <w:rPr>
          <w:lang w:val="es-MX"/>
        </w:rPr>
        <w:t xml:space="preserve"> </w:t>
      </w:r>
      <w:r w:rsidRPr="003520E3">
        <w:rPr>
          <w:lang w:val="es-MX"/>
        </w:rPr>
        <w:t xml:space="preserve">% en Clase II. </w:t>
      </w:r>
    </w:p>
    <w:p w:rsidR="0020364F" w:rsidRPr="007A27BD" w:rsidRDefault="0020364F" w:rsidP="0020364F">
      <w:pPr>
        <w:spacing w:line="360" w:lineRule="auto"/>
        <w:jc w:val="both"/>
        <w:rPr>
          <w:rFonts w:ascii="Arial" w:hAnsi="Arial" w:cs="Arial"/>
          <w:lang w:val="es-MX"/>
        </w:rPr>
      </w:pPr>
    </w:p>
    <w:p w:rsidR="0020364F" w:rsidRPr="007A27BD" w:rsidRDefault="0020364F" w:rsidP="0020364F">
      <w:pPr>
        <w:keepNext/>
        <w:spacing w:line="360" w:lineRule="auto"/>
        <w:jc w:val="center"/>
        <w:rPr>
          <w:noProof/>
          <w:lang w:val="es-MX" w:eastAsia="es-MX"/>
        </w:rPr>
      </w:pPr>
    </w:p>
    <w:p w:rsidR="0020364F" w:rsidRPr="007A27BD" w:rsidRDefault="00073617" w:rsidP="0020364F">
      <w:pPr>
        <w:keepNext/>
        <w:spacing w:line="360" w:lineRule="auto"/>
        <w:jc w:val="center"/>
      </w:pPr>
      <w:r>
        <w:rPr>
          <w:noProof/>
          <w:lang w:val="es-MX" w:eastAsia="es-MX"/>
        </w:rPr>
        <w:pict>
          <v:shape id="_x0000_i1028" type="#_x0000_t75" style="width:360.85pt;height:216.8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">
            <v:imagedata r:id="rId9" o:title=""/>
            <o:lock v:ext="edit" aspectratio="f"/>
          </v:shape>
        </w:pict>
      </w:r>
    </w:p>
    <w:p w:rsidR="0020364F" w:rsidRPr="007A27BD" w:rsidRDefault="0020364F" w:rsidP="0020364F">
      <w:pPr>
        <w:pStyle w:val="Descripcin"/>
        <w:keepNext/>
        <w:jc w:val="center"/>
        <w:rPr>
          <w:rFonts w:ascii="Arial" w:hAnsi="Arial" w:cs="Arial"/>
          <w:i/>
        </w:rPr>
      </w:pPr>
      <w:bookmarkStart w:id="10" w:name="_Toc387780674"/>
      <w:r w:rsidRPr="007A27BD">
        <w:rPr>
          <w:rFonts w:ascii="Arial" w:hAnsi="Arial" w:cs="Arial"/>
          <w:i/>
        </w:rPr>
        <w:t xml:space="preserve">Figura  </w:t>
      </w:r>
      <w:r w:rsidRPr="007A27BD">
        <w:rPr>
          <w:rFonts w:ascii="Arial" w:hAnsi="Arial" w:cs="Arial"/>
          <w:i/>
        </w:rPr>
        <w:fldChar w:fldCharType="begin"/>
      </w:r>
      <w:r w:rsidRPr="007A27BD">
        <w:rPr>
          <w:rFonts w:ascii="Arial" w:hAnsi="Arial" w:cs="Arial"/>
          <w:i/>
        </w:rPr>
        <w:instrText xml:space="preserve"> SEQ Figura_ \* ARABIC </w:instrText>
      </w:r>
      <w:r w:rsidRPr="007A27BD">
        <w:rPr>
          <w:rFonts w:ascii="Arial" w:hAnsi="Arial" w:cs="Arial"/>
          <w:i/>
        </w:rPr>
        <w:fldChar w:fldCharType="separate"/>
      </w:r>
      <w:r w:rsidR="00D65467">
        <w:rPr>
          <w:rFonts w:ascii="Arial" w:hAnsi="Arial" w:cs="Arial"/>
          <w:i/>
          <w:noProof/>
        </w:rPr>
        <w:t>3</w:t>
      </w:r>
      <w:r w:rsidRPr="007A27BD">
        <w:rPr>
          <w:rFonts w:ascii="Arial" w:hAnsi="Arial" w:cs="Arial"/>
          <w:i/>
        </w:rPr>
        <w:fldChar w:fldCharType="end"/>
      </w:r>
      <w:r w:rsidRPr="007A27BD">
        <w:rPr>
          <w:rFonts w:ascii="Arial" w:hAnsi="Arial" w:cs="Arial"/>
          <w:i/>
        </w:rPr>
        <w:t xml:space="preserve">. </w:t>
      </w:r>
      <w:bookmarkEnd w:id="10"/>
      <w:r w:rsidRPr="007A27BD">
        <w:rPr>
          <w:rFonts w:ascii="Arial" w:hAnsi="Arial" w:cs="Arial"/>
          <w:i/>
        </w:rPr>
        <w:t>Similitud entre contenidos  de los planes de estudio: IQ-</w:t>
      </w:r>
      <w:r w:rsidRPr="007A27BD">
        <w:rPr>
          <w:rFonts w:ascii="Arial" w:hAnsi="Arial" w:cs="Arial"/>
          <w:i/>
          <w:vertAlign w:val="subscript"/>
        </w:rPr>
        <w:t>IP</w:t>
      </w:r>
      <w:r w:rsidRPr="007A27BD">
        <w:rPr>
          <w:rFonts w:ascii="Arial" w:hAnsi="Arial" w:cs="Arial"/>
          <w:i/>
        </w:rPr>
        <w:t>, IQ-</w:t>
      </w:r>
      <w:r w:rsidRPr="007A27BD">
        <w:rPr>
          <w:rFonts w:ascii="Arial" w:hAnsi="Arial" w:cs="Arial"/>
          <w:i/>
          <w:vertAlign w:val="subscript"/>
        </w:rPr>
        <w:t>IA</w:t>
      </w:r>
      <w:r w:rsidRPr="007A27BD">
        <w:rPr>
          <w:rFonts w:ascii="Arial" w:hAnsi="Arial" w:cs="Arial"/>
          <w:i/>
        </w:rPr>
        <w:t>, IBQ-</w:t>
      </w:r>
      <w:r w:rsidRPr="007A27BD">
        <w:rPr>
          <w:rFonts w:ascii="Arial" w:hAnsi="Arial" w:cs="Arial"/>
          <w:i/>
          <w:vertAlign w:val="subscript"/>
        </w:rPr>
        <w:t>BI</w:t>
      </w:r>
      <w:r w:rsidRPr="007A27BD">
        <w:rPr>
          <w:rFonts w:ascii="Arial" w:hAnsi="Arial" w:cs="Arial"/>
          <w:i/>
        </w:rPr>
        <w:t>, del  ITV, por área del conocimiento, agrupando el área de CI e IA en una sola.</w:t>
      </w:r>
    </w:p>
    <w:p w:rsidR="0020364F" w:rsidRPr="007A27BD" w:rsidRDefault="0020364F" w:rsidP="0020364F">
      <w:pPr>
        <w:spacing w:line="360" w:lineRule="auto"/>
        <w:jc w:val="both"/>
        <w:rPr>
          <w:rFonts w:ascii="Arial" w:hAnsi="Arial" w:cs="Arial"/>
        </w:rPr>
      </w:pPr>
    </w:p>
    <w:p w:rsidR="0020364F" w:rsidRPr="003520E3" w:rsidRDefault="0020364F" w:rsidP="003520E3">
      <w:pPr>
        <w:spacing w:line="360" w:lineRule="auto"/>
        <w:jc w:val="both"/>
      </w:pPr>
      <w:r w:rsidRPr="003520E3">
        <w:lastRenderedPageBreak/>
        <w:t xml:space="preserve">Finalmente en la figura No. 4 se resume el </w:t>
      </w:r>
      <w:r w:rsidR="00367E4F" w:rsidRPr="003520E3">
        <w:t xml:space="preserve">porcentaje </w:t>
      </w:r>
      <w:r w:rsidRPr="003520E3">
        <w:t>de simil</w:t>
      </w:r>
      <w:r w:rsidR="00367E4F" w:rsidRPr="003520E3">
        <w:t>i</w:t>
      </w:r>
      <w:r w:rsidRPr="003520E3">
        <w:t>tud entre los programas analizados, resultando 66.3</w:t>
      </w:r>
      <w:r w:rsidR="00367E4F" w:rsidRPr="003520E3">
        <w:t xml:space="preserve"> </w:t>
      </w:r>
      <w:r w:rsidRPr="003520E3">
        <w:t>% en Clase I, 7.6</w:t>
      </w:r>
      <w:r w:rsidR="00367E4F" w:rsidRPr="003520E3">
        <w:t xml:space="preserve"> </w:t>
      </w:r>
      <w:r w:rsidRPr="003520E3">
        <w:t xml:space="preserve">% </w:t>
      </w:r>
      <w:r w:rsidR="00367E4F" w:rsidRPr="003520E3">
        <w:t xml:space="preserve">en </w:t>
      </w:r>
      <w:r w:rsidRPr="003520E3">
        <w:t>Clase II y 26.1</w:t>
      </w:r>
      <w:r w:rsidR="00367E4F" w:rsidRPr="003520E3">
        <w:t xml:space="preserve">  </w:t>
      </w:r>
      <w:r w:rsidRPr="003520E3">
        <w:t xml:space="preserve">% </w:t>
      </w:r>
      <w:r w:rsidR="00367E4F" w:rsidRPr="003520E3">
        <w:t xml:space="preserve">en </w:t>
      </w:r>
      <w:r w:rsidRPr="003520E3">
        <w:t>Clase III.</w:t>
      </w:r>
    </w:p>
    <w:p w:rsidR="0020364F" w:rsidRPr="007A27BD" w:rsidRDefault="0020364F" w:rsidP="0020364F">
      <w:pPr>
        <w:pStyle w:val="Descripcin"/>
        <w:rPr>
          <w:rFonts w:ascii="Arial" w:hAnsi="Arial" w:cs="Arial"/>
          <w:i/>
        </w:rPr>
      </w:pPr>
    </w:p>
    <w:p w:rsidR="0020364F" w:rsidRPr="007A27BD" w:rsidRDefault="00073617" w:rsidP="0020364F">
      <w:pPr>
        <w:keepNext/>
        <w:jc w:val="center"/>
        <w:rPr>
          <w:noProof/>
          <w:lang w:val="es-MX" w:eastAsia="es-MX"/>
        </w:rPr>
      </w:pPr>
      <w:r>
        <w:rPr>
          <w:noProof/>
          <w:lang w:val="es-MX" w:eastAsia="es-MX"/>
        </w:rPr>
        <w:pict>
          <v:shape id="_x0000_i1029" type="#_x0000_t75" style="width:5in;height:3in;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">
            <v:imagedata r:id="rId10" o:title=""/>
            <o:lock v:ext="edit" aspectratio="f"/>
          </v:shape>
        </w:pict>
      </w:r>
    </w:p>
    <w:p w:rsidR="0020364F" w:rsidRPr="007A27BD" w:rsidRDefault="0020364F" w:rsidP="0020364F">
      <w:pPr>
        <w:keepNext/>
        <w:jc w:val="center"/>
      </w:pPr>
    </w:p>
    <w:p w:rsidR="0020364F" w:rsidRPr="007A27BD" w:rsidRDefault="0020364F" w:rsidP="0020364F">
      <w:pPr>
        <w:rPr>
          <w:rFonts w:ascii="Arial" w:hAnsi="Arial" w:cs="Arial"/>
          <w:b/>
          <w:bCs/>
          <w:i/>
          <w:sz w:val="20"/>
          <w:szCs w:val="20"/>
        </w:rPr>
      </w:pPr>
      <w:bookmarkStart w:id="11" w:name="_Toc387780675"/>
      <w:r w:rsidRPr="007A27BD">
        <w:rPr>
          <w:rFonts w:ascii="Arial" w:hAnsi="Arial" w:cs="Arial"/>
          <w:b/>
          <w:bCs/>
          <w:i/>
          <w:sz w:val="20"/>
          <w:szCs w:val="20"/>
        </w:rPr>
        <w:t xml:space="preserve">Figura  </w:t>
      </w:r>
      <w:r w:rsidRPr="007A27BD">
        <w:rPr>
          <w:rFonts w:ascii="Arial" w:hAnsi="Arial" w:cs="Arial"/>
          <w:b/>
          <w:bCs/>
          <w:i/>
          <w:sz w:val="20"/>
          <w:szCs w:val="20"/>
        </w:rPr>
        <w:fldChar w:fldCharType="begin"/>
      </w:r>
      <w:r w:rsidRPr="007A27BD">
        <w:rPr>
          <w:rFonts w:ascii="Arial" w:hAnsi="Arial" w:cs="Arial"/>
          <w:b/>
          <w:bCs/>
          <w:i/>
          <w:sz w:val="20"/>
          <w:szCs w:val="20"/>
        </w:rPr>
        <w:instrText xml:space="preserve"> SEQ Figura_ \* ARABIC </w:instrText>
      </w:r>
      <w:r w:rsidRPr="007A27BD">
        <w:rPr>
          <w:rFonts w:ascii="Arial" w:hAnsi="Arial" w:cs="Arial"/>
          <w:b/>
          <w:bCs/>
          <w:i/>
          <w:sz w:val="20"/>
          <w:szCs w:val="20"/>
        </w:rPr>
        <w:fldChar w:fldCharType="separate"/>
      </w:r>
      <w:r w:rsidR="00D65467">
        <w:rPr>
          <w:rFonts w:ascii="Arial" w:hAnsi="Arial" w:cs="Arial"/>
          <w:b/>
          <w:bCs/>
          <w:i/>
          <w:noProof/>
          <w:sz w:val="20"/>
          <w:szCs w:val="20"/>
        </w:rPr>
        <w:t>4</w:t>
      </w:r>
      <w:r w:rsidRPr="007A27BD">
        <w:rPr>
          <w:rFonts w:ascii="Arial" w:hAnsi="Arial" w:cs="Arial"/>
          <w:b/>
          <w:bCs/>
          <w:i/>
          <w:sz w:val="20"/>
          <w:szCs w:val="20"/>
        </w:rPr>
        <w:fldChar w:fldCharType="end"/>
      </w:r>
      <w:r w:rsidRPr="007A27BD">
        <w:rPr>
          <w:rFonts w:ascii="Arial" w:hAnsi="Arial" w:cs="Arial"/>
          <w:b/>
          <w:bCs/>
          <w:i/>
          <w:sz w:val="20"/>
          <w:szCs w:val="20"/>
        </w:rPr>
        <w:t>.</w:t>
      </w:r>
      <w:r w:rsidRPr="007A27BD">
        <w:rPr>
          <w:rFonts w:ascii="Arial" w:hAnsi="Arial" w:cs="Arial"/>
          <w:i/>
        </w:rPr>
        <w:t xml:space="preserve"> </w:t>
      </w:r>
      <w:bookmarkEnd w:id="11"/>
      <w:r w:rsidRPr="007A27BD">
        <w:rPr>
          <w:rFonts w:ascii="Arial" w:hAnsi="Arial" w:cs="Arial"/>
          <w:b/>
          <w:bCs/>
          <w:i/>
          <w:sz w:val="20"/>
          <w:szCs w:val="20"/>
        </w:rPr>
        <w:t>Similitud entre los programas de estudio analizados (IQ-</w:t>
      </w:r>
      <w:r w:rsidRPr="007A27BD">
        <w:rPr>
          <w:rFonts w:ascii="Arial" w:hAnsi="Arial" w:cs="Arial"/>
          <w:b/>
          <w:bCs/>
          <w:i/>
          <w:sz w:val="20"/>
          <w:szCs w:val="20"/>
          <w:vertAlign w:val="subscript"/>
        </w:rPr>
        <w:t>IA</w:t>
      </w:r>
      <w:r w:rsidRPr="007A27BD">
        <w:rPr>
          <w:rFonts w:ascii="Arial" w:hAnsi="Arial" w:cs="Arial"/>
          <w:b/>
          <w:bCs/>
          <w:i/>
          <w:sz w:val="20"/>
          <w:szCs w:val="20"/>
        </w:rPr>
        <w:t>, IQ-</w:t>
      </w:r>
      <w:r w:rsidRPr="007A27BD">
        <w:rPr>
          <w:rFonts w:ascii="Arial" w:hAnsi="Arial" w:cs="Arial"/>
          <w:b/>
          <w:bCs/>
          <w:i/>
          <w:sz w:val="20"/>
          <w:szCs w:val="20"/>
          <w:vertAlign w:val="subscript"/>
        </w:rPr>
        <w:t>IP</w:t>
      </w:r>
      <w:r w:rsidRPr="007A27BD">
        <w:rPr>
          <w:rFonts w:ascii="Arial" w:hAnsi="Arial" w:cs="Arial"/>
          <w:b/>
          <w:bCs/>
          <w:i/>
          <w:sz w:val="20"/>
          <w:szCs w:val="20"/>
        </w:rPr>
        <w:t xml:space="preserve"> e IBQ-</w:t>
      </w:r>
      <w:r w:rsidRPr="007A27BD">
        <w:rPr>
          <w:rFonts w:ascii="Arial" w:hAnsi="Arial" w:cs="Arial"/>
          <w:b/>
          <w:bCs/>
          <w:i/>
          <w:sz w:val="20"/>
          <w:szCs w:val="20"/>
          <w:vertAlign w:val="subscript"/>
        </w:rPr>
        <w:t>BI</w:t>
      </w:r>
      <w:r w:rsidRPr="007A27BD">
        <w:rPr>
          <w:rFonts w:ascii="Arial" w:hAnsi="Arial" w:cs="Arial"/>
          <w:b/>
          <w:bCs/>
          <w:i/>
          <w:sz w:val="20"/>
          <w:szCs w:val="20"/>
        </w:rPr>
        <w:t>).</w:t>
      </w:r>
    </w:p>
    <w:p w:rsidR="003520E3" w:rsidRDefault="003520E3" w:rsidP="0020364F">
      <w:pPr>
        <w:pStyle w:val="Ttulo1"/>
        <w:rPr>
          <w:rFonts w:ascii="Arial" w:hAnsi="Arial" w:cs="Arial"/>
          <w:sz w:val="24"/>
          <w:lang w:val="es-MX"/>
        </w:rPr>
      </w:pPr>
      <w:bookmarkStart w:id="12" w:name="_Toc387780809"/>
    </w:p>
    <w:p w:rsidR="0020364F" w:rsidRPr="007A27BD" w:rsidRDefault="0020364F" w:rsidP="0020364F">
      <w:pPr>
        <w:pStyle w:val="Ttulo1"/>
        <w:rPr>
          <w:rFonts w:ascii="Arial" w:hAnsi="Arial" w:cs="Arial"/>
          <w:sz w:val="24"/>
          <w:lang w:val="es-MX"/>
        </w:rPr>
      </w:pPr>
      <w:r w:rsidRPr="007A27BD">
        <w:rPr>
          <w:rFonts w:ascii="Arial" w:hAnsi="Arial" w:cs="Arial"/>
          <w:sz w:val="24"/>
          <w:lang w:val="es-MX"/>
        </w:rPr>
        <w:t>C</w:t>
      </w:r>
      <w:bookmarkEnd w:id="12"/>
      <w:r w:rsidR="003520E3">
        <w:rPr>
          <w:rFonts w:ascii="Arial" w:hAnsi="Arial" w:cs="Arial"/>
          <w:sz w:val="24"/>
          <w:lang w:val="es-MX"/>
        </w:rPr>
        <w:t>onclusión</w:t>
      </w:r>
    </w:p>
    <w:p w:rsidR="0020364F" w:rsidRPr="007A27BD" w:rsidRDefault="0020364F" w:rsidP="0020364F">
      <w:pPr>
        <w:spacing w:line="360" w:lineRule="auto"/>
        <w:jc w:val="both"/>
        <w:rPr>
          <w:rFonts w:ascii="Arial" w:hAnsi="Arial" w:cs="Arial"/>
          <w:lang w:val="es-MX"/>
        </w:rPr>
      </w:pPr>
    </w:p>
    <w:p w:rsidR="0020364F" w:rsidRPr="003520E3" w:rsidRDefault="0020364F" w:rsidP="0020364F">
      <w:pPr>
        <w:spacing w:line="360" w:lineRule="auto"/>
        <w:jc w:val="both"/>
        <w:rPr>
          <w:lang w:val="es-MX"/>
        </w:rPr>
      </w:pPr>
      <w:r w:rsidRPr="003520E3">
        <w:rPr>
          <w:lang w:val="es-MX"/>
        </w:rPr>
        <w:t>Los resultados de la investigación realizada, permiten generar las siguientes conclusiones:</w:t>
      </w:r>
    </w:p>
    <w:p w:rsidR="0020364F" w:rsidRPr="003520E3" w:rsidRDefault="0020364F" w:rsidP="0020364F">
      <w:pPr>
        <w:spacing w:line="360" w:lineRule="auto"/>
        <w:jc w:val="both"/>
        <w:rPr>
          <w:b/>
          <w:lang w:val="es-MX"/>
        </w:rPr>
      </w:pPr>
    </w:p>
    <w:p w:rsidR="0020364F" w:rsidRPr="003520E3" w:rsidRDefault="0020364F" w:rsidP="0020364F">
      <w:pPr>
        <w:spacing w:line="360" w:lineRule="auto"/>
        <w:jc w:val="both"/>
        <w:rPr>
          <w:lang w:val="es-MX"/>
        </w:rPr>
      </w:pPr>
      <w:r w:rsidRPr="003520E3">
        <w:rPr>
          <w:b/>
          <w:lang w:val="es-MX"/>
        </w:rPr>
        <w:t>a)</w:t>
      </w:r>
      <w:r w:rsidRPr="003520E3">
        <w:rPr>
          <w:lang w:val="es-MX"/>
        </w:rPr>
        <w:t xml:space="preserve"> Tanto el análisis comparativo de los planes de IQ-</w:t>
      </w:r>
      <w:r w:rsidRPr="003520E3">
        <w:rPr>
          <w:vertAlign w:val="subscript"/>
          <w:lang w:val="es-MX"/>
        </w:rPr>
        <w:t>IA</w:t>
      </w:r>
      <w:r w:rsidRPr="003520E3">
        <w:rPr>
          <w:lang w:val="es-MX"/>
        </w:rPr>
        <w:t>, IQ-</w:t>
      </w:r>
      <w:r w:rsidRPr="003520E3">
        <w:rPr>
          <w:vertAlign w:val="subscript"/>
          <w:lang w:val="es-MX"/>
        </w:rPr>
        <w:t xml:space="preserve">IP </w:t>
      </w:r>
      <w:r w:rsidRPr="003520E3">
        <w:rPr>
          <w:lang w:val="es-MX"/>
        </w:rPr>
        <w:t>e IBQ-</w:t>
      </w:r>
      <w:r w:rsidRPr="003520E3">
        <w:rPr>
          <w:vertAlign w:val="subscript"/>
          <w:lang w:val="es-MX"/>
        </w:rPr>
        <w:t>BI</w:t>
      </w:r>
      <w:r w:rsidRPr="003520E3">
        <w:rPr>
          <w:lang w:val="es-MX"/>
        </w:rPr>
        <w:t xml:space="preserve"> del ITV a través de los créditos SATCA por áreas del conocimiento o actividad, como el desarrollado por contenido de programas de estudio, demuestra que no existe una diferencia sustancial en la formación de estos profesionistas, resultado que guarda lógica y ratifica la base histórica común de las mismas.</w:t>
      </w:r>
    </w:p>
    <w:p w:rsidR="0020364F" w:rsidRPr="003520E3" w:rsidRDefault="0020364F" w:rsidP="0020364F">
      <w:pPr>
        <w:spacing w:line="360" w:lineRule="auto"/>
        <w:jc w:val="both"/>
        <w:rPr>
          <w:lang w:val="es-MX"/>
        </w:rPr>
      </w:pPr>
    </w:p>
    <w:p w:rsidR="0020364F" w:rsidRPr="003520E3" w:rsidRDefault="0020364F" w:rsidP="0020364F">
      <w:pPr>
        <w:spacing w:line="360" w:lineRule="auto"/>
        <w:jc w:val="both"/>
        <w:rPr>
          <w:lang w:val="es-MX"/>
        </w:rPr>
      </w:pPr>
      <w:r w:rsidRPr="003520E3">
        <w:rPr>
          <w:b/>
          <w:lang w:val="es-MX"/>
        </w:rPr>
        <w:t>b)</w:t>
      </w:r>
      <w:r w:rsidRPr="003520E3">
        <w:rPr>
          <w:lang w:val="es-MX"/>
        </w:rPr>
        <w:t xml:space="preserve"> En específico, el análisis comparativo de áreas del conocimiento por créditos SATCA, reveló que en 3 de las 5 áreas (</w:t>
      </w:r>
      <w:r w:rsidRPr="003520E3">
        <w:rPr>
          <w:b/>
          <w:lang w:val="es-MX"/>
        </w:rPr>
        <w:t>CI</w:t>
      </w:r>
      <w:r w:rsidRPr="003520E3">
        <w:rPr>
          <w:lang w:val="es-MX"/>
        </w:rPr>
        <w:t xml:space="preserve">, </w:t>
      </w:r>
      <w:r w:rsidRPr="003520E3">
        <w:rPr>
          <w:b/>
          <w:lang w:val="es-MX"/>
        </w:rPr>
        <w:t>IA</w:t>
      </w:r>
      <w:r w:rsidRPr="003520E3">
        <w:rPr>
          <w:lang w:val="es-MX"/>
        </w:rPr>
        <w:t xml:space="preserve">, </w:t>
      </w:r>
      <w:r w:rsidRPr="003520E3">
        <w:rPr>
          <w:b/>
          <w:lang w:val="es-MX"/>
        </w:rPr>
        <w:t>Otros</w:t>
      </w:r>
      <w:r w:rsidRPr="003520E3">
        <w:rPr>
          <w:lang w:val="es-MX"/>
        </w:rPr>
        <w:t>), estos créditos no tienen diferencia significativa entre los 3 planes de estudio, indicando equivalencia en la formación de los egresados.</w:t>
      </w:r>
    </w:p>
    <w:p w:rsidR="0020364F" w:rsidRPr="003520E3" w:rsidRDefault="0020364F" w:rsidP="0020364F">
      <w:pPr>
        <w:spacing w:line="360" w:lineRule="auto"/>
        <w:jc w:val="both"/>
        <w:rPr>
          <w:lang w:val="es-MX"/>
        </w:rPr>
      </w:pPr>
      <w:r w:rsidRPr="003520E3">
        <w:rPr>
          <w:lang w:val="es-MX"/>
        </w:rPr>
        <w:t xml:space="preserve">Donde se observó una diferencia fue en el </w:t>
      </w:r>
      <w:r w:rsidR="00367E4F" w:rsidRPr="003520E3">
        <w:rPr>
          <w:lang w:val="es-MX"/>
        </w:rPr>
        <w:t>porcentaje</w:t>
      </w:r>
      <w:r w:rsidRPr="003520E3">
        <w:rPr>
          <w:lang w:val="es-MX"/>
        </w:rPr>
        <w:t xml:space="preserve"> de créditos SATCA en las áreas </w:t>
      </w:r>
      <w:proofErr w:type="spellStart"/>
      <w:r w:rsidRPr="003520E3">
        <w:rPr>
          <w:b/>
          <w:lang w:val="es-MX"/>
        </w:rPr>
        <w:t>CByM</w:t>
      </w:r>
      <w:proofErr w:type="spellEnd"/>
      <w:r w:rsidRPr="003520E3">
        <w:rPr>
          <w:lang w:val="es-MX"/>
        </w:rPr>
        <w:t xml:space="preserve">  y de </w:t>
      </w:r>
      <w:proofErr w:type="spellStart"/>
      <w:r w:rsidRPr="003520E3">
        <w:rPr>
          <w:b/>
          <w:lang w:val="es-MX"/>
        </w:rPr>
        <w:t>CSyH</w:t>
      </w:r>
      <w:proofErr w:type="spellEnd"/>
      <w:r w:rsidRPr="003520E3">
        <w:rPr>
          <w:lang w:val="es-MX"/>
        </w:rPr>
        <w:t xml:space="preserve">, siendo mayor el </w:t>
      </w:r>
      <w:r w:rsidR="00367E4F" w:rsidRPr="003520E3">
        <w:rPr>
          <w:lang w:val="es-MX"/>
        </w:rPr>
        <w:t>porcentaje</w:t>
      </w:r>
      <w:r w:rsidRPr="003520E3">
        <w:rPr>
          <w:lang w:val="es-MX"/>
        </w:rPr>
        <w:t xml:space="preserve"> de créditos en el  plan de IBQ-</w:t>
      </w:r>
      <w:r w:rsidRPr="003520E3">
        <w:rPr>
          <w:vertAlign w:val="subscript"/>
          <w:lang w:val="es-MX"/>
        </w:rPr>
        <w:t xml:space="preserve">BI </w:t>
      </w:r>
      <w:r w:rsidRPr="003520E3">
        <w:rPr>
          <w:lang w:val="es-MX"/>
        </w:rPr>
        <w:t>con respecto</w:t>
      </w:r>
      <w:r w:rsidRPr="003520E3">
        <w:rPr>
          <w:vertAlign w:val="subscript"/>
          <w:lang w:val="es-MX"/>
        </w:rPr>
        <w:t xml:space="preserve"> </w:t>
      </w:r>
      <w:r w:rsidRPr="003520E3">
        <w:rPr>
          <w:lang w:val="es-MX"/>
        </w:rPr>
        <w:t>a los de</w:t>
      </w:r>
      <w:r w:rsidRPr="003520E3">
        <w:rPr>
          <w:vertAlign w:val="subscript"/>
          <w:lang w:val="es-MX"/>
        </w:rPr>
        <w:t xml:space="preserve">  </w:t>
      </w:r>
      <w:r w:rsidRPr="003520E3">
        <w:rPr>
          <w:lang w:val="es-MX"/>
        </w:rPr>
        <w:t>IQ-</w:t>
      </w:r>
      <w:r w:rsidRPr="003520E3">
        <w:rPr>
          <w:vertAlign w:val="subscript"/>
          <w:lang w:val="es-MX"/>
        </w:rPr>
        <w:t>IA</w:t>
      </w:r>
      <w:r w:rsidRPr="003520E3">
        <w:rPr>
          <w:lang w:val="es-MX"/>
        </w:rPr>
        <w:t xml:space="preserve"> e IQ-</w:t>
      </w:r>
      <w:r w:rsidRPr="003520E3">
        <w:rPr>
          <w:vertAlign w:val="subscript"/>
          <w:lang w:val="es-MX"/>
        </w:rPr>
        <w:t>IP</w:t>
      </w:r>
      <w:r w:rsidR="007A56AE" w:rsidRPr="003520E3">
        <w:rPr>
          <w:vertAlign w:val="subscript"/>
          <w:lang w:val="es-MX"/>
        </w:rPr>
        <w:t>.</w:t>
      </w:r>
      <w:r w:rsidR="00C3596C" w:rsidRPr="003520E3">
        <w:rPr>
          <w:vertAlign w:val="subscript"/>
          <w:lang w:val="es-MX"/>
        </w:rPr>
        <w:t xml:space="preserve"> </w:t>
      </w:r>
      <w:r w:rsidRPr="003520E3">
        <w:rPr>
          <w:lang w:val="es-MX"/>
        </w:rPr>
        <w:t xml:space="preserve">Existen dos elementos de reflexión sobre estos últimos aspectos, uno referido a la ausencia de </w:t>
      </w:r>
      <w:smartTag w:uri="urn:schemas-microsoft-com:office:smarttags" w:element="PersonName">
        <w:smartTagPr>
          <w:attr w:name="ProductID" w:val="la Biolog￭a"/>
        </w:smartTagPr>
        <w:r w:rsidRPr="003520E3">
          <w:rPr>
            <w:lang w:val="es-MX"/>
          </w:rPr>
          <w:t>la Biología</w:t>
        </w:r>
      </w:smartTag>
      <w:r w:rsidRPr="003520E3">
        <w:rPr>
          <w:lang w:val="es-MX"/>
        </w:rPr>
        <w:t xml:space="preserve"> como ciencia básica en el plan de estudios </w:t>
      </w:r>
      <w:r w:rsidRPr="003520E3">
        <w:rPr>
          <w:lang w:val="es-MX"/>
        </w:rPr>
        <w:lastRenderedPageBreak/>
        <w:t xml:space="preserve">de IQ del Sistema de Educación Superior Tecnológica, asunto que no deja de ser preocupante a la luz de planes de IQ de otras instituciones nacionales o extranjeras de prestigio que han incorporado a esta ciencia </w:t>
      </w:r>
      <w:r w:rsidR="00054BD9" w:rsidRPr="003520E3">
        <w:rPr>
          <w:lang w:val="es-MX"/>
        </w:rPr>
        <w:t xml:space="preserve">básica desde hace por lo menos </w:t>
      </w:r>
      <w:r w:rsidR="00367E4F" w:rsidRPr="003520E3">
        <w:rPr>
          <w:lang w:val="es-MX"/>
        </w:rPr>
        <w:t>veinte</w:t>
      </w:r>
      <w:r w:rsidRPr="003520E3">
        <w:rPr>
          <w:lang w:val="es-MX"/>
        </w:rPr>
        <w:t xml:space="preserve"> años. El otro aspecto es el de la necesidad de un mayor acento social y humanístico en ese mismo plan de estudios, para una equilibrada formación integral. </w:t>
      </w:r>
    </w:p>
    <w:p w:rsidR="0020364F" w:rsidRPr="003520E3" w:rsidRDefault="0020364F" w:rsidP="0020364F">
      <w:pPr>
        <w:spacing w:line="360" w:lineRule="auto"/>
        <w:jc w:val="both"/>
        <w:rPr>
          <w:lang w:val="es-MX"/>
        </w:rPr>
      </w:pPr>
    </w:p>
    <w:p w:rsidR="0020364F" w:rsidRPr="003520E3" w:rsidRDefault="0020364F" w:rsidP="0020364F">
      <w:pPr>
        <w:spacing w:line="360" w:lineRule="auto"/>
        <w:jc w:val="both"/>
        <w:rPr>
          <w:lang w:val="es-MX"/>
        </w:rPr>
      </w:pPr>
      <w:r w:rsidRPr="003520E3">
        <w:rPr>
          <w:b/>
          <w:lang w:val="es-MX"/>
        </w:rPr>
        <w:t>c)</w:t>
      </w:r>
      <w:r w:rsidR="00367E4F" w:rsidRPr="003520E3">
        <w:rPr>
          <w:b/>
          <w:lang w:val="es-MX"/>
        </w:rPr>
        <w:t xml:space="preserve"> </w:t>
      </w:r>
      <w:r w:rsidRPr="003520E3">
        <w:rPr>
          <w:lang w:val="es-MX"/>
        </w:rPr>
        <w:t>En cuanto al análisis programa por programa de los planes de estudio de IQ-</w:t>
      </w:r>
      <w:r w:rsidRPr="003520E3">
        <w:rPr>
          <w:vertAlign w:val="subscript"/>
          <w:lang w:val="es-MX"/>
        </w:rPr>
        <w:t>IA</w:t>
      </w:r>
      <w:r w:rsidRPr="003520E3">
        <w:rPr>
          <w:lang w:val="es-MX"/>
        </w:rPr>
        <w:t>, IQ-</w:t>
      </w:r>
      <w:r w:rsidRPr="003520E3">
        <w:rPr>
          <w:vertAlign w:val="subscript"/>
          <w:lang w:val="es-MX"/>
        </w:rPr>
        <w:t xml:space="preserve">IP </w:t>
      </w:r>
      <w:r w:rsidRPr="003520E3">
        <w:rPr>
          <w:lang w:val="es-MX"/>
        </w:rPr>
        <w:t>e IBQ-</w:t>
      </w:r>
      <w:r w:rsidRPr="003520E3">
        <w:rPr>
          <w:vertAlign w:val="subscript"/>
          <w:lang w:val="es-MX"/>
        </w:rPr>
        <w:t>BI</w:t>
      </w:r>
      <w:r w:rsidRPr="003520E3">
        <w:rPr>
          <w:lang w:val="es-MX"/>
        </w:rPr>
        <w:t xml:space="preserve"> impartidos en el ITV, </w:t>
      </w:r>
      <w:r w:rsidR="00C3596C" w:rsidRPr="003520E3">
        <w:rPr>
          <w:lang w:val="es-MX"/>
        </w:rPr>
        <w:t>e</w:t>
      </w:r>
      <w:r w:rsidRPr="003520E3">
        <w:rPr>
          <w:lang w:val="es-MX"/>
        </w:rPr>
        <w:t>ste reiteró el grado de similitud entre los mismos, produciendo aproximadamente 74</w:t>
      </w:r>
      <w:r w:rsidR="00C3596C" w:rsidRPr="003520E3">
        <w:rPr>
          <w:lang w:val="es-MX"/>
        </w:rPr>
        <w:t xml:space="preserve"> </w:t>
      </w:r>
      <w:r w:rsidRPr="003520E3">
        <w:rPr>
          <w:lang w:val="es-MX"/>
        </w:rPr>
        <w:t>% de contenidos con diferencias de nula a media, y 26</w:t>
      </w:r>
      <w:r w:rsidR="00C3596C" w:rsidRPr="003520E3">
        <w:rPr>
          <w:lang w:val="es-MX"/>
        </w:rPr>
        <w:t xml:space="preserve"> </w:t>
      </w:r>
      <w:r w:rsidRPr="003520E3">
        <w:rPr>
          <w:lang w:val="es-MX"/>
        </w:rPr>
        <w:t>% de diferencia sensible.</w:t>
      </w:r>
    </w:p>
    <w:p w:rsidR="0020364F" w:rsidRPr="003520E3" w:rsidRDefault="0020364F" w:rsidP="0020364F">
      <w:pPr>
        <w:spacing w:line="360" w:lineRule="auto"/>
        <w:jc w:val="both"/>
        <w:rPr>
          <w:lang w:val="es-MX"/>
        </w:rPr>
      </w:pPr>
    </w:p>
    <w:p w:rsidR="0020364F" w:rsidRPr="003520E3" w:rsidRDefault="0020364F" w:rsidP="0020364F">
      <w:pPr>
        <w:spacing w:line="360" w:lineRule="auto"/>
        <w:jc w:val="both"/>
        <w:rPr>
          <w:lang w:val="es-MX"/>
        </w:rPr>
      </w:pPr>
      <w:r w:rsidRPr="003520E3">
        <w:rPr>
          <w:lang w:val="es-MX"/>
        </w:rPr>
        <w:t>Los resultados y conclusiones de este trabajo permiten a su vez fundamentar las siguientes recomendaciones:</w:t>
      </w:r>
    </w:p>
    <w:p w:rsidR="0020364F" w:rsidRPr="003520E3" w:rsidRDefault="0020364F" w:rsidP="0020364F">
      <w:pPr>
        <w:spacing w:line="360" w:lineRule="auto"/>
        <w:jc w:val="both"/>
        <w:rPr>
          <w:lang w:val="es-MX"/>
        </w:rPr>
      </w:pPr>
    </w:p>
    <w:p w:rsidR="0020364F" w:rsidRPr="003520E3" w:rsidRDefault="00095EC8" w:rsidP="00C3596C">
      <w:pPr>
        <w:numPr>
          <w:ilvl w:val="0"/>
          <w:numId w:val="5"/>
        </w:numPr>
        <w:spacing w:line="360" w:lineRule="auto"/>
        <w:jc w:val="both"/>
        <w:rPr>
          <w:lang w:val="es-MX"/>
        </w:rPr>
      </w:pPr>
      <w:r w:rsidRPr="003520E3">
        <w:rPr>
          <w:lang w:val="es-MX"/>
        </w:rPr>
        <w:t xml:space="preserve">Homologar o realizar la equivalencia entre </w:t>
      </w:r>
      <w:r w:rsidR="0020364F" w:rsidRPr="003520E3">
        <w:rPr>
          <w:lang w:val="es-MX"/>
        </w:rPr>
        <w:t>los planes de estudio de IBQ e IQ del Sistema de</w:t>
      </w:r>
      <w:r w:rsidRPr="003520E3">
        <w:rPr>
          <w:lang w:val="es-MX"/>
        </w:rPr>
        <w:t xml:space="preserve"> Educación Superior Tecnológica, ante el SINCREE (Sistema Nacional de Créditos, Revalidación y Equivalencia de Estudios  de </w:t>
      </w:r>
      <w:smartTag w:uri="urn:schemas-microsoft-com:office:smarttags" w:element="PersonName">
        <w:smartTagPr>
          <w:attr w:name="ProductID" w:val="la SEP"/>
        </w:smartTagPr>
        <w:r w:rsidRPr="003520E3">
          <w:rPr>
            <w:lang w:val="es-MX"/>
          </w:rPr>
          <w:t>la SEP</w:t>
        </w:r>
      </w:smartTag>
      <w:r w:rsidRPr="003520E3">
        <w:rPr>
          <w:lang w:val="es-MX"/>
        </w:rPr>
        <w:t xml:space="preserve">) </w:t>
      </w:r>
      <w:hyperlink r:id="rId11" w:history="1">
        <w:r w:rsidRPr="003520E3">
          <w:rPr>
            <w:rStyle w:val="Hipervnculo"/>
            <w:lang w:val="es-MX"/>
          </w:rPr>
          <w:t>http://www.sincree.sep.gob.mx/work/models/sincree/Resource/archivo_pdf/triptico_equiv_s.pdf</w:t>
        </w:r>
      </w:hyperlink>
    </w:p>
    <w:p w:rsidR="00095EC8" w:rsidRPr="003520E3" w:rsidRDefault="00095EC8" w:rsidP="0020364F">
      <w:pPr>
        <w:spacing w:line="360" w:lineRule="auto"/>
        <w:jc w:val="both"/>
        <w:rPr>
          <w:lang w:val="es-MX"/>
        </w:rPr>
      </w:pPr>
    </w:p>
    <w:p w:rsidR="0020364F" w:rsidRPr="003520E3" w:rsidRDefault="0020364F" w:rsidP="0020364F">
      <w:pPr>
        <w:numPr>
          <w:ilvl w:val="0"/>
          <w:numId w:val="5"/>
        </w:numPr>
        <w:spacing w:line="360" w:lineRule="auto"/>
        <w:jc w:val="both"/>
        <w:rPr>
          <w:lang w:val="es-MX"/>
        </w:rPr>
      </w:pPr>
      <w:r w:rsidRPr="003520E3">
        <w:rPr>
          <w:lang w:val="es-MX"/>
        </w:rPr>
        <w:t>A la par, iniciar una difusión-vinculación por parte de las autoridades correspondientes del ITV con empresas de los sectores público y privado, para el análisis conjunto de la temática sobre oportunidades laborales de  IBQ e IQ;</w:t>
      </w:r>
    </w:p>
    <w:p w:rsidR="0020364F" w:rsidRPr="003520E3" w:rsidRDefault="0020364F" w:rsidP="0020364F">
      <w:pPr>
        <w:spacing w:line="360" w:lineRule="auto"/>
        <w:jc w:val="both"/>
        <w:rPr>
          <w:lang w:val="es-MX"/>
        </w:rPr>
      </w:pPr>
    </w:p>
    <w:p w:rsidR="0020364F" w:rsidRPr="007A27BD" w:rsidRDefault="0020364F" w:rsidP="0020364F">
      <w:pPr>
        <w:spacing w:line="360" w:lineRule="auto"/>
        <w:jc w:val="both"/>
        <w:rPr>
          <w:rFonts w:ascii="Arial" w:hAnsi="Arial" w:cs="Arial"/>
          <w:lang w:val="es-MX"/>
        </w:rPr>
      </w:pPr>
      <w:r w:rsidRPr="003520E3">
        <w:rPr>
          <w:lang w:val="es-MX"/>
        </w:rPr>
        <w:t>Por último, se espera que el Instituto Tecnológico de Veracruz realice y promueva mayor información sobre los perfiles académicos que pretende cubrir cada licenciatura, de manera que los aspirantes puedan adquirir una visión más clara de las habilidades, conocimientos y actitudes que se espera desarrollen durante su estancia en la institución.</w:t>
      </w:r>
    </w:p>
    <w:p w:rsidR="0020364F" w:rsidRDefault="0020364F" w:rsidP="0020364F">
      <w:pPr>
        <w:spacing w:line="360" w:lineRule="auto"/>
        <w:jc w:val="both"/>
        <w:rPr>
          <w:rFonts w:ascii="Arial" w:hAnsi="Arial" w:cs="Arial"/>
          <w:lang w:val="es-MX"/>
        </w:rPr>
      </w:pPr>
    </w:p>
    <w:p w:rsidR="003520E3" w:rsidRDefault="003520E3" w:rsidP="0020364F">
      <w:pPr>
        <w:spacing w:line="360" w:lineRule="auto"/>
        <w:jc w:val="both"/>
        <w:rPr>
          <w:rFonts w:ascii="Arial" w:hAnsi="Arial" w:cs="Arial"/>
          <w:lang w:val="es-MX"/>
        </w:rPr>
      </w:pPr>
    </w:p>
    <w:p w:rsidR="003520E3" w:rsidRPr="007A27BD" w:rsidRDefault="003520E3" w:rsidP="0020364F">
      <w:pPr>
        <w:spacing w:line="360" w:lineRule="auto"/>
        <w:jc w:val="both"/>
        <w:rPr>
          <w:rFonts w:ascii="Arial" w:hAnsi="Arial" w:cs="Arial"/>
          <w:lang w:val="es-MX"/>
        </w:rPr>
      </w:pPr>
    </w:p>
    <w:p w:rsidR="00D3520A" w:rsidRDefault="00D3520A" w:rsidP="0020364F">
      <w:pPr>
        <w:pStyle w:val="Ttulo1"/>
        <w:rPr>
          <w:rFonts w:ascii="Calibri" w:hAnsi="Calibri" w:cs="Calibri"/>
          <w:b w:val="0"/>
          <w:bCs w:val="0"/>
          <w:color w:val="7030A0"/>
          <w:kern w:val="0"/>
          <w:sz w:val="28"/>
          <w:szCs w:val="28"/>
        </w:rPr>
      </w:pPr>
    </w:p>
    <w:p w:rsidR="0020364F" w:rsidRPr="003520E3" w:rsidRDefault="003520E3" w:rsidP="0020364F">
      <w:pPr>
        <w:pStyle w:val="Ttulo1"/>
        <w:rPr>
          <w:rFonts w:ascii="Calibri" w:hAnsi="Calibri" w:cs="Calibri"/>
          <w:b w:val="0"/>
          <w:bCs w:val="0"/>
          <w:color w:val="7030A0"/>
          <w:kern w:val="0"/>
          <w:sz w:val="28"/>
          <w:szCs w:val="28"/>
        </w:rPr>
      </w:pPr>
      <w:r w:rsidRPr="003520E3">
        <w:rPr>
          <w:rFonts w:ascii="Calibri" w:hAnsi="Calibri" w:cs="Calibri"/>
          <w:b w:val="0"/>
          <w:bCs w:val="0"/>
          <w:color w:val="7030A0"/>
          <w:kern w:val="0"/>
          <w:sz w:val="28"/>
          <w:szCs w:val="28"/>
        </w:rPr>
        <w:t>Bibliografía</w:t>
      </w:r>
    </w:p>
    <w:p w:rsidR="00AE519D" w:rsidRDefault="00AE519D" w:rsidP="00AE519D">
      <w:pPr>
        <w:rPr>
          <w:lang w:val="es-MX"/>
        </w:rPr>
      </w:pPr>
    </w:p>
    <w:p w:rsidR="00BB5C9C" w:rsidRPr="003520E3" w:rsidRDefault="00AE519D" w:rsidP="003520E3">
      <w:pPr>
        <w:pStyle w:val="Bibliografa"/>
        <w:spacing w:line="360" w:lineRule="auto"/>
        <w:ind w:left="720" w:hanging="720"/>
        <w:rPr>
          <w:rFonts w:ascii="Times New Roman" w:hAnsi="Times New Roman"/>
          <w:noProof/>
          <w:sz w:val="24"/>
          <w:szCs w:val="24"/>
          <w:lang w:val="es-ES_tradnl"/>
        </w:rPr>
      </w:pPr>
      <w:r w:rsidRPr="003520E3">
        <w:rPr>
          <w:rFonts w:ascii="Times New Roman" w:hAnsi="Times New Roman"/>
          <w:noProof/>
          <w:sz w:val="24"/>
          <w:szCs w:val="24"/>
          <w:lang w:val="es-ES_tradnl"/>
        </w:rPr>
        <w:t xml:space="preserve">Artaza, C.H. </w:t>
      </w:r>
      <w:r w:rsidR="00C3596C" w:rsidRPr="003520E3">
        <w:rPr>
          <w:rFonts w:ascii="Times New Roman" w:hAnsi="Times New Roman"/>
          <w:noProof/>
          <w:sz w:val="24"/>
          <w:szCs w:val="24"/>
          <w:lang w:val="es-ES_tradnl"/>
        </w:rPr>
        <w:t>(</w:t>
      </w:r>
      <w:r w:rsidRPr="003520E3">
        <w:rPr>
          <w:rFonts w:ascii="Times New Roman" w:hAnsi="Times New Roman"/>
          <w:noProof/>
          <w:sz w:val="24"/>
          <w:szCs w:val="24"/>
          <w:lang w:val="es-ES_tradnl"/>
        </w:rPr>
        <w:t>2013</w:t>
      </w:r>
      <w:r w:rsidR="00C3596C" w:rsidRPr="003520E3">
        <w:rPr>
          <w:rFonts w:ascii="Times New Roman" w:hAnsi="Times New Roman"/>
          <w:noProof/>
          <w:sz w:val="24"/>
          <w:szCs w:val="24"/>
          <w:lang w:val="es-ES_tradnl"/>
        </w:rPr>
        <w:t>)</w:t>
      </w:r>
      <w:r w:rsidRPr="003520E3">
        <w:rPr>
          <w:rFonts w:ascii="Times New Roman" w:hAnsi="Times New Roman"/>
          <w:noProof/>
          <w:sz w:val="24"/>
          <w:szCs w:val="24"/>
          <w:lang w:val="es-ES_tradnl"/>
        </w:rPr>
        <w:t xml:space="preserve">. </w:t>
      </w:r>
      <w:r w:rsidR="00BB5C9C" w:rsidRPr="003520E3">
        <w:rPr>
          <w:rFonts w:ascii="Times New Roman" w:hAnsi="Times New Roman"/>
          <w:noProof/>
          <w:sz w:val="24"/>
          <w:szCs w:val="24"/>
          <w:lang w:val="es-ES_tradnl"/>
        </w:rPr>
        <w:t xml:space="preserve">Análisis comparado de los diseños curriculares de las licenciaturas en bibliotecología y documentación de </w:t>
      </w:r>
      <w:smartTag w:uri="urn:schemas-microsoft-com:office:smarttags" w:element="PersonName">
        <w:smartTagPr>
          <w:attr w:name="ProductID" w:val="la Argentina. Investigaci￳n"/>
        </w:smartTagPr>
        <w:r w:rsidR="00BB5C9C" w:rsidRPr="003520E3">
          <w:rPr>
            <w:rFonts w:ascii="Times New Roman" w:hAnsi="Times New Roman"/>
            <w:noProof/>
            <w:sz w:val="24"/>
            <w:szCs w:val="24"/>
            <w:lang w:val="es-ES_tradnl"/>
          </w:rPr>
          <w:t>la Argentina. Investigación</w:t>
        </w:r>
      </w:smartTag>
      <w:r w:rsidR="00BB5C9C" w:rsidRPr="003520E3">
        <w:rPr>
          <w:rFonts w:ascii="Times New Roman" w:hAnsi="Times New Roman"/>
          <w:noProof/>
          <w:sz w:val="24"/>
          <w:szCs w:val="24"/>
          <w:lang w:val="es-ES_tradnl"/>
        </w:rPr>
        <w:t xml:space="preserve"> Bibliotecológica 27(59:93-120. Disponible en: </w:t>
      </w:r>
      <w:hyperlink r:id="rId12" w:history="1">
        <w:r w:rsidR="00BB5C9C" w:rsidRPr="003520E3">
          <w:rPr>
            <w:rFonts w:ascii="Times New Roman" w:hAnsi="Times New Roman"/>
            <w:noProof/>
            <w:sz w:val="24"/>
            <w:szCs w:val="24"/>
            <w:lang w:val="es-ES_tradnl"/>
          </w:rPr>
          <w:t>http://www.scielo.org.mx/pdf/ib/v27n59/v27n59a5.pdf</w:t>
        </w:r>
      </w:hyperlink>
      <w:r w:rsidR="00BB5C9C" w:rsidRPr="003520E3">
        <w:rPr>
          <w:rFonts w:ascii="Times New Roman" w:hAnsi="Times New Roman"/>
          <w:noProof/>
          <w:sz w:val="24"/>
          <w:szCs w:val="24"/>
          <w:lang w:val="es-ES_tradnl"/>
        </w:rPr>
        <w:t xml:space="preserve"> [Consultado 15 Abril 2014]</w:t>
      </w:r>
    </w:p>
    <w:p w:rsidR="0020364F" w:rsidRPr="003520E3" w:rsidRDefault="0020364F" w:rsidP="003520E3">
      <w:pPr>
        <w:pStyle w:val="Bibliografa"/>
        <w:spacing w:line="360" w:lineRule="auto"/>
        <w:ind w:left="720" w:hanging="720"/>
        <w:rPr>
          <w:rFonts w:ascii="Times New Roman" w:hAnsi="Times New Roman"/>
          <w:noProof/>
          <w:sz w:val="24"/>
          <w:szCs w:val="24"/>
          <w:lang w:val="es-ES_tradnl"/>
        </w:rPr>
      </w:pPr>
      <w:r w:rsidRPr="003520E3">
        <w:rPr>
          <w:rFonts w:ascii="Times New Roman" w:hAnsi="Times New Roman"/>
          <w:noProof/>
          <w:sz w:val="24"/>
          <w:szCs w:val="24"/>
          <w:lang w:val="es-ES_tradnl"/>
        </w:rPr>
        <w:t xml:space="preserve">Barradas-Dermitz, D.M., Hayward-Jones, P.M., Miranda-Medina, A. y Orta-Flores, Z. </w:t>
      </w:r>
      <w:r w:rsidR="00C3596C" w:rsidRPr="003520E3">
        <w:rPr>
          <w:rFonts w:ascii="Times New Roman" w:hAnsi="Times New Roman"/>
          <w:noProof/>
          <w:sz w:val="24"/>
          <w:szCs w:val="24"/>
          <w:lang w:val="es-ES_tradnl"/>
        </w:rPr>
        <w:t>(</w:t>
      </w:r>
      <w:r w:rsidRPr="003520E3">
        <w:rPr>
          <w:rFonts w:ascii="Times New Roman" w:hAnsi="Times New Roman"/>
          <w:noProof/>
          <w:sz w:val="24"/>
          <w:szCs w:val="24"/>
          <w:lang w:val="es-ES_tradnl"/>
        </w:rPr>
        <w:t>2012</w:t>
      </w:r>
      <w:r w:rsidR="00C3596C" w:rsidRPr="003520E3">
        <w:rPr>
          <w:rFonts w:ascii="Times New Roman" w:hAnsi="Times New Roman"/>
          <w:noProof/>
          <w:sz w:val="24"/>
          <w:szCs w:val="24"/>
          <w:lang w:val="es-ES_tradnl"/>
        </w:rPr>
        <w:t>)</w:t>
      </w:r>
      <w:r w:rsidRPr="003520E3">
        <w:rPr>
          <w:rFonts w:ascii="Times New Roman" w:hAnsi="Times New Roman"/>
          <w:noProof/>
          <w:sz w:val="24"/>
          <w:szCs w:val="24"/>
          <w:lang w:val="es-ES_tradnl"/>
        </w:rPr>
        <w:t xml:space="preserve">. Análisis comparativo de planes de estudio de licenciaturas en Ingeniería. Odiseo, 19, Disponible en: </w:t>
      </w:r>
      <w:hyperlink r:id="rId13" w:history="1">
        <w:r w:rsidRPr="003520E3">
          <w:rPr>
            <w:rFonts w:ascii="Times New Roman" w:hAnsi="Times New Roman"/>
            <w:noProof/>
            <w:sz w:val="24"/>
            <w:szCs w:val="24"/>
            <w:lang w:val="es-ES_tradnl"/>
          </w:rPr>
          <w:t>http://odiseo.com.mx/node/1888</w:t>
        </w:r>
      </w:hyperlink>
      <w:r w:rsidRPr="003520E3">
        <w:rPr>
          <w:rFonts w:ascii="Times New Roman" w:hAnsi="Times New Roman"/>
          <w:noProof/>
          <w:sz w:val="24"/>
          <w:szCs w:val="24"/>
          <w:lang w:val="es-ES_tradnl"/>
        </w:rPr>
        <w:t xml:space="preserve"> [Consultado 3 Marzo 2014]</w:t>
      </w:r>
    </w:p>
    <w:p w:rsidR="0020364F" w:rsidRPr="003520E3" w:rsidRDefault="0020364F" w:rsidP="003520E3">
      <w:pPr>
        <w:pStyle w:val="Bibliografa"/>
        <w:spacing w:line="360" w:lineRule="auto"/>
        <w:ind w:left="720" w:hanging="720"/>
        <w:rPr>
          <w:rFonts w:ascii="Times New Roman" w:hAnsi="Times New Roman"/>
          <w:noProof/>
          <w:sz w:val="24"/>
          <w:szCs w:val="24"/>
          <w:lang w:val="es-ES_tradnl"/>
        </w:rPr>
      </w:pPr>
      <w:r w:rsidRPr="003520E3">
        <w:rPr>
          <w:rFonts w:ascii="Times New Roman" w:hAnsi="Times New Roman"/>
          <w:noProof/>
          <w:sz w:val="24"/>
          <w:szCs w:val="24"/>
          <w:lang w:val="es-ES_tradnl"/>
        </w:rPr>
        <w:t>Belluzzo, A. y  Buraschi, S., s.f. Estudio comparativo de los planes de estudio de la Lic</w:t>
      </w:r>
      <w:r w:rsidR="007A56AE" w:rsidRPr="003520E3">
        <w:rPr>
          <w:rFonts w:ascii="Times New Roman" w:hAnsi="Times New Roman"/>
          <w:noProof/>
          <w:sz w:val="24"/>
          <w:szCs w:val="24"/>
          <w:lang w:val="es-ES_tradnl"/>
        </w:rPr>
        <w:t>enciatura</w:t>
      </w:r>
      <w:r w:rsidRPr="003520E3">
        <w:rPr>
          <w:rFonts w:ascii="Times New Roman" w:hAnsi="Times New Roman"/>
          <w:noProof/>
          <w:sz w:val="24"/>
          <w:szCs w:val="24"/>
          <w:lang w:val="es-ES_tradnl"/>
        </w:rPr>
        <w:t xml:space="preserve"> en Economía de </w:t>
      </w:r>
      <w:smartTag w:uri="urn:schemas-microsoft-com:office:smarttags" w:element="PersonName">
        <w:smartTagPr>
          <w:attr w:name="ProductID" w:val="la Facultad"/>
        </w:smartTagPr>
        <w:r w:rsidRPr="003520E3">
          <w:rPr>
            <w:rFonts w:ascii="Times New Roman" w:hAnsi="Times New Roman"/>
            <w:noProof/>
            <w:sz w:val="24"/>
            <w:szCs w:val="24"/>
            <w:lang w:val="es-ES_tradnl"/>
          </w:rPr>
          <w:t>la Facultad</w:t>
        </w:r>
      </w:smartTag>
      <w:r w:rsidRPr="003520E3">
        <w:rPr>
          <w:rFonts w:ascii="Times New Roman" w:hAnsi="Times New Roman"/>
          <w:noProof/>
          <w:sz w:val="24"/>
          <w:szCs w:val="24"/>
          <w:lang w:val="es-ES_tradnl"/>
        </w:rPr>
        <w:t xml:space="preserve"> de Ciencias Económicas de la Universidad Nacional de Córdoba [pdf] Disponible en:</w:t>
      </w:r>
      <w:r w:rsidR="003520E3">
        <w:rPr>
          <w:rFonts w:ascii="Times New Roman" w:hAnsi="Times New Roman"/>
          <w:noProof/>
          <w:sz w:val="24"/>
          <w:szCs w:val="24"/>
          <w:lang w:val="es-ES_tradnl"/>
        </w:rPr>
        <w:t xml:space="preserve"> </w:t>
      </w:r>
      <w:hyperlink r:id="rId14" w:history="1">
        <w:r w:rsidRPr="003520E3">
          <w:rPr>
            <w:rFonts w:ascii="Times New Roman" w:hAnsi="Times New Roman"/>
            <w:noProof/>
            <w:sz w:val="24"/>
            <w:szCs w:val="24"/>
            <w:lang w:val="es-ES_tradnl"/>
          </w:rPr>
          <w:t>http://www.madres.org/documentos/doc20130123164841.pdf</w:t>
        </w:r>
      </w:hyperlink>
      <w:r w:rsidRPr="003520E3">
        <w:rPr>
          <w:rFonts w:ascii="Times New Roman" w:hAnsi="Times New Roman"/>
          <w:noProof/>
          <w:sz w:val="24"/>
          <w:szCs w:val="24"/>
          <w:lang w:val="es-ES_tradnl"/>
        </w:rPr>
        <w:t xml:space="preserve"> [Consultado</w:t>
      </w:r>
      <w:r w:rsidR="003520E3">
        <w:rPr>
          <w:rFonts w:ascii="Times New Roman" w:hAnsi="Times New Roman"/>
          <w:noProof/>
          <w:sz w:val="24"/>
          <w:szCs w:val="24"/>
          <w:lang w:val="es-ES_tradnl"/>
        </w:rPr>
        <w:t xml:space="preserve"> </w:t>
      </w:r>
      <w:r w:rsidRPr="003520E3">
        <w:rPr>
          <w:rFonts w:ascii="Times New Roman" w:hAnsi="Times New Roman"/>
          <w:noProof/>
          <w:sz w:val="24"/>
          <w:szCs w:val="24"/>
          <w:lang w:val="es-ES_tradnl"/>
        </w:rPr>
        <w:t>3 Marzo 2014]</w:t>
      </w:r>
    </w:p>
    <w:p w:rsidR="0020364F" w:rsidRPr="003520E3" w:rsidRDefault="0020364F" w:rsidP="003520E3">
      <w:pPr>
        <w:pStyle w:val="Bibliografa"/>
        <w:spacing w:line="360" w:lineRule="auto"/>
        <w:ind w:left="720" w:hanging="720"/>
        <w:rPr>
          <w:rFonts w:ascii="Times New Roman" w:hAnsi="Times New Roman"/>
          <w:noProof/>
          <w:sz w:val="24"/>
          <w:szCs w:val="24"/>
          <w:lang w:val="es-ES_tradnl"/>
        </w:rPr>
      </w:pPr>
      <w:r w:rsidRPr="003520E3">
        <w:rPr>
          <w:rFonts w:ascii="Times New Roman" w:hAnsi="Times New Roman"/>
          <w:noProof/>
          <w:sz w:val="24"/>
          <w:szCs w:val="24"/>
          <w:lang w:val="es-ES_tradnl"/>
        </w:rPr>
        <w:t>Chacín, L.F., Abreu, X. y  Solórzano, A., s.f. Comparación del grado de similitud entre los planes de estudio de las universidades del agro en Venezuela. Estudio de caso (UNELLEZ, LUZ, UNERG, UCV) [pdf]. Disponible en:</w:t>
      </w:r>
      <w:r w:rsidR="003520E3">
        <w:rPr>
          <w:rFonts w:ascii="Times New Roman" w:hAnsi="Times New Roman"/>
          <w:noProof/>
          <w:sz w:val="24"/>
          <w:szCs w:val="24"/>
          <w:lang w:val="es-ES_tradnl"/>
        </w:rPr>
        <w:t xml:space="preserve"> </w:t>
      </w:r>
      <w:hyperlink r:id="rId15" w:history="1">
        <w:r w:rsidRPr="003520E3">
          <w:rPr>
            <w:rFonts w:ascii="Times New Roman" w:hAnsi="Times New Roman"/>
            <w:noProof/>
            <w:sz w:val="24"/>
            <w:szCs w:val="24"/>
            <w:lang w:val="es-ES_tradnl"/>
          </w:rPr>
          <w:t>http://memooriasdelfradiear.comuv.com/7foro/fscommand/23.pdf</w:t>
        </w:r>
      </w:hyperlink>
      <w:r w:rsidRPr="003520E3">
        <w:rPr>
          <w:rFonts w:ascii="Times New Roman" w:hAnsi="Times New Roman"/>
          <w:noProof/>
          <w:sz w:val="24"/>
          <w:szCs w:val="24"/>
          <w:lang w:val="es-ES_tradnl"/>
        </w:rPr>
        <w:t xml:space="preserve"> [Consultado 3  de Marzo 2014]</w:t>
      </w:r>
    </w:p>
    <w:p w:rsidR="0020364F" w:rsidRPr="003520E3" w:rsidRDefault="0020364F" w:rsidP="003520E3">
      <w:pPr>
        <w:pStyle w:val="Bibliografa"/>
        <w:spacing w:line="360" w:lineRule="auto"/>
        <w:ind w:left="720" w:hanging="720"/>
        <w:rPr>
          <w:rFonts w:ascii="Times New Roman" w:hAnsi="Times New Roman"/>
          <w:noProof/>
          <w:sz w:val="24"/>
          <w:szCs w:val="24"/>
          <w:lang w:val="es-ES_tradnl"/>
        </w:rPr>
      </w:pPr>
    </w:p>
    <w:p w:rsidR="0020364F" w:rsidRPr="003520E3" w:rsidRDefault="0020364F" w:rsidP="003520E3">
      <w:pPr>
        <w:pStyle w:val="Bibliografa"/>
        <w:spacing w:line="360" w:lineRule="auto"/>
        <w:ind w:left="720" w:hanging="720"/>
        <w:rPr>
          <w:rFonts w:ascii="Times New Roman" w:hAnsi="Times New Roman"/>
          <w:noProof/>
          <w:sz w:val="24"/>
          <w:szCs w:val="24"/>
          <w:lang w:val="es-ES_tradnl"/>
        </w:rPr>
      </w:pPr>
      <w:r w:rsidRPr="003520E3">
        <w:rPr>
          <w:rFonts w:ascii="Times New Roman" w:hAnsi="Times New Roman"/>
          <w:noProof/>
          <w:sz w:val="24"/>
          <w:szCs w:val="24"/>
          <w:lang w:val="es-ES_tradnl"/>
        </w:rPr>
        <w:t xml:space="preserve">Dean, R.B. y Dixon, W.J. </w:t>
      </w:r>
      <w:r w:rsidR="00C3596C" w:rsidRPr="003520E3">
        <w:rPr>
          <w:rFonts w:ascii="Times New Roman" w:hAnsi="Times New Roman"/>
          <w:noProof/>
          <w:sz w:val="24"/>
          <w:szCs w:val="24"/>
          <w:lang w:val="es-ES_tradnl"/>
        </w:rPr>
        <w:t>(</w:t>
      </w:r>
      <w:r w:rsidRPr="003520E3">
        <w:rPr>
          <w:rFonts w:ascii="Times New Roman" w:hAnsi="Times New Roman"/>
          <w:noProof/>
          <w:sz w:val="24"/>
          <w:szCs w:val="24"/>
          <w:lang w:val="es-ES_tradnl"/>
        </w:rPr>
        <w:t>1951</w:t>
      </w:r>
      <w:r w:rsidR="00C3596C" w:rsidRPr="003520E3">
        <w:rPr>
          <w:rFonts w:ascii="Times New Roman" w:hAnsi="Times New Roman"/>
          <w:noProof/>
          <w:sz w:val="24"/>
          <w:szCs w:val="24"/>
          <w:lang w:val="es-ES_tradnl"/>
        </w:rPr>
        <w:t>)</w:t>
      </w:r>
      <w:r w:rsidRPr="003520E3">
        <w:rPr>
          <w:rFonts w:ascii="Times New Roman" w:hAnsi="Times New Roman"/>
          <w:noProof/>
          <w:sz w:val="24"/>
          <w:szCs w:val="24"/>
          <w:lang w:val="es-ES_tradnl"/>
        </w:rPr>
        <w:t>. Simplified Statistics for Small Numbers of Observations. Analytical Chemistry 23(4): 636-638</w:t>
      </w:r>
      <w:r w:rsidR="007A56AE" w:rsidRPr="003520E3">
        <w:rPr>
          <w:rFonts w:ascii="Times New Roman" w:hAnsi="Times New Roman"/>
          <w:noProof/>
          <w:sz w:val="24"/>
          <w:szCs w:val="24"/>
          <w:lang w:val="es-ES_tradnl"/>
        </w:rPr>
        <w:t>.</w:t>
      </w:r>
    </w:p>
    <w:p w:rsidR="0020364F" w:rsidRPr="003520E3" w:rsidRDefault="0020364F" w:rsidP="003520E3">
      <w:pPr>
        <w:pStyle w:val="Bibliografa"/>
        <w:spacing w:line="360" w:lineRule="auto"/>
        <w:ind w:left="720" w:hanging="720"/>
        <w:rPr>
          <w:rFonts w:ascii="Times New Roman" w:hAnsi="Times New Roman"/>
          <w:noProof/>
          <w:sz w:val="24"/>
          <w:szCs w:val="24"/>
          <w:lang w:val="es-ES_tradnl"/>
        </w:rPr>
      </w:pPr>
      <w:r w:rsidRPr="003520E3">
        <w:rPr>
          <w:rFonts w:ascii="Times New Roman" w:hAnsi="Times New Roman"/>
          <w:noProof/>
          <w:sz w:val="24"/>
          <w:szCs w:val="24"/>
          <w:lang w:val="es-ES_tradnl"/>
        </w:rPr>
        <w:t xml:space="preserve">García, A.S. </w:t>
      </w:r>
      <w:r w:rsidR="00C3596C" w:rsidRPr="003520E3">
        <w:rPr>
          <w:rFonts w:ascii="Times New Roman" w:hAnsi="Times New Roman"/>
          <w:noProof/>
          <w:sz w:val="24"/>
          <w:szCs w:val="24"/>
          <w:lang w:val="es-ES_tradnl"/>
        </w:rPr>
        <w:t>(</w:t>
      </w:r>
      <w:r w:rsidRPr="003520E3">
        <w:rPr>
          <w:rFonts w:ascii="Times New Roman" w:hAnsi="Times New Roman"/>
          <w:noProof/>
          <w:sz w:val="24"/>
          <w:szCs w:val="24"/>
          <w:lang w:val="es-ES_tradnl"/>
        </w:rPr>
        <w:t>2008</w:t>
      </w:r>
      <w:r w:rsidR="00C3596C" w:rsidRPr="003520E3">
        <w:rPr>
          <w:rFonts w:ascii="Times New Roman" w:hAnsi="Times New Roman"/>
          <w:noProof/>
          <w:sz w:val="24"/>
          <w:szCs w:val="24"/>
          <w:lang w:val="es-ES_tradnl"/>
        </w:rPr>
        <w:t>)</w:t>
      </w:r>
      <w:r w:rsidRPr="003520E3">
        <w:rPr>
          <w:rFonts w:ascii="Times New Roman" w:hAnsi="Times New Roman"/>
          <w:noProof/>
          <w:sz w:val="24"/>
          <w:szCs w:val="24"/>
          <w:lang w:val="es-ES_tradnl"/>
        </w:rPr>
        <w:t xml:space="preserve">. Análisis del Plan de Estudios para </w:t>
      </w:r>
      <w:smartTag w:uri="urn:schemas-microsoft-com:office:smarttags" w:element="PersonName">
        <w:smartTagPr>
          <w:attr w:name="ProductID" w:val="la Licenciatura"/>
        </w:smartTagPr>
        <w:r w:rsidRPr="003520E3">
          <w:rPr>
            <w:rFonts w:ascii="Times New Roman" w:hAnsi="Times New Roman"/>
            <w:noProof/>
            <w:sz w:val="24"/>
            <w:szCs w:val="24"/>
            <w:lang w:val="es-ES_tradnl"/>
          </w:rPr>
          <w:t>la Licenciatura</w:t>
        </w:r>
      </w:smartTag>
      <w:r w:rsidRPr="003520E3">
        <w:rPr>
          <w:rFonts w:ascii="Times New Roman" w:hAnsi="Times New Roman"/>
          <w:noProof/>
          <w:sz w:val="24"/>
          <w:szCs w:val="24"/>
          <w:lang w:val="es-ES_tradnl"/>
        </w:rPr>
        <w:t xml:space="preserve"> de Ciencias de </w:t>
      </w:r>
      <w:smartTag w:uri="urn:schemas-microsoft-com:office:smarttags" w:element="PersonName">
        <w:smartTagPr>
          <w:attr w:name="ProductID" w:val="la Computaci￳n. Facultad"/>
        </w:smartTagPr>
        <w:r w:rsidRPr="003520E3">
          <w:rPr>
            <w:rFonts w:ascii="Times New Roman" w:hAnsi="Times New Roman"/>
            <w:noProof/>
            <w:sz w:val="24"/>
            <w:szCs w:val="24"/>
            <w:lang w:val="es-ES_tradnl"/>
          </w:rPr>
          <w:t>la Computación. Facultad</w:t>
        </w:r>
      </w:smartTag>
      <w:r w:rsidRPr="003520E3">
        <w:rPr>
          <w:rFonts w:ascii="Times New Roman" w:hAnsi="Times New Roman"/>
          <w:noProof/>
          <w:sz w:val="24"/>
          <w:szCs w:val="24"/>
          <w:lang w:val="es-ES_tradnl"/>
        </w:rPr>
        <w:t xml:space="preserve"> de Ciencias</w:t>
      </w:r>
      <w:r w:rsidR="007A56AE" w:rsidRPr="003520E3">
        <w:rPr>
          <w:rFonts w:ascii="Times New Roman" w:hAnsi="Times New Roman"/>
          <w:noProof/>
          <w:sz w:val="24"/>
          <w:szCs w:val="24"/>
          <w:lang w:val="es-ES_tradnl"/>
        </w:rPr>
        <w:t>,</w:t>
      </w:r>
      <w:r w:rsidRPr="003520E3">
        <w:rPr>
          <w:rFonts w:ascii="Times New Roman" w:hAnsi="Times New Roman"/>
          <w:noProof/>
          <w:sz w:val="24"/>
          <w:szCs w:val="24"/>
          <w:lang w:val="es-ES_tradnl"/>
        </w:rPr>
        <w:t xml:space="preserve"> UNAM. [pdf] Disponible en: </w:t>
      </w:r>
      <w:hyperlink r:id="rId16" w:history="1">
        <w:r w:rsidRPr="003520E3">
          <w:rPr>
            <w:rFonts w:ascii="Times New Roman" w:hAnsi="Times New Roman"/>
            <w:noProof/>
            <w:sz w:val="24"/>
            <w:szCs w:val="24"/>
            <w:lang w:val="es-ES_tradnl"/>
          </w:rPr>
          <w:t>http://esceptico.org/wp-content/uploads/2010/03/estudioComparativo.pdf</w:t>
        </w:r>
      </w:hyperlink>
      <w:r w:rsidRPr="003520E3">
        <w:rPr>
          <w:rFonts w:ascii="Times New Roman" w:hAnsi="Times New Roman"/>
          <w:noProof/>
          <w:sz w:val="24"/>
          <w:szCs w:val="24"/>
          <w:lang w:val="es-ES_tradnl"/>
        </w:rPr>
        <w:t xml:space="preserve"> [Consultado 3 de Marzo 2014]</w:t>
      </w:r>
    </w:p>
    <w:p w:rsidR="003520E3" w:rsidRDefault="007422E0" w:rsidP="003520E3">
      <w:pPr>
        <w:pStyle w:val="Bibliografa"/>
        <w:spacing w:line="360" w:lineRule="auto"/>
        <w:ind w:left="720" w:hanging="720"/>
        <w:rPr>
          <w:rFonts w:ascii="Times New Roman" w:hAnsi="Times New Roman"/>
          <w:noProof/>
          <w:sz w:val="24"/>
          <w:szCs w:val="24"/>
          <w:lang w:val="es-ES_tradnl"/>
        </w:rPr>
      </w:pPr>
      <w:r w:rsidRPr="003520E3">
        <w:rPr>
          <w:rFonts w:ascii="Times New Roman" w:hAnsi="Times New Roman"/>
          <w:noProof/>
          <w:sz w:val="24"/>
          <w:szCs w:val="24"/>
          <w:lang w:val="es-ES_tradnl"/>
        </w:rPr>
        <w:t>Gorbutt, D.</w:t>
      </w:r>
      <w:r w:rsidR="007A56AE" w:rsidRPr="003520E3">
        <w:rPr>
          <w:rFonts w:ascii="Times New Roman" w:hAnsi="Times New Roman"/>
          <w:noProof/>
          <w:sz w:val="24"/>
          <w:szCs w:val="24"/>
          <w:lang w:val="es-ES_tradnl"/>
        </w:rPr>
        <w:t xml:space="preserve"> </w:t>
      </w:r>
      <w:r w:rsidR="00C3596C" w:rsidRPr="003520E3">
        <w:rPr>
          <w:rFonts w:ascii="Times New Roman" w:hAnsi="Times New Roman"/>
          <w:noProof/>
          <w:sz w:val="24"/>
          <w:szCs w:val="24"/>
          <w:lang w:val="es-ES_tradnl"/>
        </w:rPr>
        <w:t>(</w:t>
      </w:r>
      <w:r w:rsidRPr="003520E3">
        <w:rPr>
          <w:rFonts w:ascii="Times New Roman" w:hAnsi="Times New Roman"/>
          <w:noProof/>
          <w:sz w:val="24"/>
          <w:szCs w:val="24"/>
          <w:lang w:val="es-ES_tradnl"/>
        </w:rPr>
        <w:t>1972</w:t>
      </w:r>
      <w:r w:rsidR="00C3596C" w:rsidRPr="003520E3">
        <w:rPr>
          <w:rFonts w:ascii="Times New Roman" w:hAnsi="Times New Roman"/>
          <w:noProof/>
          <w:sz w:val="24"/>
          <w:szCs w:val="24"/>
          <w:lang w:val="es-ES_tradnl"/>
        </w:rPr>
        <w:t>)</w:t>
      </w:r>
      <w:r w:rsidRPr="003520E3">
        <w:rPr>
          <w:rFonts w:ascii="Times New Roman" w:hAnsi="Times New Roman"/>
          <w:noProof/>
          <w:sz w:val="24"/>
          <w:szCs w:val="24"/>
          <w:lang w:val="es-ES_tradnl"/>
        </w:rPr>
        <w:t>. The new sociology of education. Education for Teaching</w:t>
      </w:r>
      <w:r w:rsidR="003520E3">
        <w:rPr>
          <w:rFonts w:ascii="Times New Roman" w:hAnsi="Times New Roman"/>
          <w:noProof/>
          <w:sz w:val="24"/>
          <w:szCs w:val="24"/>
          <w:lang w:val="es-ES_tradnl"/>
        </w:rPr>
        <w:t xml:space="preserve">, 89, 3-11. </w:t>
      </w:r>
    </w:p>
    <w:p w:rsidR="0020364F" w:rsidRPr="003520E3" w:rsidRDefault="0020364F" w:rsidP="003520E3">
      <w:pPr>
        <w:pStyle w:val="Bibliografa"/>
        <w:spacing w:line="360" w:lineRule="auto"/>
        <w:ind w:left="720" w:hanging="720"/>
        <w:rPr>
          <w:rFonts w:ascii="Times New Roman" w:hAnsi="Times New Roman"/>
          <w:noProof/>
          <w:sz w:val="24"/>
          <w:szCs w:val="24"/>
          <w:lang w:val="es-ES_tradnl"/>
        </w:rPr>
      </w:pPr>
      <w:r w:rsidRPr="003520E3">
        <w:rPr>
          <w:rFonts w:ascii="Times New Roman" w:hAnsi="Times New Roman"/>
          <w:noProof/>
          <w:sz w:val="24"/>
          <w:szCs w:val="24"/>
          <w:lang w:val="es-ES_tradnl"/>
        </w:rPr>
        <w:lastRenderedPageBreak/>
        <w:t xml:space="preserve">Nolla-Cao, N. </w:t>
      </w:r>
      <w:r w:rsidR="00C3596C" w:rsidRPr="003520E3">
        <w:rPr>
          <w:rFonts w:ascii="Times New Roman" w:hAnsi="Times New Roman"/>
          <w:noProof/>
          <w:sz w:val="24"/>
          <w:szCs w:val="24"/>
          <w:lang w:val="es-ES_tradnl"/>
        </w:rPr>
        <w:t>(</w:t>
      </w:r>
      <w:r w:rsidRPr="003520E3">
        <w:rPr>
          <w:rFonts w:ascii="Times New Roman" w:hAnsi="Times New Roman"/>
          <w:noProof/>
          <w:sz w:val="24"/>
          <w:szCs w:val="24"/>
          <w:lang w:val="es-ES_tradnl"/>
        </w:rPr>
        <w:t>2001</w:t>
      </w:r>
      <w:r w:rsidR="00C3596C" w:rsidRPr="003520E3">
        <w:rPr>
          <w:rFonts w:ascii="Times New Roman" w:hAnsi="Times New Roman"/>
          <w:noProof/>
          <w:sz w:val="24"/>
          <w:szCs w:val="24"/>
          <w:lang w:val="es-ES_tradnl"/>
        </w:rPr>
        <w:t>)</w:t>
      </w:r>
      <w:r w:rsidRPr="003520E3">
        <w:rPr>
          <w:rFonts w:ascii="Times New Roman" w:hAnsi="Times New Roman"/>
          <w:noProof/>
          <w:sz w:val="24"/>
          <w:szCs w:val="24"/>
          <w:lang w:val="es-ES_tradnl"/>
        </w:rPr>
        <w:t>. Los Planes de Estudio y programas de las especialidades médicas. Revista Cubana de Educación Media Superior. [pdf]. Disponible en: &lt;http://bvs.sld.cu/revistas/ems/vol15_2_01/ems04201.pdf&gt; [Consultado 26 Marzo 2014]</w:t>
      </w:r>
    </w:p>
    <w:p w:rsidR="0020364F" w:rsidRPr="007A27BD" w:rsidRDefault="0020364F" w:rsidP="003520E3">
      <w:pPr>
        <w:pStyle w:val="Bibliografa"/>
        <w:spacing w:line="360" w:lineRule="auto"/>
        <w:ind w:left="720" w:hanging="720"/>
        <w:rPr>
          <w:rFonts w:ascii="Arial" w:hAnsi="Arial" w:cs="Arial"/>
        </w:rPr>
      </w:pPr>
      <w:r w:rsidRPr="003520E3">
        <w:rPr>
          <w:rFonts w:ascii="Times New Roman" w:hAnsi="Times New Roman"/>
          <w:noProof/>
          <w:sz w:val="24"/>
          <w:szCs w:val="24"/>
          <w:lang w:val="es-ES_tradnl"/>
        </w:rPr>
        <w:t xml:space="preserve">Universidad Autónoma del Estado de México </w:t>
      </w:r>
      <w:r w:rsidR="00C3596C" w:rsidRPr="003520E3">
        <w:rPr>
          <w:rFonts w:ascii="Times New Roman" w:hAnsi="Times New Roman"/>
          <w:noProof/>
          <w:sz w:val="24"/>
          <w:szCs w:val="24"/>
          <w:lang w:val="es-ES_tradnl"/>
        </w:rPr>
        <w:t>(</w:t>
      </w:r>
      <w:r w:rsidRPr="003520E3">
        <w:rPr>
          <w:rFonts w:ascii="Times New Roman" w:hAnsi="Times New Roman"/>
          <w:noProof/>
          <w:sz w:val="24"/>
          <w:szCs w:val="24"/>
          <w:lang w:val="es-ES_tradnl"/>
        </w:rPr>
        <w:t>2007</w:t>
      </w:r>
      <w:r w:rsidR="00C3596C" w:rsidRPr="003520E3">
        <w:rPr>
          <w:rFonts w:ascii="Times New Roman" w:hAnsi="Times New Roman"/>
          <w:noProof/>
          <w:sz w:val="24"/>
          <w:szCs w:val="24"/>
          <w:lang w:val="es-ES_tradnl"/>
        </w:rPr>
        <w:t>)</w:t>
      </w:r>
      <w:r w:rsidRPr="003520E3">
        <w:rPr>
          <w:rFonts w:ascii="Times New Roman" w:hAnsi="Times New Roman"/>
          <w:noProof/>
          <w:sz w:val="24"/>
          <w:szCs w:val="24"/>
          <w:lang w:val="es-ES_tradnl"/>
        </w:rPr>
        <w:t xml:space="preserve">. Guía para el diseño curricular de los estudios profesionales en </w:t>
      </w:r>
      <w:smartTag w:uri="urn:schemas-microsoft-com:office:smarttags" w:element="PersonName">
        <w:smartTagPr>
          <w:attr w:name="ProductID" w:val="la UAEM."/>
        </w:smartTagPr>
        <w:r w:rsidRPr="003520E3">
          <w:rPr>
            <w:rFonts w:ascii="Times New Roman" w:hAnsi="Times New Roman"/>
            <w:noProof/>
            <w:sz w:val="24"/>
            <w:szCs w:val="24"/>
            <w:lang w:val="es-ES_tradnl"/>
          </w:rPr>
          <w:t>la UAEM.</w:t>
        </w:r>
      </w:smartTag>
      <w:r w:rsidRPr="003520E3">
        <w:rPr>
          <w:rFonts w:ascii="Times New Roman" w:hAnsi="Times New Roman"/>
          <w:noProof/>
          <w:sz w:val="24"/>
          <w:szCs w:val="24"/>
          <w:lang w:val="es-ES_tradnl"/>
        </w:rPr>
        <w:t xml:space="preserve"> [pdf]. Disponible en: &lt;http://dep.uaemex.mx/portal/desarrollocurricular/docs/Guia_Diseno_Curricular.pdf&gt; [Consultado 26 Marzo 2014]</w:t>
      </w:r>
    </w:p>
    <w:p w:rsidR="0020364F" w:rsidRPr="007A27BD" w:rsidRDefault="0020364F" w:rsidP="0020364F">
      <w:pPr>
        <w:spacing w:line="276" w:lineRule="auto"/>
        <w:jc w:val="both"/>
        <w:rPr>
          <w:rFonts w:ascii="Arial" w:hAnsi="Arial" w:cs="Arial"/>
        </w:rPr>
      </w:pPr>
    </w:p>
    <w:p w:rsidR="0020364F" w:rsidRPr="007A27BD" w:rsidRDefault="0020364F" w:rsidP="0020364F">
      <w:pPr>
        <w:spacing w:line="276" w:lineRule="auto"/>
        <w:jc w:val="both"/>
        <w:rPr>
          <w:rFonts w:ascii="Arial" w:hAnsi="Arial" w:cs="Arial"/>
        </w:rPr>
      </w:pPr>
    </w:p>
    <w:p w:rsidR="0020364F" w:rsidRDefault="0020364F" w:rsidP="0020364F">
      <w:pPr>
        <w:spacing w:line="276" w:lineRule="auto"/>
        <w:jc w:val="both"/>
        <w:rPr>
          <w:rFonts w:ascii="Arial" w:hAnsi="Arial" w:cs="Arial"/>
          <w:lang w:val="es-MX"/>
        </w:rPr>
      </w:pPr>
    </w:p>
    <w:sectPr w:rsidR="0020364F" w:rsidSect="003520E3">
      <w:headerReference w:type="default" r:id="rId17"/>
      <w:footerReference w:type="default" r:id="rId18"/>
      <w:pgSz w:w="11906" w:h="16838"/>
      <w:pgMar w:top="1417" w:right="1416"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619" w:rsidRDefault="00451619" w:rsidP="003520E3">
      <w:r>
        <w:separator/>
      </w:r>
    </w:p>
  </w:endnote>
  <w:endnote w:type="continuationSeparator" w:id="0">
    <w:p w:rsidR="00451619" w:rsidRDefault="00451619" w:rsidP="0035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970" w:rsidRPr="003520E3" w:rsidRDefault="00BE7970" w:rsidP="003520E3">
    <w:pPr>
      <w:pStyle w:val="Piedepgina"/>
      <w:jc w:val="center"/>
      <w:rPr>
        <w:rFonts w:ascii="Calibri" w:hAnsi="Calibri"/>
        <w:sz w:val="22"/>
      </w:rPr>
    </w:pPr>
    <w:r w:rsidRPr="003520E3">
      <w:rPr>
        <w:rFonts w:ascii="Calibri" w:hAnsi="Calibri" w:cs="Calibri"/>
        <w:b/>
        <w:sz w:val="22"/>
      </w:rPr>
      <w:t>Vol. 6, Núm. 12                  Enero – Junio  2016           RIDE</w:t>
    </w:r>
  </w:p>
  <w:p w:rsidR="00BE7970" w:rsidRDefault="00BE79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619" w:rsidRDefault="00451619" w:rsidP="003520E3">
      <w:r>
        <w:separator/>
      </w:r>
    </w:p>
  </w:footnote>
  <w:footnote w:type="continuationSeparator" w:id="0">
    <w:p w:rsidR="00451619" w:rsidRDefault="00451619" w:rsidP="00352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970" w:rsidRDefault="00BE7970" w:rsidP="003520E3">
    <w:pPr>
      <w:pStyle w:val="Encabezado"/>
      <w:jc w:val="center"/>
    </w:pPr>
    <w:r w:rsidRPr="003520E3">
      <w:rPr>
        <w:rFonts w:ascii="Calibri" w:hAnsi="Calibri" w:cs="Calibri"/>
        <w:b/>
        <w:i/>
        <w:sz w:val="22"/>
      </w:rPr>
      <w:t>Revista Iberoamericana para la Investigación y el Desarrollo Educativo</w:t>
    </w:r>
    <w:r w:rsidRPr="003520E3">
      <w:rPr>
        <w:rFonts w:ascii="Calibri" w:hAnsi="Calibri"/>
        <w:b/>
        <w:sz w:val="22"/>
      </w:rPr>
      <w:t xml:space="preserve">  </w:t>
    </w:r>
    <w:r w:rsidRPr="003520E3">
      <w:rPr>
        <w:rFonts w:ascii="Calibri" w:hAnsi="Calibri"/>
        <w:sz w:val="22"/>
      </w:rPr>
      <w:t xml:space="preserve">                </w:t>
    </w:r>
    <w:r w:rsidRPr="003520E3">
      <w:rPr>
        <w:rFonts w:ascii="Calibri" w:hAnsi="Calibri" w:cs="Calibri"/>
        <w:b/>
        <w:sz w:val="22"/>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35FF0"/>
    <w:multiLevelType w:val="hybridMultilevel"/>
    <w:tmpl w:val="956E45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271F65"/>
    <w:multiLevelType w:val="hybridMultilevel"/>
    <w:tmpl w:val="7FE62848"/>
    <w:lvl w:ilvl="0" w:tplc="ABF693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A58577F"/>
    <w:multiLevelType w:val="hybridMultilevel"/>
    <w:tmpl w:val="C590C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BE3046F"/>
    <w:multiLevelType w:val="hybridMultilevel"/>
    <w:tmpl w:val="6E4278A8"/>
    <w:lvl w:ilvl="0" w:tplc="E9AE3B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45A26"/>
    <w:multiLevelType w:val="hybridMultilevel"/>
    <w:tmpl w:val="BC3CC5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64F"/>
    <w:rsid w:val="00021814"/>
    <w:rsid w:val="00021E64"/>
    <w:rsid w:val="000544E9"/>
    <w:rsid w:val="00054BD9"/>
    <w:rsid w:val="00073617"/>
    <w:rsid w:val="00095EC8"/>
    <w:rsid w:val="000A4C42"/>
    <w:rsid w:val="000F3BD2"/>
    <w:rsid w:val="00133EF5"/>
    <w:rsid w:val="00143934"/>
    <w:rsid w:val="00187EBD"/>
    <w:rsid w:val="0020364F"/>
    <w:rsid w:val="00310AFE"/>
    <w:rsid w:val="003520E3"/>
    <w:rsid w:val="00367E4F"/>
    <w:rsid w:val="003B098F"/>
    <w:rsid w:val="003B28D4"/>
    <w:rsid w:val="003B5619"/>
    <w:rsid w:val="00451619"/>
    <w:rsid w:val="00476C71"/>
    <w:rsid w:val="0048746A"/>
    <w:rsid w:val="00494016"/>
    <w:rsid w:val="004B422D"/>
    <w:rsid w:val="004D4E16"/>
    <w:rsid w:val="004E0AC8"/>
    <w:rsid w:val="004E18AE"/>
    <w:rsid w:val="00507D7A"/>
    <w:rsid w:val="00545106"/>
    <w:rsid w:val="00580F27"/>
    <w:rsid w:val="005949A3"/>
    <w:rsid w:val="0064152B"/>
    <w:rsid w:val="00646E38"/>
    <w:rsid w:val="00662A15"/>
    <w:rsid w:val="006843A1"/>
    <w:rsid w:val="006D50BA"/>
    <w:rsid w:val="00734D9E"/>
    <w:rsid w:val="007422E0"/>
    <w:rsid w:val="007913E2"/>
    <w:rsid w:val="007A27BD"/>
    <w:rsid w:val="007A56AE"/>
    <w:rsid w:val="007C6DE2"/>
    <w:rsid w:val="007D192C"/>
    <w:rsid w:val="007D24C2"/>
    <w:rsid w:val="00944566"/>
    <w:rsid w:val="00956FAA"/>
    <w:rsid w:val="0097096B"/>
    <w:rsid w:val="00AC1117"/>
    <w:rsid w:val="00AE519D"/>
    <w:rsid w:val="00B611CA"/>
    <w:rsid w:val="00BA6B51"/>
    <w:rsid w:val="00BB5C9C"/>
    <w:rsid w:val="00BC7CAA"/>
    <w:rsid w:val="00BD2258"/>
    <w:rsid w:val="00BD62E8"/>
    <w:rsid w:val="00BE7970"/>
    <w:rsid w:val="00C31D11"/>
    <w:rsid w:val="00C3596C"/>
    <w:rsid w:val="00CB181E"/>
    <w:rsid w:val="00CF0ADE"/>
    <w:rsid w:val="00D1082C"/>
    <w:rsid w:val="00D279BE"/>
    <w:rsid w:val="00D3520A"/>
    <w:rsid w:val="00D65467"/>
    <w:rsid w:val="00DB5D81"/>
    <w:rsid w:val="00E61F54"/>
    <w:rsid w:val="00E75CB6"/>
    <w:rsid w:val="00E770AA"/>
    <w:rsid w:val="00F66E8F"/>
    <w:rsid w:val="00F835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5DDF3797-349B-437A-B3B4-13D8C3AE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0364F"/>
    <w:rPr>
      <w:sz w:val="24"/>
      <w:szCs w:val="24"/>
      <w:lang w:val="es-ES" w:eastAsia="es-ES"/>
    </w:rPr>
  </w:style>
  <w:style w:type="paragraph" w:styleId="Ttulo1">
    <w:name w:val="heading 1"/>
    <w:basedOn w:val="Normal"/>
    <w:next w:val="Normal"/>
    <w:link w:val="Ttulo1Car"/>
    <w:qFormat/>
    <w:rsid w:val="0020364F"/>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20364F"/>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0364F"/>
    <w:rPr>
      <w:rFonts w:ascii="Calibri Light" w:hAnsi="Calibri Light"/>
      <w:b/>
      <w:bCs/>
      <w:kern w:val="32"/>
      <w:sz w:val="32"/>
      <w:szCs w:val="32"/>
      <w:lang w:val="es-ES" w:eastAsia="es-ES" w:bidi="ar-SA"/>
    </w:rPr>
  </w:style>
  <w:style w:type="character" w:styleId="Hipervnculo">
    <w:name w:val="Hyperlink"/>
    <w:uiPriority w:val="99"/>
    <w:rsid w:val="0020364F"/>
    <w:rPr>
      <w:color w:val="0000FF"/>
      <w:u w:val="single"/>
    </w:rPr>
  </w:style>
  <w:style w:type="character" w:customStyle="1" w:styleId="apple-converted-space">
    <w:name w:val="apple-converted-space"/>
    <w:basedOn w:val="Fuentedeprrafopredeter"/>
    <w:rsid w:val="0020364F"/>
  </w:style>
  <w:style w:type="paragraph" w:styleId="Descripcin">
    <w:name w:val="caption"/>
    <w:basedOn w:val="Normal"/>
    <w:next w:val="Normal"/>
    <w:qFormat/>
    <w:rsid w:val="0020364F"/>
    <w:rPr>
      <w:b/>
      <w:bCs/>
      <w:sz w:val="20"/>
      <w:szCs w:val="20"/>
    </w:rPr>
  </w:style>
  <w:style w:type="paragraph" w:styleId="TtuloTDC">
    <w:name w:val="TOC Heading"/>
    <w:basedOn w:val="Ttulo1"/>
    <w:next w:val="Normal"/>
    <w:qFormat/>
    <w:rsid w:val="0020364F"/>
    <w:pPr>
      <w:keepLines/>
      <w:spacing w:after="0" w:line="259" w:lineRule="auto"/>
      <w:outlineLvl w:val="9"/>
    </w:pPr>
    <w:rPr>
      <w:b w:val="0"/>
      <w:bCs w:val="0"/>
      <w:color w:val="2E74B5"/>
      <w:kern w:val="0"/>
      <w:lang w:val="es-MX" w:eastAsia="es-MX"/>
    </w:rPr>
  </w:style>
  <w:style w:type="paragraph" w:styleId="TDC1">
    <w:name w:val="toc 1"/>
    <w:basedOn w:val="Normal"/>
    <w:next w:val="Normal"/>
    <w:autoRedefine/>
    <w:rsid w:val="0020364F"/>
  </w:style>
  <w:style w:type="paragraph" w:styleId="Tabladeilustraciones">
    <w:name w:val="table of figures"/>
    <w:basedOn w:val="Normal"/>
    <w:next w:val="Normal"/>
    <w:rsid w:val="0020364F"/>
  </w:style>
  <w:style w:type="paragraph" w:styleId="NormalWeb">
    <w:name w:val="Normal (Web)"/>
    <w:basedOn w:val="Normal"/>
    <w:rsid w:val="00C31D11"/>
    <w:pPr>
      <w:spacing w:before="100" w:beforeAutospacing="1" w:after="100" w:afterAutospacing="1"/>
    </w:pPr>
  </w:style>
  <w:style w:type="character" w:styleId="Textoennegrita">
    <w:name w:val="Strong"/>
    <w:qFormat/>
    <w:rsid w:val="00C31D11"/>
    <w:rPr>
      <w:b/>
      <w:bCs/>
    </w:rPr>
  </w:style>
  <w:style w:type="paragraph" w:styleId="Encabezado">
    <w:name w:val="header"/>
    <w:basedOn w:val="Normal"/>
    <w:link w:val="EncabezadoCar"/>
    <w:rsid w:val="003520E3"/>
    <w:pPr>
      <w:tabs>
        <w:tab w:val="center" w:pos="4419"/>
        <w:tab w:val="right" w:pos="8838"/>
      </w:tabs>
    </w:pPr>
  </w:style>
  <w:style w:type="character" w:customStyle="1" w:styleId="EncabezadoCar">
    <w:name w:val="Encabezado Car"/>
    <w:link w:val="Encabezado"/>
    <w:rsid w:val="003520E3"/>
    <w:rPr>
      <w:sz w:val="24"/>
      <w:szCs w:val="24"/>
      <w:lang w:val="es-ES" w:eastAsia="es-ES"/>
    </w:rPr>
  </w:style>
  <w:style w:type="paragraph" w:styleId="Piedepgina">
    <w:name w:val="footer"/>
    <w:basedOn w:val="Normal"/>
    <w:link w:val="PiedepginaCar"/>
    <w:uiPriority w:val="99"/>
    <w:rsid w:val="003520E3"/>
    <w:pPr>
      <w:tabs>
        <w:tab w:val="center" w:pos="4419"/>
        <w:tab w:val="right" w:pos="8838"/>
      </w:tabs>
    </w:pPr>
  </w:style>
  <w:style w:type="character" w:customStyle="1" w:styleId="PiedepginaCar">
    <w:name w:val="Pie de página Car"/>
    <w:link w:val="Piedepgina"/>
    <w:uiPriority w:val="99"/>
    <w:rsid w:val="003520E3"/>
    <w:rPr>
      <w:sz w:val="24"/>
      <w:szCs w:val="24"/>
      <w:lang w:val="es-ES" w:eastAsia="es-ES"/>
    </w:rPr>
  </w:style>
  <w:style w:type="paragraph" w:styleId="Bibliografa">
    <w:name w:val="Bibliography"/>
    <w:basedOn w:val="Normal"/>
    <w:next w:val="Normal"/>
    <w:uiPriority w:val="37"/>
    <w:unhideWhenUsed/>
    <w:rsid w:val="003520E3"/>
    <w:pPr>
      <w:spacing w:after="200" w:line="276" w:lineRule="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diseo.com.mx/node/188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ielo.org.mx/pdf/ib/v27n59/v27n59a5.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sceptico.org/wp-content/uploads/2010/03/estudioComparativo.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ncree.sep.gob.mx/work/models/sincree/Resource/archivo_pdf/triptico_equiv_s.pdf" TargetMode="External"/><Relationship Id="rId5" Type="http://schemas.openxmlformats.org/officeDocument/2006/relationships/footnotes" Target="footnotes.xml"/><Relationship Id="rId15" Type="http://schemas.openxmlformats.org/officeDocument/2006/relationships/hyperlink" Target="http://memooriasdelfradiear.comuv.com/7foro/fscommand/23.pdf"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adres.org/documentos/doc2013012316484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5037</Words>
  <Characters>27708</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TÍTULO</vt:lpstr>
    </vt:vector>
  </TitlesOfParts>
  <Company>ITVER</Company>
  <LinksUpToDate>false</LinksUpToDate>
  <CharactersWithSpaces>32680</CharactersWithSpaces>
  <SharedDoc>false</SharedDoc>
  <HLinks>
    <vt:vector size="36" baseType="variant">
      <vt:variant>
        <vt:i4>6881340</vt:i4>
      </vt:variant>
      <vt:variant>
        <vt:i4>39</vt:i4>
      </vt:variant>
      <vt:variant>
        <vt:i4>0</vt:i4>
      </vt:variant>
      <vt:variant>
        <vt:i4>5</vt:i4>
      </vt:variant>
      <vt:variant>
        <vt:lpwstr>http://esceptico.org/wp-content/uploads/2010/03/estudioComparativo.pdf</vt:lpwstr>
      </vt:variant>
      <vt:variant>
        <vt:lpwstr/>
      </vt:variant>
      <vt:variant>
        <vt:i4>4194381</vt:i4>
      </vt:variant>
      <vt:variant>
        <vt:i4>36</vt:i4>
      </vt:variant>
      <vt:variant>
        <vt:i4>0</vt:i4>
      </vt:variant>
      <vt:variant>
        <vt:i4>5</vt:i4>
      </vt:variant>
      <vt:variant>
        <vt:lpwstr>http://memooriasdelfradiear.comuv.com/7foro/fscommand/23.pdf</vt:lpwstr>
      </vt:variant>
      <vt:variant>
        <vt:lpwstr/>
      </vt:variant>
      <vt:variant>
        <vt:i4>6488169</vt:i4>
      </vt:variant>
      <vt:variant>
        <vt:i4>33</vt:i4>
      </vt:variant>
      <vt:variant>
        <vt:i4>0</vt:i4>
      </vt:variant>
      <vt:variant>
        <vt:i4>5</vt:i4>
      </vt:variant>
      <vt:variant>
        <vt:lpwstr>http://www.madres.org/documentos/doc20130123164841.pdf</vt:lpwstr>
      </vt:variant>
      <vt:variant>
        <vt:lpwstr/>
      </vt:variant>
      <vt:variant>
        <vt:i4>7995454</vt:i4>
      </vt:variant>
      <vt:variant>
        <vt:i4>30</vt:i4>
      </vt:variant>
      <vt:variant>
        <vt:i4>0</vt:i4>
      </vt:variant>
      <vt:variant>
        <vt:i4>5</vt:i4>
      </vt:variant>
      <vt:variant>
        <vt:lpwstr>http://odiseo.com.mx/node/1888</vt:lpwstr>
      </vt:variant>
      <vt:variant>
        <vt:lpwstr/>
      </vt:variant>
      <vt:variant>
        <vt:i4>3997729</vt:i4>
      </vt:variant>
      <vt:variant>
        <vt:i4>27</vt:i4>
      </vt:variant>
      <vt:variant>
        <vt:i4>0</vt:i4>
      </vt:variant>
      <vt:variant>
        <vt:i4>5</vt:i4>
      </vt:variant>
      <vt:variant>
        <vt:lpwstr>http://www.scielo.org.mx/pdf/ib/v27n59/v27n59a5.pdf</vt:lpwstr>
      </vt:variant>
      <vt:variant>
        <vt:lpwstr/>
      </vt:variant>
      <vt:variant>
        <vt:i4>3932187</vt:i4>
      </vt:variant>
      <vt:variant>
        <vt:i4>24</vt:i4>
      </vt:variant>
      <vt:variant>
        <vt:i4>0</vt:i4>
      </vt:variant>
      <vt:variant>
        <vt:i4>5</vt:i4>
      </vt:variant>
      <vt:variant>
        <vt:lpwstr>http://www.sincree.sep.gob.mx/work/models/sincree/Resource/archivo_pdf/triptico_equiv_s.pdf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quimica</dc:creator>
  <cp:lastModifiedBy>FRANCISCO</cp:lastModifiedBy>
  <cp:revision>10</cp:revision>
  <cp:lastPrinted>2017-03-22T22:06:00Z</cp:lastPrinted>
  <dcterms:created xsi:type="dcterms:W3CDTF">2016-05-25T02:34:00Z</dcterms:created>
  <dcterms:modified xsi:type="dcterms:W3CDTF">2017-03-22T22:07:00Z</dcterms:modified>
</cp:coreProperties>
</file>