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4586" w14:textId="604A255A" w:rsidR="00162E13" w:rsidRPr="001F3616" w:rsidRDefault="001F3616" w:rsidP="00162E13">
      <w:pPr>
        <w:spacing w:before="240" w:line="360" w:lineRule="auto"/>
        <w:jc w:val="right"/>
        <w:rPr>
          <w:rFonts w:ascii="Times New Roman" w:hAnsi="Times New Roman" w:cs="Times New Roman"/>
          <w:b/>
          <w:bCs/>
          <w:i/>
          <w:iCs/>
          <w:sz w:val="24"/>
          <w:szCs w:val="28"/>
        </w:rPr>
      </w:pPr>
      <w:bookmarkStart w:id="0" w:name="_Hlk121247457"/>
      <w:r w:rsidRPr="001F3616">
        <w:rPr>
          <w:rFonts w:ascii="Times New Roman" w:hAnsi="Times New Roman" w:cs="Times New Roman"/>
          <w:b/>
          <w:bCs/>
          <w:i/>
          <w:iCs/>
          <w:sz w:val="24"/>
          <w:szCs w:val="28"/>
        </w:rPr>
        <w:t>https://doi.org/10.23913/ride.v13i26.1425</w:t>
      </w:r>
    </w:p>
    <w:p w14:paraId="6BADEFFA" w14:textId="7B831956" w:rsidR="00162E13" w:rsidRDefault="00162E13" w:rsidP="00162E13">
      <w:pPr>
        <w:spacing w:before="240" w:line="360" w:lineRule="auto"/>
        <w:jc w:val="right"/>
        <w:rPr>
          <w:rFonts w:ascii="Times New Roman" w:hAnsi="Times New Roman" w:cs="Times New Roman"/>
          <w:b/>
          <w:sz w:val="32"/>
          <w:szCs w:val="32"/>
        </w:rPr>
      </w:pPr>
      <w:r w:rsidRPr="000D33B9">
        <w:rPr>
          <w:rFonts w:ascii="Times New Roman" w:hAnsi="Times New Roman" w:cs="Times New Roman"/>
          <w:b/>
          <w:bCs/>
          <w:i/>
          <w:iCs/>
          <w:sz w:val="24"/>
          <w:szCs w:val="28"/>
        </w:rPr>
        <w:t>Artículos científicos</w:t>
      </w:r>
    </w:p>
    <w:p w14:paraId="4E121E5B" w14:textId="60710A88" w:rsidR="001C4C15" w:rsidRPr="00162E13" w:rsidRDefault="001C4C15" w:rsidP="00162E13">
      <w:pPr>
        <w:spacing w:after="0" w:line="276" w:lineRule="auto"/>
        <w:jc w:val="right"/>
        <w:rPr>
          <w:rFonts w:ascii="Calibri" w:eastAsia="Times New Roman" w:hAnsi="Calibri" w:cs="Calibri"/>
          <w:b/>
          <w:color w:val="000000"/>
          <w:sz w:val="32"/>
          <w:szCs w:val="32"/>
          <w:lang w:eastAsia="es-MX"/>
        </w:rPr>
      </w:pPr>
      <w:r w:rsidRPr="00162E13">
        <w:rPr>
          <w:rFonts w:ascii="Calibri" w:eastAsia="Times New Roman" w:hAnsi="Calibri" w:cs="Calibri"/>
          <w:b/>
          <w:color w:val="000000"/>
          <w:sz w:val="32"/>
          <w:szCs w:val="32"/>
          <w:lang w:eastAsia="es-MX"/>
        </w:rPr>
        <w:t xml:space="preserve">Competencia </w:t>
      </w:r>
      <w:r w:rsidR="00384014" w:rsidRPr="00162E13">
        <w:rPr>
          <w:rFonts w:ascii="Calibri" w:eastAsia="Times New Roman" w:hAnsi="Calibri" w:cs="Calibri"/>
          <w:b/>
          <w:color w:val="000000"/>
          <w:sz w:val="32"/>
          <w:szCs w:val="32"/>
          <w:lang w:eastAsia="es-MX"/>
        </w:rPr>
        <w:t>m</w:t>
      </w:r>
      <w:r w:rsidRPr="00162E13">
        <w:rPr>
          <w:rFonts w:ascii="Calibri" w:eastAsia="Times New Roman" w:hAnsi="Calibri" w:cs="Calibri"/>
          <w:b/>
          <w:color w:val="000000"/>
          <w:sz w:val="32"/>
          <w:szCs w:val="32"/>
          <w:lang w:eastAsia="es-MX"/>
        </w:rPr>
        <w:t xml:space="preserve">oral en </w:t>
      </w:r>
      <w:r w:rsidR="00384014" w:rsidRPr="00162E13">
        <w:rPr>
          <w:rFonts w:ascii="Calibri" w:eastAsia="Times New Roman" w:hAnsi="Calibri" w:cs="Calibri"/>
          <w:b/>
          <w:color w:val="000000"/>
          <w:sz w:val="32"/>
          <w:szCs w:val="32"/>
          <w:lang w:eastAsia="es-MX"/>
        </w:rPr>
        <w:t>e</w:t>
      </w:r>
      <w:r w:rsidRPr="00162E13">
        <w:rPr>
          <w:rFonts w:ascii="Calibri" w:eastAsia="Times New Roman" w:hAnsi="Calibri" w:cs="Calibri"/>
          <w:b/>
          <w:color w:val="000000"/>
          <w:sz w:val="32"/>
          <w:szCs w:val="32"/>
          <w:lang w:eastAsia="es-MX"/>
        </w:rPr>
        <w:t>studiantes de</w:t>
      </w:r>
      <w:r w:rsidR="00DB37D6" w:rsidRPr="00162E13">
        <w:rPr>
          <w:rFonts w:ascii="Calibri" w:eastAsia="Times New Roman" w:hAnsi="Calibri" w:cs="Calibri"/>
          <w:b/>
          <w:color w:val="000000"/>
          <w:sz w:val="32"/>
          <w:szCs w:val="32"/>
          <w:lang w:eastAsia="es-MX"/>
        </w:rPr>
        <w:t xml:space="preserve"> </w:t>
      </w:r>
      <w:r w:rsidR="00384014" w:rsidRPr="00162E13">
        <w:rPr>
          <w:rFonts w:ascii="Calibri" w:eastAsia="Times New Roman" w:hAnsi="Calibri" w:cs="Calibri"/>
          <w:b/>
          <w:color w:val="000000"/>
          <w:sz w:val="32"/>
          <w:szCs w:val="32"/>
          <w:lang w:eastAsia="es-MX"/>
        </w:rPr>
        <w:t>t</w:t>
      </w:r>
      <w:r w:rsidRPr="00162E13">
        <w:rPr>
          <w:rFonts w:ascii="Calibri" w:eastAsia="Times New Roman" w:hAnsi="Calibri" w:cs="Calibri"/>
          <w:b/>
          <w:color w:val="000000"/>
          <w:sz w:val="32"/>
          <w:szCs w:val="32"/>
          <w:lang w:eastAsia="es-MX"/>
        </w:rPr>
        <w:t xml:space="preserve">ecnología y sus diferencias de </w:t>
      </w:r>
      <w:r w:rsidR="00384014" w:rsidRPr="00162E13">
        <w:rPr>
          <w:rFonts w:ascii="Calibri" w:eastAsia="Times New Roman" w:hAnsi="Calibri" w:cs="Calibri"/>
          <w:b/>
          <w:color w:val="000000"/>
          <w:sz w:val="32"/>
          <w:szCs w:val="32"/>
          <w:lang w:eastAsia="es-MX"/>
        </w:rPr>
        <w:t>g</w:t>
      </w:r>
      <w:r w:rsidRPr="00162E13">
        <w:rPr>
          <w:rFonts w:ascii="Calibri" w:eastAsia="Times New Roman" w:hAnsi="Calibri" w:cs="Calibri"/>
          <w:b/>
          <w:color w:val="000000"/>
          <w:sz w:val="32"/>
          <w:szCs w:val="32"/>
          <w:lang w:eastAsia="es-MX"/>
        </w:rPr>
        <w:t>énero</w:t>
      </w:r>
      <w:bookmarkEnd w:id="0"/>
    </w:p>
    <w:p w14:paraId="64A1F11A" w14:textId="2053C33D" w:rsidR="008F1BB6" w:rsidRPr="009412DC" w:rsidRDefault="00162E13" w:rsidP="00162E13">
      <w:pPr>
        <w:spacing w:after="0" w:line="276" w:lineRule="auto"/>
        <w:jc w:val="right"/>
        <w:rPr>
          <w:rFonts w:ascii="Calibri" w:eastAsia="Times New Roman" w:hAnsi="Calibri" w:cs="Calibri"/>
          <w:b/>
          <w:i/>
          <w:iCs/>
          <w:color w:val="000000"/>
          <w:sz w:val="28"/>
          <w:szCs w:val="28"/>
          <w:lang w:val="en-US" w:eastAsia="es-MX"/>
        </w:rPr>
      </w:pPr>
      <w:r w:rsidRPr="00355A65">
        <w:rPr>
          <w:rFonts w:ascii="Calibri" w:eastAsia="Times New Roman" w:hAnsi="Calibri" w:cs="Calibri"/>
          <w:b/>
          <w:i/>
          <w:iCs/>
          <w:color w:val="000000"/>
          <w:sz w:val="28"/>
          <w:szCs w:val="28"/>
          <w:lang w:val="en-US" w:eastAsia="es-MX"/>
        </w:rPr>
        <w:br/>
      </w:r>
      <w:r w:rsidR="008F1BB6" w:rsidRPr="009412DC">
        <w:rPr>
          <w:rFonts w:ascii="Calibri" w:eastAsia="Times New Roman" w:hAnsi="Calibri" w:cs="Calibri"/>
          <w:b/>
          <w:i/>
          <w:iCs/>
          <w:color w:val="000000"/>
          <w:sz w:val="28"/>
          <w:szCs w:val="28"/>
          <w:lang w:val="en-US" w:eastAsia="es-MX"/>
        </w:rPr>
        <w:t>Moral Competence in Technology Students and their Gender Differences</w:t>
      </w:r>
    </w:p>
    <w:p w14:paraId="2ECBF7A6" w14:textId="4875B77A" w:rsidR="00162E13" w:rsidRPr="00162E13" w:rsidRDefault="00162E13" w:rsidP="00162E13">
      <w:pPr>
        <w:spacing w:after="0" w:line="276" w:lineRule="auto"/>
        <w:jc w:val="right"/>
        <w:rPr>
          <w:rFonts w:ascii="Calibri" w:eastAsia="Times New Roman" w:hAnsi="Calibri" w:cs="Calibri"/>
          <w:b/>
          <w:i/>
          <w:iCs/>
          <w:color w:val="000000"/>
          <w:sz w:val="28"/>
          <w:szCs w:val="28"/>
          <w:lang w:eastAsia="es-MX"/>
        </w:rPr>
      </w:pPr>
      <w:r w:rsidRPr="00355A65">
        <w:rPr>
          <w:rFonts w:ascii="Calibri" w:eastAsia="Times New Roman" w:hAnsi="Calibri" w:cs="Calibri"/>
          <w:b/>
          <w:i/>
          <w:iCs/>
          <w:color w:val="000000"/>
          <w:sz w:val="28"/>
          <w:szCs w:val="28"/>
          <w:lang w:eastAsia="es-MX"/>
        </w:rPr>
        <w:br/>
      </w:r>
      <w:r w:rsidRPr="00162E13">
        <w:rPr>
          <w:rFonts w:ascii="Calibri" w:eastAsia="Times New Roman" w:hAnsi="Calibri" w:cs="Calibri"/>
          <w:b/>
          <w:i/>
          <w:iCs/>
          <w:color w:val="000000"/>
          <w:sz w:val="28"/>
          <w:szCs w:val="28"/>
          <w:lang w:eastAsia="es-MX"/>
        </w:rPr>
        <w:t>Competência moral em estudantes de tecnologia e suas diferenças de gênero</w:t>
      </w:r>
    </w:p>
    <w:p w14:paraId="4453537C" w14:textId="77777777" w:rsidR="00C01A4F" w:rsidRPr="00162E13" w:rsidRDefault="00C01A4F" w:rsidP="00384014">
      <w:pPr>
        <w:spacing w:after="0" w:line="360" w:lineRule="auto"/>
        <w:jc w:val="both"/>
        <w:rPr>
          <w:rFonts w:ascii="Times New Roman" w:hAnsi="Times New Roman" w:cs="Times New Roman"/>
          <w:sz w:val="24"/>
          <w:szCs w:val="24"/>
        </w:rPr>
      </w:pPr>
    </w:p>
    <w:p w14:paraId="54E5FB8E" w14:textId="032493D8" w:rsidR="00E7504D" w:rsidRPr="00162E13" w:rsidRDefault="00E7504D" w:rsidP="00162E13">
      <w:pPr>
        <w:spacing w:after="0" w:line="276" w:lineRule="auto"/>
        <w:jc w:val="right"/>
        <w:rPr>
          <w:rFonts w:cstheme="minorHAnsi"/>
          <w:b/>
          <w:bCs/>
          <w:sz w:val="24"/>
          <w:szCs w:val="24"/>
        </w:rPr>
      </w:pPr>
      <w:r w:rsidRPr="00162E13">
        <w:rPr>
          <w:rFonts w:cstheme="minorHAnsi"/>
          <w:b/>
          <w:bCs/>
          <w:sz w:val="24"/>
          <w:szCs w:val="24"/>
        </w:rPr>
        <w:t>Víctor Hugo Robles Francia</w:t>
      </w:r>
    </w:p>
    <w:p w14:paraId="48A979CB" w14:textId="77777777" w:rsidR="00162E13" w:rsidRDefault="00162E13" w:rsidP="00162E13">
      <w:pPr>
        <w:spacing w:after="0" w:line="276" w:lineRule="auto"/>
        <w:jc w:val="right"/>
        <w:rPr>
          <w:rFonts w:asciiTheme="majorBidi" w:hAnsiTheme="majorBidi" w:cstheme="majorBidi"/>
          <w:sz w:val="20"/>
          <w:szCs w:val="20"/>
        </w:rPr>
      </w:pPr>
      <w:r w:rsidRPr="00162E13">
        <w:rPr>
          <w:rFonts w:asciiTheme="majorBidi" w:hAnsiTheme="majorBidi" w:cstheme="majorBidi"/>
          <w:sz w:val="24"/>
          <w:szCs w:val="24"/>
        </w:rPr>
        <w:t>Universidad Juárez Autónoma de Tabasco, División Académica de Ciencias Económico-Administrativas, México</w:t>
      </w:r>
    </w:p>
    <w:p w14:paraId="6B3AD0F3" w14:textId="0CCDA7C2" w:rsidR="00162E13" w:rsidRPr="00162E13" w:rsidRDefault="00162E13" w:rsidP="00162E13">
      <w:pPr>
        <w:spacing w:after="0" w:line="276" w:lineRule="auto"/>
        <w:jc w:val="right"/>
        <w:rPr>
          <w:rFonts w:cstheme="minorHAnsi"/>
          <w:sz w:val="24"/>
          <w:szCs w:val="24"/>
        </w:rPr>
      </w:pPr>
      <w:r w:rsidRPr="00162E13">
        <w:rPr>
          <w:rFonts w:cstheme="minorHAnsi"/>
          <w:color w:val="FF0000"/>
          <w:sz w:val="24"/>
          <w:szCs w:val="24"/>
        </w:rPr>
        <w:t>vicrob13@yahoo.com.mx</w:t>
      </w:r>
    </w:p>
    <w:p w14:paraId="1DAEBC77" w14:textId="445259F1" w:rsidR="00162E13" w:rsidRDefault="00A506C1" w:rsidP="00162E13">
      <w:pPr>
        <w:spacing w:after="0" w:line="276" w:lineRule="auto"/>
        <w:jc w:val="right"/>
        <w:rPr>
          <w:rFonts w:ascii="Times New Roman" w:hAnsi="Times New Roman" w:cs="Times New Roman"/>
          <w:sz w:val="24"/>
          <w:szCs w:val="24"/>
        </w:rPr>
      </w:pPr>
      <w:r w:rsidRPr="00A506C1">
        <w:rPr>
          <w:rFonts w:ascii="Times New Roman" w:hAnsi="Times New Roman" w:cs="Times New Roman"/>
          <w:sz w:val="24"/>
          <w:szCs w:val="24"/>
        </w:rPr>
        <w:t>https://orcid.org/0000-0003-1046-4768</w:t>
      </w:r>
    </w:p>
    <w:p w14:paraId="51CCCA20" w14:textId="77777777" w:rsidR="00A506C1" w:rsidRPr="00162E13" w:rsidRDefault="00A506C1" w:rsidP="00162E13">
      <w:pPr>
        <w:spacing w:after="0" w:line="276" w:lineRule="auto"/>
        <w:jc w:val="right"/>
        <w:rPr>
          <w:rFonts w:ascii="Times New Roman" w:hAnsi="Times New Roman" w:cs="Times New Roman"/>
          <w:sz w:val="24"/>
          <w:szCs w:val="24"/>
        </w:rPr>
      </w:pPr>
    </w:p>
    <w:p w14:paraId="3ECBBCF6" w14:textId="54D1793A" w:rsidR="00E7504D" w:rsidRPr="00162E13" w:rsidRDefault="00E7504D" w:rsidP="00162E13">
      <w:pPr>
        <w:spacing w:after="0" w:line="276" w:lineRule="auto"/>
        <w:jc w:val="right"/>
        <w:rPr>
          <w:rFonts w:cstheme="minorHAnsi"/>
          <w:b/>
          <w:bCs/>
          <w:sz w:val="24"/>
          <w:szCs w:val="24"/>
        </w:rPr>
      </w:pPr>
      <w:r w:rsidRPr="00162E13">
        <w:rPr>
          <w:rFonts w:cstheme="minorHAnsi"/>
          <w:b/>
          <w:bCs/>
          <w:sz w:val="24"/>
          <w:szCs w:val="24"/>
        </w:rPr>
        <w:t>Rosario del Carmen Suárez Jiménez</w:t>
      </w:r>
    </w:p>
    <w:p w14:paraId="1401EC2C" w14:textId="3004084B" w:rsidR="00162E13" w:rsidRDefault="00162E13" w:rsidP="00162E13">
      <w:pPr>
        <w:spacing w:after="0" w:line="276" w:lineRule="auto"/>
        <w:jc w:val="right"/>
        <w:rPr>
          <w:rFonts w:ascii="Times New Roman" w:hAnsi="Times New Roman" w:cs="Times New Roman"/>
          <w:sz w:val="24"/>
          <w:szCs w:val="24"/>
        </w:rPr>
      </w:pPr>
      <w:r w:rsidRPr="00162E13">
        <w:rPr>
          <w:rFonts w:asciiTheme="majorBidi" w:hAnsiTheme="majorBidi" w:cstheme="majorBidi"/>
          <w:sz w:val="24"/>
          <w:szCs w:val="24"/>
        </w:rPr>
        <w:t>Universidad Juárez Autónoma de Tabasco, División Académica de Ciencias Económico-Administrativas, México</w:t>
      </w:r>
    </w:p>
    <w:p w14:paraId="0725BBD2" w14:textId="669D401C" w:rsidR="00162E13" w:rsidRPr="00162E13" w:rsidRDefault="00162E13" w:rsidP="00162E13">
      <w:pPr>
        <w:spacing w:after="0" w:line="276" w:lineRule="auto"/>
        <w:jc w:val="right"/>
        <w:rPr>
          <w:rFonts w:cstheme="minorHAnsi"/>
          <w:color w:val="FF0000"/>
          <w:sz w:val="24"/>
          <w:szCs w:val="24"/>
        </w:rPr>
      </w:pPr>
      <w:r w:rsidRPr="00162E13">
        <w:rPr>
          <w:rFonts w:cstheme="minorHAnsi"/>
          <w:color w:val="FF0000"/>
          <w:sz w:val="24"/>
          <w:szCs w:val="24"/>
        </w:rPr>
        <w:t>rosariosuarez@ujat.mx</w:t>
      </w:r>
    </w:p>
    <w:p w14:paraId="3B837E96" w14:textId="594B1844" w:rsidR="00162E13" w:rsidRDefault="00A506C1" w:rsidP="00162E13">
      <w:pPr>
        <w:spacing w:after="0" w:line="276" w:lineRule="auto"/>
        <w:jc w:val="right"/>
        <w:rPr>
          <w:rFonts w:ascii="Times New Roman" w:hAnsi="Times New Roman" w:cs="Times New Roman"/>
          <w:sz w:val="24"/>
          <w:szCs w:val="24"/>
        </w:rPr>
      </w:pPr>
      <w:r w:rsidRPr="00A506C1">
        <w:rPr>
          <w:rFonts w:ascii="Times New Roman" w:hAnsi="Times New Roman" w:cs="Times New Roman"/>
          <w:sz w:val="24"/>
          <w:szCs w:val="24"/>
        </w:rPr>
        <w:t>https://orcid.org/0000-0003-4211-042X</w:t>
      </w:r>
    </w:p>
    <w:p w14:paraId="6563CB3F" w14:textId="77777777" w:rsidR="00A506C1" w:rsidRDefault="00A506C1" w:rsidP="00162E13">
      <w:pPr>
        <w:spacing w:after="0" w:line="276" w:lineRule="auto"/>
        <w:jc w:val="right"/>
        <w:rPr>
          <w:rFonts w:ascii="Times New Roman" w:hAnsi="Times New Roman" w:cs="Times New Roman"/>
          <w:sz w:val="24"/>
          <w:szCs w:val="24"/>
        </w:rPr>
      </w:pPr>
    </w:p>
    <w:p w14:paraId="39F4068A" w14:textId="3837EED0" w:rsidR="0094546E" w:rsidRPr="00162E13" w:rsidRDefault="00E7504D" w:rsidP="00162E13">
      <w:pPr>
        <w:spacing w:after="0" w:line="276" w:lineRule="auto"/>
        <w:jc w:val="right"/>
        <w:rPr>
          <w:rFonts w:cstheme="minorHAnsi"/>
          <w:b/>
          <w:bCs/>
          <w:sz w:val="24"/>
          <w:szCs w:val="24"/>
        </w:rPr>
      </w:pPr>
      <w:r w:rsidRPr="00162E13">
        <w:rPr>
          <w:rFonts w:cstheme="minorHAnsi"/>
          <w:b/>
          <w:bCs/>
          <w:sz w:val="24"/>
          <w:szCs w:val="24"/>
        </w:rPr>
        <w:t>Lenin Martínez Pérez</w:t>
      </w:r>
    </w:p>
    <w:p w14:paraId="07492BBB" w14:textId="7E3198DE" w:rsidR="00162E13" w:rsidRDefault="00162E13" w:rsidP="00162E13">
      <w:pPr>
        <w:spacing w:after="0" w:line="276" w:lineRule="auto"/>
        <w:jc w:val="right"/>
        <w:rPr>
          <w:rFonts w:ascii="Times New Roman" w:hAnsi="Times New Roman" w:cs="Times New Roman"/>
          <w:sz w:val="24"/>
          <w:szCs w:val="24"/>
        </w:rPr>
      </w:pPr>
      <w:r w:rsidRPr="00162E13">
        <w:rPr>
          <w:rFonts w:asciiTheme="majorBidi" w:hAnsiTheme="majorBidi" w:cstheme="majorBidi"/>
          <w:sz w:val="24"/>
          <w:szCs w:val="24"/>
        </w:rPr>
        <w:t>Universidad Juárez Autónoma de Tabasco, División Académica de Ciencias Económico-Administrativas, México</w:t>
      </w:r>
    </w:p>
    <w:p w14:paraId="552DF5B9" w14:textId="23AF3CEA" w:rsidR="00162E13" w:rsidRPr="00162E13" w:rsidRDefault="00162E13" w:rsidP="00162E13">
      <w:pPr>
        <w:spacing w:after="0" w:line="276" w:lineRule="auto"/>
        <w:jc w:val="right"/>
        <w:rPr>
          <w:rFonts w:cstheme="minorHAnsi"/>
          <w:color w:val="FF0000"/>
          <w:sz w:val="24"/>
          <w:szCs w:val="24"/>
        </w:rPr>
      </w:pPr>
      <w:r w:rsidRPr="00162E13">
        <w:rPr>
          <w:rFonts w:cstheme="minorHAnsi"/>
          <w:color w:val="FF0000"/>
          <w:sz w:val="24"/>
          <w:szCs w:val="24"/>
        </w:rPr>
        <w:t>leninmartinez@outlook.com</w:t>
      </w:r>
    </w:p>
    <w:p w14:paraId="32BE5E35" w14:textId="214DF59E" w:rsidR="00162E13" w:rsidRDefault="00A506C1" w:rsidP="00162E13">
      <w:pPr>
        <w:spacing w:after="0" w:line="276" w:lineRule="auto"/>
        <w:jc w:val="right"/>
        <w:rPr>
          <w:rFonts w:ascii="Times New Roman" w:hAnsi="Times New Roman" w:cs="Times New Roman"/>
          <w:sz w:val="24"/>
          <w:szCs w:val="24"/>
        </w:rPr>
      </w:pPr>
      <w:r w:rsidRPr="00A506C1">
        <w:rPr>
          <w:rFonts w:ascii="Times New Roman" w:hAnsi="Times New Roman" w:cs="Times New Roman"/>
          <w:sz w:val="24"/>
          <w:szCs w:val="24"/>
        </w:rPr>
        <w:t>https://orcid.org/0000-0001-7656-1865</w:t>
      </w:r>
    </w:p>
    <w:p w14:paraId="46D47C40" w14:textId="77777777" w:rsidR="00A506C1" w:rsidRDefault="00A506C1" w:rsidP="00162E13">
      <w:pPr>
        <w:spacing w:after="0" w:line="276" w:lineRule="auto"/>
        <w:jc w:val="right"/>
        <w:rPr>
          <w:rFonts w:ascii="Times New Roman" w:hAnsi="Times New Roman" w:cs="Times New Roman"/>
          <w:sz w:val="24"/>
          <w:szCs w:val="24"/>
        </w:rPr>
      </w:pPr>
    </w:p>
    <w:p w14:paraId="576D2CCE" w14:textId="424A51FB" w:rsidR="00E7504D" w:rsidRPr="00162E13" w:rsidRDefault="00E7504D" w:rsidP="00162E13">
      <w:pPr>
        <w:spacing w:after="0" w:line="276" w:lineRule="auto"/>
        <w:jc w:val="right"/>
        <w:rPr>
          <w:rFonts w:cstheme="minorHAnsi"/>
          <w:b/>
          <w:bCs/>
          <w:sz w:val="24"/>
          <w:szCs w:val="24"/>
        </w:rPr>
      </w:pPr>
      <w:r w:rsidRPr="00162E13">
        <w:rPr>
          <w:rFonts w:cstheme="minorHAnsi"/>
          <w:b/>
          <w:bCs/>
          <w:sz w:val="24"/>
          <w:szCs w:val="24"/>
        </w:rPr>
        <w:t>Adriana Mariela de la Cruz Caballero</w:t>
      </w:r>
    </w:p>
    <w:p w14:paraId="7FFB499A" w14:textId="3D637F35" w:rsidR="00162E13" w:rsidRPr="00355A65" w:rsidRDefault="00162E13" w:rsidP="00162E13">
      <w:pPr>
        <w:spacing w:after="0" w:line="276" w:lineRule="auto"/>
        <w:jc w:val="right"/>
        <w:rPr>
          <w:rFonts w:ascii="Times New Roman" w:hAnsi="Times New Roman" w:cs="Times New Roman"/>
          <w:sz w:val="28"/>
          <w:szCs w:val="28"/>
        </w:rPr>
      </w:pPr>
      <w:r w:rsidRPr="00355A65">
        <w:rPr>
          <w:rFonts w:asciiTheme="majorBidi" w:hAnsiTheme="majorBidi" w:cstheme="majorBidi"/>
          <w:sz w:val="24"/>
          <w:szCs w:val="24"/>
        </w:rPr>
        <w:t>Tecnológico Nacional de México</w:t>
      </w:r>
      <w:r w:rsidR="00355A65" w:rsidRPr="00355A65">
        <w:rPr>
          <w:rFonts w:asciiTheme="majorBidi" w:hAnsiTheme="majorBidi" w:cstheme="majorBidi"/>
          <w:sz w:val="24"/>
          <w:szCs w:val="24"/>
        </w:rPr>
        <w:t xml:space="preserve">, </w:t>
      </w:r>
      <w:r w:rsidRPr="00355A65">
        <w:rPr>
          <w:rFonts w:asciiTheme="majorBidi" w:hAnsiTheme="majorBidi" w:cstheme="majorBidi"/>
          <w:sz w:val="24"/>
          <w:szCs w:val="24"/>
        </w:rPr>
        <w:t>Instituto Tecnológico Superior de Centla, México</w:t>
      </w:r>
    </w:p>
    <w:p w14:paraId="19BC74B7" w14:textId="2CE93F41" w:rsidR="00162E13" w:rsidRPr="00162E13" w:rsidRDefault="00162E13" w:rsidP="00162E13">
      <w:pPr>
        <w:spacing w:after="0" w:line="276" w:lineRule="auto"/>
        <w:jc w:val="right"/>
        <w:rPr>
          <w:rFonts w:cstheme="minorHAnsi"/>
          <w:color w:val="FF0000"/>
          <w:sz w:val="24"/>
          <w:szCs w:val="24"/>
        </w:rPr>
      </w:pPr>
      <w:r w:rsidRPr="00162E13">
        <w:rPr>
          <w:rFonts w:cstheme="minorHAnsi"/>
          <w:color w:val="FF0000"/>
          <w:sz w:val="24"/>
          <w:szCs w:val="24"/>
        </w:rPr>
        <w:t>adriana18100@hotmail.com</w:t>
      </w:r>
    </w:p>
    <w:p w14:paraId="7E2E4432" w14:textId="1F39218B" w:rsidR="00AB1197" w:rsidRPr="00A506C1" w:rsidRDefault="00A506C1" w:rsidP="00A506C1">
      <w:pPr>
        <w:spacing w:after="0" w:line="360" w:lineRule="auto"/>
        <w:jc w:val="right"/>
        <w:rPr>
          <w:rFonts w:ascii="Times New Roman" w:hAnsi="Times New Roman" w:cs="Times New Roman"/>
          <w:sz w:val="24"/>
          <w:szCs w:val="24"/>
        </w:rPr>
      </w:pPr>
      <w:r w:rsidRPr="00A506C1">
        <w:rPr>
          <w:rFonts w:ascii="Times New Roman" w:hAnsi="Times New Roman" w:cs="Times New Roman"/>
          <w:sz w:val="24"/>
          <w:szCs w:val="24"/>
        </w:rPr>
        <w:t>https://orcid.org/0000-0001-7155-5204</w:t>
      </w:r>
    </w:p>
    <w:p w14:paraId="527CC5DD" w14:textId="26514FC3" w:rsidR="00A506C1" w:rsidRDefault="00A506C1" w:rsidP="00384014">
      <w:pPr>
        <w:spacing w:after="0" w:line="360" w:lineRule="auto"/>
        <w:rPr>
          <w:rFonts w:ascii="Times New Roman" w:hAnsi="Times New Roman" w:cs="Times New Roman"/>
          <w:b/>
          <w:bCs/>
          <w:sz w:val="24"/>
          <w:szCs w:val="24"/>
        </w:rPr>
      </w:pPr>
    </w:p>
    <w:p w14:paraId="186DC42F" w14:textId="460BF878" w:rsidR="00A506C1" w:rsidRDefault="00A506C1" w:rsidP="00384014">
      <w:pPr>
        <w:spacing w:after="0" w:line="360" w:lineRule="auto"/>
        <w:rPr>
          <w:rFonts w:ascii="Times New Roman" w:hAnsi="Times New Roman" w:cs="Times New Roman"/>
          <w:b/>
          <w:bCs/>
          <w:sz w:val="24"/>
          <w:szCs w:val="24"/>
        </w:rPr>
      </w:pPr>
    </w:p>
    <w:p w14:paraId="3FEAA72D" w14:textId="002C96D8" w:rsidR="001F3616" w:rsidRDefault="001F3616" w:rsidP="00384014">
      <w:pPr>
        <w:spacing w:after="0" w:line="360" w:lineRule="auto"/>
        <w:rPr>
          <w:rFonts w:cstheme="minorHAnsi"/>
          <w:b/>
          <w:bCs/>
          <w:sz w:val="28"/>
          <w:szCs w:val="28"/>
        </w:rPr>
      </w:pPr>
    </w:p>
    <w:p w14:paraId="49A37DBD" w14:textId="77777777" w:rsidR="001F3616" w:rsidRDefault="001F3616" w:rsidP="00384014">
      <w:pPr>
        <w:spacing w:after="0" w:line="360" w:lineRule="auto"/>
        <w:rPr>
          <w:rFonts w:cstheme="minorHAnsi"/>
          <w:b/>
          <w:bCs/>
          <w:sz w:val="28"/>
          <w:szCs w:val="28"/>
        </w:rPr>
      </w:pPr>
    </w:p>
    <w:p w14:paraId="53EF894B" w14:textId="556FDFD4" w:rsidR="00FB72FA" w:rsidRPr="00162E13" w:rsidRDefault="00795AE8" w:rsidP="00384014">
      <w:pPr>
        <w:spacing w:after="0" w:line="360" w:lineRule="auto"/>
        <w:rPr>
          <w:rFonts w:cstheme="minorHAnsi"/>
          <w:b/>
          <w:bCs/>
          <w:sz w:val="32"/>
          <w:szCs w:val="32"/>
        </w:rPr>
      </w:pPr>
      <w:r w:rsidRPr="00162E13">
        <w:rPr>
          <w:rFonts w:cstheme="minorHAnsi"/>
          <w:b/>
          <w:bCs/>
          <w:sz w:val="28"/>
          <w:szCs w:val="28"/>
        </w:rPr>
        <w:lastRenderedPageBreak/>
        <w:t>Resumen</w:t>
      </w:r>
      <w:r w:rsidRPr="00162E13">
        <w:rPr>
          <w:rFonts w:cstheme="minorHAnsi"/>
          <w:b/>
          <w:bCs/>
          <w:sz w:val="32"/>
          <w:szCs w:val="32"/>
        </w:rPr>
        <w:t xml:space="preserve"> </w:t>
      </w:r>
    </w:p>
    <w:p w14:paraId="255A7834" w14:textId="49AC3BD9" w:rsidR="00795AE8" w:rsidRPr="00C01A4F" w:rsidRDefault="0071045C" w:rsidP="00162E13">
      <w:pPr>
        <w:spacing w:after="0" w:line="360" w:lineRule="auto"/>
        <w:jc w:val="both"/>
        <w:rPr>
          <w:rFonts w:ascii="Times New Roman" w:hAnsi="Times New Roman" w:cs="Times New Roman"/>
          <w:sz w:val="24"/>
          <w:szCs w:val="24"/>
        </w:rPr>
      </w:pPr>
      <w:r w:rsidRPr="00DB57EB">
        <w:rPr>
          <w:rFonts w:ascii="Times New Roman" w:hAnsi="Times New Roman" w:cs="Times New Roman"/>
          <w:sz w:val="24"/>
          <w:szCs w:val="24"/>
        </w:rPr>
        <w:t xml:space="preserve">El propósito del </w:t>
      </w:r>
      <w:r w:rsidR="00B62F90">
        <w:rPr>
          <w:rFonts w:ascii="Times New Roman" w:hAnsi="Times New Roman" w:cs="Times New Roman"/>
          <w:sz w:val="24"/>
          <w:szCs w:val="24"/>
        </w:rPr>
        <w:t xml:space="preserve">presente </w:t>
      </w:r>
      <w:r w:rsidR="00214E9F" w:rsidRPr="00DB57EB">
        <w:rPr>
          <w:rFonts w:ascii="Times New Roman" w:hAnsi="Times New Roman" w:cs="Times New Roman"/>
          <w:sz w:val="24"/>
          <w:szCs w:val="24"/>
        </w:rPr>
        <w:t>estudio</w:t>
      </w:r>
      <w:r w:rsidRPr="00DB57EB">
        <w:rPr>
          <w:rFonts w:ascii="Times New Roman" w:hAnsi="Times New Roman" w:cs="Times New Roman"/>
          <w:sz w:val="24"/>
          <w:szCs w:val="24"/>
        </w:rPr>
        <w:t xml:space="preserve"> fue identificar el nivel de</w:t>
      </w:r>
      <w:r w:rsidR="00AB1197" w:rsidRPr="00DB57EB">
        <w:rPr>
          <w:rFonts w:ascii="Times New Roman" w:hAnsi="Times New Roman" w:cs="Times New Roman"/>
          <w:sz w:val="24"/>
          <w:szCs w:val="24"/>
        </w:rPr>
        <w:t xml:space="preserve"> competencia moral en los estudiantes de tecnologías y </w:t>
      </w:r>
      <w:r w:rsidR="00B41751" w:rsidRPr="00DB57EB">
        <w:rPr>
          <w:rFonts w:ascii="Times New Roman" w:hAnsi="Times New Roman" w:cs="Times New Roman"/>
          <w:sz w:val="24"/>
          <w:szCs w:val="24"/>
        </w:rPr>
        <w:t>evaluar</w:t>
      </w:r>
      <w:r w:rsidR="00AB1197" w:rsidRPr="00DB57EB">
        <w:rPr>
          <w:rFonts w:ascii="Times New Roman" w:hAnsi="Times New Roman" w:cs="Times New Roman"/>
          <w:sz w:val="24"/>
          <w:szCs w:val="24"/>
        </w:rPr>
        <w:t xml:space="preserve"> si existe una diferencia de género.</w:t>
      </w:r>
      <w:r w:rsidR="00384014">
        <w:rPr>
          <w:rFonts w:ascii="Times New Roman" w:hAnsi="Times New Roman" w:cs="Times New Roman"/>
          <w:sz w:val="24"/>
          <w:szCs w:val="24"/>
        </w:rPr>
        <w:t xml:space="preserve"> </w:t>
      </w:r>
      <w:r w:rsidR="00AB1197" w:rsidRPr="00214E9F">
        <w:rPr>
          <w:rFonts w:ascii="Times New Roman" w:hAnsi="Times New Roman" w:cs="Times New Roman"/>
          <w:sz w:val="24"/>
          <w:szCs w:val="24"/>
        </w:rPr>
        <w:t>El presente estudio tuvo un enfoque cuantitativo descriptivo</w:t>
      </w:r>
      <w:r w:rsidR="00B62F90">
        <w:rPr>
          <w:rFonts w:ascii="Times New Roman" w:hAnsi="Times New Roman" w:cs="Times New Roman"/>
          <w:sz w:val="24"/>
          <w:szCs w:val="24"/>
        </w:rPr>
        <w:t xml:space="preserve">; se ponderó </w:t>
      </w:r>
      <w:r w:rsidR="00AB1197" w:rsidRPr="00214E9F">
        <w:rPr>
          <w:rFonts w:ascii="Times New Roman" w:hAnsi="Times New Roman" w:cs="Times New Roman"/>
          <w:sz w:val="24"/>
          <w:szCs w:val="24"/>
        </w:rPr>
        <w:t>el nivel de la competencia moral de los estudiantes de tecnologías</w:t>
      </w:r>
      <w:r w:rsidR="00B62F90">
        <w:rPr>
          <w:rFonts w:ascii="Times New Roman" w:hAnsi="Times New Roman" w:cs="Times New Roman"/>
          <w:sz w:val="24"/>
          <w:szCs w:val="24"/>
        </w:rPr>
        <w:t>.</w:t>
      </w:r>
      <w:r w:rsidR="00B62F90" w:rsidRPr="00214E9F">
        <w:rPr>
          <w:rFonts w:ascii="Times New Roman" w:hAnsi="Times New Roman" w:cs="Times New Roman"/>
          <w:sz w:val="24"/>
          <w:szCs w:val="24"/>
        </w:rPr>
        <w:t xml:space="preserve"> </w:t>
      </w:r>
      <w:r w:rsidR="00B62F90">
        <w:rPr>
          <w:rFonts w:ascii="Times New Roman" w:hAnsi="Times New Roman" w:cs="Times New Roman"/>
          <w:sz w:val="24"/>
          <w:szCs w:val="24"/>
        </w:rPr>
        <w:t>D</w:t>
      </w:r>
      <w:r w:rsidR="00B62F90" w:rsidRPr="00214E9F">
        <w:rPr>
          <w:rFonts w:ascii="Times New Roman" w:hAnsi="Times New Roman" w:cs="Times New Roman"/>
          <w:sz w:val="24"/>
          <w:szCs w:val="24"/>
        </w:rPr>
        <w:t xml:space="preserve">ebido </w:t>
      </w:r>
      <w:r w:rsidR="00AB1197" w:rsidRPr="00214E9F">
        <w:rPr>
          <w:rFonts w:ascii="Times New Roman" w:hAnsi="Times New Roman" w:cs="Times New Roman"/>
          <w:sz w:val="24"/>
          <w:szCs w:val="24"/>
        </w:rPr>
        <w:t>a que se evaluó en un solo momento</w:t>
      </w:r>
      <w:r w:rsidR="00B62F90">
        <w:rPr>
          <w:rFonts w:ascii="Times New Roman" w:hAnsi="Times New Roman" w:cs="Times New Roman"/>
          <w:sz w:val="24"/>
          <w:szCs w:val="24"/>
        </w:rPr>
        <w:t>,</w:t>
      </w:r>
      <w:r w:rsidR="00AB1197" w:rsidRPr="00214E9F">
        <w:rPr>
          <w:rFonts w:ascii="Times New Roman" w:hAnsi="Times New Roman" w:cs="Times New Roman"/>
          <w:sz w:val="24"/>
          <w:szCs w:val="24"/>
        </w:rPr>
        <w:t xml:space="preserve"> fue transaccional y no experimental.</w:t>
      </w:r>
      <w:r w:rsidR="00447CA7">
        <w:rPr>
          <w:rFonts w:ascii="Times New Roman" w:hAnsi="Times New Roman" w:cs="Times New Roman"/>
          <w:sz w:val="24"/>
          <w:szCs w:val="24"/>
        </w:rPr>
        <w:t xml:space="preserve"> </w:t>
      </w:r>
      <w:r w:rsidR="00AB1197" w:rsidRPr="00214E9F">
        <w:rPr>
          <w:rFonts w:ascii="Times New Roman" w:hAnsi="Times New Roman" w:cs="Times New Roman"/>
          <w:sz w:val="24"/>
          <w:szCs w:val="24"/>
        </w:rPr>
        <w:t>Los participantes fueron 1389 estudiantes de ambos géneros</w:t>
      </w:r>
      <w:r w:rsidR="00B62F90">
        <w:rPr>
          <w:rFonts w:ascii="Times New Roman" w:hAnsi="Times New Roman" w:cs="Times New Roman"/>
          <w:sz w:val="24"/>
          <w:szCs w:val="24"/>
        </w:rPr>
        <w:t>:</w:t>
      </w:r>
      <w:r w:rsidR="00B62F90" w:rsidRPr="00214E9F">
        <w:rPr>
          <w:rFonts w:ascii="Times New Roman" w:hAnsi="Times New Roman" w:cs="Times New Roman"/>
          <w:sz w:val="24"/>
          <w:szCs w:val="24"/>
        </w:rPr>
        <w:t xml:space="preserve"> </w:t>
      </w:r>
      <w:r w:rsidR="00AB1197" w:rsidRPr="00214E9F">
        <w:rPr>
          <w:rFonts w:ascii="Times New Roman" w:hAnsi="Times New Roman" w:cs="Times New Roman"/>
          <w:sz w:val="24"/>
          <w:szCs w:val="24"/>
        </w:rPr>
        <w:t xml:space="preserve">738 mujeres y 651 hombres, voluntarios de una </w:t>
      </w:r>
      <w:r w:rsidR="00B62F90" w:rsidRPr="00214E9F">
        <w:rPr>
          <w:rFonts w:ascii="Times New Roman" w:hAnsi="Times New Roman" w:cs="Times New Roman"/>
          <w:sz w:val="24"/>
          <w:szCs w:val="24"/>
        </w:rPr>
        <w:t xml:space="preserve">universidad tecnológica </w:t>
      </w:r>
      <w:r w:rsidR="00AB1197" w:rsidRPr="00214E9F">
        <w:rPr>
          <w:rFonts w:ascii="Times New Roman" w:hAnsi="Times New Roman" w:cs="Times New Roman"/>
          <w:sz w:val="24"/>
          <w:szCs w:val="24"/>
        </w:rPr>
        <w:t>de Tabasco, México.</w:t>
      </w:r>
      <w:r w:rsidR="00384014">
        <w:rPr>
          <w:rFonts w:ascii="Times New Roman" w:hAnsi="Times New Roman" w:cs="Times New Roman"/>
          <w:sz w:val="24"/>
          <w:szCs w:val="24"/>
        </w:rPr>
        <w:t xml:space="preserve"> </w:t>
      </w:r>
      <w:r w:rsidR="00AB1197" w:rsidRPr="00214E9F">
        <w:rPr>
          <w:rFonts w:ascii="Times New Roman" w:hAnsi="Times New Roman" w:cs="Times New Roman"/>
          <w:sz w:val="24"/>
          <w:szCs w:val="24"/>
        </w:rPr>
        <w:t xml:space="preserve">El cuestionario aplicado para evaluar el juicio moral de los estudiantes fue el </w:t>
      </w:r>
      <w:r w:rsidR="00B62F90">
        <w:rPr>
          <w:rFonts w:ascii="Times New Roman" w:hAnsi="Times New Roman" w:cs="Times New Roman"/>
          <w:sz w:val="24"/>
          <w:szCs w:val="24"/>
        </w:rPr>
        <w:t>“</w:t>
      </w:r>
      <w:r w:rsidR="00AB1197" w:rsidRPr="00214E9F">
        <w:rPr>
          <w:rFonts w:ascii="Times New Roman" w:hAnsi="Times New Roman" w:cs="Times New Roman"/>
          <w:sz w:val="24"/>
          <w:szCs w:val="24"/>
        </w:rPr>
        <w:t xml:space="preserve">Cuestionario </w:t>
      </w:r>
      <w:r w:rsidR="00B62F90">
        <w:rPr>
          <w:rFonts w:ascii="Times New Roman" w:hAnsi="Times New Roman" w:cs="Times New Roman"/>
          <w:sz w:val="24"/>
          <w:szCs w:val="24"/>
        </w:rPr>
        <w:t>m</w:t>
      </w:r>
      <w:r w:rsidR="00B62F90" w:rsidRPr="00214E9F">
        <w:rPr>
          <w:rFonts w:ascii="Times New Roman" w:hAnsi="Times New Roman" w:cs="Times New Roman"/>
          <w:sz w:val="24"/>
          <w:szCs w:val="24"/>
        </w:rPr>
        <w:t xml:space="preserve">oral </w:t>
      </w:r>
      <w:r w:rsidR="00B62F90">
        <w:rPr>
          <w:rFonts w:ascii="Times New Roman" w:hAnsi="Times New Roman" w:cs="Times New Roman"/>
          <w:sz w:val="24"/>
          <w:szCs w:val="24"/>
        </w:rPr>
        <w:t>e</w:t>
      </w:r>
      <w:r w:rsidR="00B62F90" w:rsidRPr="00214E9F">
        <w:rPr>
          <w:rFonts w:ascii="Times New Roman" w:hAnsi="Times New Roman" w:cs="Times New Roman"/>
          <w:sz w:val="24"/>
          <w:szCs w:val="24"/>
        </w:rPr>
        <w:t>mocional</w:t>
      </w:r>
      <w:r w:rsidR="00B62F90">
        <w:rPr>
          <w:rFonts w:ascii="Times New Roman" w:hAnsi="Times New Roman" w:cs="Times New Roman"/>
          <w:sz w:val="24"/>
          <w:szCs w:val="24"/>
        </w:rPr>
        <w:t>”</w:t>
      </w:r>
      <w:r w:rsidR="00AB1197" w:rsidRPr="00214E9F">
        <w:rPr>
          <w:rFonts w:ascii="Times New Roman" w:hAnsi="Times New Roman" w:cs="Times New Roman"/>
          <w:sz w:val="24"/>
          <w:szCs w:val="24"/>
        </w:rPr>
        <w:t xml:space="preserve">, que evalúa el juicio moral a partir </w:t>
      </w:r>
      <w:r w:rsidRPr="00214E9F">
        <w:rPr>
          <w:rFonts w:ascii="Times New Roman" w:hAnsi="Times New Roman" w:cs="Times New Roman"/>
          <w:sz w:val="24"/>
          <w:szCs w:val="24"/>
        </w:rPr>
        <w:t xml:space="preserve">de </w:t>
      </w:r>
      <w:r w:rsidR="00AB1197" w:rsidRPr="00214E9F">
        <w:rPr>
          <w:rFonts w:ascii="Times New Roman" w:hAnsi="Times New Roman" w:cs="Times New Roman"/>
          <w:sz w:val="24"/>
          <w:szCs w:val="24"/>
        </w:rPr>
        <w:t xml:space="preserve">la culpa y </w:t>
      </w:r>
      <w:r w:rsidR="001C65C5" w:rsidRPr="00214E9F">
        <w:rPr>
          <w:rFonts w:ascii="Times New Roman" w:hAnsi="Times New Roman" w:cs="Times New Roman"/>
          <w:sz w:val="24"/>
          <w:szCs w:val="24"/>
        </w:rPr>
        <w:t>el orgullo</w:t>
      </w:r>
      <w:r w:rsidR="00AB1197" w:rsidRPr="00214E9F">
        <w:rPr>
          <w:rFonts w:ascii="Times New Roman" w:hAnsi="Times New Roman" w:cs="Times New Roman"/>
          <w:sz w:val="24"/>
          <w:szCs w:val="24"/>
        </w:rPr>
        <w:t xml:space="preserve">. La competencia moral de los participantes </w:t>
      </w:r>
      <w:r w:rsidR="00526079">
        <w:rPr>
          <w:rFonts w:ascii="Times New Roman" w:hAnsi="Times New Roman" w:cs="Times New Roman"/>
          <w:sz w:val="24"/>
          <w:szCs w:val="24"/>
        </w:rPr>
        <w:t>arrojó</w:t>
      </w:r>
      <w:r w:rsidR="00AB1197" w:rsidRPr="00214E9F">
        <w:rPr>
          <w:rFonts w:ascii="Times New Roman" w:hAnsi="Times New Roman" w:cs="Times New Roman"/>
          <w:sz w:val="24"/>
          <w:szCs w:val="24"/>
        </w:rPr>
        <w:t xml:space="preserve"> un valor promedio de 32</w:t>
      </w:r>
      <w:r w:rsidR="00526079">
        <w:rPr>
          <w:rFonts w:ascii="Times New Roman" w:hAnsi="Times New Roman" w:cs="Times New Roman"/>
          <w:sz w:val="24"/>
          <w:szCs w:val="24"/>
        </w:rPr>
        <w:t> </w:t>
      </w:r>
      <w:r w:rsidR="00AB1197" w:rsidRPr="00214E9F">
        <w:rPr>
          <w:rFonts w:ascii="Times New Roman" w:hAnsi="Times New Roman" w:cs="Times New Roman"/>
          <w:sz w:val="24"/>
          <w:szCs w:val="24"/>
        </w:rPr>
        <w:t>% (DE = 20</w:t>
      </w:r>
      <w:r w:rsidR="00526079">
        <w:rPr>
          <w:rFonts w:ascii="Times New Roman" w:hAnsi="Times New Roman" w:cs="Times New Roman"/>
          <w:sz w:val="24"/>
          <w:szCs w:val="24"/>
        </w:rPr>
        <w:t> </w:t>
      </w:r>
      <w:r w:rsidR="00AB1197" w:rsidRPr="00214E9F">
        <w:rPr>
          <w:rFonts w:ascii="Times New Roman" w:hAnsi="Times New Roman" w:cs="Times New Roman"/>
          <w:sz w:val="24"/>
          <w:szCs w:val="24"/>
        </w:rPr>
        <w:t>%). Con respecto al género</w:t>
      </w:r>
      <w:r w:rsidR="00526079">
        <w:rPr>
          <w:rFonts w:ascii="Times New Roman" w:hAnsi="Times New Roman" w:cs="Times New Roman"/>
          <w:sz w:val="24"/>
          <w:szCs w:val="24"/>
        </w:rPr>
        <w:t>,</w:t>
      </w:r>
      <w:r w:rsidR="00AB1197" w:rsidRPr="00214E9F">
        <w:rPr>
          <w:rFonts w:ascii="Times New Roman" w:hAnsi="Times New Roman" w:cs="Times New Roman"/>
          <w:sz w:val="24"/>
          <w:szCs w:val="24"/>
        </w:rPr>
        <w:t xml:space="preserve"> la competencia moral en mujeres fue de 31.5</w:t>
      </w:r>
      <w:r w:rsidR="00526079">
        <w:rPr>
          <w:rFonts w:ascii="Times New Roman" w:hAnsi="Times New Roman" w:cs="Times New Roman"/>
          <w:sz w:val="24"/>
          <w:szCs w:val="24"/>
        </w:rPr>
        <w:t> </w:t>
      </w:r>
      <w:r w:rsidR="00AB1197" w:rsidRPr="00214E9F">
        <w:rPr>
          <w:rFonts w:ascii="Times New Roman" w:hAnsi="Times New Roman" w:cs="Times New Roman"/>
          <w:sz w:val="24"/>
          <w:szCs w:val="24"/>
        </w:rPr>
        <w:t xml:space="preserve">% y los hombres </w:t>
      </w:r>
      <w:r w:rsidR="001500B8" w:rsidRPr="00214E9F">
        <w:rPr>
          <w:rFonts w:ascii="Times New Roman" w:hAnsi="Times New Roman" w:cs="Times New Roman"/>
          <w:sz w:val="24"/>
          <w:szCs w:val="24"/>
        </w:rPr>
        <w:t xml:space="preserve">obtuvieron </w:t>
      </w:r>
      <w:r w:rsidR="00AB1197" w:rsidRPr="00214E9F">
        <w:rPr>
          <w:rFonts w:ascii="Times New Roman" w:hAnsi="Times New Roman" w:cs="Times New Roman"/>
          <w:sz w:val="24"/>
          <w:szCs w:val="24"/>
        </w:rPr>
        <w:t>un valor de 32.8</w:t>
      </w:r>
      <w:r w:rsidR="00526079">
        <w:rPr>
          <w:rFonts w:ascii="Times New Roman" w:hAnsi="Times New Roman" w:cs="Times New Roman"/>
          <w:sz w:val="24"/>
          <w:szCs w:val="24"/>
        </w:rPr>
        <w:t> </w:t>
      </w:r>
      <w:r w:rsidR="00AB1197" w:rsidRPr="00214E9F">
        <w:rPr>
          <w:rFonts w:ascii="Times New Roman" w:hAnsi="Times New Roman" w:cs="Times New Roman"/>
          <w:sz w:val="24"/>
          <w:szCs w:val="24"/>
        </w:rPr>
        <w:t>%.</w:t>
      </w:r>
      <w:r w:rsidR="00525B9D" w:rsidRPr="00214E9F">
        <w:rPr>
          <w:rFonts w:ascii="Times New Roman" w:hAnsi="Times New Roman" w:cs="Times New Roman"/>
          <w:sz w:val="24"/>
          <w:szCs w:val="24"/>
        </w:rPr>
        <w:t xml:space="preserve"> </w:t>
      </w:r>
      <w:r w:rsidR="00AB1197" w:rsidRPr="00214E9F">
        <w:rPr>
          <w:rFonts w:ascii="Times New Roman" w:hAnsi="Times New Roman" w:cs="Times New Roman"/>
          <w:color w:val="000000"/>
          <w:sz w:val="24"/>
          <w:szCs w:val="24"/>
        </w:rPr>
        <w:t>Los resultados de este estudio hacen posible una evaluación eficaz sobre la actuación y competencia moral de los estudiantes de tecnología</w:t>
      </w:r>
      <w:r w:rsidR="00526079">
        <w:rPr>
          <w:rFonts w:ascii="Times New Roman" w:hAnsi="Times New Roman" w:cs="Times New Roman"/>
          <w:color w:val="000000"/>
          <w:sz w:val="24"/>
          <w:szCs w:val="24"/>
        </w:rPr>
        <w:t xml:space="preserve">. </w:t>
      </w:r>
      <w:r w:rsidR="00B350CA" w:rsidRPr="00214E9F">
        <w:rPr>
          <w:rFonts w:ascii="Times New Roman" w:hAnsi="Times New Roman" w:cs="Times New Roman"/>
          <w:color w:val="000000"/>
          <w:sz w:val="24"/>
          <w:szCs w:val="24"/>
        </w:rPr>
        <w:t xml:space="preserve">Esta investigación es un precedente </w:t>
      </w:r>
      <w:r w:rsidR="00AB1197" w:rsidRPr="00214E9F">
        <w:rPr>
          <w:rFonts w:ascii="Times New Roman" w:hAnsi="Times New Roman" w:cs="Times New Roman"/>
          <w:color w:val="000000"/>
          <w:sz w:val="24"/>
          <w:szCs w:val="24"/>
        </w:rPr>
        <w:t xml:space="preserve">para nuevos estudios que permitan identificar el </w:t>
      </w:r>
      <w:r w:rsidR="00526079">
        <w:rPr>
          <w:rFonts w:ascii="Times New Roman" w:hAnsi="Times New Roman" w:cs="Times New Roman"/>
          <w:sz w:val="24"/>
          <w:szCs w:val="24"/>
        </w:rPr>
        <w:t xml:space="preserve">índice de competencia moral emocional </w:t>
      </w:r>
      <w:r w:rsidR="00AB1197" w:rsidRPr="00214E9F">
        <w:rPr>
          <w:rFonts w:ascii="Times New Roman" w:hAnsi="Times New Roman" w:cs="Times New Roman"/>
          <w:color w:val="000000"/>
          <w:sz w:val="24"/>
          <w:szCs w:val="24"/>
        </w:rPr>
        <w:t>de los</w:t>
      </w:r>
      <w:r w:rsidR="00AB1197" w:rsidRPr="00C01A4F">
        <w:rPr>
          <w:rFonts w:ascii="Times New Roman" w:hAnsi="Times New Roman" w:cs="Times New Roman"/>
          <w:color w:val="000000"/>
          <w:sz w:val="24"/>
          <w:szCs w:val="24"/>
        </w:rPr>
        <w:t xml:space="preserve"> individuos y con ello contribuir </w:t>
      </w:r>
      <w:r w:rsidR="00B350CA" w:rsidRPr="00C01A4F">
        <w:rPr>
          <w:rFonts w:ascii="Times New Roman" w:hAnsi="Times New Roman" w:cs="Times New Roman"/>
          <w:color w:val="000000"/>
          <w:sz w:val="24"/>
          <w:szCs w:val="24"/>
        </w:rPr>
        <w:t>a</w:t>
      </w:r>
      <w:r w:rsidR="008F1BB6" w:rsidRPr="00C01A4F">
        <w:rPr>
          <w:rFonts w:ascii="Times New Roman" w:hAnsi="Times New Roman" w:cs="Times New Roman"/>
          <w:color w:val="000000"/>
          <w:sz w:val="24"/>
          <w:szCs w:val="24"/>
        </w:rPr>
        <w:t xml:space="preserve"> la disminución de conductas no deseadas en los estudiantes. </w:t>
      </w:r>
    </w:p>
    <w:p w14:paraId="37A5847A" w14:textId="2372AAC7" w:rsidR="00795AE8" w:rsidRPr="00C15543" w:rsidRDefault="00795AE8" w:rsidP="00384014">
      <w:pPr>
        <w:spacing w:after="0" w:line="360" w:lineRule="auto"/>
        <w:rPr>
          <w:rFonts w:ascii="Times New Roman" w:hAnsi="Times New Roman" w:cs="Times New Roman"/>
          <w:b/>
          <w:bCs/>
          <w:sz w:val="24"/>
          <w:szCs w:val="24"/>
        </w:rPr>
      </w:pPr>
      <w:r w:rsidRPr="00162E13">
        <w:rPr>
          <w:rFonts w:cstheme="minorHAnsi"/>
          <w:b/>
          <w:bCs/>
          <w:sz w:val="28"/>
          <w:szCs w:val="28"/>
        </w:rPr>
        <w:t>Palabras claves</w:t>
      </w:r>
      <w:r w:rsidR="00C15543" w:rsidRPr="00162E13">
        <w:rPr>
          <w:rFonts w:cstheme="minorHAnsi"/>
          <w:b/>
          <w:bCs/>
          <w:sz w:val="28"/>
          <w:szCs w:val="28"/>
        </w:rPr>
        <w:t>:</w:t>
      </w:r>
      <w:r w:rsidR="00C15543">
        <w:rPr>
          <w:rFonts w:ascii="Times New Roman" w:hAnsi="Times New Roman" w:cs="Times New Roman"/>
          <w:b/>
          <w:bCs/>
          <w:sz w:val="24"/>
          <w:szCs w:val="24"/>
        </w:rPr>
        <w:t xml:space="preserve"> </w:t>
      </w:r>
      <w:r w:rsidR="00EF75FB">
        <w:rPr>
          <w:rFonts w:ascii="Times New Roman" w:hAnsi="Times New Roman" w:cs="Times New Roman"/>
          <w:sz w:val="24"/>
          <w:szCs w:val="24"/>
        </w:rPr>
        <w:t>e</w:t>
      </w:r>
      <w:r w:rsidR="0053084D">
        <w:rPr>
          <w:rFonts w:ascii="Times New Roman" w:hAnsi="Times New Roman" w:cs="Times New Roman"/>
          <w:sz w:val="24"/>
          <w:szCs w:val="24"/>
        </w:rPr>
        <w:t>mociones, é</w:t>
      </w:r>
      <w:r w:rsidR="00214E9F">
        <w:rPr>
          <w:rFonts w:ascii="Times New Roman" w:hAnsi="Times New Roman" w:cs="Times New Roman"/>
          <w:sz w:val="24"/>
          <w:szCs w:val="24"/>
        </w:rPr>
        <w:t>tica, universitarios</w:t>
      </w:r>
      <w:r w:rsidR="0053084D">
        <w:rPr>
          <w:rFonts w:ascii="Times New Roman" w:hAnsi="Times New Roman" w:cs="Times New Roman"/>
          <w:sz w:val="24"/>
          <w:szCs w:val="24"/>
        </w:rPr>
        <w:t>.</w:t>
      </w:r>
    </w:p>
    <w:p w14:paraId="25F76242" w14:textId="1E81429D" w:rsidR="00795AE8" w:rsidRPr="00C01A4F" w:rsidRDefault="00795AE8" w:rsidP="00384014">
      <w:pPr>
        <w:spacing w:after="0" w:line="360" w:lineRule="auto"/>
        <w:rPr>
          <w:rFonts w:ascii="Times New Roman" w:hAnsi="Times New Roman" w:cs="Times New Roman"/>
          <w:sz w:val="24"/>
          <w:szCs w:val="24"/>
        </w:rPr>
      </w:pPr>
    </w:p>
    <w:p w14:paraId="5FE54332" w14:textId="7A77F493" w:rsidR="00795AE8" w:rsidRPr="009412DC" w:rsidRDefault="00795AE8" w:rsidP="00384014">
      <w:pPr>
        <w:spacing w:after="0" w:line="360" w:lineRule="auto"/>
        <w:rPr>
          <w:rFonts w:cstheme="minorHAnsi"/>
          <w:b/>
          <w:bCs/>
          <w:sz w:val="28"/>
          <w:szCs w:val="28"/>
          <w:lang w:val="en-US"/>
        </w:rPr>
      </w:pPr>
      <w:r w:rsidRPr="009412DC">
        <w:rPr>
          <w:rFonts w:cstheme="minorHAnsi"/>
          <w:b/>
          <w:bCs/>
          <w:sz w:val="28"/>
          <w:szCs w:val="28"/>
          <w:lang w:val="en-US"/>
        </w:rPr>
        <w:t xml:space="preserve">Abstract </w:t>
      </w:r>
    </w:p>
    <w:p w14:paraId="5BD70AC6" w14:textId="18E64CBA" w:rsidR="005C7526" w:rsidRPr="00162E13" w:rsidRDefault="00D855AF" w:rsidP="00162E13">
      <w:pPr>
        <w:spacing w:after="0" w:line="360" w:lineRule="auto"/>
        <w:jc w:val="both"/>
        <w:rPr>
          <w:rFonts w:ascii="Times New Roman" w:hAnsi="Times New Roman" w:cs="Times New Roman"/>
          <w:sz w:val="24"/>
          <w:szCs w:val="24"/>
          <w:lang w:val="en-US"/>
        </w:rPr>
      </w:pPr>
      <w:r w:rsidRPr="00D855AF">
        <w:rPr>
          <w:rFonts w:ascii="Times New Roman" w:hAnsi="Times New Roman" w:cs="Times New Roman"/>
          <w:sz w:val="24"/>
          <w:szCs w:val="24"/>
          <w:lang w:val="en-US"/>
        </w:rPr>
        <w:t xml:space="preserve">The purpose of </w:t>
      </w:r>
      <w:r w:rsidR="00CC1AE2" w:rsidRPr="00D855AF">
        <w:rPr>
          <w:rFonts w:ascii="Times New Roman" w:hAnsi="Times New Roman" w:cs="Times New Roman"/>
          <w:sz w:val="24"/>
          <w:szCs w:val="24"/>
          <w:lang w:val="en-US"/>
        </w:rPr>
        <w:t>th</w:t>
      </w:r>
      <w:r w:rsidR="00CC1AE2">
        <w:rPr>
          <w:rFonts w:ascii="Times New Roman" w:hAnsi="Times New Roman" w:cs="Times New Roman"/>
          <w:sz w:val="24"/>
          <w:szCs w:val="24"/>
          <w:lang w:val="en-US"/>
        </w:rPr>
        <w:t>is</w:t>
      </w:r>
      <w:r w:rsidR="00CC1AE2" w:rsidRPr="00D855AF">
        <w:rPr>
          <w:rFonts w:ascii="Times New Roman" w:hAnsi="Times New Roman" w:cs="Times New Roman"/>
          <w:sz w:val="24"/>
          <w:szCs w:val="24"/>
          <w:lang w:val="en-US"/>
        </w:rPr>
        <w:t xml:space="preserve"> </w:t>
      </w:r>
      <w:r w:rsidRPr="00D855AF">
        <w:rPr>
          <w:rFonts w:ascii="Times New Roman" w:hAnsi="Times New Roman" w:cs="Times New Roman"/>
          <w:sz w:val="24"/>
          <w:szCs w:val="24"/>
          <w:lang w:val="en-US"/>
        </w:rPr>
        <w:t>study was to identify the level of moral competence in technology students and to assess whether there is a gender difference.</w:t>
      </w:r>
      <w:r w:rsidR="00384014">
        <w:rPr>
          <w:rFonts w:ascii="Times New Roman" w:hAnsi="Times New Roman" w:cs="Times New Roman"/>
          <w:sz w:val="24"/>
          <w:szCs w:val="24"/>
          <w:lang w:val="en-US"/>
        </w:rPr>
        <w:t xml:space="preserve"> </w:t>
      </w:r>
      <w:r w:rsidR="008F1BB6" w:rsidRPr="00C01A4F">
        <w:rPr>
          <w:rFonts w:ascii="Times New Roman" w:hAnsi="Times New Roman" w:cs="Times New Roman"/>
          <w:sz w:val="24"/>
          <w:szCs w:val="24"/>
          <w:lang w:val="en-US"/>
        </w:rPr>
        <w:t>The present study had a descriptive quantitative approach, weighing the level of moral competence of technology students, because it was evaluated in a single moment, it was transactional and not experimental.</w:t>
      </w:r>
      <w:r w:rsidR="00525B9D">
        <w:rPr>
          <w:rFonts w:ascii="Times New Roman" w:hAnsi="Times New Roman" w:cs="Times New Roman"/>
          <w:sz w:val="24"/>
          <w:szCs w:val="24"/>
          <w:lang w:val="en-US"/>
        </w:rPr>
        <w:t xml:space="preserve"> </w:t>
      </w:r>
      <w:r w:rsidR="008F1BB6" w:rsidRPr="00C01A4F">
        <w:rPr>
          <w:rFonts w:ascii="Times New Roman" w:hAnsi="Times New Roman" w:cs="Times New Roman"/>
          <w:sz w:val="24"/>
          <w:szCs w:val="24"/>
          <w:lang w:val="en-US"/>
        </w:rPr>
        <w:t xml:space="preserve">The participants were 1389 students of both </w:t>
      </w:r>
      <w:r w:rsidR="00FF169B" w:rsidRPr="00C01A4F">
        <w:rPr>
          <w:rFonts w:ascii="Times New Roman" w:hAnsi="Times New Roman" w:cs="Times New Roman"/>
          <w:sz w:val="24"/>
          <w:szCs w:val="24"/>
          <w:lang w:val="en-US"/>
        </w:rPr>
        <w:t>genders:</w:t>
      </w:r>
      <w:r w:rsidR="008F1BB6" w:rsidRPr="00C01A4F">
        <w:rPr>
          <w:rFonts w:ascii="Times New Roman" w:hAnsi="Times New Roman" w:cs="Times New Roman"/>
          <w:sz w:val="24"/>
          <w:szCs w:val="24"/>
          <w:lang w:val="en-US"/>
        </w:rPr>
        <w:t xml:space="preserve"> 738 women and 651 men, volunteers from a </w:t>
      </w:r>
      <w:r w:rsidR="00526079" w:rsidRPr="00C01A4F">
        <w:rPr>
          <w:rFonts w:ascii="Times New Roman" w:hAnsi="Times New Roman" w:cs="Times New Roman"/>
          <w:sz w:val="24"/>
          <w:szCs w:val="24"/>
          <w:lang w:val="en-US"/>
        </w:rPr>
        <w:t>technological university o</w:t>
      </w:r>
      <w:r w:rsidR="008F1BB6" w:rsidRPr="00C01A4F">
        <w:rPr>
          <w:rFonts w:ascii="Times New Roman" w:hAnsi="Times New Roman" w:cs="Times New Roman"/>
          <w:sz w:val="24"/>
          <w:szCs w:val="24"/>
          <w:lang w:val="en-US"/>
        </w:rPr>
        <w:t>f Tabasco, Mexico.</w:t>
      </w:r>
      <w:r w:rsidR="00384014">
        <w:rPr>
          <w:rFonts w:ascii="Times New Roman" w:hAnsi="Times New Roman" w:cs="Times New Roman"/>
          <w:sz w:val="24"/>
          <w:szCs w:val="24"/>
          <w:lang w:val="en-US"/>
        </w:rPr>
        <w:t xml:space="preserve"> </w:t>
      </w:r>
      <w:r w:rsidR="008F1BB6" w:rsidRPr="00C01A4F">
        <w:rPr>
          <w:rFonts w:ascii="Times New Roman" w:hAnsi="Times New Roman" w:cs="Times New Roman"/>
          <w:sz w:val="24"/>
          <w:szCs w:val="24"/>
          <w:lang w:val="en-US"/>
        </w:rPr>
        <w:t>The questionnaire applied to assess the students' moral judgment was the Emotional Moral Questionnaire, which assesses moral judgment based on</w:t>
      </w:r>
      <w:r w:rsidR="00580964">
        <w:rPr>
          <w:rFonts w:ascii="Times New Roman" w:hAnsi="Times New Roman" w:cs="Times New Roman"/>
          <w:sz w:val="24"/>
          <w:szCs w:val="24"/>
          <w:lang w:val="en-US"/>
        </w:rPr>
        <w:t xml:space="preserve"> </w:t>
      </w:r>
      <w:r w:rsidR="00580964" w:rsidRPr="00C01A4F">
        <w:rPr>
          <w:rFonts w:ascii="Times New Roman" w:hAnsi="Times New Roman" w:cs="Times New Roman"/>
          <w:sz w:val="24"/>
          <w:szCs w:val="24"/>
          <w:lang w:val="en-US"/>
        </w:rPr>
        <w:t>guilt</w:t>
      </w:r>
      <w:r w:rsidR="008F1BB6" w:rsidRPr="00C01A4F">
        <w:rPr>
          <w:rFonts w:ascii="Times New Roman" w:hAnsi="Times New Roman" w:cs="Times New Roman"/>
          <w:sz w:val="24"/>
          <w:szCs w:val="24"/>
          <w:lang w:val="en-US"/>
        </w:rPr>
        <w:t xml:space="preserve"> and </w:t>
      </w:r>
      <w:r w:rsidR="003A6CF9">
        <w:rPr>
          <w:rFonts w:ascii="Times New Roman" w:hAnsi="Times New Roman" w:cs="Times New Roman"/>
          <w:sz w:val="24"/>
          <w:szCs w:val="24"/>
          <w:lang w:val="en-US"/>
        </w:rPr>
        <w:t>pride</w:t>
      </w:r>
      <w:r w:rsidR="008F1BB6" w:rsidRPr="00C01A4F">
        <w:rPr>
          <w:rFonts w:ascii="Times New Roman" w:hAnsi="Times New Roman" w:cs="Times New Roman"/>
          <w:sz w:val="24"/>
          <w:szCs w:val="24"/>
          <w:lang w:val="en-US"/>
        </w:rPr>
        <w:t>. The moral competence of the participants was found to have an average value of 32</w:t>
      </w:r>
      <w:r w:rsidR="00526079">
        <w:rPr>
          <w:rFonts w:ascii="Times New Roman" w:hAnsi="Times New Roman" w:cs="Times New Roman"/>
          <w:sz w:val="24"/>
          <w:szCs w:val="24"/>
          <w:lang w:val="en-US"/>
        </w:rPr>
        <w:t> </w:t>
      </w:r>
      <w:r w:rsidR="008F1BB6" w:rsidRPr="00C01A4F">
        <w:rPr>
          <w:rFonts w:ascii="Times New Roman" w:hAnsi="Times New Roman" w:cs="Times New Roman"/>
          <w:sz w:val="24"/>
          <w:szCs w:val="24"/>
          <w:lang w:val="en-US"/>
        </w:rPr>
        <w:t>% (SD = 20</w:t>
      </w:r>
      <w:r w:rsidR="00526079">
        <w:rPr>
          <w:rFonts w:ascii="Times New Roman" w:hAnsi="Times New Roman" w:cs="Times New Roman"/>
          <w:sz w:val="24"/>
          <w:szCs w:val="24"/>
          <w:lang w:val="en-US"/>
        </w:rPr>
        <w:t> </w:t>
      </w:r>
      <w:r w:rsidR="008F1BB6" w:rsidRPr="00C01A4F">
        <w:rPr>
          <w:rFonts w:ascii="Times New Roman" w:hAnsi="Times New Roman" w:cs="Times New Roman"/>
          <w:sz w:val="24"/>
          <w:szCs w:val="24"/>
          <w:lang w:val="en-US"/>
        </w:rPr>
        <w:t>%). Regarding gender, moral competence in women was 31.5</w:t>
      </w:r>
      <w:r w:rsidR="00526079">
        <w:rPr>
          <w:rFonts w:ascii="Times New Roman" w:hAnsi="Times New Roman" w:cs="Times New Roman"/>
          <w:sz w:val="24"/>
          <w:szCs w:val="24"/>
          <w:lang w:val="en-US"/>
        </w:rPr>
        <w:t> </w:t>
      </w:r>
      <w:r w:rsidR="008F1BB6" w:rsidRPr="00C01A4F">
        <w:rPr>
          <w:rFonts w:ascii="Times New Roman" w:hAnsi="Times New Roman" w:cs="Times New Roman"/>
          <w:sz w:val="24"/>
          <w:szCs w:val="24"/>
          <w:lang w:val="en-US"/>
        </w:rPr>
        <w:t>% and men reported a value of 32.8</w:t>
      </w:r>
      <w:r w:rsidR="00526079">
        <w:rPr>
          <w:rFonts w:ascii="Times New Roman" w:hAnsi="Times New Roman" w:cs="Times New Roman"/>
          <w:sz w:val="24"/>
          <w:szCs w:val="24"/>
          <w:lang w:val="en-US"/>
        </w:rPr>
        <w:t> </w:t>
      </w:r>
      <w:r w:rsidR="008F1BB6" w:rsidRPr="00C01A4F">
        <w:rPr>
          <w:rFonts w:ascii="Times New Roman" w:hAnsi="Times New Roman" w:cs="Times New Roman"/>
          <w:sz w:val="24"/>
          <w:szCs w:val="24"/>
          <w:lang w:val="en-US"/>
        </w:rPr>
        <w:t>%.</w:t>
      </w:r>
      <w:r w:rsidR="00525B9D">
        <w:rPr>
          <w:rFonts w:ascii="Times New Roman" w:hAnsi="Times New Roman" w:cs="Times New Roman"/>
          <w:sz w:val="24"/>
          <w:szCs w:val="24"/>
          <w:lang w:val="en-US"/>
        </w:rPr>
        <w:t xml:space="preserve"> </w:t>
      </w:r>
      <w:r w:rsidR="008F1BB6" w:rsidRPr="00C01A4F">
        <w:rPr>
          <w:rFonts w:ascii="Times New Roman" w:hAnsi="Times New Roman" w:cs="Times New Roman"/>
          <w:sz w:val="24"/>
          <w:szCs w:val="24"/>
          <w:lang w:val="en-US"/>
        </w:rPr>
        <w:t xml:space="preserve">The results of this study make possible an effective evaluation of the performance and moral competence of technology students. This research is a precedent for new studies that allow identifying the </w:t>
      </w:r>
      <w:r w:rsidR="00B17A8A" w:rsidRPr="00B17A8A">
        <w:rPr>
          <w:rFonts w:ascii="Times New Roman" w:hAnsi="Times New Roman" w:cs="Times New Roman"/>
          <w:sz w:val="24"/>
          <w:szCs w:val="24"/>
          <w:lang w:val="en-US"/>
        </w:rPr>
        <w:t xml:space="preserve">emotional </w:t>
      </w:r>
      <w:r w:rsidR="00B17A8A" w:rsidRPr="00B17A8A">
        <w:rPr>
          <w:rFonts w:ascii="Times New Roman" w:hAnsi="Times New Roman" w:cs="Times New Roman"/>
          <w:sz w:val="24"/>
          <w:szCs w:val="24"/>
          <w:lang w:val="en-US"/>
        </w:rPr>
        <w:lastRenderedPageBreak/>
        <w:t>moral competence index</w:t>
      </w:r>
      <w:r w:rsidR="00B17A8A">
        <w:rPr>
          <w:rFonts w:ascii="Times New Roman" w:hAnsi="Times New Roman" w:cs="Times New Roman"/>
          <w:sz w:val="24"/>
          <w:szCs w:val="24"/>
          <w:lang w:val="en-US"/>
        </w:rPr>
        <w:t xml:space="preserve"> </w:t>
      </w:r>
      <w:r w:rsidR="008F1BB6" w:rsidRPr="00C01A4F">
        <w:rPr>
          <w:rFonts w:ascii="Times New Roman" w:hAnsi="Times New Roman" w:cs="Times New Roman"/>
          <w:sz w:val="24"/>
          <w:szCs w:val="24"/>
          <w:lang w:val="en-US"/>
        </w:rPr>
        <w:t>of individuals and thereby contribute to the reduction of unwanted behaviors in students.</w:t>
      </w:r>
    </w:p>
    <w:p w14:paraId="6DFB6709" w14:textId="561A41C7" w:rsidR="00703E54" w:rsidRDefault="00703E54" w:rsidP="00384014">
      <w:pPr>
        <w:spacing w:after="0" w:line="360" w:lineRule="auto"/>
        <w:rPr>
          <w:rFonts w:ascii="Times New Roman" w:hAnsi="Times New Roman" w:cs="Times New Roman"/>
          <w:sz w:val="24"/>
          <w:szCs w:val="24"/>
          <w:lang w:val="en-US"/>
        </w:rPr>
      </w:pPr>
      <w:r w:rsidRPr="00162E13">
        <w:rPr>
          <w:rFonts w:cstheme="minorHAnsi"/>
          <w:b/>
          <w:bCs/>
          <w:sz w:val="28"/>
          <w:szCs w:val="28"/>
          <w:lang w:val="en-US"/>
        </w:rPr>
        <w:t>Keywords</w:t>
      </w:r>
      <w:r w:rsidR="00C15543" w:rsidRPr="00162E13">
        <w:rPr>
          <w:rFonts w:cstheme="minorHAnsi"/>
          <w:b/>
          <w:bCs/>
          <w:sz w:val="28"/>
          <w:szCs w:val="28"/>
          <w:lang w:val="en-US"/>
        </w:rPr>
        <w:t>:</w:t>
      </w:r>
      <w:r w:rsidR="00C15543">
        <w:rPr>
          <w:rFonts w:ascii="Times New Roman" w:hAnsi="Times New Roman" w:cs="Times New Roman"/>
          <w:b/>
          <w:bCs/>
          <w:sz w:val="24"/>
          <w:szCs w:val="24"/>
          <w:lang w:val="en-US"/>
        </w:rPr>
        <w:t xml:space="preserve"> </w:t>
      </w:r>
      <w:r w:rsidR="00EF75FB">
        <w:rPr>
          <w:rFonts w:ascii="Times New Roman" w:hAnsi="Times New Roman" w:cs="Times New Roman"/>
          <w:sz w:val="24"/>
          <w:szCs w:val="24"/>
          <w:lang w:val="en-US"/>
        </w:rPr>
        <w:t>e</w:t>
      </w:r>
      <w:r w:rsidR="00397E59" w:rsidRPr="0053084D">
        <w:rPr>
          <w:rFonts w:ascii="Times New Roman" w:hAnsi="Times New Roman" w:cs="Times New Roman"/>
          <w:sz w:val="24"/>
          <w:szCs w:val="24"/>
          <w:lang w:val="en-US"/>
        </w:rPr>
        <w:t>motions</w:t>
      </w:r>
      <w:r w:rsidR="00397E59">
        <w:rPr>
          <w:rFonts w:ascii="Times New Roman" w:hAnsi="Times New Roman" w:cs="Times New Roman"/>
          <w:sz w:val="24"/>
          <w:szCs w:val="24"/>
          <w:lang w:val="en-US"/>
        </w:rPr>
        <w:t>, e</w:t>
      </w:r>
      <w:r w:rsidR="0053084D" w:rsidRPr="0053084D">
        <w:rPr>
          <w:rFonts w:ascii="Times New Roman" w:hAnsi="Times New Roman" w:cs="Times New Roman"/>
          <w:sz w:val="24"/>
          <w:szCs w:val="24"/>
          <w:lang w:val="en-US"/>
        </w:rPr>
        <w:t>thic</w:t>
      </w:r>
      <w:r w:rsidR="002E5A2C">
        <w:rPr>
          <w:rFonts w:ascii="Times New Roman" w:hAnsi="Times New Roman" w:cs="Times New Roman"/>
          <w:sz w:val="24"/>
          <w:szCs w:val="24"/>
          <w:lang w:val="en-US"/>
        </w:rPr>
        <w:t>s</w:t>
      </w:r>
      <w:r w:rsidR="0053084D" w:rsidRPr="0053084D">
        <w:rPr>
          <w:rFonts w:ascii="Times New Roman" w:hAnsi="Times New Roman" w:cs="Times New Roman"/>
          <w:sz w:val="24"/>
          <w:szCs w:val="24"/>
          <w:lang w:val="en-US"/>
        </w:rPr>
        <w:t>, university students</w:t>
      </w:r>
      <w:r w:rsidR="005842EB">
        <w:rPr>
          <w:rFonts w:ascii="Times New Roman" w:hAnsi="Times New Roman" w:cs="Times New Roman"/>
          <w:sz w:val="24"/>
          <w:szCs w:val="24"/>
          <w:lang w:val="en-US"/>
        </w:rPr>
        <w:t>.</w:t>
      </w:r>
    </w:p>
    <w:p w14:paraId="485A50B3" w14:textId="4BD6C1F6" w:rsidR="00162E13" w:rsidRDefault="00162E13" w:rsidP="00384014">
      <w:pPr>
        <w:spacing w:after="0" w:line="360" w:lineRule="auto"/>
        <w:rPr>
          <w:rFonts w:ascii="Times New Roman" w:hAnsi="Times New Roman" w:cs="Times New Roman"/>
          <w:sz w:val="24"/>
          <w:szCs w:val="24"/>
          <w:lang w:val="en-US"/>
        </w:rPr>
      </w:pPr>
    </w:p>
    <w:p w14:paraId="08DBD988" w14:textId="470D4B68" w:rsidR="00162E13" w:rsidRPr="009412DC" w:rsidRDefault="00162E13" w:rsidP="00384014">
      <w:pPr>
        <w:spacing w:after="0" w:line="360" w:lineRule="auto"/>
        <w:rPr>
          <w:rFonts w:cstheme="minorHAnsi"/>
          <w:b/>
          <w:bCs/>
          <w:sz w:val="28"/>
          <w:szCs w:val="28"/>
        </w:rPr>
      </w:pPr>
      <w:r w:rsidRPr="009412DC">
        <w:rPr>
          <w:rFonts w:cstheme="minorHAnsi"/>
          <w:b/>
          <w:bCs/>
          <w:sz w:val="28"/>
          <w:szCs w:val="28"/>
        </w:rPr>
        <w:t>Resumo</w:t>
      </w:r>
    </w:p>
    <w:p w14:paraId="76AA2A43" w14:textId="77777777" w:rsidR="00162E13" w:rsidRPr="00162E13" w:rsidRDefault="00162E13" w:rsidP="00162E13">
      <w:pPr>
        <w:spacing w:after="0" w:line="360" w:lineRule="auto"/>
        <w:jc w:val="both"/>
        <w:rPr>
          <w:rFonts w:ascii="Times New Roman" w:hAnsi="Times New Roman" w:cs="Times New Roman"/>
          <w:color w:val="26282A"/>
          <w:sz w:val="24"/>
          <w:szCs w:val="24"/>
        </w:rPr>
      </w:pPr>
      <w:r w:rsidRPr="00162E13">
        <w:rPr>
          <w:rFonts w:ascii="Times New Roman" w:hAnsi="Times New Roman" w:cs="Times New Roman"/>
          <w:color w:val="26282A"/>
          <w:sz w:val="24"/>
          <w:szCs w:val="24"/>
        </w:rPr>
        <w:t>O objetivo deste estudo foi identificar o nível de competência moral em estudantes de tecnologia e avaliar se há diferença de gênero. O presente estudo teve abordagem quantitativa descritiva; o nível de competência moral dos estudantes de tecnologia foi ponderado. Por ter sido testado em um único ponto no tempo, era transacional e não experimental. Os participantes foram 1.389 estudantes de ambos os sexos: 738 mulheres e 651 homens, voluntários de uma universidade tecnológica de Tabasco, México. O questionário aplicado para avaliar o julgamento moral dos alunos foi o "Emotional Moral Questionnaire", que avalia o julgamento moral baseado na culpa e no orgulho. A competência moral dos participantes rendeu um valor médio de 32% (DP = 20%). Em relação ao sexo, a competência moral nas mulheres foi de 31,5% e nos homens obteve um valor de 32,8%. Os resultados deste estudo possibilitam uma avaliação efetiva do desempenho e da competência moral dos estudantes de tecnologia. Esta pesquisa é um precedente para novos estudos que permitam identificar o índice de competência moral emocional dos indivíduos e, assim, contribuir para a redução de comportamentos indesejados nos alunos.</w:t>
      </w:r>
    </w:p>
    <w:p w14:paraId="6412BB82" w14:textId="7AF0427F" w:rsidR="00162E13" w:rsidRDefault="00162E13" w:rsidP="00162E13">
      <w:pPr>
        <w:spacing w:after="0" w:line="360" w:lineRule="auto"/>
        <w:rPr>
          <w:rFonts w:ascii="Times New Roman" w:hAnsi="Times New Roman" w:cs="Times New Roman"/>
          <w:color w:val="26282A"/>
          <w:sz w:val="24"/>
          <w:szCs w:val="24"/>
        </w:rPr>
      </w:pPr>
      <w:r w:rsidRPr="009412DC">
        <w:rPr>
          <w:rFonts w:cstheme="minorHAnsi"/>
          <w:b/>
          <w:bCs/>
          <w:sz w:val="28"/>
          <w:szCs w:val="28"/>
        </w:rPr>
        <w:t>Palavras-chave:</w:t>
      </w:r>
      <w:r w:rsidRPr="00162E13">
        <w:rPr>
          <w:rFonts w:ascii="Times New Roman" w:hAnsi="Times New Roman" w:cs="Times New Roman"/>
          <w:b/>
          <w:bCs/>
          <w:sz w:val="24"/>
          <w:szCs w:val="24"/>
        </w:rPr>
        <w:t xml:space="preserve"> </w:t>
      </w:r>
      <w:r w:rsidRPr="00162E13">
        <w:rPr>
          <w:rFonts w:ascii="Times New Roman" w:hAnsi="Times New Roman" w:cs="Times New Roman"/>
          <w:color w:val="26282A"/>
          <w:sz w:val="24"/>
          <w:szCs w:val="24"/>
        </w:rPr>
        <w:t>emoções, ética, universitários.</w:t>
      </w:r>
    </w:p>
    <w:p w14:paraId="322B03C0" w14:textId="24217885" w:rsidR="00162E13" w:rsidRPr="004334EF" w:rsidRDefault="00162E13" w:rsidP="00162E13">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Octubre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6E33FDD7" w14:textId="373BB338" w:rsidR="00162E13" w:rsidRPr="00162E13" w:rsidRDefault="00000000" w:rsidP="00162E13">
      <w:pPr>
        <w:spacing w:after="0" w:line="360" w:lineRule="auto"/>
        <w:rPr>
          <w:rFonts w:ascii="Times New Roman" w:hAnsi="Times New Roman" w:cs="Times New Roman"/>
          <w:b/>
          <w:bCs/>
          <w:sz w:val="24"/>
          <w:szCs w:val="24"/>
        </w:rPr>
      </w:pPr>
      <w:r>
        <w:rPr>
          <w:noProof/>
        </w:rPr>
        <w:pict w14:anchorId="55517CBB">
          <v:rect id="_x0000_i1025" style="width:441.9pt;height:.05pt" o:hralign="center" o:hrstd="t" o:hr="t" fillcolor="#a0a0a0" stroked="f"/>
        </w:pict>
      </w:r>
    </w:p>
    <w:p w14:paraId="23C63932" w14:textId="05FDA04D" w:rsidR="00941FA8" w:rsidRPr="00BD5089" w:rsidRDefault="00FB72FA" w:rsidP="00162E13">
      <w:pPr>
        <w:spacing w:after="0" w:line="360" w:lineRule="auto"/>
        <w:jc w:val="center"/>
        <w:rPr>
          <w:rFonts w:ascii="Times New Roman" w:hAnsi="Times New Roman" w:cs="Times New Roman"/>
          <w:b/>
          <w:bCs/>
          <w:sz w:val="32"/>
          <w:szCs w:val="32"/>
        </w:rPr>
      </w:pPr>
      <w:r w:rsidRPr="00BD5089">
        <w:rPr>
          <w:rFonts w:ascii="Times New Roman" w:hAnsi="Times New Roman" w:cs="Times New Roman"/>
          <w:b/>
          <w:bCs/>
          <w:sz w:val="32"/>
          <w:szCs w:val="32"/>
        </w:rPr>
        <w:t>Introducción</w:t>
      </w:r>
    </w:p>
    <w:p w14:paraId="103CD108" w14:textId="62162B74" w:rsidR="00CE0E38" w:rsidRPr="0093326C" w:rsidRDefault="005A0DF3" w:rsidP="00384014">
      <w:pPr>
        <w:autoSpaceDE w:val="0"/>
        <w:autoSpaceDN w:val="0"/>
        <w:adjustRightInd w:val="0"/>
        <w:spacing w:after="0" w:line="360" w:lineRule="auto"/>
        <w:ind w:firstLine="708"/>
        <w:jc w:val="both"/>
        <w:rPr>
          <w:rFonts w:ascii="Times New Roman" w:hAnsi="Times New Roman" w:cs="Times New Roman"/>
          <w:color w:val="26282A"/>
          <w:sz w:val="24"/>
          <w:szCs w:val="24"/>
        </w:rPr>
      </w:pPr>
      <w:r w:rsidRPr="0093326C">
        <w:rPr>
          <w:rFonts w:ascii="Times New Roman" w:hAnsi="Times New Roman" w:cs="Times New Roman"/>
          <w:color w:val="26282A"/>
          <w:sz w:val="24"/>
          <w:szCs w:val="24"/>
        </w:rPr>
        <w:t>Valdés</w:t>
      </w:r>
      <w:r w:rsidR="008B365F" w:rsidRPr="00162E13">
        <w:rPr>
          <w:rFonts w:ascii="Times New Roman" w:hAnsi="Times New Roman" w:cs="Times New Roman"/>
          <w:color w:val="26282A"/>
          <w:sz w:val="24"/>
          <w:szCs w:val="24"/>
        </w:rPr>
        <w:t>,</w:t>
      </w:r>
      <w:r w:rsidR="008B365F">
        <w:rPr>
          <w:rFonts w:ascii="Times New Roman" w:hAnsi="Times New Roman" w:cs="Times New Roman"/>
          <w:i/>
          <w:iCs/>
          <w:color w:val="26282A"/>
          <w:sz w:val="24"/>
          <w:szCs w:val="24"/>
        </w:rPr>
        <w:t xml:space="preserve"> </w:t>
      </w:r>
      <w:r w:rsidR="008B365F" w:rsidRPr="00162E13">
        <w:rPr>
          <w:rFonts w:ascii="Times New Roman" w:hAnsi="Times New Roman" w:cs="Times New Roman"/>
          <w:color w:val="26282A"/>
          <w:sz w:val="24"/>
          <w:szCs w:val="24"/>
        </w:rPr>
        <w:t>Vázquez</w:t>
      </w:r>
      <w:r w:rsidR="008B365F">
        <w:rPr>
          <w:rFonts w:ascii="Times New Roman" w:hAnsi="Times New Roman" w:cs="Times New Roman"/>
          <w:color w:val="26282A"/>
          <w:sz w:val="24"/>
          <w:szCs w:val="24"/>
        </w:rPr>
        <w:t xml:space="preserve"> </w:t>
      </w:r>
      <w:r w:rsidR="008B365F" w:rsidRPr="00162E13">
        <w:rPr>
          <w:rFonts w:ascii="Times New Roman" w:hAnsi="Times New Roman" w:cs="Times New Roman"/>
          <w:color w:val="26282A"/>
          <w:sz w:val="24"/>
          <w:szCs w:val="24"/>
        </w:rPr>
        <w:t>y Velasteguí</w:t>
      </w:r>
      <w:r w:rsidR="008B365F">
        <w:rPr>
          <w:rFonts w:ascii="Times New Roman" w:hAnsi="Times New Roman" w:cs="Times New Roman"/>
          <w:i/>
          <w:iCs/>
          <w:color w:val="26282A"/>
          <w:sz w:val="24"/>
          <w:szCs w:val="24"/>
        </w:rPr>
        <w:t xml:space="preserve"> </w:t>
      </w:r>
      <w:r w:rsidRPr="0093326C">
        <w:rPr>
          <w:rFonts w:ascii="Times New Roman" w:hAnsi="Times New Roman" w:cs="Times New Roman"/>
          <w:color w:val="26282A"/>
          <w:sz w:val="24"/>
          <w:szCs w:val="24"/>
        </w:rPr>
        <w:t>(2018</w:t>
      </w:r>
      <w:r w:rsidR="008B365F" w:rsidRPr="0093326C">
        <w:rPr>
          <w:rFonts w:ascii="Times New Roman" w:hAnsi="Times New Roman" w:cs="Times New Roman"/>
          <w:color w:val="26282A"/>
          <w:sz w:val="24"/>
          <w:szCs w:val="24"/>
        </w:rPr>
        <w:t>)</w:t>
      </w:r>
      <w:r w:rsidR="008B365F">
        <w:rPr>
          <w:rFonts w:ascii="Times New Roman" w:hAnsi="Times New Roman" w:cs="Times New Roman"/>
          <w:color w:val="26282A"/>
          <w:sz w:val="24"/>
          <w:szCs w:val="24"/>
        </w:rPr>
        <w:t xml:space="preserve"> e</w:t>
      </w:r>
      <w:r w:rsidR="008B365F" w:rsidRPr="0093326C">
        <w:rPr>
          <w:rFonts w:ascii="Times New Roman" w:hAnsi="Times New Roman" w:cs="Times New Roman"/>
          <w:color w:val="26282A"/>
          <w:sz w:val="24"/>
          <w:szCs w:val="24"/>
        </w:rPr>
        <w:t xml:space="preserve"> </w:t>
      </w:r>
      <w:r w:rsidRPr="0093326C">
        <w:rPr>
          <w:rFonts w:ascii="Times New Roman" w:hAnsi="Times New Roman" w:cs="Times New Roman"/>
          <w:color w:val="26282A"/>
          <w:sz w:val="24"/>
          <w:szCs w:val="24"/>
        </w:rPr>
        <w:t>Inostroza</w:t>
      </w:r>
      <w:r w:rsidR="005119A7">
        <w:rPr>
          <w:rFonts w:ascii="Times New Roman" w:hAnsi="Times New Roman" w:cs="Times New Roman"/>
          <w:color w:val="26282A"/>
          <w:sz w:val="24"/>
          <w:szCs w:val="24"/>
        </w:rPr>
        <w:t xml:space="preserve">, </w:t>
      </w:r>
      <w:r w:rsidR="005119A7" w:rsidRPr="005119A7">
        <w:rPr>
          <w:rFonts w:ascii="Times New Roman" w:hAnsi="Times New Roman" w:cs="Times New Roman"/>
          <w:color w:val="26282A"/>
          <w:sz w:val="24"/>
          <w:szCs w:val="24"/>
        </w:rPr>
        <w:t>Santander</w:t>
      </w:r>
      <w:r w:rsidR="005119A7">
        <w:rPr>
          <w:rFonts w:ascii="Times New Roman" w:hAnsi="Times New Roman" w:cs="Times New Roman"/>
          <w:color w:val="26282A"/>
          <w:sz w:val="24"/>
          <w:szCs w:val="24"/>
        </w:rPr>
        <w:t xml:space="preserve"> </w:t>
      </w:r>
      <w:r w:rsidR="005119A7" w:rsidRPr="005119A7">
        <w:rPr>
          <w:rFonts w:ascii="Times New Roman" w:hAnsi="Times New Roman" w:cs="Times New Roman"/>
          <w:color w:val="26282A"/>
          <w:sz w:val="24"/>
          <w:szCs w:val="24"/>
        </w:rPr>
        <w:t>y Severino</w:t>
      </w:r>
      <w:r w:rsidR="0084669B">
        <w:rPr>
          <w:rFonts w:ascii="Times New Roman" w:hAnsi="Times New Roman" w:cs="Times New Roman"/>
          <w:color w:val="26282A"/>
          <w:sz w:val="24"/>
          <w:szCs w:val="24"/>
        </w:rPr>
        <w:t xml:space="preserve"> </w:t>
      </w:r>
      <w:r w:rsidRPr="0093326C">
        <w:rPr>
          <w:rFonts w:ascii="Times New Roman" w:hAnsi="Times New Roman" w:cs="Times New Roman"/>
          <w:color w:val="26282A"/>
          <w:sz w:val="24"/>
          <w:szCs w:val="24"/>
        </w:rPr>
        <w:t>(2020), entre otros autores, han aseverado que l</w:t>
      </w:r>
      <w:r w:rsidR="00CE0E38" w:rsidRPr="0093326C">
        <w:rPr>
          <w:rFonts w:ascii="Times New Roman" w:hAnsi="Times New Roman" w:cs="Times New Roman"/>
          <w:color w:val="26282A"/>
          <w:sz w:val="24"/>
          <w:szCs w:val="24"/>
        </w:rPr>
        <w:t xml:space="preserve">a competencia moral </w:t>
      </w:r>
      <w:r w:rsidRPr="0093326C">
        <w:rPr>
          <w:rFonts w:ascii="Times New Roman" w:hAnsi="Times New Roman" w:cs="Times New Roman"/>
          <w:color w:val="26282A"/>
          <w:sz w:val="24"/>
          <w:szCs w:val="24"/>
        </w:rPr>
        <w:t xml:space="preserve">es fundamental </w:t>
      </w:r>
      <w:r w:rsidR="00CE0E38" w:rsidRPr="0093326C">
        <w:rPr>
          <w:rFonts w:ascii="Times New Roman" w:hAnsi="Times New Roman" w:cs="Times New Roman"/>
          <w:color w:val="26282A"/>
          <w:sz w:val="24"/>
          <w:szCs w:val="24"/>
        </w:rPr>
        <w:t xml:space="preserve">en la </w:t>
      </w:r>
      <w:r w:rsidR="00E01444" w:rsidRPr="0093326C">
        <w:rPr>
          <w:rFonts w:ascii="Times New Roman" w:hAnsi="Times New Roman" w:cs="Times New Roman"/>
          <w:color w:val="26282A"/>
          <w:sz w:val="24"/>
          <w:szCs w:val="24"/>
        </w:rPr>
        <w:t xml:space="preserve">educación </w:t>
      </w:r>
      <w:r w:rsidR="00CE0E38" w:rsidRPr="0093326C">
        <w:rPr>
          <w:rFonts w:ascii="Times New Roman" w:hAnsi="Times New Roman" w:cs="Times New Roman"/>
          <w:color w:val="26282A"/>
          <w:sz w:val="24"/>
          <w:szCs w:val="24"/>
        </w:rPr>
        <w:t xml:space="preserve">de tecnólogos. </w:t>
      </w:r>
      <w:r w:rsidR="00E01444" w:rsidRPr="0093326C">
        <w:rPr>
          <w:rFonts w:ascii="Times New Roman" w:hAnsi="Times New Roman" w:cs="Times New Roman"/>
          <w:sz w:val="24"/>
          <w:szCs w:val="24"/>
        </w:rPr>
        <w:t>Hernández y Neri (2020)</w:t>
      </w:r>
      <w:r w:rsidRPr="0093326C">
        <w:rPr>
          <w:rFonts w:ascii="Times New Roman" w:hAnsi="Times New Roman" w:cs="Times New Roman"/>
          <w:color w:val="26282A"/>
          <w:sz w:val="24"/>
          <w:szCs w:val="24"/>
        </w:rPr>
        <w:t xml:space="preserve"> </w:t>
      </w:r>
      <w:r w:rsidR="00E01444" w:rsidRPr="0093326C">
        <w:rPr>
          <w:rFonts w:ascii="Times New Roman" w:hAnsi="Times New Roman" w:cs="Times New Roman"/>
          <w:color w:val="26282A"/>
          <w:sz w:val="24"/>
          <w:szCs w:val="24"/>
        </w:rPr>
        <w:t>señalan que</w:t>
      </w:r>
      <w:r w:rsidR="00406385" w:rsidRPr="00406385">
        <w:rPr>
          <w:rFonts w:ascii="Times New Roman" w:hAnsi="Times New Roman" w:cs="Times New Roman"/>
          <w:color w:val="26282A"/>
          <w:sz w:val="24"/>
          <w:szCs w:val="24"/>
        </w:rPr>
        <w:t xml:space="preserve"> </w:t>
      </w:r>
      <w:r w:rsidR="00406385">
        <w:rPr>
          <w:rFonts w:ascii="Times New Roman" w:hAnsi="Times New Roman" w:cs="Times New Roman"/>
          <w:color w:val="26282A"/>
          <w:sz w:val="24"/>
          <w:szCs w:val="24"/>
        </w:rPr>
        <w:t>t</w:t>
      </w:r>
      <w:r w:rsidR="00406385" w:rsidRPr="0093326C">
        <w:rPr>
          <w:rFonts w:ascii="Times New Roman" w:hAnsi="Times New Roman" w:cs="Times New Roman"/>
          <w:color w:val="26282A"/>
          <w:sz w:val="24"/>
          <w:szCs w:val="24"/>
        </w:rPr>
        <w:t>ípicamente</w:t>
      </w:r>
      <w:r w:rsidR="00E01444" w:rsidRPr="0093326C">
        <w:rPr>
          <w:rFonts w:ascii="Times New Roman" w:hAnsi="Times New Roman" w:cs="Times New Roman"/>
          <w:color w:val="26282A"/>
          <w:sz w:val="24"/>
          <w:szCs w:val="24"/>
        </w:rPr>
        <w:t xml:space="preserve"> l</w:t>
      </w:r>
      <w:r w:rsidR="00250395" w:rsidRPr="0093326C">
        <w:rPr>
          <w:rFonts w:ascii="Times New Roman" w:hAnsi="Times New Roman" w:cs="Times New Roman"/>
          <w:color w:val="26282A"/>
          <w:sz w:val="24"/>
          <w:szCs w:val="24"/>
        </w:rPr>
        <w:t xml:space="preserve">a formación </w:t>
      </w:r>
      <w:r w:rsidRPr="0093326C">
        <w:rPr>
          <w:rFonts w:ascii="Times New Roman" w:hAnsi="Times New Roman" w:cs="Times New Roman"/>
          <w:color w:val="26282A"/>
          <w:sz w:val="24"/>
          <w:szCs w:val="24"/>
        </w:rPr>
        <w:t xml:space="preserve">en las tecnologías </w:t>
      </w:r>
      <w:r w:rsidR="00250395" w:rsidRPr="0093326C">
        <w:rPr>
          <w:rFonts w:ascii="Times New Roman" w:hAnsi="Times New Roman" w:cs="Times New Roman"/>
          <w:color w:val="26282A"/>
          <w:sz w:val="24"/>
          <w:szCs w:val="24"/>
        </w:rPr>
        <w:t xml:space="preserve">se </w:t>
      </w:r>
      <w:r w:rsidRPr="0093326C">
        <w:rPr>
          <w:rFonts w:ascii="Times New Roman" w:hAnsi="Times New Roman" w:cs="Times New Roman"/>
          <w:color w:val="26282A"/>
          <w:sz w:val="24"/>
          <w:szCs w:val="24"/>
        </w:rPr>
        <w:t xml:space="preserve">ha </w:t>
      </w:r>
      <w:r w:rsidR="0093326C">
        <w:rPr>
          <w:rFonts w:ascii="Times New Roman" w:hAnsi="Times New Roman" w:cs="Times New Roman"/>
          <w:color w:val="26282A"/>
          <w:sz w:val="24"/>
          <w:szCs w:val="24"/>
        </w:rPr>
        <w:t>enfatiza</w:t>
      </w:r>
      <w:r w:rsidR="007B103C">
        <w:rPr>
          <w:rFonts w:ascii="Times New Roman" w:hAnsi="Times New Roman" w:cs="Times New Roman"/>
          <w:color w:val="26282A"/>
          <w:sz w:val="24"/>
          <w:szCs w:val="24"/>
        </w:rPr>
        <w:t>d</w:t>
      </w:r>
      <w:r w:rsidR="0093326C">
        <w:rPr>
          <w:rFonts w:ascii="Times New Roman" w:hAnsi="Times New Roman" w:cs="Times New Roman"/>
          <w:color w:val="26282A"/>
          <w:sz w:val="24"/>
          <w:szCs w:val="24"/>
        </w:rPr>
        <w:t xml:space="preserve">o </w:t>
      </w:r>
      <w:r w:rsidR="007B103C">
        <w:rPr>
          <w:rFonts w:ascii="Times New Roman" w:hAnsi="Times New Roman" w:cs="Times New Roman"/>
          <w:color w:val="26282A"/>
          <w:sz w:val="24"/>
          <w:szCs w:val="24"/>
        </w:rPr>
        <w:t xml:space="preserve">en el </w:t>
      </w:r>
      <w:r w:rsidR="00250395" w:rsidRPr="0093326C">
        <w:rPr>
          <w:rFonts w:ascii="Times New Roman" w:hAnsi="Times New Roman" w:cs="Times New Roman"/>
          <w:color w:val="26282A"/>
          <w:sz w:val="24"/>
          <w:szCs w:val="24"/>
        </w:rPr>
        <w:t xml:space="preserve">género masculino y en menor medida </w:t>
      </w:r>
      <w:r w:rsidR="00406385">
        <w:rPr>
          <w:rFonts w:ascii="Times New Roman" w:hAnsi="Times New Roman" w:cs="Times New Roman"/>
          <w:color w:val="26282A"/>
          <w:sz w:val="24"/>
          <w:szCs w:val="24"/>
        </w:rPr>
        <w:t>en</w:t>
      </w:r>
      <w:r w:rsidR="00250395" w:rsidRPr="0093326C">
        <w:rPr>
          <w:rFonts w:ascii="Times New Roman" w:hAnsi="Times New Roman" w:cs="Times New Roman"/>
          <w:color w:val="26282A"/>
          <w:sz w:val="24"/>
          <w:szCs w:val="24"/>
        </w:rPr>
        <w:t xml:space="preserve"> </w:t>
      </w:r>
      <w:r w:rsidR="00C04B82" w:rsidRPr="0093326C">
        <w:rPr>
          <w:rFonts w:ascii="Times New Roman" w:hAnsi="Times New Roman" w:cs="Times New Roman"/>
          <w:color w:val="26282A"/>
          <w:sz w:val="24"/>
          <w:szCs w:val="24"/>
        </w:rPr>
        <w:t xml:space="preserve">las </w:t>
      </w:r>
      <w:r w:rsidR="00250395" w:rsidRPr="0093326C">
        <w:rPr>
          <w:rFonts w:ascii="Times New Roman" w:hAnsi="Times New Roman" w:cs="Times New Roman"/>
          <w:color w:val="26282A"/>
          <w:sz w:val="24"/>
          <w:szCs w:val="24"/>
        </w:rPr>
        <w:t xml:space="preserve">mujeres. </w:t>
      </w:r>
      <w:r w:rsidR="00E01444" w:rsidRPr="0093326C">
        <w:rPr>
          <w:rFonts w:ascii="Times New Roman" w:hAnsi="Times New Roman" w:cs="Times New Roman"/>
          <w:color w:val="26282A"/>
          <w:sz w:val="24"/>
          <w:szCs w:val="24"/>
        </w:rPr>
        <w:t xml:space="preserve">Al respecto, </w:t>
      </w:r>
      <w:r w:rsidR="00E01444" w:rsidRPr="0093326C">
        <w:rPr>
          <w:rFonts w:ascii="Times New Roman" w:hAnsi="Times New Roman" w:cs="Times New Roman"/>
          <w:sz w:val="24"/>
          <w:szCs w:val="24"/>
        </w:rPr>
        <w:t xml:space="preserve">Alfonso y Pino (2010) encontraron que la </w:t>
      </w:r>
      <w:r w:rsidR="00E01444" w:rsidRPr="0093326C">
        <w:rPr>
          <w:rFonts w:ascii="Times New Roman" w:hAnsi="Times New Roman" w:cs="Times New Roman"/>
          <w:color w:val="26282A"/>
          <w:sz w:val="24"/>
          <w:szCs w:val="24"/>
        </w:rPr>
        <w:t xml:space="preserve">competencia </w:t>
      </w:r>
      <w:r w:rsidR="00C04B82" w:rsidRPr="0093326C">
        <w:rPr>
          <w:rFonts w:ascii="Times New Roman" w:hAnsi="Times New Roman" w:cs="Times New Roman"/>
          <w:color w:val="26282A"/>
          <w:sz w:val="24"/>
          <w:szCs w:val="24"/>
        </w:rPr>
        <w:t xml:space="preserve">moral de las mujeres </w:t>
      </w:r>
      <w:r w:rsidR="00E01444" w:rsidRPr="0093326C">
        <w:rPr>
          <w:rFonts w:ascii="Times New Roman" w:hAnsi="Times New Roman" w:cs="Times New Roman"/>
          <w:color w:val="26282A"/>
          <w:sz w:val="24"/>
          <w:szCs w:val="24"/>
        </w:rPr>
        <w:t xml:space="preserve">es </w:t>
      </w:r>
      <w:r w:rsidR="00C04B82" w:rsidRPr="0093326C">
        <w:rPr>
          <w:rFonts w:ascii="Times New Roman" w:hAnsi="Times New Roman" w:cs="Times New Roman"/>
          <w:color w:val="26282A"/>
          <w:sz w:val="24"/>
          <w:szCs w:val="24"/>
        </w:rPr>
        <w:t>superior a</w:t>
      </w:r>
      <w:r w:rsidR="000C6DF0">
        <w:rPr>
          <w:rFonts w:ascii="Times New Roman" w:hAnsi="Times New Roman" w:cs="Times New Roman"/>
          <w:color w:val="26282A"/>
          <w:sz w:val="24"/>
          <w:szCs w:val="24"/>
        </w:rPr>
        <w:t xml:space="preserve"> </w:t>
      </w:r>
      <w:r w:rsidR="00C04B82" w:rsidRPr="0093326C">
        <w:rPr>
          <w:rFonts w:ascii="Times New Roman" w:hAnsi="Times New Roman" w:cs="Times New Roman"/>
          <w:color w:val="26282A"/>
          <w:sz w:val="24"/>
          <w:szCs w:val="24"/>
        </w:rPr>
        <w:t>l</w:t>
      </w:r>
      <w:r w:rsidR="000C6DF0">
        <w:rPr>
          <w:rFonts w:ascii="Times New Roman" w:hAnsi="Times New Roman" w:cs="Times New Roman"/>
          <w:color w:val="26282A"/>
          <w:sz w:val="24"/>
          <w:szCs w:val="24"/>
        </w:rPr>
        <w:t>a</w:t>
      </w:r>
      <w:r w:rsidR="00C04B82" w:rsidRPr="0093326C">
        <w:rPr>
          <w:rFonts w:ascii="Times New Roman" w:hAnsi="Times New Roman" w:cs="Times New Roman"/>
          <w:color w:val="26282A"/>
          <w:sz w:val="24"/>
          <w:szCs w:val="24"/>
        </w:rPr>
        <w:t xml:space="preserve"> de los hombres</w:t>
      </w:r>
      <w:r w:rsidR="00E01444" w:rsidRPr="0093326C">
        <w:rPr>
          <w:rFonts w:ascii="Times New Roman" w:hAnsi="Times New Roman" w:cs="Times New Roman"/>
          <w:color w:val="26282A"/>
          <w:sz w:val="24"/>
          <w:szCs w:val="24"/>
        </w:rPr>
        <w:t xml:space="preserve"> debido a su mayor emotividad</w:t>
      </w:r>
      <w:r w:rsidR="00C04B82" w:rsidRPr="0093326C">
        <w:rPr>
          <w:rFonts w:ascii="Times New Roman" w:hAnsi="Times New Roman" w:cs="Times New Roman"/>
          <w:color w:val="26282A"/>
          <w:sz w:val="24"/>
          <w:szCs w:val="24"/>
        </w:rPr>
        <w:t xml:space="preserve">. </w:t>
      </w:r>
      <w:r w:rsidR="0043675D" w:rsidRPr="0093326C">
        <w:rPr>
          <w:rFonts w:ascii="Times New Roman" w:hAnsi="Times New Roman" w:cs="Times New Roman"/>
          <w:color w:val="26282A"/>
          <w:sz w:val="24"/>
          <w:szCs w:val="24"/>
        </w:rPr>
        <w:t xml:space="preserve">De hecho, a finales del siglo </w:t>
      </w:r>
      <w:r w:rsidR="00721C8F">
        <w:rPr>
          <w:rFonts w:ascii="Times New Roman" w:hAnsi="Times New Roman" w:cs="Times New Roman"/>
          <w:color w:val="26282A"/>
          <w:sz w:val="24"/>
          <w:szCs w:val="24"/>
        </w:rPr>
        <w:t>XX</w:t>
      </w:r>
      <w:r w:rsidR="00C909A7" w:rsidRPr="0093326C">
        <w:rPr>
          <w:rFonts w:ascii="Times New Roman" w:hAnsi="Times New Roman" w:cs="Times New Roman"/>
          <w:color w:val="26282A"/>
          <w:sz w:val="24"/>
          <w:szCs w:val="24"/>
        </w:rPr>
        <w:t xml:space="preserve"> </w:t>
      </w:r>
      <w:r w:rsidR="00E01444" w:rsidRPr="0093326C">
        <w:rPr>
          <w:rFonts w:ascii="Times New Roman" w:hAnsi="Times New Roman" w:cs="Times New Roman"/>
          <w:color w:val="26282A"/>
          <w:sz w:val="24"/>
          <w:szCs w:val="24"/>
        </w:rPr>
        <w:t xml:space="preserve">e inicio del presente milenio, </w:t>
      </w:r>
      <w:r w:rsidR="0093326C" w:rsidRPr="0093326C">
        <w:rPr>
          <w:rFonts w:ascii="Times New Roman" w:hAnsi="Times New Roman" w:cs="Times New Roman"/>
          <w:color w:val="26282A"/>
          <w:sz w:val="24"/>
          <w:szCs w:val="24"/>
        </w:rPr>
        <w:t>diversos investigadores</w:t>
      </w:r>
      <w:r w:rsidR="00C909A7">
        <w:rPr>
          <w:rFonts w:ascii="Times New Roman" w:hAnsi="Times New Roman" w:cs="Times New Roman"/>
          <w:color w:val="26282A"/>
          <w:sz w:val="24"/>
          <w:szCs w:val="24"/>
        </w:rPr>
        <w:t xml:space="preserve"> </w:t>
      </w:r>
      <w:r w:rsidR="0093326C" w:rsidRPr="0093326C">
        <w:rPr>
          <w:rFonts w:ascii="Times New Roman" w:hAnsi="Times New Roman" w:cs="Times New Roman"/>
          <w:color w:val="26282A"/>
          <w:sz w:val="24"/>
          <w:szCs w:val="24"/>
        </w:rPr>
        <w:t xml:space="preserve">como </w:t>
      </w:r>
      <w:r w:rsidR="0093326C" w:rsidRPr="0093326C">
        <w:rPr>
          <w:rFonts w:ascii="Times New Roman" w:hAnsi="Times New Roman" w:cs="Times New Roman"/>
          <w:color w:val="000000"/>
          <w:sz w:val="24"/>
          <w:szCs w:val="24"/>
        </w:rPr>
        <w:t>Etxeberria</w:t>
      </w:r>
      <w:r w:rsidR="008F4C6E">
        <w:rPr>
          <w:rFonts w:ascii="Times New Roman" w:hAnsi="Times New Roman" w:cs="Times New Roman"/>
          <w:i/>
          <w:iCs/>
          <w:color w:val="000000"/>
          <w:sz w:val="24"/>
          <w:szCs w:val="24"/>
        </w:rPr>
        <w:t xml:space="preserve">, </w:t>
      </w:r>
      <w:r w:rsidR="008F4C6E" w:rsidRPr="006570BC">
        <w:rPr>
          <w:rFonts w:ascii="Times New Roman" w:hAnsi="Times New Roman" w:cs="Times New Roman"/>
          <w:color w:val="000000"/>
          <w:sz w:val="24"/>
          <w:szCs w:val="24"/>
        </w:rPr>
        <w:t>Etxebarria</w:t>
      </w:r>
      <w:r w:rsidR="008F4C6E">
        <w:rPr>
          <w:rFonts w:ascii="Times New Roman" w:hAnsi="Times New Roman" w:cs="Times New Roman"/>
          <w:color w:val="000000"/>
          <w:sz w:val="24"/>
          <w:szCs w:val="24"/>
        </w:rPr>
        <w:t xml:space="preserve"> y </w:t>
      </w:r>
      <w:r w:rsidR="008F4C6E" w:rsidRPr="006570BC">
        <w:rPr>
          <w:rFonts w:ascii="Times New Roman" w:hAnsi="Times New Roman" w:cs="Times New Roman"/>
          <w:color w:val="000000"/>
          <w:sz w:val="24"/>
          <w:szCs w:val="24"/>
        </w:rPr>
        <w:t>Urdaneta</w:t>
      </w:r>
      <w:r w:rsidR="00645CA1">
        <w:rPr>
          <w:rFonts w:ascii="Times New Roman" w:hAnsi="Times New Roman" w:cs="Times New Roman"/>
          <w:color w:val="000000"/>
          <w:sz w:val="24"/>
          <w:szCs w:val="24"/>
        </w:rPr>
        <w:t xml:space="preserve"> </w:t>
      </w:r>
      <w:r w:rsidR="0093326C" w:rsidRPr="0093326C">
        <w:rPr>
          <w:rFonts w:ascii="Times New Roman" w:hAnsi="Times New Roman" w:cs="Times New Roman"/>
          <w:color w:val="000000"/>
          <w:sz w:val="24"/>
          <w:szCs w:val="24"/>
        </w:rPr>
        <w:t xml:space="preserve">(2018) </w:t>
      </w:r>
      <w:r w:rsidR="007B103C">
        <w:rPr>
          <w:rFonts w:ascii="Times New Roman" w:hAnsi="Times New Roman" w:cs="Times New Roman"/>
          <w:color w:val="000000"/>
          <w:sz w:val="24"/>
          <w:szCs w:val="24"/>
        </w:rPr>
        <w:t xml:space="preserve">y </w:t>
      </w:r>
      <w:r w:rsidR="0093326C" w:rsidRPr="0093326C">
        <w:rPr>
          <w:rFonts w:ascii="Times New Roman" w:hAnsi="Times New Roman" w:cs="Times New Roman"/>
          <w:color w:val="000000"/>
          <w:sz w:val="24"/>
          <w:szCs w:val="24"/>
        </w:rPr>
        <w:t>Pinedo</w:t>
      </w:r>
      <w:r w:rsidR="00B530C2">
        <w:rPr>
          <w:rFonts w:ascii="Times New Roman" w:hAnsi="Times New Roman" w:cs="Times New Roman"/>
          <w:i/>
          <w:iCs/>
          <w:color w:val="000000"/>
          <w:sz w:val="24"/>
          <w:szCs w:val="24"/>
        </w:rPr>
        <w:t xml:space="preserve">, </w:t>
      </w:r>
      <w:r w:rsidR="00B530C2" w:rsidRPr="002B04AF">
        <w:rPr>
          <w:rFonts w:ascii="Times New Roman" w:hAnsi="Times New Roman" w:cs="Times New Roman"/>
          <w:color w:val="000000"/>
          <w:sz w:val="24"/>
          <w:szCs w:val="24"/>
        </w:rPr>
        <w:t>Pacheco</w:t>
      </w:r>
      <w:r w:rsidR="00B530C2">
        <w:rPr>
          <w:rFonts w:ascii="Times New Roman" w:hAnsi="Times New Roman" w:cs="Times New Roman"/>
          <w:color w:val="000000"/>
          <w:sz w:val="24"/>
          <w:szCs w:val="24"/>
        </w:rPr>
        <w:t xml:space="preserve"> y</w:t>
      </w:r>
      <w:r w:rsidR="00B530C2" w:rsidRPr="002B04AF">
        <w:rPr>
          <w:rFonts w:ascii="Times New Roman" w:hAnsi="Times New Roman" w:cs="Times New Roman"/>
          <w:color w:val="000000"/>
          <w:sz w:val="24"/>
          <w:szCs w:val="24"/>
        </w:rPr>
        <w:t xml:space="preserve"> Yáñez</w:t>
      </w:r>
      <w:r w:rsidR="00B530C2">
        <w:rPr>
          <w:rFonts w:ascii="Times New Roman" w:hAnsi="Times New Roman" w:cs="Times New Roman"/>
          <w:color w:val="000000"/>
          <w:sz w:val="24"/>
          <w:szCs w:val="24"/>
        </w:rPr>
        <w:t xml:space="preserve"> </w:t>
      </w:r>
      <w:r w:rsidR="007B103C">
        <w:rPr>
          <w:rFonts w:ascii="Times New Roman" w:hAnsi="Times New Roman" w:cs="Times New Roman"/>
          <w:color w:val="000000"/>
          <w:sz w:val="24"/>
          <w:szCs w:val="24"/>
        </w:rPr>
        <w:t>(</w:t>
      </w:r>
      <w:r w:rsidR="0093326C" w:rsidRPr="0093326C">
        <w:rPr>
          <w:rFonts w:ascii="Times New Roman" w:hAnsi="Times New Roman" w:cs="Times New Roman"/>
          <w:color w:val="000000"/>
          <w:sz w:val="24"/>
          <w:szCs w:val="24"/>
        </w:rPr>
        <w:t xml:space="preserve">2017) </w:t>
      </w:r>
      <w:r w:rsidR="00C87D72" w:rsidRPr="0093326C">
        <w:rPr>
          <w:rFonts w:ascii="Times New Roman" w:hAnsi="Times New Roman" w:cs="Times New Roman"/>
          <w:color w:val="26282A"/>
          <w:sz w:val="24"/>
          <w:szCs w:val="24"/>
        </w:rPr>
        <w:t>ha</w:t>
      </w:r>
      <w:r w:rsidR="0093326C">
        <w:rPr>
          <w:rFonts w:ascii="Times New Roman" w:hAnsi="Times New Roman" w:cs="Times New Roman"/>
          <w:color w:val="26282A"/>
          <w:sz w:val="24"/>
          <w:szCs w:val="24"/>
        </w:rPr>
        <w:t>n</w:t>
      </w:r>
      <w:r w:rsidR="00C87D72" w:rsidRPr="0093326C">
        <w:rPr>
          <w:rFonts w:ascii="Times New Roman" w:hAnsi="Times New Roman" w:cs="Times New Roman"/>
          <w:color w:val="26282A"/>
          <w:sz w:val="24"/>
          <w:szCs w:val="24"/>
        </w:rPr>
        <w:t xml:space="preserve"> descubierto</w:t>
      </w:r>
      <w:r w:rsidR="0043675D" w:rsidRPr="0093326C">
        <w:rPr>
          <w:rFonts w:ascii="Times New Roman" w:hAnsi="Times New Roman" w:cs="Times New Roman"/>
          <w:color w:val="26282A"/>
          <w:sz w:val="24"/>
          <w:szCs w:val="24"/>
        </w:rPr>
        <w:t xml:space="preserve"> </w:t>
      </w:r>
      <w:r w:rsidR="0093326C">
        <w:rPr>
          <w:rFonts w:ascii="Times New Roman" w:hAnsi="Times New Roman" w:cs="Times New Roman"/>
          <w:color w:val="26282A"/>
          <w:sz w:val="24"/>
          <w:szCs w:val="24"/>
        </w:rPr>
        <w:t xml:space="preserve">que </w:t>
      </w:r>
      <w:r w:rsidR="0043675D" w:rsidRPr="0093326C">
        <w:rPr>
          <w:rFonts w:ascii="Times New Roman" w:hAnsi="Times New Roman" w:cs="Times New Roman"/>
          <w:color w:val="26282A"/>
          <w:sz w:val="24"/>
          <w:szCs w:val="24"/>
        </w:rPr>
        <w:t xml:space="preserve">las emociones </w:t>
      </w:r>
      <w:r w:rsidR="0093326C">
        <w:rPr>
          <w:rFonts w:ascii="Times New Roman" w:hAnsi="Times New Roman" w:cs="Times New Roman"/>
          <w:color w:val="26282A"/>
          <w:sz w:val="24"/>
          <w:szCs w:val="24"/>
        </w:rPr>
        <w:t xml:space="preserve">determinan </w:t>
      </w:r>
      <w:r w:rsidR="0043675D" w:rsidRPr="0093326C">
        <w:rPr>
          <w:rFonts w:ascii="Times New Roman" w:hAnsi="Times New Roman" w:cs="Times New Roman"/>
          <w:color w:val="26282A"/>
          <w:sz w:val="24"/>
          <w:szCs w:val="24"/>
        </w:rPr>
        <w:t>la competencia moral.</w:t>
      </w:r>
      <w:r w:rsidR="0093326C">
        <w:rPr>
          <w:rFonts w:ascii="Times New Roman" w:hAnsi="Times New Roman" w:cs="Times New Roman"/>
          <w:color w:val="26282A"/>
          <w:sz w:val="24"/>
          <w:szCs w:val="24"/>
        </w:rPr>
        <w:t xml:space="preserve"> </w:t>
      </w:r>
      <w:r w:rsidR="007B103C">
        <w:rPr>
          <w:rFonts w:ascii="Times New Roman" w:hAnsi="Times New Roman" w:cs="Times New Roman"/>
          <w:color w:val="26282A"/>
          <w:sz w:val="24"/>
          <w:szCs w:val="24"/>
        </w:rPr>
        <w:t>Incluso, e</w:t>
      </w:r>
      <w:r w:rsidR="0093326C">
        <w:rPr>
          <w:rFonts w:ascii="Times New Roman" w:hAnsi="Times New Roman" w:cs="Times New Roman"/>
          <w:color w:val="26282A"/>
          <w:sz w:val="24"/>
          <w:szCs w:val="24"/>
        </w:rPr>
        <w:t>stos mismos autores</w:t>
      </w:r>
      <w:r w:rsidR="00C909A7">
        <w:rPr>
          <w:rFonts w:ascii="Times New Roman" w:hAnsi="Times New Roman" w:cs="Times New Roman"/>
          <w:color w:val="26282A"/>
          <w:sz w:val="24"/>
          <w:szCs w:val="24"/>
        </w:rPr>
        <w:t>,</w:t>
      </w:r>
      <w:r w:rsidR="0093326C">
        <w:rPr>
          <w:rFonts w:ascii="Times New Roman" w:hAnsi="Times New Roman" w:cs="Times New Roman"/>
          <w:color w:val="26282A"/>
          <w:sz w:val="24"/>
          <w:szCs w:val="24"/>
        </w:rPr>
        <w:t xml:space="preserve"> entre otros, </w:t>
      </w:r>
      <w:r w:rsidR="0093326C">
        <w:rPr>
          <w:rFonts w:ascii="Times New Roman" w:eastAsia="Times New Roman" w:hAnsi="Times New Roman" w:cs="Times New Roman"/>
          <w:color w:val="26282A"/>
          <w:sz w:val="24"/>
          <w:szCs w:val="24"/>
          <w:lang w:eastAsia="es-MX"/>
        </w:rPr>
        <w:t xml:space="preserve">han </w:t>
      </w:r>
      <w:r w:rsidR="0093326C">
        <w:rPr>
          <w:rFonts w:ascii="Times New Roman" w:hAnsi="Times New Roman" w:cs="Times New Roman"/>
          <w:color w:val="26282A"/>
          <w:sz w:val="24"/>
          <w:szCs w:val="24"/>
        </w:rPr>
        <w:t xml:space="preserve">encontrado </w:t>
      </w:r>
      <w:r w:rsidR="0043675D" w:rsidRPr="0093326C">
        <w:rPr>
          <w:rFonts w:ascii="Times New Roman" w:hAnsi="Times New Roman" w:cs="Times New Roman"/>
          <w:color w:val="26282A"/>
          <w:sz w:val="24"/>
          <w:szCs w:val="24"/>
        </w:rPr>
        <w:t xml:space="preserve">una </w:t>
      </w:r>
      <w:r w:rsidR="0043675D" w:rsidRPr="0093326C">
        <w:rPr>
          <w:rFonts w:ascii="Times New Roman" w:hAnsi="Times New Roman" w:cs="Times New Roman"/>
          <w:color w:val="26282A"/>
          <w:sz w:val="24"/>
          <w:szCs w:val="24"/>
        </w:rPr>
        <w:lastRenderedPageBreak/>
        <w:t xml:space="preserve">predominancia de </w:t>
      </w:r>
      <w:r w:rsidR="00C87D72" w:rsidRPr="0093326C">
        <w:rPr>
          <w:rFonts w:ascii="Times New Roman" w:hAnsi="Times New Roman" w:cs="Times New Roman"/>
          <w:color w:val="26282A"/>
          <w:sz w:val="24"/>
          <w:szCs w:val="24"/>
        </w:rPr>
        <w:t xml:space="preserve">la parte emocional sobre la </w:t>
      </w:r>
      <w:r w:rsidR="0043675D" w:rsidRPr="0093326C">
        <w:rPr>
          <w:rFonts w:ascii="Times New Roman" w:hAnsi="Times New Roman" w:cs="Times New Roman"/>
          <w:color w:val="26282A"/>
          <w:sz w:val="24"/>
          <w:szCs w:val="24"/>
        </w:rPr>
        <w:t xml:space="preserve">estructura </w:t>
      </w:r>
      <w:r w:rsidR="00C87D72" w:rsidRPr="0093326C">
        <w:rPr>
          <w:rFonts w:ascii="Times New Roman" w:hAnsi="Times New Roman" w:cs="Times New Roman"/>
          <w:color w:val="26282A"/>
          <w:sz w:val="24"/>
          <w:szCs w:val="24"/>
        </w:rPr>
        <w:t>cognitiva</w:t>
      </w:r>
      <w:r w:rsidR="0093326C">
        <w:rPr>
          <w:rFonts w:ascii="Times New Roman" w:hAnsi="Times New Roman" w:cs="Times New Roman"/>
          <w:color w:val="26282A"/>
          <w:sz w:val="24"/>
          <w:szCs w:val="24"/>
        </w:rPr>
        <w:t xml:space="preserve"> en la conformación de </w:t>
      </w:r>
      <w:r w:rsidR="00C04B82" w:rsidRPr="0093326C">
        <w:rPr>
          <w:rFonts w:ascii="Times New Roman" w:hAnsi="Times New Roman" w:cs="Times New Roman"/>
          <w:color w:val="26282A"/>
          <w:sz w:val="24"/>
          <w:szCs w:val="24"/>
        </w:rPr>
        <w:t>la competencia moral</w:t>
      </w:r>
      <w:r w:rsidR="0043675D" w:rsidRPr="0093326C">
        <w:rPr>
          <w:rFonts w:ascii="Times New Roman" w:hAnsi="Times New Roman" w:cs="Times New Roman"/>
          <w:color w:val="26282A"/>
          <w:sz w:val="24"/>
          <w:szCs w:val="24"/>
        </w:rPr>
        <w:t xml:space="preserve">. </w:t>
      </w:r>
      <w:r w:rsidR="008B66A6" w:rsidRPr="0093326C">
        <w:rPr>
          <w:rFonts w:ascii="Times New Roman" w:hAnsi="Times New Roman" w:cs="Times New Roman"/>
          <w:color w:val="26282A"/>
          <w:sz w:val="24"/>
          <w:szCs w:val="24"/>
        </w:rPr>
        <w:t xml:space="preserve">En este sentido, el objetivo de esta investigación </w:t>
      </w:r>
      <w:r w:rsidR="004B1D1E" w:rsidRPr="0093326C">
        <w:rPr>
          <w:rFonts w:ascii="Times New Roman" w:hAnsi="Times New Roman" w:cs="Times New Roman"/>
          <w:color w:val="26282A"/>
          <w:sz w:val="24"/>
          <w:szCs w:val="24"/>
        </w:rPr>
        <w:t>fue evaluar</w:t>
      </w:r>
      <w:r w:rsidR="007B103C">
        <w:rPr>
          <w:rFonts w:ascii="Times New Roman" w:hAnsi="Times New Roman" w:cs="Times New Roman"/>
          <w:color w:val="26282A"/>
          <w:sz w:val="24"/>
          <w:szCs w:val="24"/>
        </w:rPr>
        <w:t>, a partir de emociones morales básicas,</w:t>
      </w:r>
      <w:r w:rsidR="004B1D1E" w:rsidRPr="0093326C">
        <w:rPr>
          <w:rFonts w:ascii="Times New Roman" w:hAnsi="Times New Roman" w:cs="Times New Roman"/>
          <w:color w:val="26282A"/>
          <w:sz w:val="24"/>
          <w:szCs w:val="24"/>
        </w:rPr>
        <w:t xml:space="preserve"> la competencia moral en estudiantes de tecnología y observar si </w:t>
      </w:r>
      <w:r w:rsidR="00DC72FF" w:rsidRPr="0093326C">
        <w:rPr>
          <w:rFonts w:ascii="Times New Roman" w:hAnsi="Times New Roman" w:cs="Times New Roman"/>
          <w:color w:val="26282A"/>
          <w:sz w:val="24"/>
          <w:szCs w:val="24"/>
        </w:rPr>
        <w:t xml:space="preserve">en ellos existen </w:t>
      </w:r>
      <w:r w:rsidR="004B1D1E" w:rsidRPr="0093326C">
        <w:rPr>
          <w:rFonts w:ascii="Times New Roman" w:hAnsi="Times New Roman" w:cs="Times New Roman"/>
          <w:color w:val="26282A"/>
          <w:sz w:val="24"/>
          <w:szCs w:val="24"/>
        </w:rPr>
        <w:t>diferencias de género.</w:t>
      </w:r>
    </w:p>
    <w:p w14:paraId="0BA24DA0" w14:textId="7C92B887" w:rsidR="008A2AA2" w:rsidRPr="00C01A4F" w:rsidRDefault="00F869C2" w:rsidP="00384014">
      <w:pPr>
        <w:pStyle w:val="NormalWeb"/>
        <w:shd w:val="clear" w:color="auto" w:fill="FFFFFF"/>
        <w:spacing w:before="0" w:beforeAutospacing="0" w:after="0" w:afterAutospacing="0" w:line="360" w:lineRule="auto"/>
        <w:ind w:firstLine="708"/>
        <w:jc w:val="both"/>
        <w:rPr>
          <w:color w:val="26282A"/>
        </w:rPr>
      </w:pPr>
      <w:r>
        <w:rPr>
          <w:color w:val="26282A"/>
        </w:rPr>
        <w:t>Primeramente</w:t>
      </w:r>
      <w:r w:rsidR="00510EE3">
        <w:rPr>
          <w:color w:val="26282A"/>
        </w:rPr>
        <w:t>,</w:t>
      </w:r>
      <w:r w:rsidR="007B103C">
        <w:rPr>
          <w:color w:val="26282A"/>
        </w:rPr>
        <w:t xml:space="preserve"> es necesario señalar </w:t>
      </w:r>
      <w:r w:rsidR="009B5C19">
        <w:rPr>
          <w:color w:val="26282A"/>
        </w:rPr>
        <w:t xml:space="preserve">que en las </w:t>
      </w:r>
      <w:r w:rsidR="009B5C19" w:rsidRPr="0093326C">
        <w:rPr>
          <w:color w:val="26282A"/>
        </w:rPr>
        <w:t xml:space="preserve">universidades tecnológicas </w:t>
      </w:r>
      <w:r w:rsidR="00CC5ED5">
        <w:rPr>
          <w:color w:val="26282A"/>
        </w:rPr>
        <w:t>de</w:t>
      </w:r>
      <w:r w:rsidR="009B5C19" w:rsidRPr="0093326C">
        <w:rPr>
          <w:color w:val="26282A"/>
        </w:rPr>
        <w:t xml:space="preserve"> México</w:t>
      </w:r>
      <w:r w:rsidR="009B5C19">
        <w:rPr>
          <w:color w:val="26282A"/>
        </w:rPr>
        <w:t xml:space="preserve"> </w:t>
      </w:r>
      <w:r>
        <w:rPr>
          <w:color w:val="26282A"/>
        </w:rPr>
        <w:t xml:space="preserve">se pretende </w:t>
      </w:r>
      <w:r w:rsidR="009B5C19">
        <w:rPr>
          <w:color w:val="26282A"/>
        </w:rPr>
        <w:t>forma</w:t>
      </w:r>
      <w:r>
        <w:rPr>
          <w:color w:val="26282A"/>
        </w:rPr>
        <w:t>r</w:t>
      </w:r>
      <w:r w:rsidR="009B5C19">
        <w:rPr>
          <w:color w:val="26282A"/>
        </w:rPr>
        <w:t xml:space="preserve"> a </w:t>
      </w:r>
      <w:r w:rsidR="008A2AA2" w:rsidRPr="0093326C">
        <w:rPr>
          <w:color w:val="26282A"/>
        </w:rPr>
        <w:t>profesi</w:t>
      </w:r>
      <w:r w:rsidR="008A2AA2" w:rsidRPr="00C01A4F">
        <w:rPr>
          <w:color w:val="26282A"/>
        </w:rPr>
        <w:t>onistas útiles, capaces de analizar y resolver problemas de su entorno</w:t>
      </w:r>
      <w:r w:rsidR="00325415" w:rsidRPr="00C01A4F">
        <w:rPr>
          <w:color w:val="26282A"/>
        </w:rPr>
        <w:t xml:space="preserve"> (</w:t>
      </w:r>
      <w:r w:rsidR="00596D7F" w:rsidRPr="00C01A4F">
        <w:rPr>
          <w:color w:val="26282A"/>
        </w:rPr>
        <w:t>Secretaría de Educación Pública</w:t>
      </w:r>
      <w:r w:rsidR="00A573A1">
        <w:rPr>
          <w:color w:val="26282A"/>
        </w:rPr>
        <w:t xml:space="preserve"> [SEP]</w:t>
      </w:r>
      <w:r w:rsidR="00596D7F" w:rsidRPr="00C01A4F">
        <w:rPr>
          <w:color w:val="26282A"/>
        </w:rPr>
        <w:t>,</w:t>
      </w:r>
      <w:r w:rsidR="00325415" w:rsidRPr="00C01A4F">
        <w:rPr>
          <w:color w:val="26282A"/>
        </w:rPr>
        <w:t xml:space="preserve"> 2000)</w:t>
      </w:r>
      <w:r w:rsidR="008A2AA2" w:rsidRPr="00C01A4F">
        <w:rPr>
          <w:color w:val="26282A"/>
        </w:rPr>
        <w:t xml:space="preserve">. </w:t>
      </w:r>
      <w:r w:rsidR="00CC5ED5">
        <w:rPr>
          <w:color w:val="26282A"/>
        </w:rPr>
        <w:t>De tal forma, l</w:t>
      </w:r>
      <w:r w:rsidR="00510EE3">
        <w:rPr>
          <w:color w:val="26282A"/>
        </w:rPr>
        <w:t xml:space="preserve">a educación </w:t>
      </w:r>
      <w:r w:rsidR="009B5C19">
        <w:rPr>
          <w:color w:val="26282A"/>
        </w:rPr>
        <w:t xml:space="preserve">tecnológica </w:t>
      </w:r>
      <w:r w:rsidR="00510EE3">
        <w:rPr>
          <w:color w:val="26282A"/>
        </w:rPr>
        <w:t xml:space="preserve">está </w:t>
      </w:r>
      <w:r w:rsidR="008A2AA2" w:rsidRPr="00C01A4F">
        <w:rPr>
          <w:color w:val="26282A"/>
        </w:rPr>
        <w:t>orienta</w:t>
      </w:r>
      <w:r w:rsidR="00510EE3">
        <w:rPr>
          <w:color w:val="26282A"/>
        </w:rPr>
        <w:t>da</w:t>
      </w:r>
      <w:r w:rsidR="008A2AA2" w:rsidRPr="00C01A4F">
        <w:rPr>
          <w:color w:val="26282A"/>
        </w:rPr>
        <w:t xml:space="preserve"> a la práctica empresarial,</w:t>
      </w:r>
      <w:r w:rsidR="00BB1125">
        <w:rPr>
          <w:color w:val="26282A"/>
        </w:rPr>
        <w:t xml:space="preserve"> a</w:t>
      </w:r>
      <w:r w:rsidR="008A2AA2" w:rsidRPr="00C01A4F">
        <w:rPr>
          <w:color w:val="26282A"/>
        </w:rPr>
        <w:t xml:space="preserve"> </w:t>
      </w:r>
      <w:r w:rsidR="0045039E" w:rsidRPr="00C01A4F">
        <w:rPr>
          <w:color w:val="26282A"/>
        </w:rPr>
        <w:t xml:space="preserve">la vinculación </w:t>
      </w:r>
      <w:r w:rsidR="00510EE3">
        <w:rPr>
          <w:color w:val="26282A"/>
        </w:rPr>
        <w:t xml:space="preserve">de sus egresados </w:t>
      </w:r>
      <w:r w:rsidR="0045039E" w:rsidRPr="00C01A4F">
        <w:rPr>
          <w:color w:val="26282A"/>
        </w:rPr>
        <w:t xml:space="preserve">con las necesidades </w:t>
      </w:r>
      <w:r w:rsidR="008A2AA2" w:rsidRPr="00C01A4F">
        <w:rPr>
          <w:color w:val="26282A"/>
        </w:rPr>
        <w:t>laborales de su región</w:t>
      </w:r>
      <w:r w:rsidR="006B2C3B">
        <w:rPr>
          <w:color w:val="26282A"/>
        </w:rPr>
        <w:t>,</w:t>
      </w:r>
      <w:r w:rsidR="00BB1125">
        <w:rPr>
          <w:color w:val="26282A"/>
        </w:rPr>
        <w:t xml:space="preserve"> en otras palabras</w:t>
      </w:r>
      <w:r w:rsidR="008A2AA2" w:rsidRPr="00C01A4F">
        <w:rPr>
          <w:color w:val="26282A"/>
        </w:rPr>
        <w:t xml:space="preserve"> </w:t>
      </w:r>
      <w:r w:rsidR="00510EE3">
        <w:rPr>
          <w:color w:val="26282A"/>
        </w:rPr>
        <w:t>posiciona</w:t>
      </w:r>
      <w:r w:rsidR="009B5C19">
        <w:rPr>
          <w:color w:val="26282A"/>
        </w:rPr>
        <w:t xml:space="preserve">rlos </w:t>
      </w:r>
      <w:r w:rsidR="00510EE3">
        <w:rPr>
          <w:color w:val="26282A"/>
        </w:rPr>
        <w:t xml:space="preserve">laboralmente </w:t>
      </w:r>
      <w:r w:rsidR="009B5C19">
        <w:rPr>
          <w:color w:val="26282A"/>
        </w:rPr>
        <w:t xml:space="preserve">con </w:t>
      </w:r>
      <w:r w:rsidR="008A2AA2" w:rsidRPr="00C01A4F">
        <w:rPr>
          <w:color w:val="26282A"/>
        </w:rPr>
        <w:t xml:space="preserve">alguna empresa </w:t>
      </w:r>
      <w:r w:rsidR="00510EE3">
        <w:rPr>
          <w:color w:val="26282A"/>
        </w:rPr>
        <w:t>regional</w:t>
      </w:r>
      <w:r w:rsidR="008A2AA2" w:rsidRPr="00C01A4F">
        <w:rPr>
          <w:color w:val="26282A"/>
        </w:rPr>
        <w:t xml:space="preserve"> (Rosas y Mapén</w:t>
      </w:r>
      <w:r w:rsidR="00D1355A" w:rsidRPr="00C01A4F">
        <w:rPr>
          <w:color w:val="26282A"/>
        </w:rPr>
        <w:t>,</w:t>
      </w:r>
      <w:r w:rsidR="008A2AA2" w:rsidRPr="00C01A4F">
        <w:rPr>
          <w:color w:val="26282A"/>
        </w:rPr>
        <w:t xml:space="preserve"> 2016).</w:t>
      </w:r>
      <w:r w:rsidR="00510EE3">
        <w:rPr>
          <w:b/>
          <w:bCs/>
          <w:color w:val="26282A"/>
        </w:rPr>
        <w:t xml:space="preserve"> </w:t>
      </w:r>
      <w:r w:rsidR="00510EE3">
        <w:rPr>
          <w:color w:val="26282A"/>
        </w:rPr>
        <w:t xml:space="preserve">Empero, en la </w:t>
      </w:r>
      <w:r w:rsidR="008A2AA2" w:rsidRPr="00C01A4F">
        <w:rPr>
          <w:color w:val="26282A"/>
        </w:rPr>
        <w:t xml:space="preserve">educación superior tecnológica </w:t>
      </w:r>
      <w:r w:rsidR="00510EE3">
        <w:rPr>
          <w:color w:val="26282A"/>
        </w:rPr>
        <w:t xml:space="preserve">se olvidan </w:t>
      </w:r>
      <w:r w:rsidR="008A2AA2" w:rsidRPr="00C01A4F">
        <w:rPr>
          <w:color w:val="26282A"/>
        </w:rPr>
        <w:t xml:space="preserve">de </w:t>
      </w:r>
      <w:r w:rsidR="00510EE3">
        <w:rPr>
          <w:color w:val="26282A"/>
        </w:rPr>
        <w:t xml:space="preserve">las </w:t>
      </w:r>
      <w:r w:rsidR="008A2AA2" w:rsidRPr="00C01A4F">
        <w:rPr>
          <w:color w:val="26282A"/>
        </w:rPr>
        <w:t xml:space="preserve">competencias socioemocionales, especialmente </w:t>
      </w:r>
      <w:r w:rsidR="00CC5ED5">
        <w:rPr>
          <w:color w:val="26282A"/>
        </w:rPr>
        <w:t xml:space="preserve">una </w:t>
      </w:r>
      <w:r w:rsidR="00510EE3">
        <w:rPr>
          <w:color w:val="26282A"/>
        </w:rPr>
        <w:t xml:space="preserve">que refiere a la actuación y </w:t>
      </w:r>
      <w:r w:rsidR="009E2266">
        <w:rPr>
          <w:color w:val="26282A"/>
        </w:rPr>
        <w:t xml:space="preserve">al </w:t>
      </w:r>
      <w:r w:rsidR="00510EE3">
        <w:rPr>
          <w:color w:val="26282A"/>
        </w:rPr>
        <w:t>desempeño ético</w:t>
      </w:r>
      <w:r w:rsidR="009E2266">
        <w:rPr>
          <w:color w:val="26282A"/>
        </w:rPr>
        <w:t>s</w:t>
      </w:r>
      <w:r w:rsidR="00510EE3">
        <w:rPr>
          <w:color w:val="26282A"/>
        </w:rPr>
        <w:t xml:space="preserve">, la competencia moral </w:t>
      </w:r>
      <w:r w:rsidR="008A2AA2" w:rsidRPr="00C01A4F">
        <w:rPr>
          <w:color w:val="26282A"/>
        </w:rPr>
        <w:t xml:space="preserve">(Hernández </w:t>
      </w:r>
      <w:r w:rsidR="007E33A1">
        <w:rPr>
          <w:color w:val="26282A"/>
        </w:rPr>
        <w:t>y</w:t>
      </w:r>
      <w:r w:rsidR="008A2AA2" w:rsidRPr="00C01A4F">
        <w:rPr>
          <w:color w:val="26282A"/>
        </w:rPr>
        <w:t xml:space="preserve"> Neri, 2020).</w:t>
      </w:r>
    </w:p>
    <w:p w14:paraId="43F3006F" w14:textId="61BE2F4A" w:rsidR="00EA04C5" w:rsidRPr="007F7F28" w:rsidRDefault="00CC5ED5" w:rsidP="00384014">
      <w:pPr>
        <w:pStyle w:val="NormalWeb"/>
        <w:shd w:val="clear" w:color="auto" w:fill="FFFFFF"/>
        <w:spacing w:before="0" w:beforeAutospacing="0" w:after="0" w:afterAutospacing="0" w:line="360" w:lineRule="auto"/>
        <w:ind w:firstLine="708"/>
        <w:jc w:val="both"/>
        <w:rPr>
          <w:color w:val="26282A"/>
        </w:rPr>
      </w:pPr>
      <w:r>
        <w:rPr>
          <w:color w:val="26282A"/>
        </w:rPr>
        <w:t>En tal tenor, es necesario señalar que e</w:t>
      </w:r>
      <w:r w:rsidR="007F7F28">
        <w:rPr>
          <w:color w:val="26282A"/>
        </w:rPr>
        <w:t xml:space="preserve">n </w:t>
      </w:r>
      <w:r w:rsidR="008A2AA2" w:rsidRPr="00C01A4F">
        <w:rPr>
          <w:color w:val="26282A"/>
        </w:rPr>
        <w:t>los tiempos actuales</w:t>
      </w:r>
      <w:r w:rsidR="007F7F28">
        <w:rPr>
          <w:color w:val="26282A"/>
        </w:rPr>
        <w:t xml:space="preserve"> se</w:t>
      </w:r>
      <w:r w:rsidR="008A2AA2" w:rsidRPr="00C01A4F">
        <w:rPr>
          <w:color w:val="26282A"/>
        </w:rPr>
        <w:t xml:space="preserve"> requiere reconstruir la educación </w:t>
      </w:r>
      <w:r w:rsidR="007F7F28">
        <w:rPr>
          <w:color w:val="26282A"/>
        </w:rPr>
        <w:t xml:space="preserve">tecnológica </w:t>
      </w:r>
      <w:r w:rsidR="008A2AA2" w:rsidRPr="00C01A4F">
        <w:rPr>
          <w:color w:val="26282A"/>
        </w:rPr>
        <w:t xml:space="preserve">y el comportamiento humano respecto a la </w:t>
      </w:r>
      <w:r w:rsidR="009B5C19">
        <w:rPr>
          <w:color w:val="26282A"/>
        </w:rPr>
        <w:t xml:space="preserve">actuación </w:t>
      </w:r>
      <w:r w:rsidR="008A2AA2" w:rsidRPr="00C01A4F">
        <w:rPr>
          <w:color w:val="26282A"/>
        </w:rPr>
        <w:t>moral</w:t>
      </w:r>
      <w:r w:rsidR="007F7F28">
        <w:rPr>
          <w:color w:val="26282A"/>
        </w:rPr>
        <w:t xml:space="preserve">. Es decir, </w:t>
      </w:r>
      <w:r w:rsidR="009B5C19">
        <w:rPr>
          <w:color w:val="26282A"/>
        </w:rPr>
        <w:t>el comportamiento correcto profesional</w:t>
      </w:r>
      <w:r w:rsidR="007F7F28">
        <w:rPr>
          <w:color w:val="26282A"/>
        </w:rPr>
        <w:t xml:space="preserve"> debe ser preponderante en la educación tecnológica</w:t>
      </w:r>
      <w:r w:rsidR="007F7F28" w:rsidRPr="007F7F28">
        <w:rPr>
          <w:color w:val="26282A"/>
        </w:rPr>
        <w:t xml:space="preserve"> </w:t>
      </w:r>
      <w:r w:rsidR="007F7F28">
        <w:rPr>
          <w:color w:val="26282A"/>
        </w:rPr>
        <w:t>vigente</w:t>
      </w:r>
      <w:r w:rsidR="009E2266">
        <w:rPr>
          <w:color w:val="26282A"/>
        </w:rPr>
        <w:t xml:space="preserve">, ya </w:t>
      </w:r>
      <w:r w:rsidR="005551EB">
        <w:rPr>
          <w:color w:val="26282A"/>
        </w:rPr>
        <w:t>que</w:t>
      </w:r>
      <w:r w:rsidR="008A2AA2" w:rsidRPr="00C01A4F">
        <w:rPr>
          <w:color w:val="26282A"/>
        </w:rPr>
        <w:t>, de acuerdo con Méndez</w:t>
      </w:r>
      <w:r w:rsidR="00143C45">
        <w:rPr>
          <w:color w:val="26282A"/>
        </w:rPr>
        <w:t xml:space="preserve">, </w:t>
      </w:r>
      <w:r w:rsidR="00143C45" w:rsidRPr="006570BC">
        <w:rPr>
          <w:color w:val="000000"/>
        </w:rPr>
        <w:t>Torres</w:t>
      </w:r>
      <w:r w:rsidR="00143C45">
        <w:rPr>
          <w:color w:val="000000"/>
        </w:rPr>
        <w:t xml:space="preserve"> </w:t>
      </w:r>
      <w:r w:rsidR="00143C45" w:rsidRPr="006570BC">
        <w:rPr>
          <w:color w:val="000000"/>
        </w:rPr>
        <w:t>y Camatón</w:t>
      </w:r>
      <w:r w:rsidR="00143C45" w:rsidRPr="00C01A4F">
        <w:rPr>
          <w:color w:val="26282A"/>
        </w:rPr>
        <w:t xml:space="preserve"> </w:t>
      </w:r>
      <w:r w:rsidR="008A2AA2" w:rsidRPr="00C01A4F">
        <w:rPr>
          <w:color w:val="26282A"/>
        </w:rPr>
        <w:t xml:space="preserve">(2018), las acciones y experiencias en la vida cotidiana son temas de ética. </w:t>
      </w:r>
      <w:r w:rsidR="001500B8">
        <w:rPr>
          <w:color w:val="26282A"/>
        </w:rPr>
        <w:t>En este sentido</w:t>
      </w:r>
      <w:r w:rsidR="00C358F3">
        <w:rPr>
          <w:color w:val="26282A"/>
        </w:rPr>
        <w:t xml:space="preserve">, </w:t>
      </w:r>
      <w:r w:rsidR="00AE3CBD" w:rsidRPr="00390A0C">
        <w:rPr>
          <w:color w:val="26282A"/>
        </w:rPr>
        <w:t>Zeled</w:t>
      </w:r>
      <w:r w:rsidR="009B1AE5">
        <w:rPr>
          <w:color w:val="26282A"/>
        </w:rPr>
        <w:t>ó</w:t>
      </w:r>
      <w:r w:rsidR="00AE3CBD" w:rsidRPr="00390A0C">
        <w:rPr>
          <w:color w:val="26282A"/>
        </w:rPr>
        <w:t>n y Aguilar (2020)</w:t>
      </w:r>
      <w:r w:rsidR="007F7F28">
        <w:rPr>
          <w:color w:val="26282A"/>
        </w:rPr>
        <w:t xml:space="preserve"> y </w:t>
      </w:r>
      <w:r w:rsidR="007F7F28" w:rsidRPr="00B53D27">
        <w:rPr>
          <w:color w:val="000000"/>
        </w:rPr>
        <w:t>Rodríguez</w:t>
      </w:r>
      <w:r w:rsidR="007A1C54">
        <w:rPr>
          <w:color w:val="000000"/>
        </w:rPr>
        <w:t xml:space="preserve">, </w:t>
      </w:r>
      <w:r w:rsidR="007A1C54" w:rsidRPr="006570BC">
        <w:rPr>
          <w:shd w:val="clear" w:color="auto" w:fill="FFFFFF"/>
        </w:rPr>
        <w:t>Pantoja</w:t>
      </w:r>
      <w:r w:rsidR="007A1C54">
        <w:rPr>
          <w:shd w:val="clear" w:color="auto" w:fill="FFFFFF"/>
        </w:rPr>
        <w:t xml:space="preserve"> </w:t>
      </w:r>
      <w:r w:rsidR="007A1C54" w:rsidRPr="006570BC">
        <w:rPr>
          <w:shd w:val="clear" w:color="auto" w:fill="FFFFFF"/>
        </w:rPr>
        <w:t>y Salazar</w:t>
      </w:r>
      <w:r w:rsidR="007A1C54">
        <w:rPr>
          <w:color w:val="000000"/>
        </w:rPr>
        <w:t xml:space="preserve"> </w:t>
      </w:r>
      <w:r w:rsidR="007F7F28">
        <w:rPr>
          <w:color w:val="000000"/>
        </w:rPr>
        <w:t>(</w:t>
      </w:r>
      <w:r w:rsidR="007F7F28" w:rsidRPr="00B53D27">
        <w:rPr>
          <w:color w:val="000000"/>
        </w:rPr>
        <w:t>2010)</w:t>
      </w:r>
      <w:r w:rsidR="007F7F28">
        <w:rPr>
          <w:color w:val="000000"/>
        </w:rPr>
        <w:t xml:space="preserve"> </w:t>
      </w:r>
      <w:r w:rsidR="00AE3CBD" w:rsidRPr="00390A0C">
        <w:rPr>
          <w:color w:val="26282A"/>
        </w:rPr>
        <w:t>enuncian que</w:t>
      </w:r>
      <w:r w:rsidR="00C358F3">
        <w:rPr>
          <w:color w:val="26282A"/>
        </w:rPr>
        <w:t xml:space="preserve"> es necesario percibir de alguna </w:t>
      </w:r>
      <w:r w:rsidR="00AE3CBD" w:rsidRPr="00390A0C">
        <w:rPr>
          <w:color w:val="26282A"/>
        </w:rPr>
        <w:t>forma las reglas morales</w:t>
      </w:r>
      <w:r w:rsidR="00B81F56">
        <w:rPr>
          <w:color w:val="26282A"/>
        </w:rPr>
        <w:t xml:space="preserve"> </w:t>
      </w:r>
      <w:r w:rsidR="00AB50D7">
        <w:rPr>
          <w:color w:val="26282A"/>
        </w:rPr>
        <w:t xml:space="preserve">y </w:t>
      </w:r>
      <w:r w:rsidR="00E9506D">
        <w:rPr>
          <w:color w:val="26282A"/>
        </w:rPr>
        <w:t xml:space="preserve">solo </w:t>
      </w:r>
      <w:r w:rsidR="00AB50D7">
        <w:rPr>
          <w:color w:val="26282A"/>
        </w:rPr>
        <w:t>entonces</w:t>
      </w:r>
      <w:r w:rsidR="00F27C63">
        <w:rPr>
          <w:color w:val="26282A"/>
        </w:rPr>
        <w:t xml:space="preserve"> </w:t>
      </w:r>
      <w:r w:rsidR="00E9506D">
        <w:rPr>
          <w:color w:val="26282A"/>
        </w:rPr>
        <w:t xml:space="preserve">es posible </w:t>
      </w:r>
      <w:r w:rsidR="00C358F3">
        <w:rPr>
          <w:color w:val="26282A"/>
        </w:rPr>
        <w:t xml:space="preserve">valorar si </w:t>
      </w:r>
      <w:r w:rsidR="00AE3CBD" w:rsidRPr="00390A0C">
        <w:rPr>
          <w:color w:val="26282A"/>
        </w:rPr>
        <w:t>una decisión es moralmente correct</w:t>
      </w:r>
      <w:r w:rsidR="005551EB">
        <w:rPr>
          <w:color w:val="26282A"/>
        </w:rPr>
        <w:t>a</w:t>
      </w:r>
      <w:r w:rsidR="00AE3CBD" w:rsidRPr="00390A0C">
        <w:rPr>
          <w:color w:val="26282A"/>
        </w:rPr>
        <w:t xml:space="preserve"> o no.</w:t>
      </w:r>
    </w:p>
    <w:p w14:paraId="632ACFA2" w14:textId="2B216D62" w:rsidR="004D762D" w:rsidRDefault="00CC5ED5" w:rsidP="00384014">
      <w:pPr>
        <w:spacing w:after="0" w:line="360" w:lineRule="auto"/>
        <w:ind w:firstLine="708"/>
        <w:jc w:val="both"/>
        <w:rPr>
          <w:rFonts w:ascii="Times New Roman" w:hAnsi="Times New Roman" w:cs="Times New Roman"/>
          <w:sz w:val="24"/>
          <w:szCs w:val="24"/>
        </w:rPr>
      </w:pPr>
      <w:r>
        <w:rPr>
          <w:rFonts w:ascii="Times New Roman" w:hAnsi="Times New Roman" w:cs="Times New Roman"/>
          <w:color w:val="26282A"/>
          <w:sz w:val="24"/>
          <w:szCs w:val="24"/>
          <w:shd w:val="clear" w:color="auto" w:fill="FFFFFF"/>
        </w:rPr>
        <w:t>De tal manera</w:t>
      </w:r>
      <w:r w:rsidR="00054DF8">
        <w:rPr>
          <w:rFonts w:ascii="Times New Roman" w:hAnsi="Times New Roman" w:cs="Times New Roman"/>
          <w:color w:val="26282A"/>
          <w:sz w:val="24"/>
          <w:szCs w:val="24"/>
          <w:shd w:val="clear" w:color="auto" w:fill="FFFFFF"/>
        </w:rPr>
        <w:t xml:space="preserve"> que</w:t>
      </w:r>
      <w:r>
        <w:rPr>
          <w:rFonts w:ascii="Times New Roman" w:hAnsi="Times New Roman" w:cs="Times New Roman"/>
          <w:color w:val="26282A"/>
          <w:sz w:val="24"/>
          <w:szCs w:val="24"/>
          <w:shd w:val="clear" w:color="auto" w:fill="FFFFFF"/>
        </w:rPr>
        <w:t xml:space="preserve"> l</w:t>
      </w:r>
      <w:r w:rsidR="008A2AA2" w:rsidRPr="00C01A4F">
        <w:rPr>
          <w:rFonts w:ascii="Times New Roman" w:hAnsi="Times New Roman" w:cs="Times New Roman"/>
          <w:color w:val="26282A"/>
          <w:sz w:val="24"/>
          <w:szCs w:val="24"/>
          <w:shd w:val="clear" w:color="auto" w:fill="FFFFFF"/>
        </w:rPr>
        <w:t>a formación moral en el nivel educativo superior</w:t>
      </w:r>
      <w:r>
        <w:rPr>
          <w:rFonts w:ascii="Times New Roman" w:hAnsi="Times New Roman" w:cs="Times New Roman"/>
          <w:color w:val="26282A"/>
          <w:sz w:val="24"/>
          <w:szCs w:val="24"/>
          <w:shd w:val="clear" w:color="auto" w:fill="FFFFFF"/>
        </w:rPr>
        <w:t>,</w:t>
      </w:r>
      <w:r w:rsidR="008A2AA2" w:rsidRPr="00C01A4F">
        <w:rPr>
          <w:rFonts w:ascii="Times New Roman" w:hAnsi="Times New Roman" w:cs="Times New Roman"/>
          <w:color w:val="26282A"/>
          <w:sz w:val="24"/>
          <w:szCs w:val="24"/>
          <w:shd w:val="clear" w:color="auto" w:fill="FFFFFF"/>
        </w:rPr>
        <w:t xml:space="preserve"> haciendo referencia a Esteban</w:t>
      </w:r>
      <w:r w:rsidR="00CE7697">
        <w:rPr>
          <w:rFonts w:ascii="Times New Roman" w:hAnsi="Times New Roman" w:cs="Times New Roman"/>
          <w:color w:val="26282A"/>
          <w:sz w:val="24"/>
          <w:szCs w:val="24"/>
          <w:shd w:val="clear" w:color="auto" w:fill="FFFFFF"/>
        </w:rPr>
        <w:t xml:space="preserve">, </w:t>
      </w:r>
      <w:r w:rsidR="00CE7697" w:rsidRPr="00162E13">
        <w:rPr>
          <w:rFonts w:ascii="Times New Roman" w:eastAsia="Calibri" w:hAnsi="Times New Roman" w:cs="Times New Roman"/>
          <w:color w:val="000000"/>
          <w:sz w:val="24"/>
          <w:szCs w:val="24"/>
        </w:rPr>
        <w:t>Mestre</w:t>
      </w:r>
      <w:r w:rsidR="00CE7697">
        <w:rPr>
          <w:rFonts w:ascii="Times New Roman" w:eastAsia="Calibri" w:hAnsi="Times New Roman" w:cs="Times New Roman"/>
          <w:color w:val="000000"/>
          <w:sz w:val="24"/>
          <w:szCs w:val="24"/>
        </w:rPr>
        <w:t xml:space="preserve"> </w:t>
      </w:r>
      <w:r w:rsidR="00CE7697" w:rsidRPr="00162E13">
        <w:rPr>
          <w:rFonts w:ascii="Times New Roman" w:eastAsia="Calibri" w:hAnsi="Times New Roman" w:cs="Times New Roman"/>
          <w:color w:val="000000"/>
          <w:sz w:val="24"/>
          <w:szCs w:val="24"/>
        </w:rPr>
        <w:t>y Román</w:t>
      </w:r>
      <w:r w:rsidR="00CE7697" w:rsidRPr="00C01A4F">
        <w:rPr>
          <w:rFonts w:ascii="Times New Roman" w:hAnsi="Times New Roman" w:cs="Times New Roman"/>
          <w:color w:val="26282A"/>
          <w:sz w:val="24"/>
          <w:szCs w:val="24"/>
          <w:shd w:val="clear" w:color="auto" w:fill="FFFFFF"/>
        </w:rPr>
        <w:t xml:space="preserve"> </w:t>
      </w:r>
      <w:r w:rsidR="008A2AA2" w:rsidRPr="00C01A4F">
        <w:rPr>
          <w:rFonts w:ascii="Times New Roman" w:hAnsi="Times New Roman" w:cs="Times New Roman"/>
          <w:color w:val="26282A"/>
          <w:sz w:val="24"/>
          <w:szCs w:val="24"/>
          <w:shd w:val="clear" w:color="auto" w:fill="FFFFFF"/>
        </w:rPr>
        <w:t xml:space="preserve">(2019), puede ser concebida como la conquista de ciertas virtudes: rigor intelectual, la apreciación de las voces autorizadas, la honestidad, la veracidad, el compromiso, el respeto, entre otras, que formarían parte de una conducta moralmente </w:t>
      </w:r>
      <w:r w:rsidR="009B1AE5">
        <w:rPr>
          <w:rFonts w:ascii="Times New Roman" w:hAnsi="Times New Roman" w:cs="Times New Roman"/>
          <w:color w:val="26282A"/>
          <w:sz w:val="24"/>
          <w:szCs w:val="24"/>
          <w:shd w:val="clear" w:color="auto" w:fill="FFFFFF"/>
        </w:rPr>
        <w:t>adecuada</w:t>
      </w:r>
      <w:r w:rsidR="008A2AA2" w:rsidRPr="00C01A4F">
        <w:rPr>
          <w:rFonts w:ascii="Times New Roman" w:hAnsi="Times New Roman" w:cs="Times New Roman"/>
          <w:color w:val="26282A"/>
          <w:sz w:val="24"/>
          <w:szCs w:val="24"/>
          <w:shd w:val="clear" w:color="auto" w:fill="FFFFFF"/>
        </w:rPr>
        <w:t xml:space="preserve"> (Esteban</w:t>
      </w:r>
      <w:r w:rsidR="008A2AA2" w:rsidRPr="00524CD8">
        <w:rPr>
          <w:rFonts w:ascii="Times New Roman" w:hAnsi="Times New Roman" w:cs="Times New Roman"/>
          <w:color w:val="26282A"/>
          <w:sz w:val="24"/>
          <w:szCs w:val="24"/>
          <w:shd w:val="clear" w:color="auto" w:fill="FFFFFF"/>
        </w:rPr>
        <w:t xml:space="preserve"> </w:t>
      </w:r>
      <w:r w:rsidR="008F48A2" w:rsidRPr="008F48A2">
        <w:rPr>
          <w:rFonts w:ascii="Times New Roman" w:hAnsi="Times New Roman" w:cs="Times New Roman"/>
          <w:i/>
          <w:iCs/>
          <w:color w:val="26282A"/>
          <w:sz w:val="24"/>
          <w:szCs w:val="24"/>
          <w:shd w:val="clear" w:color="auto" w:fill="FFFFFF"/>
        </w:rPr>
        <w:t>et al</w:t>
      </w:r>
      <w:r w:rsidR="00954221" w:rsidRPr="00524CD8">
        <w:rPr>
          <w:rFonts w:ascii="Times New Roman" w:hAnsi="Times New Roman" w:cs="Times New Roman"/>
          <w:color w:val="26282A"/>
          <w:sz w:val="24"/>
          <w:szCs w:val="24"/>
          <w:shd w:val="clear" w:color="auto" w:fill="FFFFFF"/>
        </w:rPr>
        <w:t>.</w:t>
      </w:r>
      <w:r w:rsidR="00524CD8">
        <w:rPr>
          <w:rFonts w:ascii="Times New Roman" w:hAnsi="Times New Roman" w:cs="Times New Roman"/>
          <w:i/>
          <w:iCs/>
          <w:color w:val="26282A"/>
          <w:sz w:val="24"/>
          <w:szCs w:val="24"/>
          <w:shd w:val="clear" w:color="auto" w:fill="FFFFFF"/>
        </w:rPr>
        <w:t xml:space="preserve"> </w:t>
      </w:r>
      <w:r w:rsidR="008A2AA2" w:rsidRPr="00C01A4F">
        <w:rPr>
          <w:rFonts w:ascii="Times New Roman" w:hAnsi="Times New Roman" w:cs="Times New Roman"/>
          <w:color w:val="26282A"/>
          <w:sz w:val="24"/>
          <w:szCs w:val="24"/>
          <w:shd w:val="clear" w:color="auto" w:fill="FFFFFF"/>
        </w:rPr>
        <w:t>2019)</w:t>
      </w:r>
      <w:r w:rsidR="007F7F28">
        <w:rPr>
          <w:rFonts w:ascii="Times New Roman" w:hAnsi="Times New Roman" w:cs="Times New Roman"/>
          <w:color w:val="26282A"/>
          <w:sz w:val="24"/>
          <w:szCs w:val="24"/>
          <w:shd w:val="clear" w:color="auto" w:fill="FFFFFF"/>
        </w:rPr>
        <w:t xml:space="preserve">. </w:t>
      </w:r>
      <w:r w:rsidR="00F441A4">
        <w:rPr>
          <w:rFonts w:ascii="Times New Roman" w:hAnsi="Times New Roman" w:cs="Times New Roman"/>
          <w:color w:val="26282A"/>
          <w:sz w:val="24"/>
          <w:szCs w:val="24"/>
          <w:shd w:val="clear" w:color="auto" w:fill="FFFFFF"/>
        </w:rPr>
        <w:t xml:space="preserve">Asimismo, </w:t>
      </w:r>
      <w:r w:rsidR="00F441A4">
        <w:rPr>
          <w:rFonts w:ascii="Times New Roman" w:hAnsi="Times New Roman" w:cs="Times New Roman"/>
          <w:color w:val="000000"/>
          <w:sz w:val="24"/>
          <w:szCs w:val="24"/>
        </w:rPr>
        <w:t xml:space="preserve">bajo esta perspectiva se </w:t>
      </w:r>
      <w:r w:rsidR="004D762D" w:rsidRPr="00C01A4F">
        <w:rPr>
          <w:rFonts w:ascii="Times New Roman" w:hAnsi="Times New Roman" w:cs="Times New Roman"/>
          <w:color w:val="000000"/>
          <w:sz w:val="24"/>
          <w:szCs w:val="24"/>
        </w:rPr>
        <w:t>aborda</w:t>
      </w:r>
      <w:r w:rsidR="0091640A">
        <w:rPr>
          <w:rFonts w:ascii="Times New Roman" w:hAnsi="Times New Roman" w:cs="Times New Roman"/>
          <w:color w:val="000000"/>
          <w:sz w:val="24"/>
          <w:szCs w:val="24"/>
        </w:rPr>
        <w:t>n</w:t>
      </w:r>
      <w:r w:rsidR="004D762D" w:rsidRPr="00C01A4F">
        <w:rPr>
          <w:rFonts w:ascii="Times New Roman" w:hAnsi="Times New Roman" w:cs="Times New Roman"/>
          <w:color w:val="000000"/>
          <w:sz w:val="24"/>
          <w:szCs w:val="24"/>
        </w:rPr>
        <w:t xml:space="preserve"> las normas y fundamentos del desarrollo de las personas</w:t>
      </w:r>
      <w:r w:rsidR="00137571">
        <w:rPr>
          <w:rFonts w:ascii="Times New Roman" w:hAnsi="Times New Roman" w:cs="Times New Roman"/>
          <w:color w:val="000000"/>
          <w:sz w:val="24"/>
          <w:szCs w:val="24"/>
        </w:rPr>
        <w:t>,</w:t>
      </w:r>
      <w:r w:rsidR="004D762D" w:rsidRPr="00C01A4F">
        <w:rPr>
          <w:rFonts w:ascii="Times New Roman" w:hAnsi="Times New Roman" w:cs="Times New Roman"/>
          <w:color w:val="000000"/>
          <w:sz w:val="24"/>
          <w:szCs w:val="24"/>
        </w:rPr>
        <w:t xml:space="preserve"> </w:t>
      </w:r>
      <w:r w:rsidR="00137571">
        <w:rPr>
          <w:rFonts w:ascii="Times New Roman" w:hAnsi="Times New Roman" w:cs="Times New Roman"/>
          <w:color w:val="000000"/>
          <w:sz w:val="24"/>
          <w:szCs w:val="24"/>
        </w:rPr>
        <w:t>i</w:t>
      </w:r>
      <w:r w:rsidR="004D762D" w:rsidRPr="00C01A4F">
        <w:rPr>
          <w:rFonts w:ascii="Times New Roman" w:hAnsi="Times New Roman" w:cs="Times New Roman"/>
          <w:color w:val="000000"/>
          <w:sz w:val="24"/>
          <w:szCs w:val="24"/>
        </w:rPr>
        <w:t>ncluso contra la violencia, la discriminación y</w:t>
      </w:r>
      <w:r w:rsidR="00137571">
        <w:rPr>
          <w:rFonts w:ascii="Times New Roman" w:hAnsi="Times New Roman" w:cs="Times New Roman"/>
          <w:color w:val="000000"/>
          <w:sz w:val="24"/>
          <w:szCs w:val="24"/>
        </w:rPr>
        <w:t xml:space="preserve"> en pro de</w:t>
      </w:r>
      <w:r w:rsidR="004D762D" w:rsidRPr="00C01A4F">
        <w:rPr>
          <w:rFonts w:ascii="Times New Roman" w:hAnsi="Times New Roman" w:cs="Times New Roman"/>
          <w:color w:val="000000"/>
          <w:sz w:val="24"/>
          <w:szCs w:val="24"/>
        </w:rPr>
        <w:t xml:space="preserve"> la equidad de género </w:t>
      </w:r>
      <w:r w:rsidR="004D762D" w:rsidRPr="00C01A4F">
        <w:rPr>
          <w:rFonts w:ascii="Times New Roman" w:hAnsi="Times New Roman" w:cs="Times New Roman"/>
          <w:sz w:val="24"/>
          <w:szCs w:val="24"/>
        </w:rPr>
        <w:t>(</w:t>
      </w:r>
      <w:r w:rsidR="004D762D">
        <w:rPr>
          <w:rFonts w:ascii="Times New Roman" w:hAnsi="Times New Roman" w:cs="Times New Roman"/>
          <w:sz w:val="24"/>
          <w:szCs w:val="24"/>
        </w:rPr>
        <w:t>Alfonso y Pino</w:t>
      </w:r>
      <w:r w:rsidR="004D762D" w:rsidRPr="00C01A4F">
        <w:rPr>
          <w:rFonts w:ascii="Times New Roman" w:hAnsi="Times New Roman" w:cs="Times New Roman"/>
          <w:sz w:val="24"/>
          <w:szCs w:val="24"/>
        </w:rPr>
        <w:t>, 2010).</w:t>
      </w:r>
    </w:p>
    <w:p w14:paraId="1EB8B844" w14:textId="1F5BEA74" w:rsidR="006E0707" w:rsidRPr="008C2117" w:rsidRDefault="005A53B5" w:rsidP="00384014">
      <w:pPr>
        <w:pStyle w:val="NormalWeb"/>
        <w:shd w:val="clear" w:color="auto" w:fill="FFFFFF"/>
        <w:spacing w:before="0" w:beforeAutospacing="0" w:after="0" w:afterAutospacing="0" w:line="360" w:lineRule="auto"/>
        <w:ind w:firstLine="709"/>
        <w:jc w:val="both"/>
      </w:pPr>
      <w:r>
        <w:rPr>
          <w:color w:val="26282A"/>
        </w:rPr>
        <w:t xml:space="preserve">Las generalizaciones anteriores muestran la relevancia de la educación moral sobre </w:t>
      </w:r>
      <w:r w:rsidR="00CC5ED5">
        <w:rPr>
          <w:color w:val="26282A"/>
        </w:rPr>
        <w:t xml:space="preserve">la formación de tecnólogos </w:t>
      </w:r>
      <w:r>
        <w:rPr>
          <w:color w:val="26282A"/>
        </w:rPr>
        <w:t>en México</w:t>
      </w:r>
      <w:r w:rsidR="00137571">
        <w:rPr>
          <w:color w:val="26282A"/>
        </w:rPr>
        <w:t>, c</w:t>
      </w:r>
      <w:r>
        <w:rPr>
          <w:color w:val="26282A"/>
        </w:rPr>
        <w:t xml:space="preserve">uyo modelo predominante está </w:t>
      </w:r>
      <w:r w:rsidR="009F50A3">
        <w:rPr>
          <w:color w:val="26282A"/>
        </w:rPr>
        <w:t>basado</w:t>
      </w:r>
      <w:r>
        <w:rPr>
          <w:color w:val="26282A"/>
        </w:rPr>
        <w:t xml:space="preserve"> en competencias y</w:t>
      </w:r>
      <w:r w:rsidR="006A377F">
        <w:rPr>
          <w:color w:val="26282A"/>
        </w:rPr>
        <w:t>, precisamente,</w:t>
      </w:r>
      <w:r>
        <w:rPr>
          <w:color w:val="26282A"/>
        </w:rPr>
        <w:t xml:space="preserve"> </w:t>
      </w:r>
      <w:r w:rsidR="007F79AF" w:rsidRPr="00C01A4F">
        <w:t>l</w:t>
      </w:r>
      <w:r w:rsidR="001706C9" w:rsidRPr="00C01A4F">
        <w:t xml:space="preserve">a competencia moral </w:t>
      </w:r>
      <w:r w:rsidR="006A377F">
        <w:t xml:space="preserve">es la que </w:t>
      </w:r>
      <w:r w:rsidR="001706C9" w:rsidRPr="00C01A4F">
        <w:t xml:space="preserve">permite </w:t>
      </w:r>
      <w:r w:rsidR="00FB72FA" w:rsidRPr="00C01A4F">
        <w:t>al individuo actuar</w:t>
      </w:r>
      <w:r w:rsidR="006A377F">
        <w:t>,</w:t>
      </w:r>
      <w:r w:rsidR="004B4177" w:rsidRPr="00C01A4F">
        <w:t xml:space="preserve"> demostrando</w:t>
      </w:r>
      <w:r w:rsidR="00FB72FA" w:rsidRPr="00C01A4F">
        <w:t xml:space="preserve"> un desempeño autocrítico de su realidad y del contexto en el que se desarrolla a partir de la reflexión, autonomía y perspectiva a futuro de sus acciones en el ámbito moral (</w:t>
      </w:r>
      <w:r w:rsidR="00052B4E" w:rsidRPr="00C01A4F">
        <w:t>Valdés</w:t>
      </w:r>
      <w:r w:rsidR="00DE0DF3">
        <w:t xml:space="preserve"> </w:t>
      </w:r>
      <w:r w:rsidR="008F48A2" w:rsidRPr="008F48A2">
        <w:rPr>
          <w:i/>
          <w:iCs/>
        </w:rPr>
        <w:t>et al</w:t>
      </w:r>
      <w:r w:rsidR="00052B4E" w:rsidRPr="00DE0DF3">
        <w:rPr>
          <w:i/>
          <w:iCs/>
        </w:rPr>
        <w:t>.,</w:t>
      </w:r>
      <w:r w:rsidR="00052B4E" w:rsidRPr="00C01A4F">
        <w:t xml:space="preserve"> </w:t>
      </w:r>
      <w:r w:rsidR="00052B4E" w:rsidRPr="008C2117">
        <w:t>2018; Ormart,</w:t>
      </w:r>
      <w:r w:rsidR="00F546E9" w:rsidRPr="00F546E9">
        <w:rPr>
          <w:color w:val="000000"/>
        </w:rPr>
        <w:t xml:space="preserve"> </w:t>
      </w:r>
      <w:r w:rsidR="00F546E9" w:rsidRPr="006570BC">
        <w:rPr>
          <w:color w:val="000000"/>
        </w:rPr>
        <w:t>Brunetti, Fernández</w:t>
      </w:r>
      <w:r w:rsidR="00F546E9">
        <w:rPr>
          <w:color w:val="000000"/>
        </w:rPr>
        <w:t xml:space="preserve"> </w:t>
      </w:r>
      <w:r w:rsidR="00F546E9" w:rsidRPr="006570BC">
        <w:rPr>
          <w:color w:val="000000"/>
        </w:rPr>
        <w:t>y Esteva</w:t>
      </w:r>
      <w:r w:rsidR="00F546E9">
        <w:rPr>
          <w:color w:val="000000"/>
        </w:rPr>
        <w:t>,</w:t>
      </w:r>
      <w:r w:rsidR="00052B4E" w:rsidRPr="008C2117">
        <w:t xml:space="preserve"> 2013</w:t>
      </w:r>
      <w:r w:rsidR="00FB72FA" w:rsidRPr="008C2117">
        <w:t>).</w:t>
      </w:r>
      <w:r w:rsidR="00657896" w:rsidRPr="008C2117">
        <w:t xml:space="preserve"> </w:t>
      </w:r>
    </w:p>
    <w:p w14:paraId="32F490AC" w14:textId="2A7D821B" w:rsidR="000C14C7" w:rsidRPr="008C2117" w:rsidRDefault="006A377F" w:rsidP="00384014">
      <w:pPr>
        <w:pStyle w:val="NormalWeb"/>
        <w:shd w:val="clear" w:color="auto" w:fill="FFFFFF"/>
        <w:spacing w:before="0" w:beforeAutospacing="0" w:after="0" w:afterAutospacing="0" w:line="360" w:lineRule="auto"/>
        <w:ind w:firstLine="709"/>
        <w:jc w:val="both"/>
      </w:pPr>
      <w:r w:rsidRPr="008C2117">
        <w:lastRenderedPageBreak/>
        <w:t xml:space="preserve">Con el objeto de </w:t>
      </w:r>
      <w:r w:rsidR="00AB7054">
        <w:t>establecer</w:t>
      </w:r>
      <w:r w:rsidR="00AB7054" w:rsidRPr="008C2117">
        <w:t xml:space="preserve"> </w:t>
      </w:r>
      <w:r w:rsidRPr="008C2117">
        <w:t xml:space="preserve">un marco teórico para el presente estudio empírico, se precisan </w:t>
      </w:r>
      <w:r w:rsidR="00511868" w:rsidRPr="008C2117">
        <w:t>los preceptos cognitivos y emotivos de la psicología moral y emocional</w:t>
      </w:r>
      <w:r w:rsidR="00E44497" w:rsidRPr="008C2117">
        <w:t xml:space="preserve">. </w:t>
      </w:r>
      <w:r w:rsidR="000C14C7" w:rsidRPr="008C2117">
        <w:t xml:space="preserve">Algunos autores contemporáneos como Lindauer </w:t>
      </w:r>
      <w:r w:rsidR="008F48A2" w:rsidRPr="008F48A2">
        <w:rPr>
          <w:i/>
          <w:iCs/>
        </w:rPr>
        <w:t>et al</w:t>
      </w:r>
      <w:r w:rsidR="000C14C7" w:rsidRPr="008C2117">
        <w:rPr>
          <w:i/>
          <w:iCs/>
        </w:rPr>
        <w:t>.</w:t>
      </w:r>
      <w:r w:rsidR="000C14C7" w:rsidRPr="008C2117">
        <w:t xml:space="preserve"> (2020), Huhtala </w:t>
      </w:r>
      <w:r w:rsidR="002E52DB" w:rsidRPr="008C2117">
        <w:t>y</w:t>
      </w:r>
      <w:r w:rsidR="000C14C7" w:rsidRPr="008C2117">
        <w:t xml:space="preserve"> Holma (2019) y Conejero</w:t>
      </w:r>
      <w:r w:rsidR="00F66064">
        <w:t xml:space="preserve">, </w:t>
      </w:r>
      <w:r w:rsidR="00F66064" w:rsidRPr="006570BC">
        <w:rPr>
          <w:color w:val="161616"/>
        </w:rPr>
        <w:t>Apodaca, Pascual, Etxebarria</w:t>
      </w:r>
      <w:r w:rsidR="00F66064">
        <w:rPr>
          <w:color w:val="161616"/>
        </w:rPr>
        <w:t xml:space="preserve"> y</w:t>
      </w:r>
      <w:r w:rsidR="00F66064" w:rsidRPr="006570BC">
        <w:rPr>
          <w:color w:val="161616"/>
        </w:rPr>
        <w:t xml:space="preserve"> Ortiz</w:t>
      </w:r>
      <w:r w:rsidR="00776AA0" w:rsidRPr="008C2117">
        <w:t xml:space="preserve"> </w:t>
      </w:r>
      <w:r w:rsidR="000C14C7" w:rsidRPr="008C2117">
        <w:t xml:space="preserve">(2019) han demostrado que la estructura emotiva es más dominante que la cognitiva en la competencia moral. Incluso que la competencia moral implica una reacción emotiva súbita y un raciocinio </w:t>
      </w:r>
      <w:r w:rsidR="000C14C7" w:rsidRPr="00162E13">
        <w:rPr>
          <w:i/>
          <w:iCs/>
        </w:rPr>
        <w:t>a posteriori</w:t>
      </w:r>
      <w:r w:rsidR="000C14C7" w:rsidRPr="008C2117">
        <w:t xml:space="preserve"> </w:t>
      </w:r>
      <w:r w:rsidR="00F869C2" w:rsidRPr="008C2117">
        <w:t xml:space="preserve">de la reacción emotiva instantánea </w:t>
      </w:r>
      <w:r w:rsidR="000C14C7" w:rsidRPr="008C2117">
        <w:t xml:space="preserve">(Mandler, 1990; Ruiz </w:t>
      </w:r>
      <w:r w:rsidR="00F66064">
        <w:t>y</w:t>
      </w:r>
      <w:r w:rsidR="000C14C7" w:rsidRPr="008C2117">
        <w:t xml:space="preserve"> Navarro, 2018). </w:t>
      </w:r>
      <w:r w:rsidR="00A55D76">
        <w:t>De hecho</w:t>
      </w:r>
      <w:r w:rsidR="000C14C7" w:rsidRPr="008C2117">
        <w:t xml:space="preserve">, la competencia moral se define como una excitación del ánimo, gratificante o dolorosa, que mueve </w:t>
      </w:r>
      <w:r w:rsidR="00F869C2" w:rsidRPr="008C2117">
        <w:t xml:space="preserve">inicialmente </w:t>
      </w:r>
      <w:r w:rsidR="000C14C7" w:rsidRPr="008C2117">
        <w:t>al ser humano a la acción y</w:t>
      </w:r>
      <w:r w:rsidR="00A55D76">
        <w:t>,</w:t>
      </w:r>
      <w:r w:rsidR="000C14C7" w:rsidRPr="008C2117">
        <w:t xml:space="preserve"> en </w:t>
      </w:r>
      <w:r w:rsidR="00A55D76">
        <w:t xml:space="preserve">un </w:t>
      </w:r>
      <w:r w:rsidR="000C14C7" w:rsidRPr="008C2117">
        <w:t xml:space="preserve">segundo momento, </w:t>
      </w:r>
      <w:r w:rsidR="00A55D76">
        <w:t xml:space="preserve">a la meditació </w:t>
      </w:r>
      <w:r w:rsidR="000C14C7" w:rsidRPr="008C2117">
        <w:t xml:space="preserve">profusa y </w:t>
      </w:r>
      <w:r w:rsidR="00A55D76">
        <w:t xml:space="preserve">lógica </w:t>
      </w:r>
      <w:r w:rsidR="000C14C7" w:rsidRPr="008C2117">
        <w:t xml:space="preserve">sobre si </w:t>
      </w:r>
      <w:r w:rsidR="00F869C2" w:rsidRPr="008C2117">
        <w:t xml:space="preserve">su </w:t>
      </w:r>
      <w:r w:rsidR="000C14C7" w:rsidRPr="008C2117">
        <w:t xml:space="preserve">acción realizada fue buena o incorrecta (Etxeberria </w:t>
      </w:r>
      <w:r w:rsidR="008F48A2" w:rsidRPr="008F48A2">
        <w:rPr>
          <w:i/>
          <w:iCs/>
        </w:rPr>
        <w:t>et al</w:t>
      </w:r>
      <w:r w:rsidR="000C14C7" w:rsidRPr="008C2117">
        <w:t xml:space="preserve">., 2018). </w:t>
      </w:r>
    </w:p>
    <w:p w14:paraId="76FC336F" w14:textId="2BF509B2" w:rsidR="00A54583" w:rsidRPr="00D2077B" w:rsidRDefault="000C14C7" w:rsidP="00384014">
      <w:pPr>
        <w:pStyle w:val="NormalWeb"/>
        <w:shd w:val="clear" w:color="auto" w:fill="FFFFFF"/>
        <w:spacing w:before="0" w:beforeAutospacing="0" w:after="0" w:afterAutospacing="0" w:line="360" w:lineRule="auto"/>
        <w:ind w:firstLine="709"/>
        <w:jc w:val="both"/>
      </w:pPr>
      <w:r w:rsidRPr="008C2117">
        <w:t xml:space="preserve">Asimismo, la competencia moral implica una evolución de emociones morales, dolorosas como la culpa, que Demos (2019) </w:t>
      </w:r>
      <w:r w:rsidR="00D2077B" w:rsidRPr="008C2117">
        <w:t>y Freud</w:t>
      </w:r>
      <w:r w:rsidRPr="008C2117">
        <w:t xml:space="preserve"> (2019) especifican como el resultado del efecto de la angustia del castigo sobre el ello realizado por el superyó y las tensiones entre la angustia con el yo, actuando como </w:t>
      </w:r>
      <w:r w:rsidR="00AB7054">
        <w:t xml:space="preserve">una </w:t>
      </w:r>
      <w:r w:rsidRPr="008C2117">
        <w:t xml:space="preserve">emoción dolorosa. </w:t>
      </w:r>
      <w:r w:rsidR="00AB7054">
        <w:t>Así, l</w:t>
      </w:r>
      <w:r w:rsidR="00754C08" w:rsidRPr="008C2117">
        <w:t xml:space="preserve">a culpabilidad moral es necesaria para el autor de la acción mala y para el observador de esa actuación grave, tanto para el actuante para recibir la sentencia como para </w:t>
      </w:r>
      <w:r w:rsidR="00902F90" w:rsidRPr="008C2117">
        <w:t xml:space="preserve">el observador para </w:t>
      </w:r>
      <w:r w:rsidR="00754C08" w:rsidRPr="008C2117">
        <w:t>emitir</w:t>
      </w:r>
      <w:r w:rsidR="00902F90" w:rsidRPr="008C2117">
        <w:t xml:space="preserve"> </w:t>
      </w:r>
      <w:r w:rsidR="00754C08" w:rsidRPr="008C2117">
        <w:t>la</w:t>
      </w:r>
      <w:r w:rsidR="00902F90" w:rsidRPr="008C2117">
        <w:t xml:space="preserve"> sentencia de culpable (Orsi, 20</w:t>
      </w:r>
      <w:r w:rsidR="005C28CF" w:rsidRPr="008C2117">
        <w:t>06</w:t>
      </w:r>
      <w:r w:rsidR="00902F90" w:rsidRPr="008C2117">
        <w:t xml:space="preserve">). Vinculado estrechamente con la culpabilidad </w:t>
      </w:r>
      <w:r w:rsidR="00AB7054">
        <w:t>se ubica a</w:t>
      </w:r>
      <w:r w:rsidR="00E44497" w:rsidRPr="008C2117">
        <w:t>l horror moral</w:t>
      </w:r>
      <w:r w:rsidR="00902F90" w:rsidRPr="008C2117">
        <w:t>, que Orsi (20</w:t>
      </w:r>
      <w:r w:rsidR="005B03E6" w:rsidRPr="008C2117">
        <w:t>06</w:t>
      </w:r>
      <w:r w:rsidR="00902F90" w:rsidRPr="008C2117">
        <w:t xml:space="preserve">) </w:t>
      </w:r>
      <w:r w:rsidR="00AB7054">
        <w:t xml:space="preserve">lo </w:t>
      </w:r>
      <w:r w:rsidR="00902F90" w:rsidRPr="008C2117">
        <w:t xml:space="preserve">expone como </w:t>
      </w:r>
      <w:r w:rsidR="00E44497" w:rsidRPr="008C2117">
        <w:t xml:space="preserve">la respuesta emotiva a una falta moral grave, algo muy malo que exhibe </w:t>
      </w:r>
      <w:r w:rsidR="00902F90" w:rsidRPr="008C2117">
        <w:t xml:space="preserve">la </w:t>
      </w:r>
      <w:r w:rsidR="00E44497" w:rsidRPr="00D2077B">
        <w:t>degradación humana y que impulsa al observador a detener esa acción condenable</w:t>
      </w:r>
      <w:r w:rsidR="00393C01" w:rsidRPr="00D2077B">
        <w:t xml:space="preserve">. </w:t>
      </w:r>
      <w:r w:rsidR="00E44497" w:rsidRPr="00D2077B">
        <w:t xml:space="preserve">Aunque los esfuerzos </w:t>
      </w:r>
      <w:r w:rsidR="001F4905" w:rsidRPr="00D2077B">
        <w:t xml:space="preserve">del observador </w:t>
      </w:r>
      <w:r w:rsidR="00E44497" w:rsidRPr="00D2077B">
        <w:t xml:space="preserve">pueden ser en vano, incluso </w:t>
      </w:r>
      <w:r w:rsidR="001F4905" w:rsidRPr="00D2077B">
        <w:t xml:space="preserve">él </w:t>
      </w:r>
      <w:r w:rsidR="00E44497" w:rsidRPr="00D2077B">
        <w:t>buscará reparar el daño, aplicar justicia o buscar una medida punitiva (Orsi, 20</w:t>
      </w:r>
      <w:r w:rsidR="00D2077B">
        <w:t>06</w:t>
      </w:r>
      <w:r w:rsidR="00E44497" w:rsidRPr="00D2077B">
        <w:t xml:space="preserve">). </w:t>
      </w:r>
    </w:p>
    <w:p w14:paraId="3567241E" w14:textId="4A2ABE6E" w:rsidR="000C14C7" w:rsidRPr="00D2077B" w:rsidRDefault="001F4905" w:rsidP="00384014">
      <w:pPr>
        <w:pStyle w:val="NormalWeb"/>
        <w:shd w:val="clear" w:color="auto" w:fill="FFFFFF"/>
        <w:spacing w:before="0" w:beforeAutospacing="0" w:after="0" w:afterAutospacing="0" w:line="360" w:lineRule="auto"/>
        <w:ind w:firstLine="709"/>
        <w:jc w:val="both"/>
      </w:pPr>
      <w:r w:rsidRPr="00D2077B">
        <w:t xml:space="preserve">Complementariamente, </w:t>
      </w:r>
      <w:r w:rsidR="000C14C7" w:rsidRPr="00D2077B">
        <w:t>la competencia moral involucra emociones placenteras como el orgullo, que Tracy</w:t>
      </w:r>
      <w:r w:rsidR="00A42035">
        <w:rPr>
          <w:i/>
          <w:iCs/>
        </w:rPr>
        <w:t xml:space="preserve">, </w:t>
      </w:r>
      <w:r w:rsidR="00A42035" w:rsidRPr="00162E13">
        <w:rPr>
          <w:color w:val="161616"/>
        </w:rPr>
        <w:t>Mercadante, Witkower</w:t>
      </w:r>
      <w:r w:rsidR="00A42035">
        <w:rPr>
          <w:color w:val="161616"/>
        </w:rPr>
        <w:t xml:space="preserve"> y </w:t>
      </w:r>
      <w:r w:rsidR="00A42035" w:rsidRPr="00162E13">
        <w:rPr>
          <w:color w:val="161616"/>
        </w:rPr>
        <w:t>Cheng</w:t>
      </w:r>
      <w:r w:rsidR="00A42035" w:rsidRPr="00D2077B">
        <w:t xml:space="preserve"> </w:t>
      </w:r>
      <w:r w:rsidR="000C14C7" w:rsidRPr="00D2077B">
        <w:t>(2020) expresa</w:t>
      </w:r>
      <w:r w:rsidR="00AB7054">
        <w:t>n</w:t>
      </w:r>
      <w:r w:rsidR="000C14C7" w:rsidRPr="00D2077B">
        <w:t xml:space="preserve"> como una sensación placentera, que reconoce conscientemente el éxito alcanzado, algo que exalta la dignidad (Kaufman, 1996; Tracy </w:t>
      </w:r>
      <w:r w:rsidR="008F48A2" w:rsidRPr="008F48A2">
        <w:rPr>
          <w:i/>
          <w:iCs/>
        </w:rPr>
        <w:t>et al</w:t>
      </w:r>
      <w:r w:rsidR="000C14C7" w:rsidRPr="00D2077B">
        <w:t xml:space="preserve">., 2020). </w:t>
      </w:r>
      <w:r w:rsidR="00F869C2" w:rsidRPr="00D2077B">
        <w:t>E</w:t>
      </w:r>
      <w:r w:rsidR="000C14C7" w:rsidRPr="00D2077B">
        <w:t>l orgullo</w:t>
      </w:r>
      <w:r w:rsidR="00F869C2" w:rsidRPr="00D2077B">
        <w:t xml:space="preserve">, </w:t>
      </w:r>
      <w:r w:rsidR="00393C01" w:rsidRPr="00D2077B">
        <w:t xml:space="preserve">como lo </w:t>
      </w:r>
      <w:r w:rsidR="000C14C7" w:rsidRPr="00D2077B">
        <w:t>afirma</w:t>
      </w:r>
      <w:r w:rsidR="00393C01" w:rsidRPr="00D2077B">
        <w:t>n</w:t>
      </w:r>
      <w:r w:rsidR="000C14C7" w:rsidRPr="00D2077B">
        <w:t xml:space="preserve"> Árdal (1989)</w:t>
      </w:r>
      <w:r w:rsidR="00393C01" w:rsidRPr="00D2077B">
        <w:t xml:space="preserve"> y </w:t>
      </w:r>
      <w:r w:rsidR="000C14C7" w:rsidRPr="00D2077B">
        <w:t xml:space="preserve">Tracy </w:t>
      </w:r>
      <w:r w:rsidR="008F48A2" w:rsidRPr="008F48A2">
        <w:rPr>
          <w:i/>
          <w:iCs/>
        </w:rPr>
        <w:t>et al</w:t>
      </w:r>
      <w:r w:rsidR="000C14C7" w:rsidRPr="00D2077B">
        <w:t>. (2020)</w:t>
      </w:r>
      <w:r w:rsidR="00393C01" w:rsidRPr="00D2077B">
        <w:t xml:space="preserve">, </w:t>
      </w:r>
      <w:r w:rsidR="00F869C2" w:rsidRPr="00D2077B">
        <w:t xml:space="preserve">es </w:t>
      </w:r>
      <w:r w:rsidR="000C14C7" w:rsidRPr="00D2077B">
        <w:t>placenter</w:t>
      </w:r>
      <w:r w:rsidR="008F6BBB" w:rsidRPr="00D2077B">
        <w:t>o</w:t>
      </w:r>
      <w:r w:rsidR="000C14C7" w:rsidRPr="00D2077B">
        <w:t>, contrari</w:t>
      </w:r>
      <w:r w:rsidR="008F6BBB" w:rsidRPr="00D2077B">
        <w:t>o</w:t>
      </w:r>
      <w:r w:rsidR="000C14C7" w:rsidRPr="00D2077B">
        <w:t xml:space="preserve"> a la </w:t>
      </w:r>
      <w:r w:rsidR="00F869C2" w:rsidRPr="00D2077B">
        <w:t>culpa</w:t>
      </w:r>
      <w:r w:rsidR="00E229EB">
        <w:t>,</w:t>
      </w:r>
      <w:r w:rsidR="00F869C2" w:rsidRPr="00D2077B">
        <w:t xml:space="preserve"> que es </w:t>
      </w:r>
      <w:r w:rsidR="000C14C7" w:rsidRPr="00D2077B">
        <w:t xml:space="preserve">dolorosa. Así, las emociones morales, como la culpa y el orgullo, son emociones que dictan una autoevaluación aprobatoria o punitiva del yo del individuo, </w:t>
      </w:r>
      <w:r w:rsidR="003E031D" w:rsidRPr="00D2077B">
        <w:t xml:space="preserve">conformando </w:t>
      </w:r>
      <w:r w:rsidR="000C14C7" w:rsidRPr="00D2077B">
        <w:t xml:space="preserve">un refuerzo positivo o negativo, </w:t>
      </w:r>
      <w:r w:rsidR="004C4087">
        <w:t xml:space="preserve">y </w:t>
      </w:r>
      <w:r w:rsidR="000C14C7" w:rsidRPr="00D2077B">
        <w:t>que determinan la competencia moral (Árdal, 1989; Szn</w:t>
      </w:r>
      <w:r w:rsidR="00557D87">
        <w:t>y</w:t>
      </w:r>
      <w:r w:rsidR="000C14C7" w:rsidRPr="00D2077B">
        <w:t xml:space="preserve">cer, 2019; Tracy </w:t>
      </w:r>
      <w:r w:rsidR="008F48A2" w:rsidRPr="008F48A2">
        <w:rPr>
          <w:i/>
          <w:iCs/>
        </w:rPr>
        <w:t>et al</w:t>
      </w:r>
      <w:r w:rsidR="000C14C7" w:rsidRPr="00D2077B">
        <w:t xml:space="preserve">., 2020). </w:t>
      </w:r>
    </w:p>
    <w:p w14:paraId="3CA471B8" w14:textId="3B61664A" w:rsidR="003E031D" w:rsidRPr="00D2077B" w:rsidRDefault="000C14C7" w:rsidP="00384014">
      <w:pPr>
        <w:pStyle w:val="NormalWeb"/>
        <w:shd w:val="clear" w:color="auto" w:fill="FFFFFF"/>
        <w:spacing w:before="0" w:beforeAutospacing="0" w:after="0" w:afterAutospacing="0" w:line="360" w:lineRule="auto"/>
        <w:ind w:firstLine="709"/>
        <w:jc w:val="both"/>
      </w:pPr>
      <w:r w:rsidRPr="0082514C">
        <w:t>Por otro lado,</w:t>
      </w:r>
      <w:r w:rsidRPr="00D2077B">
        <w:t xml:space="preserve"> el crecimiento biológico humano implica un menor disfrute y una mayor autoconciencia de culpa (Mejía, 2002), donde la habituación a la emoción dolorosa puede hacer que cualquier experiencia placentera signifique un disfrute inmenso, mayor que en otra persona que no está acostumbrada (Etxeberria </w:t>
      </w:r>
      <w:r w:rsidR="008F48A2" w:rsidRPr="008F48A2">
        <w:rPr>
          <w:i/>
          <w:iCs/>
        </w:rPr>
        <w:t>et al</w:t>
      </w:r>
      <w:r w:rsidRPr="00D2077B">
        <w:t xml:space="preserve">., 2018). Por el contrario, el </w:t>
      </w:r>
      <w:r w:rsidRPr="00D2077B">
        <w:lastRenderedPageBreak/>
        <w:t xml:space="preserve">individuo sufrirá un dolor inmenso si no está acostumbrado a sufrir, lo que confirma que la culpa y el orgullo son los principales motivadores de la competencia moral (Demos, 2019; Illouz, 2009; Tracy </w:t>
      </w:r>
      <w:r w:rsidR="008F48A2" w:rsidRPr="008F48A2">
        <w:rPr>
          <w:i/>
          <w:iCs/>
        </w:rPr>
        <w:t>et al</w:t>
      </w:r>
      <w:r w:rsidRPr="00D2077B">
        <w:t>., 2020).</w:t>
      </w:r>
    </w:p>
    <w:p w14:paraId="1B717E93" w14:textId="4F176ACB" w:rsidR="00C9715E" w:rsidRPr="00C9715E" w:rsidRDefault="003E031D" w:rsidP="00384014">
      <w:pPr>
        <w:pStyle w:val="NormalWeb"/>
        <w:shd w:val="clear" w:color="auto" w:fill="FFFFFF"/>
        <w:spacing w:before="0" w:beforeAutospacing="0" w:after="0" w:afterAutospacing="0" w:line="360" w:lineRule="auto"/>
        <w:ind w:firstLine="709"/>
        <w:jc w:val="both"/>
      </w:pPr>
      <w:r w:rsidRPr="00D2077B">
        <w:t xml:space="preserve">De este modo, la </w:t>
      </w:r>
      <w:r w:rsidR="00BA79BF" w:rsidRPr="00D2077B">
        <w:t>competencia moral,</w:t>
      </w:r>
      <w:r w:rsidR="00BA79BF" w:rsidRPr="00C01A4F">
        <w:t xml:space="preserve"> </w:t>
      </w:r>
      <w:r>
        <w:t xml:space="preserve">mediante sus emociones básicas de orgullo y culpa, </w:t>
      </w:r>
      <w:r w:rsidR="00D12C41">
        <w:t>mueve a</w:t>
      </w:r>
      <w:r w:rsidR="00BA79BF" w:rsidRPr="00C01A4F">
        <w:t xml:space="preserve"> </w:t>
      </w:r>
      <w:r w:rsidR="00D12C41">
        <w:t xml:space="preserve">las personas a </w:t>
      </w:r>
      <w:r w:rsidR="00BA79BF" w:rsidRPr="00C01A4F">
        <w:t xml:space="preserve">responder </w:t>
      </w:r>
      <w:r w:rsidR="00D12C41">
        <w:t xml:space="preserve">bajo </w:t>
      </w:r>
      <w:r w:rsidR="00D12C41" w:rsidRPr="00C01A4F">
        <w:rPr>
          <w:color w:val="26282A"/>
        </w:rPr>
        <w:t>principios morales</w:t>
      </w:r>
      <w:r w:rsidR="00D12C41">
        <w:rPr>
          <w:color w:val="26282A"/>
        </w:rPr>
        <w:t xml:space="preserve"> </w:t>
      </w:r>
      <w:r w:rsidR="00BA79BF" w:rsidRPr="00C01A4F">
        <w:t>a las demandas de su entorno</w:t>
      </w:r>
      <w:r w:rsidR="00285F47">
        <w:t xml:space="preserve"> y </w:t>
      </w:r>
      <w:r w:rsidR="00D12C41">
        <w:t xml:space="preserve">a resolver </w:t>
      </w:r>
      <w:r w:rsidR="00BA79BF" w:rsidRPr="00C01A4F">
        <w:t>situaciones cotidianas complejas</w:t>
      </w:r>
      <w:r w:rsidR="00285F47">
        <w:t xml:space="preserve"> </w:t>
      </w:r>
      <w:r w:rsidR="00285F47" w:rsidRPr="00194015">
        <w:rPr>
          <w:color w:val="26282A"/>
        </w:rPr>
        <w:t>(Lind, 2008; Robles,</w:t>
      </w:r>
      <w:r w:rsidR="002E2485">
        <w:rPr>
          <w:color w:val="26282A"/>
        </w:rPr>
        <w:t xml:space="preserve"> </w:t>
      </w:r>
      <w:r w:rsidR="00285F47" w:rsidRPr="00194015">
        <w:rPr>
          <w:color w:val="26282A"/>
        </w:rPr>
        <w:t>2019)</w:t>
      </w:r>
      <w:r w:rsidR="00BA79BF" w:rsidRPr="00C01A4F">
        <w:t xml:space="preserve">. </w:t>
      </w:r>
      <w:r w:rsidR="00393C01">
        <w:t>Así, s</w:t>
      </w:r>
      <w:r w:rsidR="00C9715E" w:rsidRPr="00C9715E">
        <w:t xml:space="preserve">e establecen seis fases morales emocionales de la competencia moral. La primera es una transacción utilitaria en la que la persona evita sentir el dolor de la culpa, buscando la contraparte placentera del orgullo. La fase dos refleja </w:t>
      </w:r>
      <w:r w:rsidR="00126D37">
        <w:t>la búsqueda de</w:t>
      </w:r>
      <w:r w:rsidR="00C9715E" w:rsidRPr="00C9715E">
        <w:t xml:space="preserve"> la aceptación de la autoridad moral y</w:t>
      </w:r>
      <w:r w:rsidR="00126D37">
        <w:t>,</w:t>
      </w:r>
      <w:r w:rsidR="00C9715E" w:rsidRPr="00C9715E">
        <w:t xml:space="preserve"> por ello</w:t>
      </w:r>
      <w:r w:rsidR="00126D37">
        <w:t>,</w:t>
      </w:r>
      <w:r w:rsidR="00C9715E" w:rsidRPr="00C9715E">
        <w:t xml:space="preserve"> sentirse orgulloso, o bien evitar la culpa de no lograrlo. En la tercera fase, el ser humano siente placer por cumplir las reglas grupales</w:t>
      </w:r>
      <w:r w:rsidR="001851D1">
        <w:t>; experimenta orgullo</w:t>
      </w:r>
      <w:r w:rsidR="00C9715E" w:rsidRPr="00C9715E">
        <w:t xml:space="preserve"> de </w:t>
      </w:r>
      <w:r w:rsidR="001851D1">
        <w:t xml:space="preserve">pertenencia </w:t>
      </w:r>
      <w:r w:rsidR="00C9715E" w:rsidRPr="00C9715E">
        <w:t xml:space="preserve">o, por el contrario, </w:t>
      </w:r>
      <w:r w:rsidR="001851D1">
        <w:t xml:space="preserve">culpa </w:t>
      </w:r>
      <w:r w:rsidR="00C9715E" w:rsidRPr="00C9715E">
        <w:t xml:space="preserve">por no cumplir </w:t>
      </w:r>
      <w:r w:rsidR="001851D1">
        <w:t xml:space="preserve">con las </w:t>
      </w:r>
      <w:r w:rsidR="00C9715E" w:rsidRPr="00C9715E">
        <w:t>expectativas. En la cuarta, los individuos se pueden sentir culpables de incumplir u orgullos</w:t>
      </w:r>
      <w:r w:rsidR="00A211B1">
        <w:t>os</w:t>
      </w:r>
      <w:r w:rsidR="00C9715E" w:rsidRPr="00C9715E">
        <w:t xml:space="preserve"> de cumplir las reglas sociales. La quinta fase se caracteriza por una afectación emocional, desagradable o dolorosa</w:t>
      </w:r>
      <w:r w:rsidR="00A211B1">
        <w:t>,</w:t>
      </w:r>
      <w:r w:rsidR="00C9715E" w:rsidRPr="00C9715E">
        <w:t xml:space="preserve"> debida </w:t>
      </w:r>
      <w:r w:rsidR="00A211B1">
        <w:t>a</w:t>
      </w:r>
      <w:r w:rsidR="00A211B1" w:rsidRPr="00C9715E">
        <w:t xml:space="preserve"> </w:t>
      </w:r>
      <w:r w:rsidR="00C9715E" w:rsidRPr="00C9715E">
        <w:t xml:space="preserve">la sentencia negativa o favorable de una minoría. Finalmente, </w:t>
      </w:r>
      <w:r w:rsidR="00A211B1">
        <w:t xml:space="preserve">en </w:t>
      </w:r>
      <w:r w:rsidR="00C9715E" w:rsidRPr="00C9715E">
        <w:t xml:space="preserve">la fase seis, el sujeto corrige principios morales, porque su impulso lo mueve a sentir una autopercepción emotiva superior, </w:t>
      </w:r>
      <w:r w:rsidR="00DD5405" w:rsidRPr="00C9715E">
        <w:t>orgullos</w:t>
      </w:r>
      <w:r w:rsidR="00DD5405">
        <w:t>o</w:t>
      </w:r>
      <w:r w:rsidR="00DD5405" w:rsidRPr="00C9715E">
        <w:t xml:space="preserve"> </w:t>
      </w:r>
      <w:r w:rsidR="00C9715E" w:rsidRPr="00C9715E">
        <w:t>de sí mismo (Gray, 2008</w:t>
      </w:r>
      <w:r w:rsidR="007E74E8">
        <w:t xml:space="preserve">; </w:t>
      </w:r>
      <w:r w:rsidR="00C9715E" w:rsidRPr="00C9715E">
        <w:t>Etx</w:t>
      </w:r>
      <w:r w:rsidR="00F333C4">
        <w:t>e</w:t>
      </w:r>
      <w:r w:rsidR="00C9715E" w:rsidRPr="00C9715E">
        <w:t xml:space="preserve">barria </w:t>
      </w:r>
      <w:r w:rsidR="00F333C4">
        <w:rPr>
          <w:i/>
          <w:iCs/>
        </w:rPr>
        <w:t xml:space="preserve">et al., </w:t>
      </w:r>
      <w:r w:rsidR="00C9715E" w:rsidRPr="00C9715E">
        <w:t>2018</w:t>
      </w:r>
      <w:r w:rsidR="007E74E8">
        <w:t xml:space="preserve">; </w:t>
      </w:r>
      <w:r w:rsidR="00C9715E" w:rsidRPr="00C9715E">
        <w:t>Shi, 2009)</w:t>
      </w:r>
      <w:r w:rsidR="007E74E8">
        <w:t>.</w:t>
      </w:r>
    </w:p>
    <w:p w14:paraId="3076EA1E" w14:textId="62F62044" w:rsidR="009F50A3" w:rsidRPr="00C01A4F" w:rsidRDefault="009F50A3" w:rsidP="00384014">
      <w:pPr>
        <w:pStyle w:val="NormalWeb"/>
        <w:shd w:val="clear" w:color="auto" w:fill="FFFFFF"/>
        <w:spacing w:before="0" w:beforeAutospacing="0" w:after="0" w:afterAutospacing="0" w:line="360" w:lineRule="auto"/>
        <w:ind w:firstLine="709"/>
        <w:jc w:val="both"/>
      </w:pPr>
      <w:r>
        <w:t>De tal manera, d</w:t>
      </w:r>
      <w:r>
        <w:rPr>
          <w:color w:val="26282A"/>
        </w:rPr>
        <w:t xml:space="preserve">ebido a que la </w:t>
      </w:r>
      <w:r w:rsidRPr="00C01A4F">
        <w:t xml:space="preserve">competencia moral implica estados </w:t>
      </w:r>
      <w:r w:rsidR="00E11D54">
        <w:t>emotivos</w:t>
      </w:r>
      <w:r w:rsidRPr="00C01A4F">
        <w:t xml:space="preserve">, las diferencias </w:t>
      </w:r>
      <w:r w:rsidR="00E11D54">
        <w:t xml:space="preserve">orgánicas y sociales </w:t>
      </w:r>
      <w:r w:rsidRPr="00C01A4F">
        <w:t xml:space="preserve">de hombres y mujeres </w:t>
      </w:r>
      <w:bookmarkStart w:id="1" w:name="_Hlk114738778"/>
      <w:r w:rsidR="00E11D54">
        <w:t>establecerían diferencias emocionales y</w:t>
      </w:r>
      <w:r w:rsidR="00B77457">
        <w:t>,</w:t>
      </w:r>
      <w:r w:rsidR="00E11D54">
        <w:t xml:space="preserve"> por tanto</w:t>
      </w:r>
      <w:r w:rsidR="00B77457">
        <w:t>,</w:t>
      </w:r>
      <w:r w:rsidR="00E11D54">
        <w:t xml:space="preserve"> habría igualmente diferencias de su competencia moral respectiva </w:t>
      </w:r>
      <w:r w:rsidRPr="00C01A4F">
        <w:t>(Deng</w:t>
      </w:r>
      <w:r w:rsidRPr="000D1DDF">
        <w:rPr>
          <w:i/>
          <w:iCs/>
        </w:rPr>
        <w:t>,</w:t>
      </w:r>
      <w:r w:rsidR="00643198" w:rsidRPr="00162E13">
        <w:rPr>
          <w:rFonts w:eastAsia="Calibri"/>
          <w:color w:val="000000"/>
        </w:rPr>
        <w:t xml:space="preserve"> Chang, Yang, Huo</w:t>
      </w:r>
      <w:r w:rsidR="00643198">
        <w:rPr>
          <w:rFonts w:eastAsia="Calibri"/>
          <w:color w:val="000000"/>
        </w:rPr>
        <w:t xml:space="preserve"> </w:t>
      </w:r>
      <w:r w:rsidR="00643198" w:rsidRPr="00162E13">
        <w:rPr>
          <w:rFonts w:eastAsia="Calibri"/>
          <w:color w:val="000000"/>
        </w:rPr>
        <w:t>y Zhou</w:t>
      </w:r>
      <w:r w:rsidR="00643198">
        <w:rPr>
          <w:rFonts w:eastAsia="Calibri"/>
          <w:color w:val="000000"/>
        </w:rPr>
        <w:t>,</w:t>
      </w:r>
      <w:r w:rsidRPr="00C01A4F">
        <w:t xml:space="preserve"> 2016</w:t>
      </w:r>
      <w:bookmarkEnd w:id="1"/>
      <w:r w:rsidRPr="00C01A4F">
        <w:t xml:space="preserve">). Por ejemplo, </w:t>
      </w:r>
      <w:r w:rsidR="00E11D54" w:rsidRPr="00C01A4F">
        <w:t xml:space="preserve">Alfonso </w:t>
      </w:r>
      <w:r w:rsidR="00E11D54">
        <w:t>y</w:t>
      </w:r>
      <w:r w:rsidR="00E11D54" w:rsidRPr="00C01A4F">
        <w:t xml:space="preserve"> Pino</w:t>
      </w:r>
      <w:r w:rsidR="00E11D54">
        <w:t xml:space="preserve"> </w:t>
      </w:r>
      <w:r w:rsidR="002A4118">
        <w:t>(</w:t>
      </w:r>
      <w:r w:rsidR="00E11D54" w:rsidRPr="00C01A4F">
        <w:t>2010)</w:t>
      </w:r>
      <w:r w:rsidR="002A4118">
        <w:t xml:space="preserve"> argumentan </w:t>
      </w:r>
      <w:r w:rsidR="00393C01">
        <w:t>que,</w:t>
      </w:r>
      <w:r w:rsidR="00E11D54">
        <w:t xml:space="preserve"> </w:t>
      </w:r>
      <w:r w:rsidR="002A4118">
        <w:t xml:space="preserve">debido a </w:t>
      </w:r>
      <w:r w:rsidRPr="00C01A4F">
        <w:t>la sensibilidad femenina y su mayor emotividad</w:t>
      </w:r>
      <w:r w:rsidR="002A4118">
        <w:t>, las mujeres</w:t>
      </w:r>
      <w:r w:rsidRPr="00C01A4F">
        <w:t xml:space="preserve"> </w:t>
      </w:r>
      <w:r w:rsidR="002A4118">
        <w:t xml:space="preserve">pueden manifestar </w:t>
      </w:r>
      <w:r w:rsidRPr="00C01A4F">
        <w:t xml:space="preserve">una mayor </w:t>
      </w:r>
      <w:r w:rsidR="002A4118">
        <w:t xml:space="preserve">competencia moral </w:t>
      </w:r>
      <w:r w:rsidRPr="00C01A4F">
        <w:t xml:space="preserve">en comparación </w:t>
      </w:r>
      <w:r w:rsidR="00612F6C">
        <w:t xml:space="preserve">a los </w:t>
      </w:r>
      <w:r w:rsidR="00612F6C" w:rsidRPr="00C01A4F">
        <w:t>hombres</w:t>
      </w:r>
      <w:r w:rsidR="00223FAF">
        <w:t>. E</w:t>
      </w:r>
      <w:r w:rsidR="00CE6EA2">
        <w:t xml:space="preserve">l </w:t>
      </w:r>
      <w:r w:rsidRPr="00C01A4F">
        <w:t xml:space="preserve">rol </w:t>
      </w:r>
      <w:r w:rsidR="00CE6EA2">
        <w:t>de estos último</w:t>
      </w:r>
      <w:r w:rsidR="00BB1125">
        <w:t>s</w:t>
      </w:r>
      <w:r w:rsidR="00CE6EA2">
        <w:t xml:space="preserve"> </w:t>
      </w:r>
      <w:r w:rsidRPr="00C01A4F">
        <w:t xml:space="preserve">conlleva mayor fuerza física, una </w:t>
      </w:r>
      <w:r w:rsidR="002A4118">
        <w:t xml:space="preserve">supuesta superior </w:t>
      </w:r>
      <w:r w:rsidRPr="00C01A4F">
        <w:t xml:space="preserve">racionalidad y una </w:t>
      </w:r>
      <w:r w:rsidR="002A4118">
        <w:t xml:space="preserve">menor emotividad, lo que podría dar pie a una competencia moral menor respecto a </w:t>
      </w:r>
      <w:r w:rsidRPr="00C01A4F">
        <w:t>las mujeres</w:t>
      </w:r>
      <w:r w:rsidR="002A4118">
        <w:t>.</w:t>
      </w:r>
    </w:p>
    <w:p w14:paraId="6E55DC7B" w14:textId="487AD166" w:rsidR="009F50A3" w:rsidRDefault="009F50A3" w:rsidP="00384014">
      <w:pPr>
        <w:spacing w:after="0" w:line="360" w:lineRule="auto"/>
        <w:jc w:val="both"/>
        <w:rPr>
          <w:rFonts w:ascii="Times New Roman" w:hAnsi="Times New Roman" w:cs="Times New Roman"/>
          <w:sz w:val="24"/>
          <w:szCs w:val="24"/>
        </w:rPr>
      </w:pPr>
      <w:r w:rsidRPr="00C01A4F">
        <w:rPr>
          <w:rFonts w:ascii="Times New Roman" w:hAnsi="Times New Roman" w:cs="Times New Roman"/>
          <w:sz w:val="24"/>
          <w:szCs w:val="24"/>
        </w:rPr>
        <w:tab/>
        <w:t>Además</w:t>
      </w:r>
      <w:bookmarkStart w:id="2" w:name="_Hlk114738793"/>
      <w:r w:rsidRPr="00C01A4F">
        <w:rPr>
          <w:rFonts w:ascii="Times New Roman" w:hAnsi="Times New Roman" w:cs="Times New Roman"/>
          <w:sz w:val="24"/>
          <w:szCs w:val="24"/>
        </w:rPr>
        <w:t>, Else-Quest</w:t>
      </w:r>
      <w:r w:rsidR="00287339">
        <w:rPr>
          <w:rFonts w:ascii="Times New Roman" w:hAnsi="Times New Roman" w:cs="Times New Roman"/>
          <w:i/>
          <w:iCs/>
          <w:sz w:val="24"/>
          <w:szCs w:val="24"/>
        </w:rPr>
        <w:t xml:space="preserve">, </w:t>
      </w:r>
      <w:r w:rsidR="00287339" w:rsidRPr="00162E13">
        <w:rPr>
          <w:rFonts w:ascii="Times New Roman" w:eastAsia="Calibri" w:hAnsi="Times New Roman" w:cs="Times New Roman"/>
          <w:color w:val="000000"/>
          <w:sz w:val="24"/>
          <w:szCs w:val="24"/>
        </w:rPr>
        <w:t>Higgins, Allison</w:t>
      </w:r>
      <w:r w:rsidR="00287339">
        <w:rPr>
          <w:rFonts w:ascii="Times New Roman" w:eastAsia="Calibri" w:hAnsi="Times New Roman" w:cs="Times New Roman"/>
          <w:color w:val="000000"/>
          <w:sz w:val="24"/>
          <w:szCs w:val="24"/>
        </w:rPr>
        <w:t xml:space="preserve"> y </w:t>
      </w:r>
      <w:r w:rsidR="00287339" w:rsidRPr="00162E13">
        <w:rPr>
          <w:rFonts w:ascii="Times New Roman" w:eastAsia="Calibri" w:hAnsi="Times New Roman" w:cs="Times New Roman"/>
          <w:color w:val="000000"/>
          <w:sz w:val="24"/>
          <w:szCs w:val="24"/>
        </w:rPr>
        <w:t>Morton</w:t>
      </w:r>
      <w:r w:rsidRPr="00C01A4F">
        <w:rPr>
          <w:rFonts w:ascii="Times New Roman" w:hAnsi="Times New Roman" w:cs="Times New Roman"/>
          <w:sz w:val="24"/>
          <w:szCs w:val="24"/>
        </w:rPr>
        <w:t xml:space="preserve"> </w:t>
      </w:r>
      <w:r w:rsidR="009766BD">
        <w:rPr>
          <w:rFonts w:ascii="Times New Roman" w:hAnsi="Times New Roman" w:cs="Times New Roman"/>
          <w:sz w:val="24"/>
          <w:szCs w:val="24"/>
        </w:rPr>
        <w:t>(</w:t>
      </w:r>
      <w:r w:rsidRPr="00C01A4F">
        <w:rPr>
          <w:rFonts w:ascii="Times New Roman" w:hAnsi="Times New Roman" w:cs="Times New Roman"/>
          <w:sz w:val="24"/>
          <w:szCs w:val="24"/>
        </w:rPr>
        <w:t>2012</w:t>
      </w:r>
      <w:r w:rsidR="009766BD">
        <w:rPr>
          <w:rFonts w:ascii="Times New Roman" w:hAnsi="Times New Roman" w:cs="Times New Roman"/>
          <w:sz w:val="24"/>
          <w:szCs w:val="24"/>
        </w:rPr>
        <w:t>)</w:t>
      </w:r>
      <w:r w:rsidRPr="00C01A4F">
        <w:rPr>
          <w:rFonts w:ascii="Times New Roman" w:hAnsi="Times New Roman" w:cs="Times New Roman"/>
          <w:sz w:val="24"/>
          <w:szCs w:val="24"/>
        </w:rPr>
        <w:t xml:space="preserve"> </w:t>
      </w:r>
      <w:r w:rsidR="00287339">
        <w:rPr>
          <w:rFonts w:ascii="Times New Roman" w:hAnsi="Times New Roman" w:cs="Times New Roman"/>
          <w:sz w:val="24"/>
          <w:szCs w:val="24"/>
        </w:rPr>
        <w:t xml:space="preserve">y </w:t>
      </w:r>
      <w:r w:rsidRPr="00C01A4F">
        <w:rPr>
          <w:rFonts w:ascii="Times New Roman" w:hAnsi="Times New Roman" w:cs="Times New Roman"/>
          <w:sz w:val="24"/>
          <w:szCs w:val="24"/>
        </w:rPr>
        <w:t>Kemp</w:t>
      </w:r>
      <w:r w:rsidR="001A27CE" w:rsidRPr="00162E13">
        <w:rPr>
          <w:rFonts w:ascii="Times New Roman" w:hAnsi="Times New Roman" w:cs="Times New Roman"/>
          <w:sz w:val="24"/>
          <w:szCs w:val="24"/>
        </w:rPr>
        <w:t>, Kennett-Hensel</w:t>
      </w:r>
      <w:r w:rsidR="001A27CE">
        <w:rPr>
          <w:rFonts w:ascii="Times New Roman" w:hAnsi="Times New Roman" w:cs="Times New Roman"/>
          <w:sz w:val="24"/>
          <w:szCs w:val="24"/>
        </w:rPr>
        <w:t xml:space="preserve"> y </w:t>
      </w:r>
      <w:r w:rsidR="001A27CE" w:rsidRPr="00162E13">
        <w:rPr>
          <w:rFonts w:ascii="Times New Roman" w:hAnsi="Times New Roman" w:cs="Times New Roman"/>
          <w:sz w:val="24"/>
          <w:szCs w:val="24"/>
        </w:rPr>
        <w:t>Kees</w:t>
      </w:r>
      <w:r w:rsidRPr="00C01A4F">
        <w:rPr>
          <w:rFonts w:ascii="Times New Roman" w:hAnsi="Times New Roman" w:cs="Times New Roman"/>
          <w:i/>
          <w:iCs/>
          <w:sz w:val="24"/>
          <w:szCs w:val="24"/>
        </w:rPr>
        <w:t xml:space="preserve"> </w:t>
      </w:r>
      <w:r w:rsidR="009766BD">
        <w:rPr>
          <w:rFonts w:ascii="Times New Roman" w:hAnsi="Times New Roman" w:cs="Times New Roman"/>
          <w:sz w:val="24"/>
          <w:szCs w:val="24"/>
        </w:rPr>
        <w:t>(</w:t>
      </w:r>
      <w:r w:rsidRPr="00C01A4F">
        <w:rPr>
          <w:rFonts w:ascii="Times New Roman" w:hAnsi="Times New Roman" w:cs="Times New Roman"/>
          <w:sz w:val="24"/>
          <w:szCs w:val="24"/>
        </w:rPr>
        <w:t xml:space="preserve">2013) </w:t>
      </w:r>
      <w:bookmarkEnd w:id="2"/>
      <w:r w:rsidRPr="00C01A4F">
        <w:rPr>
          <w:rFonts w:ascii="Times New Roman" w:hAnsi="Times New Roman" w:cs="Times New Roman"/>
          <w:sz w:val="24"/>
          <w:szCs w:val="24"/>
        </w:rPr>
        <w:t xml:space="preserve">aseveran que las mujeres son más comunicativas y emotivas que los varones. También, que las mujeres </w:t>
      </w:r>
      <w:r w:rsidR="009766BD">
        <w:rPr>
          <w:rFonts w:ascii="Times New Roman" w:hAnsi="Times New Roman" w:cs="Times New Roman"/>
          <w:sz w:val="24"/>
          <w:szCs w:val="24"/>
        </w:rPr>
        <w:t xml:space="preserve">expresan </w:t>
      </w:r>
      <w:r w:rsidRPr="00C01A4F">
        <w:rPr>
          <w:rFonts w:ascii="Times New Roman" w:hAnsi="Times New Roman" w:cs="Times New Roman"/>
          <w:sz w:val="24"/>
          <w:szCs w:val="24"/>
        </w:rPr>
        <w:t xml:space="preserve">mayores miedos y que los hombres </w:t>
      </w:r>
      <w:r w:rsidR="009766BD">
        <w:rPr>
          <w:rFonts w:ascii="Times New Roman" w:hAnsi="Times New Roman" w:cs="Times New Roman"/>
          <w:sz w:val="24"/>
          <w:szCs w:val="24"/>
        </w:rPr>
        <w:t xml:space="preserve">son más </w:t>
      </w:r>
      <w:r w:rsidRPr="00C01A4F">
        <w:rPr>
          <w:rFonts w:ascii="Times New Roman" w:hAnsi="Times New Roman" w:cs="Times New Roman"/>
          <w:sz w:val="24"/>
          <w:szCs w:val="24"/>
        </w:rPr>
        <w:t xml:space="preserve">controlados y manifiestan físicamente </w:t>
      </w:r>
      <w:r w:rsidR="0048508C">
        <w:rPr>
          <w:rFonts w:ascii="Times New Roman" w:hAnsi="Times New Roman" w:cs="Times New Roman"/>
          <w:sz w:val="24"/>
          <w:szCs w:val="24"/>
        </w:rPr>
        <w:t xml:space="preserve">más </w:t>
      </w:r>
      <w:r w:rsidRPr="00C01A4F">
        <w:rPr>
          <w:rFonts w:ascii="Times New Roman" w:hAnsi="Times New Roman" w:cs="Times New Roman"/>
          <w:sz w:val="24"/>
          <w:szCs w:val="24"/>
        </w:rPr>
        <w:t xml:space="preserve">su enojo. Esto puede incluso observarse a pesar de que interior o biológicamente sus cuerpos reaccionen muy </w:t>
      </w:r>
      <w:r w:rsidR="00546882" w:rsidRPr="00C01A4F">
        <w:rPr>
          <w:rFonts w:ascii="Times New Roman" w:hAnsi="Times New Roman" w:cs="Times New Roman"/>
          <w:sz w:val="24"/>
          <w:szCs w:val="24"/>
        </w:rPr>
        <w:t>parecid</w:t>
      </w:r>
      <w:r w:rsidR="00546882">
        <w:rPr>
          <w:rFonts w:ascii="Times New Roman" w:hAnsi="Times New Roman" w:cs="Times New Roman"/>
          <w:sz w:val="24"/>
          <w:szCs w:val="24"/>
        </w:rPr>
        <w:t>amente</w:t>
      </w:r>
      <w:r w:rsidR="00546882" w:rsidRPr="00C01A4F">
        <w:rPr>
          <w:rFonts w:ascii="Times New Roman" w:hAnsi="Times New Roman" w:cs="Times New Roman"/>
          <w:sz w:val="24"/>
          <w:szCs w:val="24"/>
        </w:rPr>
        <w:t xml:space="preserve"> </w:t>
      </w:r>
      <w:r w:rsidRPr="00C01A4F">
        <w:rPr>
          <w:rFonts w:ascii="Times New Roman" w:hAnsi="Times New Roman" w:cs="Times New Roman"/>
          <w:sz w:val="24"/>
          <w:szCs w:val="24"/>
        </w:rPr>
        <w:t xml:space="preserve">(Deng </w:t>
      </w:r>
      <w:r w:rsidRPr="0040086B">
        <w:rPr>
          <w:rFonts w:ascii="Times New Roman" w:hAnsi="Times New Roman" w:cs="Times New Roman"/>
          <w:i/>
          <w:iCs/>
          <w:sz w:val="24"/>
          <w:szCs w:val="24"/>
        </w:rPr>
        <w:t>et al.,</w:t>
      </w:r>
      <w:r w:rsidRPr="00C01A4F">
        <w:rPr>
          <w:rFonts w:ascii="Times New Roman" w:hAnsi="Times New Roman" w:cs="Times New Roman"/>
          <w:sz w:val="24"/>
          <w:szCs w:val="24"/>
        </w:rPr>
        <w:t xml:space="preserve"> 2016).</w:t>
      </w:r>
    </w:p>
    <w:p w14:paraId="39E0C4A8" w14:textId="5A90C7DE" w:rsidR="00376BE7" w:rsidRPr="00C01A4F" w:rsidRDefault="00376BE7" w:rsidP="003840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mismo </w:t>
      </w:r>
      <w:r w:rsidR="007E74E8">
        <w:rPr>
          <w:rFonts w:ascii="Times New Roman" w:hAnsi="Times New Roman" w:cs="Times New Roman"/>
          <w:sz w:val="24"/>
          <w:szCs w:val="24"/>
        </w:rPr>
        <w:t>sentido</w:t>
      </w:r>
      <w:r>
        <w:rPr>
          <w:rFonts w:ascii="Times New Roman" w:hAnsi="Times New Roman" w:cs="Times New Roman"/>
          <w:sz w:val="24"/>
          <w:szCs w:val="24"/>
        </w:rPr>
        <w:t xml:space="preserve">, </w:t>
      </w:r>
      <w:r w:rsidRPr="00FB2DB3">
        <w:rPr>
          <w:rFonts w:ascii="Times New Roman" w:hAnsi="Times New Roman" w:cs="Times New Roman"/>
          <w:sz w:val="24"/>
          <w:szCs w:val="24"/>
        </w:rPr>
        <w:t xml:space="preserve">Alfonso y Pino (2010) aseveran que los mandatos morales, lo correcto y las reglas, no son aplicados de igual manera </w:t>
      </w:r>
      <w:r w:rsidR="00F97C61">
        <w:rPr>
          <w:rFonts w:ascii="Times New Roman" w:hAnsi="Times New Roman" w:cs="Times New Roman"/>
          <w:sz w:val="24"/>
          <w:szCs w:val="24"/>
        </w:rPr>
        <w:t>para</w:t>
      </w:r>
      <w:r w:rsidR="00F97C61" w:rsidRPr="00FB2DB3">
        <w:rPr>
          <w:rFonts w:ascii="Times New Roman" w:hAnsi="Times New Roman" w:cs="Times New Roman"/>
          <w:sz w:val="24"/>
          <w:szCs w:val="24"/>
        </w:rPr>
        <w:t xml:space="preserve"> </w:t>
      </w:r>
      <w:r w:rsidRPr="00FB2DB3">
        <w:rPr>
          <w:rFonts w:ascii="Times New Roman" w:hAnsi="Times New Roman" w:cs="Times New Roman"/>
          <w:sz w:val="24"/>
          <w:szCs w:val="24"/>
        </w:rPr>
        <w:t xml:space="preserve">las mujeres que </w:t>
      </w:r>
      <w:r w:rsidR="00F97C61">
        <w:rPr>
          <w:rFonts w:ascii="Times New Roman" w:hAnsi="Times New Roman" w:cs="Times New Roman"/>
          <w:sz w:val="24"/>
          <w:szCs w:val="24"/>
        </w:rPr>
        <w:t>para</w:t>
      </w:r>
      <w:r w:rsidRPr="00FB2DB3">
        <w:rPr>
          <w:rFonts w:ascii="Times New Roman" w:hAnsi="Times New Roman" w:cs="Times New Roman"/>
          <w:sz w:val="24"/>
          <w:szCs w:val="24"/>
        </w:rPr>
        <w:t xml:space="preserve"> los hombres en las distintas sociedades, existen implicaciones sexuales sociales del comportamiento </w:t>
      </w:r>
      <w:r w:rsidRPr="00FB2DB3">
        <w:rPr>
          <w:rFonts w:ascii="Times New Roman" w:hAnsi="Times New Roman" w:cs="Times New Roman"/>
          <w:sz w:val="24"/>
          <w:szCs w:val="24"/>
        </w:rPr>
        <w:lastRenderedPageBreak/>
        <w:t xml:space="preserve">moral. Por ejemplo, no se aplican las reglas ni se juzga igual el comportamiento moral de una mujer </w:t>
      </w:r>
      <w:r w:rsidR="001D21BD">
        <w:rPr>
          <w:rFonts w:ascii="Times New Roman" w:hAnsi="Times New Roman" w:cs="Times New Roman"/>
          <w:sz w:val="24"/>
          <w:szCs w:val="24"/>
        </w:rPr>
        <w:t xml:space="preserve">en comparación </w:t>
      </w:r>
      <w:r w:rsidR="00E55E44">
        <w:rPr>
          <w:rFonts w:ascii="Times New Roman" w:hAnsi="Times New Roman" w:cs="Times New Roman"/>
          <w:sz w:val="24"/>
          <w:szCs w:val="24"/>
        </w:rPr>
        <w:t>con</w:t>
      </w:r>
      <w:r w:rsidR="001D21BD">
        <w:rPr>
          <w:rFonts w:ascii="Times New Roman" w:hAnsi="Times New Roman" w:cs="Times New Roman"/>
          <w:sz w:val="24"/>
          <w:szCs w:val="24"/>
        </w:rPr>
        <w:t xml:space="preserve"> el de un hombre </w:t>
      </w:r>
      <w:r w:rsidRPr="00FB2DB3">
        <w:rPr>
          <w:rFonts w:ascii="Times New Roman" w:hAnsi="Times New Roman" w:cs="Times New Roman"/>
          <w:sz w:val="24"/>
          <w:szCs w:val="24"/>
        </w:rPr>
        <w:t xml:space="preserve">en un país subdesarrollado y conservador de </w:t>
      </w:r>
      <w:r w:rsidR="00784DBC">
        <w:rPr>
          <w:rFonts w:ascii="Times New Roman" w:hAnsi="Times New Roman" w:cs="Times New Roman"/>
          <w:sz w:val="24"/>
          <w:szCs w:val="24"/>
        </w:rPr>
        <w:t>O</w:t>
      </w:r>
      <w:r w:rsidRPr="00FB2DB3">
        <w:rPr>
          <w:rFonts w:ascii="Times New Roman" w:hAnsi="Times New Roman" w:cs="Times New Roman"/>
          <w:sz w:val="24"/>
          <w:szCs w:val="24"/>
        </w:rPr>
        <w:t xml:space="preserve">riente que en un país desarrollado de </w:t>
      </w:r>
      <w:r w:rsidR="00784DBC">
        <w:rPr>
          <w:rFonts w:ascii="Times New Roman" w:hAnsi="Times New Roman" w:cs="Times New Roman"/>
          <w:sz w:val="24"/>
          <w:szCs w:val="24"/>
        </w:rPr>
        <w:t>O</w:t>
      </w:r>
      <w:r w:rsidR="00784DBC" w:rsidRPr="00FB2DB3">
        <w:rPr>
          <w:rFonts w:ascii="Times New Roman" w:hAnsi="Times New Roman" w:cs="Times New Roman"/>
          <w:sz w:val="24"/>
          <w:szCs w:val="24"/>
        </w:rPr>
        <w:t>ccidente</w:t>
      </w:r>
      <w:r w:rsidRPr="00FB2DB3">
        <w:rPr>
          <w:rFonts w:ascii="Times New Roman" w:hAnsi="Times New Roman" w:cs="Times New Roman"/>
          <w:sz w:val="24"/>
          <w:szCs w:val="24"/>
        </w:rPr>
        <w:t>.</w:t>
      </w:r>
    </w:p>
    <w:p w14:paraId="6E322D2C" w14:textId="08DB7B52" w:rsidR="00B84003" w:rsidRDefault="0048508C" w:rsidP="003840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0809">
        <w:rPr>
          <w:rFonts w:ascii="Times New Roman" w:hAnsi="Times New Roman" w:cs="Times New Roman"/>
          <w:sz w:val="24"/>
          <w:szCs w:val="24"/>
        </w:rPr>
        <w:t>P</w:t>
      </w:r>
      <w:r>
        <w:rPr>
          <w:rFonts w:ascii="Times New Roman" w:hAnsi="Times New Roman" w:cs="Times New Roman"/>
          <w:sz w:val="24"/>
          <w:szCs w:val="24"/>
        </w:rPr>
        <w:t>or último</w:t>
      </w:r>
      <w:r w:rsidR="004148C0">
        <w:rPr>
          <w:rFonts w:ascii="Times New Roman" w:hAnsi="Times New Roman" w:cs="Times New Roman"/>
          <w:sz w:val="24"/>
          <w:szCs w:val="24"/>
        </w:rPr>
        <w:t xml:space="preserve">, </w:t>
      </w:r>
      <w:r w:rsidR="003B0809">
        <w:rPr>
          <w:rFonts w:ascii="Times New Roman" w:hAnsi="Times New Roman" w:cs="Times New Roman"/>
          <w:sz w:val="24"/>
          <w:szCs w:val="24"/>
        </w:rPr>
        <w:t xml:space="preserve">habría que considerar </w:t>
      </w:r>
      <w:r w:rsidR="004148C0">
        <w:rPr>
          <w:rFonts w:ascii="Times New Roman" w:hAnsi="Times New Roman" w:cs="Times New Roman"/>
          <w:sz w:val="24"/>
          <w:szCs w:val="24"/>
        </w:rPr>
        <w:t xml:space="preserve">que </w:t>
      </w:r>
      <w:r w:rsidR="00A4743E">
        <w:rPr>
          <w:rFonts w:ascii="Times New Roman" w:hAnsi="Times New Roman" w:cs="Times New Roman"/>
          <w:sz w:val="24"/>
          <w:szCs w:val="24"/>
        </w:rPr>
        <w:t>la educación tecnológica es predominantemente orientada a los hombres</w:t>
      </w:r>
      <w:r w:rsidR="00F41B86">
        <w:rPr>
          <w:rFonts w:ascii="Times New Roman" w:hAnsi="Times New Roman" w:cs="Times New Roman"/>
          <w:sz w:val="24"/>
          <w:szCs w:val="24"/>
        </w:rPr>
        <w:t>.</w:t>
      </w:r>
      <w:r w:rsidR="00B84003">
        <w:rPr>
          <w:rFonts w:ascii="Times New Roman" w:hAnsi="Times New Roman" w:cs="Times New Roman"/>
          <w:sz w:val="24"/>
          <w:szCs w:val="24"/>
        </w:rPr>
        <w:t xml:space="preserve"> </w:t>
      </w:r>
      <w:r w:rsidR="00B84003" w:rsidRPr="00C01A4F">
        <w:rPr>
          <w:rFonts w:ascii="Times New Roman" w:hAnsi="Times New Roman" w:cs="Times New Roman"/>
          <w:sz w:val="24"/>
          <w:szCs w:val="24"/>
        </w:rPr>
        <w:t xml:space="preserve">Hernández </w:t>
      </w:r>
      <w:r w:rsidR="00B84003">
        <w:rPr>
          <w:rFonts w:ascii="Times New Roman" w:hAnsi="Times New Roman" w:cs="Times New Roman"/>
          <w:sz w:val="24"/>
          <w:szCs w:val="24"/>
        </w:rPr>
        <w:t>y</w:t>
      </w:r>
      <w:r w:rsidR="00B84003" w:rsidRPr="00C01A4F">
        <w:rPr>
          <w:rFonts w:ascii="Times New Roman" w:hAnsi="Times New Roman" w:cs="Times New Roman"/>
          <w:sz w:val="24"/>
          <w:szCs w:val="24"/>
        </w:rPr>
        <w:t xml:space="preserve"> Neri</w:t>
      </w:r>
      <w:r w:rsidR="00B84003">
        <w:rPr>
          <w:rFonts w:ascii="Times New Roman" w:hAnsi="Times New Roman" w:cs="Times New Roman"/>
          <w:sz w:val="24"/>
          <w:szCs w:val="24"/>
        </w:rPr>
        <w:t xml:space="preserve"> (</w:t>
      </w:r>
      <w:r w:rsidR="00B84003" w:rsidRPr="00C01A4F">
        <w:rPr>
          <w:rFonts w:ascii="Times New Roman" w:hAnsi="Times New Roman" w:cs="Times New Roman"/>
          <w:sz w:val="24"/>
          <w:szCs w:val="24"/>
        </w:rPr>
        <w:t>2020)</w:t>
      </w:r>
      <w:r w:rsidR="00B84003">
        <w:rPr>
          <w:rFonts w:ascii="Times New Roman" w:hAnsi="Times New Roman" w:cs="Times New Roman"/>
          <w:sz w:val="24"/>
          <w:szCs w:val="24"/>
        </w:rPr>
        <w:t xml:space="preserve"> ha</w:t>
      </w:r>
      <w:r w:rsidR="00612F6C">
        <w:rPr>
          <w:rFonts w:ascii="Times New Roman" w:hAnsi="Times New Roman" w:cs="Times New Roman"/>
          <w:sz w:val="24"/>
          <w:szCs w:val="24"/>
        </w:rPr>
        <w:t>n</w:t>
      </w:r>
      <w:r w:rsidR="00B84003">
        <w:rPr>
          <w:rFonts w:ascii="Times New Roman" w:hAnsi="Times New Roman" w:cs="Times New Roman"/>
          <w:sz w:val="24"/>
          <w:szCs w:val="24"/>
        </w:rPr>
        <w:t xml:space="preserve"> encontrado </w:t>
      </w:r>
      <w:r w:rsidR="00B5557D">
        <w:rPr>
          <w:rFonts w:ascii="Times New Roman" w:hAnsi="Times New Roman" w:cs="Times New Roman"/>
          <w:sz w:val="24"/>
          <w:szCs w:val="24"/>
        </w:rPr>
        <w:t>que,</w:t>
      </w:r>
      <w:r w:rsidR="00B84003">
        <w:rPr>
          <w:rFonts w:ascii="Times New Roman" w:hAnsi="Times New Roman" w:cs="Times New Roman"/>
          <w:sz w:val="24"/>
          <w:szCs w:val="24"/>
        </w:rPr>
        <w:t xml:space="preserve"> en la formación de tecnólogos, </w:t>
      </w:r>
      <w:r w:rsidR="006A65CD">
        <w:rPr>
          <w:rFonts w:ascii="Times New Roman" w:hAnsi="Times New Roman" w:cs="Times New Roman"/>
          <w:sz w:val="24"/>
          <w:szCs w:val="24"/>
        </w:rPr>
        <w:t>los hombres</w:t>
      </w:r>
      <w:r w:rsidR="006A65CD" w:rsidRPr="004B1863">
        <w:rPr>
          <w:rFonts w:ascii="Times New Roman" w:hAnsi="Times New Roman" w:cs="Times New Roman"/>
          <w:sz w:val="24"/>
          <w:szCs w:val="24"/>
        </w:rPr>
        <w:t xml:space="preserve"> </w:t>
      </w:r>
      <w:r w:rsidR="00B84003" w:rsidRPr="004B1863">
        <w:rPr>
          <w:rFonts w:ascii="Times New Roman" w:hAnsi="Times New Roman" w:cs="Times New Roman"/>
          <w:sz w:val="24"/>
          <w:szCs w:val="24"/>
        </w:rPr>
        <w:t>registran niveles bajos de competencia</w:t>
      </w:r>
      <w:r w:rsidR="00B84003">
        <w:rPr>
          <w:rFonts w:ascii="Times New Roman" w:hAnsi="Times New Roman" w:cs="Times New Roman"/>
          <w:sz w:val="24"/>
          <w:szCs w:val="24"/>
        </w:rPr>
        <w:t xml:space="preserve"> moral. Incluso, </w:t>
      </w:r>
      <w:r w:rsidR="00B84003" w:rsidRPr="00C01A4F">
        <w:rPr>
          <w:rFonts w:ascii="Times New Roman" w:hAnsi="Times New Roman" w:cs="Times New Roman"/>
          <w:sz w:val="24"/>
          <w:szCs w:val="24"/>
        </w:rPr>
        <w:t>Zamora</w:t>
      </w:r>
      <w:r w:rsidR="00FD0C89">
        <w:rPr>
          <w:rFonts w:ascii="Times New Roman" w:hAnsi="Times New Roman" w:cs="Times New Roman"/>
          <w:sz w:val="24"/>
          <w:szCs w:val="24"/>
        </w:rPr>
        <w:t xml:space="preserve">, </w:t>
      </w:r>
      <w:r w:rsidR="00FD0C89" w:rsidRPr="00FD0C89">
        <w:rPr>
          <w:rFonts w:ascii="Times New Roman" w:hAnsi="Times New Roman" w:cs="Times New Roman"/>
          <w:sz w:val="24"/>
          <w:szCs w:val="24"/>
        </w:rPr>
        <w:t>Sánchez</w:t>
      </w:r>
      <w:r w:rsidR="00FD0C89">
        <w:rPr>
          <w:rFonts w:ascii="Times New Roman" w:hAnsi="Times New Roman" w:cs="Times New Roman"/>
          <w:sz w:val="24"/>
          <w:szCs w:val="24"/>
        </w:rPr>
        <w:t xml:space="preserve"> e </w:t>
      </w:r>
      <w:r w:rsidR="00FD0C89" w:rsidRPr="00FD0C89">
        <w:rPr>
          <w:rFonts w:ascii="Times New Roman" w:hAnsi="Times New Roman" w:cs="Times New Roman"/>
          <w:sz w:val="24"/>
          <w:szCs w:val="24"/>
        </w:rPr>
        <w:t>Hipólito</w:t>
      </w:r>
      <w:r w:rsidR="00B84003" w:rsidRPr="00C01A4F">
        <w:rPr>
          <w:rFonts w:ascii="Times New Roman" w:hAnsi="Times New Roman" w:cs="Times New Roman"/>
          <w:sz w:val="24"/>
          <w:szCs w:val="24"/>
        </w:rPr>
        <w:t xml:space="preserve"> </w:t>
      </w:r>
      <w:r w:rsidR="00B84003">
        <w:rPr>
          <w:rFonts w:ascii="Times New Roman" w:hAnsi="Times New Roman" w:cs="Times New Roman"/>
          <w:sz w:val="24"/>
          <w:szCs w:val="24"/>
        </w:rPr>
        <w:t>(</w:t>
      </w:r>
      <w:r w:rsidR="00B84003" w:rsidRPr="00C01A4F">
        <w:rPr>
          <w:rFonts w:ascii="Times New Roman" w:hAnsi="Times New Roman" w:cs="Times New Roman"/>
          <w:sz w:val="24"/>
          <w:szCs w:val="24"/>
        </w:rPr>
        <w:t>2016</w:t>
      </w:r>
      <w:r w:rsidR="00B84003">
        <w:rPr>
          <w:rFonts w:ascii="Times New Roman" w:hAnsi="Times New Roman" w:cs="Times New Roman"/>
          <w:sz w:val="24"/>
          <w:szCs w:val="24"/>
        </w:rPr>
        <w:t xml:space="preserve">), </w:t>
      </w:r>
      <w:r w:rsidR="00B84003" w:rsidRPr="00C01A4F">
        <w:rPr>
          <w:rFonts w:ascii="Times New Roman" w:hAnsi="Times New Roman" w:cs="Times New Roman"/>
          <w:sz w:val="24"/>
          <w:szCs w:val="24"/>
        </w:rPr>
        <w:t>Hummel,</w:t>
      </w:r>
      <w:r w:rsidR="00833243" w:rsidRPr="00162E13">
        <w:rPr>
          <w:rFonts w:ascii="Times New Roman" w:eastAsia="Calibri" w:hAnsi="Times New Roman" w:cs="Times New Roman"/>
          <w:color w:val="000000"/>
          <w:sz w:val="24"/>
          <w:szCs w:val="24"/>
        </w:rPr>
        <w:t xml:space="preserve"> Pfaff</w:t>
      </w:r>
      <w:r w:rsidR="00833243">
        <w:rPr>
          <w:rFonts w:ascii="Times New Roman" w:eastAsia="Calibri" w:hAnsi="Times New Roman" w:cs="Times New Roman"/>
          <w:color w:val="000000"/>
          <w:sz w:val="24"/>
          <w:szCs w:val="24"/>
        </w:rPr>
        <w:t xml:space="preserve"> y </w:t>
      </w:r>
      <w:r w:rsidR="00833243" w:rsidRPr="00162E13">
        <w:rPr>
          <w:rFonts w:ascii="Times New Roman" w:eastAsia="Calibri" w:hAnsi="Times New Roman" w:cs="Times New Roman"/>
          <w:color w:val="000000"/>
          <w:sz w:val="24"/>
          <w:szCs w:val="24"/>
        </w:rPr>
        <w:t>Rost</w:t>
      </w:r>
      <w:r w:rsidR="00B84003" w:rsidRPr="00C01A4F">
        <w:rPr>
          <w:rFonts w:ascii="Times New Roman" w:hAnsi="Times New Roman" w:cs="Times New Roman"/>
          <w:sz w:val="24"/>
          <w:szCs w:val="24"/>
        </w:rPr>
        <w:t xml:space="preserve"> </w:t>
      </w:r>
      <w:r w:rsidR="00B84003">
        <w:rPr>
          <w:rFonts w:ascii="Times New Roman" w:hAnsi="Times New Roman" w:cs="Times New Roman"/>
          <w:sz w:val="24"/>
          <w:szCs w:val="24"/>
        </w:rPr>
        <w:t>(</w:t>
      </w:r>
      <w:r w:rsidR="00B84003" w:rsidRPr="00C01A4F">
        <w:rPr>
          <w:rFonts w:ascii="Times New Roman" w:hAnsi="Times New Roman" w:cs="Times New Roman"/>
          <w:sz w:val="24"/>
          <w:szCs w:val="24"/>
        </w:rPr>
        <w:t>2018</w:t>
      </w:r>
      <w:r w:rsidR="00B84003">
        <w:rPr>
          <w:rFonts w:ascii="Times New Roman" w:hAnsi="Times New Roman" w:cs="Times New Roman"/>
          <w:sz w:val="24"/>
          <w:szCs w:val="24"/>
        </w:rPr>
        <w:t>)</w:t>
      </w:r>
      <w:r w:rsidR="0088367D">
        <w:rPr>
          <w:rFonts w:ascii="Times New Roman" w:hAnsi="Times New Roman" w:cs="Times New Roman"/>
          <w:sz w:val="24"/>
          <w:szCs w:val="24"/>
        </w:rPr>
        <w:t xml:space="preserve"> y</w:t>
      </w:r>
      <w:r w:rsidR="00B84003">
        <w:rPr>
          <w:rFonts w:ascii="Times New Roman" w:hAnsi="Times New Roman" w:cs="Times New Roman"/>
          <w:sz w:val="24"/>
          <w:szCs w:val="24"/>
        </w:rPr>
        <w:t xml:space="preserve"> </w:t>
      </w:r>
      <w:r w:rsidR="00B84003" w:rsidRPr="00C01A4F">
        <w:rPr>
          <w:rFonts w:ascii="Times New Roman" w:hAnsi="Times New Roman" w:cs="Times New Roman"/>
          <w:sz w:val="24"/>
          <w:szCs w:val="24"/>
        </w:rPr>
        <w:t>Barberá</w:t>
      </w:r>
      <w:r w:rsidR="008802D6">
        <w:rPr>
          <w:rFonts w:ascii="Times New Roman" w:hAnsi="Times New Roman" w:cs="Times New Roman"/>
          <w:sz w:val="24"/>
          <w:szCs w:val="24"/>
        </w:rPr>
        <w:t xml:space="preserve">, </w:t>
      </w:r>
      <w:r w:rsidR="008802D6" w:rsidRPr="006570BC">
        <w:rPr>
          <w:rFonts w:ascii="Times New Roman" w:eastAsia="Calibri" w:hAnsi="Times New Roman" w:cs="Times New Roman"/>
          <w:color w:val="000000"/>
          <w:sz w:val="24"/>
          <w:szCs w:val="24"/>
        </w:rPr>
        <w:t xml:space="preserve">Pifarré, </w:t>
      </w:r>
      <w:r w:rsidR="008802D6">
        <w:rPr>
          <w:rFonts w:ascii="Times New Roman" w:eastAsia="Calibri" w:hAnsi="Times New Roman" w:cs="Times New Roman"/>
          <w:color w:val="000000"/>
          <w:sz w:val="24"/>
          <w:szCs w:val="24"/>
        </w:rPr>
        <w:t xml:space="preserve">Real </w:t>
      </w:r>
      <w:r w:rsidR="008802D6" w:rsidRPr="006570BC">
        <w:rPr>
          <w:rFonts w:ascii="Times New Roman" w:eastAsia="Calibri" w:hAnsi="Times New Roman" w:cs="Times New Roman"/>
          <w:color w:val="000000"/>
          <w:sz w:val="24"/>
          <w:szCs w:val="24"/>
        </w:rPr>
        <w:t>y Esquerda</w:t>
      </w:r>
      <w:r w:rsidR="00B84003" w:rsidRPr="00C01A4F">
        <w:rPr>
          <w:rFonts w:ascii="Times New Roman" w:hAnsi="Times New Roman" w:cs="Times New Roman"/>
          <w:sz w:val="24"/>
          <w:szCs w:val="24"/>
        </w:rPr>
        <w:t xml:space="preserve"> </w:t>
      </w:r>
      <w:r w:rsidR="00B84003">
        <w:rPr>
          <w:rFonts w:ascii="Times New Roman" w:hAnsi="Times New Roman" w:cs="Times New Roman"/>
          <w:sz w:val="24"/>
          <w:szCs w:val="24"/>
        </w:rPr>
        <w:t>(</w:t>
      </w:r>
      <w:r w:rsidR="00B84003" w:rsidRPr="00C01A4F">
        <w:rPr>
          <w:rFonts w:ascii="Times New Roman" w:hAnsi="Times New Roman" w:cs="Times New Roman"/>
          <w:sz w:val="24"/>
          <w:szCs w:val="24"/>
        </w:rPr>
        <w:t>2015)</w:t>
      </w:r>
      <w:r w:rsidR="00B84003">
        <w:rPr>
          <w:rFonts w:ascii="Times New Roman" w:hAnsi="Times New Roman" w:cs="Times New Roman"/>
          <w:sz w:val="24"/>
          <w:szCs w:val="24"/>
        </w:rPr>
        <w:t xml:space="preserve"> encuentran niveles más bajos </w:t>
      </w:r>
      <w:r w:rsidR="00B5557D">
        <w:rPr>
          <w:rFonts w:ascii="Times New Roman" w:hAnsi="Times New Roman" w:cs="Times New Roman"/>
          <w:sz w:val="24"/>
          <w:szCs w:val="24"/>
        </w:rPr>
        <w:t>en las áreas tecnológicas en relación con otras áreas</w:t>
      </w:r>
      <w:r w:rsidR="00B84003">
        <w:rPr>
          <w:rFonts w:ascii="Times New Roman" w:hAnsi="Times New Roman" w:cs="Times New Roman"/>
          <w:sz w:val="24"/>
          <w:szCs w:val="24"/>
        </w:rPr>
        <w:t>.</w:t>
      </w:r>
      <w:r w:rsidR="00A4743E" w:rsidRPr="00C01A4F">
        <w:rPr>
          <w:rFonts w:ascii="Times New Roman" w:hAnsi="Times New Roman" w:cs="Times New Roman"/>
          <w:sz w:val="24"/>
          <w:szCs w:val="24"/>
        </w:rPr>
        <w:t xml:space="preserve"> </w:t>
      </w:r>
      <w:r w:rsidR="00B84003">
        <w:rPr>
          <w:rFonts w:ascii="Times New Roman" w:hAnsi="Times New Roman" w:cs="Times New Roman"/>
          <w:sz w:val="24"/>
          <w:szCs w:val="24"/>
        </w:rPr>
        <w:t>Empero</w:t>
      </w:r>
      <w:r w:rsidR="0088367D">
        <w:rPr>
          <w:rFonts w:ascii="Times New Roman" w:hAnsi="Times New Roman" w:cs="Times New Roman"/>
          <w:sz w:val="24"/>
          <w:szCs w:val="24"/>
        </w:rPr>
        <w:t>,</w:t>
      </w:r>
      <w:r w:rsidR="00B84003">
        <w:rPr>
          <w:rFonts w:ascii="Times New Roman" w:hAnsi="Times New Roman" w:cs="Times New Roman"/>
          <w:sz w:val="24"/>
          <w:szCs w:val="24"/>
        </w:rPr>
        <w:t xml:space="preserve"> es menester observar </w:t>
      </w:r>
      <w:r w:rsidR="00376BE7">
        <w:rPr>
          <w:rFonts w:ascii="Times New Roman" w:hAnsi="Times New Roman" w:cs="Times New Roman"/>
          <w:sz w:val="24"/>
          <w:szCs w:val="24"/>
        </w:rPr>
        <w:t>que estas evaluaciones se realizan a partir del precepto convencional de que la competencia moral es exclusivamente cognitiva y no considera</w:t>
      </w:r>
      <w:r w:rsidR="0088367D">
        <w:rPr>
          <w:rFonts w:ascii="Times New Roman" w:hAnsi="Times New Roman" w:cs="Times New Roman"/>
          <w:sz w:val="24"/>
          <w:szCs w:val="24"/>
        </w:rPr>
        <w:t>n</w:t>
      </w:r>
      <w:r w:rsidR="00376BE7">
        <w:rPr>
          <w:rFonts w:ascii="Times New Roman" w:hAnsi="Times New Roman" w:cs="Times New Roman"/>
          <w:sz w:val="24"/>
          <w:szCs w:val="24"/>
        </w:rPr>
        <w:t xml:space="preserve"> emoción </w:t>
      </w:r>
      <w:r w:rsidR="00376BE7" w:rsidRPr="00BD7A7C">
        <w:rPr>
          <w:rFonts w:ascii="Times New Roman" w:hAnsi="Times New Roman" w:cs="Times New Roman"/>
          <w:sz w:val="24"/>
          <w:szCs w:val="24"/>
        </w:rPr>
        <w:t>alguna (Robles, 2019)</w:t>
      </w:r>
      <w:r w:rsidR="00E67748" w:rsidRPr="00BD7A7C">
        <w:rPr>
          <w:rFonts w:ascii="Times New Roman" w:hAnsi="Times New Roman" w:cs="Times New Roman"/>
          <w:sz w:val="24"/>
          <w:szCs w:val="24"/>
        </w:rPr>
        <w:t>.</w:t>
      </w:r>
    </w:p>
    <w:p w14:paraId="6FD38E0A" w14:textId="69CA962B" w:rsidR="003F24D4" w:rsidRDefault="00747592" w:rsidP="00384014">
      <w:pPr>
        <w:spacing w:after="0" w:line="360" w:lineRule="auto"/>
        <w:ind w:firstLine="708"/>
        <w:jc w:val="both"/>
        <w:rPr>
          <w:rFonts w:ascii="Times New Roman" w:hAnsi="Times New Roman" w:cs="Times New Roman"/>
          <w:sz w:val="24"/>
          <w:szCs w:val="24"/>
        </w:rPr>
      </w:pPr>
      <w:r>
        <w:rPr>
          <w:rFonts w:ascii="Times New Roman" w:hAnsi="Times New Roman" w:cs="Times New Roman"/>
          <w:color w:val="26282A"/>
          <w:sz w:val="24"/>
          <w:szCs w:val="24"/>
          <w:shd w:val="clear" w:color="auto" w:fill="FFFFFF"/>
        </w:rPr>
        <w:t>E</w:t>
      </w:r>
      <w:r w:rsidR="00B5557D" w:rsidRPr="00B5557D">
        <w:rPr>
          <w:rFonts w:ascii="Times New Roman" w:hAnsi="Times New Roman" w:cs="Times New Roman"/>
          <w:color w:val="26282A"/>
          <w:sz w:val="24"/>
          <w:szCs w:val="24"/>
          <w:shd w:val="clear" w:color="auto" w:fill="FFFFFF"/>
        </w:rPr>
        <w:t>n vista a</w:t>
      </w:r>
      <w:r w:rsidR="00151F00">
        <w:rPr>
          <w:rFonts w:ascii="Times New Roman" w:hAnsi="Times New Roman" w:cs="Times New Roman"/>
          <w:color w:val="26282A"/>
          <w:sz w:val="24"/>
          <w:szCs w:val="24"/>
          <w:shd w:val="clear" w:color="auto" w:fill="FFFFFF"/>
        </w:rPr>
        <w:t xml:space="preserve"> lo anteriormente argumentado, la necesidad de </w:t>
      </w:r>
      <w:r w:rsidR="00FA0DEE">
        <w:rPr>
          <w:rFonts w:ascii="Times New Roman" w:hAnsi="Times New Roman" w:cs="Times New Roman"/>
          <w:color w:val="26282A"/>
          <w:sz w:val="24"/>
          <w:szCs w:val="24"/>
          <w:shd w:val="clear" w:color="auto" w:fill="FFFFFF"/>
        </w:rPr>
        <w:t xml:space="preserve">analizar </w:t>
      </w:r>
      <w:r w:rsidR="00151F00">
        <w:rPr>
          <w:rFonts w:ascii="Times New Roman" w:hAnsi="Times New Roman" w:cs="Times New Roman"/>
          <w:color w:val="26282A"/>
          <w:sz w:val="24"/>
          <w:szCs w:val="24"/>
          <w:shd w:val="clear" w:color="auto" w:fill="FFFFFF"/>
        </w:rPr>
        <w:t xml:space="preserve">la competencia moral en la educación tecnológica, </w:t>
      </w:r>
      <w:r w:rsidR="00FA0DEE">
        <w:rPr>
          <w:rFonts w:ascii="Times New Roman" w:hAnsi="Times New Roman" w:cs="Times New Roman"/>
          <w:color w:val="26282A"/>
          <w:sz w:val="24"/>
          <w:szCs w:val="24"/>
          <w:shd w:val="clear" w:color="auto" w:fill="FFFFFF"/>
        </w:rPr>
        <w:t xml:space="preserve">de observar </w:t>
      </w:r>
      <w:r w:rsidR="00151F00">
        <w:rPr>
          <w:rFonts w:ascii="Times New Roman" w:hAnsi="Times New Roman" w:cs="Times New Roman"/>
          <w:color w:val="26282A"/>
          <w:sz w:val="24"/>
          <w:szCs w:val="24"/>
          <w:shd w:val="clear" w:color="auto" w:fill="FFFFFF"/>
        </w:rPr>
        <w:t xml:space="preserve">la diferencia de género en los educandos de tecnología y evaluar su competencia moral a partir de las emociones </w:t>
      </w:r>
      <w:r w:rsidR="007E74E8">
        <w:rPr>
          <w:rFonts w:ascii="Times New Roman" w:hAnsi="Times New Roman" w:cs="Times New Roman"/>
          <w:color w:val="26282A"/>
          <w:sz w:val="24"/>
          <w:szCs w:val="24"/>
          <w:shd w:val="clear" w:color="auto" w:fill="FFFFFF"/>
        </w:rPr>
        <w:t>elementales</w:t>
      </w:r>
      <w:r w:rsidR="007D06F4">
        <w:rPr>
          <w:rFonts w:ascii="Times New Roman" w:hAnsi="Times New Roman" w:cs="Times New Roman"/>
          <w:color w:val="26282A"/>
          <w:sz w:val="24"/>
          <w:szCs w:val="24"/>
          <w:shd w:val="clear" w:color="auto" w:fill="FFFFFF"/>
        </w:rPr>
        <w:t>,</w:t>
      </w:r>
      <w:r w:rsidR="00151F00">
        <w:rPr>
          <w:rFonts w:ascii="Times New Roman" w:hAnsi="Times New Roman" w:cs="Times New Roman"/>
          <w:color w:val="26282A"/>
          <w:sz w:val="24"/>
          <w:szCs w:val="24"/>
          <w:shd w:val="clear" w:color="auto" w:fill="FFFFFF"/>
        </w:rPr>
        <w:t xml:space="preserve"> </w:t>
      </w:r>
      <w:bookmarkStart w:id="3" w:name="_Hlk115444891"/>
      <w:r>
        <w:rPr>
          <w:rFonts w:ascii="Times New Roman" w:hAnsi="Times New Roman" w:cs="Times New Roman"/>
          <w:color w:val="26282A"/>
          <w:sz w:val="24"/>
          <w:szCs w:val="24"/>
          <w:shd w:val="clear" w:color="auto" w:fill="FFFFFF"/>
        </w:rPr>
        <w:t xml:space="preserve">se </w:t>
      </w:r>
      <w:r w:rsidR="001201C8">
        <w:rPr>
          <w:rFonts w:ascii="Times New Roman" w:hAnsi="Times New Roman" w:cs="Times New Roman"/>
          <w:color w:val="26282A"/>
          <w:sz w:val="24"/>
          <w:szCs w:val="24"/>
          <w:shd w:val="clear" w:color="auto" w:fill="FFFFFF"/>
        </w:rPr>
        <w:t>reitera</w:t>
      </w:r>
      <w:r>
        <w:rPr>
          <w:rFonts w:ascii="Times New Roman" w:hAnsi="Times New Roman" w:cs="Times New Roman"/>
          <w:color w:val="26282A"/>
          <w:sz w:val="24"/>
          <w:szCs w:val="24"/>
          <w:shd w:val="clear" w:color="auto" w:fill="FFFFFF"/>
        </w:rPr>
        <w:t xml:space="preserve"> que el </w:t>
      </w:r>
      <w:r w:rsidR="00F02657" w:rsidRPr="00151F00">
        <w:rPr>
          <w:rFonts w:ascii="Times New Roman" w:hAnsi="Times New Roman" w:cs="Times New Roman"/>
          <w:sz w:val="24"/>
          <w:szCs w:val="24"/>
        </w:rPr>
        <w:t xml:space="preserve">propósito </w:t>
      </w:r>
      <w:r w:rsidR="001201C8">
        <w:rPr>
          <w:rFonts w:ascii="Times New Roman" w:hAnsi="Times New Roman" w:cs="Times New Roman"/>
          <w:sz w:val="24"/>
          <w:szCs w:val="24"/>
        </w:rPr>
        <w:t xml:space="preserve">de esta investigación </w:t>
      </w:r>
      <w:r>
        <w:rPr>
          <w:rFonts w:ascii="Times New Roman" w:hAnsi="Times New Roman" w:cs="Times New Roman"/>
          <w:sz w:val="24"/>
          <w:szCs w:val="24"/>
        </w:rPr>
        <w:t xml:space="preserve">fue: </w:t>
      </w:r>
      <w:r w:rsidR="001201C8">
        <w:rPr>
          <w:rFonts w:ascii="Times New Roman" w:hAnsi="Times New Roman" w:cs="Times New Roman"/>
          <w:sz w:val="24"/>
          <w:szCs w:val="24"/>
        </w:rPr>
        <w:t xml:space="preserve">evaluar </w:t>
      </w:r>
      <w:r w:rsidR="00004E6B" w:rsidRPr="00151F00">
        <w:rPr>
          <w:rFonts w:ascii="Times New Roman" w:hAnsi="Times New Roman" w:cs="Times New Roman"/>
          <w:sz w:val="24"/>
          <w:szCs w:val="24"/>
        </w:rPr>
        <w:t xml:space="preserve">el </w:t>
      </w:r>
      <w:r w:rsidR="00CD7571" w:rsidRPr="00151F00">
        <w:rPr>
          <w:rFonts w:ascii="Times New Roman" w:hAnsi="Times New Roman" w:cs="Times New Roman"/>
          <w:sz w:val="24"/>
          <w:szCs w:val="24"/>
        </w:rPr>
        <w:t xml:space="preserve">nivel de competencia moral en </w:t>
      </w:r>
      <w:r w:rsidR="00F02657" w:rsidRPr="00151F00">
        <w:rPr>
          <w:rFonts w:ascii="Times New Roman" w:hAnsi="Times New Roman" w:cs="Times New Roman"/>
          <w:sz w:val="24"/>
          <w:szCs w:val="24"/>
        </w:rPr>
        <w:t>alumnos</w:t>
      </w:r>
      <w:r w:rsidR="00CD7571" w:rsidRPr="00151F00">
        <w:rPr>
          <w:rFonts w:ascii="Times New Roman" w:hAnsi="Times New Roman" w:cs="Times New Roman"/>
          <w:sz w:val="24"/>
          <w:szCs w:val="24"/>
        </w:rPr>
        <w:t xml:space="preserve"> de tecnologías</w:t>
      </w:r>
      <w:r>
        <w:rPr>
          <w:rFonts w:ascii="Times New Roman" w:hAnsi="Times New Roman" w:cs="Times New Roman"/>
          <w:sz w:val="24"/>
          <w:szCs w:val="24"/>
        </w:rPr>
        <w:t xml:space="preserve"> mediante </w:t>
      </w:r>
      <w:r w:rsidR="007E74E8">
        <w:rPr>
          <w:rFonts w:ascii="Times New Roman" w:hAnsi="Times New Roman" w:cs="Times New Roman"/>
          <w:sz w:val="24"/>
          <w:szCs w:val="24"/>
        </w:rPr>
        <w:t xml:space="preserve">las </w:t>
      </w:r>
      <w:r>
        <w:rPr>
          <w:rFonts w:ascii="Times New Roman" w:hAnsi="Times New Roman" w:cs="Times New Roman"/>
          <w:sz w:val="24"/>
          <w:szCs w:val="24"/>
        </w:rPr>
        <w:t xml:space="preserve">emociones morales básicas, la culpa y el orgullo, </w:t>
      </w:r>
      <w:r w:rsidR="00941D33" w:rsidRPr="00151F00">
        <w:rPr>
          <w:rFonts w:ascii="Times New Roman" w:hAnsi="Times New Roman" w:cs="Times New Roman"/>
          <w:sz w:val="24"/>
          <w:szCs w:val="24"/>
        </w:rPr>
        <w:t xml:space="preserve">y determinar si </w:t>
      </w:r>
      <w:bookmarkEnd w:id="3"/>
      <w:r w:rsidR="003F24D4">
        <w:rPr>
          <w:rFonts w:ascii="Times New Roman" w:hAnsi="Times New Roman" w:cs="Times New Roman"/>
          <w:sz w:val="24"/>
          <w:szCs w:val="24"/>
        </w:rPr>
        <w:t>el nivel de competencia moral es igual entre hombres y mujeres</w:t>
      </w:r>
    </w:p>
    <w:p w14:paraId="531481FF" w14:textId="77777777" w:rsidR="006D4383" w:rsidRPr="00C01A4F" w:rsidRDefault="006D4383" w:rsidP="00384014">
      <w:pPr>
        <w:spacing w:after="0" w:line="360" w:lineRule="auto"/>
        <w:jc w:val="both"/>
        <w:rPr>
          <w:rFonts w:ascii="Times New Roman" w:hAnsi="Times New Roman" w:cs="Times New Roman"/>
          <w:b/>
          <w:bCs/>
          <w:sz w:val="24"/>
          <w:szCs w:val="24"/>
        </w:rPr>
      </w:pPr>
    </w:p>
    <w:p w14:paraId="2013F0EE" w14:textId="1729387F" w:rsidR="00E90F35" w:rsidRPr="00BD5089" w:rsidRDefault="00C7106B" w:rsidP="00332950">
      <w:pPr>
        <w:spacing w:after="0" w:line="360" w:lineRule="auto"/>
        <w:jc w:val="center"/>
        <w:rPr>
          <w:rFonts w:ascii="Times New Roman" w:hAnsi="Times New Roman" w:cs="Times New Roman"/>
          <w:b/>
          <w:sz w:val="32"/>
          <w:szCs w:val="32"/>
        </w:rPr>
      </w:pPr>
      <w:r w:rsidRPr="007E0505">
        <w:rPr>
          <w:rFonts w:ascii="Times New Roman" w:hAnsi="Times New Roman" w:cs="Times New Roman"/>
          <w:b/>
          <w:sz w:val="32"/>
          <w:szCs w:val="32"/>
        </w:rPr>
        <w:t>Método</w:t>
      </w:r>
    </w:p>
    <w:p w14:paraId="28F8B824" w14:textId="0897CF2A" w:rsidR="005B7962" w:rsidRPr="00C01A4F" w:rsidRDefault="005B7962" w:rsidP="00384014">
      <w:pPr>
        <w:spacing w:after="0" w:line="360" w:lineRule="auto"/>
        <w:ind w:firstLine="708"/>
        <w:jc w:val="both"/>
        <w:rPr>
          <w:rFonts w:ascii="Times New Roman" w:hAnsi="Times New Roman" w:cs="Times New Roman"/>
          <w:sz w:val="24"/>
          <w:szCs w:val="24"/>
        </w:rPr>
      </w:pPr>
      <w:bookmarkStart w:id="4" w:name="_Hlk115444961"/>
      <w:r w:rsidRPr="00C01A4F">
        <w:rPr>
          <w:rFonts w:ascii="Times New Roman" w:hAnsi="Times New Roman" w:cs="Times New Roman"/>
          <w:sz w:val="24"/>
          <w:szCs w:val="24"/>
        </w:rPr>
        <w:t>El presente estudio tuvo un enfoque cuantitativo descriptivo</w:t>
      </w:r>
      <w:r w:rsidR="004C1C0E">
        <w:rPr>
          <w:rFonts w:ascii="Times New Roman" w:hAnsi="Times New Roman" w:cs="Times New Roman"/>
          <w:sz w:val="24"/>
          <w:szCs w:val="24"/>
        </w:rPr>
        <w:t>.</w:t>
      </w:r>
      <w:r w:rsidR="004C1C0E" w:rsidRPr="00C01A4F">
        <w:rPr>
          <w:rFonts w:ascii="Times New Roman" w:hAnsi="Times New Roman" w:cs="Times New Roman"/>
          <w:sz w:val="24"/>
          <w:szCs w:val="24"/>
        </w:rPr>
        <w:t xml:space="preserve"> </w:t>
      </w:r>
      <w:r w:rsidR="004C1C0E">
        <w:rPr>
          <w:rFonts w:ascii="Times New Roman" w:hAnsi="Times New Roman" w:cs="Times New Roman"/>
          <w:sz w:val="24"/>
          <w:szCs w:val="24"/>
        </w:rPr>
        <w:t xml:space="preserve">Se ponderó </w:t>
      </w:r>
      <w:r w:rsidRPr="00C01A4F">
        <w:rPr>
          <w:rFonts w:ascii="Times New Roman" w:hAnsi="Times New Roman" w:cs="Times New Roman"/>
          <w:sz w:val="24"/>
          <w:szCs w:val="24"/>
        </w:rPr>
        <w:t xml:space="preserve">el nivel de la competencia moral </w:t>
      </w:r>
      <w:r w:rsidR="005931C5" w:rsidRPr="00C01A4F">
        <w:rPr>
          <w:rFonts w:ascii="Times New Roman" w:hAnsi="Times New Roman" w:cs="Times New Roman"/>
          <w:sz w:val="24"/>
          <w:szCs w:val="24"/>
        </w:rPr>
        <w:t>de los estudiantes de tecnologías</w:t>
      </w:r>
      <w:bookmarkEnd w:id="4"/>
      <w:r w:rsidR="004C1C0E">
        <w:rPr>
          <w:rFonts w:ascii="Times New Roman" w:hAnsi="Times New Roman" w:cs="Times New Roman"/>
          <w:sz w:val="24"/>
          <w:szCs w:val="24"/>
        </w:rPr>
        <w:t xml:space="preserve"> y se observó </w:t>
      </w:r>
      <w:r w:rsidR="009F677E" w:rsidRPr="00C01A4F">
        <w:rPr>
          <w:rFonts w:ascii="Times New Roman" w:hAnsi="Times New Roman" w:cs="Times New Roman"/>
          <w:sz w:val="24"/>
          <w:szCs w:val="24"/>
        </w:rPr>
        <w:t>si existen diferencia</w:t>
      </w:r>
      <w:r w:rsidR="00EC2BFE">
        <w:rPr>
          <w:rFonts w:ascii="Times New Roman" w:hAnsi="Times New Roman" w:cs="Times New Roman"/>
          <w:sz w:val="24"/>
          <w:szCs w:val="24"/>
        </w:rPr>
        <w:t>s</w:t>
      </w:r>
      <w:r w:rsidR="009F677E" w:rsidRPr="00C01A4F">
        <w:rPr>
          <w:rFonts w:ascii="Times New Roman" w:hAnsi="Times New Roman" w:cs="Times New Roman"/>
          <w:sz w:val="24"/>
          <w:szCs w:val="24"/>
        </w:rPr>
        <w:t xml:space="preserve"> de género entre ellos</w:t>
      </w:r>
      <w:r w:rsidRPr="00C01A4F">
        <w:rPr>
          <w:rFonts w:ascii="Times New Roman" w:hAnsi="Times New Roman" w:cs="Times New Roman"/>
          <w:sz w:val="24"/>
          <w:szCs w:val="24"/>
        </w:rPr>
        <w:t xml:space="preserve">. </w:t>
      </w:r>
      <w:r w:rsidR="009F677E" w:rsidRPr="00C01A4F">
        <w:rPr>
          <w:rFonts w:ascii="Times New Roman" w:hAnsi="Times New Roman" w:cs="Times New Roman"/>
          <w:sz w:val="24"/>
          <w:szCs w:val="24"/>
        </w:rPr>
        <w:t>Además</w:t>
      </w:r>
      <w:r w:rsidRPr="00C01A4F">
        <w:rPr>
          <w:rFonts w:ascii="Times New Roman" w:hAnsi="Times New Roman" w:cs="Times New Roman"/>
          <w:sz w:val="24"/>
          <w:szCs w:val="24"/>
        </w:rPr>
        <w:t xml:space="preserve">, </w:t>
      </w:r>
      <w:bookmarkStart w:id="5" w:name="_Hlk115445636"/>
      <w:r w:rsidRPr="00C01A4F">
        <w:rPr>
          <w:rFonts w:ascii="Times New Roman" w:hAnsi="Times New Roman" w:cs="Times New Roman"/>
          <w:sz w:val="24"/>
          <w:szCs w:val="24"/>
        </w:rPr>
        <w:t>debido a que se evaluó en un solo momento</w:t>
      </w:r>
      <w:r w:rsidR="004C1C0E">
        <w:rPr>
          <w:rFonts w:ascii="Times New Roman" w:hAnsi="Times New Roman" w:cs="Times New Roman"/>
          <w:sz w:val="24"/>
          <w:szCs w:val="24"/>
        </w:rPr>
        <w:t>,</w:t>
      </w:r>
      <w:r w:rsidRPr="00C01A4F">
        <w:rPr>
          <w:rFonts w:ascii="Times New Roman" w:hAnsi="Times New Roman" w:cs="Times New Roman"/>
          <w:sz w:val="24"/>
          <w:szCs w:val="24"/>
        </w:rPr>
        <w:t xml:space="preserve"> fue transaccional y no experimental</w:t>
      </w:r>
      <w:r w:rsidR="009F677E" w:rsidRPr="00C01A4F">
        <w:rPr>
          <w:rFonts w:ascii="Times New Roman" w:hAnsi="Times New Roman" w:cs="Times New Roman"/>
          <w:sz w:val="24"/>
          <w:szCs w:val="24"/>
        </w:rPr>
        <w:t>.</w:t>
      </w:r>
    </w:p>
    <w:bookmarkEnd w:id="5"/>
    <w:p w14:paraId="2436A188" w14:textId="77777777" w:rsidR="00E90F35" w:rsidRPr="00C01A4F" w:rsidRDefault="00E90F35" w:rsidP="00384014">
      <w:pPr>
        <w:spacing w:after="0" w:line="360" w:lineRule="auto"/>
        <w:jc w:val="both"/>
        <w:rPr>
          <w:rFonts w:ascii="Times New Roman" w:hAnsi="Times New Roman" w:cs="Times New Roman"/>
          <w:sz w:val="24"/>
          <w:szCs w:val="24"/>
        </w:rPr>
      </w:pPr>
    </w:p>
    <w:p w14:paraId="5CA9B2CE" w14:textId="3A3D240D" w:rsidR="00717C1A" w:rsidRPr="00BD5089" w:rsidRDefault="00F617A2" w:rsidP="00332950">
      <w:pPr>
        <w:spacing w:after="0" w:line="360" w:lineRule="auto"/>
        <w:jc w:val="center"/>
        <w:rPr>
          <w:rFonts w:ascii="Times New Roman" w:hAnsi="Times New Roman" w:cs="Times New Roman"/>
          <w:b/>
          <w:bCs/>
          <w:sz w:val="28"/>
          <w:szCs w:val="28"/>
        </w:rPr>
      </w:pPr>
      <w:r w:rsidRPr="00BD5089">
        <w:rPr>
          <w:rFonts w:ascii="Times New Roman" w:hAnsi="Times New Roman" w:cs="Times New Roman"/>
          <w:b/>
          <w:bCs/>
          <w:sz w:val="28"/>
          <w:szCs w:val="28"/>
        </w:rPr>
        <w:t>Participantes</w:t>
      </w:r>
    </w:p>
    <w:p w14:paraId="42AFD3FB" w14:textId="326FCA3C" w:rsidR="00F617A2" w:rsidRDefault="00CD1276" w:rsidP="00384014">
      <w:pPr>
        <w:spacing w:after="0" w:line="360" w:lineRule="auto"/>
        <w:ind w:firstLine="708"/>
        <w:jc w:val="both"/>
        <w:rPr>
          <w:rFonts w:ascii="Times New Roman" w:hAnsi="Times New Roman" w:cs="Times New Roman"/>
          <w:sz w:val="24"/>
          <w:szCs w:val="24"/>
        </w:rPr>
      </w:pPr>
      <w:bookmarkStart w:id="6" w:name="_Hlk115445660"/>
      <w:r w:rsidRPr="00C01A4F">
        <w:rPr>
          <w:rFonts w:ascii="Times New Roman" w:hAnsi="Times New Roman" w:cs="Times New Roman"/>
          <w:sz w:val="24"/>
          <w:szCs w:val="24"/>
        </w:rPr>
        <w:t xml:space="preserve">Los participantes fueron </w:t>
      </w:r>
      <w:r w:rsidR="00365342" w:rsidRPr="00C01A4F">
        <w:rPr>
          <w:rFonts w:ascii="Times New Roman" w:hAnsi="Times New Roman" w:cs="Times New Roman"/>
          <w:sz w:val="24"/>
          <w:szCs w:val="24"/>
        </w:rPr>
        <w:t>1389</w:t>
      </w:r>
      <w:r w:rsidR="00F617A2" w:rsidRPr="00C01A4F">
        <w:rPr>
          <w:rFonts w:ascii="Times New Roman" w:hAnsi="Times New Roman" w:cs="Times New Roman"/>
          <w:sz w:val="24"/>
          <w:szCs w:val="24"/>
        </w:rPr>
        <w:t xml:space="preserve"> </w:t>
      </w:r>
      <w:r w:rsidR="00A4661B" w:rsidRPr="00C01A4F">
        <w:rPr>
          <w:rFonts w:ascii="Times New Roman" w:hAnsi="Times New Roman" w:cs="Times New Roman"/>
          <w:sz w:val="24"/>
          <w:szCs w:val="24"/>
        </w:rPr>
        <w:t xml:space="preserve">estudiantes </w:t>
      </w:r>
      <w:r w:rsidR="00D3239E" w:rsidRPr="00C01A4F">
        <w:rPr>
          <w:rFonts w:ascii="Times New Roman" w:hAnsi="Times New Roman" w:cs="Times New Roman"/>
          <w:sz w:val="24"/>
          <w:szCs w:val="24"/>
        </w:rPr>
        <w:t>de ambos géneros</w:t>
      </w:r>
      <w:r w:rsidR="007E0505">
        <w:rPr>
          <w:rFonts w:ascii="Times New Roman" w:hAnsi="Times New Roman" w:cs="Times New Roman"/>
          <w:sz w:val="24"/>
          <w:szCs w:val="24"/>
        </w:rPr>
        <w:t>:</w:t>
      </w:r>
      <w:r w:rsidR="007E0505" w:rsidRPr="00C01A4F">
        <w:rPr>
          <w:rFonts w:ascii="Times New Roman" w:hAnsi="Times New Roman" w:cs="Times New Roman"/>
          <w:sz w:val="24"/>
          <w:szCs w:val="24"/>
        </w:rPr>
        <w:t xml:space="preserve"> </w:t>
      </w:r>
      <w:r w:rsidR="00024A0D" w:rsidRPr="00C01A4F">
        <w:rPr>
          <w:rFonts w:ascii="Times New Roman" w:hAnsi="Times New Roman" w:cs="Times New Roman"/>
          <w:sz w:val="24"/>
          <w:szCs w:val="24"/>
        </w:rPr>
        <w:t>738 mujeres y 651 hombres</w:t>
      </w:r>
      <w:r w:rsidR="00D3239E" w:rsidRPr="00C01A4F">
        <w:rPr>
          <w:rFonts w:ascii="Times New Roman" w:hAnsi="Times New Roman" w:cs="Times New Roman"/>
          <w:sz w:val="24"/>
          <w:szCs w:val="24"/>
        </w:rPr>
        <w:t xml:space="preserve">, </w:t>
      </w:r>
      <w:r w:rsidRPr="00C01A4F">
        <w:rPr>
          <w:rFonts w:ascii="Times New Roman" w:hAnsi="Times New Roman" w:cs="Times New Roman"/>
          <w:sz w:val="24"/>
          <w:szCs w:val="24"/>
        </w:rPr>
        <w:t>voluntarios de un</w:t>
      </w:r>
      <w:r w:rsidR="00A4661B" w:rsidRPr="00C01A4F">
        <w:rPr>
          <w:rFonts w:ascii="Times New Roman" w:hAnsi="Times New Roman" w:cs="Times New Roman"/>
          <w:sz w:val="24"/>
          <w:szCs w:val="24"/>
        </w:rPr>
        <w:t xml:space="preserve">a </w:t>
      </w:r>
      <w:r w:rsidR="007E0505" w:rsidRPr="00C01A4F">
        <w:rPr>
          <w:rFonts w:ascii="Times New Roman" w:hAnsi="Times New Roman" w:cs="Times New Roman"/>
          <w:sz w:val="24"/>
          <w:szCs w:val="24"/>
        </w:rPr>
        <w:t xml:space="preserve">universidad tecnológica </w:t>
      </w:r>
      <w:r w:rsidR="00F617A2" w:rsidRPr="00C01A4F">
        <w:rPr>
          <w:rFonts w:ascii="Times New Roman" w:hAnsi="Times New Roman" w:cs="Times New Roman"/>
          <w:sz w:val="24"/>
          <w:szCs w:val="24"/>
        </w:rPr>
        <w:t>de Tabasco, México</w:t>
      </w:r>
      <w:r w:rsidRPr="00C01A4F">
        <w:rPr>
          <w:rFonts w:ascii="Times New Roman" w:hAnsi="Times New Roman" w:cs="Times New Roman"/>
          <w:sz w:val="24"/>
          <w:szCs w:val="24"/>
        </w:rPr>
        <w:t xml:space="preserve">. </w:t>
      </w:r>
      <w:bookmarkEnd w:id="6"/>
      <w:r w:rsidRPr="00C01A4F">
        <w:rPr>
          <w:rFonts w:ascii="Times New Roman" w:hAnsi="Times New Roman" w:cs="Times New Roman"/>
          <w:sz w:val="24"/>
          <w:szCs w:val="24"/>
        </w:rPr>
        <w:t xml:space="preserve">Los copartícipes tuvieron una </w:t>
      </w:r>
      <w:r w:rsidR="00F617A2" w:rsidRPr="00C01A4F">
        <w:rPr>
          <w:rFonts w:ascii="Times New Roman" w:hAnsi="Times New Roman" w:cs="Times New Roman"/>
          <w:sz w:val="24"/>
          <w:szCs w:val="24"/>
        </w:rPr>
        <w:t xml:space="preserve">edad promedio de más de </w:t>
      </w:r>
      <w:r w:rsidR="007E0505">
        <w:rPr>
          <w:rFonts w:ascii="Times New Roman" w:hAnsi="Times New Roman" w:cs="Times New Roman"/>
          <w:sz w:val="24"/>
          <w:szCs w:val="24"/>
        </w:rPr>
        <w:t>21</w:t>
      </w:r>
      <w:r w:rsidR="007E0505" w:rsidRPr="00C01A4F">
        <w:rPr>
          <w:rFonts w:ascii="Times New Roman" w:hAnsi="Times New Roman" w:cs="Times New Roman"/>
          <w:sz w:val="24"/>
          <w:szCs w:val="24"/>
        </w:rPr>
        <w:t xml:space="preserve"> </w:t>
      </w:r>
      <w:r w:rsidR="00854F7B" w:rsidRPr="00C01A4F">
        <w:rPr>
          <w:rFonts w:ascii="Times New Roman" w:hAnsi="Times New Roman" w:cs="Times New Roman"/>
          <w:sz w:val="24"/>
          <w:szCs w:val="24"/>
        </w:rPr>
        <w:t>años</w:t>
      </w:r>
      <w:r w:rsidR="00AD5EF3" w:rsidRPr="00C01A4F">
        <w:rPr>
          <w:rFonts w:ascii="Times New Roman" w:hAnsi="Times New Roman" w:cs="Times New Roman"/>
          <w:sz w:val="24"/>
          <w:szCs w:val="24"/>
        </w:rPr>
        <w:t xml:space="preserve"> (21.07, </w:t>
      </w:r>
      <w:r w:rsidR="00A4661B" w:rsidRPr="00C01A4F">
        <w:rPr>
          <w:rFonts w:ascii="Times New Roman" w:hAnsi="Times New Roman" w:cs="Times New Roman"/>
          <w:sz w:val="24"/>
          <w:szCs w:val="24"/>
        </w:rPr>
        <w:t>DE</w:t>
      </w:r>
      <w:r w:rsidR="00AD5EF3" w:rsidRPr="00C01A4F">
        <w:rPr>
          <w:rFonts w:ascii="Times New Roman" w:hAnsi="Times New Roman" w:cs="Times New Roman"/>
          <w:sz w:val="24"/>
          <w:szCs w:val="24"/>
        </w:rPr>
        <w:t xml:space="preserve"> =</w:t>
      </w:r>
      <w:r w:rsidR="00297E80" w:rsidRPr="00C01A4F">
        <w:rPr>
          <w:rFonts w:ascii="Times New Roman" w:hAnsi="Times New Roman" w:cs="Times New Roman"/>
          <w:sz w:val="24"/>
          <w:szCs w:val="24"/>
        </w:rPr>
        <w:t>3.62</w:t>
      </w:r>
      <w:r w:rsidR="00AD5EF3" w:rsidRPr="00C01A4F">
        <w:rPr>
          <w:rFonts w:ascii="Times New Roman" w:hAnsi="Times New Roman" w:cs="Times New Roman"/>
          <w:sz w:val="24"/>
          <w:szCs w:val="24"/>
        </w:rPr>
        <w:t>)</w:t>
      </w:r>
      <w:r w:rsidR="003F24D4">
        <w:rPr>
          <w:rFonts w:ascii="Times New Roman" w:hAnsi="Times New Roman" w:cs="Times New Roman"/>
          <w:sz w:val="24"/>
          <w:szCs w:val="24"/>
        </w:rPr>
        <w:t>,</w:t>
      </w:r>
      <w:r w:rsidR="00024A0D" w:rsidRPr="00C01A4F">
        <w:rPr>
          <w:rFonts w:ascii="Times New Roman" w:hAnsi="Times New Roman" w:cs="Times New Roman"/>
          <w:sz w:val="24"/>
          <w:szCs w:val="24"/>
        </w:rPr>
        <w:t xml:space="preserve"> </w:t>
      </w:r>
      <w:r w:rsidR="00854F7B" w:rsidRPr="00C01A4F">
        <w:rPr>
          <w:rFonts w:ascii="Times New Roman" w:hAnsi="Times New Roman" w:cs="Times New Roman"/>
          <w:sz w:val="24"/>
          <w:szCs w:val="24"/>
        </w:rPr>
        <w:t>66</w:t>
      </w:r>
      <w:r w:rsidR="00F617A2" w:rsidRPr="00C01A4F">
        <w:rPr>
          <w:rFonts w:ascii="Times New Roman" w:hAnsi="Times New Roman" w:cs="Times New Roman"/>
          <w:sz w:val="24"/>
          <w:szCs w:val="24"/>
        </w:rPr>
        <w:t xml:space="preserve"> </w:t>
      </w:r>
      <w:r w:rsidR="000E7FAC" w:rsidRPr="00C01A4F">
        <w:rPr>
          <w:rFonts w:ascii="Times New Roman" w:hAnsi="Times New Roman" w:cs="Times New Roman"/>
          <w:sz w:val="24"/>
          <w:szCs w:val="24"/>
        </w:rPr>
        <w:t xml:space="preserve">estudiantes </w:t>
      </w:r>
      <w:r w:rsidR="00854F7B" w:rsidRPr="00C01A4F">
        <w:rPr>
          <w:rFonts w:ascii="Times New Roman" w:hAnsi="Times New Roman" w:cs="Times New Roman"/>
          <w:sz w:val="24"/>
          <w:szCs w:val="24"/>
        </w:rPr>
        <w:t>del primer año, 712 del segundo, 74</w:t>
      </w:r>
      <w:r w:rsidR="00F617A2" w:rsidRPr="00C01A4F">
        <w:rPr>
          <w:rFonts w:ascii="Times New Roman" w:hAnsi="Times New Roman" w:cs="Times New Roman"/>
          <w:sz w:val="24"/>
          <w:szCs w:val="24"/>
        </w:rPr>
        <w:t xml:space="preserve"> del cuarto y </w:t>
      </w:r>
      <w:r w:rsidR="00854F7B" w:rsidRPr="00C01A4F">
        <w:rPr>
          <w:rFonts w:ascii="Times New Roman" w:hAnsi="Times New Roman" w:cs="Times New Roman"/>
          <w:sz w:val="24"/>
          <w:szCs w:val="24"/>
        </w:rPr>
        <w:t>537</w:t>
      </w:r>
      <w:r w:rsidR="00AD5EF3" w:rsidRPr="00C01A4F">
        <w:rPr>
          <w:rFonts w:ascii="Times New Roman" w:hAnsi="Times New Roman" w:cs="Times New Roman"/>
          <w:sz w:val="24"/>
          <w:szCs w:val="24"/>
        </w:rPr>
        <w:t xml:space="preserve"> del quinto</w:t>
      </w:r>
      <w:r w:rsidR="004E60FF" w:rsidRPr="00C01A4F">
        <w:rPr>
          <w:rFonts w:ascii="Times New Roman" w:hAnsi="Times New Roman" w:cs="Times New Roman"/>
          <w:sz w:val="24"/>
          <w:szCs w:val="24"/>
        </w:rPr>
        <w:t>.</w:t>
      </w:r>
    </w:p>
    <w:p w14:paraId="77F75394" w14:textId="03F082ED" w:rsidR="00406385" w:rsidRDefault="00406385" w:rsidP="00384014">
      <w:pPr>
        <w:spacing w:after="0" w:line="360" w:lineRule="auto"/>
        <w:jc w:val="both"/>
        <w:rPr>
          <w:rFonts w:ascii="Times New Roman" w:hAnsi="Times New Roman" w:cs="Times New Roman"/>
          <w:sz w:val="24"/>
          <w:szCs w:val="24"/>
        </w:rPr>
      </w:pPr>
    </w:p>
    <w:p w14:paraId="3CDB6E94" w14:textId="492DEB3F" w:rsidR="001F3616" w:rsidRDefault="001F3616" w:rsidP="00384014">
      <w:pPr>
        <w:spacing w:after="0" w:line="360" w:lineRule="auto"/>
        <w:jc w:val="both"/>
        <w:rPr>
          <w:rFonts w:ascii="Times New Roman" w:hAnsi="Times New Roman" w:cs="Times New Roman"/>
          <w:sz w:val="24"/>
          <w:szCs w:val="24"/>
        </w:rPr>
      </w:pPr>
    </w:p>
    <w:p w14:paraId="01A6B4AB" w14:textId="77777777" w:rsidR="001F3616" w:rsidRDefault="001F3616" w:rsidP="00384014">
      <w:pPr>
        <w:spacing w:after="0" w:line="360" w:lineRule="auto"/>
        <w:jc w:val="both"/>
        <w:rPr>
          <w:rFonts w:ascii="Times New Roman" w:hAnsi="Times New Roman" w:cs="Times New Roman"/>
          <w:sz w:val="24"/>
          <w:szCs w:val="24"/>
        </w:rPr>
      </w:pPr>
    </w:p>
    <w:p w14:paraId="100EF2CE" w14:textId="487FA985" w:rsidR="00975E5D" w:rsidRPr="00BD5089" w:rsidRDefault="003217DF" w:rsidP="00332950">
      <w:pPr>
        <w:spacing w:after="0" w:line="360" w:lineRule="auto"/>
        <w:jc w:val="center"/>
        <w:rPr>
          <w:rFonts w:ascii="Times New Roman" w:hAnsi="Times New Roman" w:cs="Times New Roman"/>
          <w:b/>
          <w:bCs/>
          <w:sz w:val="28"/>
          <w:szCs w:val="28"/>
        </w:rPr>
      </w:pPr>
      <w:r w:rsidRPr="00BD5089">
        <w:rPr>
          <w:rFonts w:ascii="Times New Roman" w:hAnsi="Times New Roman" w:cs="Times New Roman"/>
          <w:b/>
          <w:bCs/>
          <w:sz w:val="28"/>
          <w:szCs w:val="28"/>
        </w:rPr>
        <w:lastRenderedPageBreak/>
        <w:t>Instrumento</w:t>
      </w:r>
    </w:p>
    <w:p w14:paraId="263DC0DF" w14:textId="12FCD62E" w:rsidR="00975E5D" w:rsidRDefault="00975E5D" w:rsidP="00384014">
      <w:pPr>
        <w:spacing w:after="0" w:line="360" w:lineRule="auto"/>
        <w:ind w:firstLine="708"/>
        <w:jc w:val="both"/>
        <w:rPr>
          <w:rFonts w:ascii="Times New Roman" w:hAnsi="Times New Roman" w:cs="Times New Roman"/>
          <w:sz w:val="24"/>
          <w:szCs w:val="24"/>
        </w:rPr>
      </w:pPr>
      <w:bookmarkStart w:id="7" w:name="_Hlk115445719"/>
      <w:r w:rsidRPr="00C01A4F">
        <w:rPr>
          <w:rFonts w:ascii="Times New Roman" w:hAnsi="Times New Roman" w:cs="Times New Roman"/>
          <w:sz w:val="24"/>
          <w:szCs w:val="24"/>
        </w:rPr>
        <w:t xml:space="preserve">El </w:t>
      </w:r>
      <w:r w:rsidR="00551E50">
        <w:rPr>
          <w:rFonts w:ascii="Times New Roman" w:hAnsi="Times New Roman" w:cs="Times New Roman"/>
          <w:sz w:val="24"/>
          <w:szCs w:val="24"/>
        </w:rPr>
        <w:t>instrumento</w:t>
      </w:r>
      <w:r w:rsidR="00551E50" w:rsidRPr="00C01A4F">
        <w:rPr>
          <w:rFonts w:ascii="Times New Roman" w:hAnsi="Times New Roman" w:cs="Times New Roman"/>
          <w:sz w:val="24"/>
          <w:szCs w:val="24"/>
        </w:rPr>
        <w:t xml:space="preserve"> </w:t>
      </w:r>
      <w:r w:rsidRPr="00C01A4F">
        <w:rPr>
          <w:rFonts w:ascii="Times New Roman" w:hAnsi="Times New Roman" w:cs="Times New Roman"/>
          <w:sz w:val="24"/>
          <w:szCs w:val="24"/>
        </w:rPr>
        <w:t xml:space="preserve">aplicado para evaluar </w:t>
      </w:r>
      <w:r w:rsidR="00C019BF">
        <w:rPr>
          <w:rFonts w:ascii="Times New Roman" w:hAnsi="Times New Roman" w:cs="Times New Roman"/>
          <w:sz w:val="24"/>
          <w:szCs w:val="24"/>
        </w:rPr>
        <w:t xml:space="preserve">la competencia moral a partir de emociones </w:t>
      </w:r>
      <w:r w:rsidR="008B1397" w:rsidRPr="00C01A4F">
        <w:rPr>
          <w:rFonts w:ascii="Times New Roman" w:hAnsi="Times New Roman" w:cs="Times New Roman"/>
          <w:sz w:val="24"/>
          <w:szCs w:val="24"/>
        </w:rPr>
        <w:t xml:space="preserve">de los </w:t>
      </w:r>
      <w:r w:rsidR="00972599" w:rsidRPr="00F02657">
        <w:rPr>
          <w:rFonts w:ascii="Times New Roman" w:hAnsi="Times New Roman" w:cs="Times New Roman"/>
          <w:sz w:val="24"/>
          <w:szCs w:val="24"/>
        </w:rPr>
        <w:t>estudiantes</w:t>
      </w:r>
      <w:r w:rsidR="00C019BF">
        <w:rPr>
          <w:rFonts w:ascii="Times New Roman" w:hAnsi="Times New Roman" w:cs="Times New Roman"/>
          <w:sz w:val="24"/>
          <w:szCs w:val="24"/>
        </w:rPr>
        <w:t xml:space="preserve"> del área de tecnología</w:t>
      </w:r>
      <w:r w:rsidRPr="00F02657">
        <w:rPr>
          <w:rFonts w:ascii="Times New Roman" w:hAnsi="Times New Roman" w:cs="Times New Roman"/>
          <w:sz w:val="24"/>
          <w:szCs w:val="24"/>
        </w:rPr>
        <w:t xml:space="preserve"> fue el </w:t>
      </w:r>
      <w:r w:rsidR="00551E50">
        <w:rPr>
          <w:rFonts w:ascii="Times New Roman" w:hAnsi="Times New Roman" w:cs="Times New Roman"/>
          <w:sz w:val="24"/>
          <w:szCs w:val="24"/>
        </w:rPr>
        <w:t>“</w:t>
      </w:r>
      <w:r w:rsidRPr="00F02657">
        <w:rPr>
          <w:rFonts w:ascii="Times New Roman" w:hAnsi="Times New Roman" w:cs="Times New Roman"/>
          <w:sz w:val="24"/>
          <w:szCs w:val="24"/>
        </w:rPr>
        <w:t xml:space="preserve">Cuestionario </w:t>
      </w:r>
      <w:r w:rsidR="00551E50">
        <w:rPr>
          <w:rFonts w:ascii="Times New Roman" w:hAnsi="Times New Roman" w:cs="Times New Roman"/>
          <w:sz w:val="24"/>
          <w:szCs w:val="24"/>
        </w:rPr>
        <w:t>m</w:t>
      </w:r>
      <w:r w:rsidR="00551E50" w:rsidRPr="00F02657">
        <w:rPr>
          <w:rFonts w:ascii="Times New Roman" w:hAnsi="Times New Roman" w:cs="Times New Roman"/>
          <w:sz w:val="24"/>
          <w:szCs w:val="24"/>
        </w:rPr>
        <w:t xml:space="preserve">oral </w:t>
      </w:r>
      <w:r w:rsidR="00551E50">
        <w:rPr>
          <w:rFonts w:ascii="Times New Roman" w:hAnsi="Times New Roman" w:cs="Times New Roman"/>
          <w:sz w:val="24"/>
          <w:szCs w:val="24"/>
        </w:rPr>
        <w:t>e</w:t>
      </w:r>
      <w:r w:rsidR="00551E50" w:rsidRPr="00F02657">
        <w:rPr>
          <w:rFonts w:ascii="Times New Roman" w:hAnsi="Times New Roman" w:cs="Times New Roman"/>
          <w:sz w:val="24"/>
          <w:szCs w:val="24"/>
        </w:rPr>
        <w:t>mocional</w:t>
      </w:r>
      <w:r w:rsidR="00551E50">
        <w:rPr>
          <w:rFonts w:ascii="Times New Roman" w:hAnsi="Times New Roman" w:cs="Times New Roman"/>
          <w:sz w:val="24"/>
          <w:szCs w:val="24"/>
        </w:rPr>
        <w:t>”</w:t>
      </w:r>
      <w:r w:rsidR="00551E50" w:rsidRPr="00F02657">
        <w:rPr>
          <w:rFonts w:ascii="Times New Roman" w:hAnsi="Times New Roman" w:cs="Times New Roman"/>
          <w:sz w:val="24"/>
          <w:szCs w:val="24"/>
        </w:rPr>
        <w:t xml:space="preserve"> </w:t>
      </w:r>
      <w:r w:rsidR="007E0505">
        <w:rPr>
          <w:rFonts w:ascii="Times New Roman" w:hAnsi="Times New Roman" w:cs="Times New Roman"/>
          <w:sz w:val="24"/>
          <w:szCs w:val="24"/>
        </w:rPr>
        <w:t>(</w:t>
      </w:r>
      <w:r w:rsidR="00DD06E2" w:rsidRPr="00F02657">
        <w:rPr>
          <w:rFonts w:ascii="Times New Roman" w:hAnsi="Times New Roman" w:cs="Times New Roman"/>
          <w:sz w:val="24"/>
          <w:szCs w:val="24"/>
        </w:rPr>
        <w:t>CME</w:t>
      </w:r>
      <w:r w:rsidR="007E0505">
        <w:rPr>
          <w:rFonts w:ascii="Times New Roman" w:hAnsi="Times New Roman" w:cs="Times New Roman"/>
          <w:sz w:val="24"/>
          <w:szCs w:val="24"/>
        </w:rPr>
        <w:t>)</w:t>
      </w:r>
      <w:r w:rsidR="00086259">
        <w:rPr>
          <w:rFonts w:ascii="Times New Roman" w:hAnsi="Times New Roman" w:cs="Times New Roman"/>
          <w:sz w:val="24"/>
          <w:szCs w:val="24"/>
        </w:rPr>
        <w:t xml:space="preserve"> de </w:t>
      </w:r>
      <w:r w:rsidR="00C019BF">
        <w:rPr>
          <w:rFonts w:ascii="Times New Roman" w:hAnsi="Times New Roman" w:cs="Times New Roman"/>
          <w:sz w:val="24"/>
          <w:szCs w:val="24"/>
        </w:rPr>
        <w:t>Robles (2019)</w:t>
      </w:r>
      <w:r w:rsidR="00086259">
        <w:rPr>
          <w:rFonts w:ascii="Times New Roman" w:hAnsi="Times New Roman" w:cs="Times New Roman"/>
          <w:sz w:val="24"/>
          <w:szCs w:val="24"/>
        </w:rPr>
        <w:t xml:space="preserve">, el cual </w:t>
      </w:r>
      <w:r w:rsidR="00C019BF">
        <w:rPr>
          <w:rFonts w:ascii="Times New Roman" w:hAnsi="Times New Roman" w:cs="Times New Roman"/>
          <w:sz w:val="24"/>
          <w:szCs w:val="24"/>
        </w:rPr>
        <w:t xml:space="preserve">relata </w:t>
      </w:r>
      <w:r w:rsidR="000804B4">
        <w:rPr>
          <w:rFonts w:ascii="Times New Roman" w:hAnsi="Times New Roman" w:cs="Times New Roman"/>
          <w:sz w:val="24"/>
          <w:szCs w:val="24"/>
        </w:rPr>
        <w:t xml:space="preserve">la historia </w:t>
      </w:r>
      <w:r w:rsidR="007E0505">
        <w:rPr>
          <w:rFonts w:ascii="Times New Roman" w:hAnsi="Times New Roman" w:cs="Times New Roman"/>
          <w:sz w:val="24"/>
          <w:szCs w:val="24"/>
        </w:rPr>
        <w:t xml:space="preserve">de </w:t>
      </w:r>
      <w:r w:rsidR="00C019BF" w:rsidRPr="00C01A4F">
        <w:rPr>
          <w:rFonts w:ascii="Times New Roman" w:hAnsi="Times New Roman" w:cs="Times New Roman"/>
          <w:sz w:val="24"/>
          <w:szCs w:val="24"/>
        </w:rPr>
        <w:t>un joven</w:t>
      </w:r>
      <w:r w:rsidR="000804B4">
        <w:rPr>
          <w:rFonts w:ascii="Times New Roman" w:hAnsi="Times New Roman" w:cs="Times New Roman"/>
          <w:sz w:val="24"/>
          <w:szCs w:val="24"/>
        </w:rPr>
        <w:t>,</w:t>
      </w:r>
      <w:r w:rsidR="00C019BF" w:rsidRPr="00C01A4F">
        <w:rPr>
          <w:rFonts w:ascii="Times New Roman" w:hAnsi="Times New Roman" w:cs="Times New Roman"/>
          <w:sz w:val="24"/>
          <w:szCs w:val="24"/>
        </w:rPr>
        <w:t xml:space="preserve"> denominado </w:t>
      </w:r>
      <w:r w:rsidR="00C019BF" w:rsidRPr="00162E13">
        <w:rPr>
          <w:rFonts w:ascii="Times New Roman" w:hAnsi="Times New Roman" w:cs="Times New Roman"/>
          <w:i/>
          <w:iCs/>
          <w:sz w:val="24"/>
          <w:szCs w:val="24"/>
        </w:rPr>
        <w:t>Juan</w:t>
      </w:r>
      <w:r w:rsidR="00C019BF" w:rsidRPr="00C01A4F">
        <w:rPr>
          <w:rFonts w:ascii="Times New Roman" w:hAnsi="Times New Roman" w:cs="Times New Roman"/>
          <w:sz w:val="24"/>
          <w:szCs w:val="24"/>
        </w:rPr>
        <w:t>, que comete un parricidio involuntario y en defensa propia</w:t>
      </w:r>
      <w:r w:rsidR="000804B4">
        <w:rPr>
          <w:rFonts w:ascii="Times New Roman" w:hAnsi="Times New Roman" w:cs="Times New Roman"/>
          <w:sz w:val="24"/>
          <w:szCs w:val="24"/>
        </w:rPr>
        <w:t>. El CME</w:t>
      </w:r>
      <w:r w:rsidR="00C019BF">
        <w:rPr>
          <w:rFonts w:ascii="Times New Roman" w:hAnsi="Times New Roman" w:cs="Times New Roman"/>
          <w:sz w:val="24"/>
          <w:szCs w:val="24"/>
        </w:rPr>
        <w:t xml:space="preserve"> cuantifica el </w:t>
      </w:r>
      <w:r w:rsidR="00067FCC">
        <w:rPr>
          <w:rFonts w:ascii="Times New Roman" w:hAnsi="Times New Roman" w:cs="Times New Roman"/>
          <w:sz w:val="24"/>
          <w:szCs w:val="24"/>
        </w:rPr>
        <w:t>í</w:t>
      </w:r>
      <w:r w:rsidR="00C019BF">
        <w:rPr>
          <w:rFonts w:ascii="Times New Roman" w:hAnsi="Times New Roman" w:cs="Times New Roman"/>
          <w:sz w:val="24"/>
          <w:szCs w:val="24"/>
        </w:rPr>
        <w:t xml:space="preserve">ndice de </w:t>
      </w:r>
      <w:r w:rsidR="00067FCC">
        <w:rPr>
          <w:rFonts w:ascii="Times New Roman" w:hAnsi="Times New Roman" w:cs="Times New Roman"/>
          <w:sz w:val="24"/>
          <w:szCs w:val="24"/>
        </w:rPr>
        <w:t>competencia moral emocional (</w:t>
      </w:r>
      <w:r w:rsidR="00C019BF">
        <w:rPr>
          <w:rFonts w:ascii="Times New Roman" w:hAnsi="Times New Roman" w:cs="Times New Roman"/>
          <w:sz w:val="24"/>
          <w:szCs w:val="24"/>
        </w:rPr>
        <w:t>ICME</w:t>
      </w:r>
      <w:r w:rsidR="00067FCC">
        <w:rPr>
          <w:rFonts w:ascii="Times New Roman" w:hAnsi="Times New Roman" w:cs="Times New Roman"/>
          <w:sz w:val="24"/>
          <w:szCs w:val="24"/>
        </w:rPr>
        <w:t>)</w:t>
      </w:r>
      <w:r w:rsidR="00C019BF">
        <w:rPr>
          <w:rFonts w:ascii="Times New Roman" w:hAnsi="Times New Roman" w:cs="Times New Roman"/>
          <w:sz w:val="24"/>
          <w:szCs w:val="24"/>
        </w:rPr>
        <w:t xml:space="preserve">, además </w:t>
      </w:r>
      <w:r w:rsidR="008B45CB">
        <w:rPr>
          <w:rFonts w:ascii="Times New Roman" w:hAnsi="Times New Roman" w:cs="Times New Roman"/>
          <w:sz w:val="24"/>
          <w:szCs w:val="24"/>
        </w:rPr>
        <w:t>d</w:t>
      </w:r>
      <w:r w:rsidR="00F02657" w:rsidRPr="00F02657">
        <w:rPr>
          <w:rFonts w:ascii="Times New Roman" w:hAnsi="Times New Roman" w:cs="Times New Roman"/>
          <w:sz w:val="24"/>
          <w:szCs w:val="24"/>
        </w:rPr>
        <w:t xml:space="preserve">el subíndice </w:t>
      </w:r>
      <w:r w:rsidR="000804B4">
        <w:rPr>
          <w:rFonts w:ascii="Times New Roman" w:hAnsi="Times New Roman" w:cs="Times New Roman"/>
          <w:sz w:val="24"/>
          <w:szCs w:val="24"/>
        </w:rPr>
        <w:t>de</w:t>
      </w:r>
      <w:r w:rsidR="00CC6AC7">
        <w:rPr>
          <w:rFonts w:ascii="Times New Roman" w:hAnsi="Times New Roman" w:cs="Times New Roman"/>
          <w:sz w:val="24"/>
          <w:szCs w:val="24"/>
        </w:rPr>
        <w:t xml:space="preserve"> horror, de</w:t>
      </w:r>
      <w:r w:rsidR="000804B4">
        <w:rPr>
          <w:rFonts w:ascii="Times New Roman" w:hAnsi="Times New Roman" w:cs="Times New Roman"/>
          <w:sz w:val="24"/>
          <w:szCs w:val="24"/>
        </w:rPr>
        <w:t xml:space="preserve"> </w:t>
      </w:r>
      <w:r w:rsidRPr="00F02657">
        <w:rPr>
          <w:rFonts w:ascii="Times New Roman" w:hAnsi="Times New Roman" w:cs="Times New Roman"/>
          <w:sz w:val="24"/>
          <w:szCs w:val="24"/>
        </w:rPr>
        <w:t xml:space="preserve">culpa </w:t>
      </w:r>
      <w:r w:rsidR="00D0498F">
        <w:rPr>
          <w:rFonts w:ascii="Times New Roman" w:hAnsi="Times New Roman" w:cs="Times New Roman"/>
          <w:sz w:val="24"/>
          <w:szCs w:val="24"/>
        </w:rPr>
        <w:t>(</w:t>
      </w:r>
      <w:r w:rsidR="00D0498F" w:rsidRPr="00C01A4F">
        <w:rPr>
          <w:rFonts w:ascii="Times New Roman" w:hAnsi="Times New Roman" w:cs="Times New Roman"/>
          <w:sz w:val="24"/>
          <w:szCs w:val="24"/>
        </w:rPr>
        <w:t>SI-Culpa</w:t>
      </w:r>
      <w:r w:rsidR="00D0498F">
        <w:rPr>
          <w:rFonts w:ascii="Times New Roman" w:hAnsi="Times New Roman" w:cs="Times New Roman"/>
          <w:sz w:val="24"/>
          <w:szCs w:val="24"/>
        </w:rPr>
        <w:t>)</w:t>
      </w:r>
      <w:r w:rsidR="00D0498F" w:rsidRPr="00F02657">
        <w:rPr>
          <w:rFonts w:ascii="Times New Roman" w:hAnsi="Times New Roman" w:cs="Times New Roman"/>
          <w:sz w:val="24"/>
          <w:szCs w:val="24"/>
        </w:rPr>
        <w:t xml:space="preserve"> </w:t>
      </w:r>
      <w:r w:rsidRPr="00F02657">
        <w:rPr>
          <w:rFonts w:ascii="Times New Roman" w:hAnsi="Times New Roman" w:cs="Times New Roman"/>
          <w:sz w:val="24"/>
          <w:szCs w:val="24"/>
        </w:rPr>
        <w:t xml:space="preserve">y </w:t>
      </w:r>
      <w:r w:rsidR="00C74E63" w:rsidRPr="00F02657">
        <w:rPr>
          <w:rFonts w:ascii="Times New Roman" w:hAnsi="Times New Roman" w:cs="Times New Roman"/>
          <w:sz w:val="24"/>
          <w:szCs w:val="24"/>
        </w:rPr>
        <w:t xml:space="preserve">el </w:t>
      </w:r>
      <w:r w:rsidR="00F02657" w:rsidRPr="00F02657">
        <w:rPr>
          <w:rFonts w:ascii="Times New Roman" w:hAnsi="Times New Roman" w:cs="Times New Roman"/>
          <w:sz w:val="24"/>
          <w:szCs w:val="24"/>
        </w:rPr>
        <w:t xml:space="preserve">subíndice </w:t>
      </w:r>
      <w:r w:rsidR="000804B4">
        <w:rPr>
          <w:rFonts w:ascii="Times New Roman" w:hAnsi="Times New Roman" w:cs="Times New Roman"/>
          <w:sz w:val="24"/>
          <w:szCs w:val="24"/>
        </w:rPr>
        <w:t xml:space="preserve">de </w:t>
      </w:r>
      <w:r w:rsidR="00C74E63" w:rsidRPr="00F02657">
        <w:rPr>
          <w:rFonts w:ascii="Times New Roman" w:hAnsi="Times New Roman" w:cs="Times New Roman"/>
          <w:sz w:val="24"/>
          <w:szCs w:val="24"/>
        </w:rPr>
        <w:t>orgullo</w:t>
      </w:r>
      <w:r w:rsidR="00D0498F">
        <w:rPr>
          <w:rFonts w:ascii="Times New Roman" w:hAnsi="Times New Roman" w:cs="Times New Roman"/>
          <w:sz w:val="24"/>
          <w:szCs w:val="24"/>
        </w:rPr>
        <w:t xml:space="preserve"> (</w:t>
      </w:r>
      <w:r w:rsidR="00D0498F" w:rsidRPr="00C01A4F">
        <w:rPr>
          <w:rFonts w:ascii="Times New Roman" w:hAnsi="Times New Roman" w:cs="Times New Roman"/>
          <w:sz w:val="24"/>
          <w:szCs w:val="24"/>
        </w:rPr>
        <w:t>SI-Orgullo</w:t>
      </w:r>
      <w:r w:rsidR="00D0498F">
        <w:rPr>
          <w:rFonts w:ascii="Times New Roman" w:hAnsi="Times New Roman" w:cs="Times New Roman"/>
          <w:sz w:val="24"/>
          <w:szCs w:val="24"/>
        </w:rPr>
        <w:t>)</w:t>
      </w:r>
      <w:r w:rsidR="00C019BF">
        <w:rPr>
          <w:rFonts w:ascii="Times New Roman" w:hAnsi="Times New Roman" w:cs="Times New Roman"/>
          <w:sz w:val="24"/>
          <w:szCs w:val="24"/>
        </w:rPr>
        <w:t xml:space="preserve"> (Robles, 2019)</w:t>
      </w:r>
      <w:r w:rsidRPr="00F02657">
        <w:rPr>
          <w:rFonts w:ascii="Times New Roman" w:hAnsi="Times New Roman" w:cs="Times New Roman"/>
          <w:sz w:val="24"/>
          <w:szCs w:val="24"/>
        </w:rPr>
        <w:t>.</w:t>
      </w:r>
      <w:r w:rsidRPr="00C01A4F">
        <w:rPr>
          <w:rFonts w:ascii="Times New Roman" w:hAnsi="Times New Roman" w:cs="Times New Roman"/>
          <w:sz w:val="24"/>
          <w:szCs w:val="24"/>
        </w:rPr>
        <w:t xml:space="preserve"> </w:t>
      </w:r>
      <w:bookmarkEnd w:id="7"/>
      <w:r w:rsidR="00C019BF">
        <w:rPr>
          <w:rFonts w:ascii="Times New Roman" w:hAnsi="Times New Roman" w:cs="Times New Roman"/>
          <w:sz w:val="24"/>
          <w:szCs w:val="24"/>
        </w:rPr>
        <w:t xml:space="preserve">El </w:t>
      </w:r>
      <w:r w:rsidR="00DD06E2" w:rsidRPr="00C01A4F">
        <w:rPr>
          <w:rFonts w:ascii="Times New Roman" w:hAnsi="Times New Roman" w:cs="Times New Roman"/>
          <w:sz w:val="24"/>
          <w:szCs w:val="24"/>
        </w:rPr>
        <w:t>ICME</w:t>
      </w:r>
      <w:r w:rsidRPr="00C01A4F">
        <w:rPr>
          <w:rFonts w:ascii="Times New Roman" w:hAnsi="Times New Roman" w:cs="Times New Roman"/>
          <w:sz w:val="24"/>
          <w:szCs w:val="24"/>
        </w:rPr>
        <w:t xml:space="preserve"> mide la consistencia de las respuestas del encuestado</w:t>
      </w:r>
      <w:r w:rsidR="00C019BF">
        <w:rPr>
          <w:rFonts w:ascii="Times New Roman" w:hAnsi="Times New Roman" w:cs="Times New Roman"/>
          <w:sz w:val="24"/>
          <w:szCs w:val="24"/>
        </w:rPr>
        <w:t xml:space="preserve"> </w:t>
      </w:r>
      <w:r w:rsidR="00086259">
        <w:rPr>
          <w:rFonts w:ascii="Times New Roman" w:hAnsi="Times New Roman" w:cs="Times New Roman"/>
          <w:sz w:val="24"/>
          <w:szCs w:val="24"/>
        </w:rPr>
        <w:t>e</w:t>
      </w:r>
      <w:r w:rsidR="003F24D4">
        <w:rPr>
          <w:rFonts w:ascii="Times New Roman" w:hAnsi="Times New Roman" w:cs="Times New Roman"/>
          <w:sz w:val="24"/>
          <w:szCs w:val="24"/>
        </w:rPr>
        <w:t>n</w:t>
      </w:r>
      <w:r w:rsidR="00086259">
        <w:rPr>
          <w:rFonts w:ascii="Times New Roman" w:hAnsi="Times New Roman" w:cs="Times New Roman"/>
          <w:sz w:val="24"/>
          <w:szCs w:val="24"/>
        </w:rPr>
        <w:t xml:space="preserve"> una escala</w:t>
      </w:r>
      <w:r w:rsidRPr="00C01A4F">
        <w:rPr>
          <w:rFonts w:ascii="Times New Roman" w:hAnsi="Times New Roman" w:cs="Times New Roman"/>
          <w:sz w:val="24"/>
          <w:szCs w:val="24"/>
        </w:rPr>
        <w:t xml:space="preserve"> de cero a uno</w:t>
      </w:r>
      <w:r w:rsidR="00312DB2">
        <w:rPr>
          <w:rFonts w:ascii="Times New Roman" w:hAnsi="Times New Roman" w:cs="Times New Roman"/>
          <w:sz w:val="24"/>
          <w:szCs w:val="24"/>
        </w:rPr>
        <w:t>. L</w:t>
      </w:r>
      <w:r w:rsidR="00654C3B">
        <w:rPr>
          <w:rFonts w:ascii="Times New Roman" w:hAnsi="Times New Roman" w:cs="Times New Roman"/>
          <w:sz w:val="24"/>
          <w:szCs w:val="24"/>
        </w:rPr>
        <w:t>a</w:t>
      </w:r>
      <w:r w:rsidR="00C019BF">
        <w:rPr>
          <w:rFonts w:ascii="Times New Roman" w:hAnsi="Times New Roman" w:cs="Times New Roman"/>
          <w:sz w:val="24"/>
          <w:szCs w:val="24"/>
        </w:rPr>
        <w:t xml:space="preserve"> </w:t>
      </w:r>
      <w:r w:rsidR="003D7310">
        <w:rPr>
          <w:rFonts w:ascii="Times New Roman" w:hAnsi="Times New Roman" w:cs="Times New Roman"/>
          <w:sz w:val="24"/>
          <w:szCs w:val="24"/>
        </w:rPr>
        <w:t xml:space="preserve">validez teórica y empírica </w:t>
      </w:r>
      <w:r w:rsidR="00C019BF">
        <w:rPr>
          <w:rFonts w:ascii="Times New Roman" w:hAnsi="Times New Roman" w:cs="Times New Roman"/>
          <w:sz w:val="24"/>
          <w:szCs w:val="24"/>
        </w:rPr>
        <w:t>de</w:t>
      </w:r>
      <w:r w:rsidR="00C9482E">
        <w:rPr>
          <w:rFonts w:ascii="Times New Roman" w:hAnsi="Times New Roman" w:cs="Times New Roman"/>
          <w:sz w:val="24"/>
          <w:szCs w:val="24"/>
        </w:rPr>
        <w:t xml:space="preserve">l instrumento CME, de </w:t>
      </w:r>
      <w:r w:rsidR="00C019BF">
        <w:rPr>
          <w:rFonts w:ascii="Times New Roman" w:hAnsi="Times New Roman" w:cs="Times New Roman"/>
          <w:sz w:val="24"/>
          <w:szCs w:val="24"/>
        </w:rPr>
        <w:t>su</w:t>
      </w:r>
      <w:r w:rsidR="00C9482E">
        <w:rPr>
          <w:rFonts w:ascii="Times New Roman" w:hAnsi="Times New Roman" w:cs="Times New Roman"/>
          <w:sz w:val="24"/>
          <w:szCs w:val="24"/>
        </w:rPr>
        <w:t xml:space="preserve"> índice </w:t>
      </w:r>
      <w:r w:rsidR="00C019BF">
        <w:rPr>
          <w:rFonts w:ascii="Times New Roman" w:hAnsi="Times New Roman" w:cs="Times New Roman"/>
          <w:sz w:val="24"/>
          <w:szCs w:val="24"/>
        </w:rPr>
        <w:t xml:space="preserve">ICME, </w:t>
      </w:r>
      <w:r w:rsidR="00C9482E">
        <w:rPr>
          <w:rFonts w:ascii="Times New Roman" w:hAnsi="Times New Roman" w:cs="Times New Roman"/>
          <w:sz w:val="24"/>
          <w:szCs w:val="24"/>
        </w:rPr>
        <w:t xml:space="preserve">así como </w:t>
      </w:r>
      <w:r w:rsidR="00C019BF">
        <w:rPr>
          <w:rFonts w:ascii="Times New Roman" w:hAnsi="Times New Roman" w:cs="Times New Roman"/>
          <w:sz w:val="24"/>
          <w:szCs w:val="24"/>
        </w:rPr>
        <w:t xml:space="preserve">de sus </w:t>
      </w:r>
      <w:r w:rsidR="003D7310">
        <w:rPr>
          <w:rFonts w:ascii="Times New Roman" w:hAnsi="Times New Roman" w:cs="Times New Roman"/>
          <w:sz w:val="24"/>
          <w:szCs w:val="24"/>
        </w:rPr>
        <w:t>subíndice</w:t>
      </w:r>
      <w:r w:rsidR="00C019BF">
        <w:rPr>
          <w:rFonts w:ascii="Times New Roman" w:hAnsi="Times New Roman" w:cs="Times New Roman"/>
          <w:sz w:val="24"/>
          <w:szCs w:val="24"/>
        </w:rPr>
        <w:t>s</w:t>
      </w:r>
      <w:r w:rsidR="003D7310">
        <w:rPr>
          <w:rFonts w:ascii="Times New Roman" w:hAnsi="Times New Roman" w:cs="Times New Roman"/>
          <w:sz w:val="24"/>
          <w:szCs w:val="24"/>
        </w:rPr>
        <w:t xml:space="preserve"> </w:t>
      </w:r>
      <w:r w:rsidR="00BE5B7B" w:rsidRPr="00C01A4F">
        <w:rPr>
          <w:rFonts w:ascii="Times New Roman" w:hAnsi="Times New Roman" w:cs="Times New Roman"/>
          <w:sz w:val="24"/>
          <w:szCs w:val="24"/>
        </w:rPr>
        <w:t>SI-Culpa</w:t>
      </w:r>
      <w:r w:rsidR="006869C3">
        <w:rPr>
          <w:rFonts w:ascii="Times New Roman" w:hAnsi="Times New Roman" w:cs="Times New Roman"/>
          <w:sz w:val="24"/>
          <w:szCs w:val="24"/>
        </w:rPr>
        <w:t xml:space="preserve"> </w:t>
      </w:r>
      <w:r w:rsidR="003D7310">
        <w:rPr>
          <w:rFonts w:ascii="Times New Roman" w:hAnsi="Times New Roman" w:cs="Times New Roman"/>
          <w:sz w:val="24"/>
          <w:szCs w:val="24"/>
        </w:rPr>
        <w:t xml:space="preserve">y </w:t>
      </w:r>
      <w:r w:rsidR="00BE5B7B" w:rsidRPr="00C01A4F">
        <w:rPr>
          <w:rFonts w:ascii="Times New Roman" w:hAnsi="Times New Roman" w:cs="Times New Roman"/>
          <w:sz w:val="24"/>
          <w:szCs w:val="24"/>
        </w:rPr>
        <w:t>SI-Orgullo</w:t>
      </w:r>
      <w:r w:rsidR="00C9482E">
        <w:rPr>
          <w:rFonts w:ascii="Times New Roman" w:hAnsi="Times New Roman" w:cs="Times New Roman"/>
          <w:sz w:val="24"/>
          <w:szCs w:val="24"/>
        </w:rPr>
        <w:t>,</w:t>
      </w:r>
      <w:r w:rsidR="003D7310">
        <w:rPr>
          <w:rFonts w:ascii="Times New Roman" w:hAnsi="Times New Roman" w:cs="Times New Roman"/>
          <w:sz w:val="24"/>
          <w:szCs w:val="24"/>
        </w:rPr>
        <w:t xml:space="preserve"> </w:t>
      </w:r>
      <w:r w:rsidR="003B7897">
        <w:rPr>
          <w:rFonts w:ascii="Times New Roman" w:hAnsi="Times New Roman" w:cs="Times New Roman"/>
          <w:sz w:val="24"/>
          <w:szCs w:val="24"/>
        </w:rPr>
        <w:t xml:space="preserve">ha sido </w:t>
      </w:r>
      <w:r w:rsidR="003D7310">
        <w:rPr>
          <w:rFonts w:ascii="Times New Roman" w:hAnsi="Times New Roman" w:cs="Times New Roman"/>
          <w:sz w:val="24"/>
          <w:szCs w:val="24"/>
        </w:rPr>
        <w:t>demostrada con</w:t>
      </w:r>
      <w:r w:rsidR="00654C3B">
        <w:rPr>
          <w:rFonts w:ascii="Times New Roman" w:hAnsi="Times New Roman" w:cs="Times New Roman"/>
          <w:sz w:val="24"/>
          <w:szCs w:val="24"/>
        </w:rPr>
        <w:t xml:space="preserve"> una</w:t>
      </w:r>
      <w:r w:rsidR="003D7310">
        <w:rPr>
          <w:rFonts w:ascii="Times New Roman" w:hAnsi="Times New Roman" w:cs="Times New Roman"/>
          <w:sz w:val="24"/>
          <w:szCs w:val="24"/>
        </w:rPr>
        <w:t xml:space="preserve"> población adulta de diferentes edades </w:t>
      </w:r>
      <w:r w:rsidR="00C019BF">
        <w:rPr>
          <w:rFonts w:ascii="Times New Roman" w:hAnsi="Times New Roman" w:cs="Times New Roman"/>
          <w:sz w:val="24"/>
          <w:szCs w:val="24"/>
        </w:rPr>
        <w:t>y por un a</w:t>
      </w:r>
      <w:r w:rsidR="00410B80" w:rsidRPr="00410B80">
        <w:rPr>
          <w:rFonts w:ascii="Times New Roman" w:hAnsi="Times New Roman" w:cs="Times New Roman"/>
          <w:sz w:val="24"/>
          <w:szCs w:val="24"/>
        </w:rPr>
        <w:t>nálisis factorial confirmatorio</w:t>
      </w:r>
      <w:r w:rsidR="00410B80">
        <w:rPr>
          <w:rFonts w:ascii="Times New Roman" w:hAnsi="Times New Roman" w:cs="Times New Roman"/>
          <w:sz w:val="24"/>
          <w:szCs w:val="24"/>
        </w:rPr>
        <w:t xml:space="preserve"> </w:t>
      </w:r>
      <w:r w:rsidR="003D7310">
        <w:rPr>
          <w:rFonts w:ascii="Times New Roman" w:hAnsi="Times New Roman" w:cs="Times New Roman"/>
          <w:sz w:val="24"/>
          <w:szCs w:val="24"/>
        </w:rPr>
        <w:t xml:space="preserve">en seis diferentes poblaciones de la república mexicana </w:t>
      </w:r>
      <w:r w:rsidR="00C019BF">
        <w:rPr>
          <w:rFonts w:ascii="Times New Roman" w:hAnsi="Times New Roman" w:cs="Times New Roman"/>
          <w:sz w:val="24"/>
          <w:szCs w:val="24"/>
        </w:rPr>
        <w:t xml:space="preserve">(Robles, 2019; </w:t>
      </w:r>
      <w:r w:rsidR="003D7310">
        <w:rPr>
          <w:rFonts w:ascii="Times New Roman" w:hAnsi="Times New Roman" w:cs="Times New Roman"/>
          <w:sz w:val="24"/>
          <w:szCs w:val="24"/>
        </w:rPr>
        <w:t>Robles</w:t>
      </w:r>
      <w:r w:rsidR="000804B4">
        <w:rPr>
          <w:rFonts w:ascii="Times New Roman" w:hAnsi="Times New Roman" w:cs="Times New Roman"/>
          <w:sz w:val="24"/>
          <w:szCs w:val="24"/>
        </w:rPr>
        <w:t xml:space="preserve">, </w:t>
      </w:r>
      <w:r w:rsidR="003D7310">
        <w:rPr>
          <w:rFonts w:ascii="Times New Roman" w:hAnsi="Times New Roman" w:cs="Times New Roman"/>
          <w:sz w:val="24"/>
          <w:szCs w:val="24"/>
        </w:rPr>
        <w:t>2021)</w:t>
      </w:r>
      <w:r w:rsidR="00C019BF">
        <w:rPr>
          <w:rFonts w:ascii="Times New Roman" w:hAnsi="Times New Roman" w:cs="Times New Roman"/>
          <w:sz w:val="24"/>
          <w:szCs w:val="24"/>
        </w:rPr>
        <w:t xml:space="preserve">. </w:t>
      </w:r>
      <w:r w:rsidR="000804B4">
        <w:rPr>
          <w:rFonts w:ascii="Times New Roman" w:hAnsi="Times New Roman" w:cs="Times New Roman"/>
          <w:sz w:val="24"/>
          <w:szCs w:val="24"/>
        </w:rPr>
        <w:t xml:space="preserve">Respecto a la presente población, el CME arrojó una </w:t>
      </w:r>
      <w:r w:rsidR="00DD06E2" w:rsidRPr="00C01A4F">
        <w:rPr>
          <w:rFonts w:ascii="Times New Roman" w:hAnsi="Times New Roman" w:cs="Times New Roman"/>
          <w:sz w:val="24"/>
          <w:szCs w:val="24"/>
        </w:rPr>
        <w:t>fiabilidad a través del estadístico alfa de Cronbach</w:t>
      </w:r>
      <w:r w:rsidR="00AD0593">
        <w:rPr>
          <w:rFonts w:ascii="Times New Roman" w:hAnsi="Times New Roman" w:cs="Times New Roman"/>
          <w:sz w:val="24"/>
          <w:szCs w:val="24"/>
        </w:rPr>
        <w:t xml:space="preserve"> de </w:t>
      </w:r>
      <w:r w:rsidR="000B56CD" w:rsidRPr="00C01A4F">
        <w:rPr>
          <w:rFonts w:ascii="Times New Roman" w:hAnsi="Times New Roman" w:cs="Times New Roman"/>
          <w:sz w:val="24"/>
          <w:szCs w:val="24"/>
        </w:rPr>
        <w:t>0.82</w:t>
      </w:r>
      <w:r w:rsidR="00AD0593">
        <w:rPr>
          <w:rFonts w:ascii="Times New Roman" w:hAnsi="Times New Roman" w:cs="Times New Roman"/>
          <w:sz w:val="24"/>
          <w:szCs w:val="24"/>
        </w:rPr>
        <w:t xml:space="preserve">, </w:t>
      </w:r>
      <w:r w:rsidR="00AD0593" w:rsidRPr="00C01A4F">
        <w:rPr>
          <w:rFonts w:ascii="Times New Roman" w:hAnsi="Times New Roman" w:cs="Times New Roman"/>
          <w:sz w:val="24"/>
          <w:szCs w:val="24"/>
        </w:rPr>
        <w:t>un valor admisible</w:t>
      </w:r>
      <w:r w:rsidR="000B56CD" w:rsidRPr="00C01A4F">
        <w:rPr>
          <w:rFonts w:ascii="Times New Roman" w:hAnsi="Times New Roman" w:cs="Times New Roman"/>
          <w:sz w:val="24"/>
          <w:szCs w:val="24"/>
        </w:rPr>
        <w:t>.</w:t>
      </w:r>
    </w:p>
    <w:p w14:paraId="49FB3DCF" w14:textId="77777777" w:rsidR="000B56CD" w:rsidRPr="00C01A4F" w:rsidRDefault="000B56CD" w:rsidP="00384014">
      <w:pPr>
        <w:spacing w:after="0" w:line="360" w:lineRule="auto"/>
        <w:jc w:val="both"/>
        <w:rPr>
          <w:rFonts w:ascii="Times New Roman" w:hAnsi="Times New Roman" w:cs="Times New Roman"/>
          <w:sz w:val="24"/>
          <w:szCs w:val="24"/>
        </w:rPr>
      </w:pPr>
    </w:p>
    <w:p w14:paraId="4D3AA60C" w14:textId="4024533C" w:rsidR="00905188" w:rsidRPr="00332950" w:rsidRDefault="000B56CD" w:rsidP="00332950">
      <w:pPr>
        <w:spacing w:after="0" w:line="360" w:lineRule="auto"/>
        <w:jc w:val="center"/>
        <w:rPr>
          <w:rFonts w:ascii="Times New Roman" w:hAnsi="Times New Roman" w:cs="Times New Roman"/>
          <w:b/>
          <w:bCs/>
          <w:sz w:val="28"/>
          <w:szCs w:val="28"/>
        </w:rPr>
      </w:pPr>
      <w:r w:rsidRPr="00332950">
        <w:rPr>
          <w:rFonts w:ascii="Times New Roman" w:hAnsi="Times New Roman" w:cs="Times New Roman"/>
          <w:b/>
          <w:bCs/>
          <w:sz w:val="28"/>
          <w:szCs w:val="28"/>
        </w:rPr>
        <w:t>Análisis estadístico</w:t>
      </w:r>
    </w:p>
    <w:p w14:paraId="13A34AF4" w14:textId="11D05A5C" w:rsidR="007B72A8" w:rsidRPr="00C01A4F" w:rsidRDefault="00905188" w:rsidP="00384014">
      <w:pPr>
        <w:spacing w:after="0" w:line="360" w:lineRule="auto"/>
        <w:ind w:firstLine="708"/>
        <w:jc w:val="both"/>
        <w:rPr>
          <w:rFonts w:ascii="Times New Roman" w:hAnsi="Times New Roman" w:cs="Times New Roman"/>
          <w:sz w:val="24"/>
          <w:szCs w:val="24"/>
        </w:rPr>
      </w:pPr>
      <w:r w:rsidRPr="00C01A4F">
        <w:rPr>
          <w:rFonts w:ascii="Times New Roman" w:hAnsi="Times New Roman" w:cs="Times New Roman"/>
          <w:sz w:val="24"/>
          <w:szCs w:val="24"/>
        </w:rPr>
        <w:t xml:space="preserve">Se calcularon los </w:t>
      </w:r>
      <w:r w:rsidR="001731AD" w:rsidRPr="00C01A4F">
        <w:rPr>
          <w:rFonts w:ascii="Times New Roman" w:hAnsi="Times New Roman" w:cs="Times New Roman"/>
          <w:sz w:val="24"/>
          <w:szCs w:val="24"/>
        </w:rPr>
        <w:t>estadísticos descriptivos</w:t>
      </w:r>
      <w:r w:rsidRPr="00C01A4F">
        <w:rPr>
          <w:rFonts w:ascii="Times New Roman" w:hAnsi="Times New Roman" w:cs="Times New Roman"/>
          <w:sz w:val="24"/>
          <w:szCs w:val="24"/>
        </w:rPr>
        <w:t xml:space="preserve"> </w:t>
      </w:r>
      <w:r w:rsidR="001731AD" w:rsidRPr="00C01A4F">
        <w:rPr>
          <w:rFonts w:ascii="Times New Roman" w:hAnsi="Times New Roman" w:cs="Times New Roman"/>
          <w:sz w:val="24"/>
          <w:szCs w:val="24"/>
        </w:rPr>
        <w:t xml:space="preserve">de </w:t>
      </w:r>
      <w:r w:rsidRPr="00C01A4F">
        <w:rPr>
          <w:rFonts w:ascii="Times New Roman" w:hAnsi="Times New Roman" w:cs="Times New Roman"/>
          <w:sz w:val="24"/>
          <w:szCs w:val="24"/>
        </w:rPr>
        <w:t xml:space="preserve">los datos demográficos de los participantes: </w:t>
      </w:r>
      <w:r w:rsidR="000B56CD" w:rsidRPr="00C01A4F">
        <w:rPr>
          <w:rFonts w:ascii="Times New Roman" w:hAnsi="Times New Roman" w:cs="Times New Roman"/>
          <w:sz w:val="24"/>
          <w:szCs w:val="24"/>
        </w:rPr>
        <w:t xml:space="preserve">edad, género, año escolar cursando; así como los índices del </w:t>
      </w:r>
      <w:r w:rsidR="00174AB7" w:rsidRPr="00C01A4F">
        <w:rPr>
          <w:rFonts w:ascii="Times New Roman" w:hAnsi="Times New Roman" w:cs="Times New Roman"/>
          <w:sz w:val="24"/>
          <w:szCs w:val="24"/>
        </w:rPr>
        <w:t>CME: ICME, SI-Culpa, SI-</w:t>
      </w:r>
      <w:r w:rsidR="001731AD" w:rsidRPr="00C01A4F">
        <w:rPr>
          <w:rFonts w:ascii="Times New Roman" w:hAnsi="Times New Roman" w:cs="Times New Roman"/>
          <w:sz w:val="24"/>
          <w:szCs w:val="24"/>
        </w:rPr>
        <w:t xml:space="preserve">Orgullo, </w:t>
      </w:r>
      <w:r w:rsidR="001731AD" w:rsidRPr="00405BC1">
        <w:rPr>
          <w:rFonts w:ascii="Times New Roman" w:hAnsi="Times New Roman" w:cs="Times New Roman"/>
          <w:sz w:val="24"/>
          <w:szCs w:val="24"/>
        </w:rPr>
        <w:t>complementariamente</w:t>
      </w:r>
      <w:r w:rsidR="00174AB7" w:rsidRPr="00405BC1">
        <w:rPr>
          <w:rFonts w:ascii="Times New Roman" w:hAnsi="Times New Roman" w:cs="Times New Roman"/>
          <w:sz w:val="24"/>
          <w:szCs w:val="24"/>
        </w:rPr>
        <w:t xml:space="preserve"> el subíndice de horror y las seis fases emotivas.</w:t>
      </w:r>
      <w:r w:rsidR="00174AB7" w:rsidRPr="00C01A4F">
        <w:rPr>
          <w:rFonts w:ascii="Times New Roman" w:hAnsi="Times New Roman" w:cs="Times New Roman"/>
          <w:sz w:val="24"/>
          <w:szCs w:val="24"/>
        </w:rPr>
        <w:t xml:space="preserve"> Adicionalmente, </w:t>
      </w:r>
      <w:r w:rsidR="000B56CD" w:rsidRPr="00C01A4F">
        <w:rPr>
          <w:rFonts w:ascii="Times New Roman" w:hAnsi="Times New Roman" w:cs="Times New Roman"/>
          <w:sz w:val="24"/>
          <w:szCs w:val="24"/>
        </w:rPr>
        <w:t xml:space="preserve">se hizo la prueba de normalidad </w:t>
      </w:r>
      <w:r w:rsidR="00E90F35" w:rsidRPr="00C01A4F">
        <w:rPr>
          <w:rFonts w:ascii="Times New Roman" w:hAnsi="Times New Roman" w:cs="Times New Roman"/>
          <w:sz w:val="24"/>
          <w:szCs w:val="24"/>
        </w:rPr>
        <w:t xml:space="preserve">de </w:t>
      </w:r>
      <w:r w:rsidR="00817CFB" w:rsidRPr="00C01A4F">
        <w:rPr>
          <w:rFonts w:ascii="Times New Roman" w:hAnsi="Times New Roman" w:cs="Times New Roman"/>
          <w:sz w:val="24"/>
          <w:szCs w:val="24"/>
        </w:rPr>
        <w:t>Kolmogórov-Smirnov</w:t>
      </w:r>
      <w:r w:rsidR="00E90F35" w:rsidRPr="00C01A4F">
        <w:rPr>
          <w:rFonts w:ascii="Times New Roman" w:hAnsi="Times New Roman" w:cs="Times New Roman"/>
          <w:sz w:val="24"/>
          <w:szCs w:val="24"/>
        </w:rPr>
        <w:t xml:space="preserve">. </w:t>
      </w:r>
      <w:r w:rsidR="007B72A8" w:rsidRPr="00C01A4F">
        <w:rPr>
          <w:rFonts w:ascii="Times New Roman" w:hAnsi="Times New Roman" w:cs="Times New Roman"/>
          <w:sz w:val="24"/>
          <w:szCs w:val="24"/>
        </w:rPr>
        <w:t>Enseguida, para probar la hipótesis</w:t>
      </w:r>
      <w:r w:rsidR="002801EE">
        <w:rPr>
          <w:rFonts w:ascii="Times New Roman" w:hAnsi="Times New Roman" w:cs="Times New Roman"/>
          <w:sz w:val="24"/>
          <w:szCs w:val="24"/>
        </w:rPr>
        <w:t>,</w:t>
      </w:r>
      <w:r w:rsidR="007B72A8" w:rsidRPr="00C01A4F">
        <w:rPr>
          <w:rFonts w:ascii="Times New Roman" w:hAnsi="Times New Roman" w:cs="Times New Roman"/>
          <w:sz w:val="24"/>
          <w:szCs w:val="24"/>
        </w:rPr>
        <w:t xml:space="preserve"> se hizo la prueba U de Mann-Whitney. Se ejecutó el programa</w:t>
      </w:r>
      <w:r w:rsidR="003C392E">
        <w:rPr>
          <w:rFonts w:ascii="Times New Roman" w:hAnsi="Times New Roman" w:cs="Times New Roman"/>
          <w:sz w:val="24"/>
          <w:szCs w:val="24"/>
        </w:rPr>
        <w:t xml:space="preserve"> </w:t>
      </w:r>
      <w:r w:rsidR="003C392E" w:rsidRPr="003C392E">
        <w:rPr>
          <w:rFonts w:ascii="Times New Roman" w:hAnsi="Times New Roman" w:cs="Times New Roman"/>
          <w:sz w:val="24"/>
          <w:szCs w:val="24"/>
        </w:rPr>
        <w:t>Statistical Package for the Social Sciences</w:t>
      </w:r>
      <w:r w:rsidR="007B72A8" w:rsidRPr="00C01A4F">
        <w:rPr>
          <w:rFonts w:ascii="Times New Roman" w:hAnsi="Times New Roman" w:cs="Times New Roman"/>
          <w:sz w:val="24"/>
          <w:szCs w:val="24"/>
        </w:rPr>
        <w:t xml:space="preserve"> </w:t>
      </w:r>
      <w:r w:rsidR="003C392E">
        <w:rPr>
          <w:rFonts w:ascii="Times New Roman" w:hAnsi="Times New Roman" w:cs="Times New Roman"/>
          <w:sz w:val="24"/>
          <w:szCs w:val="24"/>
        </w:rPr>
        <w:t>(</w:t>
      </w:r>
      <w:r w:rsidR="007B72A8" w:rsidRPr="00C01A4F">
        <w:rPr>
          <w:rFonts w:ascii="Times New Roman" w:hAnsi="Times New Roman" w:cs="Times New Roman"/>
          <w:sz w:val="24"/>
          <w:szCs w:val="24"/>
        </w:rPr>
        <w:t>SPSS</w:t>
      </w:r>
      <w:r w:rsidR="003C392E">
        <w:rPr>
          <w:rFonts w:ascii="Times New Roman" w:hAnsi="Times New Roman" w:cs="Times New Roman"/>
          <w:sz w:val="24"/>
          <w:szCs w:val="24"/>
        </w:rPr>
        <w:t>)</w:t>
      </w:r>
      <w:r w:rsidR="007B72A8" w:rsidRPr="00C01A4F">
        <w:rPr>
          <w:rFonts w:ascii="Times New Roman" w:hAnsi="Times New Roman" w:cs="Times New Roman"/>
          <w:sz w:val="24"/>
          <w:szCs w:val="24"/>
        </w:rPr>
        <w:t xml:space="preserve"> versión 23 para </w:t>
      </w:r>
      <w:r w:rsidR="00EC2BFE">
        <w:rPr>
          <w:rFonts w:ascii="Times New Roman" w:hAnsi="Times New Roman" w:cs="Times New Roman"/>
          <w:sz w:val="24"/>
          <w:szCs w:val="24"/>
        </w:rPr>
        <w:t>e</w:t>
      </w:r>
      <w:r w:rsidR="00EC2BFE" w:rsidRPr="00C01A4F">
        <w:rPr>
          <w:rFonts w:ascii="Times New Roman" w:hAnsi="Times New Roman" w:cs="Times New Roman"/>
          <w:sz w:val="24"/>
          <w:szCs w:val="24"/>
        </w:rPr>
        <w:t xml:space="preserve">l </w:t>
      </w:r>
      <w:r w:rsidR="007B72A8" w:rsidRPr="00C01A4F">
        <w:rPr>
          <w:rFonts w:ascii="Times New Roman" w:hAnsi="Times New Roman" w:cs="Times New Roman"/>
          <w:sz w:val="24"/>
          <w:szCs w:val="24"/>
        </w:rPr>
        <w:t xml:space="preserve">análisis estadístico. </w:t>
      </w:r>
    </w:p>
    <w:p w14:paraId="7A7F2896" w14:textId="77777777" w:rsidR="007B72A8" w:rsidRPr="00C01A4F" w:rsidRDefault="007B72A8" w:rsidP="00384014">
      <w:pPr>
        <w:spacing w:after="0" w:line="360" w:lineRule="auto"/>
        <w:jc w:val="both"/>
        <w:rPr>
          <w:rFonts w:ascii="Times New Roman" w:hAnsi="Times New Roman" w:cs="Times New Roman"/>
          <w:sz w:val="24"/>
          <w:szCs w:val="24"/>
        </w:rPr>
      </w:pPr>
    </w:p>
    <w:p w14:paraId="7B44FA4D" w14:textId="77777777" w:rsidR="007B72A8" w:rsidRPr="00B51222" w:rsidRDefault="007B72A8" w:rsidP="00332950">
      <w:pPr>
        <w:spacing w:after="0" w:line="360" w:lineRule="auto"/>
        <w:jc w:val="center"/>
        <w:rPr>
          <w:rFonts w:ascii="Times New Roman" w:hAnsi="Times New Roman" w:cs="Times New Roman"/>
          <w:b/>
          <w:bCs/>
          <w:sz w:val="28"/>
          <w:szCs w:val="28"/>
        </w:rPr>
      </w:pPr>
      <w:r w:rsidRPr="00B51222">
        <w:rPr>
          <w:rFonts w:ascii="Times New Roman" w:hAnsi="Times New Roman" w:cs="Times New Roman"/>
          <w:b/>
          <w:bCs/>
          <w:sz w:val="28"/>
          <w:szCs w:val="28"/>
        </w:rPr>
        <w:t>Aspectos éticos</w:t>
      </w:r>
    </w:p>
    <w:p w14:paraId="204346E6" w14:textId="4433562B" w:rsidR="00E90F35" w:rsidRPr="00C01A4F" w:rsidRDefault="00244115" w:rsidP="00384014">
      <w:pPr>
        <w:spacing w:after="0" w:line="360" w:lineRule="auto"/>
        <w:ind w:firstLine="708"/>
        <w:jc w:val="both"/>
        <w:rPr>
          <w:rFonts w:ascii="Times New Roman" w:hAnsi="Times New Roman" w:cs="Times New Roman"/>
          <w:sz w:val="24"/>
          <w:szCs w:val="24"/>
        </w:rPr>
      </w:pPr>
      <w:r w:rsidRPr="00C01A4F">
        <w:rPr>
          <w:rFonts w:ascii="Times New Roman" w:hAnsi="Times New Roman" w:cs="Times New Roman"/>
          <w:sz w:val="24"/>
          <w:szCs w:val="24"/>
        </w:rPr>
        <w:t>La presente investigación se desarrolló</w:t>
      </w:r>
      <w:r w:rsidR="007B72A8" w:rsidRPr="00C01A4F">
        <w:rPr>
          <w:rFonts w:ascii="Times New Roman" w:hAnsi="Times New Roman" w:cs="Times New Roman"/>
          <w:sz w:val="24"/>
          <w:szCs w:val="24"/>
        </w:rPr>
        <w:t xml:space="preserve"> </w:t>
      </w:r>
      <w:r w:rsidRPr="00C01A4F">
        <w:rPr>
          <w:rFonts w:ascii="Times New Roman" w:hAnsi="Times New Roman" w:cs="Times New Roman"/>
          <w:sz w:val="24"/>
          <w:szCs w:val="24"/>
        </w:rPr>
        <w:t>de acuerdo con</w:t>
      </w:r>
      <w:r w:rsidR="007B72A8" w:rsidRPr="00C01A4F">
        <w:rPr>
          <w:rFonts w:ascii="Times New Roman" w:hAnsi="Times New Roman" w:cs="Times New Roman"/>
          <w:sz w:val="24"/>
          <w:szCs w:val="24"/>
        </w:rPr>
        <w:t xml:space="preserve"> los lineamientos </w:t>
      </w:r>
      <w:r w:rsidR="00E90F35" w:rsidRPr="00C01A4F">
        <w:rPr>
          <w:rFonts w:ascii="Times New Roman" w:hAnsi="Times New Roman" w:cs="Times New Roman"/>
          <w:sz w:val="24"/>
          <w:szCs w:val="24"/>
        </w:rPr>
        <w:t>éticos del Comité de Investigación Institucional y Nacional</w:t>
      </w:r>
      <w:r w:rsidR="00B53751">
        <w:rPr>
          <w:rFonts w:ascii="Times New Roman" w:hAnsi="Times New Roman" w:cs="Times New Roman"/>
          <w:sz w:val="24"/>
          <w:szCs w:val="24"/>
        </w:rPr>
        <w:t>. Se recabó</w:t>
      </w:r>
      <w:r w:rsidR="003F24D4">
        <w:rPr>
          <w:rFonts w:ascii="Times New Roman" w:hAnsi="Times New Roman" w:cs="Times New Roman"/>
          <w:sz w:val="24"/>
          <w:szCs w:val="24"/>
        </w:rPr>
        <w:t xml:space="preserve"> el </w:t>
      </w:r>
      <w:r w:rsidR="00B53751">
        <w:rPr>
          <w:rFonts w:ascii="Times New Roman" w:hAnsi="Times New Roman" w:cs="Times New Roman"/>
          <w:sz w:val="24"/>
          <w:szCs w:val="24"/>
        </w:rPr>
        <w:t>consentimiento informado de cada participante, se resguard</w:t>
      </w:r>
      <w:r w:rsidR="00D16BAB">
        <w:rPr>
          <w:rFonts w:ascii="Times New Roman" w:hAnsi="Times New Roman" w:cs="Times New Roman"/>
          <w:sz w:val="24"/>
          <w:szCs w:val="24"/>
        </w:rPr>
        <w:t>ó</w:t>
      </w:r>
      <w:r w:rsidR="00B53751">
        <w:rPr>
          <w:rFonts w:ascii="Times New Roman" w:hAnsi="Times New Roman" w:cs="Times New Roman"/>
          <w:sz w:val="24"/>
          <w:szCs w:val="24"/>
        </w:rPr>
        <w:t xml:space="preserve"> la información de la población, se les comunicó el propósito científico y se le emitió reportes individualizados</w:t>
      </w:r>
      <w:r w:rsidR="00D16BAB">
        <w:rPr>
          <w:rFonts w:ascii="Times New Roman" w:hAnsi="Times New Roman" w:cs="Times New Roman"/>
          <w:sz w:val="24"/>
          <w:szCs w:val="24"/>
        </w:rPr>
        <w:t>,</w:t>
      </w:r>
      <w:r w:rsidR="00B53751">
        <w:rPr>
          <w:rFonts w:ascii="Times New Roman" w:hAnsi="Times New Roman" w:cs="Times New Roman"/>
          <w:sz w:val="24"/>
          <w:szCs w:val="24"/>
        </w:rPr>
        <w:t xml:space="preserve"> </w:t>
      </w:r>
      <w:r w:rsidR="00D16BAB">
        <w:rPr>
          <w:rFonts w:ascii="Times New Roman" w:hAnsi="Times New Roman" w:cs="Times New Roman"/>
          <w:sz w:val="24"/>
          <w:szCs w:val="24"/>
        </w:rPr>
        <w:t xml:space="preserve">cuando </w:t>
      </w:r>
      <w:r w:rsidR="00B53751">
        <w:rPr>
          <w:rFonts w:ascii="Times New Roman" w:hAnsi="Times New Roman" w:cs="Times New Roman"/>
          <w:sz w:val="24"/>
          <w:szCs w:val="24"/>
        </w:rPr>
        <w:t xml:space="preserve">así lo </w:t>
      </w:r>
      <w:r w:rsidR="00D16BAB">
        <w:rPr>
          <w:rFonts w:ascii="Times New Roman" w:hAnsi="Times New Roman" w:cs="Times New Roman"/>
          <w:sz w:val="24"/>
          <w:szCs w:val="24"/>
        </w:rPr>
        <w:t>requirieron</w:t>
      </w:r>
      <w:r w:rsidR="00B53751">
        <w:rPr>
          <w:rFonts w:ascii="Times New Roman" w:hAnsi="Times New Roman" w:cs="Times New Roman"/>
          <w:sz w:val="24"/>
          <w:szCs w:val="24"/>
        </w:rPr>
        <w:t xml:space="preserve">. Además, se cumplió con </w:t>
      </w:r>
      <w:r w:rsidR="00E90F35" w:rsidRPr="00C01A4F">
        <w:rPr>
          <w:rFonts w:ascii="Times New Roman" w:hAnsi="Times New Roman" w:cs="Times New Roman"/>
          <w:sz w:val="24"/>
          <w:szCs w:val="24"/>
        </w:rPr>
        <w:t xml:space="preserve">la Declaración de Helsinki de 1964 y sus </w:t>
      </w:r>
      <w:r w:rsidR="00B53751" w:rsidRPr="00C01A4F">
        <w:rPr>
          <w:rFonts w:ascii="Times New Roman" w:hAnsi="Times New Roman" w:cs="Times New Roman"/>
          <w:sz w:val="24"/>
          <w:szCs w:val="24"/>
        </w:rPr>
        <w:t>rectificaciones</w:t>
      </w:r>
      <w:r w:rsidR="00E90F35" w:rsidRPr="00C01A4F">
        <w:rPr>
          <w:rFonts w:ascii="Times New Roman" w:hAnsi="Times New Roman" w:cs="Times New Roman"/>
          <w:sz w:val="24"/>
          <w:szCs w:val="24"/>
        </w:rPr>
        <w:t xml:space="preserve"> </w:t>
      </w:r>
      <w:r w:rsidR="00B53751" w:rsidRPr="00C01A4F">
        <w:rPr>
          <w:rFonts w:ascii="Times New Roman" w:hAnsi="Times New Roman" w:cs="Times New Roman"/>
          <w:sz w:val="24"/>
          <w:szCs w:val="24"/>
        </w:rPr>
        <w:t>consecutivas</w:t>
      </w:r>
      <w:r w:rsidR="00E90F35" w:rsidRPr="00C01A4F">
        <w:rPr>
          <w:rFonts w:ascii="Times New Roman" w:hAnsi="Times New Roman" w:cs="Times New Roman"/>
          <w:sz w:val="24"/>
          <w:szCs w:val="24"/>
        </w:rPr>
        <w:t xml:space="preserve">. </w:t>
      </w:r>
    </w:p>
    <w:p w14:paraId="5003A0D3" w14:textId="736DC35C" w:rsidR="007B72A8" w:rsidRDefault="007B72A8" w:rsidP="00384014">
      <w:pPr>
        <w:spacing w:after="0" w:line="360" w:lineRule="auto"/>
        <w:jc w:val="both"/>
        <w:rPr>
          <w:rFonts w:ascii="Times New Roman" w:hAnsi="Times New Roman" w:cs="Times New Roman"/>
          <w:sz w:val="24"/>
          <w:szCs w:val="24"/>
        </w:rPr>
      </w:pPr>
    </w:p>
    <w:p w14:paraId="54EC85F3" w14:textId="10DBA574" w:rsidR="001F3616" w:rsidRDefault="001F3616" w:rsidP="00384014">
      <w:pPr>
        <w:spacing w:after="0" w:line="360" w:lineRule="auto"/>
        <w:jc w:val="both"/>
        <w:rPr>
          <w:rFonts w:ascii="Times New Roman" w:hAnsi="Times New Roman" w:cs="Times New Roman"/>
          <w:sz w:val="24"/>
          <w:szCs w:val="24"/>
        </w:rPr>
      </w:pPr>
    </w:p>
    <w:p w14:paraId="55671560" w14:textId="6EABF397" w:rsidR="001F3616" w:rsidRDefault="001F3616" w:rsidP="00384014">
      <w:pPr>
        <w:spacing w:after="0" w:line="360" w:lineRule="auto"/>
        <w:jc w:val="both"/>
        <w:rPr>
          <w:rFonts w:ascii="Times New Roman" w:hAnsi="Times New Roman" w:cs="Times New Roman"/>
          <w:sz w:val="24"/>
          <w:szCs w:val="24"/>
        </w:rPr>
      </w:pPr>
    </w:p>
    <w:p w14:paraId="55ACE163" w14:textId="77777777" w:rsidR="001F3616" w:rsidRPr="00C01A4F" w:rsidRDefault="001F3616" w:rsidP="00384014">
      <w:pPr>
        <w:spacing w:after="0" w:line="360" w:lineRule="auto"/>
        <w:jc w:val="both"/>
        <w:rPr>
          <w:rFonts w:ascii="Times New Roman" w:hAnsi="Times New Roman" w:cs="Times New Roman"/>
          <w:sz w:val="24"/>
          <w:szCs w:val="24"/>
        </w:rPr>
      </w:pPr>
    </w:p>
    <w:p w14:paraId="7235A0C8" w14:textId="001144F5" w:rsidR="007B72A8" w:rsidRPr="00B51222" w:rsidRDefault="007B72A8" w:rsidP="00332950">
      <w:pPr>
        <w:spacing w:after="0" w:line="360" w:lineRule="auto"/>
        <w:jc w:val="center"/>
        <w:rPr>
          <w:rFonts w:ascii="Times New Roman" w:hAnsi="Times New Roman" w:cs="Times New Roman"/>
          <w:b/>
          <w:bCs/>
          <w:sz w:val="32"/>
          <w:szCs w:val="32"/>
        </w:rPr>
      </w:pPr>
      <w:r w:rsidRPr="00B51222">
        <w:rPr>
          <w:rFonts w:ascii="Times New Roman" w:hAnsi="Times New Roman" w:cs="Times New Roman"/>
          <w:b/>
          <w:bCs/>
          <w:sz w:val="32"/>
          <w:szCs w:val="32"/>
        </w:rPr>
        <w:lastRenderedPageBreak/>
        <w:t>Resultados</w:t>
      </w:r>
    </w:p>
    <w:p w14:paraId="0E660DD9" w14:textId="7F25F588" w:rsidR="004018AD" w:rsidRPr="00C01A4F" w:rsidRDefault="00A66E44" w:rsidP="003840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Mediante el análisis descriptivo </w:t>
      </w:r>
      <w:r w:rsidR="00A2090F">
        <w:rPr>
          <w:rFonts w:ascii="Times New Roman" w:hAnsi="Times New Roman" w:cs="Times New Roman"/>
          <w:sz w:val="24"/>
          <w:szCs w:val="24"/>
        </w:rPr>
        <w:t xml:space="preserve">se muestra el valor de </w:t>
      </w:r>
      <w:r w:rsidR="003F24D4">
        <w:rPr>
          <w:rFonts w:ascii="Times New Roman" w:hAnsi="Times New Roman" w:cs="Times New Roman"/>
          <w:sz w:val="24"/>
          <w:szCs w:val="24"/>
        </w:rPr>
        <w:t xml:space="preserve">la competencia moral </w:t>
      </w:r>
      <w:r w:rsidR="00A2090F">
        <w:rPr>
          <w:rFonts w:ascii="Times New Roman" w:hAnsi="Times New Roman" w:cs="Times New Roman"/>
          <w:sz w:val="24"/>
          <w:szCs w:val="24"/>
        </w:rPr>
        <w:t xml:space="preserve">a través del </w:t>
      </w:r>
      <w:r w:rsidR="004018AD" w:rsidRPr="00C01A4F">
        <w:rPr>
          <w:rFonts w:ascii="Times New Roman" w:hAnsi="Times New Roman" w:cs="Times New Roman"/>
          <w:sz w:val="24"/>
          <w:szCs w:val="24"/>
        </w:rPr>
        <w:t xml:space="preserve">valor </w:t>
      </w:r>
      <w:r w:rsidR="004B0DD0" w:rsidRPr="00C01A4F">
        <w:rPr>
          <w:rFonts w:ascii="Times New Roman" w:hAnsi="Times New Roman" w:cs="Times New Roman"/>
          <w:sz w:val="24"/>
          <w:szCs w:val="24"/>
        </w:rPr>
        <w:t>promedio</w:t>
      </w:r>
      <w:r>
        <w:rPr>
          <w:rFonts w:ascii="Times New Roman" w:hAnsi="Times New Roman" w:cs="Times New Roman"/>
          <w:sz w:val="24"/>
          <w:szCs w:val="24"/>
        </w:rPr>
        <w:t xml:space="preserve"> del ICME</w:t>
      </w:r>
      <w:r w:rsidR="004B0DD0" w:rsidRPr="00C01A4F">
        <w:rPr>
          <w:rFonts w:ascii="Times New Roman" w:hAnsi="Times New Roman" w:cs="Times New Roman"/>
          <w:sz w:val="24"/>
          <w:szCs w:val="24"/>
        </w:rPr>
        <w:t xml:space="preserve"> </w:t>
      </w:r>
      <w:r w:rsidR="004018AD" w:rsidRPr="00C01A4F">
        <w:rPr>
          <w:rFonts w:ascii="Times New Roman" w:hAnsi="Times New Roman" w:cs="Times New Roman"/>
          <w:sz w:val="24"/>
          <w:szCs w:val="24"/>
        </w:rPr>
        <w:t>de 32</w:t>
      </w:r>
      <w:r w:rsidR="00F02A34">
        <w:rPr>
          <w:rFonts w:ascii="Times New Roman" w:hAnsi="Times New Roman" w:cs="Times New Roman"/>
          <w:sz w:val="24"/>
          <w:szCs w:val="24"/>
        </w:rPr>
        <w:t> </w:t>
      </w:r>
      <w:r w:rsidR="00131AA1" w:rsidRPr="00C01A4F">
        <w:rPr>
          <w:rFonts w:ascii="Times New Roman" w:hAnsi="Times New Roman" w:cs="Times New Roman"/>
          <w:sz w:val="24"/>
          <w:szCs w:val="24"/>
        </w:rPr>
        <w:t xml:space="preserve">% </w:t>
      </w:r>
      <w:bookmarkStart w:id="8" w:name="_Hlk115447264"/>
      <w:r w:rsidR="004018AD" w:rsidRPr="00C01A4F">
        <w:rPr>
          <w:rFonts w:ascii="Times New Roman" w:hAnsi="Times New Roman" w:cs="Times New Roman"/>
          <w:sz w:val="24"/>
          <w:szCs w:val="24"/>
        </w:rPr>
        <w:t>(</w:t>
      </w:r>
      <w:r w:rsidR="00131AA1" w:rsidRPr="00C01A4F">
        <w:rPr>
          <w:rFonts w:ascii="Times New Roman" w:hAnsi="Times New Roman" w:cs="Times New Roman"/>
          <w:sz w:val="24"/>
          <w:szCs w:val="24"/>
        </w:rPr>
        <w:t>DE</w:t>
      </w:r>
      <w:r w:rsidR="00F02A34">
        <w:rPr>
          <w:rFonts w:ascii="Times New Roman" w:hAnsi="Times New Roman" w:cs="Times New Roman"/>
          <w:sz w:val="24"/>
          <w:szCs w:val="24"/>
        </w:rPr>
        <w:t> </w:t>
      </w:r>
      <w:r w:rsidR="004018AD" w:rsidRPr="00C01A4F">
        <w:rPr>
          <w:rFonts w:ascii="Times New Roman" w:hAnsi="Times New Roman" w:cs="Times New Roman"/>
          <w:sz w:val="24"/>
          <w:szCs w:val="24"/>
        </w:rPr>
        <w:t>=</w:t>
      </w:r>
      <w:r w:rsidR="004C143F">
        <w:rPr>
          <w:rFonts w:ascii="Times New Roman" w:hAnsi="Times New Roman" w:cs="Times New Roman"/>
          <w:sz w:val="24"/>
          <w:szCs w:val="24"/>
        </w:rPr>
        <w:t xml:space="preserve"> </w:t>
      </w:r>
      <w:r w:rsidR="004018AD" w:rsidRPr="00C01A4F">
        <w:rPr>
          <w:rFonts w:ascii="Times New Roman" w:hAnsi="Times New Roman" w:cs="Times New Roman"/>
          <w:sz w:val="24"/>
          <w:szCs w:val="24"/>
        </w:rPr>
        <w:t>20</w:t>
      </w:r>
      <w:r w:rsidR="00F02A34">
        <w:rPr>
          <w:rFonts w:ascii="Times New Roman" w:hAnsi="Times New Roman" w:cs="Times New Roman"/>
          <w:sz w:val="24"/>
          <w:szCs w:val="24"/>
        </w:rPr>
        <w:t> </w:t>
      </w:r>
      <w:r w:rsidR="004018AD" w:rsidRPr="00C01A4F">
        <w:rPr>
          <w:rFonts w:ascii="Times New Roman" w:hAnsi="Times New Roman" w:cs="Times New Roman"/>
          <w:sz w:val="24"/>
          <w:szCs w:val="24"/>
        </w:rPr>
        <w:t xml:space="preserve">%). </w:t>
      </w:r>
      <w:bookmarkEnd w:id="8"/>
      <w:r w:rsidR="00C02E06" w:rsidRPr="00C01A4F">
        <w:rPr>
          <w:rFonts w:ascii="Times New Roman" w:hAnsi="Times New Roman" w:cs="Times New Roman"/>
          <w:sz w:val="24"/>
          <w:szCs w:val="24"/>
        </w:rPr>
        <w:t>El promedio de</w:t>
      </w:r>
      <w:r>
        <w:rPr>
          <w:rFonts w:ascii="Times New Roman" w:hAnsi="Times New Roman" w:cs="Times New Roman"/>
          <w:sz w:val="24"/>
          <w:szCs w:val="24"/>
        </w:rPr>
        <w:t>l</w:t>
      </w:r>
      <w:r w:rsidR="00C02E06" w:rsidRPr="00C01A4F">
        <w:rPr>
          <w:rFonts w:ascii="Times New Roman" w:hAnsi="Times New Roman" w:cs="Times New Roman"/>
          <w:sz w:val="24"/>
          <w:szCs w:val="24"/>
        </w:rPr>
        <w:t xml:space="preserve"> SI-Culpa fue de 6.01 (</w:t>
      </w:r>
      <w:r w:rsidR="00131AA1" w:rsidRPr="00C01A4F">
        <w:rPr>
          <w:rFonts w:ascii="Times New Roman" w:hAnsi="Times New Roman" w:cs="Times New Roman"/>
          <w:sz w:val="24"/>
          <w:szCs w:val="24"/>
        </w:rPr>
        <w:t>DE</w:t>
      </w:r>
      <w:r w:rsidR="00F02A34">
        <w:rPr>
          <w:rFonts w:ascii="Times New Roman" w:hAnsi="Times New Roman" w:cs="Times New Roman"/>
          <w:sz w:val="24"/>
          <w:szCs w:val="24"/>
        </w:rPr>
        <w:t> </w:t>
      </w:r>
      <w:r w:rsidR="00131AA1" w:rsidRPr="00C01A4F">
        <w:rPr>
          <w:rFonts w:ascii="Times New Roman" w:hAnsi="Times New Roman" w:cs="Times New Roman"/>
          <w:sz w:val="24"/>
          <w:szCs w:val="24"/>
        </w:rPr>
        <w:t>=</w:t>
      </w:r>
      <w:r w:rsidR="004C143F">
        <w:rPr>
          <w:rFonts w:ascii="Times New Roman" w:hAnsi="Times New Roman" w:cs="Times New Roman"/>
          <w:sz w:val="24"/>
          <w:szCs w:val="24"/>
        </w:rPr>
        <w:t xml:space="preserve"> </w:t>
      </w:r>
      <w:r w:rsidR="00C02E06" w:rsidRPr="00C01A4F">
        <w:rPr>
          <w:rFonts w:ascii="Times New Roman" w:hAnsi="Times New Roman" w:cs="Times New Roman"/>
          <w:sz w:val="24"/>
          <w:szCs w:val="24"/>
        </w:rPr>
        <w:t>2.38) y del SI-Orgullo de 5.02 (</w:t>
      </w:r>
      <w:r w:rsidR="00131AA1" w:rsidRPr="00C01A4F">
        <w:rPr>
          <w:rFonts w:ascii="Times New Roman" w:hAnsi="Times New Roman" w:cs="Times New Roman"/>
          <w:sz w:val="24"/>
          <w:szCs w:val="24"/>
        </w:rPr>
        <w:t>DE</w:t>
      </w:r>
      <w:r w:rsidR="00F02A34">
        <w:rPr>
          <w:rFonts w:ascii="Times New Roman" w:hAnsi="Times New Roman" w:cs="Times New Roman"/>
          <w:sz w:val="24"/>
          <w:szCs w:val="24"/>
        </w:rPr>
        <w:t> </w:t>
      </w:r>
      <w:r w:rsidR="00C02E06" w:rsidRPr="00C01A4F">
        <w:rPr>
          <w:rFonts w:ascii="Times New Roman" w:hAnsi="Times New Roman" w:cs="Times New Roman"/>
          <w:sz w:val="24"/>
          <w:szCs w:val="24"/>
        </w:rPr>
        <w:t>=</w:t>
      </w:r>
      <w:r w:rsidR="004C143F">
        <w:rPr>
          <w:rFonts w:ascii="Times New Roman" w:hAnsi="Times New Roman" w:cs="Times New Roman"/>
          <w:sz w:val="24"/>
          <w:szCs w:val="24"/>
        </w:rPr>
        <w:t xml:space="preserve"> </w:t>
      </w:r>
      <w:r w:rsidR="00C02E06" w:rsidRPr="00C01A4F">
        <w:rPr>
          <w:rFonts w:ascii="Times New Roman" w:hAnsi="Times New Roman" w:cs="Times New Roman"/>
          <w:sz w:val="24"/>
          <w:szCs w:val="24"/>
        </w:rPr>
        <w:t>2.35)</w:t>
      </w:r>
      <w:r w:rsidR="00F04E4F" w:rsidRPr="00C01A4F">
        <w:rPr>
          <w:rFonts w:ascii="Times New Roman" w:hAnsi="Times New Roman" w:cs="Times New Roman"/>
          <w:sz w:val="24"/>
          <w:szCs w:val="24"/>
        </w:rPr>
        <w:t xml:space="preserve"> </w:t>
      </w:r>
      <w:r w:rsidR="00585ED5">
        <w:rPr>
          <w:rFonts w:ascii="Times New Roman" w:hAnsi="Times New Roman" w:cs="Times New Roman"/>
          <w:sz w:val="24"/>
          <w:szCs w:val="24"/>
        </w:rPr>
        <w:t>(</w:t>
      </w:r>
      <w:r w:rsidR="00F02A34">
        <w:rPr>
          <w:rFonts w:ascii="Times New Roman" w:hAnsi="Times New Roman" w:cs="Times New Roman"/>
          <w:sz w:val="24"/>
          <w:szCs w:val="24"/>
        </w:rPr>
        <w:t>t</w:t>
      </w:r>
      <w:r w:rsidR="00F02A34" w:rsidRPr="00C01A4F">
        <w:rPr>
          <w:rFonts w:ascii="Times New Roman" w:hAnsi="Times New Roman" w:cs="Times New Roman"/>
          <w:sz w:val="24"/>
          <w:szCs w:val="24"/>
        </w:rPr>
        <w:t xml:space="preserve">abla </w:t>
      </w:r>
      <w:r w:rsidR="00F04E4F" w:rsidRPr="00C01A4F">
        <w:rPr>
          <w:rFonts w:ascii="Times New Roman" w:hAnsi="Times New Roman" w:cs="Times New Roman"/>
          <w:sz w:val="24"/>
          <w:szCs w:val="24"/>
        </w:rPr>
        <w:t>1</w:t>
      </w:r>
      <w:r w:rsidR="00585ED5">
        <w:rPr>
          <w:rFonts w:ascii="Times New Roman" w:hAnsi="Times New Roman" w:cs="Times New Roman"/>
          <w:sz w:val="24"/>
          <w:szCs w:val="24"/>
        </w:rPr>
        <w:t>)</w:t>
      </w:r>
      <w:r>
        <w:rPr>
          <w:rFonts w:ascii="Times New Roman" w:hAnsi="Times New Roman" w:cs="Times New Roman"/>
          <w:sz w:val="24"/>
          <w:szCs w:val="24"/>
        </w:rPr>
        <w:t xml:space="preserve">. </w:t>
      </w:r>
    </w:p>
    <w:p w14:paraId="7C2DF49A" w14:textId="77777777" w:rsidR="007B72A8" w:rsidRPr="00C01A4F" w:rsidRDefault="007B72A8" w:rsidP="00384014">
      <w:pPr>
        <w:spacing w:after="0" w:line="360" w:lineRule="auto"/>
        <w:rPr>
          <w:rFonts w:ascii="Times New Roman" w:hAnsi="Times New Roman" w:cs="Times New Roman"/>
          <w:sz w:val="24"/>
          <w:szCs w:val="24"/>
        </w:rPr>
      </w:pPr>
    </w:p>
    <w:p w14:paraId="0A0DAFAF" w14:textId="6E494C0D" w:rsidR="001B3993" w:rsidRPr="00384014" w:rsidRDefault="007B72A8" w:rsidP="00384014">
      <w:pPr>
        <w:spacing w:after="0" w:line="360" w:lineRule="auto"/>
        <w:jc w:val="center"/>
        <w:rPr>
          <w:rFonts w:ascii="Times New Roman" w:hAnsi="Times New Roman" w:cs="Times New Roman"/>
          <w:sz w:val="24"/>
          <w:szCs w:val="24"/>
        </w:rPr>
      </w:pPr>
      <w:r w:rsidRPr="00A37796">
        <w:rPr>
          <w:rFonts w:ascii="Times New Roman" w:hAnsi="Times New Roman" w:cs="Times New Roman"/>
          <w:b/>
          <w:bCs/>
          <w:sz w:val="24"/>
          <w:szCs w:val="24"/>
        </w:rPr>
        <w:t>Tabla 1</w:t>
      </w:r>
      <w:r w:rsidR="00A37796">
        <w:rPr>
          <w:rFonts w:ascii="Times New Roman" w:hAnsi="Times New Roman" w:cs="Times New Roman"/>
          <w:b/>
          <w:bCs/>
          <w:sz w:val="24"/>
          <w:szCs w:val="24"/>
        </w:rPr>
        <w:t xml:space="preserve">. </w:t>
      </w:r>
      <w:r w:rsidR="00AA5E0C" w:rsidRPr="00C01A4F">
        <w:rPr>
          <w:rFonts w:ascii="Times New Roman" w:hAnsi="Times New Roman" w:cs="Times New Roman"/>
          <w:sz w:val="24"/>
          <w:szCs w:val="24"/>
        </w:rPr>
        <w:t xml:space="preserve">Descriptivos de </w:t>
      </w:r>
      <w:r w:rsidR="00F02A34">
        <w:rPr>
          <w:rFonts w:ascii="Times New Roman" w:hAnsi="Times New Roman" w:cs="Times New Roman"/>
          <w:sz w:val="24"/>
          <w:szCs w:val="24"/>
        </w:rPr>
        <w:t>h</w:t>
      </w:r>
      <w:r w:rsidR="00F02A34" w:rsidRPr="00C01A4F">
        <w:rPr>
          <w:rFonts w:ascii="Times New Roman" w:hAnsi="Times New Roman" w:cs="Times New Roman"/>
          <w:sz w:val="24"/>
          <w:szCs w:val="24"/>
        </w:rPr>
        <w:t>orror</w:t>
      </w:r>
      <w:r w:rsidRPr="00C01A4F">
        <w:rPr>
          <w:rFonts w:ascii="Times New Roman" w:hAnsi="Times New Roman" w:cs="Times New Roman"/>
          <w:sz w:val="24"/>
          <w:szCs w:val="24"/>
        </w:rPr>
        <w:t xml:space="preserve">, fases emocionales, juicio moral y emociones de </w:t>
      </w:r>
      <w:r w:rsidR="00F513D6" w:rsidRPr="00C01A4F">
        <w:rPr>
          <w:rFonts w:ascii="Times New Roman" w:hAnsi="Times New Roman" w:cs="Times New Roman"/>
          <w:sz w:val="24"/>
          <w:szCs w:val="24"/>
        </w:rPr>
        <w:t>los participantes</w:t>
      </w:r>
    </w:p>
    <w:tbl>
      <w:tblPr>
        <w:tblW w:w="84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6"/>
        <w:gridCol w:w="855"/>
        <w:gridCol w:w="705"/>
        <w:gridCol w:w="708"/>
        <w:gridCol w:w="709"/>
        <w:gridCol w:w="708"/>
        <w:gridCol w:w="709"/>
        <w:gridCol w:w="709"/>
        <w:gridCol w:w="850"/>
        <w:gridCol w:w="993"/>
        <w:gridCol w:w="708"/>
      </w:tblGrid>
      <w:tr w:rsidR="00297E80" w:rsidRPr="00332950" w14:paraId="150A86E6" w14:textId="77777777" w:rsidTr="00A37796">
        <w:trPr>
          <w:cantSplit/>
        </w:trPr>
        <w:tc>
          <w:tcPr>
            <w:tcW w:w="826" w:type="dxa"/>
            <w:shd w:val="clear" w:color="auto" w:fill="FFFFFF"/>
            <w:vAlign w:val="bottom"/>
          </w:tcPr>
          <w:p w14:paraId="4A198A3D" w14:textId="77777777" w:rsidR="00297E80" w:rsidRPr="00332950" w:rsidRDefault="00297E80" w:rsidP="00384014">
            <w:pPr>
              <w:spacing w:after="0" w:line="360" w:lineRule="auto"/>
              <w:rPr>
                <w:rFonts w:ascii="Times New Roman" w:hAnsi="Times New Roman" w:cs="Times New Roman"/>
                <w:sz w:val="24"/>
                <w:szCs w:val="24"/>
              </w:rPr>
            </w:pPr>
          </w:p>
        </w:tc>
        <w:tc>
          <w:tcPr>
            <w:tcW w:w="855" w:type="dxa"/>
            <w:shd w:val="clear" w:color="auto" w:fill="FFFFFF"/>
            <w:vAlign w:val="bottom"/>
          </w:tcPr>
          <w:p w14:paraId="50D932CE"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Horror</w:t>
            </w:r>
          </w:p>
        </w:tc>
        <w:tc>
          <w:tcPr>
            <w:tcW w:w="705" w:type="dxa"/>
            <w:shd w:val="clear" w:color="auto" w:fill="FFFFFF"/>
            <w:vAlign w:val="bottom"/>
          </w:tcPr>
          <w:p w14:paraId="377EF136"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Fase 1</w:t>
            </w:r>
          </w:p>
        </w:tc>
        <w:tc>
          <w:tcPr>
            <w:tcW w:w="708" w:type="dxa"/>
            <w:shd w:val="clear" w:color="auto" w:fill="FFFFFF"/>
            <w:vAlign w:val="bottom"/>
          </w:tcPr>
          <w:p w14:paraId="1BF87F6F"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Fase 2</w:t>
            </w:r>
          </w:p>
        </w:tc>
        <w:tc>
          <w:tcPr>
            <w:tcW w:w="709" w:type="dxa"/>
            <w:shd w:val="clear" w:color="auto" w:fill="FFFFFF"/>
            <w:vAlign w:val="bottom"/>
          </w:tcPr>
          <w:p w14:paraId="273D7E7F"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Fase 3</w:t>
            </w:r>
          </w:p>
        </w:tc>
        <w:tc>
          <w:tcPr>
            <w:tcW w:w="708" w:type="dxa"/>
            <w:shd w:val="clear" w:color="auto" w:fill="FFFFFF"/>
            <w:vAlign w:val="bottom"/>
          </w:tcPr>
          <w:p w14:paraId="7D2A9850"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Fase 4</w:t>
            </w:r>
          </w:p>
        </w:tc>
        <w:tc>
          <w:tcPr>
            <w:tcW w:w="709" w:type="dxa"/>
            <w:shd w:val="clear" w:color="auto" w:fill="FFFFFF"/>
            <w:vAlign w:val="bottom"/>
          </w:tcPr>
          <w:p w14:paraId="66222E85"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Fase 5</w:t>
            </w:r>
          </w:p>
        </w:tc>
        <w:tc>
          <w:tcPr>
            <w:tcW w:w="709" w:type="dxa"/>
            <w:shd w:val="clear" w:color="auto" w:fill="FFFFFF"/>
            <w:vAlign w:val="bottom"/>
          </w:tcPr>
          <w:p w14:paraId="485F8F17"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Fase 6</w:t>
            </w:r>
          </w:p>
        </w:tc>
        <w:tc>
          <w:tcPr>
            <w:tcW w:w="850" w:type="dxa"/>
            <w:shd w:val="clear" w:color="auto" w:fill="FFFFFF"/>
            <w:vAlign w:val="bottom"/>
          </w:tcPr>
          <w:p w14:paraId="150138FA"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SI-Culpa</w:t>
            </w:r>
          </w:p>
        </w:tc>
        <w:tc>
          <w:tcPr>
            <w:tcW w:w="993" w:type="dxa"/>
            <w:shd w:val="clear" w:color="auto" w:fill="FFFFFF"/>
            <w:vAlign w:val="bottom"/>
          </w:tcPr>
          <w:p w14:paraId="6AF39D91"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S</w:t>
            </w:r>
            <w:r w:rsidR="00B5320B" w:rsidRPr="00332950">
              <w:rPr>
                <w:rFonts w:ascii="Times New Roman" w:hAnsi="Times New Roman" w:cs="Times New Roman"/>
                <w:sz w:val="24"/>
                <w:szCs w:val="24"/>
              </w:rPr>
              <w:t>I-Orgullo</w:t>
            </w:r>
          </w:p>
        </w:tc>
        <w:tc>
          <w:tcPr>
            <w:tcW w:w="708" w:type="dxa"/>
            <w:shd w:val="clear" w:color="auto" w:fill="FFFFFF"/>
            <w:vAlign w:val="bottom"/>
          </w:tcPr>
          <w:p w14:paraId="1EF0C035"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ICME</w:t>
            </w:r>
          </w:p>
        </w:tc>
      </w:tr>
      <w:tr w:rsidR="00297E80" w:rsidRPr="00332950" w14:paraId="75FD033A" w14:textId="77777777" w:rsidTr="00A37796">
        <w:trPr>
          <w:cantSplit/>
        </w:trPr>
        <w:tc>
          <w:tcPr>
            <w:tcW w:w="826" w:type="dxa"/>
            <w:shd w:val="clear" w:color="auto" w:fill="FFFFFF"/>
          </w:tcPr>
          <w:p w14:paraId="4FE5F0A2" w14:textId="77777777" w:rsidR="00297E80" w:rsidRPr="00332950" w:rsidRDefault="00297E80" w:rsidP="00384014">
            <w:pPr>
              <w:spacing w:after="0" w:line="360" w:lineRule="auto"/>
              <w:jc w:val="right"/>
              <w:rPr>
                <w:rFonts w:ascii="Times New Roman" w:hAnsi="Times New Roman" w:cs="Times New Roman"/>
                <w:sz w:val="24"/>
                <w:szCs w:val="24"/>
              </w:rPr>
            </w:pPr>
            <w:r w:rsidRPr="00332950">
              <w:rPr>
                <w:rFonts w:ascii="Times New Roman" w:hAnsi="Times New Roman" w:cs="Times New Roman"/>
                <w:sz w:val="24"/>
                <w:szCs w:val="24"/>
              </w:rPr>
              <w:t>Media</w:t>
            </w:r>
          </w:p>
        </w:tc>
        <w:tc>
          <w:tcPr>
            <w:tcW w:w="855" w:type="dxa"/>
            <w:shd w:val="clear" w:color="auto" w:fill="FFFFFF"/>
            <w:vAlign w:val="center"/>
          </w:tcPr>
          <w:p w14:paraId="434D50D7"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7.40</w:t>
            </w:r>
          </w:p>
        </w:tc>
        <w:tc>
          <w:tcPr>
            <w:tcW w:w="705" w:type="dxa"/>
            <w:shd w:val="clear" w:color="auto" w:fill="FFFFFF"/>
            <w:vAlign w:val="center"/>
          </w:tcPr>
          <w:p w14:paraId="082327B8"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5.68</w:t>
            </w:r>
          </w:p>
        </w:tc>
        <w:tc>
          <w:tcPr>
            <w:tcW w:w="708" w:type="dxa"/>
            <w:shd w:val="clear" w:color="auto" w:fill="FFFFFF"/>
            <w:vAlign w:val="center"/>
          </w:tcPr>
          <w:p w14:paraId="47B768A1"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5.82</w:t>
            </w:r>
          </w:p>
        </w:tc>
        <w:tc>
          <w:tcPr>
            <w:tcW w:w="709" w:type="dxa"/>
            <w:shd w:val="clear" w:color="auto" w:fill="FFFFFF"/>
            <w:vAlign w:val="center"/>
          </w:tcPr>
          <w:p w14:paraId="6235B776"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5.56</w:t>
            </w:r>
          </w:p>
        </w:tc>
        <w:tc>
          <w:tcPr>
            <w:tcW w:w="708" w:type="dxa"/>
            <w:shd w:val="clear" w:color="auto" w:fill="FFFFFF"/>
            <w:vAlign w:val="center"/>
          </w:tcPr>
          <w:p w14:paraId="41CC14F1"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5.18</w:t>
            </w:r>
          </w:p>
        </w:tc>
        <w:tc>
          <w:tcPr>
            <w:tcW w:w="709" w:type="dxa"/>
            <w:shd w:val="clear" w:color="auto" w:fill="FFFFFF"/>
            <w:vAlign w:val="center"/>
          </w:tcPr>
          <w:p w14:paraId="4D4C2AAE"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5.13</w:t>
            </w:r>
          </w:p>
        </w:tc>
        <w:tc>
          <w:tcPr>
            <w:tcW w:w="709" w:type="dxa"/>
            <w:shd w:val="clear" w:color="auto" w:fill="FFFFFF"/>
            <w:vAlign w:val="center"/>
          </w:tcPr>
          <w:p w14:paraId="7E0E39D6"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5.74</w:t>
            </w:r>
          </w:p>
        </w:tc>
        <w:tc>
          <w:tcPr>
            <w:tcW w:w="850" w:type="dxa"/>
            <w:shd w:val="clear" w:color="auto" w:fill="FFFFFF"/>
            <w:vAlign w:val="center"/>
          </w:tcPr>
          <w:p w14:paraId="02CDC4C7"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6.01</w:t>
            </w:r>
          </w:p>
        </w:tc>
        <w:tc>
          <w:tcPr>
            <w:tcW w:w="993" w:type="dxa"/>
            <w:shd w:val="clear" w:color="auto" w:fill="FFFFFF"/>
            <w:vAlign w:val="center"/>
          </w:tcPr>
          <w:p w14:paraId="2B02A77D"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5.02</w:t>
            </w:r>
          </w:p>
        </w:tc>
        <w:tc>
          <w:tcPr>
            <w:tcW w:w="708" w:type="dxa"/>
            <w:shd w:val="clear" w:color="auto" w:fill="FFFFFF"/>
            <w:vAlign w:val="center"/>
          </w:tcPr>
          <w:p w14:paraId="1FE02BCC" w14:textId="77777777" w:rsidR="00297E80" w:rsidRPr="00332950" w:rsidRDefault="00297E8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0.32</w:t>
            </w:r>
          </w:p>
        </w:tc>
      </w:tr>
      <w:tr w:rsidR="00297E80" w:rsidRPr="00332950" w14:paraId="5CD35216" w14:textId="77777777" w:rsidTr="00A37796">
        <w:trPr>
          <w:cantSplit/>
          <w:trHeight w:val="534"/>
        </w:trPr>
        <w:tc>
          <w:tcPr>
            <w:tcW w:w="826" w:type="dxa"/>
            <w:shd w:val="clear" w:color="auto" w:fill="FFFFFF"/>
          </w:tcPr>
          <w:p w14:paraId="0671CB46" w14:textId="0750C677" w:rsidR="00297E80" w:rsidRPr="00332950" w:rsidRDefault="00297E80" w:rsidP="00384014">
            <w:pPr>
              <w:spacing w:after="0" w:line="360" w:lineRule="auto"/>
              <w:jc w:val="right"/>
              <w:rPr>
                <w:rFonts w:ascii="Times New Roman" w:hAnsi="Times New Roman" w:cs="Times New Roman"/>
                <w:sz w:val="24"/>
                <w:szCs w:val="24"/>
              </w:rPr>
            </w:pPr>
            <w:r w:rsidRPr="00332950">
              <w:rPr>
                <w:rFonts w:ascii="Times New Roman" w:hAnsi="Times New Roman" w:cs="Times New Roman"/>
                <w:sz w:val="24"/>
                <w:szCs w:val="24"/>
              </w:rPr>
              <w:t>D</w:t>
            </w:r>
            <w:r w:rsidR="00AA5E0C" w:rsidRPr="00332950">
              <w:rPr>
                <w:rFonts w:ascii="Times New Roman" w:hAnsi="Times New Roman" w:cs="Times New Roman"/>
                <w:sz w:val="24"/>
                <w:szCs w:val="24"/>
              </w:rPr>
              <w:t>E</w:t>
            </w:r>
          </w:p>
        </w:tc>
        <w:tc>
          <w:tcPr>
            <w:tcW w:w="855" w:type="dxa"/>
            <w:shd w:val="clear" w:color="auto" w:fill="FFFFFF"/>
            <w:vAlign w:val="center"/>
          </w:tcPr>
          <w:p w14:paraId="568FF201"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2.46</w:t>
            </w:r>
          </w:p>
        </w:tc>
        <w:tc>
          <w:tcPr>
            <w:tcW w:w="705" w:type="dxa"/>
            <w:shd w:val="clear" w:color="auto" w:fill="FFFFFF"/>
            <w:vAlign w:val="center"/>
          </w:tcPr>
          <w:p w14:paraId="6B43E554"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w:t>
            </w:r>
            <w:r w:rsidR="00297E80" w:rsidRPr="00332950">
              <w:rPr>
                <w:rFonts w:ascii="Times New Roman" w:hAnsi="Times New Roman" w:cs="Times New Roman"/>
                <w:sz w:val="24"/>
                <w:szCs w:val="24"/>
              </w:rPr>
              <w:t>.01</w:t>
            </w:r>
          </w:p>
        </w:tc>
        <w:tc>
          <w:tcPr>
            <w:tcW w:w="708" w:type="dxa"/>
            <w:shd w:val="clear" w:color="auto" w:fill="FFFFFF"/>
            <w:vAlign w:val="center"/>
          </w:tcPr>
          <w:p w14:paraId="26C1C6F8"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w:t>
            </w:r>
            <w:r w:rsidR="00297E80" w:rsidRPr="00332950">
              <w:rPr>
                <w:rFonts w:ascii="Times New Roman" w:hAnsi="Times New Roman" w:cs="Times New Roman"/>
                <w:sz w:val="24"/>
                <w:szCs w:val="24"/>
              </w:rPr>
              <w:t>.</w:t>
            </w:r>
            <w:r w:rsidRPr="00332950">
              <w:rPr>
                <w:rFonts w:ascii="Times New Roman" w:hAnsi="Times New Roman" w:cs="Times New Roman"/>
                <w:sz w:val="24"/>
                <w:szCs w:val="24"/>
              </w:rPr>
              <w:t>07</w:t>
            </w:r>
          </w:p>
        </w:tc>
        <w:tc>
          <w:tcPr>
            <w:tcW w:w="709" w:type="dxa"/>
            <w:shd w:val="clear" w:color="auto" w:fill="FFFFFF"/>
            <w:vAlign w:val="center"/>
          </w:tcPr>
          <w:p w14:paraId="72FAF0E2"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w:t>
            </w:r>
            <w:r w:rsidR="00297E80" w:rsidRPr="00332950">
              <w:rPr>
                <w:rFonts w:ascii="Times New Roman" w:hAnsi="Times New Roman" w:cs="Times New Roman"/>
                <w:sz w:val="24"/>
                <w:szCs w:val="24"/>
              </w:rPr>
              <w:t>.</w:t>
            </w:r>
            <w:r w:rsidRPr="00332950">
              <w:rPr>
                <w:rFonts w:ascii="Times New Roman" w:hAnsi="Times New Roman" w:cs="Times New Roman"/>
                <w:sz w:val="24"/>
                <w:szCs w:val="24"/>
              </w:rPr>
              <w:t>24</w:t>
            </w:r>
          </w:p>
        </w:tc>
        <w:tc>
          <w:tcPr>
            <w:tcW w:w="708" w:type="dxa"/>
            <w:shd w:val="clear" w:color="auto" w:fill="FFFFFF"/>
            <w:vAlign w:val="center"/>
          </w:tcPr>
          <w:p w14:paraId="1FF7F14F"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2.17</w:t>
            </w:r>
          </w:p>
        </w:tc>
        <w:tc>
          <w:tcPr>
            <w:tcW w:w="709" w:type="dxa"/>
            <w:shd w:val="clear" w:color="auto" w:fill="FFFFFF"/>
            <w:vAlign w:val="center"/>
          </w:tcPr>
          <w:p w14:paraId="05F12A10"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2.20</w:t>
            </w:r>
          </w:p>
        </w:tc>
        <w:tc>
          <w:tcPr>
            <w:tcW w:w="709" w:type="dxa"/>
            <w:shd w:val="clear" w:color="auto" w:fill="FFFFFF"/>
            <w:vAlign w:val="center"/>
          </w:tcPr>
          <w:p w14:paraId="0FE74A6F" w14:textId="77777777" w:rsidR="00297E80" w:rsidRPr="00332950" w:rsidRDefault="00B5320B"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2.03</w:t>
            </w:r>
          </w:p>
        </w:tc>
        <w:tc>
          <w:tcPr>
            <w:tcW w:w="850" w:type="dxa"/>
            <w:shd w:val="clear" w:color="auto" w:fill="FFFFFF"/>
            <w:vAlign w:val="center"/>
          </w:tcPr>
          <w:p w14:paraId="371F34A7" w14:textId="77777777" w:rsidR="00297E80" w:rsidRPr="00332950" w:rsidRDefault="002D023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2.38</w:t>
            </w:r>
          </w:p>
        </w:tc>
        <w:tc>
          <w:tcPr>
            <w:tcW w:w="993" w:type="dxa"/>
            <w:shd w:val="clear" w:color="auto" w:fill="FFFFFF"/>
            <w:vAlign w:val="center"/>
          </w:tcPr>
          <w:p w14:paraId="4333CA94" w14:textId="77777777" w:rsidR="00297E80" w:rsidRPr="00332950" w:rsidRDefault="002D023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2.35</w:t>
            </w:r>
          </w:p>
        </w:tc>
        <w:tc>
          <w:tcPr>
            <w:tcW w:w="708" w:type="dxa"/>
            <w:shd w:val="clear" w:color="auto" w:fill="FFFFFF"/>
            <w:vAlign w:val="center"/>
          </w:tcPr>
          <w:p w14:paraId="34EF566D" w14:textId="77777777" w:rsidR="00297E80" w:rsidRPr="00332950" w:rsidRDefault="002D0230" w:rsidP="00384014">
            <w:pPr>
              <w:spacing w:after="0" w:line="360" w:lineRule="auto"/>
              <w:jc w:val="center"/>
              <w:rPr>
                <w:rFonts w:ascii="Times New Roman" w:hAnsi="Times New Roman" w:cs="Times New Roman"/>
                <w:sz w:val="24"/>
                <w:szCs w:val="24"/>
              </w:rPr>
            </w:pPr>
            <w:r w:rsidRPr="00332950">
              <w:rPr>
                <w:rFonts w:ascii="Times New Roman" w:hAnsi="Times New Roman" w:cs="Times New Roman"/>
                <w:sz w:val="24"/>
                <w:szCs w:val="24"/>
              </w:rPr>
              <w:t>0</w:t>
            </w:r>
            <w:r w:rsidR="00297E80" w:rsidRPr="00332950">
              <w:rPr>
                <w:rFonts w:ascii="Times New Roman" w:hAnsi="Times New Roman" w:cs="Times New Roman"/>
                <w:sz w:val="24"/>
                <w:szCs w:val="24"/>
              </w:rPr>
              <w:t>.</w:t>
            </w:r>
            <w:r w:rsidRPr="00332950">
              <w:rPr>
                <w:rFonts w:ascii="Times New Roman" w:hAnsi="Times New Roman" w:cs="Times New Roman"/>
                <w:sz w:val="24"/>
                <w:szCs w:val="24"/>
              </w:rPr>
              <w:t>2</w:t>
            </w:r>
            <w:r w:rsidR="00B5320B" w:rsidRPr="00332950">
              <w:rPr>
                <w:rFonts w:ascii="Times New Roman" w:hAnsi="Times New Roman" w:cs="Times New Roman"/>
                <w:sz w:val="24"/>
                <w:szCs w:val="24"/>
              </w:rPr>
              <w:t>0</w:t>
            </w:r>
          </w:p>
        </w:tc>
      </w:tr>
    </w:tbl>
    <w:p w14:paraId="32010291" w14:textId="76051E22" w:rsidR="00854F7B" w:rsidRPr="00C01A4F" w:rsidRDefault="00933063" w:rsidP="00384014">
      <w:pPr>
        <w:autoSpaceDE w:val="0"/>
        <w:autoSpaceDN w:val="0"/>
        <w:adjustRightInd w:val="0"/>
        <w:spacing w:after="0" w:line="360" w:lineRule="auto"/>
        <w:jc w:val="center"/>
        <w:rPr>
          <w:rFonts w:ascii="Times New Roman" w:hAnsi="Times New Roman" w:cs="Times New Roman"/>
          <w:sz w:val="24"/>
          <w:szCs w:val="24"/>
        </w:rPr>
      </w:pPr>
      <w:r w:rsidRPr="00C01A4F">
        <w:rPr>
          <w:rFonts w:ascii="Times New Roman" w:hAnsi="Times New Roman" w:cs="Times New Roman"/>
          <w:sz w:val="24"/>
          <w:szCs w:val="24"/>
        </w:rPr>
        <w:t xml:space="preserve">Fuente: </w:t>
      </w:r>
      <w:r w:rsidR="00031B83">
        <w:rPr>
          <w:rFonts w:ascii="Times New Roman" w:hAnsi="Times New Roman" w:cs="Times New Roman"/>
          <w:sz w:val="24"/>
          <w:szCs w:val="24"/>
        </w:rPr>
        <w:t>E</w:t>
      </w:r>
      <w:r w:rsidRPr="00C01A4F">
        <w:rPr>
          <w:rFonts w:ascii="Times New Roman" w:hAnsi="Times New Roman" w:cs="Times New Roman"/>
          <w:sz w:val="24"/>
          <w:szCs w:val="24"/>
        </w:rPr>
        <w:t>laboración propia</w:t>
      </w:r>
    </w:p>
    <w:p w14:paraId="76031ECD" w14:textId="0DDD8417" w:rsidR="00C02E06" w:rsidRDefault="00C02E06" w:rsidP="00384014">
      <w:pPr>
        <w:autoSpaceDE w:val="0"/>
        <w:autoSpaceDN w:val="0"/>
        <w:adjustRightInd w:val="0"/>
        <w:spacing w:after="0" w:line="360" w:lineRule="auto"/>
        <w:rPr>
          <w:rFonts w:ascii="Times New Roman" w:hAnsi="Times New Roman" w:cs="Times New Roman"/>
          <w:sz w:val="24"/>
          <w:szCs w:val="24"/>
        </w:rPr>
      </w:pPr>
    </w:p>
    <w:p w14:paraId="4F01E5A7" w14:textId="065BA9B2" w:rsidR="006749A1" w:rsidRPr="00692279" w:rsidRDefault="006749A1" w:rsidP="00332950">
      <w:pPr>
        <w:tabs>
          <w:tab w:val="left" w:pos="1030"/>
        </w:tabs>
        <w:autoSpaceDE w:val="0"/>
        <w:autoSpaceDN w:val="0"/>
        <w:adjustRightInd w:val="0"/>
        <w:spacing w:after="0" w:line="360" w:lineRule="auto"/>
        <w:jc w:val="center"/>
        <w:rPr>
          <w:rFonts w:ascii="Times New Roman" w:hAnsi="Times New Roman" w:cs="Times New Roman"/>
          <w:b/>
          <w:bCs/>
          <w:sz w:val="28"/>
          <w:szCs w:val="28"/>
        </w:rPr>
      </w:pPr>
      <w:r w:rsidRPr="00692279">
        <w:rPr>
          <w:rFonts w:ascii="Times New Roman" w:hAnsi="Times New Roman" w:cs="Times New Roman"/>
          <w:b/>
          <w:bCs/>
          <w:sz w:val="28"/>
          <w:szCs w:val="28"/>
        </w:rPr>
        <w:t>Análisis descriptivo por género</w:t>
      </w:r>
    </w:p>
    <w:p w14:paraId="4EDD056D" w14:textId="1C2C644A" w:rsidR="00C02E06" w:rsidRPr="00C01A4F" w:rsidRDefault="00667668" w:rsidP="0038401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tabla 2, se observa que </w:t>
      </w:r>
      <w:r w:rsidR="00A2090F">
        <w:rPr>
          <w:rFonts w:ascii="Times New Roman" w:hAnsi="Times New Roman" w:cs="Times New Roman"/>
          <w:sz w:val="24"/>
          <w:szCs w:val="24"/>
        </w:rPr>
        <w:t xml:space="preserve">la competencia moral mediante </w:t>
      </w:r>
      <w:r>
        <w:rPr>
          <w:rFonts w:ascii="Times New Roman" w:hAnsi="Times New Roman" w:cs="Times New Roman"/>
          <w:sz w:val="24"/>
          <w:szCs w:val="24"/>
        </w:rPr>
        <w:t xml:space="preserve">el ICME por género fue mayor en </w:t>
      </w:r>
      <w:r w:rsidR="00A2090F">
        <w:rPr>
          <w:rFonts w:ascii="Times New Roman" w:hAnsi="Times New Roman" w:cs="Times New Roman"/>
          <w:sz w:val="24"/>
          <w:szCs w:val="24"/>
        </w:rPr>
        <w:t xml:space="preserve">el </w:t>
      </w:r>
      <w:r>
        <w:rPr>
          <w:rFonts w:ascii="Times New Roman" w:hAnsi="Times New Roman" w:cs="Times New Roman"/>
          <w:sz w:val="24"/>
          <w:szCs w:val="24"/>
        </w:rPr>
        <w:t>masculino</w:t>
      </w:r>
      <w:r w:rsidR="00F02A34">
        <w:rPr>
          <w:rFonts w:ascii="Times New Roman" w:hAnsi="Times New Roman" w:cs="Times New Roman"/>
          <w:sz w:val="24"/>
          <w:szCs w:val="24"/>
        </w:rPr>
        <w:t>,</w:t>
      </w:r>
      <w:r>
        <w:rPr>
          <w:rFonts w:ascii="Times New Roman" w:hAnsi="Times New Roman" w:cs="Times New Roman"/>
          <w:sz w:val="24"/>
          <w:szCs w:val="24"/>
        </w:rPr>
        <w:t xml:space="preserve"> con un valor de 32.8</w:t>
      </w:r>
      <w:r w:rsidR="00F02A34">
        <w:rPr>
          <w:rFonts w:ascii="Times New Roman" w:hAnsi="Times New Roman" w:cs="Times New Roman"/>
          <w:sz w:val="24"/>
          <w:szCs w:val="24"/>
        </w:rPr>
        <w:t> </w:t>
      </w:r>
      <w:r>
        <w:rPr>
          <w:rFonts w:ascii="Times New Roman" w:hAnsi="Times New Roman" w:cs="Times New Roman"/>
          <w:sz w:val="24"/>
          <w:szCs w:val="24"/>
        </w:rPr>
        <w:t xml:space="preserve">%, que </w:t>
      </w:r>
      <w:r w:rsidR="00A2090F">
        <w:rPr>
          <w:rFonts w:ascii="Times New Roman" w:hAnsi="Times New Roman" w:cs="Times New Roman"/>
          <w:sz w:val="24"/>
          <w:szCs w:val="24"/>
        </w:rPr>
        <w:t xml:space="preserve">en </w:t>
      </w:r>
      <w:r>
        <w:rPr>
          <w:rFonts w:ascii="Times New Roman" w:hAnsi="Times New Roman" w:cs="Times New Roman"/>
          <w:sz w:val="24"/>
          <w:szCs w:val="24"/>
        </w:rPr>
        <w:t>el femenino</w:t>
      </w:r>
      <w:r w:rsidR="00F02A34">
        <w:rPr>
          <w:rFonts w:ascii="Times New Roman" w:hAnsi="Times New Roman" w:cs="Times New Roman"/>
          <w:sz w:val="24"/>
          <w:szCs w:val="24"/>
        </w:rPr>
        <w:t>, donde</w:t>
      </w:r>
      <w:r>
        <w:rPr>
          <w:rFonts w:ascii="Times New Roman" w:hAnsi="Times New Roman" w:cs="Times New Roman"/>
          <w:sz w:val="24"/>
          <w:szCs w:val="24"/>
        </w:rPr>
        <w:t xml:space="preserve"> </w:t>
      </w:r>
      <w:r w:rsidR="00A2090F">
        <w:rPr>
          <w:rFonts w:ascii="Times New Roman" w:hAnsi="Times New Roman" w:cs="Times New Roman"/>
          <w:sz w:val="24"/>
          <w:szCs w:val="24"/>
        </w:rPr>
        <w:t xml:space="preserve">se </w:t>
      </w:r>
      <w:r>
        <w:rPr>
          <w:rFonts w:ascii="Times New Roman" w:hAnsi="Times New Roman" w:cs="Times New Roman"/>
          <w:sz w:val="24"/>
          <w:szCs w:val="24"/>
        </w:rPr>
        <w:t>obtuvo un valor de 31.5</w:t>
      </w:r>
      <w:r w:rsidR="00F02A34">
        <w:rPr>
          <w:rFonts w:ascii="Times New Roman" w:hAnsi="Times New Roman" w:cs="Times New Roman"/>
          <w:sz w:val="24"/>
          <w:szCs w:val="24"/>
        </w:rPr>
        <w:t> </w:t>
      </w:r>
      <w:r>
        <w:rPr>
          <w:rFonts w:ascii="Times New Roman" w:hAnsi="Times New Roman" w:cs="Times New Roman"/>
          <w:sz w:val="24"/>
          <w:szCs w:val="24"/>
        </w:rPr>
        <w:t>%.</w:t>
      </w:r>
      <w:r w:rsidR="00A2090F">
        <w:rPr>
          <w:rFonts w:ascii="Times New Roman" w:hAnsi="Times New Roman" w:cs="Times New Roman"/>
          <w:sz w:val="24"/>
          <w:szCs w:val="24"/>
        </w:rPr>
        <w:t xml:space="preserve"> </w:t>
      </w:r>
      <w:r>
        <w:rPr>
          <w:rFonts w:ascii="Times New Roman" w:hAnsi="Times New Roman" w:cs="Times New Roman"/>
          <w:sz w:val="24"/>
          <w:szCs w:val="24"/>
        </w:rPr>
        <w:t xml:space="preserve">En lo que respecta a los subíndices, las mujeres obtuvieron </w:t>
      </w:r>
      <w:r w:rsidR="00320A92">
        <w:rPr>
          <w:rFonts w:ascii="Times New Roman" w:hAnsi="Times New Roman" w:cs="Times New Roman"/>
          <w:sz w:val="24"/>
          <w:szCs w:val="24"/>
        </w:rPr>
        <w:t xml:space="preserve">un </w:t>
      </w:r>
      <w:r w:rsidR="00320A92" w:rsidRPr="00C01A4F">
        <w:rPr>
          <w:rFonts w:ascii="Times New Roman" w:hAnsi="Times New Roman" w:cs="Times New Roman"/>
          <w:sz w:val="24"/>
          <w:szCs w:val="24"/>
        </w:rPr>
        <w:t>SI</w:t>
      </w:r>
      <w:r w:rsidR="00C02E06" w:rsidRPr="00C01A4F">
        <w:rPr>
          <w:rFonts w:ascii="Times New Roman" w:hAnsi="Times New Roman" w:cs="Times New Roman"/>
          <w:sz w:val="24"/>
          <w:szCs w:val="24"/>
        </w:rPr>
        <w:t xml:space="preserve">-Culpa </w:t>
      </w:r>
      <w:r w:rsidR="0073170A" w:rsidRPr="00C01A4F">
        <w:rPr>
          <w:rFonts w:ascii="Times New Roman" w:hAnsi="Times New Roman" w:cs="Times New Roman"/>
          <w:sz w:val="24"/>
          <w:szCs w:val="24"/>
        </w:rPr>
        <w:t xml:space="preserve">de </w:t>
      </w:r>
      <w:r w:rsidR="00C02E06" w:rsidRPr="00C01A4F">
        <w:rPr>
          <w:rFonts w:ascii="Times New Roman" w:hAnsi="Times New Roman" w:cs="Times New Roman"/>
          <w:sz w:val="24"/>
          <w:szCs w:val="24"/>
        </w:rPr>
        <w:t>36.84</w:t>
      </w:r>
      <w:r w:rsidR="00F02A34">
        <w:rPr>
          <w:rFonts w:ascii="Times New Roman" w:hAnsi="Times New Roman" w:cs="Times New Roman"/>
          <w:sz w:val="24"/>
          <w:szCs w:val="24"/>
        </w:rPr>
        <w:t> </w:t>
      </w:r>
      <w:r w:rsidR="00AF549A">
        <w:rPr>
          <w:rFonts w:ascii="Times New Roman" w:hAnsi="Times New Roman" w:cs="Times New Roman"/>
          <w:sz w:val="24"/>
          <w:szCs w:val="24"/>
        </w:rPr>
        <w:t xml:space="preserve">% </w:t>
      </w:r>
      <w:r w:rsidR="00AF549A" w:rsidRPr="00C01A4F">
        <w:rPr>
          <w:rFonts w:ascii="Times New Roman" w:hAnsi="Times New Roman" w:cs="Times New Roman"/>
          <w:sz w:val="24"/>
          <w:szCs w:val="24"/>
        </w:rPr>
        <w:t>y</w:t>
      </w:r>
      <w:r>
        <w:rPr>
          <w:rFonts w:ascii="Times New Roman" w:hAnsi="Times New Roman" w:cs="Times New Roman"/>
          <w:sz w:val="24"/>
          <w:szCs w:val="24"/>
        </w:rPr>
        <w:t xml:space="preserve"> un </w:t>
      </w:r>
      <w:r w:rsidR="00F02A34" w:rsidRPr="00C01A4F">
        <w:rPr>
          <w:rFonts w:ascii="Times New Roman" w:hAnsi="Times New Roman" w:cs="Times New Roman"/>
          <w:sz w:val="24"/>
          <w:szCs w:val="24"/>
        </w:rPr>
        <w:t>SI</w:t>
      </w:r>
      <w:r w:rsidR="00F02A34">
        <w:rPr>
          <w:rFonts w:ascii="Times New Roman" w:hAnsi="Times New Roman" w:cs="Times New Roman"/>
          <w:sz w:val="24"/>
          <w:szCs w:val="24"/>
        </w:rPr>
        <w:t>-</w:t>
      </w:r>
      <w:r w:rsidR="004D3804" w:rsidRPr="00C01A4F">
        <w:rPr>
          <w:rFonts w:ascii="Times New Roman" w:hAnsi="Times New Roman" w:cs="Times New Roman"/>
          <w:sz w:val="24"/>
          <w:szCs w:val="24"/>
        </w:rPr>
        <w:t xml:space="preserve">Orgullo </w:t>
      </w:r>
      <w:r w:rsidR="00F02A34">
        <w:rPr>
          <w:rFonts w:ascii="Times New Roman" w:hAnsi="Times New Roman" w:cs="Times New Roman"/>
          <w:sz w:val="24"/>
          <w:szCs w:val="24"/>
        </w:rPr>
        <w:t xml:space="preserve">de </w:t>
      </w:r>
      <w:r w:rsidR="004D3804" w:rsidRPr="00C01A4F">
        <w:rPr>
          <w:rFonts w:ascii="Times New Roman" w:hAnsi="Times New Roman" w:cs="Times New Roman"/>
          <w:sz w:val="24"/>
          <w:szCs w:val="24"/>
        </w:rPr>
        <w:t>29.27</w:t>
      </w:r>
      <w:r w:rsidR="009C2E77">
        <w:rPr>
          <w:rFonts w:ascii="Times New Roman" w:hAnsi="Times New Roman" w:cs="Times New Roman"/>
          <w:sz w:val="24"/>
          <w:szCs w:val="24"/>
        </w:rPr>
        <w:t> %</w:t>
      </w:r>
      <w:r w:rsidR="00320A92">
        <w:rPr>
          <w:rFonts w:ascii="Times New Roman" w:hAnsi="Times New Roman" w:cs="Times New Roman"/>
          <w:sz w:val="24"/>
          <w:szCs w:val="24"/>
        </w:rPr>
        <w:t xml:space="preserve">. </w:t>
      </w:r>
      <w:r>
        <w:rPr>
          <w:rFonts w:ascii="Times New Roman" w:hAnsi="Times New Roman" w:cs="Times New Roman"/>
          <w:sz w:val="24"/>
          <w:szCs w:val="24"/>
        </w:rPr>
        <w:t xml:space="preserve">En el caso del género masculino, </w:t>
      </w:r>
      <w:r w:rsidR="0093083D">
        <w:rPr>
          <w:rFonts w:ascii="Times New Roman" w:hAnsi="Times New Roman" w:cs="Times New Roman"/>
          <w:sz w:val="24"/>
          <w:szCs w:val="24"/>
        </w:rPr>
        <w:t xml:space="preserve">obtuvo un valor </w:t>
      </w:r>
      <w:r>
        <w:rPr>
          <w:rFonts w:ascii="Times New Roman" w:hAnsi="Times New Roman" w:cs="Times New Roman"/>
          <w:sz w:val="24"/>
          <w:szCs w:val="24"/>
        </w:rPr>
        <w:t>en el</w:t>
      </w:r>
      <w:r w:rsidR="004D3804" w:rsidRPr="00C01A4F">
        <w:rPr>
          <w:rFonts w:ascii="Times New Roman" w:hAnsi="Times New Roman" w:cs="Times New Roman"/>
          <w:sz w:val="24"/>
          <w:szCs w:val="24"/>
        </w:rPr>
        <w:t xml:space="preserve"> SI-Culpa </w:t>
      </w:r>
      <w:r w:rsidR="0093083D">
        <w:rPr>
          <w:rFonts w:ascii="Times New Roman" w:hAnsi="Times New Roman" w:cs="Times New Roman"/>
          <w:sz w:val="24"/>
          <w:szCs w:val="24"/>
        </w:rPr>
        <w:t xml:space="preserve">de </w:t>
      </w:r>
      <w:r w:rsidR="004D3804" w:rsidRPr="00C01A4F">
        <w:rPr>
          <w:rFonts w:ascii="Times New Roman" w:hAnsi="Times New Roman" w:cs="Times New Roman"/>
          <w:sz w:val="24"/>
          <w:szCs w:val="24"/>
        </w:rPr>
        <w:t>35.22</w:t>
      </w:r>
      <w:r w:rsidR="00215FD6">
        <w:rPr>
          <w:rFonts w:ascii="Times New Roman" w:hAnsi="Times New Roman" w:cs="Times New Roman"/>
          <w:sz w:val="24"/>
          <w:szCs w:val="24"/>
        </w:rPr>
        <w:t> </w:t>
      </w:r>
      <w:r w:rsidR="0093083D">
        <w:rPr>
          <w:rFonts w:ascii="Times New Roman" w:hAnsi="Times New Roman" w:cs="Times New Roman"/>
          <w:sz w:val="24"/>
          <w:szCs w:val="24"/>
        </w:rPr>
        <w:t xml:space="preserve">% y en </w:t>
      </w:r>
      <w:r w:rsidR="00AF549A">
        <w:rPr>
          <w:rFonts w:ascii="Times New Roman" w:hAnsi="Times New Roman" w:cs="Times New Roman"/>
          <w:sz w:val="24"/>
          <w:szCs w:val="24"/>
        </w:rPr>
        <w:t xml:space="preserve">el </w:t>
      </w:r>
      <w:r w:rsidR="00215FD6" w:rsidRPr="00C01A4F">
        <w:rPr>
          <w:rFonts w:ascii="Times New Roman" w:hAnsi="Times New Roman" w:cs="Times New Roman"/>
          <w:sz w:val="24"/>
          <w:szCs w:val="24"/>
        </w:rPr>
        <w:t>SI</w:t>
      </w:r>
      <w:r w:rsidR="00215FD6">
        <w:rPr>
          <w:rFonts w:ascii="Times New Roman" w:hAnsi="Times New Roman" w:cs="Times New Roman"/>
          <w:sz w:val="24"/>
          <w:szCs w:val="24"/>
        </w:rPr>
        <w:t>-</w:t>
      </w:r>
      <w:r w:rsidR="004D3804" w:rsidRPr="00C01A4F">
        <w:rPr>
          <w:rFonts w:ascii="Times New Roman" w:hAnsi="Times New Roman" w:cs="Times New Roman"/>
          <w:sz w:val="24"/>
          <w:szCs w:val="24"/>
        </w:rPr>
        <w:t xml:space="preserve">Orgullo </w:t>
      </w:r>
      <w:r w:rsidR="0093083D">
        <w:rPr>
          <w:rFonts w:ascii="Times New Roman" w:hAnsi="Times New Roman" w:cs="Times New Roman"/>
          <w:sz w:val="24"/>
          <w:szCs w:val="24"/>
        </w:rPr>
        <w:t xml:space="preserve">de </w:t>
      </w:r>
      <w:r w:rsidR="004D3804" w:rsidRPr="00C01A4F">
        <w:rPr>
          <w:rFonts w:ascii="Times New Roman" w:hAnsi="Times New Roman" w:cs="Times New Roman"/>
          <w:sz w:val="24"/>
          <w:szCs w:val="24"/>
        </w:rPr>
        <w:t>31.16</w:t>
      </w:r>
      <w:r w:rsidR="00215FD6">
        <w:rPr>
          <w:rFonts w:ascii="Times New Roman" w:hAnsi="Times New Roman" w:cs="Times New Roman"/>
          <w:sz w:val="24"/>
          <w:szCs w:val="24"/>
        </w:rPr>
        <w:t> %</w:t>
      </w:r>
      <w:r w:rsidR="0093083D">
        <w:rPr>
          <w:rFonts w:ascii="Times New Roman" w:hAnsi="Times New Roman" w:cs="Times New Roman"/>
          <w:sz w:val="24"/>
          <w:szCs w:val="24"/>
        </w:rPr>
        <w:t xml:space="preserve">. </w:t>
      </w:r>
    </w:p>
    <w:p w14:paraId="197F2123" w14:textId="644F84C7" w:rsidR="00822E31" w:rsidRDefault="00822E31" w:rsidP="00384014">
      <w:pPr>
        <w:autoSpaceDE w:val="0"/>
        <w:autoSpaceDN w:val="0"/>
        <w:adjustRightInd w:val="0"/>
        <w:spacing w:after="0" w:line="360" w:lineRule="auto"/>
        <w:jc w:val="both"/>
        <w:rPr>
          <w:rFonts w:ascii="Times New Roman" w:hAnsi="Times New Roman" w:cs="Times New Roman"/>
          <w:sz w:val="24"/>
          <w:szCs w:val="24"/>
        </w:rPr>
      </w:pPr>
    </w:p>
    <w:p w14:paraId="59A5C31F" w14:textId="473B6DA1"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4DE98C82" w14:textId="13C03AF6"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50A299C7" w14:textId="08F239CB"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4F9FD3B2" w14:textId="41894149"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499A5D65" w14:textId="41FDB74B"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3D6D9CA7" w14:textId="311F756E"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1EE8D0BC" w14:textId="649C729E"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60E60BAF" w14:textId="745B352D"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6A14022C" w14:textId="1CA43185"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620C857E" w14:textId="156A2C3C"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252FBE22" w14:textId="339DEB01" w:rsidR="001F3616"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44FA6914" w14:textId="77777777" w:rsidR="001F3616" w:rsidRPr="00C01A4F" w:rsidRDefault="001F3616" w:rsidP="00384014">
      <w:pPr>
        <w:autoSpaceDE w:val="0"/>
        <w:autoSpaceDN w:val="0"/>
        <w:adjustRightInd w:val="0"/>
        <w:spacing w:after="0" w:line="360" w:lineRule="auto"/>
        <w:jc w:val="both"/>
        <w:rPr>
          <w:rFonts w:ascii="Times New Roman" w:hAnsi="Times New Roman" w:cs="Times New Roman"/>
          <w:sz w:val="24"/>
          <w:szCs w:val="24"/>
        </w:rPr>
      </w:pPr>
    </w:p>
    <w:p w14:paraId="1025F68D" w14:textId="49E2D786" w:rsidR="00B63F6E" w:rsidRPr="00C01A4F" w:rsidRDefault="00817CFB" w:rsidP="00384014">
      <w:pPr>
        <w:autoSpaceDE w:val="0"/>
        <w:autoSpaceDN w:val="0"/>
        <w:adjustRightInd w:val="0"/>
        <w:spacing w:after="0" w:line="360" w:lineRule="auto"/>
        <w:jc w:val="center"/>
        <w:rPr>
          <w:rFonts w:ascii="Times New Roman" w:hAnsi="Times New Roman" w:cs="Times New Roman"/>
          <w:sz w:val="24"/>
          <w:szCs w:val="24"/>
        </w:rPr>
      </w:pPr>
      <w:r w:rsidRPr="00C37E78">
        <w:rPr>
          <w:rFonts w:ascii="Times New Roman" w:hAnsi="Times New Roman" w:cs="Times New Roman"/>
          <w:b/>
          <w:bCs/>
          <w:sz w:val="24"/>
          <w:szCs w:val="24"/>
        </w:rPr>
        <w:lastRenderedPageBreak/>
        <w:t>Tabla 2</w:t>
      </w:r>
      <w:r w:rsidR="00C37E78" w:rsidRPr="00C37E78">
        <w:rPr>
          <w:rFonts w:ascii="Times New Roman" w:hAnsi="Times New Roman" w:cs="Times New Roman"/>
          <w:b/>
          <w:bCs/>
          <w:sz w:val="24"/>
          <w:szCs w:val="24"/>
        </w:rPr>
        <w:t xml:space="preserve">. </w:t>
      </w:r>
      <w:r w:rsidRPr="00C01A4F">
        <w:rPr>
          <w:rFonts w:ascii="Times New Roman" w:hAnsi="Times New Roman" w:cs="Times New Roman"/>
          <w:sz w:val="24"/>
          <w:szCs w:val="24"/>
        </w:rPr>
        <w:t>Estadística descriptiva por género</w:t>
      </w: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9"/>
        <w:gridCol w:w="1061"/>
        <w:gridCol w:w="851"/>
        <w:gridCol w:w="1559"/>
        <w:gridCol w:w="1134"/>
        <w:gridCol w:w="992"/>
      </w:tblGrid>
      <w:tr w:rsidR="00B63F6E" w:rsidRPr="00B560E9" w14:paraId="29E5E155" w14:textId="77777777" w:rsidTr="00C37E78">
        <w:trPr>
          <w:cantSplit/>
          <w:trHeight w:val="326"/>
          <w:jc w:val="center"/>
        </w:trPr>
        <w:tc>
          <w:tcPr>
            <w:tcW w:w="2430" w:type="dxa"/>
            <w:gridSpan w:val="2"/>
            <w:shd w:val="clear" w:color="auto" w:fill="FFFFFF"/>
            <w:vAlign w:val="bottom"/>
          </w:tcPr>
          <w:p w14:paraId="40396306" w14:textId="3A75D67B"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G</w:t>
            </w:r>
            <w:r w:rsidR="00074085" w:rsidRPr="00B560E9">
              <w:rPr>
                <w:rFonts w:ascii="Times New Roman" w:hAnsi="Times New Roman" w:cs="Times New Roman"/>
                <w:color w:val="000000"/>
                <w:sz w:val="24"/>
                <w:szCs w:val="24"/>
              </w:rPr>
              <w:t>é</w:t>
            </w:r>
            <w:r w:rsidRPr="00B560E9">
              <w:rPr>
                <w:rFonts w:ascii="Times New Roman" w:hAnsi="Times New Roman" w:cs="Times New Roman"/>
                <w:color w:val="000000"/>
                <w:sz w:val="24"/>
                <w:szCs w:val="24"/>
              </w:rPr>
              <w:t>nero</w:t>
            </w:r>
          </w:p>
        </w:tc>
        <w:tc>
          <w:tcPr>
            <w:tcW w:w="851" w:type="dxa"/>
            <w:shd w:val="clear" w:color="auto" w:fill="FFFFFF"/>
            <w:vAlign w:val="bottom"/>
          </w:tcPr>
          <w:p w14:paraId="7498AD6D" w14:textId="75A1124E" w:rsidR="00B63F6E" w:rsidRPr="00B560E9" w:rsidRDefault="004B0DD0"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H</w:t>
            </w:r>
          </w:p>
        </w:tc>
        <w:tc>
          <w:tcPr>
            <w:tcW w:w="1559" w:type="dxa"/>
            <w:shd w:val="clear" w:color="auto" w:fill="FFFFFF"/>
            <w:vAlign w:val="bottom"/>
          </w:tcPr>
          <w:p w14:paraId="20421D0B"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S_ju_c</w:t>
            </w:r>
          </w:p>
        </w:tc>
        <w:tc>
          <w:tcPr>
            <w:tcW w:w="1134" w:type="dxa"/>
            <w:shd w:val="clear" w:color="auto" w:fill="FFFFFF"/>
            <w:vAlign w:val="bottom"/>
          </w:tcPr>
          <w:p w14:paraId="2360FEF2"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S_ju_o</w:t>
            </w:r>
          </w:p>
        </w:tc>
        <w:tc>
          <w:tcPr>
            <w:tcW w:w="992" w:type="dxa"/>
            <w:shd w:val="clear" w:color="auto" w:fill="FFFFFF"/>
            <w:vAlign w:val="bottom"/>
          </w:tcPr>
          <w:p w14:paraId="5B215C7C" w14:textId="44EB44CB" w:rsidR="00B63F6E" w:rsidRPr="00B560E9" w:rsidRDefault="00074085"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Índice E</w:t>
            </w:r>
          </w:p>
        </w:tc>
      </w:tr>
      <w:tr w:rsidR="00B63F6E" w:rsidRPr="00B560E9" w14:paraId="42BC1DC8" w14:textId="77777777" w:rsidTr="00C37E78">
        <w:trPr>
          <w:cantSplit/>
          <w:trHeight w:val="334"/>
          <w:jc w:val="center"/>
        </w:trPr>
        <w:tc>
          <w:tcPr>
            <w:tcW w:w="1369" w:type="dxa"/>
            <w:vMerge w:val="restart"/>
            <w:shd w:val="clear" w:color="auto" w:fill="FFFFFF"/>
          </w:tcPr>
          <w:p w14:paraId="73023D03" w14:textId="77777777"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Femenino</w:t>
            </w:r>
          </w:p>
        </w:tc>
        <w:tc>
          <w:tcPr>
            <w:tcW w:w="1061" w:type="dxa"/>
            <w:shd w:val="clear" w:color="auto" w:fill="FFFFFF"/>
          </w:tcPr>
          <w:p w14:paraId="37EB92B4" w14:textId="404BB401"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w:t>
            </w:r>
            <w:r w:rsidR="00074085" w:rsidRPr="00B560E9">
              <w:rPr>
                <w:rFonts w:ascii="Times New Roman" w:hAnsi="Times New Roman" w:cs="Times New Roman"/>
                <w:color w:val="000000"/>
                <w:sz w:val="24"/>
                <w:szCs w:val="24"/>
              </w:rPr>
              <w:t>edia</w:t>
            </w:r>
          </w:p>
        </w:tc>
        <w:tc>
          <w:tcPr>
            <w:tcW w:w="851" w:type="dxa"/>
            <w:shd w:val="clear" w:color="auto" w:fill="FFFFFF"/>
            <w:vAlign w:val="center"/>
          </w:tcPr>
          <w:p w14:paraId="6367CB8B"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7.55</w:t>
            </w:r>
          </w:p>
        </w:tc>
        <w:tc>
          <w:tcPr>
            <w:tcW w:w="1559" w:type="dxa"/>
            <w:shd w:val="clear" w:color="auto" w:fill="FFFFFF"/>
            <w:vAlign w:val="center"/>
          </w:tcPr>
          <w:p w14:paraId="1FF890A1"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36.8428</w:t>
            </w:r>
          </w:p>
        </w:tc>
        <w:tc>
          <w:tcPr>
            <w:tcW w:w="1134" w:type="dxa"/>
            <w:shd w:val="clear" w:color="auto" w:fill="FFFFFF"/>
            <w:vAlign w:val="center"/>
          </w:tcPr>
          <w:p w14:paraId="1DD13101"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29.2656</w:t>
            </w:r>
          </w:p>
        </w:tc>
        <w:tc>
          <w:tcPr>
            <w:tcW w:w="992" w:type="dxa"/>
            <w:shd w:val="clear" w:color="auto" w:fill="FFFFFF"/>
            <w:vAlign w:val="center"/>
          </w:tcPr>
          <w:p w14:paraId="7D51B5E5" w14:textId="2236AB03" w:rsidR="00B63F6E" w:rsidRPr="00B560E9" w:rsidRDefault="00F02A34"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B63F6E" w:rsidRPr="00B560E9">
              <w:rPr>
                <w:rFonts w:ascii="Times New Roman" w:hAnsi="Times New Roman" w:cs="Times New Roman"/>
                <w:color w:val="000000"/>
                <w:sz w:val="24"/>
                <w:szCs w:val="24"/>
              </w:rPr>
              <w:t>.3149</w:t>
            </w:r>
          </w:p>
        </w:tc>
      </w:tr>
      <w:tr w:rsidR="00B63F6E" w:rsidRPr="00B560E9" w14:paraId="48EE474F" w14:textId="77777777" w:rsidTr="00C37E78">
        <w:trPr>
          <w:cantSplit/>
          <w:trHeight w:val="326"/>
          <w:jc w:val="center"/>
        </w:trPr>
        <w:tc>
          <w:tcPr>
            <w:tcW w:w="1369" w:type="dxa"/>
            <w:vMerge/>
            <w:shd w:val="clear" w:color="auto" w:fill="FFFFFF"/>
          </w:tcPr>
          <w:p w14:paraId="45CF6AC8" w14:textId="77777777" w:rsidR="00B63F6E" w:rsidRPr="00B560E9" w:rsidRDefault="00B63F6E" w:rsidP="00384014">
            <w:pPr>
              <w:autoSpaceDE w:val="0"/>
              <w:autoSpaceDN w:val="0"/>
              <w:adjustRightInd w:val="0"/>
              <w:spacing w:after="0" w:line="360" w:lineRule="auto"/>
              <w:rPr>
                <w:rFonts w:ascii="Times New Roman" w:hAnsi="Times New Roman" w:cs="Times New Roman"/>
                <w:color w:val="000000"/>
                <w:sz w:val="24"/>
                <w:szCs w:val="24"/>
              </w:rPr>
            </w:pPr>
          </w:p>
        </w:tc>
        <w:tc>
          <w:tcPr>
            <w:tcW w:w="1061" w:type="dxa"/>
            <w:shd w:val="clear" w:color="auto" w:fill="FFFFFF"/>
          </w:tcPr>
          <w:p w14:paraId="41404E6D" w14:textId="77777777"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N</w:t>
            </w:r>
          </w:p>
        </w:tc>
        <w:tc>
          <w:tcPr>
            <w:tcW w:w="851" w:type="dxa"/>
            <w:shd w:val="clear" w:color="auto" w:fill="FFFFFF"/>
            <w:vAlign w:val="center"/>
          </w:tcPr>
          <w:p w14:paraId="5B0D8848"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559" w:type="dxa"/>
            <w:shd w:val="clear" w:color="auto" w:fill="FFFFFF"/>
            <w:vAlign w:val="center"/>
          </w:tcPr>
          <w:p w14:paraId="31322672"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134" w:type="dxa"/>
            <w:shd w:val="clear" w:color="auto" w:fill="FFFFFF"/>
            <w:vAlign w:val="center"/>
          </w:tcPr>
          <w:p w14:paraId="6BF9B9A7"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992" w:type="dxa"/>
            <w:shd w:val="clear" w:color="auto" w:fill="FFFFFF"/>
            <w:vAlign w:val="center"/>
          </w:tcPr>
          <w:p w14:paraId="66543E7E"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r>
      <w:tr w:rsidR="00B63F6E" w:rsidRPr="00B560E9" w14:paraId="1E832FD0" w14:textId="77777777" w:rsidTr="00C37E78">
        <w:trPr>
          <w:cantSplit/>
          <w:trHeight w:val="652"/>
          <w:jc w:val="center"/>
        </w:trPr>
        <w:tc>
          <w:tcPr>
            <w:tcW w:w="1369" w:type="dxa"/>
            <w:vMerge/>
            <w:shd w:val="clear" w:color="auto" w:fill="FFFFFF"/>
          </w:tcPr>
          <w:p w14:paraId="78326BE0" w14:textId="77777777" w:rsidR="00B63F6E" w:rsidRPr="00B560E9" w:rsidRDefault="00B63F6E" w:rsidP="00384014">
            <w:pPr>
              <w:autoSpaceDE w:val="0"/>
              <w:autoSpaceDN w:val="0"/>
              <w:adjustRightInd w:val="0"/>
              <w:spacing w:after="0" w:line="360" w:lineRule="auto"/>
              <w:rPr>
                <w:rFonts w:ascii="Times New Roman" w:hAnsi="Times New Roman" w:cs="Times New Roman"/>
                <w:color w:val="000000"/>
                <w:sz w:val="24"/>
                <w:szCs w:val="24"/>
              </w:rPr>
            </w:pPr>
          </w:p>
        </w:tc>
        <w:tc>
          <w:tcPr>
            <w:tcW w:w="1061" w:type="dxa"/>
            <w:shd w:val="clear" w:color="auto" w:fill="FFFFFF"/>
          </w:tcPr>
          <w:p w14:paraId="416169D6" w14:textId="1992E4B5" w:rsidR="00B63F6E" w:rsidRPr="00B560E9" w:rsidRDefault="00074085"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DE</w:t>
            </w:r>
          </w:p>
        </w:tc>
        <w:tc>
          <w:tcPr>
            <w:tcW w:w="851" w:type="dxa"/>
            <w:shd w:val="clear" w:color="auto" w:fill="FFFFFF"/>
            <w:vAlign w:val="center"/>
          </w:tcPr>
          <w:p w14:paraId="5125FB27"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2.342</w:t>
            </w:r>
          </w:p>
        </w:tc>
        <w:tc>
          <w:tcPr>
            <w:tcW w:w="1559" w:type="dxa"/>
            <w:shd w:val="clear" w:color="auto" w:fill="FFFFFF"/>
            <w:vAlign w:val="center"/>
          </w:tcPr>
          <w:p w14:paraId="3920DACA"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14.48453</w:t>
            </w:r>
          </w:p>
        </w:tc>
        <w:tc>
          <w:tcPr>
            <w:tcW w:w="1134" w:type="dxa"/>
            <w:shd w:val="clear" w:color="auto" w:fill="FFFFFF"/>
            <w:vAlign w:val="center"/>
          </w:tcPr>
          <w:p w14:paraId="3C764622"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13.91552</w:t>
            </w:r>
          </w:p>
        </w:tc>
        <w:tc>
          <w:tcPr>
            <w:tcW w:w="992" w:type="dxa"/>
            <w:shd w:val="clear" w:color="auto" w:fill="FFFFFF"/>
            <w:vAlign w:val="center"/>
          </w:tcPr>
          <w:p w14:paraId="206D5C85" w14:textId="0429FC50" w:rsidR="00B63F6E" w:rsidRPr="00B560E9" w:rsidRDefault="00F02A34"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B63F6E" w:rsidRPr="00B560E9">
              <w:rPr>
                <w:rFonts w:ascii="Times New Roman" w:hAnsi="Times New Roman" w:cs="Times New Roman"/>
                <w:color w:val="000000"/>
                <w:sz w:val="24"/>
                <w:szCs w:val="24"/>
              </w:rPr>
              <w:t>.20579</w:t>
            </w:r>
          </w:p>
        </w:tc>
      </w:tr>
      <w:tr w:rsidR="00B63F6E" w:rsidRPr="00B560E9" w14:paraId="523E9F25" w14:textId="77777777" w:rsidTr="00C37E78">
        <w:trPr>
          <w:cantSplit/>
          <w:trHeight w:val="326"/>
          <w:jc w:val="center"/>
        </w:trPr>
        <w:tc>
          <w:tcPr>
            <w:tcW w:w="1369" w:type="dxa"/>
            <w:vMerge w:val="restart"/>
            <w:shd w:val="clear" w:color="auto" w:fill="FFFFFF"/>
          </w:tcPr>
          <w:p w14:paraId="29CDFBB5" w14:textId="77777777"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Masculino</w:t>
            </w:r>
          </w:p>
        </w:tc>
        <w:tc>
          <w:tcPr>
            <w:tcW w:w="1061" w:type="dxa"/>
            <w:shd w:val="clear" w:color="auto" w:fill="FFFFFF"/>
          </w:tcPr>
          <w:p w14:paraId="5E3E0A9F" w14:textId="32CFA051" w:rsidR="00B63F6E" w:rsidRPr="00B560E9" w:rsidRDefault="00074085"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Media</w:t>
            </w:r>
          </w:p>
        </w:tc>
        <w:tc>
          <w:tcPr>
            <w:tcW w:w="851" w:type="dxa"/>
            <w:shd w:val="clear" w:color="auto" w:fill="FFFFFF"/>
            <w:vAlign w:val="center"/>
          </w:tcPr>
          <w:p w14:paraId="0D2A54A0"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7.23</w:t>
            </w:r>
          </w:p>
        </w:tc>
        <w:tc>
          <w:tcPr>
            <w:tcW w:w="1559" w:type="dxa"/>
            <w:shd w:val="clear" w:color="auto" w:fill="FFFFFF"/>
            <w:vAlign w:val="center"/>
          </w:tcPr>
          <w:p w14:paraId="2BFD2FF4"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35.2243</w:t>
            </w:r>
          </w:p>
        </w:tc>
        <w:tc>
          <w:tcPr>
            <w:tcW w:w="1134" w:type="dxa"/>
            <w:shd w:val="clear" w:color="auto" w:fill="FFFFFF"/>
            <w:vAlign w:val="center"/>
          </w:tcPr>
          <w:p w14:paraId="2B257577"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31.1628</w:t>
            </w:r>
          </w:p>
        </w:tc>
        <w:tc>
          <w:tcPr>
            <w:tcW w:w="992" w:type="dxa"/>
            <w:shd w:val="clear" w:color="auto" w:fill="FFFFFF"/>
            <w:vAlign w:val="center"/>
          </w:tcPr>
          <w:p w14:paraId="57181731" w14:textId="13F06AFB" w:rsidR="00B63F6E" w:rsidRPr="00B560E9" w:rsidRDefault="00F02A34"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B63F6E" w:rsidRPr="00B560E9">
              <w:rPr>
                <w:rFonts w:ascii="Times New Roman" w:hAnsi="Times New Roman" w:cs="Times New Roman"/>
                <w:color w:val="000000"/>
                <w:sz w:val="24"/>
                <w:szCs w:val="24"/>
              </w:rPr>
              <w:t>.3279</w:t>
            </w:r>
          </w:p>
        </w:tc>
      </w:tr>
      <w:tr w:rsidR="00B63F6E" w:rsidRPr="00B560E9" w14:paraId="68982ADD" w14:textId="77777777" w:rsidTr="00C37E78">
        <w:trPr>
          <w:cantSplit/>
          <w:trHeight w:val="326"/>
          <w:jc w:val="center"/>
        </w:trPr>
        <w:tc>
          <w:tcPr>
            <w:tcW w:w="1369" w:type="dxa"/>
            <w:vMerge/>
            <w:shd w:val="clear" w:color="auto" w:fill="FFFFFF"/>
          </w:tcPr>
          <w:p w14:paraId="476C414E" w14:textId="77777777" w:rsidR="00B63F6E" w:rsidRPr="00B560E9" w:rsidRDefault="00B63F6E" w:rsidP="00384014">
            <w:pPr>
              <w:autoSpaceDE w:val="0"/>
              <w:autoSpaceDN w:val="0"/>
              <w:adjustRightInd w:val="0"/>
              <w:spacing w:after="0" w:line="360" w:lineRule="auto"/>
              <w:rPr>
                <w:rFonts w:ascii="Times New Roman" w:hAnsi="Times New Roman" w:cs="Times New Roman"/>
                <w:color w:val="000000"/>
                <w:sz w:val="24"/>
                <w:szCs w:val="24"/>
              </w:rPr>
            </w:pPr>
          </w:p>
        </w:tc>
        <w:tc>
          <w:tcPr>
            <w:tcW w:w="1061" w:type="dxa"/>
            <w:shd w:val="clear" w:color="auto" w:fill="FFFFFF"/>
          </w:tcPr>
          <w:p w14:paraId="1F1238A3" w14:textId="77777777"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N</w:t>
            </w:r>
          </w:p>
        </w:tc>
        <w:tc>
          <w:tcPr>
            <w:tcW w:w="851" w:type="dxa"/>
            <w:shd w:val="clear" w:color="auto" w:fill="FFFFFF"/>
            <w:vAlign w:val="center"/>
          </w:tcPr>
          <w:p w14:paraId="19137CE4"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559" w:type="dxa"/>
            <w:shd w:val="clear" w:color="auto" w:fill="FFFFFF"/>
            <w:vAlign w:val="center"/>
          </w:tcPr>
          <w:p w14:paraId="1BAAE8BC"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134" w:type="dxa"/>
            <w:shd w:val="clear" w:color="auto" w:fill="FFFFFF"/>
            <w:vAlign w:val="center"/>
          </w:tcPr>
          <w:p w14:paraId="06AF26BA"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992" w:type="dxa"/>
            <w:shd w:val="clear" w:color="auto" w:fill="FFFFFF"/>
            <w:vAlign w:val="center"/>
          </w:tcPr>
          <w:p w14:paraId="086D6A6A"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r>
      <w:tr w:rsidR="00B63F6E" w:rsidRPr="00B560E9" w14:paraId="1B3F21C7" w14:textId="77777777" w:rsidTr="00C37E78">
        <w:trPr>
          <w:cantSplit/>
          <w:trHeight w:val="652"/>
          <w:jc w:val="center"/>
        </w:trPr>
        <w:tc>
          <w:tcPr>
            <w:tcW w:w="1369" w:type="dxa"/>
            <w:vMerge/>
            <w:shd w:val="clear" w:color="auto" w:fill="FFFFFF"/>
          </w:tcPr>
          <w:p w14:paraId="30B14FA1" w14:textId="77777777" w:rsidR="00B63F6E" w:rsidRPr="00B560E9" w:rsidRDefault="00B63F6E" w:rsidP="00384014">
            <w:pPr>
              <w:autoSpaceDE w:val="0"/>
              <w:autoSpaceDN w:val="0"/>
              <w:adjustRightInd w:val="0"/>
              <w:spacing w:after="0" w:line="360" w:lineRule="auto"/>
              <w:rPr>
                <w:rFonts w:ascii="Times New Roman" w:hAnsi="Times New Roman" w:cs="Times New Roman"/>
                <w:color w:val="000000"/>
                <w:sz w:val="24"/>
                <w:szCs w:val="24"/>
              </w:rPr>
            </w:pPr>
          </w:p>
        </w:tc>
        <w:tc>
          <w:tcPr>
            <w:tcW w:w="1061" w:type="dxa"/>
            <w:shd w:val="clear" w:color="auto" w:fill="FFFFFF"/>
          </w:tcPr>
          <w:p w14:paraId="1D48AA2F" w14:textId="7FCB7E01" w:rsidR="00B63F6E" w:rsidRPr="00B560E9" w:rsidRDefault="00074085"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DE</w:t>
            </w:r>
          </w:p>
        </w:tc>
        <w:tc>
          <w:tcPr>
            <w:tcW w:w="851" w:type="dxa"/>
            <w:shd w:val="clear" w:color="auto" w:fill="FFFFFF"/>
            <w:vAlign w:val="center"/>
          </w:tcPr>
          <w:p w14:paraId="07B5869F"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2.580</w:t>
            </w:r>
          </w:p>
        </w:tc>
        <w:tc>
          <w:tcPr>
            <w:tcW w:w="1559" w:type="dxa"/>
            <w:shd w:val="clear" w:color="auto" w:fill="FFFFFF"/>
            <w:vAlign w:val="center"/>
          </w:tcPr>
          <w:p w14:paraId="59FA486B"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14.05173</w:t>
            </w:r>
          </w:p>
        </w:tc>
        <w:tc>
          <w:tcPr>
            <w:tcW w:w="1134" w:type="dxa"/>
            <w:shd w:val="clear" w:color="auto" w:fill="FFFFFF"/>
            <w:vAlign w:val="center"/>
          </w:tcPr>
          <w:p w14:paraId="71B915B9"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14.29711</w:t>
            </w:r>
          </w:p>
        </w:tc>
        <w:tc>
          <w:tcPr>
            <w:tcW w:w="992" w:type="dxa"/>
            <w:shd w:val="clear" w:color="auto" w:fill="FFFFFF"/>
            <w:vAlign w:val="center"/>
          </w:tcPr>
          <w:p w14:paraId="648346C7" w14:textId="191EC60D" w:rsidR="00B63F6E" w:rsidRPr="00B560E9" w:rsidRDefault="00F02A34"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B63F6E" w:rsidRPr="00B560E9">
              <w:rPr>
                <w:rFonts w:ascii="Times New Roman" w:hAnsi="Times New Roman" w:cs="Times New Roman"/>
                <w:color w:val="000000"/>
                <w:sz w:val="24"/>
                <w:szCs w:val="24"/>
              </w:rPr>
              <w:t>.19921</w:t>
            </w:r>
          </w:p>
        </w:tc>
      </w:tr>
      <w:tr w:rsidR="00B63F6E" w:rsidRPr="00B560E9" w14:paraId="7A6CB659" w14:textId="77777777" w:rsidTr="00C37E78">
        <w:trPr>
          <w:cantSplit/>
          <w:trHeight w:val="326"/>
          <w:jc w:val="center"/>
        </w:trPr>
        <w:tc>
          <w:tcPr>
            <w:tcW w:w="1369" w:type="dxa"/>
            <w:vMerge w:val="restart"/>
            <w:shd w:val="clear" w:color="auto" w:fill="FFFFFF"/>
          </w:tcPr>
          <w:p w14:paraId="5FFF8ED5" w14:textId="77777777"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Total</w:t>
            </w:r>
          </w:p>
        </w:tc>
        <w:tc>
          <w:tcPr>
            <w:tcW w:w="1061" w:type="dxa"/>
            <w:shd w:val="clear" w:color="auto" w:fill="FFFFFF"/>
          </w:tcPr>
          <w:p w14:paraId="6A175C6A" w14:textId="326B3E97" w:rsidR="00B63F6E" w:rsidRPr="00B560E9" w:rsidRDefault="00074085"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Media</w:t>
            </w:r>
          </w:p>
        </w:tc>
        <w:tc>
          <w:tcPr>
            <w:tcW w:w="851" w:type="dxa"/>
            <w:shd w:val="clear" w:color="auto" w:fill="FFFFFF"/>
            <w:vAlign w:val="center"/>
          </w:tcPr>
          <w:p w14:paraId="1D4142F3"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7.40</w:t>
            </w:r>
          </w:p>
        </w:tc>
        <w:tc>
          <w:tcPr>
            <w:tcW w:w="1559" w:type="dxa"/>
            <w:shd w:val="clear" w:color="auto" w:fill="FFFFFF"/>
            <w:vAlign w:val="center"/>
          </w:tcPr>
          <w:p w14:paraId="6BB22217"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36.0842</w:t>
            </w:r>
          </w:p>
        </w:tc>
        <w:tc>
          <w:tcPr>
            <w:tcW w:w="1134" w:type="dxa"/>
            <w:shd w:val="clear" w:color="auto" w:fill="FFFFFF"/>
            <w:vAlign w:val="center"/>
          </w:tcPr>
          <w:p w14:paraId="2BD2C6F1"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30.1548</w:t>
            </w:r>
          </w:p>
        </w:tc>
        <w:tc>
          <w:tcPr>
            <w:tcW w:w="992" w:type="dxa"/>
            <w:shd w:val="clear" w:color="auto" w:fill="FFFFFF"/>
            <w:vAlign w:val="center"/>
          </w:tcPr>
          <w:p w14:paraId="5026C552" w14:textId="7378CDEC" w:rsidR="00B63F6E" w:rsidRPr="00B560E9" w:rsidRDefault="00F02A34"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B63F6E" w:rsidRPr="00B560E9">
              <w:rPr>
                <w:rFonts w:ascii="Times New Roman" w:hAnsi="Times New Roman" w:cs="Times New Roman"/>
                <w:color w:val="000000"/>
                <w:sz w:val="24"/>
                <w:szCs w:val="24"/>
              </w:rPr>
              <w:t>.3210</w:t>
            </w:r>
          </w:p>
        </w:tc>
      </w:tr>
      <w:tr w:rsidR="00B63F6E" w:rsidRPr="00B560E9" w14:paraId="10E779C1" w14:textId="77777777" w:rsidTr="00C37E78">
        <w:trPr>
          <w:cantSplit/>
          <w:trHeight w:val="326"/>
          <w:jc w:val="center"/>
        </w:trPr>
        <w:tc>
          <w:tcPr>
            <w:tcW w:w="1369" w:type="dxa"/>
            <w:vMerge/>
            <w:shd w:val="clear" w:color="auto" w:fill="FFFFFF"/>
          </w:tcPr>
          <w:p w14:paraId="379C7330" w14:textId="77777777" w:rsidR="00B63F6E" w:rsidRPr="00B560E9" w:rsidRDefault="00B63F6E" w:rsidP="00384014">
            <w:pPr>
              <w:autoSpaceDE w:val="0"/>
              <w:autoSpaceDN w:val="0"/>
              <w:adjustRightInd w:val="0"/>
              <w:spacing w:after="0" w:line="360" w:lineRule="auto"/>
              <w:rPr>
                <w:rFonts w:ascii="Times New Roman" w:hAnsi="Times New Roman" w:cs="Times New Roman"/>
                <w:color w:val="000000"/>
                <w:sz w:val="24"/>
                <w:szCs w:val="24"/>
              </w:rPr>
            </w:pPr>
          </w:p>
        </w:tc>
        <w:tc>
          <w:tcPr>
            <w:tcW w:w="1061" w:type="dxa"/>
            <w:shd w:val="clear" w:color="auto" w:fill="FFFFFF"/>
          </w:tcPr>
          <w:p w14:paraId="07FBBFD9" w14:textId="77777777" w:rsidR="00B63F6E" w:rsidRPr="00B560E9" w:rsidRDefault="00B63F6E"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N</w:t>
            </w:r>
          </w:p>
        </w:tc>
        <w:tc>
          <w:tcPr>
            <w:tcW w:w="851" w:type="dxa"/>
            <w:shd w:val="clear" w:color="auto" w:fill="FFFFFF"/>
            <w:vAlign w:val="center"/>
          </w:tcPr>
          <w:p w14:paraId="5FFB9F47"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1389</w:t>
            </w:r>
          </w:p>
        </w:tc>
        <w:tc>
          <w:tcPr>
            <w:tcW w:w="1559" w:type="dxa"/>
            <w:shd w:val="clear" w:color="auto" w:fill="FFFFFF"/>
            <w:vAlign w:val="center"/>
          </w:tcPr>
          <w:p w14:paraId="531A5084"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1389</w:t>
            </w:r>
          </w:p>
        </w:tc>
        <w:tc>
          <w:tcPr>
            <w:tcW w:w="1134" w:type="dxa"/>
            <w:shd w:val="clear" w:color="auto" w:fill="FFFFFF"/>
            <w:vAlign w:val="center"/>
          </w:tcPr>
          <w:p w14:paraId="338FBD1B"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1389</w:t>
            </w:r>
          </w:p>
        </w:tc>
        <w:tc>
          <w:tcPr>
            <w:tcW w:w="992" w:type="dxa"/>
            <w:shd w:val="clear" w:color="auto" w:fill="FFFFFF"/>
            <w:vAlign w:val="center"/>
          </w:tcPr>
          <w:p w14:paraId="2C5696E4"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1389</w:t>
            </w:r>
          </w:p>
        </w:tc>
      </w:tr>
      <w:tr w:rsidR="00B63F6E" w:rsidRPr="00B560E9" w14:paraId="02774897" w14:textId="77777777" w:rsidTr="00C37E78">
        <w:trPr>
          <w:cantSplit/>
          <w:trHeight w:val="652"/>
          <w:jc w:val="center"/>
        </w:trPr>
        <w:tc>
          <w:tcPr>
            <w:tcW w:w="1369" w:type="dxa"/>
            <w:vMerge/>
            <w:shd w:val="clear" w:color="auto" w:fill="FFFFFF"/>
          </w:tcPr>
          <w:p w14:paraId="1B369B2F" w14:textId="77777777" w:rsidR="00B63F6E" w:rsidRPr="00B560E9" w:rsidRDefault="00B63F6E" w:rsidP="00384014">
            <w:pPr>
              <w:autoSpaceDE w:val="0"/>
              <w:autoSpaceDN w:val="0"/>
              <w:adjustRightInd w:val="0"/>
              <w:spacing w:after="0" w:line="360" w:lineRule="auto"/>
              <w:rPr>
                <w:rFonts w:ascii="Times New Roman" w:hAnsi="Times New Roman" w:cs="Times New Roman"/>
                <w:color w:val="000000"/>
                <w:sz w:val="24"/>
                <w:szCs w:val="24"/>
              </w:rPr>
            </w:pPr>
          </w:p>
        </w:tc>
        <w:tc>
          <w:tcPr>
            <w:tcW w:w="1061" w:type="dxa"/>
            <w:shd w:val="clear" w:color="auto" w:fill="FFFFFF"/>
          </w:tcPr>
          <w:p w14:paraId="18EC2B26" w14:textId="767ED240" w:rsidR="00B63F6E" w:rsidRPr="00B560E9" w:rsidRDefault="00074085" w:rsidP="00384014">
            <w:pPr>
              <w:autoSpaceDE w:val="0"/>
              <w:autoSpaceDN w:val="0"/>
              <w:adjustRightInd w:val="0"/>
              <w:spacing w:after="0"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DE</w:t>
            </w:r>
          </w:p>
        </w:tc>
        <w:tc>
          <w:tcPr>
            <w:tcW w:w="851" w:type="dxa"/>
            <w:shd w:val="clear" w:color="auto" w:fill="FFFFFF"/>
            <w:vAlign w:val="center"/>
          </w:tcPr>
          <w:p w14:paraId="374018D0" w14:textId="77777777" w:rsidR="00B63F6E" w:rsidRPr="00B560E9" w:rsidRDefault="00B63F6E" w:rsidP="00384014">
            <w:pPr>
              <w:autoSpaceDE w:val="0"/>
              <w:autoSpaceDN w:val="0"/>
              <w:adjustRightInd w:val="0"/>
              <w:spacing w:after="0" w:line="360" w:lineRule="auto"/>
              <w:ind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2.461</w:t>
            </w:r>
          </w:p>
        </w:tc>
        <w:tc>
          <w:tcPr>
            <w:tcW w:w="1559" w:type="dxa"/>
            <w:shd w:val="clear" w:color="auto" w:fill="FFFFFF"/>
            <w:vAlign w:val="center"/>
          </w:tcPr>
          <w:p w14:paraId="3104AC65"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14.30103</w:t>
            </w:r>
          </w:p>
        </w:tc>
        <w:tc>
          <w:tcPr>
            <w:tcW w:w="1134" w:type="dxa"/>
            <w:shd w:val="clear" w:color="auto" w:fill="FFFFFF"/>
            <w:vAlign w:val="center"/>
          </w:tcPr>
          <w:p w14:paraId="1B566773" w14:textId="77777777" w:rsidR="00B63F6E" w:rsidRPr="00B560E9" w:rsidRDefault="00B63F6E"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14.12235</w:t>
            </w:r>
          </w:p>
        </w:tc>
        <w:tc>
          <w:tcPr>
            <w:tcW w:w="992" w:type="dxa"/>
            <w:shd w:val="clear" w:color="auto" w:fill="FFFFFF"/>
            <w:vAlign w:val="center"/>
          </w:tcPr>
          <w:p w14:paraId="5CCB6890" w14:textId="63C96EF9" w:rsidR="00B63F6E" w:rsidRPr="00B560E9" w:rsidRDefault="00F02A34" w:rsidP="0038401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B63F6E" w:rsidRPr="00B560E9">
              <w:rPr>
                <w:rFonts w:ascii="Times New Roman" w:hAnsi="Times New Roman" w:cs="Times New Roman"/>
                <w:color w:val="000000"/>
                <w:sz w:val="24"/>
                <w:szCs w:val="24"/>
              </w:rPr>
              <w:t>.20277</w:t>
            </w:r>
          </w:p>
        </w:tc>
      </w:tr>
    </w:tbl>
    <w:p w14:paraId="09976E6E" w14:textId="3AF34A01" w:rsidR="00C64FB4" w:rsidRPr="00C01A4F" w:rsidRDefault="00C64FB4" w:rsidP="00384014">
      <w:pPr>
        <w:autoSpaceDE w:val="0"/>
        <w:autoSpaceDN w:val="0"/>
        <w:adjustRightInd w:val="0"/>
        <w:spacing w:after="0" w:line="360" w:lineRule="auto"/>
        <w:jc w:val="center"/>
        <w:rPr>
          <w:rFonts w:ascii="Times New Roman" w:hAnsi="Times New Roman" w:cs="Times New Roman"/>
          <w:sz w:val="24"/>
          <w:szCs w:val="24"/>
        </w:rPr>
      </w:pPr>
      <w:r w:rsidRPr="00C01A4F">
        <w:rPr>
          <w:rFonts w:ascii="Times New Roman" w:hAnsi="Times New Roman" w:cs="Times New Roman"/>
          <w:sz w:val="24"/>
          <w:szCs w:val="24"/>
        </w:rPr>
        <w:t xml:space="preserve">Fuente: </w:t>
      </w:r>
      <w:r w:rsidR="00031B83">
        <w:rPr>
          <w:rFonts w:ascii="Times New Roman" w:hAnsi="Times New Roman" w:cs="Times New Roman"/>
          <w:sz w:val="24"/>
          <w:szCs w:val="24"/>
        </w:rPr>
        <w:t>E</w:t>
      </w:r>
      <w:r w:rsidRPr="00C01A4F">
        <w:rPr>
          <w:rFonts w:ascii="Times New Roman" w:hAnsi="Times New Roman" w:cs="Times New Roman"/>
          <w:sz w:val="24"/>
          <w:szCs w:val="24"/>
        </w:rPr>
        <w:t>laboración propia</w:t>
      </w:r>
    </w:p>
    <w:p w14:paraId="4DF8C04D" w14:textId="77777777" w:rsidR="006749A1" w:rsidRPr="00C01A4F" w:rsidRDefault="006749A1" w:rsidP="00384014">
      <w:pPr>
        <w:autoSpaceDE w:val="0"/>
        <w:autoSpaceDN w:val="0"/>
        <w:adjustRightInd w:val="0"/>
        <w:spacing w:after="0" w:line="360" w:lineRule="auto"/>
        <w:jc w:val="both"/>
        <w:rPr>
          <w:rFonts w:ascii="Times New Roman" w:hAnsi="Times New Roman" w:cs="Times New Roman"/>
          <w:sz w:val="24"/>
          <w:szCs w:val="24"/>
        </w:rPr>
      </w:pPr>
    </w:p>
    <w:p w14:paraId="0184826A" w14:textId="0B1CECB6" w:rsidR="0062235F" w:rsidRPr="00692279" w:rsidRDefault="0062235F" w:rsidP="00B560E9">
      <w:pPr>
        <w:autoSpaceDE w:val="0"/>
        <w:autoSpaceDN w:val="0"/>
        <w:adjustRightInd w:val="0"/>
        <w:spacing w:after="0" w:line="360" w:lineRule="auto"/>
        <w:jc w:val="center"/>
        <w:rPr>
          <w:rFonts w:ascii="Times New Roman" w:hAnsi="Times New Roman" w:cs="Times New Roman"/>
          <w:b/>
          <w:bCs/>
          <w:sz w:val="28"/>
          <w:szCs w:val="28"/>
        </w:rPr>
      </w:pPr>
      <w:r w:rsidRPr="00692279">
        <w:rPr>
          <w:rFonts w:ascii="Times New Roman" w:hAnsi="Times New Roman" w:cs="Times New Roman"/>
          <w:b/>
          <w:bCs/>
          <w:sz w:val="28"/>
          <w:szCs w:val="28"/>
        </w:rPr>
        <w:t>Prueba de normalidad</w:t>
      </w:r>
    </w:p>
    <w:p w14:paraId="362ED660" w14:textId="0C3E62D1" w:rsidR="002165F8" w:rsidRPr="00C01A4F" w:rsidRDefault="0073170A" w:rsidP="00384014">
      <w:pPr>
        <w:autoSpaceDE w:val="0"/>
        <w:autoSpaceDN w:val="0"/>
        <w:adjustRightInd w:val="0"/>
        <w:spacing w:after="0" w:line="360" w:lineRule="auto"/>
        <w:ind w:firstLine="708"/>
        <w:jc w:val="both"/>
        <w:rPr>
          <w:rFonts w:ascii="Times New Roman" w:hAnsi="Times New Roman" w:cs="Times New Roman"/>
          <w:sz w:val="24"/>
          <w:szCs w:val="24"/>
        </w:rPr>
      </w:pPr>
      <w:r w:rsidRPr="00C01A4F">
        <w:rPr>
          <w:rFonts w:ascii="Times New Roman" w:hAnsi="Times New Roman" w:cs="Times New Roman"/>
          <w:sz w:val="24"/>
          <w:szCs w:val="24"/>
        </w:rPr>
        <w:t xml:space="preserve">Se analizó </w:t>
      </w:r>
      <w:r w:rsidR="007C388F" w:rsidRPr="00C01A4F">
        <w:rPr>
          <w:rFonts w:ascii="Times New Roman" w:hAnsi="Times New Roman" w:cs="Times New Roman"/>
          <w:sz w:val="24"/>
          <w:szCs w:val="24"/>
        </w:rPr>
        <w:t xml:space="preserve">la distribución de normalidad de los dos grupos de género respecto al ICME, </w:t>
      </w:r>
      <w:r w:rsidR="00215FD6" w:rsidRPr="00C01A4F">
        <w:rPr>
          <w:rFonts w:ascii="Times New Roman" w:hAnsi="Times New Roman" w:cs="Times New Roman"/>
          <w:sz w:val="24"/>
          <w:szCs w:val="24"/>
        </w:rPr>
        <w:t>SI</w:t>
      </w:r>
      <w:r w:rsidR="00215FD6">
        <w:rPr>
          <w:rFonts w:ascii="Times New Roman" w:hAnsi="Times New Roman" w:cs="Times New Roman"/>
          <w:sz w:val="24"/>
          <w:szCs w:val="24"/>
        </w:rPr>
        <w:t>-</w:t>
      </w:r>
      <w:r w:rsidR="007C388F" w:rsidRPr="00C01A4F">
        <w:rPr>
          <w:rFonts w:ascii="Times New Roman" w:hAnsi="Times New Roman" w:cs="Times New Roman"/>
          <w:sz w:val="24"/>
          <w:szCs w:val="24"/>
        </w:rPr>
        <w:t>Culpa</w:t>
      </w:r>
      <w:r w:rsidR="00A04997">
        <w:rPr>
          <w:rFonts w:ascii="Times New Roman" w:hAnsi="Times New Roman" w:cs="Times New Roman"/>
          <w:sz w:val="24"/>
          <w:szCs w:val="24"/>
        </w:rPr>
        <w:t xml:space="preserve"> y</w:t>
      </w:r>
      <w:r w:rsidR="00A04997" w:rsidRPr="00C01A4F">
        <w:rPr>
          <w:rFonts w:ascii="Times New Roman" w:hAnsi="Times New Roman" w:cs="Times New Roman"/>
          <w:sz w:val="24"/>
          <w:szCs w:val="24"/>
        </w:rPr>
        <w:t xml:space="preserve"> </w:t>
      </w:r>
      <w:r w:rsidR="00215FD6" w:rsidRPr="00C01A4F">
        <w:rPr>
          <w:rFonts w:ascii="Times New Roman" w:hAnsi="Times New Roman" w:cs="Times New Roman"/>
          <w:sz w:val="24"/>
          <w:szCs w:val="24"/>
        </w:rPr>
        <w:t>SI</w:t>
      </w:r>
      <w:r w:rsidR="00215FD6">
        <w:rPr>
          <w:rFonts w:ascii="Times New Roman" w:hAnsi="Times New Roman" w:cs="Times New Roman"/>
          <w:sz w:val="24"/>
          <w:szCs w:val="24"/>
        </w:rPr>
        <w:t>-</w:t>
      </w:r>
      <w:r w:rsidR="007C388F" w:rsidRPr="00C01A4F">
        <w:rPr>
          <w:rFonts w:ascii="Times New Roman" w:hAnsi="Times New Roman" w:cs="Times New Roman"/>
          <w:sz w:val="24"/>
          <w:szCs w:val="24"/>
        </w:rPr>
        <w:t xml:space="preserve">Orgullo mediante la prueba de </w:t>
      </w:r>
      <w:r w:rsidRPr="00C01A4F">
        <w:rPr>
          <w:rFonts w:ascii="Times New Roman" w:hAnsi="Times New Roman" w:cs="Times New Roman"/>
          <w:sz w:val="24"/>
          <w:szCs w:val="24"/>
        </w:rPr>
        <w:t xml:space="preserve">Kolmogorov-Smirnov. </w:t>
      </w:r>
      <w:r w:rsidR="007C388F" w:rsidRPr="00C01A4F">
        <w:rPr>
          <w:rFonts w:ascii="Times New Roman" w:hAnsi="Times New Roman" w:cs="Times New Roman"/>
          <w:sz w:val="24"/>
          <w:szCs w:val="24"/>
        </w:rPr>
        <w:t xml:space="preserve">Esta prueba dio valores </w:t>
      </w:r>
      <w:r w:rsidRPr="00C01A4F">
        <w:rPr>
          <w:rFonts w:ascii="Times New Roman" w:hAnsi="Times New Roman" w:cs="Times New Roman"/>
          <w:sz w:val="24"/>
          <w:szCs w:val="24"/>
        </w:rPr>
        <w:t xml:space="preserve">menores a 0.05, </w:t>
      </w:r>
      <w:r w:rsidR="00A04997">
        <w:rPr>
          <w:rFonts w:ascii="Times New Roman" w:hAnsi="Times New Roman" w:cs="Times New Roman"/>
          <w:sz w:val="24"/>
          <w:szCs w:val="24"/>
        </w:rPr>
        <w:t>lo</w:t>
      </w:r>
      <w:r w:rsidR="00A04997" w:rsidRPr="00C01A4F">
        <w:rPr>
          <w:rFonts w:ascii="Times New Roman" w:hAnsi="Times New Roman" w:cs="Times New Roman"/>
          <w:sz w:val="24"/>
          <w:szCs w:val="24"/>
        </w:rPr>
        <w:t xml:space="preserve"> </w:t>
      </w:r>
      <w:r w:rsidRPr="00C01A4F">
        <w:rPr>
          <w:rFonts w:ascii="Times New Roman" w:hAnsi="Times New Roman" w:cs="Times New Roman"/>
          <w:sz w:val="24"/>
          <w:szCs w:val="24"/>
        </w:rPr>
        <w:t xml:space="preserve">que </w:t>
      </w:r>
      <w:r w:rsidR="00A04997">
        <w:rPr>
          <w:rFonts w:ascii="Times New Roman" w:hAnsi="Times New Roman" w:cs="Times New Roman"/>
          <w:sz w:val="24"/>
          <w:szCs w:val="24"/>
        </w:rPr>
        <w:t xml:space="preserve">determina que </w:t>
      </w:r>
      <w:r w:rsidRPr="00C01A4F">
        <w:rPr>
          <w:rFonts w:ascii="Times New Roman" w:hAnsi="Times New Roman" w:cs="Times New Roman"/>
          <w:sz w:val="24"/>
          <w:szCs w:val="24"/>
        </w:rPr>
        <w:t>no cumplen con normalidad (</w:t>
      </w:r>
      <w:r w:rsidR="00A04997">
        <w:rPr>
          <w:rFonts w:ascii="Times New Roman" w:hAnsi="Times New Roman" w:cs="Times New Roman"/>
          <w:sz w:val="24"/>
          <w:szCs w:val="24"/>
        </w:rPr>
        <w:t>t</w:t>
      </w:r>
      <w:r w:rsidR="00A04997" w:rsidRPr="00C01A4F">
        <w:rPr>
          <w:rFonts w:ascii="Times New Roman" w:hAnsi="Times New Roman" w:cs="Times New Roman"/>
          <w:sz w:val="24"/>
          <w:szCs w:val="24"/>
        </w:rPr>
        <w:t xml:space="preserve">abla </w:t>
      </w:r>
      <w:r w:rsidRPr="00C01A4F">
        <w:rPr>
          <w:rFonts w:ascii="Times New Roman" w:hAnsi="Times New Roman" w:cs="Times New Roman"/>
          <w:sz w:val="24"/>
          <w:szCs w:val="24"/>
        </w:rPr>
        <w:t xml:space="preserve">3). </w:t>
      </w:r>
    </w:p>
    <w:p w14:paraId="65F86DBA" w14:textId="559DEB60" w:rsidR="00791BEF" w:rsidRDefault="00791BEF" w:rsidP="00384014">
      <w:pPr>
        <w:autoSpaceDE w:val="0"/>
        <w:autoSpaceDN w:val="0"/>
        <w:adjustRightInd w:val="0"/>
        <w:spacing w:after="0" w:line="360" w:lineRule="auto"/>
        <w:rPr>
          <w:rFonts w:ascii="Times New Roman" w:hAnsi="Times New Roman" w:cs="Times New Roman"/>
          <w:sz w:val="24"/>
          <w:szCs w:val="24"/>
        </w:rPr>
      </w:pPr>
    </w:p>
    <w:p w14:paraId="265B9AD1" w14:textId="234F0EB5"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2AF3F3DF" w14:textId="6BDF7BBD"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779AF7AB" w14:textId="0F1C5EA0"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4E66CB35" w14:textId="588E9B1A"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71E10F08" w14:textId="620A96E5"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4B4BCC19" w14:textId="35E1AD0E"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2DB8C0FD" w14:textId="23D067A7"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0D253EEC" w14:textId="68EBA19F"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32A45250" w14:textId="64F6A313"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64DAEBD6" w14:textId="3D966C13"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4EBCEDFE" w14:textId="410301FD"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2B702326" w14:textId="0801334A"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31AA90EB" w14:textId="77777777" w:rsidR="001F3616" w:rsidRDefault="001F3616" w:rsidP="00384014">
      <w:pPr>
        <w:autoSpaceDE w:val="0"/>
        <w:autoSpaceDN w:val="0"/>
        <w:adjustRightInd w:val="0"/>
        <w:spacing w:after="0" w:line="360" w:lineRule="auto"/>
        <w:rPr>
          <w:rFonts w:ascii="Times New Roman" w:hAnsi="Times New Roman" w:cs="Times New Roman"/>
          <w:sz w:val="24"/>
          <w:szCs w:val="24"/>
        </w:rPr>
      </w:pPr>
    </w:p>
    <w:p w14:paraId="40F4CDED" w14:textId="3EA164F0" w:rsidR="00817CFB" w:rsidRPr="00C01A4F" w:rsidRDefault="00817CFB" w:rsidP="00384014">
      <w:pPr>
        <w:autoSpaceDE w:val="0"/>
        <w:autoSpaceDN w:val="0"/>
        <w:adjustRightInd w:val="0"/>
        <w:spacing w:after="0" w:line="360" w:lineRule="auto"/>
        <w:jc w:val="center"/>
        <w:rPr>
          <w:rFonts w:ascii="Times New Roman" w:hAnsi="Times New Roman" w:cs="Times New Roman"/>
          <w:sz w:val="24"/>
          <w:szCs w:val="24"/>
        </w:rPr>
      </w:pPr>
      <w:r w:rsidRPr="004A6B89">
        <w:rPr>
          <w:rFonts w:ascii="Times New Roman" w:hAnsi="Times New Roman" w:cs="Times New Roman"/>
          <w:b/>
          <w:bCs/>
          <w:sz w:val="24"/>
          <w:szCs w:val="24"/>
        </w:rPr>
        <w:lastRenderedPageBreak/>
        <w:t>Tabla 3.</w:t>
      </w:r>
      <w:r w:rsidRPr="00C01A4F">
        <w:rPr>
          <w:rFonts w:ascii="Times New Roman" w:hAnsi="Times New Roman" w:cs="Times New Roman"/>
          <w:sz w:val="24"/>
          <w:szCs w:val="24"/>
        </w:rPr>
        <w:t xml:space="preserve"> Prueba de Normalidad</w:t>
      </w:r>
    </w:p>
    <w:tbl>
      <w:tblPr>
        <w:tblStyle w:val="Tablaconcuadrculaclara"/>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6"/>
        <w:gridCol w:w="1689"/>
        <w:gridCol w:w="1602"/>
        <w:gridCol w:w="1602"/>
      </w:tblGrid>
      <w:tr w:rsidR="00AF7AC6" w:rsidRPr="00B560E9" w14:paraId="2601EBC3" w14:textId="77777777" w:rsidTr="00B7258E">
        <w:trPr>
          <w:trHeight w:val="296"/>
        </w:trPr>
        <w:tc>
          <w:tcPr>
            <w:tcW w:w="1696" w:type="dxa"/>
          </w:tcPr>
          <w:p w14:paraId="5CCD2A4A" w14:textId="38555C34" w:rsidR="00817CFB" w:rsidRPr="00B560E9" w:rsidRDefault="00817CFB"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vMerge w:val="restart"/>
          </w:tcPr>
          <w:p w14:paraId="45DC441B" w14:textId="6F1B0E0D"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G</w:t>
            </w:r>
            <w:r w:rsidR="007D357C" w:rsidRPr="00B560E9">
              <w:rPr>
                <w:rFonts w:ascii="Times New Roman" w:hAnsi="Times New Roman" w:cs="Times New Roman"/>
                <w:color w:val="000000"/>
                <w:sz w:val="24"/>
                <w:szCs w:val="24"/>
              </w:rPr>
              <w:t>é</w:t>
            </w:r>
            <w:r w:rsidRPr="00B560E9">
              <w:rPr>
                <w:rFonts w:ascii="Times New Roman" w:hAnsi="Times New Roman" w:cs="Times New Roman"/>
                <w:color w:val="000000"/>
                <w:sz w:val="24"/>
                <w:szCs w:val="24"/>
              </w:rPr>
              <w:t>nero</w:t>
            </w:r>
          </w:p>
        </w:tc>
        <w:tc>
          <w:tcPr>
            <w:tcW w:w="4893" w:type="dxa"/>
            <w:gridSpan w:val="3"/>
          </w:tcPr>
          <w:p w14:paraId="2E2D96E0"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Kolmogorov-Smirnov</w:t>
            </w:r>
            <w:r w:rsidRPr="00B560E9">
              <w:rPr>
                <w:rFonts w:ascii="Times New Roman" w:hAnsi="Times New Roman" w:cs="Times New Roman"/>
                <w:color w:val="000000"/>
                <w:sz w:val="24"/>
                <w:szCs w:val="24"/>
                <w:vertAlign w:val="superscript"/>
              </w:rPr>
              <w:t>a</w:t>
            </w:r>
          </w:p>
        </w:tc>
      </w:tr>
      <w:tr w:rsidR="00AF7AC6" w:rsidRPr="00B560E9" w14:paraId="45D403DE" w14:textId="77777777" w:rsidTr="00B7258E">
        <w:trPr>
          <w:trHeight w:val="296"/>
        </w:trPr>
        <w:tc>
          <w:tcPr>
            <w:tcW w:w="1696" w:type="dxa"/>
          </w:tcPr>
          <w:p w14:paraId="32BE7042"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vMerge/>
          </w:tcPr>
          <w:p w14:paraId="4EE55457"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689" w:type="dxa"/>
          </w:tcPr>
          <w:p w14:paraId="4EE16891" w14:textId="35A945FE" w:rsidR="00AF7AC6" w:rsidRPr="00B560E9" w:rsidRDefault="007D357C"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Estadístico</w:t>
            </w:r>
          </w:p>
        </w:tc>
        <w:tc>
          <w:tcPr>
            <w:tcW w:w="1602" w:type="dxa"/>
          </w:tcPr>
          <w:p w14:paraId="38757026" w14:textId="1F2F1625" w:rsidR="00AF7AC6" w:rsidRPr="00B560E9" w:rsidRDefault="007D357C"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gl</w:t>
            </w:r>
          </w:p>
        </w:tc>
        <w:tc>
          <w:tcPr>
            <w:tcW w:w="1602" w:type="dxa"/>
          </w:tcPr>
          <w:p w14:paraId="0C5C23BF"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Sig.</w:t>
            </w:r>
          </w:p>
        </w:tc>
      </w:tr>
      <w:tr w:rsidR="00AF7AC6" w:rsidRPr="00B560E9" w14:paraId="7C733C90" w14:textId="77777777" w:rsidTr="00B7258E">
        <w:trPr>
          <w:trHeight w:val="296"/>
        </w:trPr>
        <w:tc>
          <w:tcPr>
            <w:tcW w:w="1696" w:type="dxa"/>
            <w:vMerge w:val="restart"/>
          </w:tcPr>
          <w:p w14:paraId="71A53F4D" w14:textId="49A23F8F" w:rsidR="00AF7AC6" w:rsidRPr="00B560E9" w:rsidRDefault="007436A2"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ICME</w:t>
            </w:r>
          </w:p>
        </w:tc>
        <w:tc>
          <w:tcPr>
            <w:tcW w:w="1706" w:type="dxa"/>
          </w:tcPr>
          <w:p w14:paraId="6B7A5D23"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Femenino</w:t>
            </w:r>
          </w:p>
        </w:tc>
        <w:tc>
          <w:tcPr>
            <w:tcW w:w="1689" w:type="dxa"/>
          </w:tcPr>
          <w:p w14:paraId="505404C5" w14:textId="669C6D85"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.069</w:t>
            </w:r>
          </w:p>
        </w:tc>
        <w:tc>
          <w:tcPr>
            <w:tcW w:w="1602" w:type="dxa"/>
          </w:tcPr>
          <w:p w14:paraId="4247D98D"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602" w:type="dxa"/>
          </w:tcPr>
          <w:p w14:paraId="5971C3D9" w14:textId="5C3C753B"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2D0E1345" w14:textId="77777777" w:rsidTr="00B7258E">
        <w:trPr>
          <w:trHeight w:val="243"/>
        </w:trPr>
        <w:tc>
          <w:tcPr>
            <w:tcW w:w="1696" w:type="dxa"/>
            <w:vMerge/>
          </w:tcPr>
          <w:p w14:paraId="6BE74D42"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tcPr>
          <w:p w14:paraId="238BBB03"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Masculino</w:t>
            </w:r>
          </w:p>
        </w:tc>
        <w:tc>
          <w:tcPr>
            <w:tcW w:w="1689" w:type="dxa"/>
          </w:tcPr>
          <w:p w14:paraId="42923A6E" w14:textId="65759FEC"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.066</w:t>
            </w:r>
          </w:p>
        </w:tc>
        <w:tc>
          <w:tcPr>
            <w:tcW w:w="1602" w:type="dxa"/>
          </w:tcPr>
          <w:p w14:paraId="7ED86DB7"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602" w:type="dxa"/>
          </w:tcPr>
          <w:p w14:paraId="4FF60AED" w14:textId="1342BBA7"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34BDAE89" w14:textId="77777777" w:rsidTr="00B7258E">
        <w:trPr>
          <w:trHeight w:val="284"/>
        </w:trPr>
        <w:tc>
          <w:tcPr>
            <w:tcW w:w="1696" w:type="dxa"/>
            <w:vMerge w:val="restart"/>
          </w:tcPr>
          <w:p w14:paraId="10060A7F"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S_ju_c</w:t>
            </w:r>
          </w:p>
        </w:tc>
        <w:tc>
          <w:tcPr>
            <w:tcW w:w="1706" w:type="dxa"/>
          </w:tcPr>
          <w:p w14:paraId="52CD681A"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Femenino</w:t>
            </w:r>
          </w:p>
        </w:tc>
        <w:tc>
          <w:tcPr>
            <w:tcW w:w="1689" w:type="dxa"/>
          </w:tcPr>
          <w:p w14:paraId="2D1F8F9A" w14:textId="4403A51F"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.069</w:t>
            </w:r>
          </w:p>
        </w:tc>
        <w:tc>
          <w:tcPr>
            <w:tcW w:w="1602" w:type="dxa"/>
          </w:tcPr>
          <w:p w14:paraId="2ED4DED6"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602" w:type="dxa"/>
          </w:tcPr>
          <w:p w14:paraId="3775940E" w14:textId="50E158E7"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0653B44C" w14:textId="77777777" w:rsidTr="00B7258E">
        <w:trPr>
          <w:trHeight w:val="284"/>
        </w:trPr>
        <w:tc>
          <w:tcPr>
            <w:tcW w:w="1696" w:type="dxa"/>
            <w:vMerge/>
          </w:tcPr>
          <w:p w14:paraId="6BDD8240"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tcPr>
          <w:p w14:paraId="2BDAD234"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Masculino</w:t>
            </w:r>
          </w:p>
        </w:tc>
        <w:tc>
          <w:tcPr>
            <w:tcW w:w="1689" w:type="dxa"/>
          </w:tcPr>
          <w:p w14:paraId="04BEDF99" w14:textId="11966E7C"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.058</w:t>
            </w:r>
          </w:p>
        </w:tc>
        <w:tc>
          <w:tcPr>
            <w:tcW w:w="1602" w:type="dxa"/>
          </w:tcPr>
          <w:p w14:paraId="2994A7BB"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602" w:type="dxa"/>
          </w:tcPr>
          <w:p w14:paraId="46F37EC9" w14:textId="1CDC11BD"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02F195F5" w14:textId="77777777" w:rsidTr="00B7258E">
        <w:trPr>
          <w:trHeight w:val="296"/>
        </w:trPr>
        <w:tc>
          <w:tcPr>
            <w:tcW w:w="1696" w:type="dxa"/>
            <w:vMerge w:val="restart"/>
          </w:tcPr>
          <w:p w14:paraId="543881D4"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S_ju_o</w:t>
            </w:r>
          </w:p>
        </w:tc>
        <w:tc>
          <w:tcPr>
            <w:tcW w:w="1706" w:type="dxa"/>
          </w:tcPr>
          <w:p w14:paraId="16D98107"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Femenino</w:t>
            </w:r>
          </w:p>
        </w:tc>
        <w:tc>
          <w:tcPr>
            <w:tcW w:w="1689" w:type="dxa"/>
          </w:tcPr>
          <w:p w14:paraId="3137A94F" w14:textId="3CC49F99"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.052</w:t>
            </w:r>
          </w:p>
        </w:tc>
        <w:tc>
          <w:tcPr>
            <w:tcW w:w="1602" w:type="dxa"/>
          </w:tcPr>
          <w:p w14:paraId="3F670547"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602" w:type="dxa"/>
          </w:tcPr>
          <w:p w14:paraId="6E425CDE" w14:textId="54B11E7D"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062A67A9" w14:textId="77777777" w:rsidTr="00B7258E">
        <w:trPr>
          <w:trHeight w:val="312"/>
        </w:trPr>
        <w:tc>
          <w:tcPr>
            <w:tcW w:w="1696" w:type="dxa"/>
            <w:vMerge/>
          </w:tcPr>
          <w:p w14:paraId="09127B4C"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tcPr>
          <w:p w14:paraId="2510DB4B"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Masculino</w:t>
            </w:r>
          </w:p>
        </w:tc>
        <w:tc>
          <w:tcPr>
            <w:tcW w:w="1689" w:type="dxa"/>
          </w:tcPr>
          <w:p w14:paraId="12B99E10" w14:textId="594E4A5F"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.052</w:t>
            </w:r>
          </w:p>
        </w:tc>
        <w:tc>
          <w:tcPr>
            <w:tcW w:w="1602" w:type="dxa"/>
          </w:tcPr>
          <w:p w14:paraId="75F17D86"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602" w:type="dxa"/>
          </w:tcPr>
          <w:p w14:paraId="4C697E98" w14:textId="0944F8A1"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112449F3" w14:textId="77777777" w:rsidTr="00B7258E">
        <w:trPr>
          <w:trHeight w:val="296"/>
        </w:trPr>
        <w:tc>
          <w:tcPr>
            <w:tcW w:w="1696" w:type="dxa"/>
            <w:vMerge w:val="restart"/>
          </w:tcPr>
          <w:p w14:paraId="23D77B17" w14:textId="7FF201C1" w:rsidR="00AF7AC6" w:rsidRPr="00B560E9" w:rsidRDefault="00811A34"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H</w:t>
            </w:r>
          </w:p>
        </w:tc>
        <w:tc>
          <w:tcPr>
            <w:tcW w:w="1706" w:type="dxa"/>
          </w:tcPr>
          <w:p w14:paraId="1C99D9C7"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Femenino</w:t>
            </w:r>
          </w:p>
        </w:tc>
        <w:tc>
          <w:tcPr>
            <w:tcW w:w="1689" w:type="dxa"/>
          </w:tcPr>
          <w:p w14:paraId="55447884" w14:textId="61931528"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.353</w:t>
            </w:r>
          </w:p>
        </w:tc>
        <w:tc>
          <w:tcPr>
            <w:tcW w:w="1602" w:type="dxa"/>
          </w:tcPr>
          <w:p w14:paraId="3ED035E5"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602" w:type="dxa"/>
          </w:tcPr>
          <w:p w14:paraId="54B07924" w14:textId="1193E4BD"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36038B63" w14:textId="77777777" w:rsidTr="00B7258E">
        <w:trPr>
          <w:trHeight w:val="278"/>
        </w:trPr>
        <w:tc>
          <w:tcPr>
            <w:tcW w:w="1696" w:type="dxa"/>
            <w:vMerge/>
          </w:tcPr>
          <w:p w14:paraId="3835AA06"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tcPr>
          <w:p w14:paraId="7DC86B3D"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Masculino</w:t>
            </w:r>
          </w:p>
        </w:tc>
        <w:tc>
          <w:tcPr>
            <w:tcW w:w="1689" w:type="dxa"/>
          </w:tcPr>
          <w:p w14:paraId="0CC6F2CF" w14:textId="23FE1433"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.334</w:t>
            </w:r>
          </w:p>
        </w:tc>
        <w:tc>
          <w:tcPr>
            <w:tcW w:w="1602" w:type="dxa"/>
          </w:tcPr>
          <w:p w14:paraId="475D9530"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602" w:type="dxa"/>
          </w:tcPr>
          <w:p w14:paraId="6C312FCC" w14:textId="2703BA24"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7969BA85" w14:textId="77777777" w:rsidTr="00B7258E">
        <w:trPr>
          <w:trHeight w:val="296"/>
        </w:trPr>
        <w:tc>
          <w:tcPr>
            <w:tcW w:w="1696" w:type="dxa"/>
            <w:vMerge w:val="restart"/>
          </w:tcPr>
          <w:p w14:paraId="41072C8E" w14:textId="3EA580B6"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Balance</w:t>
            </w:r>
          </w:p>
        </w:tc>
        <w:tc>
          <w:tcPr>
            <w:tcW w:w="1706" w:type="dxa"/>
          </w:tcPr>
          <w:p w14:paraId="4B452A63"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Femenino</w:t>
            </w:r>
          </w:p>
        </w:tc>
        <w:tc>
          <w:tcPr>
            <w:tcW w:w="1689" w:type="dxa"/>
          </w:tcPr>
          <w:p w14:paraId="3777F9E6" w14:textId="4BD405EA"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.062</w:t>
            </w:r>
          </w:p>
        </w:tc>
        <w:tc>
          <w:tcPr>
            <w:tcW w:w="1602" w:type="dxa"/>
          </w:tcPr>
          <w:p w14:paraId="10BAAF8B"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738</w:t>
            </w:r>
          </w:p>
        </w:tc>
        <w:tc>
          <w:tcPr>
            <w:tcW w:w="1602" w:type="dxa"/>
          </w:tcPr>
          <w:p w14:paraId="64ED29CE" w14:textId="06762652"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r w:rsidR="00AF7AC6" w:rsidRPr="00B560E9" w14:paraId="411EB825" w14:textId="77777777" w:rsidTr="00B7258E">
        <w:trPr>
          <w:trHeight w:val="351"/>
        </w:trPr>
        <w:tc>
          <w:tcPr>
            <w:tcW w:w="1696" w:type="dxa"/>
            <w:vMerge/>
          </w:tcPr>
          <w:p w14:paraId="682575BA" w14:textId="77777777" w:rsidR="00AF7AC6" w:rsidRPr="00B560E9" w:rsidRDefault="00AF7AC6" w:rsidP="00384014">
            <w:pPr>
              <w:autoSpaceDE w:val="0"/>
              <w:autoSpaceDN w:val="0"/>
              <w:adjustRightInd w:val="0"/>
              <w:spacing w:line="360" w:lineRule="auto"/>
              <w:rPr>
                <w:rFonts w:ascii="Times New Roman" w:hAnsi="Times New Roman" w:cs="Times New Roman"/>
                <w:color w:val="000000"/>
                <w:sz w:val="24"/>
                <w:szCs w:val="24"/>
              </w:rPr>
            </w:pPr>
          </w:p>
        </w:tc>
        <w:tc>
          <w:tcPr>
            <w:tcW w:w="1706" w:type="dxa"/>
          </w:tcPr>
          <w:p w14:paraId="002252B1" w14:textId="77777777" w:rsidR="00AF7AC6" w:rsidRPr="00B560E9" w:rsidRDefault="00AF7AC6" w:rsidP="00384014">
            <w:pPr>
              <w:autoSpaceDE w:val="0"/>
              <w:autoSpaceDN w:val="0"/>
              <w:adjustRightInd w:val="0"/>
              <w:spacing w:line="360" w:lineRule="auto"/>
              <w:ind w:left="60" w:right="60"/>
              <w:rPr>
                <w:rFonts w:ascii="Times New Roman" w:hAnsi="Times New Roman" w:cs="Times New Roman"/>
                <w:color w:val="000000"/>
                <w:sz w:val="24"/>
                <w:szCs w:val="24"/>
              </w:rPr>
            </w:pPr>
            <w:r w:rsidRPr="00B560E9">
              <w:rPr>
                <w:rFonts w:ascii="Times New Roman" w:hAnsi="Times New Roman" w:cs="Times New Roman"/>
                <w:color w:val="000000"/>
                <w:sz w:val="24"/>
                <w:szCs w:val="24"/>
              </w:rPr>
              <w:t>Masculino</w:t>
            </w:r>
          </w:p>
        </w:tc>
        <w:tc>
          <w:tcPr>
            <w:tcW w:w="1689" w:type="dxa"/>
          </w:tcPr>
          <w:p w14:paraId="3FCAF5EA" w14:textId="7B0FB595"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.068</w:t>
            </w:r>
          </w:p>
        </w:tc>
        <w:tc>
          <w:tcPr>
            <w:tcW w:w="1602" w:type="dxa"/>
          </w:tcPr>
          <w:p w14:paraId="6848F2E4" w14:textId="77777777" w:rsidR="00AF7AC6" w:rsidRPr="00B560E9" w:rsidRDefault="00AF7AC6"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651</w:t>
            </w:r>
          </w:p>
        </w:tc>
        <w:tc>
          <w:tcPr>
            <w:tcW w:w="1602" w:type="dxa"/>
          </w:tcPr>
          <w:p w14:paraId="519AF7BC" w14:textId="6B869443" w:rsidR="00AF7AC6" w:rsidRPr="00B560E9" w:rsidRDefault="00A04997" w:rsidP="00384014">
            <w:pPr>
              <w:autoSpaceDE w:val="0"/>
              <w:autoSpaceDN w:val="0"/>
              <w:adjustRightInd w:val="0"/>
              <w:spacing w:line="360" w:lineRule="auto"/>
              <w:ind w:left="60" w:right="60"/>
              <w:jc w:val="center"/>
              <w:rPr>
                <w:rFonts w:ascii="Times New Roman" w:hAnsi="Times New Roman" w:cs="Times New Roman"/>
                <w:color w:val="000000"/>
                <w:sz w:val="24"/>
                <w:szCs w:val="24"/>
              </w:rPr>
            </w:pPr>
            <w:r w:rsidRPr="00B560E9">
              <w:rPr>
                <w:rFonts w:ascii="Times New Roman" w:hAnsi="Times New Roman" w:cs="Times New Roman"/>
                <w:color w:val="000000"/>
                <w:sz w:val="24"/>
                <w:szCs w:val="24"/>
              </w:rPr>
              <w:t>0</w:t>
            </w:r>
            <w:r w:rsidR="00AF7AC6" w:rsidRPr="00B560E9">
              <w:rPr>
                <w:rFonts w:ascii="Times New Roman" w:hAnsi="Times New Roman" w:cs="Times New Roman"/>
                <w:color w:val="000000"/>
                <w:sz w:val="24"/>
                <w:szCs w:val="24"/>
              </w:rPr>
              <w:t>.000</w:t>
            </w:r>
          </w:p>
        </w:tc>
      </w:tr>
    </w:tbl>
    <w:p w14:paraId="117439BF" w14:textId="14910A63" w:rsidR="00C64FB4" w:rsidRPr="00C01A4F" w:rsidRDefault="00C64FB4" w:rsidP="00384014">
      <w:pPr>
        <w:autoSpaceDE w:val="0"/>
        <w:autoSpaceDN w:val="0"/>
        <w:adjustRightInd w:val="0"/>
        <w:spacing w:after="0" w:line="360" w:lineRule="auto"/>
        <w:jc w:val="center"/>
        <w:rPr>
          <w:rFonts w:ascii="Times New Roman" w:hAnsi="Times New Roman" w:cs="Times New Roman"/>
          <w:sz w:val="24"/>
          <w:szCs w:val="24"/>
        </w:rPr>
      </w:pPr>
      <w:r w:rsidRPr="00C01A4F">
        <w:rPr>
          <w:rFonts w:ascii="Times New Roman" w:hAnsi="Times New Roman" w:cs="Times New Roman"/>
          <w:sz w:val="24"/>
          <w:szCs w:val="24"/>
        </w:rPr>
        <w:t xml:space="preserve">Fuente: </w:t>
      </w:r>
      <w:r w:rsidR="002D01FE">
        <w:rPr>
          <w:rFonts w:ascii="Times New Roman" w:hAnsi="Times New Roman" w:cs="Times New Roman"/>
          <w:sz w:val="24"/>
          <w:szCs w:val="24"/>
        </w:rPr>
        <w:t>E</w:t>
      </w:r>
      <w:r w:rsidRPr="00C01A4F">
        <w:rPr>
          <w:rFonts w:ascii="Times New Roman" w:hAnsi="Times New Roman" w:cs="Times New Roman"/>
          <w:sz w:val="24"/>
          <w:szCs w:val="24"/>
        </w:rPr>
        <w:t>laboración propia</w:t>
      </w:r>
    </w:p>
    <w:p w14:paraId="5E818DA0" w14:textId="19EB2E88" w:rsidR="007056E5" w:rsidRPr="00C01A4F" w:rsidRDefault="0012205A" w:rsidP="00384014">
      <w:pPr>
        <w:autoSpaceDE w:val="0"/>
        <w:autoSpaceDN w:val="0"/>
        <w:adjustRightInd w:val="0"/>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rPr>
        <w:t>Consecuentemente</w:t>
      </w:r>
      <w:r w:rsidR="007056E5" w:rsidRPr="00C01A4F">
        <w:rPr>
          <w:rFonts w:ascii="Times New Roman" w:hAnsi="Times New Roman" w:cs="Times New Roman"/>
          <w:sz w:val="24"/>
          <w:szCs w:val="24"/>
        </w:rPr>
        <w:t xml:space="preserve">, se realizó la prueba U de Mann-Whitney para el ICME, el </w:t>
      </w:r>
      <w:r w:rsidRPr="00C01A4F">
        <w:rPr>
          <w:rFonts w:ascii="Times New Roman" w:hAnsi="Times New Roman" w:cs="Times New Roman"/>
          <w:sz w:val="24"/>
          <w:szCs w:val="24"/>
        </w:rPr>
        <w:t>SI</w:t>
      </w:r>
      <w:r>
        <w:rPr>
          <w:rFonts w:ascii="Times New Roman" w:hAnsi="Times New Roman" w:cs="Times New Roman"/>
          <w:sz w:val="24"/>
          <w:szCs w:val="24"/>
        </w:rPr>
        <w:t>-</w:t>
      </w:r>
      <w:r w:rsidR="007056E5" w:rsidRPr="00C01A4F">
        <w:rPr>
          <w:rFonts w:ascii="Times New Roman" w:hAnsi="Times New Roman" w:cs="Times New Roman"/>
          <w:sz w:val="24"/>
          <w:szCs w:val="24"/>
        </w:rPr>
        <w:t xml:space="preserve">Culpa y el </w:t>
      </w:r>
      <w:r w:rsidRPr="00C01A4F">
        <w:rPr>
          <w:rFonts w:ascii="Times New Roman" w:hAnsi="Times New Roman" w:cs="Times New Roman"/>
          <w:sz w:val="24"/>
          <w:szCs w:val="24"/>
        </w:rPr>
        <w:t>SI</w:t>
      </w:r>
      <w:r>
        <w:rPr>
          <w:rFonts w:ascii="Times New Roman" w:hAnsi="Times New Roman" w:cs="Times New Roman"/>
          <w:sz w:val="24"/>
          <w:szCs w:val="24"/>
        </w:rPr>
        <w:t>-</w:t>
      </w:r>
      <w:r w:rsidR="007056E5" w:rsidRPr="00C01A4F">
        <w:rPr>
          <w:rFonts w:ascii="Times New Roman" w:hAnsi="Times New Roman" w:cs="Times New Roman"/>
          <w:sz w:val="24"/>
          <w:szCs w:val="24"/>
        </w:rPr>
        <w:t>Orgullo</w:t>
      </w:r>
      <w:r>
        <w:rPr>
          <w:rFonts w:ascii="Times New Roman" w:hAnsi="Times New Roman" w:cs="Times New Roman"/>
          <w:bCs/>
          <w:color w:val="000000"/>
          <w:sz w:val="24"/>
          <w:szCs w:val="24"/>
        </w:rPr>
        <w:t xml:space="preserve"> y se obtuvo </w:t>
      </w:r>
      <w:r w:rsidR="007056E5" w:rsidRPr="00C01A4F">
        <w:rPr>
          <w:rFonts w:ascii="Times New Roman" w:hAnsi="Times New Roman" w:cs="Times New Roman"/>
          <w:bCs/>
          <w:color w:val="000000"/>
          <w:sz w:val="24"/>
          <w:szCs w:val="24"/>
        </w:rPr>
        <w:t>en el ICME</w:t>
      </w:r>
      <w:r w:rsidRPr="00C01A4F">
        <w:rPr>
          <w:rFonts w:ascii="Times New Roman" w:hAnsi="Times New Roman" w:cs="Times New Roman"/>
          <w:bCs/>
          <w:color w:val="000000"/>
          <w:sz w:val="24"/>
          <w:szCs w:val="24"/>
        </w:rPr>
        <w:t xml:space="preserve"> </w:t>
      </w:r>
      <w:r w:rsidR="007056E5" w:rsidRPr="00C01A4F">
        <w:rPr>
          <w:rFonts w:ascii="Times New Roman" w:hAnsi="Times New Roman" w:cs="Times New Roman"/>
          <w:bCs/>
          <w:color w:val="000000"/>
          <w:sz w:val="24"/>
          <w:szCs w:val="24"/>
        </w:rPr>
        <w:t xml:space="preserve">un </w:t>
      </w:r>
      <w:r>
        <w:rPr>
          <w:rFonts w:ascii="Times New Roman" w:hAnsi="Times New Roman" w:cs="Times New Roman"/>
          <w:bCs/>
          <w:i/>
          <w:iCs/>
          <w:color w:val="000000"/>
          <w:sz w:val="24"/>
          <w:szCs w:val="24"/>
        </w:rPr>
        <w:t>p</w:t>
      </w:r>
      <w:r w:rsidRPr="00C01A4F">
        <w:rPr>
          <w:rFonts w:ascii="Times New Roman" w:hAnsi="Times New Roman" w:cs="Times New Roman"/>
          <w:bCs/>
          <w:color w:val="000000"/>
          <w:sz w:val="24"/>
          <w:szCs w:val="24"/>
        </w:rPr>
        <w:t xml:space="preserve"> </w:t>
      </w:r>
      <w:r w:rsidR="007056E5" w:rsidRPr="00C01A4F">
        <w:rPr>
          <w:rFonts w:ascii="Times New Roman" w:hAnsi="Times New Roman" w:cs="Times New Roman"/>
          <w:bCs/>
          <w:color w:val="000000"/>
          <w:sz w:val="24"/>
          <w:szCs w:val="24"/>
        </w:rPr>
        <w:t xml:space="preserve">valor &gt; 0.05 (0.103), por lo que se acepta la hipótesis nula: ICME es el mismo en los dos grupos. </w:t>
      </w:r>
    </w:p>
    <w:p w14:paraId="594CC52A" w14:textId="6E64D452" w:rsidR="007056E5" w:rsidRPr="001968F9" w:rsidRDefault="007056E5" w:rsidP="00384014">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C01A4F">
        <w:rPr>
          <w:rFonts w:ascii="Times New Roman" w:hAnsi="Times New Roman" w:cs="Times New Roman"/>
          <w:bCs/>
          <w:color w:val="000000"/>
          <w:sz w:val="24"/>
          <w:szCs w:val="24"/>
        </w:rPr>
        <w:t>En el caso del SI- Culpa y el SI- Orgullo</w:t>
      </w:r>
      <w:r w:rsidR="0012205A">
        <w:rPr>
          <w:rFonts w:ascii="Times New Roman" w:hAnsi="Times New Roman" w:cs="Times New Roman"/>
          <w:bCs/>
          <w:color w:val="000000"/>
          <w:sz w:val="24"/>
          <w:szCs w:val="24"/>
        </w:rPr>
        <w:t>,</w:t>
      </w:r>
      <w:r w:rsidRPr="00C01A4F">
        <w:rPr>
          <w:rFonts w:ascii="Times New Roman" w:hAnsi="Times New Roman" w:cs="Times New Roman"/>
          <w:bCs/>
          <w:color w:val="000000"/>
          <w:sz w:val="24"/>
          <w:szCs w:val="24"/>
        </w:rPr>
        <w:t xml:space="preserve"> se rechaz</w:t>
      </w:r>
      <w:r w:rsidR="003A31AA" w:rsidRPr="00C01A4F">
        <w:rPr>
          <w:rFonts w:ascii="Times New Roman" w:hAnsi="Times New Roman" w:cs="Times New Roman"/>
          <w:bCs/>
          <w:color w:val="000000"/>
          <w:sz w:val="24"/>
          <w:szCs w:val="24"/>
        </w:rPr>
        <w:t>ó la</w:t>
      </w:r>
      <w:r w:rsidRPr="00C01A4F">
        <w:rPr>
          <w:rFonts w:ascii="Times New Roman" w:hAnsi="Times New Roman" w:cs="Times New Roman"/>
          <w:bCs/>
          <w:color w:val="000000"/>
          <w:sz w:val="24"/>
          <w:szCs w:val="24"/>
        </w:rPr>
        <w:t xml:space="preserve"> hipótesis nula, </w:t>
      </w:r>
      <w:r w:rsidR="00533877" w:rsidRPr="00C01A4F">
        <w:rPr>
          <w:rFonts w:ascii="Times New Roman" w:hAnsi="Times New Roman" w:cs="Times New Roman"/>
          <w:bCs/>
          <w:color w:val="000000"/>
          <w:sz w:val="24"/>
          <w:szCs w:val="24"/>
        </w:rPr>
        <w:t xml:space="preserve">lo que indica que </w:t>
      </w:r>
      <w:r w:rsidR="005C3328" w:rsidRPr="00C01A4F">
        <w:rPr>
          <w:rFonts w:ascii="Times New Roman" w:hAnsi="Times New Roman" w:cs="Times New Roman"/>
          <w:bCs/>
          <w:color w:val="000000"/>
          <w:sz w:val="24"/>
          <w:szCs w:val="24"/>
        </w:rPr>
        <w:t xml:space="preserve">los subíndices </w:t>
      </w:r>
      <w:r w:rsidR="00533877" w:rsidRPr="00C01A4F">
        <w:rPr>
          <w:rFonts w:ascii="Times New Roman" w:hAnsi="Times New Roman" w:cs="Times New Roman"/>
          <w:bCs/>
          <w:color w:val="000000"/>
          <w:sz w:val="24"/>
          <w:szCs w:val="24"/>
        </w:rPr>
        <w:t xml:space="preserve">no </w:t>
      </w:r>
      <w:r w:rsidRPr="00C01A4F">
        <w:rPr>
          <w:rFonts w:ascii="Times New Roman" w:hAnsi="Times New Roman" w:cs="Times New Roman"/>
          <w:bCs/>
          <w:color w:val="000000"/>
          <w:sz w:val="24"/>
          <w:szCs w:val="24"/>
        </w:rPr>
        <w:t>son los mismos para ambos géneros (</w:t>
      </w:r>
      <w:r w:rsidR="0012205A">
        <w:rPr>
          <w:rFonts w:ascii="Times New Roman" w:hAnsi="Times New Roman" w:cs="Times New Roman"/>
          <w:bCs/>
          <w:color w:val="000000"/>
          <w:sz w:val="24"/>
          <w:szCs w:val="24"/>
        </w:rPr>
        <w:t>t</w:t>
      </w:r>
      <w:r w:rsidR="0012205A" w:rsidRPr="00C01A4F">
        <w:rPr>
          <w:rFonts w:ascii="Times New Roman" w:hAnsi="Times New Roman" w:cs="Times New Roman"/>
          <w:bCs/>
          <w:color w:val="000000"/>
          <w:sz w:val="24"/>
          <w:szCs w:val="24"/>
        </w:rPr>
        <w:t xml:space="preserve">abla </w:t>
      </w:r>
      <w:r w:rsidRPr="00C01A4F">
        <w:rPr>
          <w:rFonts w:ascii="Times New Roman" w:hAnsi="Times New Roman" w:cs="Times New Roman"/>
          <w:bCs/>
          <w:color w:val="000000"/>
          <w:sz w:val="24"/>
          <w:szCs w:val="24"/>
        </w:rPr>
        <w:t xml:space="preserve">4). </w:t>
      </w:r>
    </w:p>
    <w:p w14:paraId="7A04C85A" w14:textId="77777777" w:rsidR="004B4101" w:rsidRPr="00C01A4F" w:rsidRDefault="004B4101" w:rsidP="00384014">
      <w:pPr>
        <w:autoSpaceDE w:val="0"/>
        <w:autoSpaceDN w:val="0"/>
        <w:adjustRightInd w:val="0"/>
        <w:spacing w:after="0" w:line="360" w:lineRule="auto"/>
        <w:rPr>
          <w:rFonts w:ascii="Times New Roman" w:hAnsi="Times New Roman" w:cs="Times New Roman"/>
          <w:sz w:val="24"/>
          <w:szCs w:val="24"/>
        </w:rPr>
      </w:pPr>
    </w:p>
    <w:p w14:paraId="189752A9" w14:textId="0762F36C" w:rsidR="00EB6F1A" w:rsidRPr="00B7258E" w:rsidRDefault="00884D66" w:rsidP="00384014">
      <w:pPr>
        <w:autoSpaceDE w:val="0"/>
        <w:autoSpaceDN w:val="0"/>
        <w:adjustRightInd w:val="0"/>
        <w:spacing w:after="0" w:line="360" w:lineRule="auto"/>
        <w:jc w:val="center"/>
        <w:rPr>
          <w:rFonts w:ascii="Times New Roman" w:hAnsi="Times New Roman" w:cs="Times New Roman"/>
          <w:sz w:val="24"/>
          <w:szCs w:val="24"/>
        </w:rPr>
      </w:pPr>
      <w:r w:rsidRPr="00B7258E">
        <w:rPr>
          <w:rFonts w:ascii="Times New Roman" w:hAnsi="Times New Roman" w:cs="Times New Roman"/>
          <w:b/>
          <w:bCs/>
          <w:sz w:val="24"/>
          <w:szCs w:val="24"/>
        </w:rPr>
        <w:t>Tabla 4</w:t>
      </w:r>
      <w:r w:rsidR="00B7258E" w:rsidRPr="00B7258E">
        <w:rPr>
          <w:rFonts w:ascii="Times New Roman" w:hAnsi="Times New Roman" w:cs="Times New Roman"/>
          <w:b/>
          <w:bCs/>
          <w:sz w:val="24"/>
          <w:szCs w:val="24"/>
        </w:rPr>
        <w:t>.</w:t>
      </w:r>
      <w:r w:rsidR="00B7258E">
        <w:rPr>
          <w:rFonts w:ascii="Times New Roman" w:hAnsi="Times New Roman" w:cs="Times New Roman"/>
          <w:sz w:val="24"/>
          <w:szCs w:val="24"/>
        </w:rPr>
        <w:t xml:space="preserve"> </w:t>
      </w:r>
      <w:r w:rsidR="00AB7DC3" w:rsidRPr="00C01A4F">
        <w:rPr>
          <w:rFonts w:ascii="Times New Roman" w:hAnsi="Times New Roman" w:cs="Times New Roman"/>
          <w:sz w:val="24"/>
          <w:szCs w:val="24"/>
        </w:rPr>
        <w:t>P</w:t>
      </w:r>
      <w:r w:rsidRPr="00C01A4F">
        <w:rPr>
          <w:rFonts w:ascii="Times New Roman" w:hAnsi="Times New Roman" w:cs="Times New Roman"/>
          <w:sz w:val="24"/>
          <w:szCs w:val="24"/>
        </w:rPr>
        <w:t xml:space="preserve">rueba </w:t>
      </w:r>
      <w:r w:rsidR="007D357C" w:rsidRPr="00C01A4F">
        <w:rPr>
          <w:rFonts w:ascii="Times New Roman" w:hAnsi="Times New Roman" w:cs="Times New Roman"/>
          <w:sz w:val="24"/>
          <w:szCs w:val="24"/>
        </w:rPr>
        <w:t>U de Mann-Whitney</w:t>
      </w:r>
    </w:p>
    <w:tbl>
      <w:tblPr>
        <w:tblStyle w:val="Tablaconcuadrcula"/>
        <w:tblW w:w="9051" w:type="dxa"/>
        <w:tblLook w:val="04A0" w:firstRow="1" w:lastRow="0" w:firstColumn="1" w:lastColumn="0" w:noHBand="0" w:noVBand="1"/>
      </w:tblPr>
      <w:tblGrid>
        <w:gridCol w:w="4377"/>
        <w:gridCol w:w="1606"/>
        <w:gridCol w:w="1168"/>
        <w:gridCol w:w="1900"/>
      </w:tblGrid>
      <w:tr w:rsidR="00A2076C" w:rsidRPr="00B560E9" w14:paraId="0D6107FE" w14:textId="77777777" w:rsidTr="00162E13">
        <w:trPr>
          <w:trHeight w:val="411"/>
        </w:trPr>
        <w:tc>
          <w:tcPr>
            <w:tcW w:w="4377" w:type="dxa"/>
          </w:tcPr>
          <w:p w14:paraId="004ADFB6"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Hipótesis nula</w:t>
            </w:r>
          </w:p>
        </w:tc>
        <w:tc>
          <w:tcPr>
            <w:tcW w:w="1606" w:type="dxa"/>
          </w:tcPr>
          <w:p w14:paraId="5374F314"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Test</w:t>
            </w:r>
          </w:p>
        </w:tc>
        <w:tc>
          <w:tcPr>
            <w:tcW w:w="1168" w:type="dxa"/>
          </w:tcPr>
          <w:p w14:paraId="489E1551" w14:textId="19571C5B"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Sig</w:t>
            </w:r>
          </w:p>
        </w:tc>
        <w:tc>
          <w:tcPr>
            <w:tcW w:w="1900" w:type="dxa"/>
          </w:tcPr>
          <w:p w14:paraId="73A49E7D"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Decisión</w:t>
            </w:r>
          </w:p>
        </w:tc>
      </w:tr>
      <w:tr w:rsidR="00A2076C" w:rsidRPr="00B560E9" w14:paraId="18B0D4B9" w14:textId="77777777" w:rsidTr="00162E13">
        <w:trPr>
          <w:trHeight w:val="596"/>
        </w:trPr>
        <w:tc>
          <w:tcPr>
            <w:tcW w:w="4377" w:type="dxa"/>
          </w:tcPr>
          <w:p w14:paraId="5E7C4203"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ICME es el mismo para ambos géneros.</w:t>
            </w:r>
          </w:p>
        </w:tc>
        <w:tc>
          <w:tcPr>
            <w:tcW w:w="1606" w:type="dxa"/>
          </w:tcPr>
          <w:p w14:paraId="5FFD4368"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U. de Mann-Whitney</w:t>
            </w:r>
          </w:p>
        </w:tc>
        <w:tc>
          <w:tcPr>
            <w:tcW w:w="1168" w:type="dxa"/>
          </w:tcPr>
          <w:p w14:paraId="120FD037"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0.103</w:t>
            </w:r>
          </w:p>
        </w:tc>
        <w:tc>
          <w:tcPr>
            <w:tcW w:w="1900" w:type="dxa"/>
          </w:tcPr>
          <w:p w14:paraId="03B382E2"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Acepta la hipótesis nula.</w:t>
            </w:r>
          </w:p>
        </w:tc>
      </w:tr>
      <w:tr w:rsidR="00A2076C" w:rsidRPr="00B560E9" w14:paraId="01DCFF9C" w14:textId="77777777" w:rsidTr="00162E13">
        <w:trPr>
          <w:trHeight w:val="723"/>
        </w:trPr>
        <w:tc>
          <w:tcPr>
            <w:tcW w:w="4377" w:type="dxa"/>
          </w:tcPr>
          <w:p w14:paraId="52DD6EA9"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SI-Culpa</w:t>
            </w:r>
            <w:r w:rsidR="00DB3FF7" w:rsidRPr="00B560E9">
              <w:rPr>
                <w:rFonts w:ascii="Times New Roman" w:hAnsi="Times New Roman" w:cs="Times New Roman"/>
                <w:color w:val="000000"/>
                <w:sz w:val="24"/>
                <w:szCs w:val="24"/>
              </w:rPr>
              <w:t xml:space="preserve"> es el mismo para ambos géneros.</w:t>
            </w:r>
          </w:p>
        </w:tc>
        <w:tc>
          <w:tcPr>
            <w:tcW w:w="1606" w:type="dxa"/>
          </w:tcPr>
          <w:p w14:paraId="13EB1EBE"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U. de Mann-Whitney</w:t>
            </w:r>
          </w:p>
        </w:tc>
        <w:tc>
          <w:tcPr>
            <w:tcW w:w="1168" w:type="dxa"/>
          </w:tcPr>
          <w:p w14:paraId="3E070E3B"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0.030</w:t>
            </w:r>
          </w:p>
        </w:tc>
        <w:tc>
          <w:tcPr>
            <w:tcW w:w="1900" w:type="dxa"/>
          </w:tcPr>
          <w:p w14:paraId="2FB9B18B"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Rechaza la hipótesis nula</w:t>
            </w:r>
          </w:p>
        </w:tc>
      </w:tr>
      <w:tr w:rsidR="00A2076C" w:rsidRPr="00B560E9" w14:paraId="672DADCC" w14:textId="77777777" w:rsidTr="00162E13">
        <w:trPr>
          <w:trHeight w:val="622"/>
        </w:trPr>
        <w:tc>
          <w:tcPr>
            <w:tcW w:w="4377" w:type="dxa"/>
          </w:tcPr>
          <w:p w14:paraId="1646BC8C"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SI-Orgullo</w:t>
            </w:r>
            <w:r w:rsidR="00DB3FF7" w:rsidRPr="00B560E9">
              <w:rPr>
                <w:rFonts w:ascii="Times New Roman" w:hAnsi="Times New Roman" w:cs="Times New Roman"/>
                <w:color w:val="000000"/>
                <w:sz w:val="24"/>
                <w:szCs w:val="24"/>
              </w:rPr>
              <w:t xml:space="preserve"> es el mismo para ambos géneros.</w:t>
            </w:r>
          </w:p>
        </w:tc>
        <w:tc>
          <w:tcPr>
            <w:tcW w:w="1606" w:type="dxa"/>
          </w:tcPr>
          <w:p w14:paraId="32BBF52B"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U. de Mann-Whitney</w:t>
            </w:r>
          </w:p>
        </w:tc>
        <w:tc>
          <w:tcPr>
            <w:tcW w:w="1168" w:type="dxa"/>
          </w:tcPr>
          <w:p w14:paraId="6FB946D7" w14:textId="77777777" w:rsidR="00A2076C" w:rsidRPr="00B560E9" w:rsidRDefault="00A2076C"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0.012</w:t>
            </w:r>
          </w:p>
        </w:tc>
        <w:tc>
          <w:tcPr>
            <w:tcW w:w="1900" w:type="dxa"/>
          </w:tcPr>
          <w:p w14:paraId="31DF863D" w14:textId="77777777" w:rsidR="00A2076C" w:rsidRPr="00B560E9" w:rsidRDefault="00EB6F1A" w:rsidP="00384014">
            <w:pPr>
              <w:autoSpaceDE w:val="0"/>
              <w:autoSpaceDN w:val="0"/>
              <w:adjustRightInd w:val="0"/>
              <w:spacing w:line="360" w:lineRule="auto"/>
              <w:rPr>
                <w:rFonts w:ascii="Times New Roman" w:hAnsi="Times New Roman" w:cs="Times New Roman"/>
                <w:color w:val="000000"/>
                <w:sz w:val="24"/>
                <w:szCs w:val="24"/>
              </w:rPr>
            </w:pPr>
            <w:r w:rsidRPr="00B560E9">
              <w:rPr>
                <w:rFonts w:ascii="Times New Roman" w:hAnsi="Times New Roman" w:cs="Times New Roman"/>
                <w:color w:val="000000"/>
                <w:sz w:val="24"/>
                <w:szCs w:val="24"/>
              </w:rPr>
              <w:t>Rechaza la hipótesis nula</w:t>
            </w:r>
          </w:p>
        </w:tc>
      </w:tr>
    </w:tbl>
    <w:p w14:paraId="45F41313" w14:textId="2CE99120" w:rsidR="00C64FB4" w:rsidRPr="00C01A4F" w:rsidRDefault="00C64FB4" w:rsidP="00384014">
      <w:pPr>
        <w:autoSpaceDE w:val="0"/>
        <w:autoSpaceDN w:val="0"/>
        <w:adjustRightInd w:val="0"/>
        <w:spacing w:after="0" w:line="360" w:lineRule="auto"/>
        <w:jc w:val="center"/>
        <w:rPr>
          <w:rFonts w:ascii="Times New Roman" w:hAnsi="Times New Roman" w:cs="Times New Roman"/>
          <w:sz w:val="24"/>
          <w:szCs w:val="24"/>
        </w:rPr>
      </w:pPr>
      <w:r w:rsidRPr="00C01A4F">
        <w:rPr>
          <w:rFonts w:ascii="Times New Roman" w:hAnsi="Times New Roman" w:cs="Times New Roman"/>
          <w:sz w:val="24"/>
          <w:szCs w:val="24"/>
        </w:rPr>
        <w:t xml:space="preserve">Fuente: </w:t>
      </w:r>
      <w:r w:rsidR="00B7258E">
        <w:rPr>
          <w:rFonts w:ascii="Times New Roman" w:hAnsi="Times New Roman" w:cs="Times New Roman"/>
          <w:sz w:val="24"/>
          <w:szCs w:val="24"/>
        </w:rPr>
        <w:t>E</w:t>
      </w:r>
      <w:r w:rsidRPr="00C01A4F">
        <w:rPr>
          <w:rFonts w:ascii="Times New Roman" w:hAnsi="Times New Roman" w:cs="Times New Roman"/>
          <w:sz w:val="24"/>
          <w:szCs w:val="24"/>
        </w:rPr>
        <w:t>laboración propia</w:t>
      </w:r>
    </w:p>
    <w:p w14:paraId="40FAD7F4" w14:textId="77865777" w:rsidR="00A2076C" w:rsidRDefault="00A2076C" w:rsidP="00384014">
      <w:pPr>
        <w:autoSpaceDE w:val="0"/>
        <w:autoSpaceDN w:val="0"/>
        <w:adjustRightInd w:val="0"/>
        <w:spacing w:after="0" w:line="360" w:lineRule="auto"/>
        <w:rPr>
          <w:rFonts w:ascii="Times New Roman" w:hAnsi="Times New Roman" w:cs="Times New Roman"/>
          <w:color w:val="000000"/>
          <w:sz w:val="24"/>
          <w:szCs w:val="24"/>
        </w:rPr>
      </w:pPr>
    </w:p>
    <w:p w14:paraId="77D67719" w14:textId="79A3F87C" w:rsidR="001F3616" w:rsidRDefault="001F3616" w:rsidP="00384014">
      <w:pPr>
        <w:autoSpaceDE w:val="0"/>
        <w:autoSpaceDN w:val="0"/>
        <w:adjustRightInd w:val="0"/>
        <w:spacing w:after="0" w:line="360" w:lineRule="auto"/>
        <w:rPr>
          <w:rFonts w:ascii="Times New Roman" w:hAnsi="Times New Roman" w:cs="Times New Roman"/>
          <w:color w:val="000000"/>
          <w:sz w:val="24"/>
          <w:szCs w:val="24"/>
        </w:rPr>
      </w:pPr>
    </w:p>
    <w:p w14:paraId="2280975F" w14:textId="77777777" w:rsidR="001F3616" w:rsidRDefault="001F3616" w:rsidP="00384014">
      <w:pPr>
        <w:autoSpaceDE w:val="0"/>
        <w:autoSpaceDN w:val="0"/>
        <w:adjustRightInd w:val="0"/>
        <w:spacing w:after="0" w:line="360" w:lineRule="auto"/>
        <w:rPr>
          <w:rFonts w:ascii="Times New Roman" w:hAnsi="Times New Roman" w:cs="Times New Roman"/>
          <w:color w:val="000000"/>
          <w:sz w:val="24"/>
          <w:szCs w:val="24"/>
        </w:rPr>
      </w:pPr>
    </w:p>
    <w:p w14:paraId="6E267C28" w14:textId="17881038" w:rsidR="00F72B47" w:rsidRPr="00692279" w:rsidRDefault="00F72B47" w:rsidP="00B560E9">
      <w:pPr>
        <w:autoSpaceDE w:val="0"/>
        <w:autoSpaceDN w:val="0"/>
        <w:adjustRightInd w:val="0"/>
        <w:spacing w:after="0" w:line="360" w:lineRule="auto"/>
        <w:jc w:val="center"/>
        <w:rPr>
          <w:rFonts w:ascii="Times New Roman" w:hAnsi="Times New Roman" w:cs="Times New Roman"/>
          <w:b/>
          <w:color w:val="000000"/>
          <w:sz w:val="32"/>
          <w:szCs w:val="32"/>
        </w:rPr>
      </w:pPr>
      <w:r w:rsidRPr="00692279">
        <w:rPr>
          <w:rFonts w:ascii="Times New Roman" w:hAnsi="Times New Roman" w:cs="Times New Roman"/>
          <w:b/>
          <w:color w:val="000000"/>
          <w:sz w:val="32"/>
          <w:szCs w:val="32"/>
        </w:rPr>
        <w:lastRenderedPageBreak/>
        <w:t>Discusión</w:t>
      </w:r>
    </w:p>
    <w:p w14:paraId="715539BA" w14:textId="7C06D08A" w:rsidR="003854D5" w:rsidRDefault="003854D5"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competencia moral a partir de las emociones morales básicas </w:t>
      </w:r>
      <w:r w:rsidR="00E840A8" w:rsidRPr="00C01A4F">
        <w:rPr>
          <w:rFonts w:ascii="Times New Roman" w:hAnsi="Times New Roman" w:cs="Times New Roman"/>
          <w:color w:val="000000"/>
          <w:sz w:val="24"/>
          <w:szCs w:val="24"/>
        </w:rPr>
        <w:t xml:space="preserve">de los hombres fue </w:t>
      </w:r>
      <w:r w:rsidR="008A3A85" w:rsidRPr="00C01A4F">
        <w:rPr>
          <w:rFonts w:ascii="Times New Roman" w:hAnsi="Times New Roman" w:cs="Times New Roman"/>
          <w:color w:val="000000"/>
          <w:sz w:val="24"/>
          <w:szCs w:val="24"/>
        </w:rPr>
        <w:t xml:space="preserve">ligeramente </w:t>
      </w:r>
      <w:r w:rsidR="00E840A8" w:rsidRPr="00C01A4F">
        <w:rPr>
          <w:rFonts w:ascii="Times New Roman" w:hAnsi="Times New Roman" w:cs="Times New Roman"/>
          <w:color w:val="000000"/>
          <w:sz w:val="24"/>
          <w:szCs w:val="24"/>
        </w:rPr>
        <w:t xml:space="preserve">mayor que </w:t>
      </w:r>
      <w:r>
        <w:rPr>
          <w:rFonts w:ascii="Times New Roman" w:hAnsi="Times New Roman" w:cs="Times New Roman"/>
          <w:color w:val="000000"/>
          <w:sz w:val="24"/>
          <w:szCs w:val="24"/>
        </w:rPr>
        <w:t xml:space="preserve">la </w:t>
      </w:r>
      <w:r w:rsidR="00E840A8" w:rsidRPr="00C01A4F">
        <w:rPr>
          <w:rFonts w:ascii="Times New Roman" w:hAnsi="Times New Roman" w:cs="Times New Roman"/>
          <w:color w:val="000000"/>
          <w:sz w:val="24"/>
          <w:szCs w:val="24"/>
        </w:rPr>
        <w:t xml:space="preserve">de las mujeres, </w:t>
      </w:r>
      <w:r w:rsidR="0012205A">
        <w:rPr>
          <w:rFonts w:ascii="Times New Roman" w:hAnsi="Times New Roman" w:cs="Times New Roman"/>
          <w:color w:val="000000"/>
          <w:sz w:val="24"/>
          <w:szCs w:val="24"/>
        </w:rPr>
        <w:t>lo que concuerda</w:t>
      </w:r>
      <w:r w:rsidR="0012205A" w:rsidRPr="00C01A4F">
        <w:rPr>
          <w:rFonts w:ascii="Times New Roman" w:hAnsi="Times New Roman" w:cs="Times New Roman"/>
          <w:color w:val="000000"/>
          <w:sz w:val="24"/>
          <w:szCs w:val="24"/>
        </w:rPr>
        <w:t xml:space="preserve"> </w:t>
      </w:r>
      <w:r w:rsidR="00E840A8" w:rsidRPr="00C01A4F">
        <w:rPr>
          <w:rFonts w:ascii="Times New Roman" w:hAnsi="Times New Roman" w:cs="Times New Roman"/>
          <w:color w:val="000000"/>
          <w:sz w:val="24"/>
          <w:szCs w:val="24"/>
        </w:rPr>
        <w:t xml:space="preserve">con lo señalado por </w:t>
      </w:r>
      <w:r w:rsidR="001A73F5" w:rsidRPr="00C01A4F">
        <w:rPr>
          <w:rFonts w:ascii="Times New Roman" w:hAnsi="Times New Roman" w:cs="Times New Roman"/>
          <w:color w:val="000000"/>
          <w:sz w:val="24"/>
          <w:szCs w:val="24"/>
        </w:rPr>
        <w:t xml:space="preserve">los estudios clásicos de Piaget </w:t>
      </w:r>
      <w:bookmarkStart w:id="9" w:name="_Hlk114739064"/>
      <w:r w:rsidR="001A73F5" w:rsidRPr="00C01A4F">
        <w:rPr>
          <w:rFonts w:ascii="Times New Roman" w:hAnsi="Times New Roman" w:cs="Times New Roman"/>
          <w:color w:val="000000"/>
          <w:sz w:val="24"/>
          <w:szCs w:val="24"/>
        </w:rPr>
        <w:t>(1976) y Kohlberg (19</w:t>
      </w:r>
      <w:r w:rsidR="00C971E1" w:rsidRPr="00C01A4F">
        <w:rPr>
          <w:rFonts w:ascii="Times New Roman" w:hAnsi="Times New Roman" w:cs="Times New Roman"/>
          <w:color w:val="000000"/>
          <w:sz w:val="24"/>
          <w:szCs w:val="24"/>
        </w:rPr>
        <w:t>64, 1968</w:t>
      </w:r>
      <w:bookmarkEnd w:id="9"/>
      <w:r w:rsidR="00C971E1" w:rsidRPr="00C01A4F">
        <w:rPr>
          <w:rFonts w:ascii="Times New Roman" w:hAnsi="Times New Roman" w:cs="Times New Roman"/>
          <w:color w:val="000000"/>
          <w:sz w:val="24"/>
          <w:szCs w:val="24"/>
        </w:rPr>
        <w:t xml:space="preserve">), aunque la prueba de hipótesis aceptó la hipótesis nula de su igualdad. </w:t>
      </w:r>
      <w:r w:rsidR="006704BC">
        <w:rPr>
          <w:rFonts w:ascii="Times New Roman" w:hAnsi="Times New Roman" w:cs="Times New Roman"/>
          <w:color w:val="000000"/>
          <w:sz w:val="24"/>
          <w:szCs w:val="24"/>
        </w:rPr>
        <w:t xml:space="preserve">Por lo tanto, </w:t>
      </w:r>
      <w:r>
        <w:rPr>
          <w:rFonts w:ascii="Times New Roman" w:hAnsi="Times New Roman" w:cs="Times New Roman"/>
          <w:color w:val="000000"/>
          <w:sz w:val="24"/>
          <w:szCs w:val="24"/>
        </w:rPr>
        <w:t xml:space="preserve">la diferencia de la competencia moral entre géneros no es significativa. </w:t>
      </w:r>
    </w:p>
    <w:p w14:paraId="2D2798CE" w14:textId="0F207415" w:rsidR="00F3207A" w:rsidRPr="00C01A4F" w:rsidRDefault="001A73F5"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01A4F">
        <w:rPr>
          <w:rFonts w:ascii="Times New Roman" w:hAnsi="Times New Roman" w:cs="Times New Roman"/>
          <w:color w:val="000000"/>
          <w:sz w:val="24"/>
          <w:szCs w:val="24"/>
        </w:rPr>
        <w:t>Asimismo, las mujeres manifestaron un nivel de culpa mayor que el de los varones, esto de manera inversa a los resultados de orgullo, donde los masculinos manifestaron mayores niveles que las féminas</w:t>
      </w:r>
      <w:r w:rsidR="00602E4D" w:rsidRPr="00C01A4F">
        <w:rPr>
          <w:rFonts w:ascii="Times New Roman" w:hAnsi="Times New Roman" w:cs="Times New Roman"/>
          <w:color w:val="000000"/>
          <w:sz w:val="24"/>
          <w:szCs w:val="24"/>
        </w:rPr>
        <w:t xml:space="preserve">, </w:t>
      </w:r>
      <w:r w:rsidR="006704BC">
        <w:rPr>
          <w:rFonts w:ascii="Times New Roman" w:hAnsi="Times New Roman" w:cs="Times New Roman"/>
          <w:color w:val="000000"/>
          <w:sz w:val="24"/>
          <w:szCs w:val="24"/>
        </w:rPr>
        <w:t xml:space="preserve">por lo que se rechazan </w:t>
      </w:r>
      <w:r w:rsidR="00602E4D" w:rsidRPr="00C01A4F">
        <w:rPr>
          <w:rFonts w:ascii="Times New Roman" w:hAnsi="Times New Roman" w:cs="Times New Roman"/>
          <w:color w:val="000000"/>
          <w:sz w:val="24"/>
          <w:szCs w:val="24"/>
        </w:rPr>
        <w:t xml:space="preserve">las hipótesis nulas de igualdad. </w:t>
      </w:r>
      <w:r w:rsidR="00887DE1" w:rsidRPr="00C01A4F">
        <w:rPr>
          <w:rFonts w:ascii="Times New Roman" w:hAnsi="Times New Roman" w:cs="Times New Roman"/>
          <w:color w:val="000000"/>
          <w:sz w:val="24"/>
          <w:szCs w:val="24"/>
        </w:rPr>
        <w:t xml:space="preserve">Esto </w:t>
      </w:r>
      <w:r w:rsidR="00F3207A" w:rsidRPr="00C01A4F">
        <w:rPr>
          <w:rFonts w:ascii="Times New Roman" w:hAnsi="Times New Roman" w:cs="Times New Roman"/>
          <w:color w:val="000000"/>
          <w:sz w:val="24"/>
          <w:szCs w:val="24"/>
        </w:rPr>
        <w:t xml:space="preserve">confirmó lo encontrado por </w:t>
      </w:r>
      <w:bookmarkStart w:id="10" w:name="_Hlk114739096"/>
      <w:r w:rsidR="00EC3139" w:rsidRPr="00C01A4F">
        <w:rPr>
          <w:rFonts w:ascii="Times New Roman" w:hAnsi="Times New Roman" w:cs="Times New Roman"/>
          <w:color w:val="000000"/>
          <w:sz w:val="24"/>
          <w:szCs w:val="24"/>
        </w:rPr>
        <w:t xml:space="preserve">Rebega (2017), </w:t>
      </w:r>
      <w:bookmarkEnd w:id="10"/>
      <w:r w:rsidR="00887DE1" w:rsidRPr="00C01A4F">
        <w:rPr>
          <w:rFonts w:ascii="Times New Roman" w:hAnsi="Times New Roman" w:cs="Times New Roman"/>
          <w:color w:val="000000"/>
          <w:sz w:val="24"/>
          <w:szCs w:val="24"/>
        </w:rPr>
        <w:t xml:space="preserve">que </w:t>
      </w:r>
      <w:r w:rsidR="00EC3139" w:rsidRPr="00C01A4F">
        <w:rPr>
          <w:rFonts w:ascii="Times New Roman" w:hAnsi="Times New Roman" w:cs="Times New Roman"/>
          <w:color w:val="000000"/>
          <w:sz w:val="24"/>
          <w:szCs w:val="24"/>
        </w:rPr>
        <w:t xml:space="preserve">las </w:t>
      </w:r>
      <w:r w:rsidR="003854D5">
        <w:rPr>
          <w:rFonts w:ascii="Times New Roman" w:hAnsi="Times New Roman" w:cs="Times New Roman"/>
          <w:color w:val="000000"/>
          <w:sz w:val="24"/>
          <w:szCs w:val="24"/>
        </w:rPr>
        <w:t xml:space="preserve">jóvenes mujeres </w:t>
      </w:r>
      <w:r w:rsidR="009B7583">
        <w:rPr>
          <w:rFonts w:ascii="Times New Roman" w:hAnsi="Times New Roman" w:cs="Times New Roman"/>
          <w:color w:val="000000"/>
          <w:sz w:val="24"/>
          <w:szCs w:val="24"/>
        </w:rPr>
        <w:t>muestran</w:t>
      </w:r>
      <w:r w:rsidR="009B7583" w:rsidRPr="00C01A4F">
        <w:rPr>
          <w:rFonts w:ascii="Times New Roman" w:hAnsi="Times New Roman" w:cs="Times New Roman"/>
          <w:color w:val="000000"/>
          <w:sz w:val="24"/>
          <w:szCs w:val="24"/>
        </w:rPr>
        <w:t xml:space="preserve"> </w:t>
      </w:r>
      <w:r w:rsidR="00EC3139" w:rsidRPr="00C01A4F">
        <w:rPr>
          <w:rFonts w:ascii="Times New Roman" w:hAnsi="Times New Roman" w:cs="Times New Roman"/>
          <w:color w:val="000000"/>
          <w:sz w:val="24"/>
          <w:szCs w:val="24"/>
        </w:rPr>
        <w:t>mayor culpa que los hombres</w:t>
      </w:r>
      <w:r w:rsidR="00887DE1" w:rsidRPr="00C01A4F">
        <w:rPr>
          <w:rFonts w:ascii="Times New Roman" w:hAnsi="Times New Roman" w:cs="Times New Roman"/>
          <w:color w:val="000000"/>
          <w:sz w:val="24"/>
          <w:szCs w:val="24"/>
        </w:rPr>
        <w:t xml:space="preserve"> de la misma edad</w:t>
      </w:r>
      <w:r w:rsidR="009C460E" w:rsidRPr="00C01A4F">
        <w:rPr>
          <w:rFonts w:ascii="Times New Roman" w:hAnsi="Times New Roman" w:cs="Times New Roman"/>
          <w:color w:val="000000"/>
          <w:sz w:val="24"/>
          <w:szCs w:val="24"/>
        </w:rPr>
        <w:t xml:space="preserve">. </w:t>
      </w:r>
      <w:r w:rsidR="003854D5">
        <w:rPr>
          <w:rFonts w:ascii="Times New Roman" w:hAnsi="Times New Roman" w:cs="Times New Roman"/>
          <w:color w:val="000000"/>
          <w:sz w:val="24"/>
          <w:szCs w:val="24"/>
        </w:rPr>
        <w:t xml:space="preserve">Esto </w:t>
      </w:r>
      <w:r w:rsidR="00887DE1" w:rsidRPr="00C01A4F">
        <w:rPr>
          <w:rFonts w:ascii="Times New Roman" w:hAnsi="Times New Roman" w:cs="Times New Roman"/>
          <w:color w:val="000000"/>
          <w:sz w:val="24"/>
          <w:szCs w:val="24"/>
        </w:rPr>
        <w:t xml:space="preserve">confirmó </w:t>
      </w:r>
      <w:r w:rsidR="001B4529">
        <w:rPr>
          <w:rFonts w:ascii="Times New Roman" w:hAnsi="Times New Roman" w:cs="Times New Roman"/>
          <w:color w:val="000000"/>
          <w:sz w:val="24"/>
          <w:szCs w:val="24"/>
        </w:rPr>
        <w:t xml:space="preserve">también </w:t>
      </w:r>
      <w:r w:rsidR="00EC3139" w:rsidRPr="00C01A4F">
        <w:rPr>
          <w:rFonts w:ascii="Times New Roman" w:hAnsi="Times New Roman" w:cs="Times New Roman"/>
          <w:color w:val="000000"/>
          <w:sz w:val="24"/>
          <w:szCs w:val="24"/>
        </w:rPr>
        <w:t xml:space="preserve">lo </w:t>
      </w:r>
      <w:r w:rsidR="00887DE1" w:rsidRPr="00C01A4F">
        <w:rPr>
          <w:rFonts w:ascii="Times New Roman" w:hAnsi="Times New Roman" w:cs="Times New Roman"/>
          <w:color w:val="000000"/>
          <w:sz w:val="24"/>
          <w:szCs w:val="24"/>
        </w:rPr>
        <w:t xml:space="preserve">argüido por </w:t>
      </w:r>
      <w:bookmarkStart w:id="11" w:name="_Hlk114739109"/>
      <w:r w:rsidR="00F3207A" w:rsidRPr="00C01A4F">
        <w:rPr>
          <w:rFonts w:ascii="Times New Roman" w:hAnsi="Times New Roman" w:cs="Times New Roman"/>
          <w:color w:val="000000"/>
          <w:sz w:val="24"/>
          <w:szCs w:val="24"/>
        </w:rPr>
        <w:t>M</w:t>
      </w:r>
      <w:r w:rsidR="00EC3139" w:rsidRPr="00C01A4F">
        <w:rPr>
          <w:rFonts w:ascii="Times New Roman" w:hAnsi="Times New Roman" w:cs="Times New Roman"/>
          <w:color w:val="000000"/>
          <w:sz w:val="24"/>
          <w:szCs w:val="24"/>
        </w:rPr>
        <w:t>ejía</w:t>
      </w:r>
      <w:r w:rsidR="00F3207A" w:rsidRPr="00C01A4F">
        <w:rPr>
          <w:rFonts w:ascii="Times New Roman" w:hAnsi="Times New Roman" w:cs="Times New Roman"/>
          <w:color w:val="000000"/>
          <w:sz w:val="24"/>
          <w:szCs w:val="24"/>
        </w:rPr>
        <w:t xml:space="preserve"> (2002), </w:t>
      </w:r>
      <w:bookmarkEnd w:id="11"/>
      <w:r w:rsidR="00F3207A" w:rsidRPr="00C01A4F">
        <w:rPr>
          <w:rFonts w:ascii="Times New Roman" w:hAnsi="Times New Roman" w:cs="Times New Roman"/>
          <w:color w:val="000000"/>
          <w:sz w:val="24"/>
          <w:szCs w:val="24"/>
        </w:rPr>
        <w:t xml:space="preserve">que el rol femenino implica mayor autoconciencia de culpa en relación con los varones. </w:t>
      </w:r>
    </w:p>
    <w:p w14:paraId="40F2C06D" w14:textId="2C9B9A2A" w:rsidR="004C07ED" w:rsidRDefault="001B4529"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En</w:t>
      </w:r>
      <w:r w:rsidRPr="00C01A4F">
        <w:rPr>
          <w:rFonts w:ascii="Times New Roman" w:hAnsi="Times New Roman" w:cs="Times New Roman"/>
          <w:color w:val="000000"/>
          <w:sz w:val="24"/>
          <w:szCs w:val="24"/>
        </w:rPr>
        <w:t xml:space="preserve"> </w:t>
      </w:r>
      <w:r w:rsidR="009C460E" w:rsidRPr="00C01A4F">
        <w:rPr>
          <w:rFonts w:ascii="Times New Roman" w:hAnsi="Times New Roman" w:cs="Times New Roman"/>
          <w:color w:val="000000"/>
          <w:sz w:val="24"/>
          <w:szCs w:val="24"/>
        </w:rPr>
        <w:t xml:space="preserve">relación </w:t>
      </w:r>
      <w:r>
        <w:rPr>
          <w:rFonts w:ascii="Times New Roman" w:hAnsi="Times New Roman" w:cs="Times New Roman"/>
          <w:color w:val="000000"/>
          <w:sz w:val="24"/>
          <w:szCs w:val="24"/>
        </w:rPr>
        <w:t>con e</w:t>
      </w:r>
      <w:r w:rsidRPr="00C01A4F">
        <w:rPr>
          <w:rFonts w:ascii="Times New Roman" w:hAnsi="Times New Roman" w:cs="Times New Roman"/>
          <w:color w:val="000000"/>
          <w:sz w:val="24"/>
          <w:szCs w:val="24"/>
        </w:rPr>
        <w:t xml:space="preserve">l </w:t>
      </w:r>
      <w:r w:rsidR="00EC3139" w:rsidRPr="00C01A4F">
        <w:rPr>
          <w:rFonts w:ascii="Times New Roman" w:hAnsi="Times New Roman" w:cs="Times New Roman"/>
          <w:color w:val="000000"/>
          <w:sz w:val="24"/>
          <w:szCs w:val="24"/>
        </w:rPr>
        <w:t xml:space="preserve">orgullo, </w:t>
      </w:r>
      <w:r w:rsidR="009C460E" w:rsidRPr="00C01A4F">
        <w:rPr>
          <w:rFonts w:ascii="Times New Roman" w:hAnsi="Times New Roman" w:cs="Times New Roman"/>
          <w:color w:val="000000"/>
          <w:sz w:val="24"/>
          <w:szCs w:val="24"/>
        </w:rPr>
        <w:t>se observó un comportamiento inverso respecto a la culpa, donde los hombres manifestaron mayor orgullo que las mujeres</w:t>
      </w:r>
      <w:r w:rsidR="004D0953" w:rsidRPr="00C01A4F">
        <w:rPr>
          <w:rFonts w:ascii="Times New Roman" w:hAnsi="Times New Roman" w:cs="Times New Roman"/>
          <w:color w:val="000000"/>
          <w:sz w:val="24"/>
          <w:szCs w:val="24"/>
        </w:rPr>
        <w:t xml:space="preserve">. </w:t>
      </w:r>
      <w:r w:rsidR="00A27DE1" w:rsidRPr="00C01A4F">
        <w:rPr>
          <w:rFonts w:ascii="Times New Roman" w:hAnsi="Times New Roman" w:cs="Times New Roman"/>
          <w:color w:val="000000"/>
          <w:sz w:val="24"/>
          <w:szCs w:val="24"/>
        </w:rPr>
        <w:t>En este sentido, podría discutirse</w:t>
      </w:r>
      <w:r>
        <w:rPr>
          <w:rFonts w:ascii="Times New Roman" w:hAnsi="Times New Roman" w:cs="Times New Roman"/>
          <w:color w:val="000000"/>
          <w:sz w:val="24"/>
          <w:szCs w:val="24"/>
        </w:rPr>
        <w:t>,</w:t>
      </w:r>
      <w:r w:rsidR="00A27DE1" w:rsidRPr="00C01A4F">
        <w:rPr>
          <w:rFonts w:ascii="Times New Roman" w:hAnsi="Times New Roman" w:cs="Times New Roman"/>
          <w:color w:val="000000"/>
          <w:sz w:val="24"/>
          <w:szCs w:val="24"/>
        </w:rPr>
        <w:t xml:space="preserve"> </w:t>
      </w:r>
      <w:r w:rsidR="00A27DE1">
        <w:rPr>
          <w:rFonts w:ascii="Times New Roman" w:hAnsi="Times New Roman" w:cs="Times New Roman"/>
          <w:color w:val="000000"/>
          <w:sz w:val="24"/>
          <w:szCs w:val="24"/>
        </w:rPr>
        <w:t xml:space="preserve">considerando los resultados y lo argüido por Deng </w:t>
      </w:r>
      <w:r w:rsidR="00A27DE1">
        <w:rPr>
          <w:rFonts w:ascii="Times New Roman" w:hAnsi="Times New Roman" w:cs="Times New Roman"/>
          <w:i/>
          <w:iCs/>
          <w:color w:val="000000"/>
          <w:sz w:val="24"/>
          <w:szCs w:val="24"/>
        </w:rPr>
        <w:t xml:space="preserve">et al. </w:t>
      </w:r>
      <w:r w:rsidR="00A27DE1" w:rsidRPr="00A27DE1">
        <w:rPr>
          <w:rFonts w:ascii="Times New Roman" w:hAnsi="Times New Roman" w:cs="Times New Roman"/>
          <w:color w:val="000000"/>
          <w:sz w:val="24"/>
          <w:szCs w:val="24"/>
        </w:rPr>
        <w:t>(2016)</w:t>
      </w:r>
      <w:r w:rsidR="00A27DE1">
        <w:rPr>
          <w:rFonts w:ascii="Times New Roman" w:hAnsi="Times New Roman" w:cs="Times New Roman"/>
          <w:color w:val="000000"/>
          <w:sz w:val="24"/>
          <w:szCs w:val="24"/>
        </w:rPr>
        <w:t xml:space="preserve">, que las diferencias </w:t>
      </w:r>
      <w:r w:rsidR="004D0953" w:rsidRPr="00C01A4F">
        <w:rPr>
          <w:rFonts w:ascii="Times New Roman" w:hAnsi="Times New Roman" w:cs="Times New Roman"/>
          <w:color w:val="000000"/>
          <w:sz w:val="24"/>
          <w:szCs w:val="24"/>
        </w:rPr>
        <w:t xml:space="preserve">de género </w:t>
      </w:r>
      <w:r w:rsidR="00EC3139" w:rsidRPr="00C01A4F">
        <w:rPr>
          <w:rFonts w:ascii="Times New Roman" w:hAnsi="Times New Roman" w:cs="Times New Roman"/>
          <w:color w:val="000000"/>
          <w:sz w:val="24"/>
          <w:szCs w:val="24"/>
        </w:rPr>
        <w:t xml:space="preserve">dependen de los estímulos, </w:t>
      </w:r>
      <w:r w:rsidR="004D0953" w:rsidRPr="00C01A4F">
        <w:rPr>
          <w:rFonts w:ascii="Times New Roman" w:hAnsi="Times New Roman" w:cs="Times New Roman"/>
          <w:color w:val="000000"/>
          <w:sz w:val="24"/>
          <w:szCs w:val="24"/>
        </w:rPr>
        <w:t xml:space="preserve">como la historia del parricidio </w:t>
      </w:r>
      <w:r w:rsidR="00EC3139" w:rsidRPr="00C01A4F">
        <w:rPr>
          <w:rFonts w:ascii="Times New Roman" w:hAnsi="Times New Roman" w:cs="Times New Roman"/>
          <w:color w:val="000000"/>
          <w:sz w:val="24"/>
          <w:szCs w:val="24"/>
        </w:rPr>
        <w:t xml:space="preserve">y de los </w:t>
      </w:r>
      <w:r w:rsidR="004D0953" w:rsidRPr="00C01A4F">
        <w:rPr>
          <w:rFonts w:ascii="Times New Roman" w:hAnsi="Times New Roman" w:cs="Times New Roman"/>
          <w:color w:val="000000"/>
          <w:sz w:val="24"/>
          <w:szCs w:val="24"/>
        </w:rPr>
        <w:t xml:space="preserve">ítems del </w:t>
      </w:r>
      <w:r w:rsidR="00000758">
        <w:rPr>
          <w:rFonts w:ascii="Times New Roman" w:hAnsi="Times New Roman" w:cs="Times New Roman"/>
          <w:color w:val="000000"/>
          <w:sz w:val="24"/>
          <w:szCs w:val="24"/>
        </w:rPr>
        <w:t xml:space="preserve">cuestionario </w:t>
      </w:r>
      <w:r w:rsidR="004D0953" w:rsidRPr="00C01A4F">
        <w:rPr>
          <w:rFonts w:ascii="Times New Roman" w:hAnsi="Times New Roman" w:cs="Times New Roman"/>
          <w:color w:val="000000"/>
          <w:sz w:val="24"/>
          <w:szCs w:val="24"/>
        </w:rPr>
        <w:t xml:space="preserve">aplicado, </w:t>
      </w:r>
      <w:r w:rsidR="00EC3139" w:rsidRPr="00C01A4F">
        <w:rPr>
          <w:rFonts w:ascii="Times New Roman" w:hAnsi="Times New Roman" w:cs="Times New Roman"/>
          <w:color w:val="000000"/>
          <w:sz w:val="24"/>
          <w:szCs w:val="24"/>
        </w:rPr>
        <w:t>como la</w:t>
      </w:r>
      <w:r w:rsidR="004D0953" w:rsidRPr="00C01A4F">
        <w:rPr>
          <w:rFonts w:ascii="Times New Roman" w:hAnsi="Times New Roman" w:cs="Times New Roman"/>
          <w:color w:val="000000"/>
          <w:sz w:val="24"/>
          <w:szCs w:val="24"/>
        </w:rPr>
        <w:t xml:space="preserve">s afectaciones sensibles respecto a la </w:t>
      </w:r>
      <w:r w:rsidR="00EC3139" w:rsidRPr="00C01A4F">
        <w:rPr>
          <w:rFonts w:ascii="Times New Roman" w:hAnsi="Times New Roman" w:cs="Times New Roman"/>
          <w:color w:val="000000"/>
          <w:sz w:val="24"/>
          <w:szCs w:val="24"/>
        </w:rPr>
        <w:t>culpa</w:t>
      </w:r>
      <w:r w:rsidR="004D0953" w:rsidRPr="00C01A4F">
        <w:rPr>
          <w:rFonts w:ascii="Times New Roman" w:hAnsi="Times New Roman" w:cs="Times New Roman"/>
          <w:color w:val="000000"/>
          <w:sz w:val="24"/>
          <w:szCs w:val="24"/>
        </w:rPr>
        <w:t xml:space="preserve"> y el </w:t>
      </w:r>
      <w:r w:rsidR="00EC3139" w:rsidRPr="00C01A4F">
        <w:rPr>
          <w:rFonts w:ascii="Times New Roman" w:hAnsi="Times New Roman" w:cs="Times New Roman"/>
          <w:color w:val="000000"/>
          <w:sz w:val="24"/>
          <w:szCs w:val="24"/>
        </w:rPr>
        <w:t>orgullo</w:t>
      </w:r>
      <w:r w:rsidR="004D0953" w:rsidRPr="00C01A4F">
        <w:rPr>
          <w:rFonts w:ascii="Times New Roman" w:hAnsi="Times New Roman" w:cs="Times New Roman"/>
          <w:color w:val="000000"/>
          <w:sz w:val="24"/>
          <w:szCs w:val="24"/>
        </w:rPr>
        <w:t>.</w:t>
      </w:r>
    </w:p>
    <w:p w14:paraId="30683B1E" w14:textId="2A724D5E" w:rsidR="001444FA" w:rsidRPr="00C01A4F" w:rsidRDefault="00F61440"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Por último</w:t>
      </w:r>
      <w:r w:rsidR="004C07ED">
        <w:rPr>
          <w:rFonts w:ascii="Times New Roman" w:hAnsi="Times New Roman" w:cs="Times New Roman"/>
          <w:color w:val="000000"/>
          <w:sz w:val="24"/>
          <w:szCs w:val="24"/>
        </w:rPr>
        <w:t xml:space="preserve">, es pertinente señalar que una </w:t>
      </w:r>
      <w:r w:rsidR="007E7C85" w:rsidRPr="001E73BB">
        <w:rPr>
          <w:rFonts w:ascii="Times New Roman" w:hAnsi="Times New Roman" w:cs="Times New Roman"/>
          <w:color w:val="000000"/>
          <w:sz w:val="24"/>
          <w:szCs w:val="24"/>
        </w:rPr>
        <w:t xml:space="preserve">de las limitaciones </w:t>
      </w:r>
      <w:r w:rsidR="00A27DE1" w:rsidRPr="001E73BB">
        <w:rPr>
          <w:rFonts w:ascii="Times New Roman" w:hAnsi="Times New Roman" w:cs="Times New Roman"/>
          <w:color w:val="000000"/>
          <w:sz w:val="24"/>
          <w:szCs w:val="24"/>
        </w:rPr>
        <w:t xml:space="preserve">de </w:t>
      </w:r>
      <w:r w:rsidR="004C07ED">
        <w:rPr>
          <w:rFonts w:ascii="Times New Roman" w:hAnsi="Times New Roman" w:cs="Times New Roman"/>
          <w:color w:val="000000"/>
          <w:sz w:val="24"/>
          <w:szCs w:val="24"/>
        </w:rPr>
        <w:t xml:space="preserve">esta </w:t>
      </w:r>
      <w:r w:rsidR="00A27DE1" w:rsidRPr="001E73BB">
        <w:rPr>
          <w:rFonts w:ascii="Times New Roman" w:hAnsi="Times New Roman" w:cs="Times New Roman"/>
          <w:color w:val="000000"/>
          <w:sz w:val="24"/>
          <w:szCs w:val="24"/>
        </w:rPr>
        <w:t xml:space="preserve">investigación </w:t>
      </w:r>
      <w:r w:rsidR="007E7C85" w:rsidRPr="001E73BB">
        <w:rPr>
          <w:rFonts w:ascii="Times New Roman" w:hAnsi="Times New Roman" w:cs="Times New Roman"/>
          <w:color w:val="000000"/>
          <w:sz w:val="24"/>
          <w:szCs w:val="24"/>
        </w:rPr>
        <w:t xml:space="preserve">es </w:t>
      </w:r>
      <w:r w:rsidR="004C07ED">
        <w:rPr>
          <w:rFonts w:ascii="Times New Roman" w:hAnsi="Times New Roman" w:cs="Times New Roman"/>
          <w:color w:val="000000"/>
          <w:sz w:val="24"/>
          <w:szCs w:val="24"/>
        </w:rPr>
        <w:t xml:space="preserve">el tipo de población y </w:t>
      </w:r>
      <w:r w:rsidR="007E7C85" w:rsidRPr="001E73BB">
        <w:rPr>
          <w:rFonts w:ascii="Times New Roman" w:hAnsi="Times New Roman" w:cs="Times New Roman"/>
          <w:color w:val="000000"/>
          <w:sz w:val="24"/>
          <w:szCs w:val="24"/>
        </w:rPr>
        <w:t xml:space="preserve">el </w:t>
      </w:r>
      <w:r w:rsidR="00A27DE1" w:rsidRPr="001E73BB">
        <w:rPr>
          <w:rFonts w:ascii="Times New Roman" w:hAnsi="Times New Roman" w:cs="Times New Roman"/>
          <w:color w:val="000000"/>
          <w:sz w:val="24"/>
          <w:szCs w:val="24"/>
        </w:rPr>
        <w:t>número de participantes</w:t>
      </w:r>
      <w:r>
        <w:rPr>
          <w:rFonts w:ascii="Times New Roman" w:hAnsi="Times New Roman" w:cs="Times New Roman"/>
          <w:color w:val="000000"/>
          <w:sz w:val="24"/>
          <w:szCs w:val="24"/>
        </w:rPr>
        <w:t xml:space="preserve">, esto </w:t>
      </w:r>
      <w:r w:rsidR="004C07ED">
        <w:rPr>
          <w:rFonts w:ascii="Times New Roman" w:hAnsi="Times New Roman" w:cs="Times New Roman"/>
          <w:color w:val="000000"/>
          <w:sz w:val="24"/>
          <w:szCs w:val="24"/>
        </w:rPr>
        <w:t xml:space="preserve">es, los estudiantes de una universidad tecnológica de Tabasco, México. Por </w:t>
      </w:r>
      <w:r w:rsidR="00EF47F5">
        <w:rPr>
          <w:rFonts w:ascii="Times New Roman" w:hAnsi="Times New Roman" w:cs="Times New Roman"/>
          <w:color w:val="000000"/>
          <w:sz w:val="24"/>
          <w:szCs w:val="24"/>
        </w:rPr>
        <w:t xml:space="preserve">lo tanto, </w:t>
      </w:r>
      <w:r w:rsidR="004C07ED">
        <w:rPr>
          <w:rFonts w:ascii="Times New Roman" w:hAnsi="Times New Roman" w:cs="Times New Roman"/>
          <w:color w:val="000000"/>
          <w:sz w:val="24"/>
          <w:szCs w:val="24"/>
        </w:rPr>
        <w:t xml:space="preserve">no se </w:t>
      </w:r>
      <w:r w:rsidR="00EF47F5">
        <w:rPr>
          <w:rFonts w:ascii="Times New Roman" w:hAnsi="Times New Roman" w:cs="Times New Roman"/>
          <w:color w:val="000000"/>
          <w:sz w:val="24"/>
          <w:szCs w:val="24"/>
        </w:rPr>
        <w:t xml:space="preserve">puede generalizar a otros tipos de estudiantes, de </w:t>
      </w:r>
      <w:r>
        <w:rPr>
          <w:rFonts w:ascii="Times New Roman" w:hAnsi="Times New Roman" w:cs="Times New Roman"/>
          <w:color w:val="000000"/>
          <w:sz w:val="24"/>
          <w:szCs w:val="24"/>
        </w:rPr>
        <w:t>ciencias sociales, de humanidades</w:t>
      </w:r>
      <w:r w:rsidR="00EF47F5">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arte</w:t>
      </w:r>
      <w:r w:rsidR="00EF47F5">
        <w:rPr>
          <w:rFonts w:ascii="Times New Roman" w:hAnsi="Times New Roman" w:cs="Times New Roman"/>
          <w:color w:val="000000"/>
          <w:sz w:val="24"/>
          <w:szCs w:val="24"/>
        </w:rPr>
        <w:t>, entre otro</w:t>
      </w:r>
      <w:r w:rsidR="00D21FDB">
        <w:rPr>
          <w:rFonts w:ascii="Times New Roman" w:hAnsi="Times New Roman" w:cs="Times New Roman"/>
          <w:color w:val="000000"/>
          <w:sz w:val="24"/>
          <w:szCs w:val="24"/>
        </w:rPr>
        <w:t>s</w:t>
      </w:r>
      <w:r w:rsidR="00EF47F5">
        <w:rPr>
          <w:rFonts w:ascii="Times New Roman" w:hAnsi="Times New Roman" w:cs="Times New Roman"/>
          <w:color w:val="000000"/>
          <w:sz w:val="24"/>
          <w:szCs w:val="24"/>
        </w:rPr>
        <w:t xml:space="preserve"> tipo</w:t>
      </w:r>
      <w:r w:rsidR="00D21FDB">
        <w:rPr>
          <w:rFonts w:ascii="Times New Roman" w:hAnsi="Times New Roman" w:cs="Times New Roman"/>
          <w:color w:val="000000"/>
          <w:sz w:val="24"/>
          <w:szCs w:val="24"/>
        </w:rPr>
        <w:t>s</w:t>
      </w:r>
      <w:r w:rsidR="00EF47F5">
        <w:rPr>
          <w:rFonts w:ascii="Times New Roman" w:hAnsi="Times New Roman" w:cs="Times New Roman"/>
          <w:color w:val="000000"/>
          <w:sz w:val="24"/>
          <w:szCs w:val="24"/>
        </w:rPr>
        <w:t xml:space="preserve"> de instituciones educativas. P</w:t>
      </w:r>
      <w:r w:rsidR="001E73BB" w:rsidRPr="00C01A4F">
        <w:rPr>
          <w:rFonts w:ascii="Times New Roman" w:hAnsi="Times New Roman" w:cs="Times New Roman"/>
          <w:color w:val="000000"/>
          <w:sz w:val="24"/>
          <w:szCs w:val="24"/>
        </w:rPr>
        <w:t>or</w:t>
      </w:r>
      <w:r w:rsidR="007E7C85" w:rsidRPr="00C01A4F">
        <w:rPr>
          <w:rFonts w:ascii="Times New Roman" w:hAnsi="Times New Roman" w:cs="Times New Roman"/>
          <w:color w:val="000000"/>
          <w:sz w:val="24"/>
          <w:szCs w:val="24"/>
        </w:rPr>
        <w:t xml:space="preserve"> lo que </w:t>
      </w:r>
      <w:r w:rsidR="00EF47F5">
        <w:rPr>
          <w:rFonts w:ascii="Times New Roman" w:hAnsi="Times New Roman" w:cs="Times New Roman"/>
          <w:color w:val="000000"/>
          <w:sz w:val="24"/>
          <w:szCs w:val="24"/>
        </w:rPr>
        <w:t xml:space="preserve">se hace </w:t>
      </w:r>
      <w:r w:rsidR="007E7C85" w:rsidRPr="00C01A4F">
        <w:rPr>
          <w:rFonts w:ascii="Times New Roman" w:hAnsi="Times New Roman" w:cs="Times New Roman"/>
          <w:color w:val="000000"/>
          <w:sz w:val="24"/>
          <w:szCs w:val="24"/>
        </w:rPr>
        <w:t>necesario realizar más estudios en diferentes poblaciones</w:t>
      </w:r>
      <w:r w:rsidR="00EF47F5">
        <w:rPr>
          <w:rFonts w:ascii="Times New Roman" w:hAnsi="Times New Roman" w:cs="Times New Roman"/>
          <w:color w:val="000000"/>
          <w:sz w:val="24"/>
          <w:szCs w:val="24"/>
        </w:rPr>
        <w:t>, como trabajadores y empresas, por señalar algunos grupos importantes</w:t>
      </w:r>
      <w:r w:rsidR="007E7C85" w:rsidRPr="00C01A4F">
        <w:rPr>
          <w:rFonts w:ascii="Times New Roman" w:hAnsi="Times New Roman" w:cs="Times New Roman"/>
          <w:color w:val="000000"/>
          <w:sz w:val="24"/>
          <w:szCs w:val="24"/>
        </w:rPr>
        <w:t>.</w:t>
      </w:r>
    </w:p>
    <w:p w14:paraId="3000230D" w14:textId="77777777" w:rsidR="004D0953" w:rsidRPr="00C01A4F" w:rsidRDefault="004D0953" w:rsidP="00384014">
      <w:pPr>
        <w:autoSpaceDE w:val="0"/>
        <w:autoSpaceDN w:val="0"/>
        <w:adjustRightInd w:val="0"/>
        <w:spacing w:after="0" w:line="360" w:lineRule="auto"/>
        <w:rPr>
          <w:rFonts w:ascii="Times New Roman" w:hAnsi="Times New Roman" w:cs="Times New Roman"/>
          <w:color w:val="000000"/>
          <w:sz w:val="24"/>
          <w:szCs w:val="24"/>
        </w:rPr>
      </w:pPr>
    </w:p>
    <w:p w14:paraId="05AF202A" w14:textId="364D0878" w:rsidR="004D0953" w:rsidRPr="002E1A0F" w:rsidRDefault="004D0953" w:rsidP="00B560E9">
      <w:pPr>
        <w:autoSpaceDE w:val="0"/>
        <w:autoSpaceDN w:val="0"/>
        <w:adjustRightInd w:val="0"/>
        <w:spacing w:after="0" w:line="360" w:lineRule="auto"/>
        <w:jc w:val="center"/>
        <w:rPr>
          <w:rFonts w:ascii="Times New Roman" w:hAnsi="Times New Roman" w:cs="Times New Roman"/>
          <w:b/>
          <w:color w:val="000000"/>
          <w:sz w:val="32"/>
          <w:szCs w:val="32"/>
        </w:rPr>
      </w:pPr>
      <w:r w:rsidRPr="002E1A0F">
        <w:rPr>
          <w:rFonts w:ascii="Times New Roman" w:hAnsi="Times New Roman" w:cs="Times New Roman"/>
          <w:b/>
          <w:color w:val="000000"/>
          <w:sz w:val="32"/>
          <w:szCs w:val="32"/>
        </w:rPr>
        <w:t>Conclusi</w:t>
      </w:r>
      <w:r w:rsidR="00733CC4" w:rsidRPr="002E1A0F">
        <w:rPr>
          <w:rFonts w:ascii="Times New Roman" w:hAnsi="Times New Roman" w:cs="Times New Roman"/>
          <w:b/>
          <w:color w:val="000000"/>
          <w:sz w:val="32"/>
          <w:szCs w:val="32"/>
        </w:rPr>
        <w:t>ones</w:t>
      </w:r>
    </w:p>
    <w:p w14:paraId="1C342566" w14:textId="5D2AF192" w:rsidR="00A80791" w:rsidRPr="00C01A4F" w:rsidRDefault="003A33E5"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01A4F">
        <w:rPr>
          <w:rFonts w:ascii="Times New Roman" w:hAnsi="Times New Roman" w:cs="Times New Roman"/>
          <w:color w:val="000000"/>
          <w:sz w:val="24"/>
          <w:szCs w:val="24"/>
        </w:rPr>
        <w:t xml:space="preserve">Este estudio aportó una evaluación </w:t>
      </w:r>
      <w:r w:rsidR="00EF47F5">
        <w:rPr>
          <w:rFonts w:ascii="Times New Roman" w:hAnsi="Times New Roman" w:cs="Times New Roman"/>
          <w:color w:val="000000"/>
          <w:sz w:val="24"/>
          <w:szCs w:val="24"/>
        </w:rPr>
        <w:t xml:space="preserve">de la competencia moral </w:t>
      </w:r>
      <w:r w:rsidR="003543A3" w:rsidRPr="00C01A4F">
        <w:rPr>
          <w:rFonts w:ascii="Times New Roman" w:hAnsi="Times New Roman" w:cs="Times New Roman"/>
          <w:color w:val="000000"/>
          <w:sz w:val="24"/>
          <w:szCs w:val="24"/>
        </w:rPr>
        <w:t>a partir de las emociones de culpa y orgullo</w:t>
      </w:r>
      <w:r w:rsidR="005817E6" w:rsidRPr="00C01A4F">
        <w:rPr>
          <w:rFonts w:ascii="Times New Roman" w:hAnsi="Times New Roman" w:cs="Times New Roman"/>
          <w:color w:val="000000"/>
          <w:sz w:val="24"/>
          <w:szCs w:val="24"/>
        </w:rPr>
        <w:t xml:space="preserve"> de una población de más de mil </w:t>
      </w:r>
      <w:r w:rsidR="00D63901" w:rsidRPr="00C01A4F">
        <w:rPr>
          <w:rFonts w:ascii="Times New Roman" w:hAnsi="Times New Roman" w:cs="Times New Roman"/>
          <w:color w:val="000000"/>
          <w:sz w:val="24"/>
          <w:szCs w:val="24"/>
        </w:rPr>
        <w:t xml:space="preserve">estudiantes </w:t>
      </w:r>
      <w:r w:rsidR="00A80791" w:rsidRPr="00C01A4F">
        <w:rPr>
          <w:rFonts w:ascii="Times New Roman" w:hAnsi="Times New Roman" w:cs="Times New Roman"/>
          <w:color w:val="000000"/>
          <w:sz w:val="24"/>
          <w:szCs w:val="24"/>
        </w:rPr>
        <w:t>de</w:t>
      </w:r>
      <w:r w:rsidR="00D63901" w:rsidRPr="00C01A4F">
        <w:rPr>
          <w:rFonts w:ascii="Times New Roman" w:hAnsi="Times New Roman" w:cs="Times New Roman"/>
          <w:color w:val="000000"/>
          <w:sz w:val="24"/>
          <w:szCs w:val="24"/>
        </w:rPr>
        <w:t xml:space="preserve"> tecnología. </w:t>
      </w:r>
      <w:r w:rsidR="00D21FDB">
        <w:rPr>
          <w:rFonts w:ascii="Times New Roman" w:hAnsi="Times New Roman" w:cs="Times New Roman"/>
          <w:color w:val="000000"/>
          <w:sz w:val="24"/>
          <w:szCs w:val="24"/>
        </w:rPr>
        <w:t>T</w:t>
      </w:r>
      <w:r w:rsidR="00A80791" w:rsidRPr="00C01A4F">
        <w:rPr>
          <w:rFonts w:ascii="Times New Roman" w:hAnsi="Times New Roman" w:cs="Times New Roman"/>
          <w:color w:val="000000"/>
          <w:sz w:val="24"/>
          <w:szCs w:val="24"/>
        </w:rPr>
        <w:t xml:space="preserve">ambién permitió analizar las diferencias de género en los </w:t>
      </w:r>
      <w:r w:rsidR="00D21FDB" w:rsidRPr="00C01A4F">
        <w:rPr>
          <w:rFonts w:ascii="Times New Roman" w:hAnsi="Times New Roman" w:cs="Times New Roman"/>
          <w:sz w:val="24"/>
          <w:szCs w:val="24"/>
        </w:rPr>
        <w:t>SI</w:t>
      </w:r>
      <w:r w:rsidR="00D21FDB">
        <w:rPr>
          <w:rFonts w:ascii="Times New Roman" w:hAnsi="Times New Roman" w:cs="Times New Roman"/>
          <w:sz w:val="24"/>
          <w:szCs w:val="24"/>
        </w:rPr>
        <w:t xml:space="preserve">-Culpa </w:t>
      </w:r>
      <w:r w:rsidR="00D21FDB">
        <w:rPr>
          <w:rFonts w:ascii="Times New Roman" w:hAnsi="Times New Roman" w:cs="Times New Roman"/>
          <w:bCs/>
          <w:color w:val="000000"/>
          <w:sz w:val="24"/>
          <w:szCs w:val="24"/>
        </w:rPr>
        <w:t xml:space="preserve">y </w:t>
      </w:r>
      <w:r w:rsidR="00D21FDB" w:rsidRPr="00C01A4F">
        <w:rPr>
          <w:rFonts w:ascii="Times New Roman" w:hAnsi="Times New Roman" w:cs="Times New Roman"/>
          <w:sz w:val="24"/>
          <w:szCs w:val="24"/>
        </w:rPr>
        <w:t>SI</w:t>
      </w:r>
      <w:r w:rsidR="00D21FDB">
        <w:rPr>
          <w:rFonts w:ascii="Times New Roman" w:hAnsi="Times New Roman" w:cs="Times New Roman"/>
          <w:sz w:val="24"/>
          <w:szCs w:val="24"/>
        </w:rPr>
        <w:t>-</w:t>
      </w:r>
      <w:r w:rsidR="00D21FDB" w:rsidRPr="00C01A4F">
        <w:rPr>
          <w:rFonts w:ascii="Times New Roman" w:hAnsi="Times New Roman" w:cs="Times New Roman"/>
          <w:sz w:val="24"/>
          <w:szCs w:val="24"/>
        </w:rPr>
        <w:t>Orgullo</w:t>
      </w:r>
      <w:r w:rsidR="00D21FDB">
        <w:rPr>
          <w:rFonts w:ascii="Times New Roman" w:hAnsi="Times New Roman" w:cs="Times New Roman"/>
          <w:bCs/>
          <w:color w:val="000000"/>
          <w:sz w:val="24"/>
          <w:szCs w:val="24"/>
        </w:rPr>
        <w:t xml:space="preserve"> </w:t>
      </w:r>
      <w:r w:rsidR="00A80791" w:rsidRPr="00C01A4F">
        <w:rPr>
          <w:rFonts w:ascii="Times New Roman" w:hAnsi="Times New Roman" w:cs="Times New Roman"/>
          <w:color w:val="000000"/>
          <w:sz w:val="24"/>
          <w:szCs w:val="24"/>
        </w:rPr>
        <w:t>de los participantes</w:t>
      </w:r>
      <w:r w:rsidR="0086057E" w:rsidRPr="00C01A4F">
        <w:rPr>
          <w:rFonts w:ascii="Times New Roman" w:hAnsi="Times New Roman" w:cs="Times New Roman"/>
          <w:color w:val="000000"/>
          <w:sz w:val="24"/>
          <w:szCs w:val="24"/>
        </w:rPr>
        <w:t xml:space="preserve">. </w:t>
      </w:r>
      <w:r w:rsidR="00B31B8D">
        <w:rPr>
          <w:rFonts w:ascii="Times New Roman" w:hAnsi="Times New Roman" w:cs="Times New Roman"/>
          <w:color w:val="000000"/>
          <w:sz w:val="24"/>
          <w:szCs w:val="24"/>
        </w:rPr>
        <w:t xml:space="preserve">Así, se observó </w:t>
      </w:r>
      <w:r w:rsidR="0086057E" w:rsidRPr="00C01A4F">
        <w:rPr>
          <w:rFonts w:ascii="Times New Roman" w:hAnsi="Times New Roman" w:cs="Times New Roman"/>
          <w:color w:val="000000"/>
          <w:sz w:val="24"/>
          <w:szCs w:val="24"/>
        </w:rPr>
        <w:t>que el estado emotivo impulsa de forma diferente a cada género; en el caso de las mujeres</w:t>
      </w:r>
      <w:r w:rsidR="00B31B8D">
        <w:rPr>
          <w:rFonts w:ascii="Times New Roman" w:hAnsi="Times New Roman" w:cs="Times New Roman"/>
          <w:color w:val="000000"/>
          <w:sz w:val="24"/>
          <w:szCs w:val="24"/>
        </w:rPr>
        <w:t>,</w:t>
      </w:r>
      <w:r w:rsidR="0086057E" w:rsidRPr="00C01A4F">
        <w:rPr>
          <w:rFonts w:ascii="Times New Roman" w:hAnsi="Times New Roman" w:cs="Times New Roman"/>
          <w:color w:val="000000"/>
          <w:sz w:val="24"/>
          <w:szCs w:val="24"/>
        </w:rPr>
        <w:t xml:space="preserve"> se obtuvo un mayor nivel en el </w:t>
      </w:r>
      <w:r w:rsidR="00B31B8D" w:rsidRPr="00C01A4F">
        <w:rPr>
          <w:rFonts w:ascii="Times New Roman" w:hAnsi="Times New Roman" w:cs="Times New Roman"/>
          <w:sz w:val="24"/>
          <w:szCs w:val="24"/>
        </w:rPr>
        <w:t>SI</w:t>
      </w:r>
      <w:r w:rsidR="00B31B8D">
        <w:rPr>
          <w:rFonts w:ascii="Times New Roman" w:hAnsi="Times New Roman" w:cs="Times New Roman"/>
          <w:sz w:val="24"/>
          <w:szCs w:val="24"/>
        </w:rPr>
        <w:t>-Culpa</w:t>
      </w:r>
      <w:r w:rsidR="00B31B8D">
        <w:rPr>
          <w:rFonts w:ascii="Times New Roman" w:hAnsi="Times New Roman" w:cs="Times New Roman"/>
          <w:color w:val="000000"/>
          <w:sz w:val="24"/>
          <w:szCs w:val="24"/>
        </w:rPr>
        <w:t>,</w:t>
      </w:r>
      <w:r w:rsidR="0086057E" w:rsidRPr="00C01A4F">
        <w:rPr>
          <w:rFonts w:ascii="Times New Roman" w:hAnsi="Times New Roman" w:cs="Times New Roman"/>
          <w:color w:val="000000"/>
          <w:sz w:val="24"/>
          <w:szCs w:val="24"/>
        </w:rPr>
        <w:t xml:space="preserve"> y en el caso de los hombres</w:t>
      </w:r>
      <w:r w:rsidR="00B31B8D">
        <w:rPr>
          <w:rFonts w:ascii="Times New Roman" w:hAnsi="Times New Roman" w:cs="Times New Roman"/>
          <w:color w:val="000000"/>
          <w:sz w:val="24"/>
          <w:szCs w:val="24"/>
        </w:rPr>
        <w:t>,</w:t>
      </w:r>
      <w:r w:rsidR="0086057E" w:rsidRPr="00C01A4F">
        <w:rPr>
          <w:rFonts w:ascii="Times New Roman" w:hAnsi="Times New Roman" w:cs="Times New Roman"/>
          <w:color w:val="000000"/>
          <w:sz w:val="24"/>
          <w:szCs w:val="24"/>
        </w:rPr>
        <w:t xml:space="preserve"> se obtuvo un mayor nivel de orgullo. </w:t>
      </w:r>
    </w:p>
    <w:p w14:paraId="4AB48946" w14:textId="36EDCCA5" w:rsidR="00EF2076" w:rsidRPr="00C01A4F" w:rsidRDefault="00EF207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01A4F">
        <w:rPr>
          <w:rFonts w:ascii="Times New Roman" w:hAnsi="Times New Roman" w:cs="Times New Roman"/>
          <w:color w:val="000000"/>
          <w:sz w:val="24"/>
          <w:szCs w:val="24"/>
        </w:rPr>
        <w:lastRenderedPageBreak/>
        <w:t>Los resultados de este estudio hacen posible una evaluación eficaz sobre la actuación y competencia moral de los estudiantes d</w:t>
      </w:r>
      <w:r w:rsidR="00C32E67" w:rsidRPr="00C01A4F">
        <w:rPr>
          <w:rFonts w:ascii="Times New Roman" w:hAnsi="Times New Roman" w:cs="Times New Roman"/>
          <w:color w:val="000000"/>
          <w:sz w:val="24"/>
          <w:szCs w:val="24"/>
        </w:rPr>
        <w:t xml:space="preserve">e </w:t>
      </w:r>
      <w:r w:rsidRPr="00C01A4F">
        <w:rPr>
          <w:rFonts w:ascii="Times New Roman" w:hAnsi="Times New Roman" w:cs="Times New Roman"/>
          <w:color w:val="000000"/>
          <w:sz w:val="24"/>
          <w:szCs w:val="24"/>
        </w:rPr>
        <w:t>tecnología</w:t>
      </w:r>
      <w:r w:rsidR="00EF47F5">
        <w:rPr>
          <w:rFonts w:ascii="Times New Roman" w:hAnsi="Times New Roman" w:cs="Times New Roman"/>
          <w:color w:val="000000"/>
          <w:sz w:val="24"/>
          <w:szCs w:val="24"/>
        </w:rPr>
        <w:t xml:space="preserve"> a partir de emociones morales. Se mostró un estudio empírico sobre e</w:t>
      </w:r>
      <w:r w:rsidRPr="00C01A4F">
        <w:rPr>
          <w:rFonts w:ascii="Times New Roman" w:hAnsi="Times New Roman" w:cs="Times New Roman"/>
          <w:color w:val="000000"/>
          <w:sz w:val="24"/>
          <w:szCs w:val="24"/>
        </w:rPr>
        <w:t xml:space="preserve">l rol </w:t>
      </w:r>
      <w:r w:rsidR="00EF47F5">
        <w:rPr>
          <w:rFonts w:ascii="Times New Roman" w:hAnsi="Times New Roman" w:cs="Times New Roman"/>
          <w:color w:val="000000"/>
          <w:sz w:val="24"/>
          <w:szCs w:val="24"/>
        </w:rPr>
        <w:t xml:space="preserve">que juegan </w:t>
      </w:r>
      <w:r w:rsidRPr="00C01A4F">
        <w:rPr>
          <w:rFonts w:ascii="Times New Roman" w:hAnsi="Times New Roman" w:cs="Times New Roman"/>
          <w:color w:val="000000"/>
          <w:sz w:val="24"/>
          <w:szCs w:val="24"/>
        </w:rPr>
        <w:t xml:space="preserve">las emociones </w:t>
      </w:r>
      <w:r w:rsidR="00EF47F5">
        <w:rPr>
          <w:rFonts w:ascii="Times New Roman" w:hAnsi="Times New Roman" w:cs="Times New Roman"/>
          <w:color w:val="000000"/>
          <w:sz w:val="24"/>
          <w:szCs w:val="24"/>
        </w:rPr>
        <w:t xml:space="preserve">de </w:t>
      </w:r>
      <w:r w:rsidRPr="008A26D7">
        <w:rPr>
          <w:rFonts w:ascii="Times New Roman" w:hAnsi="Times New Roman" w:cs="Times New Roman"/>
          <w:color w:val="000000"/>
          <w:sz w:val="24"/>
          <w:szCs w:val="24"/>
        </w:rPr>
        <w:t>la culpa y el orgullo</w:t>
      </w:r>
      <w:r w:rsidR="008A26D7" w:rsidRPr="008A26D7">
        <w:rPr>
          <w:rFonts w:ascii="Times New Roman" w:hAnsi="Times New Roman" w:cs="Times New Roman"/>
          <w:color w:val="000000"/>
          <w:sz w:val="24"/>
          <w:szCs w:val="24"/>
        </w:rPr>
        <w:t xml:space="preserve"> </w:t>
      </w:r>
      <w:r w:rsidRPr="008A26D7">
        <w:rPr>
          <w:rFonts w:ascii="Times New Roman" w:hAnsi="Times New Roman" w:cs="Times New Roman"/>
          <w:color w:val="000000"/>
          <w:sz w:val="24"/>
          <w:szCs w:val="24"/>
        </w:rPr>
        <w:t>en la competencia moral de estudiantes</w:t>
      </w:r>
      <w:r w:rsidR="00EF47F5">
        <w:rPr>
          <w:rFonts w:ascii="Times New Roman" w:hAnsi="Times New Roman" w:cs="Times New Roman"/>
          <w:color w:val="000000"/>
          <w:sz w:val="24"/>
          <w:szCs w:val="24"/>
        </w:rPr>
        <w:t xml:space="preserve"> de tecnologías</w:t>
      </w:r>
      <w:r w:rsidR="00B31B8D">
        <w:rPr>
          <w:rFonts w:ascii="Times New Roman" w:hAnsi="Times New Roman" w:cs="Times New Roman"/>
          <w:color w:val="000000"/>
          <w:sz w:val="24"/>
          <w:szCs w:val="24"/>
        </w:rPr>
        <w:t>,</w:t>
      </w:r>
      <w:r w:rsidR="00EF47F5">
        <w:rPr>
          <w:rFonts w:ascii="Times New Roman" w:hAnsi="Times New Roman" w:cs="Times New Roman"/>
          <w:color w:val="000000"/>
          <w:sz w:val="24"/>
          <w:szCs w:val="24"/>
        </w:rPr>
        <w:t xml:space="preserve"> </w:t>
      </w:r>
      <w:r w:rsidR="00B31B8D">
        <w:rPr>
          <w:rFonts w:ascii="Times New Roman" w:hAnsi="Times New Roman" w:cs="Times New Roman"/>
          <w:color w:val="000000"/>
          <w:sz w:val="24"/>
          <w:szCs w:val="24"/>
        </w:rPr>
        <w:t>así</w:t>
      </w:r>
      <w:r w:rsidR="00EF47F5">
        <w:rPr>
          <w:rFonts w:ascii="Times New Roman" w:hAnsi="Times New Roman" w:cs="Times New Roman"/>
          <w:color w:val="000000"/>
          <w:sz w:val="24"/>
          <w:szCs w:val="24"/>
        </w:rPr>
        <w:t xml:space="preserve"> como sus implicaciones diferenciadas en el género.</w:t>
      </w:r>
    </w:p>
    <w:p w14:paraId="13CE5108" w14:textId="557ED28D" w:rsidR="0086057E" w:rsidRPr="00C01A4F" w:rsidRDefault="00EF207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01A4F">
        <w:rPr>
          <w:rFonts w:ascii="Times New Roman" w:hAnsi="Times New Roman" w:cs="Times New Roman"/>
          <w:color w:val="000000"/>
          <w:sz w:val="24"/>
          <w:szCs w:val="24"/>
        </w:rPr>
        <w:t xml:space="preserve">Con lo anterior se espera sentar las bases para nuevos estudios que permitan identificar </w:t>
      </w:r>
      <w:r w:rsidR="00EF47F5">
        <w:rPr>
          <w:rFonts w:ascii="Times New Roman" w:hAnsi="Times New Roman" w:cs="Times New Roman"/>
          <w:color w:val="000000"/>
          <w:sz w:val="24"/>
          <w:szCs w:val="24"/>
        </w:rPr>
        <w:t xml:space="preserve">la competencia moral mediante emociones </w:t>
      </w:r>
      <w:r w:rsidRPr="00C01A4F">
        <w:rPr>
          <w:rFonts w:ascii="Times New Roman" w:hAnsi="Times New Roman" w:cs="Times New Roman"/>
          <w:color w:val="000000"/>
          <w:sz w:val="24"/>
          <w:szCs w:val="24"/>
        </w:rPr>
        <w:t>de los individuos y con ello contribuir al manejo de la conducta de los individuos en diferentes entornos.</w:t>
      </w:r>
    </w:p>
    <w:p w14:paraId="4F69AD81" w14:textId="77777777" w:rsidR="0086057E" w:rsidRPr="00C01A4F" w:rsidRDefault="0086057E" w:rsidP="00384014">
      <w:pPr>
        <w:autoSpaceDE w:val="0"/>
        <w:autoSpaceDN w:val="0"/>
        <w:adjustRightInd w:val="0"/>
        <w:spacing w:after="0" w:line="360" w:lineRule="auto"/>
        <w:jc w:val="both"/>
        <w:rPr>
          <w:rFonts w:ascii="Times New Roman" w:hAnsi="Times New Roman" w:cs="Times New Roman"/>
          <w:color w:val="000000"/>
          <w:sz w:val="24"/>
          <w:szCs w:val="24"/>
        </w:rPr>
      </w:pPr>
    </w:p>
    <w:p w14:paraId="120DB74D" w14:textId="5453757B" w:rsidR="004D0953" w:rsidRPr="00B560E9" w:rsidRDefault="00733CC4" w:rsidP="00B560E9">
      <w:pPr>
        <w:autoSpaceDE w:val="0"/>
        <w:autoSpaceDN w:val="0"/>
        <w:adjustRightInd w:val="0"/>
        <w:spacing w:after="0" w:line="360" w:lineRule="auto"/>
        <w:jc w:val="center"/>
        <w:rPr>
          <w:rFonts w:ascii="Times New Roman" w:hAnsi="Times New Roman" w:cs="Times New Roman"/>
          <w:b/>
          <w:bCs/>
          <w:color w:val="000000"/>
          <w:sz w:val="28"/>
          <w:szCs w:val="28"/>
        </w:rPr>
      </w:pPr>
      <w:r w:rsidRPr="00B560E9">
        <w:rPr>
          <w:rFonts w:ascii="Times New Roman" w:hAnsi="Times New Roman" w:cs="Times New Roman"/>
          <w:b/>
          <w:bCs/>
          <w:color w:val="000000"/>
          <w:sz w:val="28"/>
          <w:szCs w:val="28"/>
        </w:rPr>
        <w:t>Contribuciones a futuras líneas de investigación</w:t>
      </w:r>
    </w:p>
    <w:p w14:paraId="333DAD36" w14:textId="5BD096D4" w:rsidR="004D0953" w:rsidRPr="00C01A4F" w:rsidRDefault="006B4942"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01A4F">
        <w:rPr>
          <w:rFonts w:ascii="Times New Roman" w:hAnsi="Times New Roman" w:cs="Times New Roman"/>
          <w:color w:val="000000"/>
          <w:sz w:val="24"/>
          <w:szCs w:val="24"/>
        </w:rPr>
        <w:t xml:space="preserve">En lo que refiere a las futuras líneas de investigación, este estudio es precedente para el desarrollo de una metodología para la realización de intervenciones a partir de las emociones </w:t>
      </w:r>
      <w:r w:rsidR="00EF47F5">
        <w:rPr>
          <w:rFonts w:ascii="Times New Roman" w:hAnsi="Times New Roman" w:cs="Times New Roman"/>
          <w:color w:val="000000"/>
          <w:sz w:val="24"/>
          <w:szCs w:val="24"/>
        </w:rPr>
        <w:t xml:space="preserve">morales </w:t>
      </w:r>
      <w:r w:rsidRPr="00C01A4F">
        <w:rPr>
          <w:rFonts w:ascii="Times New Roman" w:hAnsi="Times New Roman" w:cs="Times New Roman"/>
          <w:color w:val="000000"/>
          <w:sz w:val="24"/>
          <w:szCs w:val="24"/>
        </w:rPr>
        <w:t>que permitan el mejoramiento de</w:t>
      </w:r>
      <w:r w:rsidR="000123EB">
        <w:rPr>
          <w:rFonts w:ascii="Times New Roman" w:hAnsi="Times New Roman" w:cs="Times New Roman"/>
          <w:color w:val="000000"/>
          <w:sz w:val="24"/>
          <w:szCs w:val="24"/>
        </w:rPr>
        <w:t xml:space="preserve"> la competencia </w:t>
      </w:r>
      <w:r w:rsidRPr="00C01A4F">
        <w:rPr>
          <w:rFonts w:ascii="Times New Roman" w:hAnsi="Times New Roman" w:cs="Times New Roman"/>
          <w:color w:val="000000"/>
          <w:sz w:val="24"/>
          <w:szCs w:val="24"/>
        </w:rPr>
        <w:t xml:space="preserve">moral en </w:t>
      </w:r>
      <w:r w:rsidR="000123EB">
        <w:rPr>
          <w:rFonts w:ascii="Times New Roman" w:hAnsi="Times New Roman" w:cs="Times New Roman"/>
          <w:color w:val="000000"/>
          <w:sz w:val="24"/>
          <w:szCs w:val="24"/>
        </w:rPr>
        <w:t xml:space="preserve">tecnólogos o </w:t>
      </w:r>
      <w:r w:rsidRPr="00C01A4F">
        <w:rPr>
          <w:rFonts w:ascii="Times New Roman" w:hAnsi="Times New Roman" w:cs="Times New Roman"/>
          <w:color w:val="000000"/>
          <w:sz w:val="24"/>
          <w:szCs w:val="24"/>
        </w:rPr>
        <w:t>estudiantes</w:t>
      </w:r>
      <w:r w:rsidR="000123EB">
        <w:rPr>
          <w:rFonts w:ascii="Times New Roman" w:hAnsi="Times New Roman" w:cs="Times New Roman"/>
          <w:color w:val="000000"/>
          <w:sz w:val="24"/>
          <w:szCs w:val="24"/>
        </w:rPr>
        <w:t xml:space="preserve"> de tecnología</w:t>
      </w:r>
      <w:r w:rsidRPr="00C01A4F">
        <w:rPr>
          <w:rFonts w:ascii="Times New Roman" w:hAnsi="Times New Roman" w:cs="Times New Roman"/>
          <w:color w:val="000000"/>
          <w:sz w:val="24"/>
          <w:szCs w:val="24"/>
        </w:rPr>
        <w:t xml:space="preserve"> y que posteriormente pueda replicarse en otros </w:t>
      </w:r>
      <w:r w:rsidR="000123EB">
        <w:rPr>
          <w:rFonts w:ascii="Times New Roman" w:hAnsi="Times New Roman" w:cs="Times New Roman"/>
          <w:color w:val="000000"/>
          <w:sz w:val="24"/>
          <w:szCs w:val="24"/>
        </w:rPr>
        <w:t xml:space="preserve">profesionistas dentro de diversos </w:t>
      </w:r>
      <w:r w:rsidRPr="00C01A4F">
        <w:rPr>
          <w:rFonts w:ascii="Times New Roman" w:hAnsi="Times New Roman" w:cs="Times New Roman"/>
          <w:color w:val="000000"/>
          <w:sz w:val="24"/>
          <w:szCs w:val="24"/>
        </w:rPr>
        <w:t xml:space="preserve">entornos </w:t>
      </w:r>
      <w:r w:rsidR="000123EB">
        <w:rPr>
          <w:rFonts w:ascii="Times New Roman" w:hAnsi="Times New Roman" w:cs="Times New Roman"/>
          <w:color w:val="000000"/>
          <w:sz w:val="24"/>
          <w:szCs w:val="24"/>
        </w:rPr>
        <w:t>organizacionales</w:t>
      </w:r>
      <w:r w:rsidRPr="00C01A4F">
        <w:rPr>
          <w:rFonts w:ascii="Times New Roman" w:hAnsi="Times New Roman" w:cs="Times New Roman"/>
          <w:color w:val="000000"/>
          <w:sz w:val="24"/>
          <w:szCs w:val="24"/>
        </w:rPr>
        <w:t xml:space="preserve">. </w:t>
      </w:r>
    </w:p>
    <w:p w14:paraId="2F1CCC5B" w14:textId="7ED89812" w:rsidR="00B56E02" w:rsidRDefault="00B56E02" w:rsidP="00384014">
      <w:pPr>
        <w:autoSpaceDE w:val="0"/>
        <w:autoSpaceDN w:val="0"/>
        <w:adjustRightInd w:val="0"/>
        <w:spacing w:after="0" w:line="360" w:lineRule="auto"/>
        <w:jc w:val="both"/>
        <w:rPr>
          <w:rFonts w:ascii="Times New Roman" w:hAnsi="Times New Roman" w:cs="Times New Roman"/>
          <w:color w:val="000000"/>
          <w:sz w:val="24"/>
          <w:szCs w:val="24"/>
        </w:rPr>
      </w:pPr>
    </w:p>
    <w:p w14:paraId="20B87AD2" w14:textId="03218AE7" w:rsidR="00B56E02" w:rsidRPr="00B560E9" w:rsidRDefault="00B56E02" w:rsidP="00384014">
      <w:pPr>
        <w:autoSpaceDE w:val="0"/>
        <w:autoSpaceDN w:val="0"/>
        <w:adjustRightInd w:val="0"/>
        <w:spacing w:after="0" w:line="360" w:lineRule="auto"/>
        <w:rPr>
          <w:rFonts w:ascii="Times New Roman" w:hAnsi="Times New Roman" w:cs="Times New Roman"/>
          <w:b/>
          <w:bCs/>
          <w:color w:val="000000"/>
          <w:sz w:val="28"/>
          <w:szCs w:val="28"/>
        </w:rPr>
      </w:pPr>
      <w:r w:rsidRPr="00B560E9">
        <w:rPr>
          <w:rFonts w:ascii="Times New Roman" w:hAnsi="Times New Roman" w:cs="Times New Roman"/>
          <w:b/>
          <w:bCs/>
          <w:color w:val="000000"/>
          <w:sz w:val="28"/>
          <w:szCs w:val="28"/>
        </w:rPr>
        <w:t>Agradecimientos</w:t>
      </w:r>
    </w:p>
    <w:p w14:paraId="22C9C5F7" w14:textId="0642BC68" w:rsidR="009C7272" w:rsidRPr="009C7272" w:rsidRDefault="00B56E02"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 Consejo </w:t>
      </w:r>
      <w:r w:rsidR="00613531">
        <w:rPr>
          <w:rFonts w:ascii="Times New Roman" w:hAnsi="Times New Roman" w:cs="Times New Roman"/>
          <w:color w:val="000000"/>
          <w:sz w:val="24"/>
          <w:szCs w:val="24"/>
        </w:rPr>
        <w:t xml:space="preserve">Nacional </w:t>
      </w:r>
      <w:r>
        <w:rPr>
          <w:rFonts w:ascii="Times New Roman" w:hAnsi="Times New Roman" w:cs="Times New Roman"/>
          <w:color w:val="000000"/>
          <w:sz w:val="24"/>
          <w:szCs w:val="24"/>
        </w:rPr>
        <w:t xml:space="preserve">de Ciencia </w:t>
      </w:r>
      <w:r w:rsidR="00613531">
        <w:rPr>
          <w:rFonts w:ascii="Times New Roman" w:hAnsi="Times New Roman" w:cs="Times New Roman"/>
          <w:color w:val="000000"/>
          <w:sz w:val="24"/>
          <w:szCs w:val="24"/>
        </w:rPr>
        <w:t xml:space="preserve">y Tecnología </w:t>
      </w:r>
      <w:r w:rsidR="00B31B8D">
        <w:rPr>
          <w:rFonts w:ascii="Times New Roman" w:hAnsi="Times New Roman" w:cs="Times New Roman"/>
          <w:color w:val="000000"/>
          <w:sz w:val="24"/>
          <w:szCs w:val="24"/>
        </w:rPr>
        <w:t>(C</w:t>
      </w:r>
      <w:r w:rsidR="00A506C1">
        <w:rPr>
          <w:rFonts w:ascii="Times New Roman" w:hAnsi="Times New Roman" w:cs="Times New Roman"/>
          <w:color w:val="000000"/>
          <w:sz w:val="24"/>
          <w:szCs w:val="24"/>
        </w:rPr>
        <w:t>ONACYT</w:t>
      </w:r>
      <w:r w:rsidR="00B31B8D">
        <w:rPr>
          <w:rFonts w:ascii="Times New Roman" w:hAnsi="Times New Roman" w:cs="Times New Roman"/>
          <w:color w:val="000000"/>
          <w:sz w:val="24"/>
          <w:szCs w:val="24"/>
        </w:rPr>
        <w:t xml:space="preserve">) </w:t>
      </w:r>
      <w:r w:rsidR="00613531">
        <w:rPr>
          <w:rFonts w:ascii="Times New Roman" w:hAnsi="Times New Roman" w:cs="Times New Roman"/>
          <w:color w:val="000000"/>
          <w:sz w:val="24"/>
          <w:szCs w:val="24"/>
        </w:rPr>
        <w:t xml:space="preserve">por </w:t>
      </w:r>
      <w:r w:rsidR="006F5837">
        <w:rPr>
          <w:rFonts w:ascii="Times New Roman" w:hAnsi="Times New Roman" w:cs="Times New Roman"/>
          <w:color w:val="000000"/>
          <w:sz w:val="24"/>
          <w:szCs w:val="24"/>
        </w:rPr>
        <w:t>el</w:t>
      </w:r>
      <w:r w:rsidR="00613531">
        <w:rPr>
          <w:rFonts w:ascii="Times New Roman" w:hAnsi="Times New Roman" w:cs="Times New Roman"/>
          <w:color w:val="000000"/>
          <w:sz w:val="24"/>
          <w:szCs w:val="24"/>
        </w:rPr>
        <w:t xml:space="preserve"> apoyo</w:t>
      </w:r>
      <w:r w:rsidR="006F5837">
        <w:rPr>
          <w:rFonts w:ascii="Times New Roman" w:hAnsi="Times New Roman" w:cs="Times New Roman"/>
          <w:color w:val="000000"/>
          <w:sz w:val="24"/>
          <w:szCs w:val="24"/>
        </w:rPr>
        <w:t xml:space="preserve"> al autor</w:t>
      </w:r>
      <w:r w:rsidR="003B7897">
        <w:rPr>
          <w:rFonts w:ascii="Times New Roman" w:hAnsi="Times New Roman" w:cs="Times New Roman"/>
          <w:color w:val="000000"/>
          <w:sz w:val="24"/>
          <w:szCs w:val="24"/>
        </w:rPr>
        <w:t>:</w:t>
      </w:r>
      <w:r w:rsidR="006F5837">
        <w:rPr>
          <w:rFonts w:ascii="Times New Roman" w:hAnsi="Times New Roman" w:cs="Times New Roman"/>
          <w:color w:val="000000"/>
          <w:sz w:val="24"/>
          <w:szCs w:val="24"/>
        </w:rPr>
        <w:t xml:space="preserve"> </w:t>
      </w:r>
      <w:r w:rsidR="003B7897">
        <w:rPr>
          <w:rFonts w:ascii="Times New Roman" w:hAnsi="Times New Roman" w:cs="Times New Roman"/>
          <w:color w:val="000000"/>
          <w:sz w:val="24"/>
          <w:szCs w:val="24"/>
        </w:rPr>
        <w:t>Víctor Hugo Robles,</w:t>
      </w:r>
      <w:r w:rsidR="00613531">
        <w:rPr>
          <w:rFonts w:ascii="Times New Roman" w:hAnsi="Times New Roman" w:cs="Times New Roman"/>
          <w:color w:val="000000"/>
          <w:sz w:val="24"/>
          <w:szCs w:val="24"/>
        </w:rPr>
        <w:t xml:space="preserve"> </w:t>
      </w:r>
      <w:r w:rsidR="006F5837">
        <w:rPr>
          <w:rFonts w:ascii="Times New Roman" w:hAnsi="Times New Roman" w:cs="Times New Roman"/>
          <w:color w:val="000000"/>
          <w:sz w:val="24"/>
          <w:szCs w:val="24"/>
        </w:rPr>
        <w:t xml:space="preserve">en la realización de la </w:t>
      </w:r>
      <w:r w:rsidR="00613531">
        <w:rPr>
          <w:rFonts w:ascii="Times New Roman" w:hAnsi="Times New Roman" w:cs="Times New Roman"/>
          <w:color w:val="000000"/>
          <w:sz w:val="24"/>
          <w:szCs w:val="24"/>
        </w:rPr>
        <w:t xml:space="preserve">estancia posdoctoral en la Universidad Autónoma Metropolitana Azcapotzalco </w:t>
      </w:r>
      <w:r w:rsidR="00B31B8D">
        <w:rPr>
          <w:rFonts w:ascii="Times New Roman" w:hAnsi="Times New Roman" w:cs="Times New Roman"/>
          <w:color w:val="000000"/>
          <w:sz w:val="24"/>
          <w:szCs w:val="24"/>
        </w:rPr>
        <w:t>(</w:t>
      </w:r>
      <w:r w:rsidR="00613531">
        <w:rPr>
          <w:rFonts w:ascii="Times New Roman" w:hAnsi="Times New Roman" w:cs="Times New Roman"/>
          <w:color w:val="000000"/>
          <w:sz w:val="24"/>
          <w:szCs w:val="24"/>
        </w:rPr>
        <w:t>UAM</w:t>
      </w:r>
      <w:r w:rsidR="000123EB">
        <w:rPr>
          <w:rFonts w:ascii="Times New Roman" w:hAnsi="Times New Roman" w:cs="Times New Roman"/>
          <w:color w:val="000000"/>
          <w:sz w:val="24"/>
          <w:szCs w:val="24"/>
        </w:rPr>
        <w:t>-</w:t>
      </w:r>
      <w:r w:rsidR="00613531">
        <w:rPr>
          <w:rFonts w:ascii="Times New Roman" w:hAnsi="Times New Roman" w:cs="Times New Roman"/>
          <w:color w:val="000000"/>
          <w:sz w:val="24"/>
          <w:szCs w:val="24"/>
        </w:rPr>
        <w:t>A</w:t>
      </w:r>
      <w:r w:rsidR="00B31B8D">
        <w:rPr>
          <w:rFonts w:ascii="Times New Roman" w:hAnsi="Times New Roman" w:cs="Times New Roman"/>
          <w:color w:val="000000"/>
          <w:sz w:val="24"/>
          <w:szCs w:val="24"/>
        </w:rPr>
        <w:t>)</w:t>
      </w:r>
      <w:r w:rsidR="009C7272">
        <w:rPr>
          <w:rFonts w:ascii="Times New Roman" w:hAnsi="Times New Roman" w:cs="Times New Roman"/>
          <w:color w:val="000000"/>
          <w:sz w:val="24"/>
          <w:szCs w:val="24"/>
        </w:rPr>
        <w:t xml:space="preserve"> para el desarrollo del proyecto “</w:t>
      </w:r>
      <w:r w:rsidR="009C7272" w:rsidRPr="009C7272">
        <w:rPr>
          <w:rFonts w:ascii="Times New Roman" w:hAnsi="Times New Roman" w:cs="Times New Roman"/>
          <w:color w:val="000000"/>
          <w:sz w:val="24"/>
          <w:szCs w:val="24"/>
        </w:rPr>
        <w:t xml:space="preserve">Intervención </w:t>
      </w:r>
      <w:r w:rsidR="009C7272">
        <w:rPr>
          <w:rFonts w:ascii="Times New Roman" w:hAnsi="Times New Roman" w:cs="Times New Roman"/>
          <w:color w:val="000000"/>
          <w:sz w:val="24"/>
          <w:szCs w:val="24"/>
        </w:rPr>
        <w:t>e</w:t>
      </w:r>
      <w:r w:rsidR="009C7272" w:rsidRPr="009C7272">
        <w:rPr>
          <w:rFonts w:ascii="Times New Roman" w:hAnsi="Times New Roman" w:cs="Times New Roman"/>
          <w:color w:val="000000"/>
          <w:sz w:val="24"/>
          <w:szCs w:val="24"/>
        </w:rPr>
        <w:t xml:space="preserve">n </w:t>
      </w:r>
      <w:r w:rsidR="009C7272">
        <w:rPr>
          <w:rFonts w:ascii="Times New Roman" w:hAnsi="Times New Roman" w:cs="Times New Roman"/>
          <w:color w:val="000000"/>
          <w:sz w:val="24"/>
          <w:szCs w:val="24"/>
        </w:rPr>
        <w:t>l</w:t>
      </w:r>
      <w:r w:rsidR="009C7272" w:rsidRPr="009C7272">
        <w:rPr>
          <w:rFonts w:ascii="Times New Roman" w:hAnsi="Times New Roman" w:cs="Times New Roman"/>
          <w:color w:val="000000"/>
          <w:sz w:val="24"/>
          <w:szCs w:val="24"/>
        </w:rPr>
        <w:t xml:space="preserve">a </w:t>
      </w:r>
      <w:r w:rsidR="00B31B8D">
        <w:rPr>
          <w:rFonts w:ascii="Times New Roman" w:hAnsi="Times New Roman" w:cs="Times New Roman"/>
          <w:color w:val="000000"/>
          <w:sz w:val="24"/>
          <w:szCs w:val="24"/>
        </w:rPr>
        <w:t>s</w:t>
      </w:r>
      <w:r w:rsidR="00B31B8D" w:rsidRPr="009C7272">
        <w:rPr>
          <w:rFonts w:ascii="Times New Roman" w:hAnsi="Times New Roman" w:cs="Times New Roman"/>
          <w:color w:val="000000"/>
          <w:sz w:val="24"/>
          <w:szCs w:val="24"/>
        </w:rPr>
        <w:t xml:space="preserve">alud </w:t>
      </w:r>
      <w:r w:rsidR="00B31B8D">
        <w:rPr>
          <w:rFonts w:ascii="Times New Roman" w:hAnsi="Times New Roman" w:cs="Times New Roman"/>
          <w:color w:val="000000"/>
          <w:sz w:val="24"/>
          <w:szCs w:val="24"/>
        </w:rPr>
        <w:t>m</w:t>
      </w:r>
      <w:r w:rsidR="00B31B8D" w:rsidRPr="009C7272">
        <w:rPr>
          <w:rFonts w:ascii="Times New Roman" w:hAnsi="Times New Roman" w:cs="Times New Roman"/>
          <w:color w:val="000000"/>
          <w:sz w:val="24"/>
          <w:szCs w:val="24"/>
        </w:rPr>
        <w:t xml:space="preserve">oral </w:t>
      </w:r>
      <w:r w:rsidR="00B31B8D">
        <w:rPr>
          <w:rFonts w:ascii="Times New Roman" w:hAnsi="Times New Roman" w:cs="Times New Roman"/>
          <w:color w:val="000000"/>
          <w:sz w:val="24"/>
          <w:szCs w:val="24"/>
        </w:rPr>
        <w:t>e</w:t>
      </w:r>
      <w:r w:rsidR="00B31B8D" w:rsidRPr="009C7272">
        <w:rPr>
          <w:rFonts w:ascii="Times New Roman" w:hAnsi="Times New Roman" w:cs="Times New Roman"/>
          <w:color w:val="000000"/>
          <w:sz w:val="24"/>
          <w:szCs w:val="24"/>
        </w:rPr>
        <w:t xml:space="preserve">mocional </w:t>
      </w:r>
      <w:r w:rsidR="009C7272">
        <w:rPr>
          <w:rFonts w:ascii="Times New Roman" w:hAnsi="Times New Roman" w:cs="Times New Roman"/>
          <w:color w:val="000000"/>
          <w:sz w:val="24"/>
          <w:szCs w:val="24"/>
        </w:rPr>
        <w:t>e</w:t>
      </w:r>
      <w:r w:rsidR="009C7272" w:rsidRPr="009C7272">
        <w:rPr>
          <w:rFonts w:ascii="Times New Roman" w:hAnsi="Times New Roman" w:cs="Times New Roman"/>
          <w:color w:val="000000"/>
          <w:sz w:val="24"/>
          <w:szCs w:val="24"/>
        </w:rPr>
        <w:t xml:space="preserve">n </w:t>
      </w:r>
      <w:r w:rsidR="009C7272">
        <w:rPr>
          <w:rFonts w:ascii="Times New Roman" w:hAnsi="Times New Roman" w:cs="Times New Roman"/>
          <w:color w:val="000000"/>
          <w:sz w:val="24"/>
          <w:szCs w:val="24"/>
        </w:rPr>
        <w:t>l</w:t>
      </w:r>
      <w:r w:rsidR="009C7272" w:rsidRPr="009C7272">
        <w:rPr>
          <w:rFonts w:ascii="Times New Roman" w:hAnsi="Times New Roman" w:cs="Times New Roman"/>
          <w:color w:val="000000"/>
          <w:sz w:val="24"/>
          <w:szCs w:val="24"/>
        </w:rPr>
        <w:t xml:space="preserve">a </w:t>
      </w:r>
      <w:r w:rsidR="00B31B8D">
        <w:rPr>
          <w:rFonts w:ascii="Times New Roman" w:hAnsi="Times New Roman" w:cs="Times New Roman"/>
          <w:color w:val="000000"/>
          <w:sz w:val="24"/>
          <w:szCs w:val="24"/>
        </w:rPr>
        <w:t>o</w:t>
      </w:r>
      <w:r w:rsidR="00B31B8D" w:rsidRPr="009C7272">
        <w:rPr>
          <w:rFonts w:ascii="Times New Roman" w:hAnsi="Times New Roman" w:cs="Times New Roman"/>
          <w:color w:val="000000"/>
          <w:sz w:val="24"/>
          <w:szCs w:val="24"/>
        </w:rPr>
        <w:t>rganización</w:t>
      </w:r>
      <w:r w:rsidR="009C7272">
        <w:rPr>
          <w:rFonts w:ascii="Times New Roman" w:hAnsi="Times New Roman" w:cs="Times New Roman"/>
          <w:color w:val="000000"/>
          <w:sz w:val="24"/>
          <w:szCs w:val="24"/>
        </w:rPr>
        <w:t>”, del cual deriva el presente manuscrito.</w:t>
      </w:r>
    </w:p>
    <w:p w14:paraId="0F2EC9C5" w14:textId="4AEC2CC1" w:rsidR="00B56E02" w:rsidRDefault="00613531"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la Dra. </w:t>
      </w:r>
      <w:r w:rsidR="00B56E02" w:rsidRPr="00B56E02">
        <w:rPr>
          <w:rFonts w:ascii="Times New Roman" w:hAnsi="Times New Roman" w:cs="Times New Roman"/>
          <w:color w:val="000000"/>
          <w:sz w:val="24"/>
          <w:szCs w:val="24"/>
        </w:rPr>
        <w:t>Nancy Fabiola Mart</w:t>
      </w:r>
      <w:r w:rsidR="00B56E02">
        <w:rPr>
          <w:rFonts w:ascii="Times New Roman" w:hAnsi="Times New Roman" w:cs="Times New Roman"/>
          <w:color w:val="000000"/>
          <w:sz w:val="24"/>
          <w:szCs w:val="24"/>
        </w:rPr>
        <w:t>í</w:t>
      </w:r>
      <w:r w:rsidR="00B56E02" w:rsidRPr="00B56E02">
        <w:rPr>
          <w:rFonts w:ascii="Times New Roman" w:hAnsi="Times New Roman" w:cs="Times New Roman"/>
          <w:color w:val="000000"/>
          <w:sz w:val="24"/>
          <w:szCs w:val="24"/>
        </w:rPr>
        <w:t>nez Cervantes</w:t>
      </w:r>
      <w:r>
        <w:rPr>
          <w:rFonts w:ascii="Times New Roman" w:hAnsi="Times New Roman" w:cs="Times New Roman"/>
          <w:color w:val="000000"/>
          <w:sz w:val="24"/>
          <w:szCs w:val="24"/>
        </w:rPr>
        <w:t xml:space="preserve"> </w:t>
      </w:r>
      <w:r w:rsidR="00EF47F5">
        <w:rPr>
          <w:rFonts w:ascii="Times New Roman" w:hAnsi="Times New Roman" w:cs="Times New Roman"/>
          <w:color w:val="000000"/>
          <w:sz w:val="24"/>
          <w:szCs w:val="24"/>
        </w:rPr>
        <w:t xml:space="preserve">de la </w:t>
      </w:r>
      <w:r>
        <w:rPr>
          <w:rFonts w:ascii="Times New Roman" w:hAnsi="Times New Roman" w:cs="Times New Roman"/>
          <w:color w:val="000000"/>
          <w:sz w:val="24"/>
          <w:szCs w:val="24"/>
        </w:rPr>
        <w:t>UAM</w:t>
      </w:r>
      <w:r w:rsidR="00EF47F5">
        <w:rPr>
          <w:rFonts w:ascii="Times New Roman" w:hAnsi="Times New Roman" w:cs="Times New Roman"/>
          <w:color w:val="000000"/>
          <w:sz w:val="24"/>
          <w:szCs w:val="24"/>
        </w:rPr>
        <w:t>-</w:t>
      </w:r>
      <w:r>
        <w:rPr>
          <w:rFonts w:ascii="Times New Roman" w:hAnsi="Times New Roman" w:cs="Times New Roman"/>
          <w:color w:val="000000"/>
          <w:sz w:val="24"/>
          <w:szCs w:val="24"/>
        </w:rPr>
        <w:t xml:space="preserve">A por su orientación y asesoría </w:t>
      </w:r>
      <w:r w:rsidR="00EE1428">
        <w:rPr>
          <w:rFonts w:ascii="Times New Roman" w:hAnsi="Times New Roman" w:cs="Times New Roman"/>
          <w:color w:val="000000"/>
          <w:sz w:val="24"/>
          <w:szCs w:val="24"/>
        </w:rPr>
        <w:t>del presente manuscrito.</w:t>
      </w:r>
    </w:p>
    <w:p w14:paraId="40ABF442" w14:textId="3A3BE7C3" w:rsidR="00EA36F4" w:rsidRDefault="00EA36F4"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736EBEC" w14:textId="01058C8A"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4CED2867" w14:textId="4133DFF2"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7E2314C3" w14:textId="22E0727B"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794930E" w14:textId="39DA46AB"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5D5EC03" w14:textId="7ACBD30D"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786CA11D" w14:textId="7A6DDE6D"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3FAF667" w14:textId="2DCBC288"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7CF2B192" w14:textId="059329E6"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062A8CB4" w14:textId="77777777" w:rsidR="001F3616" w:rsidRDefault="001F3616" w:rsidP="00384014">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2023A91" w14:textId="5F52F2F1" w:rsidR="004D0953" w:rsidRPr="00B560E9" w:rsidRDefault="003C4A38" w:rsidP="00384014">
      <w:pPr>
        <w:autoSpaceDE w:val="0"/>
        <w:autoSpaceDN w:val="0"/>
        <w:adjustRightInd w:val="0"/>
        <w:spacing w:after="0" w:line="360" w:lineRule="auto"/>
        <w:rPr>
          <w:rFonts w:cstheme="minorHAnsi"/>
          <w:b/>
          <w:bCs/>
          <w:color w:val="000000"/>
          <w:sz w:val="32"/>
          <w:szCs w:val="32"/>
        </w:rPr>
      </w:pPr>
      <w:r w:rsidRPr="00B560E9">
        <w:rPr>
          <w:rFonts w:cstheme="minorHAnsi"/>
          <w:b/>
          <w:bCs/>
          <w:color w:val="000000"/>
          <w:sz w:val="28"/>
          <w:szCs w:val="28"/>
        </w:rPr>
        <w:lastRenderedPageBreak/>
        <w:t>Referencias</w:t>
      </w:r>
    </w:p>
    <w:p w14:paraId="06BB8152" w14:textId="7F6641A9" w:rsidR="00FD2111" w:rsidRPr="006570BC" w:rsidRDefault="00FD2111" w:rsidP="00384014">
      <w:pPr>
        <w:pBdr>
          <w:top w:val="nil"/>
          <w:left w:val="nil"/>
          <w:bottom w:val="nil"/>
          <w:right w:val="nil"/>
          <w:between w:val="nil"/>
        </w:pBdr>
        <w:spacing w:after="0" w:line="360" w:lineRule="auto"/>
        <w:ind w:left="709" w:hanging="720"/>
        <w:jc w:val="both"/>
        <w:rPr>
          <w:rFonts w:ascii="Times New Roman" w:hAnsi="Times New Roman" w:cs="Times New Roman"/>
          <w:color w:val="000000"/>
          <w:sz w:val="24"/>
          <w:szCs w:val="24"/>
        </w:rPr>
      </w:pPr>
      <w:r w:rsidRPr="006570BC">
        <w:rPr>
          <w:rFonts w:ascii="Times New Roman" w:eastAsia="Calibri" w:hAnsi="Times New Roman" w:cs="Times New Roman"/>
          <w:color w:val="000000"/>
          <w:sz w:val="24"/>
          <w:szCs w:val="24"/>
        </w:rPr>
        <w:t>Alfonso,</w:t>
      </w:r>
      <w:r w:rsidRPr="006570BC">
        <w:rPr>
          <w:rFonts w:ascii="Times New Roman" w:hAnsi="Times New Roman" w:cs="Times New Roman"/>
          <w:sz w:val="24"/>
          <w:szCs w:val="24"/>
        </w:rPr>
        <w:t xml:space="preserve"> </w:t>
      </w:r>
      <w:r w:rsidRPr="006570BC">
        <w:rPr>
          <w:rFonts w:ascii="Times New Roman" w:eastAsia="Calibri" w:hAnsi="Times New Roman" w:cs="Times New Roman"/>
          <w:color w:val="000000"/>
          <w:sz w:val="24"/>
          <w:szCs w:val="24"/>
        </w:rPr>
        <w:t xml:space="preserve">Y. y Pino, D. (2010). Ética y género: </w:t>
      </w:r>
      <w:r w:rsidRPr="006570BC">
        <w:rPr>
          <w:rFonts w:ascii="Times New Roman" w:hAnsi="Times New Roman" w:cs="Times New Roman"/>
          <w:sz w:val="24"/>
          <w:szCs w:val="24"/>
        </w:rPr>
        <w:t xml:space="preserve">una </w:t>
      </w:r>
      <w:r w:rsidRPr="006570BC">
        <w:rPr>
          <w:rFonts w:ascii="Times New Roman" w:eastAsia="Calibri" w:hAnsi="Times New Roman" w:cs="Times New Roman"/>
          <w:color w:val="000000"/>
          <w:sz w:val="24"/>
          <w:szCs w:val="24"/>
        </w:rPr>
        <w:t xml:space="preserve">reflexión necesaria. </w:t>
      </w:r>
      <w:r w:rsidRPr="006570BC">
        <w:rPr>
          <w:rFonts w:ascii="Times New Roman" w:eastAsia="Calibri" w:hAnsi="Times New Roman" w:cs="Times New Roman"/>
          <w:i/>
          <w:color w:val="000000"/>
          <w:sz w:val="24"/>
          <w:szCs w:val="24"/>
        </w:rPr>
        <w:t>Universidad y Sociedad</w:t>
      </w:r>
      <w:r w:rsidRPr="006570BC">
        <w:rPr>
          <w:rFonts w:ascii="Times New Roman" w:eastAsia="Calibri" w:hAnsi="Times New Roman" w:cs="Times New Roman"/>
          <w:color w:val="000000"/>
          <w:sz w:val="24"/>
          <w:szCs w:val="24"/>
        </w:rPr>
        <w:t xml:space="preserve">, </w:t>
      </w:r>
      <w:r w:rsidRPr="006570BC">
        <w:rPr>
          <w:rFonts w:ascii="Times New Roman" w:eastAsia="Calibri" w:hAnsi="Times New Roman" w:cs="Times New Roman"/>
          <w:i/>
          <w:color w:val="000000"/>
          <w:sz w:val="24"/>
          <w:szCs w:val="24"/>
        </w:rPr>
        <w:t>2</w:t>
      </w:r>
      <w:r w:rsidRPr="006570BC">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1-6</w:t>
      </w:r>
      <w:r w:rsidRPr="006570BC">
        <w:rPr>
          <w:rFonts w:ascii="Times New Roman" w:eastAsia="Calibri" w:hAnsi="Times New Roman" w:cs="Times New Roman"/>
          <w:color w:val="000000"/>
          <w:sz w:val="24"/>
          <w:szCs w:val="24"/>
        </w:rPr>
        <w:t xml:space="preserve">. </w:t>
      </w:r>
      <w:r w:rsidR="000C6DF0">
        <w:rPr>
          <w:rFonts w:ascii="Times New Roman" w:eastAsia="Calibri" w:hAnsi="Times New Roman" w:cs="Times New Roman"/>
          <w:color w:val="000000"/>
          <w:sz w:val="24"/>
          <w:szCs w:val="24"/>
        </w:rPr>
        <w:t xml:space="preserve">Recuperado de </w:t>
      </w:r>
      <w:r w:rsidRPr="006570BC">
        <w:rPr>
          <w:rFonts w:ascii="Times New Roman" w:eastAsia="Calibri" w:hAnsi="Times New Roman" w:cs="Times New Roman"/>
          <w:sz w:val="24"/>
          <w:szCs w:val="24"/>
        </w:rPr>
        <w:t>https://rus.ucf.edu.cu/index.php/rus/article/view/80</w:t>
      </w:r>
      <w:r w:rsidR="000C6DF0">
        <w:rPr>
          <w:rFonts w:ascii="Times New Roman" w:eastAsia="Calibri" w:hAnsi="Times New Roman" w:cs="Times New Roman"/>
          <w:sz w:val="24"/>
          <w:szCs w:val="24"/>
        </w:rPr>
        <w:t>.</w:t>
      </w:r>
    </w:p>
    <w:p w14:paraId="625CDD8F" w14:textId="10E9616C" w:rsidR="00FD2111" w:rsidRPr="00162E13" w:rsidRDefault="00FD2111" w:rsidP="00384014">
      <w:pPr>
        <w:spacing w:after="0" w:line="360" w:lineRule="auto"/>
        <w:ind w:left="709" w:hanging="709"/>
        <w:jc w:val="both"/>
        <w:rPr>
          <w:rFonts w:ascii="Times New Roman" w:hAnsi="Times New Roman" w:cs="Times New Roman"/>
          <w:color w:val="161616"/>
          <w:sz w:val="24"/>
          <w:szCs w:val="24"/>
          <w:lang w:val="en-US"/>
        </w:rPr>
      </w:pPr>
      <w:r w:rsidRPr="006570BC">
        <w:rPr>
          <w:rFonts w:ascii="Times New Roman" w:hAnsi="Times New Roman" w:cs="Times New Roman"/>
          <w:color w:val="161616"/>
          <w:sz w:val="24"/>
          <w:szCs w:val="24"/>
          <w:lang w:val="en-US"/>
        </w:rPr>
        <w:t xml:space="preserve">Árdal, P. S. (1989). Hume and Davidson on Pride. </w:t>
      </w:r>
      <w:r w:rsidRPr="00162E13">
        <w:rPr>
          <w:rFonts w:ascii="Times New Roman" w:hAnsi="Times New Roman" w:cs="Times New Roman"/>
          <w:i/>
          <w:iCs/>
          <w:color w:val="161616"/>
          <w:sz w:val="24"/>
          <w:szCs w:val="24"/>
          <w:lang w:val="en-US"/>
        </w:rPr>
        <w:t>Hume Studies, 15</w:t>
      </w:r>
      <w:r w:rsidRPr="00162E13">
        <w:rPr>
          <w:rFonts w:ascii="Times New Roman" w:hAnsi="Times New Roman" w:cs="Times New Roman"/>
          <w:color w:val="161616"/>
          <w:sz w:val="24"/>
          <w:szCs w:val="24"/>
          <w:lang w:val="en-US"/>
        </w:rPr>
        <w:t xml:space="preserve">(2), 387-394. </w:t>
      </w:r>
      <w:r w:rsidR="00BB3FA2" w:rsidRPr="00162E13">
        <w:rPr>
          <w:rFonts w:ascii="Times New Roman" w:hAnsi="Times New Roman" w:cs="Times New Roman"/>
          <w:color w:val="161616"/>
          <w:sz w:val="24"/>
          <w:szCs w:val="24"/>
          <w:lang w:val="en-US"/>
        </w:rPr>
        <w:t>Retrieved from</w:t>
      </w:r>
      <w:r w:rsidR="00B64533" w:rsidRPr="00162E13">
        <w:rPr>
          <w:rFonts w:ascii="Times New Roman" w:hAnsi="Times New Roman" w:cs="Times New Roman"/>
          <w:color w:val="161616"/>
          <w:sz w:val="24"/>
          <w:szCs w:val="24"/>
          <w:lang w:val="en-US"/>
        </w:rPr>
        <w:t xml:space="preserve"> https://philpapers.org/rec/RDAHAD</w:t>
      </w:r>
      <w:r w:rsidR="00BB3FA2" w:rsidRPr="00162E13">
        <w:rPr>
          <w:rFonts w:ascii="Times New Roman" w:hAnsi="Times New Roman" w:cs="Times New Roman"/>
          <w:color w:val="161616"/>
          <w:sz w:val="24"/>
          <w:szCs w:val="24"/>
          <w:lang w:val="en-US"/>
        </w:rPr>
        <w:t>.</w:t>
      </w:r>
    </w:p>
    <w:p w14:paraId="1FACAEB0" w14:textId="3211EF06" w:rsidR="00FD2111" w:rsidRPr="006570BC" w:rsidRDefault="00FD2111" w:rsidP="00384014">
      <w:pPr>
        <w:pBdr>
          <w:top w:val="nil"/>
          <w:left w:val="nil"/>
          <w:bottom w:val="nil"/>
          <w:right w:val="nil"/>
          <w:between w:val="nil"/>
        </w:pBdr>
        <w:spacing w:after="0" w:line="360" w:lineRule="auto"/>
        <w:ind w:left="709" w:hanging="720"/>
        <w:jc w:val="both"/>
        <w:rPr>
          <w:rFonts w:ascii="Times New Roman" w:eastAsia="Times New Roman" w:hAnsi="Times New Roman" w:cs="Times New Roman"/>
          <w:color w:val="000000"/>
          <w:sz w:val="24"/>
          <w:szCs w:val="24"/>
        </w:rPr>
      </w:pPr>
      <w:r w:rsidRPr="006570BC">
        <w:rPr>
          <w:rFonts w:ascii="Times New Roman" w:eastAsia="Calibri" w:hAnsi="Times New Roman" w:cs="Times New Roman"/>
          <w:color w:val="000000"/>
          <w:sz w:val="24"/>
          <w:szCs w:val="24"/>
        </w:rPr>
        <w:t xml:space="preserve">Barberá, R., Pifarré, J., </w:t>
      </w:r>
      <w:r w:rsidR="008802D6">
        <w:rPr>
          <w:rFonts w:ascii="Times New Roman" w:eastAsia="Calibri" w:hAnsi="Times New Roman" w:cs="Times New Roman"/>
          <w:color w:val="000000"/>
          <w:sz w:val="24"/>
          <w:szCs w:val="24"/>
        </w:rPr>
        <w:t>Real</w:t>
      </w:r>
      <w:r w:rsidRPr="006570BC">
        <w:rPr>
          <w:rFonts w:ascii="Times New Roman" w:eastAsia="Calibri" w:hAnsi="Times New Roman" w:cs="Times New Roman"/>
          <w:color w:val="000000"/>
          <w:sz w:val="24"/>
          <w:szCs w:val="24"/>
        </w:rPr>
        <w:t xml:space="preserve">, J. y Esquerda, M. (2015). Diferencias entre las competencias éticas y morales de los estudiantes y los profesionales de enfermería. </w:t>
      </w:r>
      <w:r w:rsidRPr="006570BC">
        <w:rPr>
          <w:rFonts w:ascii="Times New Roman" w:eastAsia="Calibri" w:hAnsi="Times New Roman" w:cs="Times New Roman"/>
          <w:i/>
          <w:color w:val="000000"/>
          <w:sz w:val="24"/>
          <w:szCs w:val="24"/>
        </w:rPr>
        <w:t>Enfuro</w:t>
      </w:r>
      <w:r w:rsidRPr="006570BC">
        <w:rPr>
          <w:rFonts w:ascii="Times New Roman" w:eastAsia="Calibri" w:hAnsi="Times New Roman" w:cs="Times New Roman"/>
          <w:color w:val="000000"/>
          <w:sz w:val="24"/>
          <w:szCs w:val="24"/>
        </w:rPr>
        <w:t xml:space="preserve">, </w:t>
      </w:r>
      <w:r w:rsidR="000B4131">
        <w:rPr>
          <w:rFonts w:ascii="Times New Roman" w:eastAsia="Calibri" w:hAnsi="Times New Roman" w:cs="Times New Roman"/>
          <w:color w:val="000000"/>
          <w:sz w:val="24"/>
          <w:szCs w:val="24"/>
        </w:rPr>
        <w:t>(</w:t>
      </w:r>
      <w:r w:rsidRPr="00162E13">
        <w:rPr>
          <w:rFonts w:ascii="Times New Roman" w:eastAsia="Calibri" w:hAnsi="Times New Roman" w:cs="Times New Roman"/>
          <w:iCs/>
          <w:color w:val="000000"/>
          <w:sz w:val="24"/>
          <w:szCs w:val="24"/>
        </w:rPr>
        <w:t>129</w:t>
      </w:r>
      <w:r w:rsidR="000B4131">
        <w:rPr>
          <w:rFonts w:ascii="Times New Roman" w:eastAsia="Calibri" w:hAnsi="Times New Roman" w:cs="Times New Roman"/>
          <w:iCs/>
          <w:color w:val="000000"/>
          <w:sz w:val="24"/>
          <w:szCs w:val="24"/>
        </w:rPr>
        <w:t>)</w:t>
      </w:r>
      <w:r w:rsidRPr="006570BC">
        <w:rPr>
          <w:rFonts w:ascii="Times New Roman" w:eastAsia="Calibri" w:hAnsi="Times New Roman" w:cs="Times New Roman"/>
          <w:color w:val="000000"/>
          <w:sz w:val="24"/>
          <w:szCs w:val="24"/>
        </w:rPr>
        <w:t>, 25</w:t>
      </w:r>
      <w:r>
        <w:rPr>
          <w:rFonts w:ascii="Times New Roman" w:eastAsia="Calibri" w:hAnsi="Times New Roman" w:cs="Times New Roman"/>
          <w:color w:val="000000"/>
          <w:sz w:val="24"/>
          <w:szCs w:val="24"/>
        </w:rPr>
        <w:t>-</w:t>
      </w:r>
      <w:r w:rsidRPr="006570BC">
        <w:rPr>
          <w:rFonts w:ascii="Times New Roman" w:eastAsia="Calibri" w:hAnsi="Times New Roman" w:cs="Times New Roman"/>
          <w:color w:val="000000"/>
          <w:sz w:val="24"/>
          <w:szCs w:val="24"/>
        </w:rPr>
        <w:t xml:space="preserve">30. </w:t>
      </w:r>
      <w:r w:rsidR="00833243">
        <w:rPr>
          <w:rFonts w:ascii="Times New Roman" w:eastAsia="Calibri" w:hAnsi="Times New Roman" w:cs="Times New Roman"/>
          <w:color w:val="000000"/>
          <w:sz w:val="24"/>
          <w:szCs w:val="24"/>
        </w:rPr>
        <w:t>Recuperado de</w:t>
      </w:r>
      <w:r w:rsidR="000B4131">
        <w:rPr>
          <w:rFonts w:ascii="Times New Roman" w:eastAsia="Calibri" w:hAnsi="Times New Roman" w:cs="Times New Roman"/>
          <w:color w:val="000000"/>
          <w:sz w:val="24"/>
          <w:szCs w:val="24"/>
        </w:rPr>
        <w:t xml:space="preserve"> </w:t>
      </w:r>
      <w:r w:rsidR="000B4131" w:rsidRPr="000B4131">
        <w:rPr>
          <w:rFonts w:ascii="Times New Roman" w:eastAsia="Calibri" w:hAnsi="Times New Roman" w:cs="Times New Roman"/>
          <w:color w:val="000000"/>
          <w:sz w:val="24"/>
          <w:szCs w:val="24"/>
        </w:rPr>
        <w:t>https://dialnet.unirioja.es/servlet/articulo?codigo=5606724</w:t>
      </w:r>
      <w:r w:rsidR="00833243">
        <w:rPr>
          <w:rFonts w:ascii="Times New Roman" w:eastAsia="Calibri" w:hAnsi="Times New Roman" w:cs="Times New Roman"/>
          <w:color w:val="000000"/>
          <w:sz w:val="24"/>
          <w:szCs w:val="24"/>
        </w:rPr>
        <w:t>.</w:t>
      </w:r>
    </w:p>
    <w:p w14:paraId="3EB65374" w14:textId="4AE17F90" w:rsidR="00FD2111" w:rsidRPr="006570BC" w:rsidRDefault="00FD2111" w:rsidP="00384014">
      <w:pPr>
        <w:spacing w:after="0" w:line="360" w:lineRule="auto"/>
        <w:ind w:left="709" w:hanging="709"/>
        <w:jc w:val="both"/>
        <w:rPr>
          <w:rFonts w:ascii="Times New Roman" w:hAnsi="Times New Roman" w:cs="Times New Roman"/>
          <w:color w:val="161616"/>
          <w:sz w:val="24"/>
          <w:szCs w:val="24"/>
        </w:rPr>
      </w:pPr>
      <w:r w:rsidRPr="006570BC">
        <w:rPr>
          <w:rFonts w:ascii="Times New Roman" w:hAnsi="Times New Roman" w:cs="Times New Roman"/>
          <w:color w:val="161616"/>
          <w:sz w:val="24"/>
          <w:szCs w:val="24"/>
        </w:rPr>
        <w:t>Conejero, S., Apodaca, P., Pascual, A., Etxebarria, I.</w:t>
      </w:r>
      <w:r>
        <w:rPr>
          <w:rFonts w:ascii="Times New Roman" w:hAnsi="Times New Roman" w:cs="Times New Roman"/>
          <w:color w:val="161616"/>
          <w:sz w:val="24"/>
          <w:szCs w:val="24"/>
        </w:rPr>
        <w:t xml:space="preserve"> y</w:t>
      </w:r>
      <w:r w:rsidRPr="006570BC">
        <w:rPr>
          <w:rFonts w:ascii="Times New Roman" w:hAnsi="Times New Roman" w:cs="Times New Roman"/>
          <w:color w:val="161616"/>
          <w:sz w:val="24"/>
          <w:szCs w:val="24"/>
        </w:rPr>
        <w:t xml:space="preserve"> Ortiz, M. (2019). ¿Orgullo moral solo bajo la mirada positiva de los otros? Los efectos del elogio y la crítica sobre el orgullo moral y la culpa. </w:t>
      </w:r>
      <w:r w:rsidRPr="006570BC">
        <w:rPr>
          <w:rFonts w:ascii="Times New Roman" w:hAnsi="Times New Roman" w:cs="Times New Roman"/>
          <w:i/>
          <w:iCs/>
          <w:color w:val="161616"/>
          <w:sz w:val="24"/>
          <w:szCs w:val="24"/>
        </w:rPr>
        <w:t>Revista de Psicología Social</w:t>
      </w:r>
      <w:r w:rsidRPr="006570BC">
        <w:rPr>
          <w:rFonts w:ascii="Times New Roman" w:hAnsi="Times New Roman" w:cs="Times New Roman"/>
          <w:color w:val="161616"/>
          <w:sz w:val="24"/>
          <w:szCs w:val="24"/>
        </w:rPr>
        <w:t xml:space="preserve">, </w:t>
      </w:r>
      <w:r w:rsidRPr="006570BC">
        <w:rPr>
          <w:rFonts w:ascii="Times New Roman" w:hAnsi="Times New Roman" w:cs="Times New Roman"/>
          <w:i/>
          <w:iCs/>
          <w:color w:val="161616"/>
          <w:sz w:val="24"/>
          <w:szCs w:val="24"/>
        </w:rPr>
        <w:t>34</w:t>
      </w:r>
      <w:r w:rsidRPr="006570BC">
        <w:rPr>
          <w:rFonts w:ascii="Times New Roman" w:hAnsi="Times New Roman" w:cs="Times New Roman"/>
          <w:color w:val="161616"/>
          <w:sz w:val="24"/>
          <w:szCs w:val="24"/>
        </w:rPr>
        <w:t xml:space="preserve">(3), 439-478. </w:t>
      </w:r>
      <w:r w:rsidR="00CC55AB">
        <w:rPr>
          <w:rFonts w:ascii="Times New Roman" w:hAnsi="Times New Roman" w:cs="Times New Roman"/>
          <w:color w:val="161616"/>
          <w:sz w:val="24"/>
          <w:szCs w:val="24"/>
        </w:rPr>
        <w:t xml:space="preserve">Recuperado de </w:t>
      </w:r>
      <w:r w:rsidRPr="00217AAE">
        <w:rPr>
          <w:rFonts w:ascii="Times New Roman" w:hAnsi="Times New Roman" w:cs="Times New Roman"/>
          <w:sz w:val="24"/>
          <w:szCs w:val="24"/>
        </w:rPr>
        <w:t>https://doi.org/10.1080/02134748.2019.1639341</w:t>
      </w:r>
      <w:r w:rsidR="00CC55AB">
        <w:rPr>
          <w:rFonts w:ascii="Times New Roman" w:hAnsi="Times New Roman" w:cs="Times New Roman"/>
          <w:sz w:val="24"/>
          <w:szCs w:val="24"/>
        </w:rPr>
        <w:t>.</w:t>
      </w:r>
    </w:p>
    <w:p w14:paraId="73AC67D9" w14:textId="75C77947" w:rsidR="00FD2111" w:rsidRPr="004E52D5" w:rsidRDefault="00FD2111" w:rsidP="00384014">
      <w:pPr>
        <w:spacing w:after="0" w:line="360" w:lineRule="auto"/>
        <w:ind w:left="709" w:hanging="709"/>
        <w:jc w:val="both"/>
        <w:rPr>
          <w:rFonts w:ascii="Times New Roman" w:hAnsi="Times New Roman" w:cs="Times New Roman"/>
          <w:color w:val="161616"/>
          <w:sz w:val="24"/>
          <w:szCs w:val="24"/>
          <w:lang w:val="en-US"/>
        </w:rPr>
      </w:pPr>
      <w:r w:rsidRPr="00AB5D3A">
        <w:rPr>
          <w:rFonts w:ascii="Times New Roman" w:hAnsi="Times New Roman" w:cs="Times New Roman"/>
          <w:color w:val="161616"/>
          <w:sz w:val="24"/>
          <w:szCs w:val="24"/>
        </w:rPr>
        <w:t xml:space="preserve">Demos, E. V. (2019). </w:t>
      </w:r>
      <w:r w:rsidRPr="00AB5D3A">
        <w:rPr>
          <w:rFonts w:ascii="Times New Roman" w:hAnsi="Times New Roman" w:cs="Times New Roman"/>
          <w:i/>
          <w:iCs/>
          <w:color w:val="161616"/>
          <w:sz w:val="24"/>
          <w:szCs w:val="24"/>
          <w:lang w:val="en-US"/>
        </w:rPr>
        <w:t xml:space="preserve">The </w:t>
      </w:r>
      <w:r w:rsidR="004B70D8">
        <w:rPr>
          <w:rFonts w:ascii="Times New Roman" w:hAnsi="Times New Roman" w:cs="Times New Roman"/>
          <w:i/>
          <w:iCs/>
          <w:color w:val="161616"/>
          <w:sz w:val="24"/>
          <w:szCs w:val="24"/>
          <w:lang w:val="en-US"/>
        </w:rPr>
        <w:t>A</w:t>
      </w:r>
      <w:r w:rsidR="004B70D8" w:rsidRPr="00AB5D3A">
        <w:rPr>
          <w:rFonts w:ascii="Times New Roman" w:hAnsi="Times New Roman" w:cs="Times New Roman"/>
          <w:i/>
          <w:iCs/>
          <w:color w:val="161616"/>
          <w:sz w:val="24"/>
          <w:szCs w:val="24"/>
          <w:lang w:val="en-US"/>
        </w:rPr>
        <w:t xml:space="preserve">ffect </w:t>
      </w:r>
      <w:r w:rsidR="004B70D8">
        <w:rPr>
          <w:rFonts w:ascii="Times New Roman" w:hAnsi="Times New Roman" w:cs="Times New Roman"/>
          <w:i/>
          <w:iCs/>
          <w:color w:val="161616"/>
          <w:sz w:val="24"/>
          <w:szCs w:val="24"/>
          <w:lang w:val="en-US"/>
        </w:rPr>
        <w:t>T</w:t>
      </w:r>
      <w:r w:rsidR="004B70D8" w:rsidRPr="00AB5D3A">
        <w:rPr>
          <w:rFonts w:ascii="Times New Roman" w:hAnsi="Times New Roman" w:cs="Times New Roman"/>
          <w:i/>
          <w:iCs/>
          <w:color w:val="161616"/>
          <w:sz w:val="24"/>
          <w:szCs w:val="24"/>
          <w:lang w:val="en-US"/>
        </w:rPr>
        <w:t xml:space="preserve">heory </w:t>
      </w:r>
      <w:r w:rsidRPr="00AB5D3A">
        <w:rPr>
          <w:rFonts w:ascii="Times New Roman" w:hAnsi="Times New Roman" w:cs="Times New Roman"/>
          <w:i/>
          <w:iCs/>
          <w:color w:val="161616"/>
          <w:sz w:val="24"/>
          <w:szCs w:val="24"/>
          <w:lang w:val="en-US"/>
        </w:rPr>
        <w:t xml:space="preserve">of Silvan Tomkins for </w:t>
      </w:r>
      <w:r w:rsidR="004B70D8">
        <w:rPr>
          <w:rFonts w:ascii="Times New Roman" w:hAnsi="Times New Roman" w:cs="Times New Roman"/>
          <w:i/>
          <w:iCs/>
          <w:color w:val="161616"/>
          <w:sz w:val="24"/>
          <w:szCs w:val="24"/>
          <w:lang w:val="en-US"/>
        </w:rPr>
        <w:t>P</w:t>
      </w:r>
      <w:r w:rsidR="004B70D8" w:rsidRPr="00AB5D3A">
        <w:rPr>
          <w:rFonts w:ascii="Times New Roman" w:hAnsi="Times New Roman" w:cs="Times New Roman"/>
          <w:i/>
          <w:iCs/>
          <w:color w:val="161616"/>
          <w:sz w:val="24"/>
          <w:szCs w:val="24"/>
          <w:lang w:val="en-US"/>
        </w:rPr>
        <w:t xml:space="preserve">sychoanalysis </w:t>
      </w:r>
      <w:r w:rsidRPr="00AB5D3A">
        <w:rPr>
          <w:rFonts w:ascii="Times New Roman" w:hAnsi="Times New Roman" w:cs="Times New Roman"/>
          <w:i/>
          <w:iCs/>
          <w:color w:val="161616"/>
          <w:sz w:val="24"/>
          <w:szCs w:val="24"/>
          <w:lang w:val="en-US"/>
        </w:rPr>
        <w:t xml:space="preserve">and </w:t>
      </w:r>
      <w:r w:rsidR="004B70D8">
        <w:rPr>
          <w:rFonts w:ascii="Times New Roman" w:hAnsi="Times New Roman" w:cs="Times New Roman"/>
          <w:i/>
          <w:iCs/>
          <w:color w:val="161616"/>
          <w:sz w:val="24"/>
          <w:szCs w:val="24"/>
          <w:lang w:val="en-US"/>
        </w:rPr>
        <w:t>P</w:t>
      </w:r>
      <w:r w:rsidR="004B70D8" w:rsidRPr="00AB5D3A">
        <w:rPr>
          <w:rFonts w:ascii="Times New Roman" w:hAnsi="Times New Roman" w:cs="Times New Roman"/>
          <w:i/>
          <w:iCs/>
          <w:color w:val="161616"/>
          <w:sz w:val="24"/>
          <w:szCs w:val="24"/>
          <w:lang w:val="en-US"/>
        </w:rPr>
        <w:t>sychotherapy</w:t>
      </w:r>
      <w:r w:rsidRPr="00AB5D3A">
        <w:rPr>
          <w:rFonts w:ascii="Times New Roman" w:hAnsi="Times New Roman" w:cs="Times New Roman"/>
          <w:i/>
          <w:iCs/>
          <w:color w:val="161616"/>
          <w:sz w:val="24"/>
          <w:szCs w:val="24"/>
          <w:lang w:val="en-US"/>
        </w:rPr>
        <w:t xml:space="preserve">: Recasting the </w:t>
      </w:r>
      <w:r w:rsidR="004B70D8">
        <w:rPr>
          <w:rFonts w:ascii="Times New Roman" w:hAnsi="Times New Roman" w:cs="Times New Roman"/>
          <w:i/>
          <w:iCs/>
          <w:color w:val="161616"/>
          <w:sz w:val="24"/>
          <w:szCs w:val="24"/>
          <w:lang w:val="en-US"/>
        </w:rPr>
        <w:t>E</w:t>
      </w:r>
      <w:r w:rsidR="004B70D8" w:rsidRPr="00AB5D3A">
        <w:rPr>
          <w:rFonts w:ascii="Times New Roman" w:hAnsi="Times New Roman" w:cs="Times New Roman"/>
          <w:i/>
          <w:iCs/>
          <w:color w:val="161616"/>
          <w:sz w:val="24"/>
          <w:szCs w:val="24"/>
          <w:lang w:val="en-US"/>
        </w:rPr>
        <w:t>ssentials</w:t>
      </w:r>
      <w:r w:rsidR="004B70D8" w:rsidRPr="00AB5D3A">
        <w:rPr>
          <w:rFonts w:ascii="Times New Roman" w:hAnsi="Times New Roman" w:cs="Times New Roman"/>
          <w:color w:val="161616"/>
          <w:sz w:val="24"/>
          <w:szCs w:val="24"/>
          <w:lang w:val="en-US"/>
        </w:rPr>
        <w:t xml:space="preserve"> </w:t>
      </w:r>
      <w:r w:rsidRPr="00AB5D3A">
        <w:rPr>
          <w:rFonts w:ascii="Times New Roman" w:hAnsi="Times New Roman" w:cs="Times New Roman"/>
          <w:color w:val="161616"/>
          <w:sz w:val="24"/>
          <w:szCs w:val="24"/>
          <w:lang w:val="en-US"/>
        </w:rPr>
        <w:t>(1</w:t>
      </w:r>
      <w:r w:rsidRPr="00162E13">
        <w:rPr>
          <w:rFonts w:ascii="Times New Roman" w:hAnsi="Times New Roman" w:cs="Times New Roman"/>
          <w:color w:val="161616"/>
          <w:sz w:val="24"/>
          <w:szCs w:val="24"/>
          <w:vertAlign w:val="superscript"/>
          <w:lang w:val="en-US"/>
        </w:rPr>
        <w:t>st</w:t>
      </w:r>
      <w:r w:rsidRPr="00AB5D3A">
        <w:rPr>
          <w:rFonts w:ascii="Times New Roman" w:hAnsi="Times New Roman" w:cs="Times New Roman"/>
          <w:color w:val="161616"/>
          <w:sz w:val="24"/>
          <w:szCs w:val="24"/>
          <w:lang w:val="en-US"/>
        </w:rPr>
        <w:t xml:space="preserve"> ed.). </w:t>
      </w:r>
      <w:r w:rsidR="00D77F9E">
        <w:rPr>
          <w:rFonts w:ascii="Times New Roman" w:hAnsi="Times New Roman" w:cs="Times New Roman"/>
          <w:color w:val="161616"/>
          <w:sz w:val="24"/>
          <w:szCs w:val="24"/>
          <w:lang w:val="en-US"/>
        </w:rPr>
        <w:t xml:space="preserve">New York, United States: </w:t>
      </w:r>
      <w:r w:rsidRPr="00AB5D3A">
        <w:rPr>
          <w:rFonts w:ascii="Times New Roman" w:hAnsi="Times New Roman" w:cs="Times New Roman"/>
          <w:color w:val="161616"/>
          <w:sz w:val="24"/>
          <w:szCs w:val="24"/>
          <w:lang w:val="en-US"/>
        </w:rPr>
        <w:t xml:space="preserve">Routledge. </w:t>
      </w:r>
      <w:r w:rsidR="00410FB1">
        <w:rPr>
          <w:rFonts w:ascii="Times New Roman" w:hAnsi="Times New Roman" w:cs="Times New Roman"/>
          <w:color w:val="161616"/>
          <w:sz w:val="24"/>
          <w:szCs w:val="24"/>
          <w:lang w:val="en-US"/>
        </w:rPr>
        <w:t xml:space="preserve">Retrieved from </w:t>
      </w:r>
      <w:r w:rsidRPr="00AB5D3A">
        <w:rPr>
          <w:rFonts w:ascii="Times New Roman" w:hAnsi="Times New Roman" w:cs="Times New Roman"/>
          <w:color w:val="161616"/>
          <w:sz w:val="24"/>
          <w:szCs w:val="24"/>
          <w:lang w:val="en-US"/>
        </w:rPr>
        <w:t>https://doi.org/10.4324/9780203835913</w:t>
      </w:r>
      <w:r w:rsidR="00410FB1">
        <w:rPr>
          <w:rFonts w:ascii="Times New Roman" w:hAnsi="Times New Roman" w:cs="Times New Roman"/>
          <w:color w:val="161616"/>
          <w:sz w:val="24"/>
          <w:szCs w:val="24"/>
          <w:lang w:val="en-US"/>
        </w:rPr>
        <w:t>.</w:t>
      </w:r>
    </w:p>
    <w:p w14:paraId="3818E073" w14:textId="069CA077" w:rsidR="00FD2111" w:rsidRPr="006570BC" w:rsidRDefault="00FD2111" w:rsidP="00384014">
      <w:pPr>
        <w:pBdr>
          <w:top w:val="nil"/>
          <w:left w:val="nil"/>
          <w:bottom w:val="nil"/>
          <w:right w:val="nil"/>
          <w:between w:val="nil"/>
        </w:pBdr>
        <w:spacing w:after="0" w:line="360" w:lineRule="auto"/>
        <w:ind w:left="709" w:hanging="720"/>
        <w:jc w:val="both"/>
        <w:rPr>
          <w:rFonts w:ascii="Times New Roman" w:eastAsia="Times New Roman" w:hAnsi="Times New Roman" w:cs="Times New Roman"/>
          <w:color w:val="000000"/>
          <w:sz w:val="24"/>
          <w:szCs w:val="24"/>
          <w:lang w:val="en-US"/>
        </w:rPr>
      </w:pPr>
      <w:r w:rsidRPr="006570BC">
        <w:rPr>
          <w:rFonts w:ascii="Times New Roman" w:eastAsia="Calibri" w:hAnsi="Times New Roman" w:cs="Times New Roman"/>
          <w:color w:val="000000"/>
          <w:sz w:val="24"/>
          <w:szCs w:val="24"/>
          <w:lang w:val="en-US"/>
        </w:rPr>
        <w:t xml:space="preserve">Deng, Y., Chang, L., Yang, M., Huo, M. </w:t>
      </w:r>
      <w:r w:rsidR="00DC66B0">
        <w:rPr>
          <w:rFonts w:ascii="Times New Roman" w:eastAsia="Calibri" w:hAnsi="Times New Roman" w:cs="Times New Roman"/>
          <w:color w:val="000000"/>
          <w:sz w:val="24"/>
          <w:szCs w:val="24"/>
          <w:lang w:val="en-US"/>
        </w:rPr>
        <w:t>and</w:t>
      </w:r>
      <w:r w:rsidRPr="006570BC">
        <w:rPr>
          <w:rFonts w:ascii="Times New Roman" w:eastAsia="Calibri" w:hAnsi="Times New Roman" w:cs="Times New Roman"/>
          <w:color w:val="000000"/>
          <w:sz w:val="24"/>
          <w:szCs w:val="24"/>
          <w:lang w:val="en-US"/>
        </w:rPr>
        <w:t xml:space="preserve"> Zhou, R. (2016). Gender </w:t>
      </w:r>
      <w:r w:rsidR="005F5A14">
        <w:rPr>
          <w:rFonts w:ascii="Times New Roman" w:eastAsia="Calibri" w:hAnsi="Times New Roman" w:cs="Times New Roman"/>
          <w:color w:val="000000"/>
          <w:sz w:val="24"/>
          <w:szCs w:val="24"/>
          <w:lang w:val="en-US"/>
        </w:rPr>
        <w:t>D</w:t>
      </w:r>
      <w:r w:rsidR="005F5A14" w:rsidRPr="006570BC">
        <w:rPr>
          <w:rFonts w:ascii="Times New Roman" w:eastAsia="Calibri" w:hAnsi="Times New Roman" w:cs="Times New Roman"/>
          <w:color w:val="000000"/>
          <w:sz w:val="24"/>
          <w:szCs w:val="24"/>
          <w:lang w:val="en-US"/>
        </w:rPr>
        <w:t xml:space="preserve">ifferences </w:t>
      </w:r>
      <w:r w:rsidRPr="006570BC">
        <w:rPr>
          <w:rFonts w:ascii="Times New Roman" w:eastAsia="Calibri" w:hAnsi="Times New Roman" w:cs="Times New Roman"/>
          <w:color w:val="000000"/>
          <w:sz w:val="24"/>
          <w:szCs w:val="24"/>
          <w:lang w:val="en-US"/>
        </w:rPr>
        <w:t xml:space="preserve">in </w:t>
      </w:r>
      <w:r w:rsidR="005F5A14">
        <w:rPr>
          <w:rFonts w:ascii="Times New Roman" w:eastAsia="Calibri" w:hAnsi="Times New Roman" w:cs="Times New Roman"/>
          <w:color w:val="000000"/>
          <w:sz w:val="24"/>
          <w:szCs w:val="24"/>
          <w:lang w:val="en-US"/>
        </w:rPr>
        <w:t>E</w:t>
      </w:r>
      <w:r w:rsidR="005F5A14" w:rsidRPr="006570BC">
        <w:rPr>
          <w:rFonts w:ascii="Times New Roman" w:eastAsia="Calibri" w:hAnsi="Times New Roman" w:cs="Times New Roman"/>
          <w:color w:val="000000"/>
          <w:sz w:val="24"/>
          <w:szCs w:val="24"/>
          <w:lang w:val="en-US"/>
        </w:rPr>
        <w:t xml:space="preserve">motional </w:t>
      </w:r>
      <w:r w:rsidR="005F5A14">
        <w:rPr>
          <w:rFonts w:ascii="Times New Roman" w:eastAsia="Calibri" w:hAnsi="Times New Roman" w:cs="Times New Roman"/>
          <w:color w:val="000000"/>
          <w:sz w:val="24"/>
          <w:szCs w:val="24"/>
          <w:lang w:val="en-US"/>
        </w:rPr>
        <w:t>R</w:t>
      </w:r>
      <w:r w:rsidR="005F5A14" w:rsidRPr="006570BC">
        <w:rPr>
          <w:rFonts w:ascii="Times New Roman" w:eastAsia="Calibri" w:hAnsi="Times New Roman" w:cs="Times New Roman"/>
          <w:color w:val="000000"/>
          <w:sz w:val="24"/>
          <w:szCs w:val="24"/>
          <w:lang w:val="en-US"/>
        </w:rPr>
        <w:t>esponse</w:t>
      </w:r>
      <w:r w:rsidRPr="006570BC">
        <w:rPr>
          <w:rFonts w:ascii="Times New Roman" w:eastAsia="Calibri" w:hAnsi="Times New Roman" w:cs="Times New Roman"/>
          <w:color w:val="000000"/>
          <w:sz w:val="24"/>
          <w:szCs w:val="24"/>
          <w:lang w:val="en-US"/>
        </w:rPr>
        <w:t xml:space="preserve">: Inconsistency between </w:t>
      </w:r>
      <w:r w:rsidR="005F5A14">
        <w:rPr>
          <w:rFonts w:ascii="Times New Roman" w:eastAsia="Calibri" w:hAnsi="Times New Roman" w:cs="Times New Roman"/>
          <w:color w:val="000000"/>
          <w:sz w:val="24"/>
          <w:szCs w:val="24"/>
          <w:lang w:val="en-US"/>
        </w:rPr>
        <w:t>E</w:t>
      </w:r>
      <w:r w:rsidR="005F5A14" w:rsidRPr="006570BC">
        <w:rPr>
          <w:rFonts w:ascii="Times New Roman" w:eastAsia="Calibri" w:hAnsi="Times New Roman" w:cs="Times New Roman"/>
          <w:color w:val="000000"/>
          <w:sz w:val="24"/>
          <w:szCs w:val="24"/>
          <w:lang w:val="en-US"/>
        </w:rPr>
        <w:t xml:space="preserve">xperience </w:t>
      </w:r>
      <w:r w:rsidRPr="006570BC">
        <w:rPr>
          <w:rFonts w:ascii="Times New Roman" w:eastAsia="Calibri" w:hAnsi="Times New Roman" w:cs="Times New Roman"/>
          <w:color w:val="000000"/>
          <w:sz w:val="24"/>
          <w:szCs w:val="24"/>
          <w:lang w:val="en-US"/>
        </w:rPr>
        <w:t xml:space="preserve">and </w:t>
      </w:r>
      <w:r w:rsidR="005F5A14">
        <w:rPr>
          <w:rFonts w:ascii="Times New Roman" w:eastAsia="Calibri" w:hAnsi="Times New Roman" w:cs="Times New Roman"/>
          <w:color w:val="000000"/>
          <w:sz w:val="24"/>
          <w:szCs w:val="24"/>
          <w:lang w:val="en-US"/>
        </w:rPr>
        <w:t>E</w:t>
      </w:r>
      <w:r w:rsidR="005F5A14" w:rsidRPr="006570BC">
        <w:rPr>
          <w:rFonts w:ascii="Times New Roman" w:eastAsia="Calibri" w:hAnsi="Times New Roman" w:cs="Times New Roman"/>
          <w:color w:val="000000"/>
          <w:sz w:val="24"/>
          <w:szCs w:val="24"/>
          <w:lang w:val="en-US"/>
        </w:rPr>
        <w:t>xpressivity</w:t>
      </w:r>
      <w:r w:rsidRPr="006570BC">
        <w:rPr>
          <w:rFonts w:ascii="Times New Roman" w:eastAsia="Calibri" w:hAnsi="Times New Roman" w:cs="Times New Roman"/>
          <w:color w:val="000000"/>
          <w:sz w:val="24"/>
          <w:szCs w:val="24"/>
          <w:lang w:val="en-US"/>
        </w:rPr>
        <w:t xml:space="preserve">. </w:t>
      </w:r>
      <w:r w:rsidR="004E2C95" w:rsidRPr="006570BC">
        <w:rPr>
          <w:rFonts w:ascii="Times New Roman" w:eastAsia="Calibri" w:hAnsi="Times New Roman" w:cs="Times New Roman"/>
          <w:i/>
          <w:color w:val="000000"/>
          <w:sz w:val="24"/>
          <w:szCs w:val="24"/>
          <w:lang w:val="en-US"/>
        </w:rPr>
        <w:t>PL</w:t>
      </w:r>
      <w:r w:rsidR="004E2C95">
        <w:rPr>
          <w:rFonts w:ascii="Times New Roman" w:eastAsia="Calibri" w:hAnsi="Times New Roman" w:cs="Times New Roman"/>
          <w:i/>
          <w:color w:val="000000"/>
          <w:sz w:val="24"/>
          <w:szCs w:val="24"/>
          <w:lang w:val="en-US"/>
        </w:rPr>
        <w:t>o</w:t>
      </w:r>
      <w:r w:rsidR="004E2C95" w:rsidRPr="006570BC">
        <w:rPr>
          <w:rFonts w:ascii="Times New Roman" w:eastAsia="Calibri" w:hAnsi="Times New Roman" w:cs="Times New Roman"/>
          <w:i/>
          <w:color w:val="000000"/>
          <w:sz w:val="24"/>
          <w:szCs w:val="24"/>
          <w:lang w:val="en-US"/>
        </w:rPr>
        <w:t xml:space="preserve">S </w:t>
      </w:r>
      <w:r w:rsidRPr="006570BC">
        <w:rPr>
          <w:rFonts w:ascii="Times New Roman" w:eastAsia="Calibri" w:hAnsi="Times New Roman" w:cs="Times New Roman"/>
          <w:i/>
          <w:color w:val="000000"/>
          <w:sz w:val="24"/>
          <w:szCs w:val="24"/>
          <w:lang w:val="en-US"/>
        </w:rPr>
        <w:t>ONE</w:t>
      </w:r>
      <w:r w:rsidRPr="006570BC">
        <w:rPr>
          <w:rFonts w:ascii="Times New Roman" w:eastAsia="Calibri" w:hAnsi="Times New Roman" w:cs="Times New Roman"/>
          <w:color w:val="000000"/>
          <w:sz w:val="24"/>
          <w:szCs w:val="24"/>
          <w:lang w:val="en-US"/>
        </w:rPr>
        <w:t xml:space="preserve">, </w:t>
      </w:r>
      <w:r w:rsidRPr="006570BC">
        <w:rPr>
          <w:rFonts w:ascii="Times New Roman" w:eastAsia="Calibri" w:hAnsi="Times New Roman" w:cs="Times New Roman"/>
          <w:i/>
          <w:color w:val="000000"/>
          <w:sz w:val="24"/>
          <w:szCs w:val="24"/>
          <w:lang w:val="en-US"/>
        </w:rPr>
        <w:t>11</w:t>
      </w:r>
      <w:r w:rsidRPr="006570BC">
        <w:rPr>
          <w:rFonts w:ascii="Times New Roman" w:eastAsia="Calibri" w:hAnsi="Times New Roman" w:cs="Times New Roman"/>
          <w:color w:val="000000"/>
          <w:sz w:val="24"/>
          <w:szCs w:val="24"/>
          <w:lang w:val="en-US"/>
        </w:rPr>
        <w:t>(6).</w:t>
      </w:r>
      <w:r w:rsidR="00B77457">
        <w:rPr>
          <w:rFonts w:ascii="Times New Roman" w:eastAsia="Calibri" w:hAnsi="Times New Roman" w:cs="Times New Roman"/>
          <w:color w:val="000000"/>
          <w:sz w:val="24"/>
          <w:szCs w:val="24"/>
          <w:lang w:val="en-US"/>
        </w:rPr>
        <w:t xml:space="preserve"> Retrieved from</w:t>
      </w:r>
      <w:r w:rsidRPr="006570BC">
        <w:rPr>
          <w:rFonts w:ascii="Times New Roman" w:eastAsia="Calibri" w:hAnsi="Times New Roman" w:cs="Times New Roman"/>
          <w:color w:val="000000"/>
          <w:sz w:val="24"/>
          <w:szCs w:val="24"/>
          <w:lang w:val="en-US"/>
        </w:rPr>
        <w:t xml:space="preserve"> https://doi.org/10.1371/journal.pone.0158666</w:t>
      </w:r>
      <w:r w:rsidR="00B77457">
        <w:rPr>
          <w:rFonts w:ascii="Times New Roman" w:eastAsia="Calibri" w:hAnsi="Times New Roman" w:cs="Times New Roman"/>
          <w:color w:val="000000"/>
          <w:sz w:val="24"/>
          <w:szCs w:val="24"/>
          <w:lang w:val="en-US"/>
        </w:rPr>
        <w:t>.</w:t>
      </w:r>
    </w:p>
    <w:p w14:paraId="2D6775EB" w14:textId="41C4A0C4" w:rsidR="00FD2111" w:rsidRPr="00384014" w:rsidRDefault="00FD2111" w:rsidP="00384014">
      <w:pPr>
        <w:pBdr>
          <w:top w:val="nil"/>
          <w:left w:val="nil"/>
          <w:bottom w:val="nil"/>
          <w:right w:val="nil"/>
          <w:between w:val="nil"/>
        </w:pBdr>
        <w:spacing w:after="0" w:line="360" w:lineRule="auto"/>
        <w:ind w:left="709" w:hanging="720"/>
        <w:jc w:val="both"/>
        <w:rPr>
          <w:rFonts w:ascii="Times New Roman" w:eastAsia="Times New Roman" w:hAnsi="Times New Roman" w:cs="Times New Roman"/>
          <w:color w:val="000000"/>
          <w:sz w:val="24"/>
          <w:szCs w:val="24"/>
          <w:lang w:val="fr-FR"/>
        </w:rPr>
      </w:pPr>
      <w:r w:rsidRPr="006570BC">
        <w:rPr>
          <w:rFonts w:ascii="Times New Roman" w:eastAsia="Calibri" w:hAnsi="Times New Roman" w:cs="Times New Roman"/>
          <w:color w:val="000000"/>
          <w:sz w:val="24"/>
          <w:szCs w:val="24"/>
          <w:lang w:val="en-US"/>
        </w:rPr>
        <w:t xml:space="preserve">Else-Quest, N., Higgins, A., Allison, C. </w:t>
      </w:r>
      <w:r w:rsidR="00223FAF">
        <w:rPr>
          <w:rFonts w:ascii="Times New Roman" w:eastAsia="Calibri" w:hAnsi="Times New Roman" w:cs="Times New Roman"/>
          <w:color w:val="000000"/>
          <w:sz w:val="24"/>
          <w:szCs w:val="24"/>
          <w:lang w:val="en-US"/>
        </w:rPr>
        <w:t>and</w:t>
      </w:r>
      <w:r w:rsidRPr="006570BC">
        <w:rPr>
          <w:rFonts w:ascii="Times New Roman" w:eastAsia="Calibri" w:hAnsi="Times New Roman" w:cs="Times New Roman"/>
          <w:color w:val="000000"/>
          <w:sz w:val="24"/>
          <w:szCs w:val="24"/>
          <w:lang w:val="en-US"/>
        </w:rPr>
        <w:t xml:space="preserve"> Morton,</w:t>
      </w:r>
      <w:r w:rsidRPr="006570BC">
        <w:rPr>
          <w:rFonts w:ascii="Times New Roman" w:hAnsi="Times New Roman" w:cs="Times New Roman"/>
          <w:sz w:val="24"/>
          <w:szCs w:val="24"/>
          <w:lang w:val="en-US"/>
        </w:rPr>
        <w:t xml:space="preserve"> </w:t>
      </w:r>
      <w:r w:rsidRPr="006570BC">
        <w:rPr>
          <w:rFonts w:ascii="Times New Roman" w:eastAsia="Calibri" w:hAnsi="Times New Roman" w:cs="Times New Roman"/>
          <w:color w:val="000000"/>
          <w:sz w:val="24"/>
          <w:szCs w:val="24"/>
          <w:lang w:val="en-US"/>
        </w:rPr>
        <w:t xml:space="preserve">C. (2012). Gender differences in self-conscious emotional experience: A meta-analysis. </w:t>
      </w:r>
      <w:r w:rsidRPr="00384014">
        <w:rPr>
          <w:rFonts w:ascii="Times New Roman" w:eastAsia="Calibri" w:hAnsi="Times New Roman" w:cs="Times New Roman"/>
          <w:i/>
          <w:color w:val="000000"/>
          <w:sz w:val="24"/>
          <w:szCs w:val="24"/>
          <w:lang w:val="fr-FR"/>
        </w:rPr>
        <w:t>Psychological Bulletin</w:t>
      </w:r>
      <w:r w:rsidRPr="00384014">
        <w:rPr>
          <w:rFonts w:ascii="Times New Roman" w:eastAsia="Calibri" w:hAnsi="Times New Roman" w:cs="Times New Roman"/>
          <w:color w:val="000000"/>
          <w:sz w:val="24"/>
          <w:szCs w:val="24"/>
          <w:lang w:val="fr-FR"/>
        </w:rPr>
        <w:t xml:space="preserve">, </w:t>
      </w:r>
      <w:r w:rsidRPr="00384014">
        <w:rPr>
          <w:rFonts w:ascii="Times New Roman" w:eastAsia="Calibri" w:hAnsi="Times New Roman" w:cs="Times New Roman"/>
          <w:i/>
          <w:color w:val="000000"/>
          <w:sz w:val="24"/>
          <w:szCs w:val="24"/>
          <w:lang w:val="fr-FR"/>
        </w:rPr>
        <w:t>138</w:t>
      </w:r>
      <w:r w:rsidRPr="00384014">
        <w:rPr>
          <w:rFonts w:ascii="Times New Roman" w:eastAsia="Calibri" w:hAnsi="Times New Roman" w:cs="Times New Roman"/>
          <w:color w:val="000000"/>
          <w:sz w:val="24"/>
          <w:szCs w:val="24"/>
          <w:lang w:val="fr-FR"/>
        </w:rPr>
        <w:t xml:space="preserve">(5), 947-981. </w:t>
      </w:r>
      <w:r w:rsidR="00223FAF">
        <w:rPr>
          <w:rFonts w:ascii="Times New Roman" w:eastAsia="Calibri" w:hAnsi="Times New Roman" w:cs="Times New Roman"/>
          <w:color w:val="000000"/>
          <w:sz w:val="24"/>
          <w:szCs w:val="24"/>
          <w:lang w:val="fr-FR"/>
        </w:rPr>
        <w:t xml:space="preserve">Retrieved from </w:t>
      </w:r>
      <w:r w:rsidRPr="00384014">
        <w:rPr>
          <w:rFonts w:ascii="Times New Roman" w:eastAsia="Calibri" w:hAnsi="Times New Roman" w:cs="Times New Roman"/>
          <w:color w:val="000000"/>
          <w:sz w:val="24"/>
          <w:szCs w:val="24"/>
          <w:lang w:val="fr-FR"/>
        </w:rPr>
        <w:t>https://doi.org/10.1037/a0027930</w:t>
      </w:r>
      <w:r w:rsidR="00223FAF">
        <w:rPr>
          <w:rFonts w:ascii="Times New Roman" w:eastAsia="Calibri" w:hAnsi="Times New Roman" w:cs="Times New Roman"/>
          <w:color w:val="000000"/>
          <w:sz w:val="24"/>
          <w:szCs w:val="24"/>
          <w:lang w:val="fr-FR"/>
        </w:rPr>
        <w:t>.</w:t>
      </w:r>
    </w:p>
    <w:p w14:paraId="75237F8D" w14:textId="6E67B9A4" w:rsidR="00FD2111" w:rsidRPr="006570BC" w:rsidRDefault="00FD2111" w:rsidP="00384014">
      <w:pPr>
        <w:pBdr>
          <w:top w:val="nil"/>
          <w:left w:val="nil"/>
          <w:bottom w:val="nil"/>
          <w:right w:val="nil"/>
          <w:between w:val="nil"/>
        </w:pBdr>
        <w:spacing w:after="0" w:line="360" w:lineRule="auto"/>
        <w:ind w:left="709" w:hanging="720"/>
        <w:jc w:val="both"/>
        <w:rPr>
          <w:rFonts w:ascii="Times New Roman" w:eastAsia="Times New Roman" w:hAnsi="Times New Roman" w:cs="Times New Roman"/>
          <w:color w:val="000000"/>
          <w:sz w:val="24"/>
          <w:szCs w:val="24"/>
        </w:rPr>
      </w:pPr>
      <w:r w:rsidRPr="00384014">
        <w:rPr>
          <w:rFonts w:ascii="Times New Roman" w:eastAsia="Calibri" w:hAnsi="Times New Roman" w:cs="Times New Roman"/>
          <w:color w:val="000000"/>
          <w:sz w:val="24"/>
          <w:szCs w:val="24"/>
          <w:lang w:val="fr-FR"/>
        </w:rPr>
        <w:t xml:space="preserve">Esteban, F., Mestre, C. y Román, B. (2019). </w:t>
      </w:r>
      <w:r w:rsidRPr="00162E13">
        <w:rPr>
          <w:rFonts w:ascii="Times New Roman" w:eastAsia="Calibri" w:hAnsi="Times New Roman" w:cs="Times New Roman"/>
          <w:color w:val="000000"/>
          <w:sz w:val="24"/>
          <w:szCs w:val="24"/>
        </w:rPr>
        <w:t>La competencia “Compromiso ético” y el relativismo moral.</w:t>
      </w:r>
      <w:r w:rsidRPr="00AB5D3A">
        <w:rPr>
          <w:rFonts w:ascii="Times New Roman" w:eastAsia="Calibri" w:hAnsi="Times New Roman" w:cs="Times New Roman"/>
          <w:i/>
          <w:iCs/>
          <w:color w:val="000000"/>
          <w:sz w:val="24"/>
          <w:szCs w:val="24"/>
        </w:rPr>
        <w:t xml:space="preserve"> </w:t>
      </w:r>
      <w:r w:rsidR="00C9399E">
        <w:rPr>
          <w:rFonts w:ascii="Times New Roman" w:eastAsia="Calibri" w:hAnsi="Times New Roman" w:cs="Times New Roman"/>
          <w:color w:val="000000"/>
          <w:sz w:val="24"/>
          <w:szCs w:val="24"/>
        </w:rPr>
        <w:t>Ponencia presentada en el</w:t>
      </w:r>
      <w:r w:rsidR="00C9399E" w:rsidRPr="00AB5D3A">
        <w:rPr>
          <w:rFonts w:ascii="Times New Roman" w:eastAsia="Calibri" w:hAnsi="Times New Roman" w:cs="Times New Roman"/>
          <w:color w:val="000000"/>
          <w:sz w:val="24"/>
          <w:szCs w:val="24"/>
        </w:rPr>
        <w:t xml:space="preserve"> </w:t>
      </w:r>
      <w:r w:rsidRPr="00AB5D3A">
        <w:rPr>
          <w:rFonts w:ascii="Times New Roman" w:eastAsia="Calibri" w:hAnsi="Times New Roman" w:cs="Times New Roman"/>
          <w:color w:val="000000"/>
          <w:sz w:val="24"/>
          <w:szCs w:val="24"/>
        </w:rPr>
        <w:t>III Congreso Internacional sobre Innovación Educativa en Filosofía. Barcelona</w:t>
      </w:r>
      <w:r w:rsidR="00CE7697">
        <w:rPr>
          <w:rFonts w:ascii="Times New Roman" w:eastAsia="Calibri" w:hAnsi="Times New Roman" w:cs="Times New Roman"/>
          <w:color w:val="000000"/>
          <w:sz w:val="24"/>
          <w:szCs w:val="24"/>
        </w:rPr>
        <w:t>, del 23 al 25 de enero de 2019.</w:t>
      </w:r>
    </w:p>
    <w:p w14:paraId="6DE1337D" w14:textId="51FF5C90" w:rsidR="00FD2111" w:rsidRPr="00217AAE" w:rsidRDefault="00FD2111" w:rsidP="00384014">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6570BC">
        <w:rPr>
          <w:rFonts w:ascii="Times New Roman" w:hAnsi="Times New Roman" w:cs="Times New Roman"/>
          <w:color w:val="000000"/>
          <w:sz w:val="24"/>
          <w:szCs w:val="24"/>
        </w:rPr>
        <w:t>Etxeberria, I., Etxebarria, I.</w:t>
      </w:r>
      <w:r>
        <w:rPr>
          <w:rFonts w:ascii="Times New Roman" w:hAnsi="Times New Roman" w:cs="Times New Roman"/>
          <w:color w:val="000000"/>
          <w:sz w:val="24"/>
          <w:szCs w:val="24"/>
        </w:rPr>
        <w:t xml:space="preserve"> </w:t>
      </w:r>
      <w:r w:rsidR="00721C8F" w:rsidRPr="00162E13">
        <w:rPr>
          <w:rFonts w:ascii="Times New Roman" w:hAnsi="Times New Roman" w:cs="Times New Roman"/>
          <w:color w:val="000000"/>
          <w:sz w:val="24"/>
          <w:szCs w:val="24"/>
        </w:rPr>
        <w:t>and</w:t>
      </w:r>
      <w:r w:rsidRPr="00162E13">
        <w:rPr>
          <w:rFonts w:ascii="Times New Roman" w:hAnsi="Times New Roman" w:cs="Times New Roman"/>
          <w:color w:val="000000"/>
          <w:sz w:val="24"/>
          <w:szCs w:val="24"/>
        </w:rPr>
        <w:t xml:space="preserve"> Urdaneta, E. (2018).</w:t>
      </w:r>
      <w:r w:rsidR="00447CA7" w:rsidRPr="00162E13">
        <w:rPr>
          <w:rFonts w:ascii="Times New Roman" w:hAnsi="Times New Roman" w:cs="Times New Roman"/>
          <w:color w:val="000000"/>
          <w:sz w:val="24"/>
          <w:szCs w:val="24"/>
        </w:rPr>
        <w:t xml:space="preserve"> </w:t>
      </w:r>
      <w:r w:rsidRPr="006570BC">
        <w:rPr>
          <w:rFonts w:ascii="Times New Roman" w:hAnsi="Times New Roman" w:cs="Times New Roman"/>
          <w:color w:val="000000"/>
          <w:sz w:val="24"/>
          <w:szCs w:val="24"/>
          <w:lang w:val="en-US"/>
        </w:rPr>
        <w:t xml:space="preserve">Profiles in emotional aging: Does age matter? </w:t>
      </w:r>
      <w:r w:rsidRPr="00217AAE">
        <w:rPr>
          <w:rFonts w:ascii="Times New Roman" w:hAnsi="Times New Roman" w:cs="Times New Roman"/>
          <w:i/>
          <w:iCs/>
          <w:color w:val="000000"/>
          <w:sz w:val="24"/>
          <w:szCs w:val="24"/>
          <w:lang w:val="en-US"/>
        </w:rPr>
        <w:t>Aging and Mental Health</w:t>
      </w:r>
      <w:r w:rsidRPr="006570B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217AAE">
        <w:rPr>
          <w:rFonts w:ascii="Times New Roman" w:hAnsi="Times New Roman" w:cs="Times New Roman"/>
          <w:i/>
          <w:iCs/>
          <w:color w:val="000000"/>
          <w:sz w:val="24"/>
          <w:szCs w:val="24"/>
          <w:lang w:val="en-US"/>
        </w:rPr>
        <w:t>22</w:t>
      </w:r>
      <w:r w:rsidRPr="006570BC">
        <w:rPr>
          <w:rFonts w:ascii="Times New Roman" w:hAnsi="Times New Roman" w:cs="Times New Roman"/>
          <w:color w:val="000000"/>
          <w:sz w:val="24"/>
          <w:szCs w:val="24"/>
          <w:lang w:val="en-US"/>
        </w:rPr>
        <w:t>(10), 1-9.</w:t>
      </w:r>
      <w:r>
        <w:rPr>
          <w:rFonts w:ascii="Times New Roman" w:hAnsi="Times New Roman" w:cs="Times New Roman"/>
          <w:color w:val="000000"/>
          <w:sz w:val="24"/>
          <w:szCs w:val="24"/>
          <w:lang w:val="en-US"/>
        </w:rPr>
        <w:t xml:space="preserve"> </w:t>
      </w:r>
      <w:r w:rsidR="00721C8F">
        <w:rPr>
          <w:rFonts w:ascii="Times New Roman" w:hAnsi="Times New Roman" w:cs="Times New Roman"/>
          <w:color w:val="000000"/>
          <w:sz w:val="24"/>
          <w:szCs w:val="24"/>
          <w:lang w:val="en-US"/>
        </w:rPr>
        <w:t xml:space="preserve">Retrieved from </w:t>
      </w:r>
      <w:r w:rsidRPr="00217AAE">
        <w:rPr>
          <w:rFonts w:ascii="Times New Roman" w:hAnsi="Times New Roman" w:cs="Times New Roman"/>
          <w:sz w:val="24"/>
          <w:szCs w:val="24"/>
          <w:lang w:val="en-US"/>
        </w:rPr>
        <w:t>https://doi.org/10.1080/13607863.2017.1286450</w:t>
      </w:r>
      <w:r w:rsidR="00AD4063">
        <w:rPr>
          <w:rFonts w:ascii="Times New Roman" w:hAnsi="Times New Roman" w:cs="Times New Roman"/>
          <w:sz w:val="24"/>
          <w:szCs w:val="24"/>
          <w:lang w:val="en-US"/>
        </w:rPr>
        <w:t>.</w:t>
      </w:r>
    </w:p>
    <w:p w14:paraId="73813892" w14:textId="206AAF4C" w:rsidR="00FD2111" w:rsidRPr="004E52D5" w:rsidRDefault="00FD2111" w:rsidP="00384014">
      <w:pPr>
        <w:spacing w:after="0" w:line="360" w:lineRule="auto"/>
        <w:ind w:left="709" w:hanging="709"/>
        <w:jc w:val="both"/>
        <w:rPr>
          <w:rFonts w:ascii="Times New Roman" w:hAnsi="Times New Roman" w:cs="Times New Roman"/>
          <w:color w:val="161616"/>
          <w:sz w:val="24"/>
          <w:szCs w:val="24"/>
          <w:lang w:val="en-US"/>
        </w:rPr>
      </w:pPr>
      <w:r w:rsidRPr="00AB5D3A">
        <w:rPr>
          <w:rFonts w:ascii="Times New Roman" w:hAnsi="Times New Roman" w:cs="Times New Roman"/>
          <w:color w:val="161616"/>
          <w:sz w:val="24"/>
          <w:szCs w:val="24"/>
          <w:lang w:val="en-US"/>
        </w:rPr>
        <w:t xml:space="preserve">Freud, A. (2019). </w:t>
      </w:r>
      <w:r w:rsidRPr="00AB5D3A">
        <w:rPr>
          <w:rFonts w:ascii="Times New Roman" w:hAnsi="Times New Roman" w:cs="Times New Roman"/>
          <w:i/>
          <w:iCs/>
          <w:color w:val="161616"/>
          <w:sz w:val="24"/>
          <w:szCs w:val="24"/>
          <w:lang w:val="en-US"/>
        </w:rPr>
        <w:t xml:space="preserve">The Ego and the </w:t>
      </w:r>
      <w:r w:rsidR="00D77F9E">
        <w:rPr>
          <w:rFonts w:ascii="Times New Roman" w:hAnsi="Times New Roman" w:cs="Times New Roman"/>
          <w:i/>
          <w:iCs/>
          <w:color w:val="161616"/>
          <w:sz w:val="24"/>
          <w:szCs w:val="24"/>
          <w:lang w:val="en-US"/>
        </w:rPr>
        <w:t>M</w:t>
      </w:r>
      <w:r w:rsidR="00D77F9E" w:rsidRPr="00AB5D3A">
        <w:rPr>
          <w:rFonts w:ascii="Times New Roman" w:hAnsi="Times New Roman" w:cs="Times New Roman"/>
          <w:i/>
          <w:iCs/>
          <w:color w:val="161616"/>
          <w:sz w:val="24"/>
          <w:szCs w:val="24"/>
          <w:lang w:val="en-US"/>
        </w:rPr>
        <w:t xml:space="preserve">echanisms </w:t>
      </w:r>
      <w:r w:rsidRPr="00AB5D3A">
        <w:rPr>
          <w:rFonts w:ascii="Times New Roman" w:hAnsi="Times New Roman" w:cs="Times New Roman"/>
          <w:i/>
          <w:iCs/>
          <w:color w:val="161616"/>
          <w:sz w:val="24"/>
          <w:szCs w:val="24"/>
          <w:lang w:val="en-US"/>
        </w:rPr>
        <w:t xml:space="preserve">of </w:t>
      </w:r>
      <w:r w:rsidR="00D77F9E">
        <w:rPr>
          <w:rFonts w:ascii="Times New Roman" w:hAnsi="Times New Roman" w:cs="Times New Roman"/>
          <w:i/>
          <w:iCs/>
          <w:color w:val="161616"/>
          <w:sz w:val="24"/>
          <w:szCs w:val="24"/>
          <w:lang w:val="en-US"/>
        </w:rPr>
        <w:t>D</w:t>
      </w:r>
      <w:r w:rsidR="00D77F9E" w:rsidRPr="00AB5D3A">
        <w:rPr>
          <w:rFonts w:ascii="Times New Roman" w:hAnsi="Times New Roman" w:cs="Times New Roman"/>
          <w:i/>
          <w:iCs/>
          <w:color w:val="161616"/>
          <w:sz w:val="24"/>
          <w:szCs w:val="24"/>
          <w:lang w:val="en-US"/>
        </w:rPr>
        <w:t>efen</w:t>
      </w:r>
      <w:r w:rsidR="00810D57">
        <w:rPr>
          <w:rFonts w:ascii="Times New Roman" w:hAnsi="Times New Roman" w:cs="Times New Roman"/>
          <w:i/>
          <w:iCs/>
          <w:color w:val="161616"/>
          <w:sz w:val="24"/>
          <w:szCs w:val="24"/>
          <w:lang w:val="en-US"/>
        </w:rPr>
        <w:t>c</w:t>
      </w:r>
      <w:r w:rsidR="00D77F9E" w:rsidRPr="00AB5D3A">
        <w:rPr>
          <w:rFonts w:ascii="Times New Roman" w:hAnsi="Times New Roman" w:cs="Times New Roman"/>
          <w:i/>
          <w:iCs/>
          <w:color w:val="161616"/>
          <w:sz w:val="24"/>
          <w:szCs w:val="24"/>
          <w:lang w:val="en-US"/>
        </w:rPr>
        <w:t xml:space="preserve">e </w:t>
      </w:r>
      <w:r w:rsidRPr="00AB5D3A">
        <w:rPr>
          <w:rFonts w:ascii="Times New Roman" w:hAnsi="Times New Roman" w:cs="Times New Roman"/>
          <w:color w:val="161616"/>
          <w:sz w:val="24"/>
          <w:szCs w:val="24"/>
          <w:lang w:val="en-US"/>
        </w:rPr>
        <w:t>(1</w:t>
      </w:r>
      <w:r w:rsidRPr="00162E13">
        <w:rPr>
          <w:rFonts w:ascii="Times New Roman" w:hAnsi="Times New Roman" w:cs="Times New Roman"/>
          <w:color w:val="161616"/>
          <w:sz w:val="24"/>
          <w:szCs w:val="24"/>
          <w:vertAlign w:val="superscript"/>
          <w:lang w:val="en-US"/>
        </w:rPr>
        <w:t>st</w:t>
      </w:r>
      <w:r w:rsidRPr="00AB5D3A">
        <w:rPr>
          <w:rFonts w:ascii="Times New Roman" w:hAnsi="Times New Roman" w:cs="Times New Roman"/>
          <w:color w:val="161616"/>
          <w:sz w:val="24"/>
          <w:szCs w:val="24"/>
          <w:lang w:val="en-US"/>
        </w:rPr>
        <w:t xml:space="preserve"> ed.). </w:t>
      </w:r>
      <w:r w:rsidR="00125D9A">
        <w:rPr>
          <w:rFonts w:ascii="Times New Roman" w:hAnsi="Times New Roman" w:cs="Times New Roman"/>
          <w:color w:val="161616"/>
          <w:sz w:val="24"/>
          <w:szCs w:val="24"/>
          <w:lang w:val="en-US"/>
        </w:rPr>
        <w:t xml:space="preserve">London, England: </w:t>
      </w:r>
      <w:r w:rsidRPr="00AB5D3A">
        <w:rPr>
          <w:rFonts w:ascii="Times New Roman" w:hAnsi="Times New Roman" w:cs="Times New Roman"/>
          <w:color w:val="161616"/>
          <w:sz w:val="24"/>
          <w:szCs w:val="24"/>
          <w:lang w:val="en-US"/>
        </w:rPr>
        <w:t xml:space="preserve">Routledge. </w:t>
      </w:r>
      <w:r w:rsidR="00D77F9E">
        <w:rPr>
          <w:rFonts w:ascii="Times New Roman" w:hAnsi="Times New Roman" w:cs="Times New Roman"/>
          <w:color w:val="161616"/>
          <w:sz w:val="24"/>
          <w:szCs w:val="24"/>
          <w:lang w:val="en-US"/>
        </w:rPr>
        <w:t xml:space="preserve">Retrieved from </w:t>
      </w:r>
      <w:r w:rsidRPr="00AB5D3A">
        <w:rPr>
          <w:rFonts w:ascii="Times New Roman" w:hAnsi="Times New Roman" w:cs="Times New Roman"/>
          <w:sz w:val="24"/>
          <w:szCs w:val="24"/>
          <w:lang w:val="en-US"/>
        </w:rPr>
        <w:t>https://doi.org/10.4324/9780429481550</w:t>
      </w:r>
      <w:r w:rsidR="00D77F9E">
        <w:rPr>
          <w:rFonts w:ascii="Times New Roman" w:hAnsi="Times New Roman" w:cs="Times New Roman"/>
          <w:sz w:val="24"/>
          <w:szCs w:val="24"/>
          <w:lang w:val="en-US"/>
        </w:rPr>
        <w:t>.</w:t>
      </w:r>
    </w:p>
    <w:p w14:paraId="3F64241D" w14:textId="0956F022" w:rsidR="00FD2111" w:rsidRPr="006570BC" w:rsidRDefault="00FD2111" w:rsidP="00384014">
      <w:pPr>
        <w:pStyle w:val="NormalWeb"/>
        <w:shd w:val="clear" w:color="auto" w:fill="FFFFFF"/>
        <w:spacing w:before="0" w:beforeAutospacing="0" w:after="0" w:afterAutospacing="0" w:line="360" w:lineRule="auto"/>
        <w:ind w:left="709" w:hanging="709"/>
        <w:jc w:val="both"/>
        <w:rPr>
          <w:color w:val="161616"/>
          <w:lang w:val="en-US"/>
        </w:rPr>
      </w:pPr>
      <w:r w:rsidRPr="006570BC">
        <w:rPr>
          <w:color w:val="161616"/>
          <w:lang w:val="en-US"/>
        </w:rPr>
        <w:t xml:space="preserve">Gray, L. (2008). Becoming self-harm, theodicy and neo-primitive organizing - necessary evil or evil of necessity? </w:t>
      </w:r>
      <w:r w:rsidRPr="006570BC">
        <w:rPr>
          <w:i/>
          <w:iCs/>
          <w:color w:val="161616"/>
          <w:lang w:val="en-US"/>
        </w:rPr>
        <w:t>Culture and Organization</w:t>
      </w:r>
      <w:r w:rsidRPr="006570BC">
        <w:rPr>
          <w:color w:val="161616"/>
          <w:lang w:val="en-US"/>
        </w:rPr>
        <w:t xml:space="preserve">, </w:t>
      </w:r>
      <w:r w:rsidRPr="006570BC">
        <w:rPr>
          <w:i/>
          <w:iCs/>
          <w:color w:val="161616"/>
          <w:lang w:val="en-US"/>
        </w:rPr>
        <w:t>14</w:t>
      </w:r>
      <w:r w:rsidRPr="006570BC">
        <w:rPr>
          <w:color w:val="161616"/>
          <w:lang w:val="en-US"/>
        </w:rPr>
        <w:t xml:space="preserve">(2), 151-69. </w:t>
      </w:r>
      <w:r w:rsidR="00DD5405">
        <w:rPr>
          <w:color w:val="161616"/>
          <w:lang w:val="en-US"/>
        </w:rPr>
        <w:t xml:space="preserve">Retrieved from </w:t>
      </w:r>
      <w:r w:rsidRPr="007162D1">
        <w:rPr>
          <w:lang w:val="en-US"/>
        </w:rPr>
        <w:t>https://doi.org/10.1080/14759550802079291</w:t>
      </w:r>
      <w:r w:rsidR="00DD5405">
        <w:rPr>
          <w:lang w:val="en-US"/>
        </w:rPr>
        <w:t>.</w:t>
      </w:r>
    </w:p>
    <w:p w14:paraId="7FCA35BD" w14:textId="1E0BB455" w:rsidR="00FD2111" w:rsidRPr="006570BC" w:rsidRDefault="00FD2111" w:rsidP="00384014">
      <w:pPr>
        <w:pBdr>
          <w:top w:val="nil"/>
          <w:left w:val="nil"/>
          <w:bottom w:val="nil"/>
          <w:right w:val="nil"/>
          <w:between w:val="nil"/>
        </w:pBdr>
        <w:spacing w:after="0" w:line="360" w:lineRule="auto"/>
        <w:ind w:left="709" w:hanging="720"/>
        <w:jc w:val="both"/>
        <w:rPr>
          <w:rFonts w:ascii="Times New Roman" w:hAnsi="Times New Roman" w:cs="Times New Roman"/>
          <w:color w:val="000000"/>
          <w:sz w:val="24"/>
          <w:szCs w:val="24"/>
        </w:rPr>
      </w:pPr>
      <w:r w:rsidRPr="004E52D5">
        <w:rPr>
          <w:rFonts w:ascii="Times New Roman" w:eastAsia="Calibri" w:hAnsi="Times New Roman" w:cs="Times New Roman"/>
          <w:sz w:val="24"/>
          <w:szCs w:val="24"/>
          <w:lang w:val="en-US"/>
        </w:rPr>
        <w:lastRenderedPageBreak/>
        <w:t>Hernán</w:t>
      </w:r>
      <w:r w:rsidRPr="004E52D5">
        <w:rPr>
          <w:rFonts w:ascii="Times New Roman" w:eastAsia="Calibri" w:hAnsi="Times New Roman" w:cs="Times New Roman"/>
          <w:color w:val="000000"/>
          <w:sz w:val="24"/>
          <w:szCs w:val="24"/>
          <w:lang w:val="en-US"/>
        </w:rPr>
        <w:t xml:space="preserve">dez, C. y Neri, C. (2020). </w:t>
      </w:r>
      <w:r w:rsidRPr="006570BC">
        <w:rPr>
          <w:rFonts w:ascii="Times New Roman" w:eastAsia="Calibri" w:hAnsi="Times New Roman" w:cs="Times New Roman"/>
          <w:color w:val="000000"/>
          <w:sz w:val="24"/>
          <w:szCs w:val="24"/>
        </w:rPr>
        <w:t xml:space="preserve">Las habilidades blandas en estudiantes de ingeniería de tres instituciones públicas de educación superior. </w:t>
      </w:r>
      <w:r w:rsidRPr="006570BC">
        <w:rPr>
          <w:rFonts w:ascii="Times New Roman" w:eastAsia="Calibri" w:hAnsi="Times New Roman" w:cs="Times New Roman"/>
          <w:i/>
          <w:color w:val="000000"/>
          <w:sz w:val="24"/>
          <w:szCs w:val="24"/>
        </w:rPr>
        <w:t xml:space="preserve">RIDE Revista Iberoamericana </w:t>
      </w:r>
      <w:r w:rsidR="005119A7">
        <w:rPr>
          <w:rFonts w:ascii="Times New Roman" w:eastAsia="Calibri" w:hAnsi="Times New Roman" w:cs="Times New Roman"/>
          <w:i/>
          <w:color w:val="000000"/>
          <w:sz w:val="24"/>
          <w:szCs w:val="24"/>
        </w:rPr>
        <w:t>p</w:t>
      </w:r>
      <w:r w:rsidR="005119A7" w:rsidRPr="006570BC">
        <w:rPr>
          <w:rFonts w:ascii="Times New Roman" w:eastAsia="Calibri" w:hAnsi="Times New Roman" w:cs="Times New Roman"/>
          <w:i/>
          <w:color w:val="000000"/>
          <w:sz w:val="24"/>
          <w:szCs w:val="24"/>
        </w:rPr>
        <w:t xml:space="preserve">ara </w:t>
      </w:r>
      <w:r w:rsidR="005119A7">
        <w:rPr>
          <w:rFonts w:ascii="Times New Roman" w:eastAsia="Calibri" w:hAnsi="Times New Roman" w:cs="Times New Roman"/>
          <w:i/>
          <w:color w:val="000000"/>
          <w:sz w:val="24"/>
          <w:szCs w:val="24"/>
        </w:rPr>
        <w:t>l</w:t>
      </w:r>
      <w:r w:rsidR="005119A7" w:rsidRPr="006570BC">
        <w:rPr>
          <w:rFonts w:ascii="Times New Roman" w:eastAsia="Calibri" w:hAnsi="Times New Roman" w:cs="Times New Roman"/>
          <w:i/>
          <w:color w:val="000000"/>
          <w:sz w:val="24"/>
          <w:szCs w:val="24"/>
        </w:rPr>
        <w:t xml:space="preserve">a </w:t>
      </w:r>
      <w:r w:rsidRPr="006570BC">
        <w:rPr>
          <w:rFonts w:ascii="Times New Roman" w:eastAsia="Calibri" w:hAnsi="Times New Roman" w:cs="Times New Roman"/>
          <w:i/>
          <w:color w:val="000000"/>
          <w:sz w:val="24"/>
          <w:szCs w:val="24"/>
        </w:rPr>
        <w:t xml:space="preserve">Investigación y </w:t>
      </w:r>
      <w:r w:rsidR="005119A7">
        <w:rPr>
          <w:rFonts w:ascii="Times New Roman" w:eastAsia="Calibri" w:hAnsi="Times New Roman" w:cs="Times New Roman"/>
          <w:i/>
          <w:color w:val="000000"/>
          <w:sz w:val="24"/>
          <w:szCs w:val="24"/>
        </w:rPr>
        <w:t>e</w:t>
      </w:r>
      <w:r w:rsidR="005119A7" w:rsidRPr="006570BC">
        <w:rPr>
          <w:rFonts w:ascii="Times New Roman" w:eastAsia="Calibri" w:hAnsi="Times New Roman" w:cs="Times New Roman"/>
          <w:i/>
          <w:color w:val="000000"/>
          <w:sz w:val="24"/>
          <w:szCs w:val="24"/>
        </w:rPr>
        <w:t xml:space="preserve">l </w:t>
      </w:r>
      <w:r w:rsidRPr="006570BC">
        <w:rPr>
          <w:rFonts w:ascii="Times New Roman" w:eastAsia="Calibri" w:hAnsi="Times New Roman" w:cs="Times New Roman"/>
          <w:i/>
          <w:color w:val="000000"/>
          <w:sz w:val="24"/>
          <w:szCs w:val="24"/>
        </w:rPr>
        <w:t>Desarrollo Educativo</w:t>
      </w:r>
      <w:r w:rsidRPr="006570BC">
        <w:rPr>
          <w:rFonts w:ascii="Times New Roman" w:eastAsia="Calibri" w:hAnsi="Times New Roman" w:cs="Times New Roman"/>
          <w:color w:val="000000"/>
          <w:sz w:val="24"/>
          <w:szCs w:val="24"/>
        </w:rPr>
        <w:t xml:space="preserve">, </w:t>
      </w:r>
      <w:r w:rsidRPr="006570BC">
        <w:rPr>
          <w:rFonts w:ascii="Times New Roman" w:eastAsia="Calibri" w:hAnsi="Times New Roman" w:cs="Times New Roman"/>
          <w:i/>
          <w:color w:val="000000"/>
          <w:sz w:val="24"/>
          <w:szCs w:val="24"/>
        </w:rPr>
        <w:t>10</w:t>
      </w:r>
      <w:r w:rsidRPr="006570BC">
        <w:rPr>
          <w:rFonts w:ascii="Times New Roman" w:eastAsia="Calibri" w:hAnsi="Times New Roman" w:cs="Times New Roman"/>
          <w:color w:val="000000"/>
          <w:sz w:val="24"/>
          <w:szCs w:val="24"/>
        </w:rPr>
        <w:t xml:space="preserve">(20). </w:t>
      </w:r>
      <w:r w:rsidR="005119A7">
        <w:rPr>
          <w:rFonts w:ascii="Times New Roman" w:eastAsia="Calibri" w:hAnsi="Times New Roman" w:cs="Times New Roman"/>
          <w:color w:val="000000"/>
          <w:sz w:val="24"/>
          <w:szCs w:val="24"/>
        </w:rPr>
        <w:t xml:space="preserve">Recuperado de </w:t>
      </w:r>
      <w:r w:rsidRPr="006570BC">
        <w:rPr>
          <w:rFonts w:ascii="Times New Roman" w:eastAsia="Calibri" w:hAnsi="Times New Roman" w:cs="Times New Roman"/>
          <w:sz w:val="24"/>
          <w:szCs w:val="24"/>
        </w:rPr>
        <w:t>https://doi.org/10.23913/ride.v10i20.678</w:t>
      </w:r>
      <w:r w:rsidR="005119A7">
        <w:rPr>
          <w:rFonts w:ascii="Times New Roman" w:eastAsia="Calibri" w:hAnsi="Times New Roman" w:cs="Times New Roman"/>
          <w:sz w:val="24"/>
          <w:szCs w:val="24"/>
        </w:rPr>
        <w:t>.</w:t>
      </w:r>
    </w:p>
    <w:p w14:paraId="0B7C7F43" w14:textId="4211E909" w:rsidR="00FD2111" w:rsidRPr="006570BC" w:rsidRDefault="00FD2111" w:rsidP="00384014">
      <w:pPr>
        <w:pStyle w:val="NormalWeb"/>
        <w:shd w:val="clear" w:color="auto" w:fill="FFFFFF"/>
        <w:spacing w:before="0" w:beforeAutospacing="0" w:after="0" w:afterAutospacing="0" w:line="360" w:lineRule="auto"/>
        <w:ind w:left="709" w:hanging="709"/>
        <w:jc w:val="both"/>
        <w:rPr>
          <w:color w:val="161616"/>
          <w:lang w:val="en-US"/>
        </w:rPr>
      </w:pPr>
      <w:r w:rsidRPr="00162E13">
        <w:rPr>
          <w:color w:val="161616"/>
        </w:rPr>
        <w:t xml:space="preserve">Huhtala, H. </w:t>
      </w:r>
      <w:r w:rsidR="00DB67DA" w:rsidRPr="00162E13">
        <w:rPr>
          <w:color w:val="161616"/>
        </w:rPr>
        <w:t>and</w:t>
      </w:r>
      <w:r w:rsidRPr="00162E13">
        <w:rPr>
          <w:color w:val="161616"/>
        </w:rPr>
        <w:t xml:space="preserve"> Holma, K. (2019). </w:t>
      </w:r>
      <w:r w:rsidRPr="006570BC">
        <w:rPr>
          <w:color w:val="161616"/>
          <w:lang w:val="en-US"/>
        </w:rPr>
        <w:t xml:space="preserve">Education of moral beings: The distortion of Habermas’ empirical sources. </w:t>
      </w:r>
      <w:r w:rsidRPr="006570BC">
        <w:rPr>
          <w:i/>
          <w:iCs/>
          <w:color w:val="161616"/>
          <w:lang w:val="en-US"/>
        </w:rPr>
        <w:t>Ethics and Education, 14</w:t>
      </w:r>
      <w:r w:rsidRPr="006570BC">
        <w:rPr>
          <w:color w:val="161616"/>
          <w:lang w:val="en-US"/>
        </w:rPr>
        <w:t xml:space="preserve">(2), 171-183. </w:t>
      </w:r>
      <w:r w:rsidR="00DB67DA">
        <w:rPr>
          <w:color w:val="161616"/>
          <w:lang w:val="en-US"/>
        </w:rPr>
        <w:t xml:space="preserve">Retrieved from </w:t>
      </w:r>
      <w:r w:rsidRPr="007162D1">
        <w:rPr>
          <w:lang w:val="en-US"/>
        </w:rPr>
        <w:t>https://doi.org/10.1080/17449642.2019.1587684</w:t>
      </w:r>
      <w:r w:rsidR="00DB67DA">
        <w:rPr>
          <w:lang w:val="en-US"/>
        </w:rPr>
        <w:t>.</w:t>
      </w:r>
    </w:p>
    <w:p w14:paraId="422ADA86" w14:textId="570A8066" w:rsidR="00FD2111" w:rsidRPr="006570BC" w:rsidRDefault="00FD2111" w:rsidP="00384014">
      <w:pPr>
        <w:pBdr>
          <w:top w:val="nil"/>
          <w:left w:val="nil"/>
          <w:bottom w:val="nil"/>
          <w:right w:val="nil"/>
          <w:between w:val="nil"/>
        </w:pBdr>
        <w:spacing w:after="0" w:line="360" w:lineRule="auto"/>
        <w:ind w:left="709" w:hanging="720"/>
        <w:jc w:val="both"/>
        <w:rPr>
          <w:rFonts w:ascii="Times New Roman" w:eastAsia="Times New Roman" w:hAnsi="Times New Roman" w:cs="Times New Roman"/>
          <w:color w:val="000000"/>
          <w:sz w:val="24"/>
          <w:szCs w:val="24"/>
          <w:lang w:val="en-US"/>
        </w:rPr>
      </w:pPr>
      <w:r w:rsidRPr="006570BC">
        <w:rPr>
          <w:rFonts w:ascii="Times New Roman" w:eastAsia="Calibri" w:hAnsi="Times New Roman" w:cs="Times New Roman"/>
          <w:color w:val="000000"/>
          <w:sz w:val="24"/>
          <w:szCs w:val="24"/>
          <w:lang w:val="en-US"/>
        </w:rPr>
        <w:t xml:space="preserve">Hummel, K., Pfaff, D. </w:t>
      </w:r>
      <w:r w:rsidR="0088367D">
        <w:rPr>
          <w:rFonts w:ascii="Times New Roman" w:eastAsia="Calibri" w:hAnsi="Times New Roman" w:cs="Times New Roman"/>
          <w:color w:val="000000"/>
          <w:sz w:val="24"/>
          <w:szCs w:val="24"/>
          <w:lang w:val="en-US"/>
        </w:rPr>
        <w:t>and</w:t>
      </w:r>
      <w:r w:rsidRPr="006570BC">
        <w:rPr>
          <w:rFonts w:ascii="Times New Roman" w:eastAsia="Calibri" w:hAnsi="Times New Roman" w:cs="Times New Roman"/>
          <w:color w:val="000000"/>
          <w:sz w:val="24"/>
          <w:szCs w:val="24"/>
          <w:lang w:val="en-US"/>
        </w:rPr>
        <w:t xml:space="preserve"> Rost, K. (2016). Does </w:t>
      </w:r>
      <w:r w:rsidR="00833243">
        <w:rPr>
          <w:rFonts w:ascii="Times New Roman" w:eastAsia="Calibri" w:hAnsi="Times New Roman" w:cs="Times New Roman"/>
          <w:color w:val="000000"/>
          <w:sz w:val="24"/>
          <w:szCs w:val="24"/>
          <w:lang w:val="en-US"/>
        </w:rPr>
        <w:t>E</w:t>
      </w:r>
      <w:r w:rsidR="00833243" w:rsidRPr="006570BC">
        <w:rPr>
          <w:rFonts w:ascii="Times New Roman" w:eastAsia="Calibri" w:hAnsi="Times New Roman" w:cs="Times New Roman"/>
          <w:color w:val="000000"/>
          <w:sz w:val="24"/>
          <w:szCs w:val="24"/>
          <w:lang w:val="en-US"/>
        </w:rPr>
        <w:t xml:space="preserve">conomics </w:t>
      </w:r>
      <w:r w:rsidRPr="006570BC">
        <w:rPr>
          <w:rFonts w:ascii="Times New Roman" w:eastAsia="Calibri" w:hAnsi="Times New Roman" w:cs="Times New Roman"/>
          <w:color w:val="000000"/>
          <w:sz w:val="24"/>
          <w:szCs w:val="24"/>
          <w:lang w:val="en-US"/>
        </w:rPr>
        <w:t xml:space="preserve">and </w:t>
      </w:r>
      <w:r w:rsidR="00833243">
        <w:rPr>
          <w:rFonts w:ascii="Times New Roman" w:eastAsia="Calibri" w:hAnsi="Times New Roman" w:cs="Times New Roman"/>
          <w:color w:val="000000"/>
          <w:sz w:val="24"/>
          <w:szCs w:val="24"/>
          <w:lang w:val="en-US"/>
        </w:rPr>
        <w:t>B</w:t>
      </w:r>
      <w:r w:rsidR="00833243" w:rsidRPr="006570BC">
        <w:rPr>
          <w:rFonts w:ascii="Times New Roman" w:eastAsia="Calibri" w:hAnsi="Times New Roman" w:cs="Times New Roman"/>
          <w:color w:val="000000"/>
          <w:sz w:val="24"/>
          <w:szCs w:val="24"/>
          <w:lang w:val="en-US"/>
        </w:rPr>
        <w:t xml:space="preserve">usiness </w:t>
      </w:r>
      <w:r w:rsidR="00833243">
        <w:rPr>
          <w:rFonts w:ascii="Times New Roman" w:eastAsia="Calibri" w:hAnsi="Times New Roman" w:cs="Times New Roman"/>
          <w:color w:val="000000"/>
          <w:sz w:val="24"/>
          <w:szCs w:val="24"/>
          <w:lang w:val="en-US"/>
        </w:rPr>
        <w:t>E</w:t>
      </w:r>
      <w:r w:rsidR="00833243" w:rsidRPr="006570BC">
        <w:rPr>
          <w:rFonts w:ascii="Times New Roman" w:eastAsia="Calibri" w:hAnsi="Times New Roman" w:cs="Times New Roman"/>
          <w:color w:val="000000"/>
          <w:sz w:val="24"/>
          <w:szCs w:val="24"/>
          <w:lang w:val="en-US"/>
        </w:rPr>
        <w:t xml:space="preserve">ducation </w:t>
      </w:r>
      <w:r w:rsidR="00833243">
        <w:rPr>
          <w:rFonts w:ascii="Times New Roman" w:eastAsia="Calibri" w:hAnsi="Times New Roman" w:cs="Times New Roman"/>
          <w:color w:val="000000"/>
          <w:sz w:val="24"/>
          <w:szCs w:val="24"/>
          <w:lang w:val="en-US"/>
        </w:rPr>
        <w:t>W</w:t>
      </w:r>
      <w:r w:rsidR="00833243" w:rsidRPr="006570BC">
        <w:rPr>
          <w:rFonts w:ascii="Times New Roman" w:eastAsia="Calibri" w:hAnsi="Times New Roman" w:cs="Times New Roman"/>
          <w:color w:val="000000"/>
          <w:sz w:val="24"/>
          <w:szCs w:val="24"/>
          <w:lang w:val="en-US"/>
        </w:rPr>
        <w:t xml:space="preserve">ash </w:t>
      </w:r>
      <w:r w:rsidR="00833243">
        <w:rPr>
          <w:rFonts w:ascii="Times New Roman" w:eastAsia="Calibri" w:hAnsi="Times New Roman" w:cs="Times New Roman"/>
          <w:color w:val="000000"/>
          <w:sz w:val="24"/>
          <w:szCs w:val="24"/>
          <w:lang w:val="en-US"/>
        </w:rPr>
        <w:t>A</w:t>
      </w:r>
      <w:r w:rsidR="00833243" w:rsidRPr="006570BC">
        <w:rPr>
          <w:rFonts w:ascii="Times New Roman" w:eastAsia="Calibri" w:hAnsi="Times New Roman" w:cs="Times New Roman"/>
          <w:color w:val="000000"/>
          <w:sz w:val="24"/>
          <w:szCs w:val="24"/>
          <w:lang w:val="en-US"/>
        </w:rPr>
        <w:t xml:space="preserve">way </w:t>
      </w:r>
      <w:r w:rsidR="00833243">
        <w:rPr>
          <w:rFonts w:ascii="Times New Roman" w:eastAsia="Calibri" w:hAnsi="Times New Roman" w:cs="Times New Roman"/>
          <w:color w:val="000000"/>
          <w:sz w:val="24"/>
          <w:szCs w:val="24"/>
          <w:lang w:val="en-US"/>
        </w:rPr>
        <w:t>M</w:t>
      </w:r>
      <w:r w:rsidR="00833243" w:rsidRPr="006570BC">
        <w:rPr>
          <w:rFonts w:ascii="Times New Roman" w:eastAsia="Calibri" w:hAnsi="Times New Roman" w:cs="Times New Roman"/>
          <w:color w:val="000000"/>
          <w:sz w:val="24"/>
          <w:szCs w:val="24"/>
          <w:lang w:val="en-US"/>
        </w:rPr>
        <w:t xml:space="preserve">oral </w:t>
      </w:r>
      <w:r w:rsidR="00833243">
        <w:rPr>
          <w:rFonts w:ascii="Times New Roman" w:eastAsia="Calibri" w:hAnsi="Times New Roman" w:cs="Times New Roman"/>
          <w:color w:val="000000"/>
          <w:sz w:val="24"/>
          <w:szCs w:val="24"/>
          <w:lang w:val="en-US"/>
        </w:rPr>
        <w:t>J</w:t>
      </w:r>
      <w:r w:rsidR="00833243" w:rsidRPr="006570BC">
        <w:rPr>
          <w:rFonts w:ascii="Times New Roman" w:eastAsia="Calibri" w:hAnsi="Times New Roman" w:cs="Times New Roman"/>
          <w:color w:val="000000"/>
          <w:sz w:val="24"/>
          <w:szCs w:val="24"/>
          <w:lang w:val="en-US"/>
        </w:rPr>
        <w:t xml:space="preserve">udgment </w:t>
      </w:r>
      <w:r w:rsidR="00833243">
        <w:rPr>
          <w:rFonts w:ascii="Times New Roman" w:eastAsia="Calibri" w:hAnsi="Times New Roman" w:cs="Times New Roman"/>
          <w:color w:val="000000"/>
          <w:sz w:val="24"/>
          <w:szCs w:val="24"/>
          <w:lang w:val="en-US"/>
        </w:rPr>
        <w:t>C</w:t>
      </w:r>
      <w:r w:rsidR="00833243" w:rsidRPr="006570BC">
        <w:rPr>
          <w:rFonts w:ascii="Times New Roman" w:eastAsia="Calibri" w:hAnsi="Times New Roman" w:cs="Times New Roman"/>
          <w:color w:val="000000"/>
          <w:sz w:val="24"/>
          <w:szCs w:val="24"/>
          <w:lang w:val="en-US"/>
        </w:rPr>
        <w:t>ompetence</w:t>
      </w:r>
      <w:r w:rsidRPr="006570BC">
        <w:rPr>
          <w:rFonts w:ascii="Times New Roman" w:eastAsia="Calibri" w:hAnsi="Times New Roman" w:cs="Times New Roman"/>
          <w:color w:val="000000"/>
          <w:sz w:val="24"/>
          <w:szCs w:val="24"/>
          <w:lang w:val="en-US"/>
        </w:rPr>
        <w:t xml:space="preserve">? </w:t>
      </w:r>
      <w:r w:rsidRPr="006570BC">
        <w:rPr>
          <w:rFonts w:ascii="Times New Roman" w:eastAsia="Calibri" w:hAnsi="Times New Roman" w:cs="Times New Roman"/>
          <w:i/>
          <w:color w:val="000000"/>
          <w:sz w:val="24"/>
          <w:szCs w:val="24"/>
          <w:lang w:val="en-US"/>
        </w:rPr>
        <w:t>Journal of Business Ethics</w:t>
      </w:r>
      <w:r w:rsidRPr="006570BC">
        <w:rPr>
          <w:rFonts w:ascii="Times New Roman" w:eastAsia="Calibri" w:hAnsi="Times New Roman" w:cs="Times New Roman"/>
          <w:color w:val="000000"/>
          <w:sz w:val="24"/>
          <w:szCs w:val="24"/>
          <w:lang w:val="en-US"/>
        </w:rPr>
        <w:t xml:space="preserve">, </w:t>
      </w:r>
      <w:r w:rsidRPr="006570BC">
        <w:rPr>
          <w:rFonts w:ascii="Times New Roman" w:eastAsia="Calibri" w:hAnsi="Times New Roman" w:cs="Times New Roman"/>
          <w:i/>
          <w:color w:val="000000"/>
          <w:sz w:val="24"/>
          <w:szCs w:val="24"/>
          <w:lang w:val="en-US"/>
        </w:rPr>
        <w:t>150</w:t>
      </w:r>
      <w:r w:rsidRPr="006570BC">
        <w:rPr>
          <w:rFonts w:ascii="Times New Roman" w:eastAsia="Calibri" w:hAnsi="Times New Roman" w:cs="Times New Roman"/>
          <w:color w:val="000000"/>
          <w:sz w:val="24"/>
          <w:szCs w:val="24"/>
          <w:lang w:val="en-US"/>
        </w:rPr>
        <w:t>(2), 559</w:t>
      </w:r>
      <w:r>
        <w:rPr>
          <w:rFonts w:ascii="Times New Roman" w:eastAsia="Calibri" w:hAnsi="Times New Roman" w:cs="Times New Roman"/>
          <w:color w:val="000000"/>
          <w:sz w:val="24"/>
          <w:szCs w:val="24"/>
          <w:lang w:val="en-US"/>
        </w:rPr>
        <w:t>-</w:t>
      </w:r>
      <w:r w:rsidRPr="006570BC">
        <w:rPr>
          <w:rFonts w:ascii="Times New Roman" w:eastAsia="Calibri" w:hAnsi="Times New Roman" w:cs="Times New Roman"/>
          <w:color w:val="000000"/>
          <w:sz w:val="24"/>
          <w:szCs w:val="24"/>
          <w:lang w:val="en-US"/>
        </w:rPr>
        <w:t xml:space="preserve">577. </w:t>
      </w:r>
      <w:r w:rsidR="0088367D">
        <w:rPr>
          <w:rFonts w:ascii="Times New Roman" w:eastAsia="Calibri" w:hAnsi="Times New Roman" w:cs="Times New Roman"/>
          <w:color w:val="000000"/>
          <w:sz w:val="24"/>
          <w:szCs w:val="24"/>
          <w:lang w:val="en-US"/>
        </w:rPr>
        <w:t xml:space="preserve">Retrieved from </w:t>
      </w:r>
      <w:r w:rsidRPr="006570BC">
        <w:rPr>
          <w:rFonts w:ascii="Times New Roman" w:eastAsia="Calibri" w:hAnsi="Times New Roman" w:cs="Times New Roman"/>
          <w:color w:val="000000"/>
          <w:sz w:val="24"/>
          <w:szCs w:val="24"/>
          <w:lang w:val="en-US"/>
        </w:rPr>
        <w:t>https://doi.org/10.1007/s10551-016-3142-6</w:t>
      </w:r>
      <w:r w:rsidR="0088367D">
        <w:rPr>
          <w:rFonts w:ascii="Times New Roman" w:eastAsia="Calibri" w:hAnsi="Times New Roman" w:cs="Times New Roman"/>
          <w:color w:val="000000"/>
          <w:sz w:val="24"/>
          <w:szCs w:val="24"/>
          <w:lang w:val="en-US"/>
        </w:rPr>
        <w:t>.</w:t>
      </w:r>
    </w:p>
    <w:p w14:paraId="78EFF48C" w14:textId="631A5755" w:rsidR="008508E3" w:rsidRDefault="00B826E2" w:rsidP="00384014">
      <w:pPr>
        <w:pBdr>
          <w:top w:val="nil"/>
          <w:left w:val="nil"/>
          <w:bottom w:val="nil"/>
          <w:right w:val="nil"/>
          <w:between w:val="nil"/>
        </w:pBdr>
        <w:spacing w:after="0" w:line="360" w:lineRule="auto"/>
        <w:ind w:left="709" w:hanging="720"/>
        <w:jc w:val="both"/>
        <w:rPr>
          <w:rFonts w:ascii="Times New Roman" w:eastAsia="Calibri" w:hAnsi="Times New Roman" w:cs="Times New Roman"/>
          <w:color w:val="000000"/>
          <w:sz w:val="24"/>
          <w:szCs w:val="24"/>
        </w:rPr>
      </w:pPr>
      <w:r w:rsidRPr="00162E13">
        <w:rPr>
          <w:rFonts w:ascii="Times New Roman" w:eastAsia="Calibri" w:hAnsi="Times New Roman" w:cs="Times New Roman"/>
          <w:color w:val="000000"/>
          <w:sz w:val="24"/>
          <w:szCs w:val="24"/>
        </w:rPr>
        <w:t>Illouz</w:t>
      </w:r>
      <w:r w:rsidR="00F03752">
        <w:rPr>
          <w:rFonts w:ascii="Times New Roman" w:eastAsia="Calibri" w:hAnsi="Times New Roman" w:cs="Times New Roman"/>
          <w:color w:val="000000"/>
          <w:sz w:val="24"/>
          <w:szCs w:val="24"/>
        </w:rPr>
        <w:t>,</w:t>
      </w:r>
      <w:r w:rsidRPr="00162E13">
        <w:rPr>
          <w:rFonts w:ascii="Times New Roman" w:eastAsia="Calibri" w:hAnsi="Times New Roman" w:cs="Times New Roman"/>
          <w:color w:val="000000"/>
          <w:sz w:val="24"/>
          <w:szCs w:val="24"/>
        </w:rPr>
        <w:t xml:space="preserve"> E. (2009).</w:t>
      </w:r>
      <w:r>
        <w:rPr>
          <w:rFonts w:ascii="Times New Roman" w:eastAsia="Calibri" w:hAnsi="Times New Roman" w:cs="Times New Roman"/>
          <w:i/>
          <w:iCs/>
          <w:color w:val="000000"/>
          <w:sz w:val="24"/>
          <w:szCs w:val="24"/>
        </w:rPr>
        <w:t xml:space="preserve"> </w:t>
      </w:r>
      <w:r w:rsidR="008508E3" w:rsidRPr="00162E13">
        <w:rPr>
          <w:rFonts w:ascii="Times New Roman" w:eastAsia="Calibri" w:hAnsi="Times New Roman" w:cs="Times New Roman"/>
          <w:i/>
          <w:iCs/>
          <w:color w:val="000000"/>
          <w:sz w:val="24"/>
          <w:szCs w:val="24"/>
        </w:rPr>
        <w:t>El consumo de la utopía romántica</w:t>
      </w:r>
      <w:r w:rsidR="008508E3">
        <w:rPr>
          <w:rFonts w:ascii="Times New Roman" w:eastAsia="Calibri" w:hAnsi="Times New Roman" w:cs="Times New Roman"/>
          <w:i/>
          <w:iCs/>
          <w:color w:val="000000"/>
          <w:sz w:val="24"/>
          <w:szCs w:val="24"/>
        </w:rPr>
        <w:t>.</w:t>
      </w:r>
      <w:r w:rsidR="008508E3" w:rsidRPr="00162E13">
        <w:rPr>
          <w:rFonts w:ascii="Times New Roman" w:eastAsia="Calibri" w:hAnsi="Times New Roman" w:cs="Times New Roman"/>
          <w:i/>
          <w:iCs/>
          <w:color w:val="000000"/>
          <w:sz w:val="24"/>
          <w:szCs w:val="24"/>
        </w:rPr>
        <w:t xml:space="preserve"> El amor y las contradicciones culturales del capitalismo</w:t>
      </w:r>
      <w:r w:rsidR="008508E3">
        <w:rPr>
          <w:rFonts w:ascii="Times New Roman" w:eastAsia="Calibri" w:hAnsi="Times New Roman" w:cs="Times New Roman"/>
          <w:color w:val="000000"/>
          <w:sz w:val="24"/>
          <w:szCs w:val="24"/>
        </w:rPr>
        <w:t xml:space="preserve">. </w:t>
      </w:r>
      <w:r w:rsidR="00F03752">
        <w:rPr>
          <w:rFonts w:ascii="Times New Roman" w:eastAsia="Calibri" w:hAnsi="Times New Roman" w:cs="Times New Roman"/>
          <w:color w:val="000000"/>
          <w:sz w:val="24"/>
          <w:szCs w:val="24"/>
        </w:rPr>
        <w:t xml:space="preserve">Buenos Aires, Argentina: </w:t>
      </w:r>
      <w:r w:rsidR="00F03752" w:rsidRPr="00F03752">
        <w:rPr>
          <w:rFonts w:ascii="Times New Roman" w:eastAsia="Calibri" w:hAnsi="Times New Roman" w:cs="Times New Roman"/>
          <w:color w:val="000000"/>
          <w:sz w:val="24"/>
          <w:szCs w:val="24"/>
        </w:rPr>
        <w:t>Katz Editores</w:t>
      </w:r>
      <w:r w:rsidR="00F03752">
        <w:rPr>
          <w:rFonts w:ascii="Times New Roman" w:eastAsia="Calibri" w:hAnsi="Times New Roman" w:cs="Times New Roman"/>
          <w:color w:val="000000"/>
          <w:sz w:val="24"/>
          <w:szCs w:val="24"/>
        </w:rPr>
        <w:t>.</w:t>
      </w:r>
    </w:p>
    <w:p w14:paraId="010E0E77" w14:textId="59C36D97" w:rsidR="00FD2111" w:rsidRPr="006570BC" w:rsidRDefault="00FD2111" w:rsidP="00384014">
      <w:pPr>
        <w:pBdr>
          <w:top w:val="nil"/>
          <w:left w:val="nil"/>
          <w:bottom w:val="nil"/>
          <w:right w:val="nil"/>
          <w:between w:val="nil"/>
        </w:pBdr>
        <w:spacing w:after="0" w:line="360" w:lineRule="auto"/>
        <w:ind w:left="709" w:hanging="720"/>
        <w:jc w:val="both"/>
        <w:rPr>
          <w:rFonts w:ascii="Times New Roman" w:hAnsi="Times New Roman" w:cs="Times New Roman"/>
          <w:color w:val="000000"/>
          <w:sz w:val="24"/>
          <w:szCs w:val="24"/>
        </w:rPr>
      </w:pPr>
      <w:r w:rsidRPr="00162E13">
        <w:rPr>
          <w:rFonts w:ascii="Times New Roman" w:eastAsia="Calibri" w:hAnsi="Times New Roman" w:cs="Times New Roman"/>
          <w:color w:val="000000"/>
          <w:sz w:val="24"/>
          <w:szCs w:val="24"/>
        </w:rPr>
        <w:t xml:space="preserve">Inostroza, L., Santander, V. y Severino, P. (2020). </w:t>
      </w:r>
      <w:r w:rsidRPr="006570BC">
        <w:rPr>
          <w:rFonts w:ascii="Times New Roman" w:eastAsia="Calibri" w:hAnsi="Times New Roman" w:cs="Times New Roman"/>
          <w:color w:val="000000"/>
          <w:sz w:val="24"/>
          <w:szCs w:val="24"/>
        </w:rPr>
        <w:t xml:space="preserve">Ética y actitud hacia los valores que promueve la universidad. </w:t>
      </w:r>
      <w:r w:rsidRPr="006570BC">
        <w:rPr>
          <w:rFonts w:ascii="Times New Roman" w:eastAsia="Calibri" w:hAnsi="Times New Roman" w:cs="Times New Roman"/>
          <w:i/>
          <w:color w:val="000000"/>
          <w:sz w:val="24"/>
          <w:szCs w:val="24"/>
        </w:rPr>
        <w:t>Revista Lasallista de Investigación</w:t>
      </w:r>
      <w:r w:rsidRPr="006570BC">
        <w:rPr>
          <w:rFonts w:ascii="Times New Roman" w:eastAsia="Calibri" w:hAnsi="Times New Roman" w:cs="Times New Roman"/>
          <w:color w:val="000000"/>
          <w:sz w:val="24"/>
          <w:szCs w:val="24"/>
        </w:rPr>
        <w:t xml:space="preserve">, </w:t>
      </w:r>
      <w:r w:rsidRPr="006570BC">
        <w:rPr>
          <w:rFonts w:ascii="Times New Roman" w:eastAsia="Calibri" w:hAnsi="Times New Roman" w:cs="Times New Roman"/>
          <w:i/>
          <w:color w:val="000000"/>
          <w:sz w:val="24"/>
          <w:szCs w:val="24"/>
        </w:rPr>
        <w:t>17</w:t>
      </w:r>
      <w:r w:rsidRPr="006570BC">
        <w:rPr>
          <w:rFonts w:ascii="Times New Roman" w:eastAsia="Calibri" w:hAnsi="Times New Roman" w:cs="Times New Roman"/>
          <w:color w:val="000000"/>
          <w:sz w:val="24"/>
          <w:szCs w:val="24"/>
        </w:rPr>
        <w:t>(1), 291</w:t>
      </w:r>
      <w:r>
        <w:rPr>
          <w:rFonts w:ascii="Times New Roman" w:eastAsia="Calibri" w:hAnsi="Times New Roman" w:cs="Times New Roman"/>
          <w:color w:val="000000"/>
          <w:sz w:val="24"/>
          <w:szCs w:val="24"/>
        </w:rPr>
        <w:t>-</w:t>
      </w:r>
      <w:r w:rsidRPr="006570BC">
        <w:rPr>
          <w:rFonts w:ascii="Times New Roman" w:eastAsia="Calibri" w:hAnsi="Times New Roman" w:cs="Times New Roman"/>
          <w:color w:val="000000"/>
          <w:sz w:val="24"/>
          <w:szCs w:val="24"/>
        </w:rPr>
        <w:t xml:space="preserve">300. </w:t>
      </w:r>
      <w:r w:rsidR="008B365F">
        <w:rPr>
          <w:rFonts w:ascii="Times New Roman" w:eastAsia="Calibri" w:hAnsi="Times New Roman" w:cs="Times New Roman"/>
          <w:color w:val="000000"/>
          <w:sz w:val="24"/>
          <w:szCs w:val="24"/>
        </w:rPr>
        <w:t xml:space="preserve">Recuperado de </w:t>
      </w:r>
      <w:r w:rsidRPr="006570BC">
        <w:rPr>
          <w:rFonts w:ascii="Times New Roman" w:hAnsi="Times New Roman" w:cs="Times New Roman"/>
          <w:color w:val="000000"/>
          <w:sz w:val="24"/>
          <w:szCs w:val="24"/>
        </w:rPr>
        <w:t>http://www.scielo.org.co/pdf/rlsi/v17n1/1794-4449-rlsi-17-01-291.pdf</w:t>
      </w:r>
      <w:r w:rsidR="008B365F">
        <w:rPr>
          <w:rFonts w:ascii="Times New Roman" w:hAnsi="Times New Roman" w:cs="Times New Roman"/>
          <w:color w:val="000000"/>
          <w:sz w:val="24"/>
          <w:szCs w:val="24"/>
        </w:rPr>
        <w:t>.</w:t>
      </w:r>
    </w:p>
    <w:p w14:paraId="385E1FD5" w14:textId="43F3C754" w:rsidR="00BB54A5" w:rsidRDefault="00BB54A5" w:rsidP="00384014">
      <w:pPr>
        <w:pStyle w:val="NormalWeb"/>
        <w:spacing w:before="0" w:beforeAutospacing="0" w:after="0" w:afterAutospacing="0" w:line="360" w:lineRule="auto"/>
        <w:ind w:left="709" w:hanging="720"/>
        <w:jc w:val="both"/>
        <w:rPr>
          <w:color w:val="000000"/>
          <w:lang w:val="nb-NO"/>
        </w:rPr>
      </w:pPr>
      <w:r w:rsidRPr="009412DC">
        <w:rPr>
          <w:color w:val="000000"/>
          <w:lang w:val="en-US"/>
        </w:rPr>
        <w:t xml:space="preserve">Kaufman, G. (1996). </w:t>
      </w:r>
      <w:r w:rsidRPr="009412DC">
        <w:rPr>
          <w:i/>
          <w:iCs/>
          <w:color w:val="000000"/>
          <w:lang w:val="en-US"/>
        </w:rPr>
        <w:t>The psychology of shame: Theory and treatment of shame-based síndromes</w:t>
      </w:r>
      <w:r w:rsidRPr="009412DC">
        <w:rPr>
          <w:color w:val="000000"/>
          <w:lang w:val="en-US"/>
        </w:rPr>
        <w:t xml:space="preserve"> (2nd ed.). Springer Publishing Co.</w:t>
      </w:r>
    </w:p>
    <w:p w14:paraId="134D9F29" w14:textId="6B0EF872" w:rsidR="00FD2111" w:rsidRPr="006570BC" w:rsidRDefault="00FD2111" w:rsidP="00384014">
      <w:pPr>
        <w:pStyle w:val="NormalWeb"/>
        <w:spacing w:before="0" w:beforeAutospacing="0" w:after="0" w:afterAutospacing="0" w:line="360" w:lineRule="auto"/>
        <w:ind w:left="709" w:hanging="720"/>
        <w:jc w:val="both"/>
        <w:rPr>
          <w:lang w:val="en-US"/>
        </w:rPr>
      </w:pPr>
      <w:r w:rsidRPr="00287339">
        <w:rPr>
          <w:color w:val="000000"/>
          <w:lang w:val="nb-NO"/>
        </w:rPr>
        <w:t xml:space="preserve">Kemp, E., Kennett-Hensel, P. A. </w:t>
      </w:r>
      <w:r w:rsidR="00287339">
        <w:rPr>
          <w:color w:val="000000"/>
          <w:lang w:val="nb-NO"/>
        </w:rPr>
        <w:t>a</w:t>
      </w:r>
      <w:r w:rsidR="00287339" w:rsidRPr="00287339">
        <w:rPr>
          <w:color w:val="000000"/>
          <w:lang w:val="nb-NO"/>
        </w:rPr>
        <w:t>nd</w:t>
      </w:r>
      <w:r w:rsidRPr="00287339">
        <w:rPr>
          <w:color w:val="000000"/>
          <w:lang w:val="nb-NO"/>
        </w:rPr>
        <w:t xml:space="preserve"> Kees, J. (2013). </w:t>
      </w:r>
      <w:r w:rsidRPr="006570BC">
        <w:rPr>
          <w:color w:val="000000"/>
          <w:lang w:val="en-US"/>
        </w:rPr>
        <w:t xml:space="preserve">Pulling on the Heartstrings: Examining the </w:t>
      </w:r>
      <w:r w:rsidR="001A27CE">
        <w:rPr>
          <w:color w:val="000000"/>
          <w:lang w:val="en-US"/>
        </w:rPr>
        <w:t>E</w:t>
      </w:r>
      <w:r w:rsidR="001A27CE" w:rsidRPr="006570BC">
        <w:rPr>
          <w:color w:val="000000"/>
          <w:lang w:val="en-US"/>
        </w:rPr>
        <w:t xml:space="preserve">ffects </w:t>
      </w:r>
      <w:r w:rsidRPr="006570BC">
        <w:rPr>
          <w:color w:val="000000"/>
          <w:lang w:val="en-US"/>
        </w:rPr>
        <w:t xml:space="preserve">of </w:t>
      </w:r>
      <w:r w:rsidR="001A27CE">
        <w:rPr>
          <w:color w:val="000000"/>
          <w:lang w:val="en-US"/>
        </w:rPr>
        <w:t>E</w:t>
      </w:r>
      <w:r w:rsidR="001A27CE" w:rsidRPr="006570BC">
        <w:rPr>
          <w:color w:val="000000"/>
          <w:lang w:val="en-US"/>
        </w:rPr>
        <w:t xml:space="preserve">motions </w:t>
      </w:r>
      <w:r w:rsidRPr="006570BC">
        <w:rPr>
          <w:color w:val="000000"/>
          <w:lang w:val="en-US"/>
        </w:rPr>
        <w:t xml:space="preserve">and </w:t>
      </w:r>
      <w:r w:rsidR="001A27CE">
        <w:rPr>
          <w:color w:val="000000"/>
          <w:lang w:val="en-US"/>
        </w:rPr>
        <w:t>G</w:t>
      </w:r>
      <w:r w:rsidR="001A27CE" w:rsidRPr="006570BC">
        <w:rPr>
          <w:color w:val="000000"/>
          <w:lang w:val="en-US"/>
        </w:rPr>
        <w:t xml:space="preserve">ender </w:t>
      </w:r>
      <w:r w:rsidRPr="006570BC">
        <w:rPr>
          <w:color w:val="000000"/>
          <w:lang w:val="en-US"/>
        </w:rPr>
        <w:t xml:space="preserve">in </w:t>
      </w:r>
      <w:r w:rsidR="001A27CE">
        <w:rPr>
          <w:color w:val="000000"/>
          <w:lang w:val="en-US"/>
        </w:rPr>
        <w:t>P</w:t>
      </w:r>
      <w:r w:rsidR="001A27CE" w:rsidRPr="006570BC">
        <w:rPr>
          <w:color w:val="000000"/>
          <w:lang w:val="en-US"/>
        </w:rPr>
        <w:t xml:space="preserve">ersuasive </w:t>
      </w:r>
      <w:r w:rsidR="001A27CE">
        <w:rPr>
          <w:color w:val="000000"/>
          <w:lang w:val="en-US"/>
        </w:rPr>
        <w:t>A</w:t>
      </w:r>
      <w:r w:rsidR="001A27CE" w:rsidRPr="006570BC">
        <w:rPr>
          <w:color w:val="000000"/>
          <w:lang w:val="en-US"/>
        </w:rPr>
        <w:t>ppeals</w:t>
      </w:r>
      <w:r w:rsidRPr="006570BC">
        <w:rPr>
          <w:color w:val="000000"/>
          <w:lang w:val="en-US"/>
        </w:rPr>
        <w:t xml:space="preserve">. </w:t>
      </w:r>
      <w:r w:rsidRPr="006570BC">
        <w:rPr>
          <w:i/>
          <w:iCs/>
          <w:color w:val="000000"/>
          <w:lang w:val="en-US"/>
        </w:rPr>
        <w:t>Journal of Advertising</w:t>
      </w:r>
      <w:r w:rsidRPr="006570BC">
        <w:rPr>
          <w:color w:val="000000"/>
          <w:lang w:val="en-US"/>
        </w:rPr>
        <w:t xml:space="preserve">, </w:t>
      </w:r>
      <w:r w:rsidRPr="006570BC">
        <w:rPr>
          <w:i/>
          <w:iCs/>
          <w:color w:val="000000"/>
          <w:lang w:val="en-US"/>
        </w:rPr>
        <w:t>42</w:t>
      </w:r>
      <w:r w:rsidRPr="006570BC">
        <w:rPr>
          <w:color w:val="000000"/>
          <w:lang w:val="en-US"/>
        </w:rPr>
        <w:t>(1), 69</w:t>
      </w:r>
      <w:r w:rsidR="00287339">
        <w:rPr>
          <w:color w:val="000000"/>
          <w:lang w:val="en-US"/>
        </w:rPr>
        <w:t>-</w:t>
      </w:r>
      <w:r w:rsidRPr="006570BC">
        <w:rPr>
          <w:color w:val="000000"/>
          <w:lang w:val="en-US"/>
        </w:rPr>
        <w:t xml:space="preserve">79. </w:t>
      </w:r>
      <w:r w:rsidR="00287339">
        <w:rPr>
          <w:color w:val="000000"/>
          <w:lang w:val="en-US"/>
        </w:rPr>
        <w:t xml:space="preserve">Retrieved from </w:t>
      </w:r>
      <w:r w:rsidRPr="006570BC">
        <w:rPr>
          <w:color w:val="000000"/>
          <w:lang w:val="en-US"/>
        </w:rPr>
        <w:t>https://doi.org/10.1080/00913367.2012.749084</w:t>
      </w:r>
      <w:r w:rsidR="00287339">
        <w:rPr>
          <w:color w:val="000000"/>
          <w:lang w:val="en-US"/>
        </w:rPr>
        <w:t>.</w:t>
      </w:r>
    </w:p>
    <w:p w14:paraId="23DF96A7" w14:textId="3F8A67F7" w:rsidR="00FD2111" w:rsidRDefault="00FD2111" w:rsidP="00384014">
      <w:pPr>
        <w:pStyle w:val="NormalWeb"/>
        <w:spacing w:before="0" w:beforeAutospacing="0" w:after="0" w:afterAutospacing="0" w:line="360" w:lineRule="auto"/>
        <w:ind w:left="709" w:hanging="720"/>
        <w:jc w:val="both"/>
        <w:rPr>
          <w:color w:val="000000"/>
          <w:lang w:val="en-US"/>
        </w:rPr>
      </w:pPr>
      <w:r w:rsidRPr="0025086F">
        <w:rPr>
          <w:color w:val="232323"/>
          <w:shd w:val="clear" w:color="auto" w:fill="FFFFFF"/>
          <w:lang w:val="en-US"/>
        </w:rPr>
        <w:t xml:space="preserve">Kohlberg, L. (1964). Development of Moral Character and Moral Ideology. </w:t>
      </w:r>
      <w:r w:rsidR="009A04C1">
        <w:rPr>
          <w:color w:val="232323"/>
          <w:shd w:val="clear" w:color="auto" w:fill="FFFFFF"/>
          <w:lang w:val="en-US"/>
        </w:rPr>
        <w:t>In</w:t>
      </w:r>
      <w:r w:rsidR="009A04C1" w:rsidRPr="0025086F">
        <w:rPr>
          <w:color w:val="232323"/>
          <w:shd w:val="clear" w:color="auto" w:fill="FFFFFF"/>
          <w:lang w:val="en-US"/>
        </w:rPr>
        <w:t xml:space="preserve"> </w:t>
      </w:r>
      <w:r w:rsidRPr="0025086F">
        <w:rPr>
          <w:color w:val="232323"/>
          <w:shd w:val="clear" w:color="auto" w:fill="FFFFFF"/>
          <w:lang w:val="en-US"/>
        </w:rPr>
        <w:t>Hofmann</w:t>
      </w:r>
      <w:r w:rsidR="009A04C1">
        <w:rPr>
          <w:color w:val="232323"/>
          <w:shd w:val="clear" w:color="auto" w:fill="FFFFFF"/>
          <w:lang w:val="en-US"/>
        </w:rPr>
        <w:t>,</w:t>
      </w:r>
      <w:r w:rsidR="009A04C1" w:rsidRPr="009A04C1">
        <w:rPr>
          <w:color w:val="232323"/>
          <w:shd w:val="clear" w:color="auto" w:fill="FFFFFF"/>
          <w:lang w:val="en-US"/>
        </w:rPr>
        <w:t xml:space="preserve"> </w:t>
      </w:r>
      <w:r w:rsidR="009A04C1" w:rsidRPr="0025086F">
        <w:rPr>
          <w:color w:val="232323"/>
          <w:shd w:val="clear" w:color="auto" w:fill="FFFFFF"/>
          <w:lang w:val="en-US"/>
        </w:rPr>
        <w:t>M.</w:t>
      </w:r>
      <w:r w:rsidR="009A04C1">
        <w:rPr>
          <w:color w:val="232323"/>
          <w:shd w:val="clear" w:color="auto" w:fill="FFFFFF"/>
          <w:lang w:val="en-US"/>
        </w:rPr>
        <w:t xml:space="preserve"> </w:t>
      </w:r>
      <w:r w:rsidR="009A04C1" w:rsidRPr="0025086F">
        <w:rPr>
          <w:color w:val="232323"/>
          <w:shd w:val="clear" w:color="auto" w:fill="FFFFFF"/>
          <w:lang w:val="en-US"/>
        </w:rPr>
        <w:t>L.</w:t>
      </w:r>
      <w:r w:rsidRPr="0025086F">
        <w:rPr>
          <w:color w:val="232323"/>
          <w:shd w:val="clear" w:color="auto" w:fill="FFFFFF"/>
          <w:lang w:val="en-US"/>
        </w:rPr>
        <w:t xml:space="preserve"> </w:t>
      </w:r>
      <w:r w:rsidR="009A04C1">
        <w:rPr>
          <w:color w:val="232323"/>
          <w:shd w:val="clear" w:color="auto" w:fill="FFFFFF"/>
          <w:lang w:val="en-US"/>
        </w:rPr>
        <w:t>and</w:t>
      </w:r>
      <w:r w:rsidR="009A04C1" w:rsidRPr="0025086F">
        <w:rPr>
          <w:color w:val="232323"/>
          <w:shd w:val="clear" w:color="auto" w:fill="FFFFFF"/>
          <w:lang w:val="en-US"/>
        </w:rPr>
        <w:t xml:space="preserve"> </w:t>
      </w:r>
      <w:r w:rsidRPr="0025086F">
        <w:rPr>
          <w:color w:val="232323"/>
          <w:shd w:val="clear" w:color="auto" w:fill="FFFFFF"/>
          <w:lang w:val="en-US"/>
        </w:rPr>
        <w:t>Hoffmann</w:t>
      </w:r>
      <w:r w:rsidR="009A04C1">
        <w:rPr>
          <w:color w:val="232323"/>
          <w:shd w:val="clear" w:color="auto" w:fill="FFFFFF"/>
          <w:lang w:val="en-US"/>
        </w:rPr>
        <w:t xml:space="preserve">, </w:t>
      </w:r>
      <w:r w:rsidR="009A04C1" w:rsidRPr="0025086F">
        <w:rPr>
          <w:color w:val="232323"/>
          <w:shd w:val="clear" w:color="auto" w:fill="FFFFFF"/>
          <w:lang w:val="en-US"/>
        </w:rPr>
        <w:t>L. W.</w:t>
      </w:r>
      <w:r w:rsidRPr="0025086F">
        <w:rPr>
          <w:color w:val="232323"/>
          <w:shd w:val="clear" w:color="auto" w:fill="FFFFFF"/>
          <w:lang w:val="en-US"/>
        </w:rPr>
        <w:t xml:space="preserve"> (</w:t>
      </w:r>
      <w:r w:rsidR="009A04C1">
        <w:rPr>
          <w:color w:val="232323"/>
          <w:shd w:val="clear" w:color="auto" w:fill="FFFFFF"/>
          <w:lang w:val="en-US"/>
        </w:rPr>
        <w:t>e</w:t>
      </w:r>
      <w:r w:rsidR="009A04C1" w:rsidRPr="0025086F">
        <w:rPr>
          <w:color w:val="232323"/>
          <w:shd w:val="clear" w:color="auto" w:fill="FFFFFF"/>
          <w:lang w:val="en-US"/>
        </w:rPr>
        <w:t>ds</w:t>
      </w:r>
      <w:r w:rsidRPr="0025086F">
        <w:rPr>
          <w:color w:val="232323"/>
          <w:shd w:val="clear" w:color="auto" w:fill="FFFFFF"/>
          <w:lang w:val="en-US"/>
        </w:rPr>
        <w:t xml:space="preserve">), </w:t>
      </w:r>
      <w:r w:rsidRPr="0025086F">
        <w:rPr>
          <w:i/>
          <w:iCs/>
          <w:color w:val="232323"/>
          <w:shd w:val="clear" w:color="auto" w:fill="FFFFFF"/>
          <w:lang w:val="en-US"/>
        </w:rPr>
        <w:t>Review of Child Development Research</w:t>
      </w:r>
      <w:r w:rsidRPr="0025086F">
        <w:rPr>
          <w:color w:val="232323"/>
          <w:shd w:val="clear" w:color="auto" w:fill="FFFFFF"/>
          <w:lang w:val="en-US"/>
        </w:rPr>
        <w:t xml:space="preserve"> (pp. 384-431). Russell Sage Foundation.</w:t>
      </w:r>
    </w:p>
    <w:p w14:paraId="53A350D5" w14:textId="5AD59FD1" w:rsidR="00FD2111" w:rsidRPr="006570BC" w:rsidRDefault="00FD2111" w:rsidP="00384014">
      <w:pPr>
        <w:pStyle w:val="NormalWeb"/>
        <w:spacing w:before="0" w:beforeAutospacing="0" w:after="0" w:afterAutospacing="0" w:line="360" w:lineRule="auto"/>
        <w:ind w:left="709" w:hanging="720"/>
        <w:jc w:val="both"/>
        <w:rPr>
          <w:lang w:val="en-US"/>
        </w:rPr>
      </w:pPr>
      <w:r w:rsidRPr="006570BC">
        <w:rPr>
          <w:color w:val="000000"/>
          <w:lang w:val="en-US"/>
        </w:rPr>
        <w:t xml:space="preserve">Kohlberg, L. (1968). Early </w:t>
      </w:r>
      <w:r w:rsidR="00063BC7">
        <w:rPr>
          <w:color w:val="000000"/>
          <w:lang w:val="en-US"/>
        </w:rPr>
        <w:t>E</w:t>
      </w:r>
      <w:r w:rsidR="00063BC7" w:rsidRPr="006570BC">
        <w:rPr>
          <w:color w:val="000000"/>
          <w:lang w:val="en-US"/>
        </w:rPr>
        <w:t>ducation</w:t>
      </w:r>
      <w:r w:rsidRPr="006570BC">
        <w:rPr>
          <w:color w:val="000000"/>
          <w:lang w:val="en-US"/>
        </w:rPr>
        <w:t xml:space="preserve">: A </w:t>
      </w:r>
      <w:r w:rsidR="00063BC7">
        <w:rPr>
          <w:color w:val="000000"/>
          <w:lang w:val="en-US"/>
        </w:rPr>
        <w:t>C</w:t>
      </w:r>
      <w:r w:rsidR="00063BC7" w:rsidRPr="006570BC">
        <w:rPr>
          <w:color w:val="000000"/>
          <w:lang w:val="en-US"/>
        </w:rPr>
        <w:t>ognitive</w:t>
      </w:r>
      <w:r w:rsidRPr="006570BC">
        <w:rPr>
          <w:color w:val="000000"/>
          <w:lang w:val="en-US"/>
        </w:rPr>
        <w:t>-</w:t>
      </w:r>
      <w:r w:rsidR="00063BC7">
        <w:rPr>
          <w:color w:val="000000"/>
          <w:lang w:val="en-US"/>
        </w:rPr>
        <w:t>D</w:t>
      </w:r>
      <w:r w:rsidR="00063BC7" w:rsidRPr="006570BC">
        <w:rPr>
          <w:color w:val="000000"/>
          <w:lang w:val="en-US"/>
        </w:rPr>
        <w:t xml:space="preserve">evelopmental </w:t>
      </w:r>
      <w:r w:rsidR="00063BC7">
        <w:rPr>
          <w:color w:val="000000"/>
          <w:lang w:val="en-US"/>
        </w:rPr>
        <w:t>V</w:t>
      </w:r>
      <w:r w:rsidR="00063BC7" w:rsidRPr="006570BC">
        <w:rPr>
          <w:color w:val="000000"/>
          <w:lang w:val="en-US"/>
        </w:rPr>
        <w:t>iew</w:t>
      </w:r>
      <w:r w:rsidRPr="006570BC">
        <w:rPr>
          <w:color w:val="000000"/>
          <w:lang w:val="en-US"/>
        </w:rPr>
        <w:t xml:space="preserve">. </w:t>
      </w:r>
      <w:r w:rsidRPr="006570BC">
        <w:rPr>
          <w:i/>
          <w:iCs/>
          <w:color w:val="000000"/>
          <w:lang w:val="en-US"/>
        </w:rPr>
        <w:t>Child Development</w:t>
      </w:r>
      <w:r w:rsidRPr="006570BC">
        <w:rPr>
          <w:color w:val="000000"/>
          <w:lang w:val="en-US"/>
        </w:rPr>
        <w:t xml:space="preserve">, </w:t>
      </w:r>
      <w:r w:rsidRPr="006570BC">
        <w:rPr>
          <w:i/>
          <w:iCs/>
          <w:color w:val="000000"/>
          <w:lang w:val="en-US"/>
        </w:rPr>
        <w:t>39</w:t>
      </w:r>
      <w:r w:rsidRPr="006570BC">
        <w:rPr>
          <w:color w:val="000000"/>
          <w:lang w:val="en-US"/>
        </w:rPr>
        <w:t>(4), 1013</w:t>
      </w:r>
      <w:r w:rsidR="00063BC7">
        <w:rPr>
          <w:color w:val="000000"/>
          <w:lang w:val="en-US"/>
        </w:rPr>
        <w:t>-1062</w:t>
      </w:r>
      <w:r w:rsidRPr="006570BC">
        <w:rPr>
          <w:color w:val="000000"/>
          <w:lang w:val="en-US"/>
        </w:rPr>
        <w:t xml:space="preserve">. </w:t>
      </w:r>
      <w:r w:rsidR="00063BC7">
        <w:rPr>
          <w:color w:val="000000"/>
          <w:lang w:val="en-US"/>
        </w:rPr>
        <w:t xml:space="preserve">Retrieved from </w:t>
      </w:r>
      <w:r w:rsidRPr="006570BC">
        <w:rPr>
          <w:color w:val="000000"/>
          <w:lang w:val="en-US"/>
        </w:rPr>
        <w:t>https://doi.org/10.2307/1127272</w:t>
      </w:r>
      <w:r w:rsidR="00063BC7">
        <w:rPr>
          <w:color w:val="000000"/>
          <w:lang w:val="en-US"/>
        </w:rPr>
        <w:t>.</w:t>
      </w:r>
    </w:p>
    <w:p w14:paraId="3B60DA80" w14:textId="626773FB" w:rsidR="00FD2111" w:rsidRPr="004E52D5" w:rsidRDefault="00FD2111" w:rsidP="00384014">
      <w:pPr>
        <w:pStyle w:val="NormalWeb"/>
        <w:spacing w:before="0" w:beforeAutospacing="0" w:after="0" w:afterAutospacing="0" w:line="360" w:lineRule="auto"/>
        <w:ind w:left="709" w:hanging="720"/>
        <w:jc w:val="both"/>
        <w:rPr>
          <w:color w:val="26282A"/>
          <w:shd w:val="clear" w:color="auto" w:fill="FFFF00"/>
          <w:lang w:val="en-US"/>
        </w:rPr>
      </w:pPr>
      <w:r w:rsidRPr="00C97C33">
        <w:rPr>
          <w:color w:val="000000"/>
          <w:lang w:val="en-US"/>
        </w:rPr>
        <w:t xml:space="preserve">Lind, G. (2008). The meaning and measurement of moral judgment competence revisited -A dual-aspect model. </w:t>
      </w:r>
      <w:r w:rsidR="00FF413F">
        <w:rPr>
          <w:color w:val="000000"/>
          <w:lang w:val="en-US"/>
        </w:rPr>
        <w:t>In</w:t>
      </w:r>
      <w:r w:rsidR="00FF413F" w:rsidRPr="00C97C33">
        <w:rPr>
          <w:color w:val="000000"/>
          <w:lang w:val="en-US"/>
        </w:rPr>
        <w:t xml:space="preserve"> </w:t>
      </w:r>
      <w:r w:rsidRPr="00C97C33">
        <w:rPr>
          <w:color w:val="000000"/>
          <w:lang w:val="en-US"/>
        </w:rPr>
        <w:t>Fasko</w:t>
      </w:r>
      <w:r w:rsidR="00FF413F">
        <w:rPr>
          <w:color w:val="000000"/>
          <w:lang w:val="en-US"/>
        </w:rPr>
        <w:t xml:space="preserve">, </w:t>
      </w:r>
      <w:r w:rsidR="00FF413F" w:rsidRPr="00C97C33">
        <w:rPr>
          <w:color w:val="000000"/>
          <w:lang w:val="en-US"/>
        </w:rPr>
        <w:t>D.</w:t>
      </w:r>
      <w:r w:rsidR="00FF413F">
        <w:rPr>
          <w:color w:val="000000"/>
          <w:lang w:val="en-US"/>
        </w:rPr>
        <w:t xml:space="preserve"> and</w:t>
      </w:r>
      <w:r w:rsidRPr="00C97C33">
        <w:rPr>
          <w:color w:val="000000"/>
          <w:lang w:val="en-US"/>
        </w:rPr>
        <w:t xml:space="preserve"> Willis</w:t>
      </w:r>
      <w:r w:rsidR="00FF413F">
        <w:rPr>
          <w:color w:val="000000"/>
          <w:lang w:val="en-US"/>
        </w:rPr>
        <w:t xml:space="preserve">, </w:t>
      </w:r>
      <w:r w:rsidR="00FF413F" w:rsidRPr="00C97C33">
        <w:rPr>
          <w:color w:val="000000"/>
          <w:lang w:val="en-US"/>
        </w:rPr>
        <w:t>W.</w:t>
      </w:r>
      <w:r w:rsidR="00FF413F">
        <w:rPr>
          <w:color w:val="000000"/>
          <w:lang w:val="en-US"/>
        </w:rPr>
        <w:t xml:space="preserve"> </w:t>
      </w:r>
      <w:r w:rsidRPr="00C97C33">
        <w:rPr>
          <w:color w:val="000000"/>
          <w:lang w:val="en-US"/>
        </w:rPr>
        <w:t>(</w:t>
      </w:r>
      <w:r w:rsidR="00FF413F">
        <w:rPr>
          <w:color w:val="000000"/>
          <w:lang w:val="en-US"/>
        </w:rPr>
        <w:t>e</w:t>
      </w:r>
      <w:r w:rsidRPr="00C97C33">
        <w:rPr>
          <w:color w:val="000000"/>
          <w:lang w:val="en-US"/>
        </w:rPr>
        <w:t xml:space="preserve">ds.), </w:t>
      </w:r>
      <w:r w:rsidRPr="00C97C33">
        <w:rPr>
          <w:i/>
          <w:iCs/>
          <w:color w:val="000000"/>
          <w:lang w:val="en-US"/>
        </w:rPr>
        <w:t xml:space="preserve">Contemporary </w:t>
      </w:r>
      <w:r w:rsidR="00FF413F">
        <w:rPr>
          <w:i/>
          <w:iCs/>
          <w:color w:val="000000"/>
          <w:lang w:val="en-US"/>
        </w:rPr>
        <w:t>P</w:t>
      </w:r>
      <w:r w:rsidR="00FF413F" w:rsidRPr="00C97C33">
        <w:rPr>
          <w:i/>
          <w:iCs/>
          <w:color w:val="000000"/>
          <w:lang w:val="en-US"/>
        </w:rPr>
        <w:t xml:space="preserve">hilosophical </w:t>
      </w:r>
      <w:r w:rsidRPr="00C97C33">
        <w:rPr>
          <w:i/>
          <w:iCs/>
          <w:color w:val="000000"/>
          <w:lang w:val="en-US"/>
        </w:rPr>
        <w:t xml:space="preserve">and </w:t>
      </w:r>
      <w:r w:rsidR="00FF413F">
        <w:rPr>
          <w:i/>
          <w:iCs/>
          <w:color w:val="000000"/>
          <w:lang w:val="en-US"/>
        </w:rPr>
        <w:t>P</w:t>
      </w:r>
      <w:r w:rsidR="00FF413F" w:rsidRPr="00C97C33">
        <w:rPr>
          <w:i/>
          <w:iCs/>
          <w:color w:val="000000"/>
          <w:lang w:val="en-US"/>
        </w:rPr>
        <w:t xml:space="preserve">sychological </w:t>
      </w:r>
      <w:r w:rsidR="00FF413F">
        <w:rPr>
          <w:i/>
          <w:iCs/>
          <w:color w:val="000000"/>
          <w:lang w:val="en-US"/>
        </w:rPr>
        <w:t>P</w:t>
      </w:r>
      <w:r w:rsidR="00FF413F" w:rsidRPr="00C97C33">
        <w:rPr>
          <w:i/>
          <w:iCs/>
          <w:color w:val="000000"/>
          <w:lang w:val="en-US"/>
        </w:rPr>
        <w:t xml:space="preserve">erspectives </w:t>
      </w:r>
      <w:r w:rsidRPr="00C97C33">
        <w:rPr>
          <w:i/>
          <w:iCs/>
          <w:color w:val="000000"/>
          <w:lang w:val="en-US"/>
        </w:rPr>
        <w:t xml:space="preserve">on </w:t>
      </w:r>
      <w:r w:rsidR="00FF413F">
        <w:rPr>
          <w:i/>
          <w:iCs/>
          <w:color w:val="000000"/>
          <w:lang w:val="en-US"/>
        </w:rPr>
        <w:t>M</w:t>
      </w:r>
      <w:r w:rsidR="00FF413F" w:rsidRPr="00C97C33">
        <w:rPr>
          <w:i/>
          <w:iCs/>
          <w:color w:val="000000"/>
          <w:lang w:val="en-US"/>
        </w:rPr>
        <w:t xml:space="preserve">oral </w:t>
      </w:r>
      <w:r w:rsidR="00FF413F">
        <w:rPr>
          <w:i/>
          <w:iCs/>
          <w:color w:val="000000"/>
          <w:lang w:val="en-US"/>
        </w:rPr>
        <w:t>D</w:t>
      </w:r>
      <w:r w:rsidR="00FF413F" w:rsidRPr="00C97C33">
        <w:rPr>
          <w:i/>
          <w:iCs/>
          <w:color w:val="000000"/>
          <w:lang w:val="en-US"/>
        </w:rPr>
        <w:t xml:space="preserve">evelopment </w:t>
      </w:r>
      <w:r w:rsidRPr="00C97C33">
        <w:rPr>
          <w:i/>
          <w:iCs/>
          <w:color w:val="000000"/>
          <w:lang w:val="en-US"/>
        </w:rPr>
        <w:t xml:space="preserve">and </w:t>
      </w:r>
      <w:r w:rsidR="00FF413F">
        <w:rPr>
          <w:i/>
          <w:iCs/>
          <w:color w:val="000000"/>
          <w:lang w:val="en-US"/>
        </w:rPr>
        <w:t>E</w:t>
      </w:r>
      <w:r w:rsidR="00FF413F" w:rsidRPr="00C97C33">
        <w:rPr>
          <w:i/>
          <w:iCs/>
          <w:color w:val="000000"/>
          <w:lang w:val="en-US"/>
        </w:rPr>
        <w:t>ducation</w:t>
      </w:r>
      <w:r w:rsidR="00FF413F" w:rsidRPr="00C97C33">
        <w:rPr>
          <w:color w:val="000000"/>
          <w:lang w:val="en-US"/>
        </w:rPr>
        <w:t xml:space="preserve"> </w:t>
      </w:r>
      <w:r w:rsidRPr="00C97C33">
        <w:rPr>
          <w:color w:val="000000"/>
          <w:lang w:val="en-US"/>
        </w:rPr>
        <w:t xml:space="preserve">(pp. 185-220). </w:t>
      </w:r>
      <w:r w:rsidR="002E2485">
        <w:rPr>
          <w:color w:val="000000"/>
          <w:lang w:val="en-US"/>
        </w:rPr>
        <w:t xml:space="preserve">New York, United States: </w:t>
      </w:r>
      <w:r w:rsidRPr="00C97C33">
        <w:rPr>
          <w:color w:val="000000"/>
          <w:lang w:val="en-US"/>
        </w:rPr>
        <w:t>Hampton Press.</w:t>
      </w:r>
    </w:p>
    <w:p w14:paraId="0DAB3DDD" w14:textId="6F23C4B0" w:rsidR="00FD2111" w:rsidRPr="001C24BB" w:rsidRDefault="00FD2111" w:rsidP="00384014">
      <w:pPr>
        <w:spacing w:after="0" w:line="360" w:lineRule="auto"/>
        <w:ind w:left="709" w:hanging="709"/>
        <w:jc w:val="both"/>
        <w:rPr>
          <w:rFonts w:ascii="Times New Roman" w:eastAsia="Times New Roman" w:hAnsi="Times New Roman" w:cs="Times New Roman"/>
          <w:color w:val="000000"/>
          <w:sz w:val="24"/>
          <w:szCs w:val="24"/>
          <w:lang w:val="en-US" w:eastAsia="es-MX"/>
        </w:rPr>
      </w:pPr>
      <w:r w:rsidRPr="001C24BB">
        <w:rPr>
          <w:rFonts w:ascii="Times New Roman" w:eastAsia="Times New Roman" w:hAnsi="Times New Roman" w:cs="Times New Roman"/>
          <w:color w:val="000000"/>
          <w:sz w:val="24"/>
          <w:szCs w:val="24"/>
          <w:lang w:val="en-US" w:eastAsia="es-MX"/>
        </w:rPr>
        <w:t>Lindauer, M., Mayorga, M., Greene, J. D., Slovic, P., Västfjäll, D.</w:t>
      </w:r>
      <w:r>
        <w:rPr>
          <w:rFonts w:ascii="Times New Roman" w:eastAsia="Times New Roman" w:hAnsi="Times New Roman" w:cs="Times New Roman"/>
          <w:color w:val="000000"/>
          <w:sz w:val="24"/>
          <w:szCs w:val="24"/>
          <w:lang w:val="en-US" w:eastAsia="es-MX"/>
        </w:rPr>
        <w:t xml:space="preserve"> </w:t>
      </w:r>
      <w:r w:rsidR="00A21A89">
        <w:rPr>
          <w:rFonts w:ascii="Times New Roman" w:eastAsia="Times New Roman" w:hAnsi="Times New Roman" w:cs="Times New Roman"/>
          <w:color w:val="000000"/>
          <w:sz w:val="24"/>
          <w:szCs w:val="24"/>
          <w:lang w:val="en-US" w:eastAsia="es-MX"/>
        </w:rPr>
        <w:t>and</w:t>
      </w:r>
      <w:r w:rsidRPr="001C24BB">
        <w:rPr>
          <w:rFonts w:ascii="Times New Roman" w:eastAsia="Times New Roman" w:hAnsi="Times New Roman" w:cs="Times New Roman"/>
          <w:color w:val="000000"/>
          <w:sz w:val="24"/>
          <w:szCs w:val="24"/>
          <w:lang w:val="en-US" w:eastAsia="es-MX"/>
        </w:rPr>
        <w:t xml:space="preserve"> Singer, P. (2020). Comparing the effect of rational and emotional appeals on donation behavior. </w:t>
      </w:r>
      <w:r w:rsidRPr="00162E13">
        <w:rPr>
          <w:rFonts w:ascii="Times New Roman" w:eastAsia="Times New Roman" w:hAnsi="Times New Roman" w:cs="Times New Roman"/>
          <w:i/>
          <w:iCs/>
          <w:color w:val="000000"/>
          <w:sz w:val="24"/>
          <w:szCs w:val="24"/>
          <w:lang w:val="en-US" w:eastAsia="es-MX"/>
        </w:rPr>
        <w:lastRenderedPageBreak/>
        <w:t xml:space="preserve">Judgment and Decision </w:t>
      </w:r>
      <w:r w:rsidR="00A21A89" w:rsidRPr="00162E13">
        <w:rPr>
          <w:rFonts w:ascii="Times New Roman" w:eastAsia="Times New Roman" w:hAnsi="Times New Roman" w:cs="Times New Roman"/>
          <w:i/>
          <w:iCs/>
          <w:color w:val="000000"/>
          <w:sz w:val="24"/>
          <w:szCs w:val="24"/>
          <w:lang w:val="en-US" w:eastAsia="es-MX"/>
        </w:rPr>
        <w:t>Making</w:t>
      </w:r>
      <w:r w:rsidRPr="001C24BB">
        <w:rPr>
          <w:rFonts w:ascii="Times New Roman" w:eastAsia="Times New Roman" w:hAnsi="Times New Roman" w:cs="Times New Roman"/>
          <w:color w:val="000000"/>
          <w:sz w:val="24"/>
          <w:szCs w:val="24"/>
          <w:lang w:val="en-US" w:eastAsia="es-MX"/>
        </w:rPr>
        <w:t xml:space="preserve">, </w:t>
      </w:r>
      <w:r w:rsidRPr="001C24BB">
        <w:rPr>
          <w:rFonts w:ascii="Times New Roman" w:eastAsia="Times New Roman" w:hAnsi="Times New Roman" w:cs="Times New Roman"/>
          <w:i/>
          <w:iCs/>
          <w:color w:val="000000"/>
          <w:sz w:val="24"/>
          <w:szCs w:val="24"/>
          <w:lang w:val="en-US" w:eastAsia="es-MX"/>
        </w:rPr>
        <w:t>15</w:t>
      </w:r>
      <w:r w:rsidRPr="001C24BB">
        <w:rPr>
          <w:rFonts w:ascii="Times New Roman" w:eastAsia="Times New Roman" w:hAnsi="Times New Roman" w:cs="Times New Roman"/>
          <w:color w:val="000000"/>
          <w:sz w:val="24"/>
          <w:szCs w:val="24"/>
          <w:lang w:val="en-US" w:eastAsia="es-MX"/>
        </w:rPr>
        <w:t xml:space="preserve">(3). 413-420. </w:t>
      </w:r>
      <w:r w:rsidR="00A21A89">
        <w:rPr>
          <w:rFonts w:ascii="Times New Roman" w:eastAsia="Times New Roman" w:hAnsi="Times New Roman" w:cs="Times New Roman"/>
          <w:color w:val="000000"/>
          <w:sz w:val="24"/>
          <w:szCs w:val="24"/>
          <w:lang w:val="en-US" w:eastAsia="es-MX"/>
        </w:rPr>
        <w:t xml:space="preserve">Retrieved from </w:t>
      </w:r>
      <w:r w:rsidRPr="001C24BB">
        <w:rPr>
          <w:rFonts w:ascii="Times New Roman" w:eastAsia="Times New Roman" w:hAnsi="Times New Roman" w:cs="Times New Roman"/>
          <w:color w:val="000000"/>
          <w:sz w:val="24"/>
          <w:szCs w:val="24"/>
          <w:lang w:val="en-US" w:eastAsia="es-MX"/>
        </w:rPr>
        <w:t>http://journal.sjdm.org/18/18703b/jdm18703b.pdf</w:t>
      </w:r>
      <w:r w:rsidR="00A21A89">
        <w:rPr>
          <w:rFonts w:ascii="Times New Roman" w:eastAsia="Times New Roman" w:hAnsi="Times New Roman" w:cs="Times New Roman"/>
          <w:color w:val="000000"/>
          <w:sz w:val="24"/>
          <w:szCs w:val="24"/>
          <w:lang w:val="en-US" w:eastAsia="es-MX"/>
        </w:rPr>
        <w:t>.</w:t>
      </w:r>
    </w:p>
    <w:p w14:paraId="7D710732" w14:textId="27DF643B" w:rsidR="00FD2111" w:rsidRPr="00162E13" w:rsidRDefault="00FD2111" w:rsidP="00384014">
      <w:pPr>
        <w:pStyle w:val="Default"/>
        <w:spacing w:line="360" w:lineRule="auto"/>
        <w:ind w:left="709" w:hanging="709"/>
        <w:jc w:val="both"/>
        <w:rPr>
          <w:rFonts w:ascii="Times New Roman" w:hAnsi="Times New Roman" w:cs="Times New Roman"/>
          <w:color w:val="161616"/>
          <w:lang w:val="en-US"/>
        </w:rPr>
      </w:pPr>
      <w:r w:rsidRPr="006570BC">
        <w:rPr>
          <w:rFonts w:ascii="Times New Roman" w:hAnsi="Times New Roman" w:cs="Times New Roman"/>
          <w:color w:val="161616"/>
          <w:lang w:val="en-US"/>
        </w:rPr>
        <w:t xml:space="preserve">Mandler, G. (1990). William James and the Construction of Emotion. </w:t>
      </w:r>
      <w:r w:rsidRPr="00162E13">
        <w:rPr>
          <w:rFonts w:ascii="Times New Roman" w:hAnsi="Times New Roman" w:cs="Times New Roman"/>
          <w:i/>
          <w:iCs/>
          <w:color w:val="161616"/>
          <w:lang w:val="en-US"/>
        </w:rPr>
        <w:t>Psychological Science, 1</w:t>
      </w:r>
      <w:r w:rsidR="00B30165" w:rsidRPr="00162E13">
        <w:rPr>
          <w:rFonts w:ascii="Times New Roman" w:hAnsi="Times New Roman" w:cs="Times New Roman"/>
          <w:color w:val="161616"/>
          <w:lang w:val="en-US"/>
        </w:rPr>
        <w:t>(3)</w:t>
      </w:r>
      <w:r w:rsidRPr="00162E13">
        <w:rPr>
          <w:rFonts w:ascii="Times New Roman" w:hAnsi="Times New Roman" w:cs="Times New Roman"/>
          <w:color w:val="161616"/>
          <w:lang w:val="en-US"/>
        </w:rPr>
        <w:t xml:space="preserve">, 179-180. </w:t>
      </w:r>
      <w:r w:rsidR="00F66064" w:rsidRPr="00162E13">
        <w:rPr>
          <w:rFonts w:ascii="Times New Roman" w:hAnsi="Times New Roman" w:cs="Times New Roman"/>
          <w:color w:val="161616"/>
          <w:lang w:val="en-US"/>
        </w:rPr>
        <w:t xml:space="preserve">Retrieved from </w:t>
      </w:r>
      <w:r w:rsidRPr="00162E13">
        <w:rPr>
          <w:rFonts w:ascii="Times New Roman" w:hAnsi="Times New Roman" w:cs="Times New Roman"/>
          <w:color w:val="161616"/>
          <w:lang w:val="en-US"/>
        </w:rPr>
        <w:t>https://doi.org/10.1111/j.1467-9280.1990.tb00193.x</w:t>
      </w:r>
      <w:r w:rsidR="00F66064" w:rsidRPr="00162E13">
        <w:rPr>
          <w:rFonts w:ascii="Times New Roman" w:hAnsi="Times New Roman" w:cs="Times New Roman"/>
          <w:color w:val="161616"/>
          <w:lang w:val="en-US"/>
        </w:rPr>
        <w:t>.</w:t>
      </w:r>
    </w:p>
    <w:p w14:paraId="742E070A" w14:textId="4A3D8142" w:rsidR="00FD2111" w:rsidRPr="006570BC" w:rsidRDefault="00FD2111" w:rsidP="00162E13">
      <w:pPr>
        <w:pStyle w:val="NormalWeb"/>
        <w:spacing w:before="0" w:beforeAutospacing="0" w:after="0" w:afterAutospacing="0" w:line="360" w:lineRule="auto"/>
        <w:ind w:left="709" w:hanging="709"/>
        <w:jc w:val="both"/>
      </w:pPr>
      <w:r w:rsidRPr="00384014">
        <w:rPr>
          <w:color w:val="000000"/>
          <w:lang w:val="fr-FR"/>
        </w:rPr>
        <w:t xml:space="preserve">Mejía, M. P. (2002). </w:t>
      </w:r>
      <w:r w:rsidRPr="006570BC">
        <w:rPr>
          <w:color w:val="000000"/>
        </w:rPr>
        <w:t xml:space="preserve">Culpa y deuda. </w:t>
      </w:r>
      <w:r w:rsidRPr="006570BC">
        <w:rPr>
          <w:i/>
          <w:iCs/>
          <w:color w:val="000000"/>
        </w:rPr>
        <w:t>Affectio Societatis</w:t>
      </w:r>
      <w:r w:rsidRPr="006570BC">
        <w:rPr>
          <w:color w:val="000000"/>
        </w:rPr>
        <w:t xml:space="preserve">, </w:t>
      </w:r>
      <w:r w:rsidRPr="006570BC">
        <w:rPr>
          <w:i/>
          <w:iCs/>
          <w:color w:val="000000"/>
        </w:rPr>
        <w:t>3</w:t>
      </w:r>
      <w:r w:rsidRPr="006570BC">
        <w:rPr>
          <w:color w:val="000000"/>
        </w:rPr>
        <w:t xml:space="preserve">(6). </w:t>
      </w:r>
      <w:r w:rsidR="006362AF">
        <w:rPr>
          <w:color w:val="000000"/>
        </w:rPr>
        <w:t xml:space="preserve">Recuperado de </w:t>
      </w:r>
      <w:r w:rsidR="006362AF" w:rsidRPr="006362AF">
        <w:rPr>
          <w:color w:val="000000"/>
        </w:rPr>
        <w:t>https://doi.org/10.17533/udea.affs.5379</w:t>
      </w:r>
      <w:r w:rsidR="006362AF">
        <w:rPr>
          <w:color w:val="000000"/>
        </w:rPr>
        <w:t>.</w:t>
      </w:r>
    </w:p>
    <w:p w14:paraId="24D110D5" w14:textId="3AE0DBD2" w:rsidR="00FD2111" w:rsidRPr="00162E13" w:rsidRDefault="00FD2111" w:rsidP="00384014">
      <w:pPr>
        <w:pStyle w:val="NormalWeb"/>
        <w:spacing w:before="0" w:beforeAutospacing="0" w:after="0" w:afterAutospacing="0" w:line="360" w:lineRule="auto"/>
        <w:ind w:left="709" w:hanging="720"/>
        <w:jc w:val="both"/>
        <w:rPr>
          <w:color w:val="000000"/>
          <w:lang w:val="pt-BR"/>
        </w:rPr>
      </w:pPr>
      <w:r w:rsidRPr="006570BC">
        <w:rPr>
          <w:color w:val="000000"/>
        </w:rPr>
        <w:t xml:space="preserve">Méndez, C. G., Torres, M. W. y Camatón, S. B. (2018). Importancia de la ética en la </w:t>
      </w:r>
      <w:r w:rsidR="0024648B">
        <w:rPr>
          <w:color w:val="000000"/>
        </w:rPr>
        <w:t>e</w:t>
      </w:r>
      <w:r w:rsidRPr="006570BC">
        <w:rPr>
          <w:color w:val="000000"/>
        </w:rPr>
        <w:t xml:space="preserve">ducación </w:t>
      </w:r>
      <w:r w:rsidR="0024648B">
        <w:rPr>
          <w:color w:val="000000"/>
        </w:rPr>
        <w:t>s</w:t>
      </w:r>
      <w:r w:rsidRPr="006570BC">
        <w:rPr>
          <w:color w:val="000000"/>
        </w:rPr>
        <w:t xml:space="preserve">uperior. </w:t>
      </w:r>
      <w:r w:rsidRPr="00162E13">
        <w:rPr>
          <w:i/>
          <w:iCs/>
          <w:color w:val="000000"/>
          <w:lang w:val="pt-BR"/>
        </w:rPr>
        <w:t xml:space="preserve">Dominio de </w:t>
      </w:r>
      <w:r w:rsidR="009E2266" w:rsidRPr="00162E13">
        <w:rPr>
          <w:i/>
          <w:iCs/>
          <w:color w:val="000000"/>
          <w:lang w:val="pt-BR"/>
        </w:rPr>
        <w:t>l</w:t>
      </w:r>
      <w:r w:rsidRPr="00162E13">
        <w:rPr>
          <w:i/>
          <w:iCs/>
          <w:color w:val="000000"/>
          <w:lang w:val="pt-BR"/>
        </w:rPr>
        <w:t>as Ciencias</w:t>
      </w:r>
      <w:r w:rsidRPr="00162E13">
        <w:rPr>
          <w:color w:val="000000"/>
          <w:lang w:val="pt-BR"/>
        </w:rPr>
        <w:t xml:space="preserve">, </w:t>
      </w:r>
      <w:r w:rsidRPr="00162E13">
        <w:rPr>
          <w:i/>
          <w:iCs/>
          <w:color w:val="000000"/>
          <w:lang w:val="pt-BR"/>
        </w:rPr>
        <w:t>4</w:t>
      </w:r>
      <w:r w:rsidRPr="00162E13">
        <w:rPr>
          <w:color w:val="000000"/>
          <w:lang w:val="pt-BR"/>
        </w:rPr>
        <w:t xml:space="preserve">(2), 215-223. </w:t>
      </w:r>
      <w:r w:rsidR="009E2266" w:rsidRPr="00162E13">
        <w:rPr>
          <w:color w:val="000000"/>
          <w:lang w:val="pt-BR"/>
        </w:rPr>
        <w:t xml:space="preserve">Recuperado de </w:t>
      </w:r>
      <w:r w:rsidRPr="00162E13">
        <w:rPr>
          <w:lang w:val="pt-BR"/>
        </w:rPr>
        <w:t>https://doi.org/10.23857/dc.v4i2.802</w:t>
      </w:r>
      <w:r w:rsidR="009E2266" w:rsidRPr="00162E13">
        <w:rPr>
          <w:lang w:val="pt-BR"/>
        </w:rPr>
        <w:t>.</w:t>
      </w:r>
    </w:p>
    <w:p w14:paraId="037F7B26" w14:textId="5CA593C6" w:rsidR="00FD2111" w:rsidRPr="009412DC" w:rsidRDefault="00FD2111" w:rsidP="00384014">
      <w:pPr>
        <w:pStyle w:val="NormalWeb"/>
        <w:spacing w:before="0" w:beforeAutospacing="0" w:after="0" w:afterAutospacing="0" w:line="360" w:lineRule="auto"/>
        <w:ind w:left="709" w:hanging="720"/>
        <w:jc w:val="both"/>
        <w:rPr>
          <w:color w:val="000000"/>
        </w:rPr>
      </w:pPr>
      <w:r w:rsidRPr="00C97C33">
        <w:rPr>
          <w:color w:val="000000"/>
          <w:lang w:val="en-US"/>
        </w:rPr>
        <w:t xml:space="preserve">Piaget, J. (1976). </w:t>
      </w:r>
      <w:r w:rsidRPr="00C97C33">
        <w:rPr>
          <w:i/>
          <w:iCs/>
          <w:color w:val="000000"/>
          <w:lang w:val="en-US"/>
        </w:rPr>
        <w:t xml:space="preserve">The </w:t>
      </w:r>
      <w:r w:rsidR="0012205A">
        <w:rPr>
          <w:i/>
          <w:iCs/>
          <w:color w:val="000000"/>
          <w:lang w:val="en-US"/>
        </w:rPr>
        <w:t>G</w:t>
      </w:r>
      <w:r w:rsidR="0012205A" w:rsidRPr="00C97C33">
        <w:rPr>
          <w:i/>
          <w:iCs/>
          <w:color w:val="000000"/>
          <w:lang w:val="en-US"/>
        </w:rPr>
        <w:t xml:space="preserve">rasp </w:t>
      </w:r>
      <w:r w:rsidRPr="00C97C33">
        <w:rPr>
          <w:i/>
          <w:iCs/>
          <w:color w:val="000000"/>
          <w:lang w:val="en-US"/>
        </w:rPr>
        <w:t xml:space="preserve">of </w:t>
      </w:r>
      <w:r w:rsidR="0012205A">
        <w:rPr>
          <w:i/>
          <w:iCs/>
          <w:color w:val="000000"/>
          <w:lang w:val="en-US"/>
        </w:rPr>
        <w:t>C</w:t>
      </w:r>
      <w:r w:rsidR="0012205A" w:rsidRPr="00C97C33">
        <w:rPr>
          <w:i/>
          <w:iCs/>
          <w:color w:val="000000"/>
          <w:lang w:val="en-US"/>
        </w:rPr>
        <w:t>onsciousness</w:t>
      </w:r>
      <w:r w:rsidRPr="00C97C33">
        <w:rPr>
          <w:color w:val="000000"/>
          <w:lang w:val="en-US"/>
        </w:rPr>
        <w:t xml:space="preserve">. </w:t>
      </w:r>
      <w:r w:rsidRPr="009412DC">
        <w:rPr>
          <w:color w:val="000000"/>
        </w:rPr>
        <w:t xml:space="preserve">Harvard University Press. </w:t>
      </w:r>
    </w:p>
    <w:p w14:paraId="4CA40405" w14:textId="6BEC0129" w:rsidR="00FD2111" w:rsidRPr="006570BC" w:rsidRDefault="00FD2111" w:rsidP="00384014">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162E13">
        <w:rPr>
          <w:rFonts w:ascii="Times New Roman" w:hAnsi="Times New Roman" w:cs="Times New Roman"/>
          <w:color w:val="000000"/>
          <w:sz w:val="24"/>
          <w:szCs w:val="24"/>
        </w:rPr>
        <w:t xml:space="preserve">Pinedo, I., Pacheco, L. </w:t>
      </w:r>
      <w:r>
        <w:rPr>
          <w:rFonts w:ascii="Times New Roman" w:hAnsi="Times New Roman" w:cs="Times New Roman"/>
          <w:color w:val="000000"/>
          <w:sz w:val="24"/>
          <w:szCs w:val="24"/>
        </w:rPr>
        <w:t>y</w:t>
      </w:r>
      <w:r w:rsidRPr="002B04AF">
        <w:rPr>
          <w:rFonts w:ascii="Times New Roman" w:hAnsi="Times New Roman" w:cs="Times New Roman"/>
          <w:color w:val="000000"/>
          <w:sz w:val="24"/>
          <w:szCs w:val="24"/>
        </w:rPr>
        <w:t xml:space="preserve"> Yáñez, J.</w:t>
      </w:r>
      <w:r w:rsidR="00447CA7">
        <w:rPr>
          <w:rFonts w:ascii="Times New Roman" w:hAnsi="Times New Roman" w:cs="Times New Roman"/>
          <w:color w:val="000000"/>
          <w:sz w:val="24"/>
          <w:szCs w:val="24"/>
        </w:rPr>
        <w:t xml:space="preserve"> </w:t>
      </w:r>
      <w:r w:rsidRPr="006570BC">
        <w:rPr>
          <w:rFonts w:ascii="Times New Roman" w:hAnsi="Times New Roman" w:cs="Times New Roman"/>
          <w:color w:val="000000"/>
          <w:sz w:val="24"/>
          <w:szCs w:val="24"/>
        </w:rPr>
        <w:t>(2017).</w:t>
      </w:r>
      <w:r w:rsidR="00447CA7">
        <w:rPr>
          <w:rFonts w:ascii="Times New Roman" w:hAnsi="Times New Roman" w:cs="Times New Roman"/>
          <w:color w:val="000000"/>
          <w:sz w:val="24"/>
          <w:szCs w:val="24"/>
        </w:rPr>
        <w:t xml:space="preserve"> </w:t>
      </w:r>
      <w:r w:rsidRPr="006570BC">
        <w:rPr>
          <w:rFonts w:ascii="Times New Roman" w:hAnsi="Times New Roman" w:cs="Times New Roman"/>
          <w:color w:val="000000"/>
          <w:sz w:val="24"/>
          <w:szCs w:val="24"/>
        </w:rPr>
        <w:t>Las emociones y la moral:</w:t>
      </w:r>
      <w:r w:rsidR="00447CA7">
        <w:rPr>
          <w:rFonts w:ascii="Times New Roman" w:hAnsi="Times New Roman" w:cs="Times New Roman"/>
          <w:color w:val="000000"/>
          <w:sz w:val="24"/>
          <w:szCs w:val="24"/>
        </w:rPr>
        <w:t xml:space="preserve"> </w:t>
      </w:r>
      <w:r w:rsidR="00771720">
        <w:rPr>
          <w:rFonts w:ascii="Times New Roman" w:hAnsi="Times New Roman" w:cs="Times New Roman"/>
          <w:color w:val="000000"/>
          <w:sz w:val="24"/>
          <w:szCs w:val="24"/>
        </w:rPr>
        <w:t>c</w:t>
      </w:r>
      <w:r w:rsidRPr="006570BC">
        <w:rPr>
          <w:rFonts w:ascii="Times New Roman" w:hAnsi="Times New Roman" w:cs="Times New Roman"/>
          <w:color w:val="000000"/>
          <w:sz w:val="24"/>
          <w:szCs w:val="24"/>
        </w:rPr>
        <w:t xml:space="preserve">laves de interpretación desde una aproximación cognitiva. </w:t>
      </w:r>
      <w:r w:rsidRPr="00217AAE">
        <w:rPr>
          <w:rFonts w:ascii="Times New Roman" w:hAnsi="Times New Roman" w:cs="Times New Roman"/>
          <w:i/>
          <w:iCs/>
          <w:color w:val="000000"/>
          <w:sz w:val="24"/>
          <w:szCs w:val="24"/>
        </w:rPr>
        <w:t>Tesis Psicológica</w:t>
      </w:r>
      <w:r w:rsidRPr="006570B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17AAE">
        <w:rPr>
          <w:rFonts w:ascii="Times New Roman" w:hAnsi="Times New Roman" w:cs="Times New Roman"/>
          <w:i/>
          <w:iCs/>
          <w:color w:val="000000"/>
          <w:sz w:val="24"/>
          <w:szCs w:val="24"/>
        </w:rPr>
        <w:t>12</w:t>
      </w:r>
      <w:r w:rsidRPr="006570BC">
        <w:rPr>
          <w:rFonts w:ascii="Times New Roman" w:hAnsi="Times New Roman" w:cs="Times New Roman"/>
          <w:color w:val="000000"/>
          <w:sz w:val="24"/>
          <w:szCs w:val="24"/>
        </w:rPr>
        <w:t>(1), 84-106.</w:t>
      </w:r>
      <w:r>
        <w:rPr>
          <w:rFonts w:ascii="Times New Roman" w:hAnsi="Times New Roman" w:cs="Times New Roman"/>
          <w:color w:val="000000"/>
          <w:sz w:val="24"/>
          <w:szCs w:val="24"/>
        </w:rPr>
        <w:t xml:space="preserve"> </w:t>
      </w:r>
      <w:r w:rsidR="008F4C6E">
        <w:rPr>
          <w:rFonts w:ascii="Times New Roman" w:hAnsi="Times New Roman" w:cs="Times New Roman"/>
          <w:color w:val="000000"/>
          <w:sz w:val="24"/>
          <w:szCs w:val="24"/>
        </w:rPr>
        <w:t xml:space="preserve">Recuperado de </w:t>
      </w:r>
      <w:r w:rsidRPr="006570BC">
        <w:rPr>
          <w:rFonts w:ascii="Times New Roman" w:hAnsi="Times New Roman" w:cs="Times New Roman"/>
          <w:color w:val="000000"/>
          <w:sz w:val="24"/>
          <w:szCs w:val="24"/>
        </w:rPr>
        <w:t>https://revistas.libertadores.edu.co/index.php/TesisPsicologica/article/view/759</w:t>
      </w:r>
      <w:r w:rsidR="008F4C6E">
        <w:rPr>
          <w:rFonts w:ascii="Times New Roman" w:hAnsi="Times New Roman" w:cs="Times New Roman"/>
          <w:color w:val="000000"/>
          <w:sz w:val="24"/>
          <w:szCs w:val="24"/>
        </w:rPr>
        <w:t>.</w:t>
      </w:r>
    </w:p>
    <w:p w14:paraId="4B3B1BE4" w14:textId="7C25FD85" w:rsidR="00FD2111" w:rsidRDefault="00FD2111" w:rsidP="00384014">
      <w:pPr>
        <w:pStyle w:val="NormalWeb"/>
        <w:spacing w:before="0" w:beforeAutospacing="0" w:after="0" w:afterAutospacing="0" w:line="360" w:lineRule="auto"/>
        <w:ind w:left="709" w:hanging="720"/>
        <w:jc w:val="both"/>
        <w:rPr>
          <w:color w:val="000000"/>
        </w:rPr>
      </w:pPr>
      <w:r w:rsidRPr="00162E13">
        <w:rPr>
          <w:color w:val="000000"/>
        </w:rPr>
        <w:t xml:space="preserve">Ormart, E. B., Brunetti, J., Fernández, S. </w:t>
      </w:r>
      <w:r w:rsidRPr="006570BC">
        <w:rPr>
          <w:color w:val="000000"/>
        </w:rPr>
        <w:t xml:space="preserve">y Esteva, P. (2013). Las competencias éticas en los estudiantes universitarios. </w:t>
      </w:r>
      <w:r w:rsidRPr="006570BC">
        <w:rPr>
          <w:i/>
          <w:iCs/>
          <w:color w:val="000000"/>
        </w:rPr>
        <w:t xml:space="preserve">RInCE: Revista de Investigaciones </w:t>
      </w:r>
      <w:r w:rsidR="005300E7">
        <w:rPr>
          <w:i/>
          <w:iCs/>
          <w:color w:val="000000"/>
        </w:rPr>
        <w:t>d</w:t>
      </w:r>
      <w:r w:rsidRPr="006570BC">
        <w:rPr>
          <w:i/>
          <w:iCs/>
          <w:color w:val="000000"/>
        </w:rPr>
        <w:t>el Departamento de Ciencias Económicas</w:t>
      </w:r>
      <w:r w:rsidRPr="006570BC">
        <w:rPr>
          <w:color w:val="000000"/>
        </w:rPr>
        <w:t xml:space="preserve">, </w:t>
      </w:r>
      <w:r w:rsidRPr="006570BC">
        <w:rPr>
          <w:i/>
          <w:iCs/>
          <w:color w:val="000000"/>
        </w:rPr>
        <w:t>4</w:t>
      </w:r>
      <w:r w:rsidRPr="006570BC">
        <w:rPr>
          <w:color w:val="000000"/>
        </w:rPr>
        <w:t>(7), 1</w:t>
      </w:r>
      <w:r>
        <w:rPr>
          <w:color w:val="000000"/>
        </w:rPr>
        <w:t>-</w:t>
      </w:r>
      <w:r w:rsidRPr="006570BC">
        <w:rPr>
          <w:color w:val="000000"/>
        </w:rPr>
        <w:t xml:space="preserve">15. </w:t>
      </w:r>
      <w:r w:rsidR="005300E7">
        <w:rPr>
          <w:color w:val="000000"/>
        </w:rPr>
        <w:t xml:space="preserve">Recuperado de </w:t>
      </w:r>
      <w:r w:rsidRPr="00BD1EE2">
        <w:rPr>
          <w:color w:val="000000"/>
        </w:rPr>
        <w:t>https://doi.org/10.54789/rince.73</w:t>
      </w:r>
      <w:r w:rsidR="005300E7">
        <w:rPr>
          <w:color w:val="000000"/>
        </w:rPr>
        <w:t>.</w:t>
      </w:r>
    </w:p>
    <w:p w14:paraId="35A9DF22" w14:textId="587BE23B" w:rsidR="00FD2111" w:rsidRPr="00BD1EE2" w:rsidRDefault="00FD2111" w:rsidP="00384014">
      <w:pPr>
        <w:pStyle w:val="NormalWeb"/>
        <w:spacing w:before="0" w:beforeAutospacing="0" w:after="0" w:afterAutospacing="0" w:line="360" w:lineRule="auto"/>
        <w:ind w:left="709" w:hanging="720"/>
        <w:jc w:val="both"/>
      </w:pPr>
      <w:r w:rsidRPr="00BD1EE2">
        <w:rPr>
          <w:color w:val="242424"/>
          <w:shd w:val="clear" w:color="auto" w:fill="FFFFFF"/>
        </w:rPr>
        <w:t>Orsi</w:t>
      </w:r>
      <w:r w:rsidR="00F90C6D">
        <w:rPr>
          <w:color w:val="242424"/>
          <w:shd w:val="clear" w:color="auto" w:fill="FFFFFF"/>
        </w:rPr>
        <w:t>,</w:t>
      </w:r>
      <w:r w:rsidRPr="00BD1EE2">
        <w:rPr>
          <w:color w:val="242424"/>
          <w:shd w:val="clear" w:color="auto" w:fill="FFFFFF"/>
        </w:rPr>
        <w:t xml:space="preserve"> R. (2006). Emociones morales y moralidad. </w:t>
      </w:r>
      <w:r w:rsidRPr="00BD1EE2">
        <w:rPr>
          <w:i/>
          <w:iCs/>
          <w:color w:val="242424"/>
          <w:shd w:val="clear" w:color="auto" w:fill="FFFFFF"/>
        </w:rPr>
        <w:t xml:space="preserve">Ideas y </w:t>
      </w:r>
      <w:r w:rsidR="00F123C3">
        <w:rPr>
          <w:i/>
          <w:iCs/>
          <w:color w:val="242424"/>
          <w:shd w:val="clear" w:color="auto" w:fill="FFFFFF"/>
        </w:rPr>
        <w:t>V</w:t>
      </w:r>
      <w:r w:rsidR="00F123C3" w:rsidRPr="00BD1EE2">
        <w:rPr>
          <w:i/>
          <w:iCs/>
          <w:color w:val="242424"/>
          <w:shd w:val="clear" w:color="auto" w:fill="FFFFFF"/>
        </w:rPr>
        <w:t>alores</w:t>
      </w:r>
      <w:r w:rsidRPr="00BD1EE2">
        <w:rPr>
          <w:i/>
          <w:iCs/>
          <w:color w:val="242424"/>
          <w:shd w:val="clear" w:color="auto" w:fill="FFFFFF"/>
        </w:rPr>
        <w:t>, 55</w:t>
      </w:r>
      <w:r w:rsidRPr="00BD1EE2">
        <w:rPr>
          <w:color w:val="242424"/>
          <w:shd w:val="clear" w:color="auto" w:fill="FFFFFF"/>
        </w:rPr>
        <w:t xml:space="preserve">(131), 33-49. </w:t>
      </w:r>
      <w:r w:rsidR="00F123C3">
        <w:rPr>
          <w:color w:val="242424"/>
          <w:shd w:val="clear" w:color="auto" w:fill="FFFFFF"/>
        </w:rPr>
        <w:t xml:space="preserve">Recuperado de </w:t>
      </w:r>
      <w:r w:rsidRPr="00BD1EE2">
        <w:rPr>
          <w:color w:val="242424"/>
          <w:shd w:val="clear" w:color="auto" w:fill="FFFFFF"/>
        </w:rPr>
        <w:t>https://www.redalyc.org/pdf/809/80915454002.pdf</w:t>
      </w:r>
      <w:r w:rsidR="00F123C3">
        <w:rPr>
          <w:color w:val="242424"/>
          <w:shd w:val="clear" w:color="auto" w:fill="FFFFFF"/>
        </w:rPr>
        <w:t>.</w:t>
      </w:r>
    </w:p>
    <w:p w14:paraId="50E1E501" w14:textId="63C4F9F9" w:rsidR="00FD2111" w:rsidRPr="006570BC" w:rsidRDefault="00FD2111" w:rsidP="00384014">
      <w:pPr>
        <w:spacing w:after="0" w:line="360" w:lineRule="auto"/>
        <w:ind w:left="709" w:hanging="709"/>
        <w:jc w:val="both"/>
        <w:rPr>
          <w:rFonts w:ascii="Times New Roman" w:hAnsi="Times New Roman" w:cs="Times New Roman"/>
          <w:sz w:val="24"/>
          <w:szCs w:val="24"/>
          <w:lang w:val="en-US"/>
        </w:rPr>
      </w:pPr>
      <w:r w:rsidRPr="006570BC">
        <w:rPr>
          <w:rFonts w:ascii="Times New Roman" w:hAnsi="Times New Roman" w:cs="Times New Roman"/>
          <w:sz w:val="24"/>
          <w:szCs w:val="24"/>
          <w:lang w:val="en-US"/>
        </w:rPr>
        <w:t xml:space="preserve">Rebega, O. (2017). Gender Differences in Moral Concerns, Guilt and Shame Proness, and Empathy. </w:t>
      </w:r>
      <w:r w:rsidRPr="006570BC">
        <w:rPr>
          <w:rFonts w:ascii="Times New Roman" w:hAnsi="Times New Roman" w:cs="Times New Roman"/>
          <w:i/>
          <w:iCs/>
          <w:sz w:val="24"/>
          <w:szCs w:val="24"/>
          <w:lang w:val="en-US"/>
        </w:rPr>
        <w:t>Romanian Journal of Experimental Applied Psychology</w:t>
      </w:r>
      <w:r w:rsidRPr="006570BC">
        <w:rPr>
          <w:rFonts w:ascii="Times New Roman" w:hAnsi="Times New Roman" w:cs="Times New Roman"/>
          <w:sz w:val="24"/>
          <w:szCs w:val="24"/>
          <w:lang w:val="en-US"/>
        </w:rPr>
        <w:t xml:space="preserve">, </w:t>
      </w:r>
      <w:r w:rsidRPr="00162E13">
        <w:rPr>
          <w:rFonts w:ascii="Times New Roman" w:hAnsi="Times New Roman" w:cs="Times New Roman"/>
          <w:i/>
          <w:iCs/>
          <w:sz w:val="24"/>
          <w:szCs w:val="24"/>
          <w:lang w:val="en-US"/>
        </w:rPr>
        <w:t>8</w:t>
      </w:r>
      <w:r w:rsidRPr="006570BC">
        <w:rPr>
          <w:rFonts w:ascii="Times New Roman" w:hAnsi="Times New Roman" w:cs="Times New Roman"/>
          <w:sz w:val="24"/>
          <w:szCs w:val="24"/>
          <w:lang w:val="en-US"/>
        </w:rPr>
        <w:t xml:space="preserve">, 130-135. </w:t>
      </w:r>
    </w:p>
    <w:p w14:paraId="051B4669" w14:textId="50CE15B2" w:rsidR="00FD2111" w:rsidRPr="006570BC" w:rsidRDefault="00FD2111" w:rsidP="00384014">
      <w:pPr>
        <w:pStyle w:val="NormalWeb"/>
        <w:spacing w:before="0" w:beforeAutospacing="0" w:after="0" w:afterAutospacing="0" w:line="360" w:lineRule="auto"/>
        <w:ind w:left="709" w:hanging="720"/>
        <w:jc w:val="both"/>
        <w:rPr>
          <w:lang w:val="en-US"/>
        </w:rPr>
      </w:pPr>
      <w:r w:rsidRPr="006570BC">
        <w:rPr>
          <w:color w:val="000000"/>
          <w:lang w:val="en-US"/>
        </w:rPr>
        <w:t xml:space="preserve">Robles, V. H. (2019). Introducing the </w:t>
      </w:r>
      <w:r w:rsidR="00873865">
        <w:rPr>
          <w:color w:val="000000"/>
          <w:lang w:val="en-US"/>
        </w:rPr>
        <w:t>E</w:t>
      </w:r>
      <w:r w:rsidR="00873865" w:rsidRPr="006570BC">
        <w:rPr>
          <w:color w:val="000000"/>
          <w:lang w:val="en-US"/>
        </w:rPr>
        <w:t xml:space="preserve">motive </w:t>
      </w:r>
      <w:r w:rsidR="00873865">
        <w:rPr>
          <w:color w:val="000000"/>
          <w:lang w:val="en-US"/>
        </w:rPr>
        <w:t>M</w:t>
      </w:r>
      <w:r w:rsidR="00873865" w:rsidRPr="006570BC">
        <w:rPr>
          <w:color w:val="000000"/>
          <w:lang w:val="en-US"/>
        </w:rPr>
        <w:t xml:space="preserve">oral </w:t>
      </w:r>
      <w:r w:rsidR="00873865">
        <w:rPr>
          <w:color w:val="000000"/>
          <w:lang w:val="en-US"/>
        </w:rPr>
        <w:t>C</w:t>
      </w:r>
      <w:r w:rsidR="00873865" w:rsidRPr="006570BC">
        <w:rPr>
          <w:color w:val="000000"/>
          <w:lang w:val="en-US"/>
        </w:rPr>
        <w:t xml:space="preserve">ompetence </w:t>
      </w:r>
      <w:r w:rsidR="00873865">
        <w:rPr>
          <w:color w:val="000000"/>
          <w:lang w:val="en-US"/>
        </w:rPr>
        <w:t>I</w:t>
      </w:r>
      <w:r w:rsidR="00873865" w:rsidRPr="006570BC">
        <w:rPr>
          <w:color w:val="000000"/>
          <w:lang w:val="en-US"/>
        </w:rPr>
        <w:t xml:space="preserve">ndex </w:t>
      </w:r>
      <w:r w:rsidRPr="006570BC">
        <w:rPr>
          <w:color w:val="000000"/>
          <w:lang w:val="en-US"/>
        </w:rPr>
        <w:t xml:space="preserve">(EMCI): A </w:t>
      </w:r>
      <w:r w:rsidR="00873865">
        <w:rPr>
          <w:color w:val="000000"/>
          <w:lang w:val="en-US"/>
        </w:rPr>
        <w:t>N</w:t>
      </w:r>
      <w:r w:rsidR="00873865" w:rsidRPr="006570BC">
        <w:rPr>
          <w:color w:val="000000"/>
          <w:lang w:val="en-US"/>
        </w:rPr>
        <w:t xml:space="preserve">ew </w:t>
      </w:r>
      <w:r w:rsidR="00873865">
        <w:rPr>
          <w:color w:val="000000"/>
          <w:lang w:val="en-US"/>
        </w:rPr>
        <w:t>M</w:t>
      </w:r>
      <w:r w:rsidR="00873865" w:rsidRPr="006570BC">
        <w:rPr>
          <w:color w:val="000000"/>
          <w:lang w:val="en-US"/>
        </w:rPr>
        <w:t xml:space="preserve">easurement </w:t>
      </w:r>
      <w:r w:rsidRPr="006570BC">
        <w:rPr>
          <w:color w:val="000000"/>
          <w:lang w:val="en-US"/>
        </w:rPr>
        <w:t xml:space="preserve">of </w:t>
      </w:r>
      <w:r w:rsidR="00873865">
        <w:rPr>
          <w:color w:val="000000"/>
          <w:lang w:val="en-US"/>
        </w:rPr>
        <w:t>M</w:t>
      </w:r>
      <w:r w:rsidR="00873865" w:rsidRPr="006570BC">
        <w:rPr>
          <w:color w:val="000000"/>
          <w:lang w:val="en-US"/>
        </w:rPr>
        <w:t xml:space="preserve">oral </w:t>
      </w:r>
      <w:r w:rsidR="00873865">
        <w:rPr>
          <w:color w:val="000000"/>
          <w:lang w:val="en-US"/>
        </w:rPr>
        <w:t>J</w:t>
      </w:r>
      <w:r w:rsidR="00873865" w:rsidRPr="006570BC">
        <w:rPr>
          <w:color w:val="000000"/>
          <w:lang w:val="en-US"/>
        </w:rPr>
        <w:t>udgment</w:t>
      </w:r>
      <w:r w:rsidRPr="006570BC">
        <w:rPr>
          <w:color w:val="000000"/>
          <w:lang w:val="en-US"/>
        </w:rPr>
        <w:t xml:space="preserve">. </w:t>
      </w:r>
      <w:r w:rsidRPr="006570BC">
        <w:rPr>
          <w:i/>
          <w:iCs/>
          <w:color w:val="000000"/>
          <w:lang w:val="en-US"/>
        </w:rPr>
        <w:t>Iranian Journal of Psychiatry and Behavioral Sciences</w:t>
      </w:r>
      <w:r w:rsidR="00873865">
        <w:rPr>
          <w:i/>
          <w:iCs/>
          <w:color w:val="000000"/>
          <w:lang w:val="en-US"/>
        </w:rPr>
        <w:t>, 13</w:t>
      </w:r>
      <w:r w:rsidR="00873865">
        <w:rPr>
          <w:color w:val="000000"/>
          <w:lang w:val="en-US"/>
        </w:rPr>
        <w:t>(4)</w:t>
      </w:r>
      <w:r w:rsidRPr="006570BC">
        <w:rPr>
          <w:color w:val="000000"/>
          <w:lang w:val="en-US"/>
        </w:rPr>
        <w:t xml:space="preserve">. </w:t>
      </w:r>
      <w:r w:rsidR="00D20A53">
        <w:rPr>
          <w:color w:val="000000"/>
          <w:lang w:val="en-US"/>
        </w:rPr>
        <w:t xml:space="preserve">Retrieved from </w:t>
      </w:r>
      <w:r w:rsidRPr="006570BC">
        <w:rPr>
          <w:color w:val="000000"/>
          <w:lang w:val="en-US"/>
        </w:rPr>
        <w:t>https://doi.org/10.5812/ijpbs.90832</w:t>
      </w:r>
      <w:r w:rsidR="00D20A53">
        <w:rPr>
          <w:color w:val="000000"/>
          <w:lang w:val="en-US"/>
        </w:rPr>
        <w:t>.</w:t>
      </w:r>
    </w:p>
    <w:p w14:paraId="0268E4F8" w14:textId="18B51147" w:rsidR="00FD2111" w:rsidRPr="006570BC" w:rsidRDefault="00FD2111" w:rsidP="00384014">
      <w:pPr>
        <w:spacing w:after="0" w:line="360" w:lineRule="auto"/>
        <w:ind w:left="709" w:hanging="709"/>
        <w:jc w:val="both"/>
        <w:rPr>
          <w:rFonts w:ascii="Times New Roman" w:hAnsi="Times New Roman" w:cs="Times New Roman"/>
          <w:color w:val="161616"/>
          <w:sz w:val="24"/>
          <w:szCs w:val="24"/>
        </w:rPr>
      </w:pPr>
      <w:r w:rsidRPr="006570BC">
        <w:rPr>
          <w:rFonts w:ascii="Times New Roman" w:hAnsi="Times New Roman" w:cs="Times New Roman"/>
          <w:color w:val="161616"/>
          <w:sz w:val="24"/>
          <w:szCs w:val="24"/>
        </w:rPr>
        <w:t xml:space="preserve">Robles, V. H. (2021). Modelo bifactorial de equilibrio moral emocional. </w:t>
      </w:r>
      <w:r w:rsidRPr="006570BC">
        <w:rPr>
          <w:rFonts w:ascii="Times New Roman" w:hAnsi="Times New Roman" w:cs="Times New Roman"/>
          <w:i/>
          <w:iCs/>
          <w:color w:val="161616"/>
          <w:sz w:val="24"/>
          <w:szCs w:val="24"/>
        </w:rPr>
        <w:t>RIDE Revista Iberoamericana para la Investigación y el Desarrollo Educativo, 11</w:t>
      </w:r>
      <w:r w:rsidRPr="006570BC">
        <w:rPr>
          <w:rFonts w:ascii="Times New Roman" w:hAnsi="Times New Roman" w:cs="Times New Roman"/>
          <w:color w:val="161616"/>
          <w:sz w:val="24"/>
          <w:szCs w:val="24"/>
        </w:rPr>
        <w:t xml:space="preserve">(22). </w:t>
      </w:r>
      <w:r w:rsidR="002E2485">
        <w:rPr>
          <w:rFonts w:ascii="Times New Roman" w:hAnsi="Times New Roman" w:cs="Times New Roman"/>
          <w:color w:val="161616"/>
          <w:sz w:val="24"/>
          <w:szCs w:val="24"/>
        </w:rPr>
        <w:t xml:space="preserve">Recuperado de </w:t>
      </w:r>
      <w:r w:rsidRPr="00D1453E">
        <w:rPr>
          <w:rFonts w:ascii="Times New Roman" w:hAnsi="Times New Roman" w:cs="Times New Roman"/>
          <w:sz w:val="24"/>
          <w:szCs w:val="24"/>
        </w:rPr>
        <w:t>https://doi.org/10.23913/ride.v11i22.888</w:t>
      </w:r>
      <w:r w:rsidR="002E2485">
        <w:rPr>
          <w:rFonts w:ascii="Times New Roman" w:hAnsi="Times New Roman" w:cs="Times New Roman"/>
          <w:sz w:val="24"/>
          <w:szCs w:val="24"/>
        </w:rPr>
        <w:t>.</w:t>
      </w:r>
    </w:p>
    <w:p w14:paraId="0D24A1C3" w14:textId="30A56987" w:rsidR="00FD2111" w:rsidRPr="006570BC" w:rsidRDefault="00FD2111" w:rsidP="00384014">
      <w:pPr>
        <w:pStyle w:val="NormalWeb"/>
        <w:spacing w:before="0" w:beforeAutospacing="0" w:after="0" w:afterAutospacing="0" w:line="360" w:lineRule="auto"/>
        <w:ind w:left="709" w:hanging="720"/>
        <w:jc w:val="both"/>
        <w:rPr>
          <w:color w:val="000000"/>
        </w:rPr>
      </w:pPr>
      <w:r w:rsidRPr="006570BC">
        <w:rPr>
          <w:shd w:val="clear" w:color="auto" w:fill="FFFFFF"/>
        </w:rPr>
        <w:t>Rodríguez, M., Pantoja, M. A. y Salazar, V. (2012). Educación ética en ingeniería. Una propuesta desde el currículo oculto. </w:t>
      </w:r>
      <w:r w:rsidRPr="006570BC">
        <w:rPr>
          <w:i/>
          <w:iCs/>
          <w:shd w:val="clear" w:color="auto" w:fill="FFFFFF"/>
        </w:rPr>
        <w:t xml:space="preserve">Revista Educación </w:t>
      </w:r>
      <w:r w:rsidR="00163F19">
        <w:rPr>
          <w:i/>
          <w:iCs/>
          <w:shd w:val="clear" w:color="auto" w:fill="FFFFFF"/>
        </w:rPr>
        <w:t>e</w:t>
      </w:r>
      <w:r w:rsidRPr="006570BC">
        <w:rPr>
          <w:i/>
          <w:iCs/>
          <w:shd w:val="clear" w:color="auto" w:fill="FFFFFF"/>
        </w:rPr>
        <w:t>n Ingeniería</w:t>
      </w:r>
      <w:r w:rsidRPr="006570BC">
        <w:rPr>
          <w:shd w:val="clear" w:color="auto" w:fill="FFFFFF"/>
        </w:rPr>
        <w:t>, </w:t>
      </w:r>
      <w:r w:rsidRPr="006570BC">
        <w:rPr>
          <w:i/>
          <w:iCs/>
          <w:shd w:val="clear" w:color="auto" w:fill="FFFFFF"/>
        </w:rPr>
        <w:t>5</w:t>
      </w:r>
      <w:r w:rsidRPr="006570BC">
        <w:rPr>
          <w:shd w:val="clear" w:color="auto" w:fill="FFFFFF"/>
        </w:rPr>
        <w:t>(9), 104</w:t>
      </w:r>
      <w:r>
        <w:rPr>
          <w:shd w:val="clear" w:color="auto" w:fill="FFFFFF"/>
        </w:rPr>
        <w:t>-</w:t>
      </w:r>
      <w:r w:rsidRPr="006570BC">
        <w:rPr>
          <w:shd w:val="clear" w:color="auto" w:fill="FFFFFF"/>
        </w:rPr>
        <w:t xml:space="preserve">116. </w:t>
      </w:r>
      <w:r w:rsidR="00163F19">
        <w:rPr>
          <w:shd w:val="clear" w:color="auto" w:fill="FFFFFF"/>
        </w:rPr>
        <w:t>Recuperado de</w:t>
      </w:r>
      <w:r w:rsidR="007A1C54">
        <w:rPr>
          <w:shd w:val="clear" w:color="auto" w:fill="FFFFFF"/>
        </w:rPr>
        <w:t xml:space="preserve"> </w:t>
      </w:r>
      <w:r w:rsidR="007A1C54" w:rsidRPr="007A1C54">
        <w:rPr>
          <w:shd w:val="clear" w:color="auto" w:fill="FFFFFF"/>
        </w:rPr>
        <w:t>https://educacioneningenieria.org/index.php/edi/article/view/2</w:t>
      </w:r>
      <w:r w:rsidR="00163F19">
        <w:rPr>
          <w:shd w:val="clear" w:color="auto" w:fill="FFFFFF"/>
        </w:rPr>
        <w:t>.</w:t>
      </w:r>
    </w:p>
    <w:p w14:paraId="515E7B00" w14:textId="291607EF" w:rsidR="00FD2111" w:rsidRPr="00B6797A" w:rsidRDefault="00FD2111" w:rsidP="00384014">
      <w:pPr>
        <w:pStyle w:val="NormalWeb"/>
        <w:spacing w:before="0" w:beforeAutospacing="0" w:after="0" w:afterAutospacing="0" w:line="360" w:lineRule="auto"/>
        <w:ind w:left="709" w:hanging="720"/>
        <w:jc w:val="both"/>
        <w:rPr>
          <w:color w:val="000000"/>
        </w:rPr>
      </w:pPr>
      <w:r w:rsidRPr="00FF6EF6">
        <w:rPr>
          <w:color w:val="000000"/>
        </w:rPr>
        <w:t xml:space="preserve">Rosas, J. </w:t>
      </w:r>
      <w:r w:rsidR="00DC6A23" w:rsidRPr="00162E13">
        <w:rPr>
          <w:color w:val="000000"/>
        </w:rPr>
        <w:t>y</w:t>
      </w:r>
      <w:r w:rsidRPr="00FF6EF6">
        <w:rPr>
          <w:color w:val="000000"/>
        </w:rPr>
        <w:t xml:space="preserve"> Mapén, F.</w:t>
      </w:r>
      <w:r w:rsidR="00447CA7" w:rsidRPr="00FF6EF6">
        <w:rPr>
          <w:color w:val="000000"/>
        </w:rPr>
        <w:t xml:space="preserve"> </w:t>
      </w:r>
      <w:r w:rsidRPr="00162E13">
        <w:rPr>
          <w:color w:val="000000"/>
        </w:rPr>
        <w:t xml:space="preserve">(2016). </w:t>
      </w:r>
      <w:r w:rsidR="00DC6A23" w:rsidRPr="00162E13">
        <w:rPr>
          <w:color w:val="000000"/>
        </w:rPr>
        <w:t>Institucionalización del modelo educativo de las universidades tecnológicas en México en sus alumnos</w:t>
      </w:r>
      <w:r w:rsidRPr="00162E13">
        <w:rPr>
          <w:color w:val="000000"/>
        </w:rPr>
        <w:t xml:space="preserve">. </w:t>
      </w:r>
      <w:r w:rsidRPr="006570BC">
        <w:rPr>
          <w:i/>
          <w:iCs/>
          <w:color w:val="000000"/>
        </w:rPr>
        <w:t>Gestión y Estrategia</w:t>
      </w:r>
      <w:r w:rsidRPr="006570BC">
        <w:rPr>
          <w:color w:val="000000"/>
        </w:rPr>
        <w:t xml:space="preserve">, </w:t>
      </w:r>
      <w:r w:rsidR="00DC6A23">
        <w:rPr>
          <w:color w:val="000000"/>
        </w:rPr>
        <w:t>(</w:t>
      </w:r>
      <w:r w:rsidRPr="00162E13">
        <w:rPr>
          <w:color w:val="000000"/>
        </w:rPr>
        <w:t>50</w:t>
      </w:r>
      <w:r w:rsidR="00DC6A23">
        <w:rPr>
          <w:color w:val="000000"/>
        </w:rPr>
        <w:t>)</w:t>
      </w:r>
      <w:r w:rsidRPr="006570BC">
        <w:rPr>
          <w:color w:val="000000"/>
        </w:rPr>
        <w:t>, 87</w:t>
      </w:r>
      <w:r>
        <w:rPr>
          <w:color w:val="000000"/>
        </w:rPr>
        <w:t>-</w:t>
      </w:r>
      <w:r w:rsidRPr="006570BC">
        <w:rPr>
          <w:color w:val="000000"/>
        </w:rPr>
        <w:t xml:space="preserve">101. </w:t>
      </w:r>
      <w:r w:rsidR="00FF6EF6" w:rsidRPr="00162E13">
        <w:rPr>
          <w:color w:val="000000"/>
        </w:rPr>
        <w:t xml:space="preserve">Recuperado de </w:t>
      </w:r>
      <w:r w:rsidRPr="00B6797A">
        <w:t>https://doi.org/10.24275/uam/azc/dcsh/gye/2016n50/rosas</w:t>
      </w:r>
      <w:r w:rsidR="00182DE8" w:rsidRPr="00B6797A">
        <w:t>.</w:t>
      </w:r>
    </w:p>
    <w:p w14:paraId="30A19292" w14:textId="734FEEE2" w:rsidR="00FD2111" w:rsidRPr="006570BC" w:rsidRDefault="00FD2111" w:rsidP="00384014">
      <w:pPr>
        <w:spacing w:after="0" w:line="360" w:lineRule="auto"/>
        <w:ind w:left="709" w:hanging="709"/>
        <w:jc w:val="both"/>
        <w:rPr>
          <w:rFonts w:ascii="Times New Roman" w:hAnsi="Times New Roman" w:cs="Times New Roman"/>
          <w:color w:val="161616"/>
          <w:sz w:val="24"/>
          <w:szCs w:val="24"/>
        </w:rPr>
      </w:pPr>
      <w:r w:rsidRPr="004E52D5">
        <w:rPr>
          <w:rFonts w:ascii="Times New Roman" w:hAnsi="Times New Roman" w:cs="Times New Roman"/>
          <w:color w:val="161616"/>
          <w:sz w:val="24"/>
          <w:szCs w:val="24"/>
        </w:rPr>
        <w:lastRenderedPageBreak/>
        <w:t>Ruiz, U.</w:t>
      </w:r>
      <w:r>
        <w:rPr>
          <w:rFonts w:ascii="Times New Roman" w:hAnsi="Times New Roman" w:cs="Times New Roman"/>
          <w:color w:val="161616"/>
          <w:sz w:val="24"/>
          <w:szCs w:val="24"/>
        </w:rPr>
        <w:t xml:space="preserve"> y</w:t>
      </w:r>
      <w:r w:rsidRPr="004E52D5">
        <w:rPr>
          <w:rFonts w:ascii="Times New Roman" w:hAnsi="Times New Roman" w:cs="Times New Roman"/>
          <w:color w:val="161616"/>
          <w:sz w:val="24"/>
          <w:szCs w:val="24"/>
        </w:rPr>
        <w:t xml:space="preserve"> Navarro, J. E. </w:t>
      </w:r>
      <w:r w:rsidR="00B6797A">
        <w:rPr>
          <w:rFonts w:ascii="Times New Roman" w:hAnsi="Times New Roman" w:cs="Times New Roman"/>
          <w:color w:val="161616"/>
          <w:sz w:val="24"/>
          <w:szCs w:val="24"/>
        </w:rPr>
        <w:t xml:space="preserve">(eds.) </w:t>
      </w:r>
      <w:r w:rsidRPr="004E52D5">
        <w:rPr>
          <w:rFonts w:ascii="Times New Roman" w:hAnsi="Times New Roman" w:cs="Times New Roman"/>
          <w:color w:val="161616"/>
          <w:sz w:val="24"/>
          <w:szCs w:val="24"/>
        </w:rPr>
        <w:t xml:space="preserve">(2018). </w:t>
      </w:r>
      <w:r w:rsidRPr="006570BC">
        <w:rPr>
          <w:rFonts w:ascii="Times New Roman" w:hAnsi="Times New Roman" w:cs="Times New Roman"/>
          <w:i/>
          <w:iCs/>
          <w:color w:val="161616"/>
          <w:sz w:val="24"/>
          <w:szCs w:val="24"/>
        </w:rPr>
        <w:t>Enfoques, teorías y perspectivas de la psicología y sus programas académicos</w:t>
      </w:r>
      <w:r w:rsidRPr="006570BC">
        <w:rPr>
          <w:rFonts w:ascii="Times New Roman" w:hAnsi="Times New Roman" w:cs="Times New Roman"/>
          <w:color w:val="161616"/>
          <w:sz w:val="24"/>
          <w:szCs w:val="24"/>
        </w:rPr>
        <w:t xml:space="preserve">. </w:t>
      </w:r>
      <w:r w:rsidR="00071478">
        <w:rPr>
          <w:rFonts w:ascii="Times New Roman" w:hAnsi="Times New Roman" w:cs="Times New Roman"/>
          <w:color w:val="161616"/>
          <w:sz w:val="24"/>
          <w:szCs w:val="24"/>
        </w:rPr>
        <w:t>Sincel</w:t>
      </w:r>
      <w:r w:rsidR="00BC4C29">
        <w:rPr>
          <w:rFonts w:ascii="Times New Roman" w:hAnsi="Times New Roman" w:cs="Times New Roman"/>
          <w:color w:val="161616"/>
          <w:sz w:val="24"/>
          <w:szCs w:val="24"/>
        </w:rPr>
        <w:t xml:space="preserve">ejo, Colombia: </w:t>
      </w:r>
      <w:r w:rsidR="00071478" w:rsidRPr="00071478">
        <w:rPr>
          <w:rFonts w:ascii="Times New Roman" w:hAnsi="Times New Roman" w:cs="Times New Roman"/>
          <w:color w:val="161616"/>
          <w:sz w:val="24"/>
          <w:szCs w:val="24"/>
        </w:rPr>
        <w:t>Corporación Universitaria del Caribe</w:t>
      </w:r>
      <w:r w:rsidRPr="006570BC">
        <w:rPr>
          <w:rFonts w:ascii="Times New Roman" w:hAnsi="Times New Roman" w:cs="Times New Roman"/>
          <w:color w:val="161616"/>
          <w:sz w:val="24"/>
          <w:szCs w:val="24"/>
        </w:rPr>
        <w:t xml:space="preserve">. </w:t>
      </w:r>
      <w:r w:rsidR="00BC4C29">
        <w:rPr>
          <w:rFonts w:ascii="Times New Roman" w:hAnsi="Times New Roman" w:cs="Times New Roman"/>
          <w:color w:val="161616"/>
          <w:sz w:val="24"/>
          <w:szCs w:val="24"/>
        </w:rPr>
        <w:t xml:space="preserve">Recuperado de </w:t>
      </w:r>
      <w:r w:rsidRPr="006570BC">
        <w:rPr>
          <w:rFonts w:ascii="Times New Roman" w:hAnsi="Times New Roman" w:cs="Times New Roman"/>
          <w:color w:val="161616"/>
          <w:sz w:val="24"/>
          <w:szCs w:val="24"/>
        </w:rPr>
        <w:t>https://doi.org/10.21892/9789588557748</w:t>
      </w:r>
      <w:r w:rsidR="00BC4C29">
        <w:rPr>
          <w:rFonts w:ascii="Times New Roman" w:hAnsi="Times New Roman" w:cs="Times New Roman"/>
          <w:color w:val="161616"/>
          <w:sz w:val="24"/>
          <w:szCs w:val="24"/>
        </w:rPr>
        <w:t>.</w:t>
      </w:r>
    </w:p>
    <w:p w14:paraId="4180C4F4" w14:textId="29648CFD" w:rsidR="00FD2111" w:rsidRPr="007E0505" w:rsidRDefault="00FD2111" w:rsidP="00384014">
      <w:pPr>
        <w:pStyle w:val="NormalWeb"/>
        <w:spacing w:before="0" w:beforeAutospacing="0" w:after="0" w:afterAutospacing="0" w:line="360" w:lineRule="auto"/>
        <w:ind w:left="709" w:hanging="720"/>
        <w:jc w:val="both"/>
      </w:pPr>
      <w:r w:rsidRPr="006570BC">
        <w:rPr>
          <w:color w:val="000000"/>
        </w:rPr>
        <w:t>Secretaría de Educación Pública</w:t>
      </w:r>
      <w:r w:rsidR="00931421">
        <w:rPr>
          <w:color w:val="000000"/>
        </w:rPr>
        <w:t xml:space="preserve"> [SEP]</w:t>
      </w:r>
      <w:r w:rsidRPr="006570BC">
        <w:rPr>
          <w:color w:val="000000"/>
        </w:rPr>
        <w:t xml:space="preserve">. (2000). </w:t>
      </w:r>
      <w:r w:rsidRPr="006570BC">
        <w:rPr>
          <w:i/>
          <w:iCs/>
          <w:color w:val="000000"/>
        </w:rPr>
        <w:t xml:space="preserve">Políticas para la </w:t>
      </w:r>
      <w:r w:rsidR="00A573A1" w:rsidRPr="006570BC">
        <w:rPr>
          <w:i/>
          <w:iCs/>
          <w:color w:val="000000"/>
        </w:rPr>
        <w:t>operación, desarrollo y consolidación del subsistema de universidades tecnológi</w:t>
      </w:r>
      <w:r w:rsidRPr="006570BC">
        <w:rPr>
          <w:i/>
          <w:iCs/>
          <w:color w:val="000000"/>
        </w:rPr>
        <w:t>cas</w:t>
      </w:r>
      <w:r w:rsidRPr="006570BC">
        <w:rPr>
          <w:color w:val="000000"/>
        </w:rPr>
        <w:t xml:space="preserve">. </w:t>
      </w:r>
      <w:r w:rsidR="00ED5AD7">
        <w:rPr>
          <w:color w:val="000000"/>
        </w:rPr>
        <w:t xml:space="preserve">México: </w:t>
      </w:r>
      <w:r w:rsidR="00E03B23" w:rsidRPr="006570BC">
        <w:rPr>
          <w:color w:val="000000"/>
        </w:rPr>
        <w:t>Subsecretar</w:t>
      </w:r>
      <w:r w:rsidR="00E03B23">
        <w:rPr>
          <w:color w:val="000000"/>
        </w:rPr>
        <w:t>í</w:t>
      </w:r>
      <w:r w:rsidR="00E03B23" w:rsidRPr="006570BC">
        <w:rPr>
          <w:color w:val="000000"/>
        </w:rPr>
        <w:t xml:space="preserve">a </w:t>
      </w:r>
      <w:r w:rsidRPr="006570BC">
        <w:rPr>
          <w:color w:val="000000"/>
        </w:rPr>
        <w:t>de Educación Superior e Investigación Científica</w:t>
      </w:r>
      <w:r w:rsidR="00931421">
        <w:rPr>
          <w:color w:val="000000"/>
        </w:rPr>
        <w:t>-</w:t>
      </w:r>
      <w:r w:rsidRPr="006570BC">
        <w:rPr>
          <w:color w:val="000000"/>
        </w:rPr>
        <w:t>Coordinación General de Universidades Tecnológica</w:t>
      </w:r>
      <w:r w:rsidR="00E03B23">
        <w:rPr>
          <w:color w:val="000000"/>
        </w:rPr>
        <w:t>s</w:t>
      </w:r>
      <w:r w:rsidRPr="006570BC">
        <w:rPr>
          <w:color w:val="000000"/>
        </w:rPr>
        <w:t xml:space="preserve">. </w:t>
      </w:r>
      <w:r w:rsidR="00931421" w:rsidRPr="007E0505">
        <w:rPr>
          <w:color w:val="000000"/>
        </w:rPr>
        <w:t xml:space="preserve">Recuperado de </w:t>
      </w:r>
      <w:r w:rsidRPr="007E0505">
        <w:rPr>
          <w:color w:val="000000"/>
        </w:rPr>
        <w:t>https://dgutyp.sep.gob.mx/Estructura/Normatividad/Politicas_Autorizadas_2002.pdf</w:t>
      </w:r>
    </w:p>
    <w:p w14:paraId="04109D49" w14:textId="022DAFC5" w:rsidR="00FD2111" w:rsidRPr="006570BC" w:rsidRDefault="00FD2111" w:rsidP="00384014">
      <w:pPr>
        <w:pStyle w:val="NormalWeb"/>
        <w:shd w:val="clear" w:color="auto" w:fill="FFFFFF"/>
        <w:spacing w:before="0" w:beforeAutospacing="0" w:after="0" w:afterAutospacing="0" w:line="360" w:lineRule="auto"/>
        <w:ind w:left="709" w:hanging="709"/>
        <w:jc w:val="both"/>
        <w:rPr>
          <w:lang w:val="en-US"/>
        </w:rPr>
      </w:pPr>
      <w:r w:rsidRPr="006570BC">
        <w:rPr>
          <w:color w:val="161616"/>
          <w:lang w:val="en-US"/>
        </w:rPr>
        <w:t xml:space="preserve">Shi, X. (2009). Continuing </w:t>
      </w:r>
      <w:r w:rsidR="004E3802">
        <w:rPr>
          <w:color w:val="161616"/>
          <w:lang w:val="en-US"/>
        </w:rPr>
        <w:t>C</w:t>
      </w:r>
      <w:r w:rsidR="004E3802" w:rsidRPr="006570BC">
        <w:rPr>
          <w:color w:val="161616"/>
          <w:lang w:val="en-US"/>
        </w:rPr>
        <w:t>ommentary</w:t>
      </w:r>
      <w:r w:rsidRPr="006570BC">
        <w:rPr>
          <w:color w:val="161616"/>
          <w:lang w:val="en-US"/>
        </w:rPr>
        <w:t xml:space="preserve">: Emotions of </w:t>
      </w:r>
      <w:r w:rsidR="004E3802">
        <w:rPr>
          <w:color w:val="161616"/>
          <w:lang w:val="en-US"/>
        </w:rPr>
        <w:t>G</w:t>
      </w:r>
      <w:r w:rsidR="004E3802" w:rsidRPr="006570BC">
        <w:rPr>
          <w:color w:val="161616"/>
          <w:lang w:val="en-US"/>
        </w:rPr>
        <w:t xml:space="preserve">uilt </w:t>
      </w:r>
      <w:r w:rsidRPr="006570BC">
        <w:rPr>
          <w:color w:val="161616"/>
          <w:lang w:val="en-US"/>
        </w:rPr>
        <w:t xml:space="preserve">and </w:t>
      </w:r>
      <w:r w:rsidR="004E3802">
        <w:rPr>
          <w:color w:val="161616"/>
          <w:lang w:val="en-US"/>
        </w:rPr>
        <w:t>S</w:t>
      </w:r>
      <w:r w:rsidR="004E3802" w:rsidRPr="006570BC">
        <w:rPr>
          <w:color w:val="161616"/>
          <w:lang w:val="en-US"/>
        </w:rPr>
        <w:t>hame</w:t>
      </w:r>
      <w:r w:rsidRPr="006570BC">
        <w:rPr>
          <w:color w:val="161616"/>
          <w:lang w:val="en-US"/>
        </w:rPr>
        <w:t xml:space="preserve">: Towards </w:t>
      </w:r>
      <w:r w:rsidR="004E3802">
        <w:rPr>
          <w:color w:val="161616"/>
          <w:lang w:val="en-US"/>
        </w:rPr>
        <w:t>H</w:t>
      </w:r>
      <w:r w:rsidR="004E3802" w:rsidRPr="006570BC">
        <w:rPr>
          <w:color w:val="161616"/>
          <w:lang w:val="en-US"/>
        </w:rPr>
        <w:t xml:space="preserve">istorical </w:t>
      </w:r>
      <w:r w:rsidRPr="006570BC">
        <w:rPr>
          <w:color w:val="161616"/>
          <w:lang w:val="en-US"/>
        </w:rPr>
        <w:t xml:space="preserve">and </w:t>
      </w:r>
      <w:r w:rsidR="004E3802">
        <w:rPr>
          <w:color w:val="161616"/>
          <w:lang w:val="en-US"/>
        </w:rPr>
        <w:t>I</w:t>
      </w:r>
      <w:r w:rsidR="004E3802" w:rsidRPr="006570BC">
        <w:rPr>
          <w:color w:val="161616"/>
          <w:lang w:val="en-US"/>
        </w:rPr>
        <w:t xml:space="preserve">ntercultural </w:t>
      </w:r>
      <w:r w:rsidR="004E3802">
        <w:rPr>
          <w:color w:val="161616"/>
          <w:lang w:val="en-US"/>
        </w:rPr>
        <w:t>P</w:t>
      </w:r>
      <w:r w:rsidR="004E3802" w:rsidRPr="006570BC">
        <w:rPr>
          <w:color w:val="161616"/>
          <w:lang w:val="en-US"/>
        </w:rPr>
        <w:t xml:space="preserve">erspectives </w:t>
      </w:r>
      <w:r w:rsidRPr="006570BC">
        <w:rPr>
          <w:color w:val="161616"/>
          <w:lang w:val="en-US"/>
        </w:rPr>
        <w:t xml:space="preserve">on </w:t>
      </w:r>
      <w:r w:rsidR="004E3802">
        <w:rPr>
          <w:color w:val="161616"/>
          <w:lang w:val="en-US"/>
        </w:rPr>
        <w:t>C</w:t>
      </w:r>
      <w:r w:rsidR="004E3802" w:rsidRPr="006570BC">
        <w:rPr>
          <w:color w:val="161616"/>
          <w:lang w:val="en-US"/>
        </w:rPr>
        <w:t xml:space="preserve">ultural </w:t>
      </w:r>
      <w:r w:rsidR="004E3802">
        <w:rPr>
          <w:color w:val="161616"/>
          <w:lang w:val="en-US"/>
        </w:rPr>
        <w:t>P</w:t>
      </w:r>
      <w:r w:rsidR="004E3802" w:rsidRPr="006570BC">
        <w:rPr>
          <w:color w:val="161616"/>
          <w:lang w:val="en-US"/>
        </w:rPr>
        <w:t>sychology</w:t>
      </w:r>
      <w:r w:rsidRPr="006570BC">
        <w:rPr>
          <w:color w:val="161616"/>
          <w:lang w:val="en-US"/>
        </w:rPr>
        <w:t xml:space="preserve">. </w:t>
      </w:r>
      <w:r w:rsidRPr="006570BC">
        <w:rPr>
          <w:i/>
          <w:iCs/>
          <w:color w:val="161616"/>
          <w:lang w:val="en-US"/>
        </w:rPr>
        <w:t>Culture and Psychology</w:t>
      </w:r>
      <w:r w:rsidRPr="006570BC">
        <w:rPr>
          <w:color w:val="161616"/>
          <w:lang w:val="en-US"/>
        </w:rPr>
        <w:t xml:space="preserve">, </w:t>
      </w:r>
      <w:r w:rsidRPr="006570BC">
        <w:rPr>
          <w:i/>
          <w:iCs/>
          <w:color w:val="161616"/>
          <w:lang w:val="en-US"/>
        </w:rPr>
        <w:t>15</w:t>
      </w:r>
      <w:r w:rsidRPr="006570BC">
        <w:rPr>
          <w:color w:val="161616"/>
          <w:lang w:val="en-US"/>
        </w:rPr>
        <w:t xml:space="preserve">(3), 363-371. </w:t>
      </w:r>
      <w:r w:rsidR="004E3802">
        <w:rPr>
          <w:color w:val="161616"/>
          <w:lang w:val="en-US"/>
        </w:rPr>
        <w:t xml:space="preserve">Retrieved from </w:t>
      </w:r>
      <w:r w:rsidRPr="006570BC">
        <w:rPr>
          <w:color w:val="161616"/>
          <w:lang w:val="en-US"/>
        </w:rPr>
        <w:t>https://doi.org/10.1177/1354067X09337870</w:t>
      </w:r>
      <w:r w:rsidR="004E3802">
        <w:rPr>
          <w:color w:val="161616"/>
          <w:lang w:val="en-US"/>
        </w:rPr>
        <w:t>.</w:t>
      </w:r>
    </w:p>
    <w:p w14:paraId="0C6EA86E" w14:textId="29B1EC85" w:rsidR="00FD2111" w:rsidRPr="006570BC" w:rsidRDefault="00FD2111" w:rsidP="00384014">
      <w:pPr>
        <w:spacing w:after="0" w:line="360" w:lineRule="auto"/>
        <w:ind w:left="709" w:hanging="709"/>
        <w:jc w:val="both"/>
        <w:rPr>
          <w:rFonts w:ascii="Times New Roman" w:hAnsi="Times New Roman" w:cs="Times New Roman"/>
          <w:color w:val="161616"/>
          <w:sz w:val="24"/>
          <w:szCs w:val="24"/>
          <w:lang w:val="en-US"/>
        </w:rPr>
      </w:pPr>
      <w:r w:rsidRPr="006570BC">
        <w:rPr>
          <w:rFonts w:ascii="Times New Roman" w:hAnsi="Times New Roman" w:cs="Times New Roman"/>
          <w:color w:val="161616"/>
          <w:sz w:val="24"/>
          <w:szCs w:val="24"/>
          <w:lang w:val="en-US"/>
        </w:rPr>
        <w:t xml:space="preserve">Sznycer, D. (2019). Forms and </w:t>
      </w:r>
      <w:r w:rsidR="00E56F4A">
        <w:rPr>
          <w:rFonts w:ascii="Times New Roman" w:hAnsi="Times New Roman" w:cs="Times New Roman"/>
          <w:color w:val="161616"/>
          <w:sz w:val="24"/>
          <w:szCs w:val="24"/>
          <w:lang w:val="en-US"/>
        </w:rPr>
        <w:t>F</w:t>
      </w:r>
      <w:r w:rsidR="00E56F4A" w:rsidRPr="006570BC">
        <w:rPr>
          <w:rFonts w:ascii="Times New Roman" w:hAnsi="Times New Roman" w:cs="Times New Roman"/>
          <w:color w:val="161616"/>
          <w:sz w:val="24"/>
          <w:szCs w:val="24"/>
          <w:lang w:val="en-US"/>
        </w:rPr>
        <w:t xml:space="preserve">unctions </w:t>
      </w:r>
      <w:r w:rsidRPr="006570BC">
        <w:rPr>
          <w:rFonts w:ascii="Times New Roman" w:hAnsi="Times New Roman" w:cs="Times New Roman"/>
          <w:color w:val="161616"/>
          <w:sz w:val="24"/>
          <w:szCs w:val="24"/>
          <w:lang w:val="en-US"/>
        </w:rPr>
        <w:t xml:space="preserve">of the </w:t>
      </w:r>
      <w:r w:rsidR="00E56F4A">
        <w:rPr>
          <w:rFonts w:ascii="Times New Roman" w:hAnsi="Times New Roman" w:cs="Times New Roman"/>
          <w:color w:val="161616"/>
          <w:sz w:val="24"/>
          <w:szCs w:val="24"/>
          <w:lang w:val="en-US"/>
        </w:rPr>
        <w:t>S</w:t>
      </w:r>
      <w:r w:rsidR="00E56F4A" w:rsidRPr="006570BC">
        <w:rPr>
          <w:rFonts w:ascii="Times New Roman" w:hAnsi="Times New Roman" w:cs="Times New Roman"/>
          <w:color w:val="161616"/>
          <w:sz w:val="24"/>
          <w:szCs w:val="24"/>
          <w:lang w:val="en-US"/>
        </w:rPr>
        <w:t>elf</w:t>
      </w:r>
      <w:r w:rsidRPr="006570BC">
        <w:rPr>
          <w:rFonts w:ascii="Times New Roman" w:hAnsi="Times New Roman" w:cs="Times New Roman"/>
          <w:color w:val="161616"/>
          <w:sz w:val="24"/>
          <w:szCs w:val="24"/>
          <w:lang w:val="en-US"/>
        </w:rPr>
        <w:t>-</w:t>
      </w:r>
      <w:r w:rsidR="00E56F4A">
        <w:rPr>
          <w:rFonts w:ascii="Times New Roman" w:hAnsi="Times New Roman" w:cs="Times New Roman"/>
          <w:color w:val="161616"/>
          <w:sz w:val="24"/>
          <w:szCs w:val="24"/>
          <w:lang w:val="en-US"/>
        </w:rPr>
        <w:t>C</w:t>
      </w:r>
      <w:r w:rsidR="00E56F4A" w:rsidRPr="006570BC">
        <w:rPr>
          <w:rFonts w:ascii="Times New Roman" w:hAnsi="Times New Roman" w:cs="Times New Roman"/>
          <w:color w:val="161616"/>
          <w:sz w:val="24"/>
          <w:szCs w:val="24"/>
          <w:lang w:val="en-US"/>
        </w:rPr>
        <w:t xml:space="preserve">onscious </w:t>
      </w:r>
      <w:r w:rsidR="00E56F4A">
        <w:rPr>
          <w:rFonts w:ascii="Times New Roman" w:hAnsi="Times New Roman" w:cs="Times New Roman"/>
          <w:color w:val="161616"/>
          <w:sz w:val="24"/>
          <w:szCs w:val="24"/>
          <w:lang w:val="en-US"/>
        </w:rPr>
        <w:t>E</w:t>
      </w:r>
      <w:r w:rsidR="00E56F4A" w:rsidRPr="006570BC">
        <w:rPr>
          <w:rFonts w:ascii="Times New Roman" w:hAnsi="Times New Roman" w:cs="Times New Roman"/>
          <w:color w:val="161616"/>
          <w:sz w:val="24"/>
          <w:szCs w:val="24"/>
          <w:lang w:val="en-US"/>
        </w:rPr>
        <w:t>motions</w:t>
      </w:r>
      <w:r w:rsidRPr="006570BC">
        <w:rPr>
          <w:rFonts w:ascii="Times New Roman" w:hAnsi="Times New Roman" w:cs="Times New Roman"/>
          <w:color w:val="161616"/>
          <w:sz w:val="24"/>
          <w:szCs w:val="24"/>
          <w:lang w:val="en-US"/>
        </w:rPr>
        <w:t xml:space="preserve">. </w:t>
      </w:r>
      <w:r w:rsidRPr="006570BC">
        <w:rPr>
          <w:rFonts w:ascii="Times New Roman" w:hAnsi="Times New Roman" w:cs="Times New Roman"/>
          <w:i/>
          <w:iCs/>
          <w:color w:val="161616"/>
          <w:sz w:val="24"/>
          <w:szCs w:val="24"/>
          <w:lang w:val="en-US"/>
        </w:rPr>
        <w:t>Trends in Cognitive Sciences</w:t>
      </w:r>
      <w:r w:rsidRPr="006570BC">
        <w:rPr>
          <w:rFonts w:ascii="Times New Roman" w:hAnsi="Times New Roman" w:cs="Times New Roman"/>
          <w:color w:val="161616"/>
          <w:sz w:val="24"/>
          <w:szCs w:val="24"/>
          <w:lang w:val="en-US"/>
        </w:rPr>
        <w:t xml:space="preserve">, </w:t>
      </w:r>
      <w:r w:rsidRPr="006570BC">
        <w:rPr>
          <w:rFonts w:ascii="Times New Roman" w:hAnsi="Times New Roman" w:cs="Times New Roman"/>
          <w:i/>
          <w:iCs/>
          <w:color w:val="161616"/>
          <w:sz w:val="24"/>
          <w:szCs w:val="24"/>
          <w:lang w:val="en-US"/>
        </w:rPr>
        <w:t>23</w:t>
      </w:r>
      <w:r w:rsidRPr="006570BC">
        <w:rPr>
          <w:rFonts w:ascii="Times New Roman" w:hAnsi="Times New Roman" w:cs="Times New Roman"/>
          <w:color w:val="161616"/>
          <w:sz w:val="24"/>
          <w:szCs w:val="24"/>
          <w:lang w:val="en-US"/>
        </w:rPr>
        <w:t xml:space="preserve">(2), 43-57. </w:t>
      </w:r>
      <w:r w:rsidR="00557D87">
        <w:rPr>
          <w:rFonts w:ascii="Times New Roman" w:hAnsi="Times New Roman" w:cs="Times New Roman"/>
          <w:color w:val="161616"/>
          <w:sz w:val="24"/>
          <w:szCs w:val="24"/>
          <w:lang w:val="en-US"/>
        </w:rPr>
        <w:t xml:space="preserve">Retrieved from </w:t>
      </w:r>
      <w:r w:rsidRPr="00D1453E">
        <w:rPr>
          <w:rFonts w:ascii="Times New Roman" w:hAnsi="Times New Roman" w:cs="Times New Roman"/>
          <w:sz w:val="24"/>
          <w:szCs w:val="24"/>
          <w:lang w:val="en-US"/>
        </w:rPr>
        <w:t>https://doi.org/10.1016/j.tics.2018.11.007</w:t>
      </w:r>
      <w:r w:rsidR="00557D87">
        <w:rPr>
          <w:rFonts w:ascii="Times New Roman" w:hAnsi="Times New Roman" w:cs="Times New Roman"/>
          <w:sz w:val="24"/>
          <w:szCs w:val="24"/>
          <w:lang w:val="en-US"/>
        </w:rPr>
        <w:t>.</w:t>
      </w:r>
    </w:p>
    <w:p w14:paraId="0C402C33" w14:textId="29CB6CC8" w:rsidR="00FD2111" w:rsidRPr="00162E13" w:rsidRDefault="00FD2111" w:rsidP="00384014">
      <w:pPr>
        <w:pStyle w:val="Default"/>
        <w:spacing w:line="360" w:lineRule="auto"/>
        <w:ind w:left="709" w:hanging="709"/>
        <w:jc w:val="both"/>
        <w:rPr>
          <w:rFonts w:ascii="Times New Roman" w:hAnsi="Times New Roman" w:cs="Times New Roman"/>
          <w:color w:val="161616"/>
        </w:rPr>
      </w:pPr>
      <w:r w:rsidRPr="006570BC">
        <w:rPr>
          <w:rFonts w:ascii="Times New Roman" w:hAnsi="Times New Roman" w:cs="Times New Roman"/>
          <w:color w:val="161616"/>
          <w:lang w:val="en-US"/>
        </w:rPr>
        <w:t>Tracy, J. L., Mercadante, E., Witkower, Z.</w:t>
      </w:r>
      <w:r>
        <w:rPr>
          <w:rFonts w:ascii="Times New Roman" w:hAnsi="Times New Roman" w:cs="Times New Roman"/>
          <w:color w:val="161616"/>
          <w:lang w:val="en-US"/>
        </w:rPr>
        <w:t xml:space="preserve"> </w:t>
      </w:r>
      <w:r w:rsidR="002A4ED8">
        <w:rPr>
          <w:rFonts w:ascii="Times New Roman" w:hAnsi="Times New Roman" w:cs="Times New Roman"/>
          <w:color w:val="161616"/>
          <w:lang w:val="en-US"/>
        </w:rPr>
        <w:t>and</w:t>
      </w:r>
      <w:r>
        <w:rPr>
          <w:rFonts w:ascii="Times New Roman" w:hAnsi="Times New Roman" w:cs="Times New Roman"/>
          <w:color w:val="161616"/>
          <w:lang w:val="en-US"/>
        </w:rPr>
        <w:t xml:space="preserve"> </w:t>
      </w:r>
      <w:r w:rsidRPr="006570BC">
        <w:rPr>
          <w:rFonts w:ascii="Times New Roman" w:hAnsi="Times New Roman" w:cs="Times New Roman"/>
          <w:color w:val="161616"/>
          <w:lang w:val="en-US"/>
        </w:rPr>
        <w:t xml:space="preserve">Cheng, J. T. (2020). The evolution of pride and social hierarchy. </w:t>
      </w:r>
      <w:r w:rsidRPr="006570BC">
        <w:rPr>
          <w:rFonts w:ascii="Times New Roman" w:hAnsi="Times New Roman" w:cs="Times New Roman"/>
          <w:i/>
          <w:iCs/>
          <w:color w:val="161616"/>
          <w:lang w:val="en-US"/>
        </w:rPr>
        <w:t>Advances in Experimental Social Psychology</w:t>
      </w:r>
      <w:r w:rsidRPr="006570BC">
        <w:rPr>
          <w:rFonts w:ascii="Times New Roman" w:hAnsi="Times New Roman" w:cs="Times New Roman"/>
          <w:color w:val="161616"/>
          <w:lang w:val="en-US"/>
        </w:rPr>
        <w:t xml:space="preserve">, </w:t>
      </w:r>
      <w:r w:rsidRPr="006570BC">
        <w:rPr>
          <w:rFonts w:ascii="Times New Roman" w:hAnsi="Times New Roman" w:cs="Times New Roman"/>
          <w:i/>
          <w:iCs/>
          <w:color w:val="161616"/>
          <w:lang w:val="en-US"/>
        </w:rPr>
        <w:t>62</w:t>
      </w:r>
      <w:r w:rsidRPr="006570BC">
        <w:rPr>
          <w:rFonts w:ascii="Times New Roman" w:hAnsi="Times New Roman" w:cs="Times New Roman"/>
          <w:color w:val="161616"/>
          <w:lang w:val="en-US"/>
        </w:rPr>
        <w:t xml:space="preserve">, 51-114. </w:t>
      </w:r>
      <w:r w:rsidR="002A4ED8" w:rsidRPr="00162E13">
        <w:rPr>
          <w:rFonts w:ascii="Times New Roman" w:hAnsi="Times New Roman" w:cs="Times New Roman"/>
          <w:color w:val="161616"/>
        </w:rPr>
        <w:t xml:space="preserve">Retrieved from </w:t>
      </w:r>
      <w:r w:rsidRPr="00162E13">
        <w:rPr>
          <w:rFonts w:ascii="Times New Roman" w:hAnsi="Times New Roman" w:cs="Times New Roman"/>
          <w:color w:val="161616"/>
        </w:rPr>
        <w:t>https://doi.org/10.1016/bs.aesp.2020.04.002</w:t>
      </w:r>
      <w:r w:rsidR="002A4ED8" w:rsidRPr="00162E13">
        <w:rPr>
          <w:rFonts w:ascii="Times New Roman" w:hAnsi="Times New Roman" w:cs="Times New Roman"/>
          <w:color w:val="161616"/>
        </w:rPr>
        <w:t>.</w:t>
      </w:r>
    </w:p>
    <w:p w14:paraId="14EC68C3" w14:textId="7C18EC8D" w:rsidR="00FD2111" w:rsidRPr="006570BC" w:rsidRDefault="00FD2111" w:rsidP="00384014">
      <w:pPr>
        <w:pStyle w:val="NormalWeb"/>
        <w:spacing w:before="0" w:beforeAutospacing="0" w:after="0" w:afterAutospacing="0" w:line="360" w:lineRule="auto"/>
        <w:ind w:left="709" w:hanging="720"/>
        <w:jc w:val="both"/>
        <w:rPr>
          <w:color w:val="000000"/>
        </w:rPr>
      </w:pPr>
      <w:r w:rsidRPr="006570BC">
        <w:rPr>
          <w:color w:val="000000"/>
        </w:rPr>
        <w:t xml:space="preserve">Valdés, Y., Vázquez, Y. y Velasteguí, E. (2018). Formación de la competencia de autonomía emocional y moral en estudiantes de turismo. </w:t>
      </w:r>
      <w:r w:rsidRPr="006570BC">
        <w:rPr>
          <w:i/>
          <w:iCs/>
          <w:color w:val="000000"/>
        </w:rPr>
        <w:t>Ciencia Digital</w:t>
      </w:r>
      <w:r w:rsidRPr="006570BC">
        <w:rPr>
          <w:color w:val="000000"/>
        </w:rPr>
        <w:t xml:space="preserve">, </w:t>
      </w:r>
      <w:r w:rsidRPr="006570BC">
        <w:rPr>
          <w:i/>
          <w:iCs/>
          <w:color w:val="000000"/>
        </w:rPr>
        <w:t>2</w:t>
      </w:r>
      <w:r w:rsidRPr="006570BC">
        <w:rPr>
          <w:color w:val="000000"/>
        </w:rPr>
        <w:t>(3), 200</w:t>
      </w:r>
      <w:r w:rsidR="009E6DDB">
        <w:rPr>
          <w:color w:val="000000"/>
        </w:rPr>
        <w:t>-</w:t>
      </w:r>
      <w:r w:rsidRPr="006570BC">
        <w:rPr>
          <w:color w:val="000000"/>
        </w:rPr>
        <w:t xml:space="preserve">225. </w:t>
      </w:r>
      <w:r w:rsidR="009E6DDB">
        <w:rPr>
          <w:color w:val="000000"/>
        </w:rPr>
        <w:t xml:space="preserve">Recuperado de </w:t>
      </w:r>
      <w:r w:rsidRPr="006570BC">
        <w:t>https://doi.org/10.33262/cienciadigital.v2i3.147</w:t>
      </w:r>
      <w:r w:rsidR="009E6DDB">
        <w:t>.</w:t>
      </w:r>
    </w:p>
    <w:p w14:paraId="4C7BB836" w14:textId="1CF0740D" w:rsidR="00FD2111" w:rsidRPr="006570BC" w:rsidRDefault="00FD2111" w:rsidP="00384014">
      <w:pPr>
        <w:pStyle w:val="NormalWeb"/>
        <w:spacing w:before="0" w:beforeAutospacing="0" w:after="0" w:afterAutospacing="0" w:line="360" w:lineRule="auto"/>
        <w:ind w:left="709" w:hanging="720"/>
        <w:jc w:val="both"/>
      </w:pPr>
      <w:r w:rsidRPr="006570BC">
        <w:rPr>
          <w:color w:val="000000"/>
        </w:rPr>
        <w:t xml:space="preserve">Zamora, F., Sánchez, J. </w:t>
      </w:r>
      <w:r w:rsidR="00FD0C89">
        <w:rPr>
          <w:color w:val="000000"/>
        </w:rPr>
        <w:t>e</w:t>
      </w:r>
      <w:r w:rsidR="00FD0C89" w:rsidRPr="006570BC">
        <w:rPr>
          <w:color w:val="000000"/>
        </w:rPr>
        <w:t xml:space="preserve"> </w:t>
      </w:r>
      <w:r w:rsidRPr="006570BC">
        <w:rPr>
          <w:color w:val="000000"/>
        </w:rPr>
        <w:t>Hip</w:t>
      </w:r>
      <w:r w:rsidR="00AD5594">
        <w:rPr>
          <w:color w:val="000000"/>
        </w:rPr>
        <w:t>ó</w:t>
      </w:r>
      <w:r w:rsidRPr="006570BC">
        <w:rPr>
          <w:color w:val="000000"/>
        </w:rPr>
        <w:t xml:space="preserve">lito, F. (2016). Dilema moral para el desarrollo de competencias éticas en los estudios de ingeniería industrial. Aplicación a la ingeniería mecánica. </w:t>
      </w:r>
      <w:r w:rsidRPr="006570BC">
        <w:rPr>
          <w:i/>
          <w:iCs/>
          <w:color w:val="000000"/>
        </w:rPr>
        <w:t>Dyna</w:t>
      </w:r>
      <w:r w:rsidR="00AD5594">
        <w:rPr>
          <w:i/>
          <w:iCs/>
          <w:color w:val="000000"/>
        </w:rPr>
        <w:t>:</w:t>
      </w:r>
      <w:r w:rsidRPr="006570BC">
        <w:rPr>
          <w:i/>
          <w:iCs/>
          <w:color w:val="000000"/>
        </w:rPr>
        <w:t xml:space="preserve"> </w:t>
      </w:r>
      <w:r w:rsidR="000D21CB">
        <w:rPr>
          <w:i/>
          <w:iCs/>
          <w:color w:val="000000"/>
        </w:rPr>
        <w:t>I</w:t>
      </w:r>
      <w:r w:rsidR="000D21CB" w:rsidRPr="006570BC">
        <w:rPr>
          <w:i/>
          <w:iCs/>
          <w:color w:val="000000"/>
        </w:rPr>
        <w:t xml:space="preserve">ngeniería </w:t>
      </w:r>
      <w:r w:rsidRPr="006570BC">
        <w:rPr>
          <w:i/>
          <w:iCs/>
          <w:color w:val="000000"/>
        </w:rPr>
        <w:t>e Industria</w:t>
      </w:r>
      <w:r w:rsidRPr="006570BC">
        <w:rPr>
          <w:color w:val="000000"/>
        </w:rPr>
        <w:t xml:space="preserve">, </w:t>
      </w:r>
      <w:r w:rsidRPr="006570BC">
        <w:rPr>
          <w:i/>
          <w:iCs/>
          <w:color w:val="000000"/>
        </w:rPr>
        <w:t>91</w:t>
      </w:r>
      <w:r w:rsidRPr="006570BC">
        <w:rPr>
          <w:color w:val="000000"/>
        </w:rPr>
        <w:t>(1), 495</w:t>
      </w:r>
      <w:r>
        <w:rPr>
          <w:color w:val="000000"/>
        </w:rPr>
        <w:t>-</w:t>
      </w:r>
      <w:r w:rsidRPr="006570BC">
        <w:rPr>
          <w:color w:val="000000"/>
        </w:rPr>
        <w:t>497.</w:t>
      </w:r>
      <w:r>
        <w:rPr>
          <w:color w:val="000000"/>
        </w:rPr>
        <w:t xml:space="preserve"> </w:t>
      </w:r>
      <w:r w:rsidR="00E70495">
        <w:rPr>
          <w:color w:val="000000"/>
        </w:rPr>
        <w:t xml:space="preserve">Recuperado de </w:t>
      </w:r>
      <w:r w:rsidRPr="006570BC">
        <w:t>https://doi.org/10.6036/7822</w:t>
      </w:r>
      <w:r w:rsidR="00E70495">
        <w:t>.</w:t>
      </w:r>
    </w:p>
    <w:p w14:paraId="3BA10B72" w14:textId="26A2474E" w:rsidR="00747592" w:rsidRDefault="00FD2111" w:rsidP="00384014">
      <w:pPr>
        <w:pStyle w:val="NormalWeb"/>
        <w:spacing w:before="0" w:beforeAutospacing="0" w:after="0" w:afterAutospacing="0" w:line="360" w:lineRule="auto"/>
        <w:ind w:left="709" w:hanging="720"/>
        <w:jc w:val="both"/>
      </w:pPr>
      <w:r w:rsidRPr="006570BC">
        <w:rPr>
          <w:color w:val="000000"/>
        </w:rPr>
        <w:t xml:space="preserve">Zeledón, M. y Aguilar O. (2020). Ética y docencia universitaria. Percepciones y nuevos desafíos. </w:t>
      </w:r>
      <w:r w:rsidRPr="006570BC">
        <w:rPr>
          <w:i/>
          <w:iCs/>
          <w:color w:val="000000"/>
        </w:rPr>
        <w:t>Revista Digital de Investigación en Docencia Universitaria</w:t>
      </w:r>
      <w:r w:rsidRPr="006570BC">
        <w:rPr>
          <w:color w:val="000000"/>
        </w:rPr>
        <w:t xml:space="preserve">, </w:t>
      </w:r>
      <w:r w:rsidRPr="006570BC">
        <w:rPr>
          <w:i/>
          <w:iCs/>
          <w:color w:val="000000"/>
        </w:rPr>
        <w:t>14</w:t>
      </w:r>
      <w:r w:rsidRPr="006570BC">
        <w:rPr>
          <w:color w:val="000000"/>
        </w:rPr>
        <w:t>(1)</w:t>
      </w:r>
      <w:r w:rsidR="002A0DF5">
        <w:rPr>
          <w:color w:val="000000"/>
        </w:rPr>
        <w:t xml:space="preserve">. Recuperado de </w:t>
      </w:r>
      <w:r w:rsidR="009412DC" w:rsidRPr="001F3616">
        <w:t>https://dx.doi.org/10.19083/ridu.2020.1201</w:t>
      </w:r>
      <w:r w:rsidR="002A0DF5">
        <w:t>.</w:t>
      </w:r>
    </w:p>
    <w:p w14:paraId="78A22AEE" w14:textId="11819736" w:rsidR="009412DC" w:rsidRDefault="009412DC" w:rsidP="00384014">
      <w:pPr>
        <w:pStyle w:val="NormalWeb"/>
        <w:spacing w:before="0" w:beforeAutospacing="0" w:after="0" w:afterAutospacing="0" w:line="360" w:lineRule="auto"/>
        <w:ind w:left="709" w:hanging="720"/>
        <w:jc w:val="both"/>
      </w:pPr>
    </w:p>
    <w:p w14:paraId="3392A92B" w14:textId="1C709317" w:rsidR="001F3616" w:rsidRDefault="001F3616" w:rsidP="00384014">
      <w:pPr>
        <w:pStyle w:val="NormalWeb"/>
        <w:spacing w:before="0" w:beforeAutospacing="0" w:after="0" w:afterAutospacing="0" w:line="360" w:lineRule="auto"/>
        <w:ind w:left="709" w:hanging="720"/>
        <w:jc w:val="both"/>
      </w:pPr>
    </w:p>
    <w:p w14:paraId="25C7A33D" w14:textId="76CE1261" w:rsidR="001F3616" w:rsidRDefault="001F3616" w:rsidP="00384014">
      <w:pPr>
        <w:pStyle w:val="NormalWeb"/>
        <w:spacing w:before="0" w:beforeAutospacing="0" w:after="0" w:afterAutospacing="0" w:line="360" w:lineRule="auto"/>
        <w:ind w:left="709" w:hanging="720"/>
        <w:jc w:val="both"/>
      </w:pPr>
    </w:p>
    <w:p w14:paraId="5AA40E6B" w14:textId="62CA1063" w:rsidR="001F3616" w:rsidRDefault="001F3616" w:rsidP="00384014">
      <w:pPr>
        <w:pStyle w:val="NormalWeb"/>
        <w:spacing w:before="0" w:beforeAutospacing="0" w:after="0" w:afterAutospacing="0" w:line="360" w:lineRule="auto"/>
        <w:ind w:left="709" w:hanging="720"/>
        <w:jc w:val="both"/>
      </w:pPr>
    </w:p>
    <w:p w14:paraId="7CE386EB" w14:textId="77777777" w:rsidR="001F3616" w:rsidRDefault="001F3616" w:rsidP="00384014">
      <w:pPr>
        <w:pStyle w:val="NormalWeb"/>
        <w:spacing w:before="0" w:beforeAutospacing="0" w:after="0" w:afterAutospacing="0" w:line="360" w:lineRule="auto"/>
        <w:ind w:left="709" w:hanging="720"/>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412DC" w:rsidRPr="009412DC" w14:paraId="3E31F715" w14:textId="77777777" w:rsidTr="009412DC">
        <w:trPr>
          <w:jc w:val="center"/>
        </w:trPr>
        <w:tc>
          <w:tcPr>
            <w:tcW w:w="3045" w:type="dxa"/>
            <w:shd w:val="clear" w:color="auto" w:fill="auto"/>
            <w:tcMar>
              <w:top w:w="100" w:type="dxa"/>
              <w:left w:w="100" w:type="dxa"/>
              <w:bottom w:w="100" w:type="dxa"/>
              <w:right w:w="100" w:type="dxa"/>
            </w:tcMar>
          </w:tcPr>
          <w:p w14:paraId="1AFF92FA" w14:textId="77777777" w:rsidR="009412DC" w:rsidRPr="009412DC" w:rsidRDefault="009412DC" w:rsidP="00A9252E">
            <w:pPr>
              <w:pStyle w:val="Ttulo3"/>
              <w:widowControl w:val="0"/>
              <w:spacing w:before="0" w:line="240" w:lineRule="auto"/>
              <w:rPr>
                <w:rFonts w:ascii="Times New Roman" w:hAnsi="Times New Roman" w:cs="Times New Roman"/>
                <w:color w:val="000000" w:themeColor="text1"/>
              </w:rPr>
            </w:pPr>
            <w:r w:rsidRPr="009412DC">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9B63592" w14:textId="2B5F1EF0" w:rsidR="009412DC" w:rsidRPr="009412DC" w:rsidRDefault="009412DC" w:rsidP="00A9252E">
            <w:pPr>
              <w:pStyle w:val="Ttulo3"/>
              <w:widowControl w:val="0"/>
              <w:spacing w:before="0" w:line="240" w:lineRule="auto"/>
              <w:rPr>
                <w:rFonts w:ascii="Times New Roman" w:hAnsi="Times New Roman" w:cs="Times New Roman"/>
                <w:color w:val="000000" w:themeColor="text1"/>
              </w:rPr>
            </w:pPr>
            <w:bookmarkStart w:id="12" w:name="_btsjgdfgjwkr" w:colFirst="0" w:colLast="0"/>
            <w:bookmarkEnd w:id="12"/>
            <w:r>
              <w:rPr>
                <w:rFonts w:ascii="Times New Roman" w:hAnsi="Times New Roman" w:cs="Times New Roman"/>
                <w:color w:val="000000" w:themeColor="text1"/>
              </w:rPr>
              <w:t>Autor (es)</w:t>
            </w:r>
          </w:p>
        </w:tc>
      </w:tr>
      <w:tr w:rsidR="009412DC" w:rsidRPr="009412DC" w14:paraId="6D4DE204" w14:textId="77777777" w:rsidTr="009412DC">
        <w:trPr>
          <w:jc w:val="center"/>
        </w:trPr>
        <w:tc>
          <w:tcPr>
            <w:tcW w:w="3045" w:type="dxa"/>
            <w:shd w:val="clear" w:color="auto" w:fill="auto"/>
            <w:tcMar>
              <w:top w:w="100" w:type="dxa"/>
              <w:left w:w="100" w:type="dxa"/>
              <w:bottom w:w="100" w:type="dxa"/>
              <w:right w:w="100" w:type="dxa"/>
            </w:tcMar>
          </w:tcPr>
          <w:p w14:paraId="1DE0C0B0"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24CF488"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Víctor Hugo Robles Francia</w:t>
            </w:r>
          </w:p>
        </w:tc>
      </w:tr>
      <w:tr w:rsidR="009412DC" w:rsidRPr="009412DC" w14:paraId="3E134734" w14:textId="77777777" w:rsidTr="009412DC">
        <w:trPr>
          <w:jc w:val="center"/>
        </w:trPr>
        <w:tc>
          <w:tcPr>
            <w:tcW w:w="3045" w:type="dxa"/>
            <w:shd w:val="clear" w:color="auto" w:fill="auto"/>
            <w:tcMar>
              <w:top w:w="100" w:type="dxa"/>
              <w:left w:w="100" w:type="dxa"/>
              <w:bottom w:w="100" w:type="dxa"/>
              <w:right w:w="100" w:type="dxa"/>
            </w:tcMar>
          </w:tcPr>
          <w:p w14:paraId="5FE4A0C6"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60F8A65E"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Rosario del Carmen Suárez Jiménez.</w:t>
            </w:r>
          </w:p>
        </w:tc>
      </w:tr>
      <w:tr w:rsidR="009412DC" w:rsidRPr="009412DC" w14:paraId="1E2CA27C" w14:textId="77777777" w:rsidTr="009412DC">
        <w:trPr>
          <w:jc w:val="center"/>
        </w:trPr>
        <w:tc>
          <w:tcPr>
            <w:tcW w:w="3045" w:type="dxa"/>
            <w:shd w:val="clear" w:color="auto" w:fill="auto"/>
            <w:tcMar>
              <w:top w:w="100" w:type="dxa"/>
              <w:left w:w="100" w:type="dxa"/>
              <w:bottom w:w="100" w:type="dxa"/>
              <w:right w:w="100" w:type="dxa"/>
            </w:tcMar>
          </w:tcPr>
          <w:p w14:paraId="049F74AE"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744BE211"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Víctor Hugo Robles Francia</w:t>
            </w:r>
          </w:p>
        </w:tc>
      </w:tr>
      <w:tr w:rsidR="009412DC" w:rsidRPr="009412DC" w14:paraId="3FC162D8" w14:textId="77777777" w:rsidTr="009412DC">
        <w:trPr>
          <w:jc w:val="center"/>
        </w:trPr>
        <w:tc>
          <w:tcPr>
            <w:tcW w:w="3045" w:type="dxa"/>
            <w:shd w:val="clear" w:color="auto" w:fill="auto"/>
            <w:tcMar>
              <w:top w:w="100" w:type="dxa"/>
              <w:left w:w="100" w:type="dxa"/>
              <w:bottom w:w="100" w:type="dxa"/>
              <w:right w:w="100" w:type="dxa"/>
            </w:tcMar>
          </w:tcPr>
          <w:p w14:paraId="31622FB6"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ECD2998"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Rosario del Carmen Suárez Jiménez.</w:t>
            </w:r>
          </w:p>
        </w:tc>
      </w:tr>
      <w:tr w:rsidR="009412DC" w:rsidRPr="009412DC" w14:paraId="69F252AA" w14:textId="77777777" w:rsidTr="009412DC">
        <w:trPr>
          <w:jc w:val="center"/>
        </w:trPr>
        <w:tc>
          <w:tcPr>
            <w:tcW w:w="3045" w:type="dxa"/>
            <w:shd w:val="clear" w:color="auto" w:fill="auto"/>
            <w:tcMar>
              <w:top w:w="100" w:type="dxa"/>
              <w:left w:w="100" w:type="dxa"/>
              <w:bottom w:w="100" w:type="dxa"/>
              <w:right w:w="100" w:type="dxa"/>
            </w:tcMar>
          </w:tcPr>
          <w:p w14:paraId="78F9BBE7"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FAA790B"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Lenin Martínez Pérez.</w:t>
            </w:r>
          </w:p>
        </w:tc>
      </w:tr>
      <w:tr w:rsidR="009412DC" w:rsidRPr="009412DC" w14:paraId="47A3D751" w14:textId="77777777" w:rsidTr="009412DC">
        <w:trPr>
          <w:jc w:val="center"/>
        </w:trPr>
        <w:tc>
          <w:tcPr>
            <w:tcW w:w="3045" w:type="dxa"/>
            <w:shd w:val="clear" w:color="auto" w:fill="auto"/>
            <w:tcMar>
              <w:top w:w="100" w:type="dxa"/>
              <w:left w:w="100" w:type="dxa"/>
              <w:bottom w:w="100" w:type="dxa"/>
              <w:right w:w="100" w:type="dxa"/>
            </w:tcMar>
          </w:tcPr>
          <w:p w14:paraId="105A4264"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71B1A8C1"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Lenin Martínez Pérez</w:t>
            </w:r>
          </w:p>
        </w:tc>
      </w:tr>
      <w:tr w:rsidR="009412DC" w:rsidRPr="009412DC" w14:paraId="01A60ADE" w14:textId="77777777" w:rsidTr="009412DC">
        <w:trPr>
          <w:jc w:val="center"/>
        </w:trPr>
        <w:tc>
          <w:tcPr>
            <w:tcW w:w="3045" w:type="dxa"/>
            <w:shd w:val="clear" w:color="auto" w:fill="auto"/>
            <w:tcMar>
              <w:top w:w="100" w:type="dxa"/>
              <w:left w:w="100" w:type="dxa"/>
              <w:bottom w:w="100" w:type="dxa"/>
              <w:right w:w="100" w:type="dxa"/>
            </w:tcMar>
          </w:tcPr>
          <w:p w14:paraId="73882B25"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9EC19C9"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Adriana Mariela de la Cruz Caballero</w:t>
            </w:r>
          </w:p>
        </w:tc>
      </w:tr>
      <w:tr w:rsidR="009412DC" w:rsidRPr="009412DC" w14:paraId="51A6E440" w14:textId="77777777" w:rsidTr="009412DC">
        <w:trPr>
          <w:jc w:val="center"/>
        </w:trPr>
        <w:tc>
          <w:tcPr>
            <w:tcW w:w="3045" w:type="dxa"/>
            <w:shd w:val="clear" w:color="auto" w:fill="auto"/>
            <w:tcMar>
              <w:top w:w="100" w:type="dxa"/>
              <w:left w:w="100" w:type="dxa"/>
              <w:bottom w:w="100" w:type="dxa"/>
              <w:right w:w="100" w:type="dxa"/>
            </w:tcMar>
          </w:tcPr>
          <w:p w14:paraId="59FB87C4"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1944EFC"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Víctor Hugo Robles Francia.</w:t>
            </w:r>
          </w:p>
        </w:tc>
      </w:tr>
      <w:tr w:rsidR="009412DC" w:rsidRPr="009412DC" w14:paraId="00F70B94" w14:textId="77777777" w:rsidTr="009412DC">
        <w:trPr>
          <w:jc w:val="center"/>
        </w:trPr>
        <w:tc>
          <w:tcPr>
            <w:tcW w:w="3045" w:type="dxa"/>
            <w:shd w:val="clear" w:color="auto" w:fill="auto"/>
            <w:tcMar>
              <w:top w:w="100" w:type="dxa"/>
              <w:left w:w="100" w:type="dxa"/>
              <w:bottom w:w="100" w:type="dxa"/>
              <w:right w:w="100" w:type="dxa"/>
            </w:tcMar>
          </w:tcPr>
          <w:p w14:paraId="0A8F48C4"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5E72EB1"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Adriana Mariela de la Cruz Caballero.</w:t>
            </w:r>
          </w:p>
        </w:tc>
      </w:tr>
      <w:tr w:rsidR="009412DC" w:rsidRPr="009412DC" w14:paraId="02F0A938" w14:textId="77777777" w:rsidTr="009412DC">
        <w:trPr>
          <w:jc w:val="center"/>
        </w:trPr>
        <w:tc>
          <w:tcPr>
            <w:tcW w:w="3045" w:type="dxa"/>
            <w:shd w:val="clear" w:color="auto" w:fill="auto"/>
            <w:tcMar>
              <w:top w:w="100" w:type="dxa"/>
              <w:left w:w="100" w:type="dxa"/>
              <w:bottom w:w="100" w:type="dxa"/>
              <w:right w:w="100" w:type="dxa"/>
            </w:tcMar>
          </w:tcPr>
          <w:p w14:paraId="2083E6FD"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F41308E"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Rosario del Carmen Suárez Jiménez.</w:t>
            </w:r>
          </w:p>
        </w:tc>
      </w:tr>
      <w:tr w:rsidR="009412DC" w:rsidRPr="009412DC" w14:paraId="4BE368F2" w14:textId="77777777" w:rsidTr="009412DC">
        <w:trPr>
          <w:jc w:val="center"/>
        </w:trPr>
        <w:tc>
          <w:tcPr>
            <w:tcW w:w="3045" w:type="dxa"/>
            <w:shd w:val="clear" w:color="auto" w:fill="auto"/>
            <w:tcMar>
              <w:top w:w="100" w:type="dxa"/>
              <w:left w:w="100" w:type="dxa"/>
              <w:bottom w:w="100" w:type="dxa"/>
              <w:right w:w="100" w:type="dxa"/>
            </w:tcMar>
          </w:tcPr>
          <w:p w14:paraId="65987B52"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25BFD88D"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Lenin Martínez Pérez.</w:t>
            </w:r>
          </w:p>
        </w:tc>
      </w:tr>
      <w:tr w:rsidR="009412DC" w:rsidRPr="009412DC" w14:paraId="5C74AFB0" w14:textId="77777777" w:rsidTr="009412DC">
        <w:trPr>
          <w:jc w:val="center"/>
        </w:trPr>
        <w:tc>
          <w:tcPr>
            <w:tcW w:w="3045" w:type="dxa"/>
            <w:shd w:val="clear" w:color="auto" w:fill="auto"/>
            <w:tcMar>
              <w:top w:w="100" w:type="dxa"/>
              <w:left w:w="100" w:type="dxa"/>
              <w:bottom w:w="100" w:type="dxa"/>
              <w:right w:w="100" w:type="dxa"/>
            </w:tcMar>
          </w:tcPr>
          <w:p w14:paraId="6E3DEFF1"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92ADD32" w14:textId="77777777" w:rsidR="009412DC" w:rsidRPr="009412DC" w:rsidRDefault="009412DC" w:rsidP="00A9252E">
            <w:pPr>
              <w:widowControl w:val="0"/>
              <w:spacing w:line="240" w:lineRule="auto"/>
              <w:rPr>
                <w:rFonts w:ascii="Times New Roman" w:hAnsi="Times New Roman" w:cs="Times New Roman"/>
                <w:color w:val="000000" w:themeColor="text1"/>
                <w:sz w:val="24"/>
                <w:szCs w:val="24"/>
              </w:rPr>
            </w:pPr>
            <w:r w:rsidRPr="009412DC">
              <w:rPr>
                <w:rFonts w:ascii="Times New Roman" w:hAnsi="Times New Roman" w:cs="Times New Roman"/>
                <w:color w:val="000000" w:themeColor="text1"/>
                <w:sz w:val="24"/>
                <w:szCs w:val="24"/>
              </w:rPr>
              <w:t>Víctor Hugo Robles Francia</w:t>
            </w:r>
          </w:p>
        </w:tc>
      </w:tr>
    </w:tbl>
    <w:p w14:paraId="15FFFF20" w14:textId="77777777" w:rsidR="009412DC" w:rsidRPr="00384014" w:rsidRDefault="009412DC" w:rsidP="00384014">
      <w:pPr>
        <w:pStyle w:val="NormalWeb"/>
        <w:spacing w:before="0" w:beforeAutospacing="0" w:after="0" w:afterAutospacing="0" w:line="360" w:lineRule="auto"/>
        <w:ind w:left="709" w:hanging="720"/>
        <w:jc w:val="both"/>
      </w:pPr>
    </w:p>
    <w:sectPr w:rsidR="009412DC" w:rsidRPr="00384014" w:rsidSect="00162E13">
      <w:headerReference w:type="default" r:id="rId8"/>
      <w:footerReference w:type="default" r:id="rId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9540" w14:textId="77777777" w:rsidR="002B3DC7" w:rsidRDefault="002B3DC7" w:rsidP="00DB37D6">
      <w:pPr>
        <w:spacing w:after="0" w:line="240" w:lineRule="auto"/>
      </w:pPr>
      <w:r>
        <w:separator/>
      </w:r>
    </w:p>
  </w:endnote>
  <w:endnote w:type="continuationSeparator" w:id="0">
    <w:p w14:paraId="03E56F24" w14:textId="77777777" w:rsidR="002B3DC7" w:rsidRDefault="002B3DC7" w:rsidP="00DB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CB88" w14:textId="4F9AE282" w:rsidR="00162E13" w:rsidRDefault="00162E13">
    <w:pPr>
      <w:pStyle w:val="Piedepgina"/>
    </w:pPr>
    <w:r>
      <w:t xml:space="preserve">                 </w:t>
    </w:r>
    <w:r w:rsidRPr="002A3D98">
      <w:rPr>
        <w:noProof/>
        <w:lang w:val="es-EC" w:eastAsia="es-EC"/>
      </w:rPr>
      <w:drawing>
        <wp:inline distT="0" distB="0" distL="0" distR="0" wp14:anchorId="311DAD7C" wp14:editId="5A954AE2">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2400">
      <w:rPr>
        <w:rFonts w:cstheme="minorHAnsi"/>
        <w:b/>
        <w:szCs w:val="16"/>
      </w:rPr>
      <w:t>Vol. 1</w:t>
    </w:r>
    <w:r>
      <w:rPr>
        <w:rFonts w:cstheme="minorHAnsi"/>
        <w:b/>
        <w:szCs w:val="16"/>
      </w:rPr>
      <w:t>3</w:t>
    </w:r>
    <w:r w:rsidRPr="00702400">
      <w:rPr>
        <w:rFonts w:cstheme="minorHAnsi"/>
        <w:b/>
        <w:szCs w:val="16"/>
      </w:rPr>
      <w:t>, Núm. 26 Enero - Junio 2023, e</w:t>
    </w:r>
    <w:r w:rsidR="001F3616">
      <w:rPr>
        <w:rFonts w:cstheme="minorHAnsi"/>
        <w:b/>
        <w:szCs w:val="16"/>
      </w:rPr>
      <w:t>455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85B0" w14:textId="77777777" w:rsidR="002B3DC7" w:rsidRDefault="002B3DC7" w:rsidP="00DB37D6">
      <w:pPr>
        <w:spacing w:after="0" w:line="240" w:lineRule="auto"/>
      </w:pPr>
      <w:r>
        <w:separator/>
      </w:r>
    </w:p>
  </w:footnote>
  <w:footnote w:type="continuationSeparator" w:id="0">
    <w:p w14:paraId="6D262754" w14:textId="77777777" w:rsidR="002B3DC7" w:rsidRDefault="002B3DC7" w:rsidP="00DB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FA8" w14:textId="6294C3E8" w:rsidR="00157DD5" w:rsidRDefault="00162E13" w:rsidP="00C57DD6">
    <w:pPr>
      <w:pStyle w:val="Encabezado"/>
      <w:jc w:val="center"/>
    </w:pPr>
    <w:r w:rsidRPr="002A3D98">
      <w:rPr>
        <w:noProof/>
        <w:lang w:val="es-EC" w:eastAsia="es-EC"/>
      </w:rPr>
      <w:drawing>
        <wp:inline distT="0" distB="0" distL="0" distR="0" wp14:anchorId="185D7DA0" wp14:editId="55A9230A">
          <wp:extent cx="5397500" cy="635000"/>
          <wp:effectExtent l="0" t="0" r="0" b="0"/>
          <wp:docPr id="29" name="Imagen 2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2A6"/>
    <w:multiLevelType w:val="multilevel"/>
    <w:tmpl w:val="E6F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8443D"/>
    <w:multiLevelType w:val="hybridMultilevel"/>
    <w:tmpl w:val="325EAC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981886816">
    <w:abstractNumId w:val="1"/>
  </w:num>
  <w:num w:numId="2" w16cid:durableId="96882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fr-FR" w:vendorID="64" w:dllVersion="0" w:nlCheck="1" w:checkStyle="0"/>
  <w:activeWritingStyle w:appName="MSWord" w:lang="nb-NO"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A2"/>
    <w:rsid w:val="00000758"/>
    <w:rsid w:val="00001F1D"/>
    <w:rsid w:val="00004E6B"/>
    <w:rsid w:val="000123EB"/>
    <w:rsid w:val="000138EE"/>
    <w:rsid w:val="00013A94"/>
    <w:rsid w:val="00014C1D"/>
    <w:rsid w:val="0002385C"/>
    <w:rsid w:val="00024A0D"/>
    <w:rsid w:val="00031B83"/>
    <w:rsid w:val="000438CA"/>
    <w:rsid w:val="00051A26"/>
    <w:rsid w:val="000528FE"/>
    <w:rsid w:val="00052B4E"/>
    <w:rsid w:val="00054DF8"/>
    <w:rsid w:val="00056D42"/>
    <w:rsid w:val="00056EBF"/>
    <w:rsid w:val="000571BA"/>
    <w:rsid w:val="000625F0"/>
    <w:rsid w:val="00063BC7"/>
    <w:rsid w:val="00067FCC"/>
    <w:rsid w:val="00071478"/>
    <w:rsid w:val="00074085"/>
    <w:rsid w:val="000804B4"/>
    <w:rsid w:val="00081586"/>
    <w:rsid w:val="00086259"/>
    <w:rsid w:val="000913F6"/>
    <w:rsid w:val="0009260A"/>
    <w:rsid w:val="000937A6"/>
    <w:rsid w:val="00096C72"/>
    <w:rsid w:val="000A2979"/>
    <w:rsid w:val="000A3FF8"/>
    <w:rsid w:val="000B4131"/>
    <w:rsid w:val="000B56CD"/>
    <w:rsid w:val="000C14C7"/>
    <w:rsid w:val="000C5444"/>
    <w:rsid w:val="000C6DF0"/>
    <w:rsid w:val="000C6F84"/>
    <w:rsid w:val="000D1DDF"/>
    <w:rsid w:val="000D1F4D"/>
    <w:rsid w:val="000D21CB"/>
    <w:rsid w:val="000D30C5"/>
    <w:rsid w:val="000D3A2E"/>
    <w:rsid w:val="000D7A46"/>
    <w:rsid w:val="000E56C6"/>
    <w:rsid w:val="000E78F7"/>
    <w:rsid w:val="000E7FAC"/>
    <w:rsid w:val="000F0D3F"/>
    <w:rsid w:val="0011286F"/>
    <w:rsid w:val="00114633"/>
    <w:rsid w:val="00115615"/>
    <w:rsid w:val="001201C8"/>
    <w:rsid w:val="0012205A"/>
    <w:rsid w:val="00125D9A"/>
    <w:rsid w:val="00126D37"/>
    <w:rsid w:val="0013185F"/>
    <w:rsid w:val="00131AA1"/>
    <w:rsid w:val="00134CF0"/>
    <w:rsid w:val="00136BB2"/>
    <w:rsid w:val="00137571"/>
    <w:rsid w:val="001400FB"/>
    <w:rsid w:val="00143C45"/>
    <w:rsid w:val="001444FA"/>
    <w:rsid w:val="001500B8"/>
    <w:rsid w:val="00151F00"/>
    <w:rsid w:val="00156205"/>
    <w:rsid w:val="00157DD5"/>
    <w:rsid w:val="00162E13"/>
    <w:rsid w:val="00163374"/>
    <w:rsid w:val="00163F19"/>
    <w:rsid w:val="001651CF"/>
    <w:rsid w:val="00167393"/>
    <w:rsid w:val="001706C9"/>
    <w:rsid w:val="001731AD"/>
    <w:rsid w:val="00174AB7"/>
    <w:rsid w:val="00175D0C"/>
    <w:rsid w:val="00180997"/>
    <w:rsid w:val="00182DE8"/>
    <w:rsid w:val="001851D1"/>
    <w:rsid w:val="00190128"/>
    <w:rsid w:val="0019139F"/>
    <w:rsid w:val="00194015"/>
    <w:rsid w:val="001968F9"/>
    <w:rsid w:val="001A27CE"/>
    <w:rsid w:val="001A73F5"/>
    <w:rsid w:val="001B2B8C"/>
    <w:rsid w:val="001B3993"/>
    <w:rsid w:val="001B4529"/>
    <w:rsid w:val="001B783F"/>
    <w:rsid w:val="001C1F92"/>
    <w:rsid w:val="001C3EC2"/>
    <w:rsid w:val="001C4C15"/>
    <w:rsid w:val="001C65C5"/>
    <w:rsid w:val="001D0F31"/>
    <w:rsid w:val="001D21BD"/>
    <w:rsid w:val="001E3E11"/>
    <w:rsid w:val="001E73BB"/>
    <w:rsid w:val="001F22F1"/>
    <w:rsid w:val="001F2751"/>
    <w:rsid w:val="001F3616"/>
    <w:rsid w:val="001F4905"/>
    <w:rsid w:val="00213E65"/>
    <w:rsid w:val="002143F1"/>
    <w:rsid w:val="00214E9F"/>
    <w:rsid w:val="00215FD6"/>
    <w:rsid w:val="002165F8"/>
    <w:rsid w:val="00223FAF"/>
    <w:rsid w:val="002326E6"/>
    <w:rsid w:val="0023315A"/>
    <w:rsid w:val="002333AC"/>
    <w:rsid w:val="00236FBD"/>
    <w:rsid w:val="00241159"/>
    <w:rsid w:val="00241967"/>
    <w:rsid w:val="00244115"/>
    <w:rsid w:val="002445C2"/>
    <w:rsid w:val="0024648B"/>
    <w:rsid w:val="00250395"/>
    <w:rsid w:val="002637AB"/>
    <w:rsid w:val="0026415F"/>
    <w:rsid w:val="00272073"/>
    <w:rsid w:val="00272D7C"/>
    <w:rsid w:val="00273F24"/>
    <w:rsid w:val="002801EE"/>
    <w:rsid w:val="00285F47"/>
    <w:rsid w:val="00287339"/>
    <w:rsid w:val="00297308"/>
    <w:rsid w:val="00297E80"/>
    <w:rsid w:val="002A0DF5"/>
    <w:rsid w:val="002A2EA7"/>
    <w:rsid w:val="002A4118"/>
    <w:rsid w:val="002A4ED8"/>
    <w:rsid w:val="002B3DC7"/>
    <w:rsid w:val="002B5186"/>
    <w:rsid w:val="002B6842"/>
    <w:rsid w:val="002D0033"/>
    <w:rsid w:val="002D01FE"/>
    <w:rsid w:val="002D0230"/>
    <w:rsid w:val="002D1799"/>
    <w:rsid w:val="002D1E7F"/>
    <w:rsid w:val="002D2026"/>
    <w:rsid w:val="002E1A0F"/>
    <w:rsid w:val="002E2485"/>
    <w:rsid w:val="002E52DB"/>
    <w:rsid w:val="002E5A2C"/>
    <w:rsid w:val="002F0A5B"/>
    <w:rsid w:val="003032D2"/>
    <w:rsid w:val="0030350D"/>
    <w:rsid w:val="00306B03"/>
    <w:rsid w:val="00312DB2"/>
    <w:rsid w:val="00312FC0"/>
    <w:rsid w:val="00320A92"/>
    <w:rsid w:val="003214B2"/>
    <w:rsid w:val="003217DF"/>
    <w:rsid w:val="003224C2"/>
    <w:rsid w:val="00322DC4"/>
    <w:rsid w:val="00325415"/>
    <w:rsid w:val="00332950"/>
    <w:rsid w:val="00337D30"/>
    <w:rsid w:val="003416C3"/>
    <w:rsid w:val="0034613A"/>
    <w:rsid w:val="00346D92"/>
    <w:rsid w:val="003543A3"/>
    <w:rsid w:val="00355A65"/>
    <w:rsid w:val="00365342"/>
    <w:rsid w:val="00365E5F"/>
    <w:rsid w:val="0037128A"/>
    <w:rsid w:val="00376BE7"/>
    <w:rsid w:val="0037717B"/>
    <w:rsid w:val="003815B6"/>
    <w:rsid w:val="00384014"/>
    <w:rsid w:val="003854D5"/>
    <w:rsid w:val="003901DC"/>
    <w:rsid w:val="00390A0C"/>
    <w:rsid w:val="00393AE4"/>
    <w:rsid w:val="00393C01"/>
    <w:rsid w:val="00397E59"/>
    <w:rsid w:val="003A31AA"/>
    <w:rsid w:val="003A33E5"/>
    <w:rsid w:val="003A5547"/>
    <w:rsid w:val="003A6CF9"/>
    <w:rsid w:val="003B0487"/>
    <w:rsid w:val="003B0809"/>
    <w:rsid w:val="003B5194"/>
    <w:rsid w:val="003B7897"/>
    <w:rsid w:val="003B79FB"/>
    <w:rsid w:val="003C392E"/>
    <w:rsid w:val="003C4A38"/>
    <w:rsid w:val="003C60A8"/>
    <w:rsid w:val="003D5FA5"/>
    <w:rsid w:val="003D7310"/>
    <w:rsid w:val="003E031D"/>
    <w:rsid w:val="003E5E0C"/>
    <w:rsid w:val="003E6409"/>
    <w:rsid w:val="003F24D4"/>
    <w:rsid w:val="003F44FC"/>
    <w:rsid w:val="0040086B"/>
    <w:rsid w:val="004014E4"/>
    <w:rsid w:val="004018AD"/>
    <w:rsid w:val="004018C2"/>
    <w:rsid w:val="00405BC1"/>
    <w:rsid w:val="00406385"/>
    <w:rsid w:val="0040658A"/>
    <w:rsid w:val="0040745E"/>
    <w:rsid w:val="00410B80"/>
    <w:rsid w:val="00410FB1"/>
    <w:rsid w:val="00413B8C"/>
    <w:rsid w:val="004148C0"/>
    <w:rsid w:val="0043675D"/>
    <w:rsid w:val="004448EC"/>
    <w:rsid w:val="00445EC5"/>
    <w:rsid w:val="00447CA7"/>
    <w:rsid w:val="0045039E"/>
    <w:rsid w:val="00450923"/>
    <w:rsid w:val="004519EB"/>
    <w:rsid w:val="0046011B"/>
    <w:rsid w:val="004647F6"/>
    <w:rsid w:val="0048508C"/>
    <w:rsid w:val="004921FE"/>
    <w:rsid w:val="00495890"/>
    <w:rsid w:val="00497D99"/>
    <w:rsid w:val="004A4009"/>
    <w:rsid w:val="004A6B89"/>
    <w:rsid w:val="004B0DD0"/>
    <w:rsid w:val="004B1863"/>
    <w:rsid w:val="004B1D1E"/>
    <w:rsid w:val="004B4101"/>
    <w:rsid w:val="004B4177"/>
    <w:rsid w:val="004B70D8"/>
    <w:rsid w:val="004C07ED"/>
    <w:rsid w:val="004C143F"/>
    <w:rsid w:val="004C1C0E"/>
    <w:rsid w:val="004C3CE1"/>
    <w:rsid w:val="004C4087"/>
    <w:rsid w:val="004C546A"/>
    <w:rsid w:val="004D0953"/>
    <w:rsid w:val="004D3804"/>
    <w:rsid w:val="004D762D"/>
    <w:rsid w:val="004E2C95"/>
    <w:rsid w:val="004E3802"/>
    <w:rsid w:val="004E60FF"/>
    <w:rsid w:val="004F0AA7"/>
    <w:rsid w:val="004F2387"/>
    <w:rsid w:val="00502FCA"/>
    <w:rsid w:val="00503F06"/>
    <w:rsid w:val="005073EF"/>
    <w:rsid w:val="00510EE3"/>
    <w:rsid w:val="00511868"/>
    <w:rsid w:val="005119A7"/>
    <w:rsid w:val="00514B86"/>
    <w:rsid w:val="0052240C"/>
    <w:rsid w:val="00524CD8"/>
    <w:rsid w:val="00525B9D"/>
    <w:rsid w:val="00526079"/>
    <w:rsid w:val="0052779B"/>
    <w:rsid w:val="005300E7"/>
    <w:rsid w:val="005300E8"/>
    <w:rsid w:val="0053084D"/>
    <w:rsid w:val="0053225D"/>
    <w:rsid w:val="00533877"/>
    <w:rsid w:val="00537236"/>
    <w:rsid w:val="005400A8"/>
    <w:rsid w:val="00546882"/>
    <w:rsid w:val="00551E50"/>
    <w:rsid w:val="005551EB"/>
    <w:rsid w:val="00555A9E"/>
    <w:rsid w:val="00557D87"/>
    <w:rsid w:val="00561184"/>
    <w:rsid w:val="00562AD2"/>
    <w:rsid w:val="00570883"/>
    <w:rsid w:val="005734FF"/>
    <w:rsid w:val="00580964"/>
    <w:rsid w:val="005817E6"/>
    <w:rsid w:val="005842EB"/>
    <w:rsid w:val="00585ED5"/>
    <w:rsid w:val="005931C5"/>
    <w:rsid w:val="00596D7F"/>
    <w:rsid w:val="005A0DF3"/>
    <w:rsid w:val="005A33EE"/>
    <w:rsid w:val="005A53B5"/>
    <w:rsid w:val="005A5BEC"/>
    <w:rsid w:val="005B03E6"/>
    <w:rsid w:val="005B7962"/>
    <w:rsid w:val="005C28CF"/>
    <w:rsid w:val="005C314B"/>
    <w:rsid w:val="005C3328"/>
    <w:rsid w:val="005C7526"/>
    <w:rsid w:val="005D2763"/>
    <w:rsid w:val="005D5BEE"/>
    <w:rsid w:val="005E043B"/>
    <w:rsid w:val="005E6B6D"/>
    <w:rsid w:val="005F509F"/>
    <w:rsid w:val="005F5A14"/>
    <w:rsid w:val="00602E4D"/>
    <w:rsid w:val="00611961"/>
    <w:rsid w:val="006120C1"/>
    <w:rsid w:val="00612F6C"/>
    <w:rsid w:val="00613531"/>
    <w:rsid w:val="0061430B"/>
    <w:rsid w:val="00620338"/>
    <w:rsid w:val="0062235F"/>
    <w:rsid w:val="00625050"/>
    <w:rsid w:val="00627975"/>
    <w:rsid w:val="0063101C"/>
    <w:rsid w:val="006362AF"/>
    <w:rsid w:val="0063672A"/>
    <w:rsid w:val="00642B34"/>
    <w:rsid w:val="00643198"/>
    <w:rsid w:val="00645CA1"/>
    <w:rsid w:val="006460B6"/>
    <w:rsid w:val="00654C3B"/>
    <w:rsid w:val="00657896"/>
    <w:rsid w:val="00660F1F"/>
    <w:rsid w:val="006622EC"/>
    <w:rsid w:val="00667668"/>
    <w:rsid w:val="006704BC"/>
    <w:rsid w:val="006749A1"/>
    <w:rsid w:val="006869C3"/>
    <w:rsid w:val="00692279"/>
    <w:rsid w:val="00695A08"/>
    <w:rsid w:val="006A377F"/>
    <w:rsid w:val="006A65CD"/>
    <w:rsid w:val="006A705A"/>
    <w:rsid w:val="006B1F9B"/>
    <w:rsid w:val="006B28E2"/>
    <w:rsid w:val="006B2C3B"/>
    <w:rsid w:val="006B4942"/>
    <w:rsid w:val="006C3A9C"/>
    <w:rsid w:val="006D37AB"/>
    <w:rsid w:val="006D4383"/>
    <w:rsid w:val="006E0707"/>
    <w:rsid w:val="006E4FBF"/>
    <w:rsid w:val="006F01CB"/>
    <w:rsid w:val="006F5837"/>
    <w:rsid w:val="00703E54"/>
    <w:rsid w:val="007056E5"/>
    <w:rsid w:val="0071045C"/>
    <w:rsid w:val="00717C1A"/>
    <w:rsid w:val="00721C8F"/>
    <w:rsid w:val="0073170A"/>
    <w:rsid w:val="00733692"/>
    <w:rsid w:val="00733CC4"/>
    <w:rsid w:val="007349B7"/>
    <w:rsid w:val="00734C90"/>
    <w:rsid w:val="00740F25"/>
    <w:rsid w:val="007436A2"/>
    <w:rsid w:val="00747592"/>
    <w:rsid w:val="00754730"/>
    <w:rsid w:val="00754C08"/>
    <w:rsid w:val="00757D58"/>
    <w:rsid w:val="00771720"/>
    <w:rsid w:val="0077365C"/>
    <w:rsid w:val="00776AA0"/>
    <w:rsid w:val="0078235F"/>
    <w:rsid w:val="00784DBC"/>
    <w:rsid w:val="00790B02"/>
    <w:rsid w:val="00791BEF"/>
    <w:rsid w:val="00792E7A"/>
    <w:rsid w:val="00795AE8"/>
    <w:rsid w:val="007A1B95"/>
    <w:rsid w:val="007A1C54"/>
    <w:rsid w:val="007A49C0"/>
    <w:rsid w:val="007B103C"/>
    <w:rsid w:val="007B13DF"/>
    <w:rsid w:val="007B6610"/>
    <w:rsid w:val="007B72A8"/>
    <w:rsid w:val="007C388F"/>
    <w:rsid w:val="007C5745"/>
    <w:rsid w:val="007D06F4"/>
    <w:rsid w:val="007D0D01"/>
    <w:rsid w:val="007D296D"/>
    <w:rsid w:val="007D30E2"/>
    <w:rsid w:val="007D357C"/>
    <w:rsid w:val="007D674B"/>
    <w:rsid w:val="007E0505"/>
    <w:rsid w:val="007E2BC6"/>
    <w:rsid w:val="007E33A1"/>
    <w:rsid w:val="007E5F2A"/>
    <w:rsid w:val="007E74E8"/>
    <w:rsid w:val="007E7919"/>
    <w:rsid w:val="007E7C85"/>
    <w:rsid w:val="007F7166"/>
    <w:rsid w:val="007F73BB"/>
    <w:rsid w:val="007F79AF"/>
    <w:rsid w:val="007F7F28"/>
    <w:rsid w:val="00810D57"/>
    <w:rsid w:val="00811A34"/>
    <w:rsid w:val="008122D2"/>
    <w:rsid w:val="0081355B"/>
    <w:rsid w:val="00817CFB"/>
    <w:rsid w:val="00822E31"/>
    <w:rsid w:val="0082514C"/>
    <w:rsid w:val="00831520"/>
    <w:rsid w:val="00832BC8"/>
    <w:rsid w:val="00833243"/>
    <w:rsid w:val="00834F5D"/>
    <w:rsid w:val="0084669B"/>
    <w:rsid w:val="008508E3"/>
    <w:rsid w:val="00854F7B"/>
    <w:rsid w:val="0086057E"/>
    <w:rsid w:val="008610D3"/>
    <w:rsid w:val="008737C2"/>
    <w:rsid w:val="00873865"/>
    <w:rsid w:val="0087770A"/>
    <w:rsid w:val="008802D6"/>
    <w:rsid w:val="0088305E"/>
    <w:rsid w:val="0088367D"/>
    <w:rsid w:val="00884D66"/>
    <w:rsid w:val="00887DE1"/>
    <w:rsid w:val="00890811"/>
    <w:rsid w:val="008A26D7"/>
    <w:rsid w:val="008A2AA2"/>
    <w:rsid w:val="008A3A85"/>
    <w:rsid w:val="008B1397"/>
    <w:rsid w:val="008B365F"/>
    <w:rsid w:val="008B45CB"/>
    <w:rsid w:val="008B66A6"/>
    <w:rsid w:val="008B6B6F"/>
    <w:rsid w:val="008C2117"/>
    <w:rsid w:val="008C2B35"/>
    <w:rsid w:val="008D453E"/>
    <w:rsid w:val="008F1BB6"/>
    <w:rsid w:val="008F1C84"/>
    <w:rsid w:val="008F4134"/>
    <w:rsid w:val="008F48A2"/>
    <w:rsid w:val="008F4C6E"/>
    <w:rsid w:val="008F6BBB"/>
    <w:rsid w:val="008F754D"/>
    <w:rsid w:val="00902F90"/>
    <w:rsid w:val="00905188"/>
    <w:rsid w:val="0091640A"/>
    <w:rsid w:val="00924A78"/>
    <w:rsid w:val="0093083D"/>
    <w:rsid w:val="00931421"/>
    <w:rsid w:val="00933063"/>
    <w:rsid w:val="0093326C"/>
    <w:rsid w:val="009412DC"/>
    <w:rsid w:val="00941D33"/>
    <w:rsid w:val="00941FA8"/>
    <w:rsid w:val="00942A84"/>
    <w:rsid w:val="0094546E"/>
    <w:rsid w:val="009459D4"/>
    <w:rsid w:val="00946450"/>
    <w:rsid w:val="00952C94"/>
    <w:rsid w:val="009541DF"/>
    <w:rsid w:val="00954221"/>
    <w:rsid w:val="009560F9"/>
    <w:rsid w:val="0096322A"/>
    <w:rsid w:val="00972599"/>
    <w:rsid w:val="00975E5D"/>
    <w:rsid w:val="009766BD"/>
    <w:rsid w:val="009831BB"/>
    <w:rsid w:val="00983992"/>
    <w:rsid w:val="00986486"/>
    <w:rsid w:val="009930C2"/>
    <w:rsid w:val="009A04C1"/>
    <w:rsid w:val="009A3144"/>
    <w:rsid w:val="009A5719"/>
    <w:rsid w:val="009B1AE5"/>
    <w:rsid w:val="009B1EF4"/>
    <w:rsid w:val="009B3222"/>
    <w:rsid w:val="009B5C19"/>
    <w:rsid w:val="009B7583"/>
    <w:rsid w:val="009C00E6"/>
    <w:rsid w:val="009C2E77"/>
    <w:rsid w:val="009C460E"/>
    <w:rsid w:val="009C47A9"/>
    <w:rsid w:val="009C7272"/>
    <w:rsid w:val="009D0101"/>
    <w:rsid w:val="009D6C42"/>
    <w:rsid w:val="009E2266"/>
    <w:rsid w:val="009E6DDB"/>
    <w:rsid w:val="009E6EAF"/>
    <w:rsid w:val="009F50A3"/>
    <w:rsid w:val="009F677E"/>
    <w:rsid w:val="009F6F9D"/>
    <w:rsid w:val="009F7E5F"/>
    <w:rsid w:val="00A01326"/>
    <w:rsid w:val="00A02A7F"/>
    <w:rsid w:val="00A02E59"/>
    <w:rsid w:val="00A04997"/>
    <w:rsid w:val="00A2076C"/>
    <w:rsid w:val="00A2090F"/>
    <w:rsid w:val="00A211B1"/>
    <w:rsid w:val="00A21A89"/>
    <w:rsid w:val="00A22027"/>
    <w:rsid w:val="00A27DE1"/>
    <w:rsid w:val="00A371F8"/>
    <w:rsid w:val="00A37796"/>
    <w:rsid w:val="00A42035"/>
    <w:rsid w:val="00A44A97"/>
    <w:rsid w:val="00A45C26"/>
    <w:rsid w:val="00A4661B"/>
    <w:rsid w:val="00A4743E"/>
    <w:rsid w:val="00A506C1"/>
    <w:rsid w:val="00A54583"/>
    <w:rsid w:val="00A55C9E"/>
    <w:rsid w:val="00A55D76"/>
    <w:rsid w:val="00A573A1"/>
    <w:rsid w:val="00A624A5"/>
    <w:rsid w:val="00A64D86"/>
    <w:rsid w:val="00A66E44"/>
    <w:rsid w:val="00A67793"/>
    <w:rsid w:val="00A7509E"/>
    <w:rsid w:val="00A80791"/>
    <w:rsid w:val="00A85AF9"/>
    <w:rsid w:val="00A9149F"/>
    <w:rsid w:val="00A9384D"/>
    <w:rsid w:val="00A94177"/>
    <w:rsid w:val="00AA5E0C"/>
    <w:rsid w:val="00AB1197"/>
    <w:rsid w:val="00AB50D7"/>
    <w:rsid w:val="00AB7054"/>
    <w:rsid w:val="00AB7DC3"/>
    <w:rsid w:val="00AD0115"/>
    <w:rsid w:val="00AD0593"/>
    <w:rsid w:val="00AD4020"/>
    <w:rsid w:val="00AD4063"/>
    <w:rsid w:val="00AD5594"/>
    <w:rsid w:val="00AD5EF3"/>
    <w:rsid w:val="00AE3CBD"/>
    <w:rsid w:val="00AE4662"/>
    <w:rsid w:val="00AE7127"/>
    <w:rsid w:val="00AF3F5D"/>
    <w:rsid w:val="00AF549A"/>
    <w:rsid w:val="00AF6231"/>
    <w:rsid w:val="00AF7AC6"/>
    <w:rsid w:val="00B122C1"/>
    <w:rsid w:val="00B17A8A"/>
    <w:rsid w:val="00B2301B"/>
    <w:rsid w:val="00B24970"/>
    <w:rsid w:val="00B26244"/>
    <w:rsid w:val="00B2701C"/>
    <w:rsid w:val="00B27802"/>
    <w:rsid w:val="00B30165"/>
    <w:rsid w:val="00B30B22"/>
    <w:rsid w:val="00B31B8D"/>
    <w:rsid w:val="00B31CC4"/>
    <w:rsid w:val="00B350CA"/>
    <w:rsid w:val="00B41751"/>
    <w:rsid w:val="00B4684F"/>
    <w:rsid w:val="00B51222"/>
    <w:rsid w:val="00B530C2"/>
    <w:rsid w:val="00B5320B"/>
    <w:rsid w:val="00B53751"/>
    <w:rsid w:val="00B53D27"/>
    <w:rsid w:val="00B54DDE"/>
    <w:rsid w:val="00B5557D"/>
    <w:rsid w:val="00B560E9"/>
    <w:rsid w:val="00B56E02"/>
    <w:rsid w:val="00B62F90"/>
    <w:rsid w:val="00B63F6E"/>
    <w:rsid w:val="00B64533"/>
    <w:rsid w:val="00B645D6"/>
    <w:rsid w:val="00B6797A"/>
    <w:rsid w:val="00B70C81"/>
    <w:rsid w:val="00B7258E"/>
    <w:rsid w:val="00B77457"/>
    <w:rsid w:val="00B81F56"/>
    <w:rsid w:val="00B826E2"/>
    <w:rsid w:val="00B84003"/>
    <w:rsid w:val="00B9729A"/>
    <w:rsid w:val="00BA79BF"/>
    <w:rsid w:val="00BB1125"/>
    <w:rsid w:val="00BB3FA2"/>
    <w:rsid w:val="00BB54A5"/>
    <w:rsid w:val="00BC4C29"/>
    <w:rsid w:val="00BC68F0"/>
    <w:rsid w:val="00BD5089"/>
    <w:rsid w:val="00BD7A7C"/>
    <w:rsid w:val="00BE249E"/>
    <w:rsid w:val="00BE41B8"/>
    <w:rsid w:val="00BE5B7B"/>
    <w:rsid w:val="00BF3CEF"/>
    <w:rsid w:val="00BF5474"/>
    <w:rsid w:val="00C019BF"/>
    <w:rsid w:val="00C01A4F"/>
    <w:rsid w:val="00C02E06"/>
    <w:rsid w:val="00C0383A"/>
    <w:rsid w:val="00C0451E"/>
    <w:rsid w:val="00C04B82"/>
    <w:rsid w:val="00C10BCD"/>
    <w:rsid w:val="00C132EE"/>
    <w:rsid w:val="00C15543"/>
    <w:rsid w:val="00C27638"/>
    <w:rsid w:val="00C3292A"/>
    <w:rsid w:val="00C32E67"/>
    <w:rsid w:val="00C358F3"/>
    <w:rsid w:val="00C378E9"/>
    <w:rsid w:val="00C37E78"/>
    <w:rsid w:val="00C53FA9"/>
    <w:rsid w:val="00C54DB2"/>
    <w:rsid w:val="00C57DD6"/>
    <w:rsid w:val="00C649B8"/>
    <w:rsid w:val="00C64FB4"/>
    <w:rsid w:val="00C7106B"/>
    <w:rsid w:val="00C74E63"/>
    <w:rsid w:val="00C75447"/>
    <w:rsid w:val="00C773FC"/>
    <w:rsid w:val="00C87D72"/>
    <w:rsid w:val="00C909A7"/>
    <w:rsid w:val="00C9399E"/>
    <w:rsid w:val="00C9482E"/>
    <w:rsid w:val="00C9715E"/>
    <w:rsid w:val="00C971E1"/>
    <w:rsid w:val="00CB10E5"/>
    <w:rsid w:val="00CB6EFD"/>
    <w:rsid w:val="00CC1AE2"/>
    <w:rsid w:val="00CC319E"/>
    <w:rsid w:val="00CC55AB"/>
    <w:rsid w:val="00CC5ED5"/>
    <w:rsid w:val="00CC6AC7"/>
    <w:rsid w:val="00CD1276"/>
    <w:rsid w:val="00CD1361"/>
    <w:rsid w:val="00CD7571"/>
    <w:rsid w:val="00CE0E38"/>
    <w:rsid w:val="00CE6EA2"/>
    <w:rsid w:val="00CE7697"/>
    <w:rsid w:val="00CF3B8D"/>
    <w:rsid w:val="00CF5434"/>
    <w:rsid w:val="00CF62F7"/>
    <w:rsid w:val="00D04844"/>
    <w:rsid w:val="00D0498F"/>
    <w:rsid w:val="00D12C41"/>
    <w:rsid w:val="00D1355A"/>
    <w:rsid w:val="00D16BAB"/>
    <w:rsid w:val="00D2077B"/>
    <w:rsid w:val="00D20A53"/>
    <w:rsid w:val="00D21490"/>
    <w:rsid w:val="00D21FDB"/>
    <w:rsid w:val="00D3239E"/>
    <w:rsid w:val="00D33B1E"/>
    <w:rsid w:val="00D42C3F"/>
    <w:rsid w:val="00D44414"/>
    <w:rsid w:val="00D4682B"/>
    <w:rsid w:val="00D51C03"/>
    <w:rsid w:val="00D63901"/>
    <w:rsid w:val="00D6511A"/>
    <w:rsid w:val="00D77F9E"/>
    <w:rsid w:val="00D82A5C"/>
    <w:rsid w:val="00D855AF"/>
    <w:rsid w:val="00D87CB7"/>
    <w:rsid w:val="00DB0CA1"/>
    <w:rsid w:val="00DB1641"/>
    <w:rsid w:val="00DB37D6"/>
    <w:rsid w:val="00DB3FF7"/>
    <w:rsid w:val="00DB57EB"/>
    <w:rsid w:val="00DB67DA"/>
    <w:rsid w:val="00DC44F9"/>
    <w:rsid w:val="00DC66B0"/>
    <w:rsid w:val="00DC6A23"/>
    <w:rsid w:val="00DC72FF"/>
    <w:rsid w:val="00DD06E2"/>
    <w:rsid w:val="00DD13D5"/>
    <w:rsid w:val="00DD5405"/>
    <w:rsid w:val="00DE0DF3"/>
    <w:rsid w:val="00DE1B9D"/>
    <w:rsid w:val="00DF671A"/>
    <w:rsid w:val="00E01444"/>
    <w:rsid w:val="00E03B23"/>
    <w:rsid w:val="00E11D54"/>
    <w:rsid w:val="00E13CFB"/>
    <w:rsid w:val="00E20FC3"/>
    <w:rsid w:val="00E229EB"/>
    <w:rsid w:val="00E24F83"/>
    <w:rsid w:val="00E25F1C"/>
    <w:rsid w:val="00E346FC"/>
    <w:rsid w:val="00E44497"/>
    <w:rsid w:val="00E55E44"/>
    <w:rsid w:val="00E56F4A"/>
    <w:rsid w:val="00E631BE"/>
    <w:rsid w:val="00E67748"/>
    <w:rsid w:val="00E70495"/>
    <w:rsid w:val="00E7192B"/>
    <w:rsid w:val="00E7504D"/>
    <w:rsid w:val="00E8096D"/>
    <w:rsid w:val="00E840A8"/>
    <w:rsid w:val="00E90F35"/>
    <w:rsid w:val="00E92975"/>
    <w:rsid w:val="00E93C6C"/>
    <w:rsid w:val="00E9506D"/>
    <w:rsid w:val="00E95591"/>
    <w:rsid w:val="00EA04C5"/>
    <w:rsid w:val="00EA36F4"/>
    <w:rsid w:val="00EB0516"/>
    <w:rsid w:val="00EB5CC0"/>
    <w:rsid w:val="00EB6F1A"/>
    <w:rsid w:val="00EC2BFE"/>
    <w:rsid w:val="00EC3139"/>
    <w:rsid w:val="00EC5390"/>
    <w:rsid w:val="00EC5E80"/>
    <w:rsid w:val="00ED5AD7"/>
    <w:rsid w:val="00EE1428"/>
    <w:rsid w:val="00EE1A46"/>
    <w:rsid w:val="00EE2DD5"/>
    <w:rsid w:val="00EE54BE"/>
    <w:rsid w:val="00EF2076"/>
    <w:rsid w:val="00EF47F5"/>
    <w:rsid w:val="00EF75FB"/>
    <w:rsid w:val="00F02657"/>
    <w:rsid w:val="00F02A34"/>
    <w:rsid w:val="00F03752"/>
    <w:rsid w:val="00F03E7D"/>
    <w:rsid w:val="00F04E4F"/>
    <w:rsid w:val="00F123C3"/>
    <w:rsid w:val="00F2092B"/>
    <w:rsid w:val="00F21E59"/>
    <w:rsid w:val="00F21FDA"/>
    <w:rsid w:val="00F2517F"/>
    <w:rsid w:val="00F25C05"/>
    <w:rsid w:val="00F27C63"/>
    <w:rsid w:val="00F3207A"/>
    <w:rsid w:val="00F333C4"/>
    <w:rsid w:val="00F35891"/>
    <w:rsid w:val="00F41B86"/>
    <w:rsid w:val="00F441A4"/>
    <w:rsid w:val="00F445B1"/>
    <w:rsid w:val="00F47B86"/>
    <w:rsid w:val="00F513D6"/>
    <w:rsid w:val="00F546E9"/>
    <w:rsid w:val="00F55506"/>
    <w:rsid w:val="00F61440"/>
    <w:rsid w:val="00F617A2"/>
    <w:rsid w:val="00F66064"/>
    <w:rsid w:val="00F72B47"/>
    <w:rsid w:val="00F7443A"/>
    <w:rsid w:val="00F757EA"/>
    <w:rsid w:val="00F76EB8"/>
    <w:rsid w:val="00F76F4B"/>
    <w:rsid w:val="00F844E2"/>
    <w:rsid w:val="00F869C2"/>
    <w:rsid w:val="00F90C6D"/>
    <w:rsid w:val="00F91DBB"/>
    <w:rsid w:val="00F97C61"/>
    <w:rsid w:val="00FA0DEE"/>
    <w:rsid w:val="00FB2DB3"/>
    <w:rsid w:val="00FB6ED9"/>
    <w:rsid w:val="00FB72FA"/>
    <w:rsid w:val="00FC2FEF"/>
    <w:rsid w:val="00FD0C89"/>
    <w:rsid w:val="00FD2111"/>
    <w:rsid w:val="00FD53CD"/>
    <w:rsid w:val="00FD6762"/>
    <w:rsid w:val="00FD6B33"/>
    <w:rsid w:val="00FF169B"/>
    <w:rsid w:val="00FF183A"/>
    <w:rsid w:val="00FF2CEC"/>
    <w:rsid w:val="00FF413F"/>
    <w:rsid w:val="00FF6EF6"/>
    <w:rsid w:val="00FF7C1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8801"/>
  <w15:chartTrackingRefBased/>
  <w15:docId w15:val="{DFD3A958-DCF7-44E3-A595-1385FE67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76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E75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412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7A2"/>
    <w:pPr>
      <w:ind w:left="720"/>
      <w:contextualSpacing/>
    </w:pPr>
  </w:style>
  <w:style w:type="table" w:styleId="Tablaconcuadrcula">
    <w:name w:val="Table Grid"/>
    <w:basedOn w:val="Tablanormal"/>
    <w:uiPriority w:val="39"/>
    <w:rsid w:val="00D8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3139"/>
    <w:rPr>
      <w:color w:val="0563C1" w:themeColor="hyperlink"/>
      <w:u w:val="single"/>
    </w:rPr>
  </w:style>
  <w:style w:type="character" w:styleId="Refdecomentario">
    <w:name w:val="annotation reference"/>
    <w:basedOn w:val="Fuentedeprrafopredeter"/>
    <w:uiPriority w:val="99"/>
    <w:semiHidden/>
    <w:unhideWhenUsed/>
    <w:rsid w:val="00FB72FA"/>
    <w:rPr>
      <w:sz w:val="16"/>
      <w:szCs w:val="16"/>
    </w:rPr>
  </w:style>
  <w:style w:type="paragraph" w:styleId="Textocomentario">
    <w:name w:val="annotation text"/>
    <w:basedOn w:val="Normal"/>
    <w:link w:val="TextocomentarioCar"/>
    <w:uiPriority w:val="99"/>
    <w:unhideWhenUsed/>
    <w:rsid w:val="00FB72FA"/>
    <w:pPr>
      <w:spacing w:after="0" w:line="240" w:lineRule="auto"/>
    </w:pPr>
    <w:rPr>
      <w:sz w:val="20"/>
      <w:szCs w:val="20"/>
    </w:rPr>
  </w:style>
  <w:style w:type="character" w:customStyle="1" w:styleId="TextocomentarioCar">
    <w:name w:val="Texto comentario Car"/>
    <w:basedOn w:val="Fuentedeprrafopredeter"/>
    <w:link w:val="Textocomentario"/>
    <w:uiPriority w:val="99"/>
    <w:rsid w:val="00FB72FA"/>
    <w:rPr>
      <w:sz w:val="20"/>
      <w:szCs w:val="20"/>
    </w:rPr>
  </w:style>
  <w:style w:type="paragraph" w:customStyle="1" w:styleId="pf0">
    <w:name w:val="pf0"/>
    <w:basedOn w:val="Normal"/>
    <w:rsid w:val="00FB72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Fuentedeprrafopredeter"/>
    <w:rsid w:val="000D3A2E"/>
    <w:rPr>
      <w:rFonts w:ascii="Segoe UI" w:hAnsi="Segoe UI" w:cs="Segoe UI" w:hint="default"/>
      <w:sz w:val="18"/>
      <w:szCs w:val="18"/>
    </w:rPr>
  </w:style>
  <w:style w:type="table" w:styleId="Tablaconcuadrculaclara">
    <w:name w:val="Grid Table Light"/>
    <w:basedOn w:val="Tablanormal"/>
    <w:uiPriority w:val="40"/>
    <w:rsid w:val="007D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4">
    <w:name w:val="Pa4"/>
    <w:basedOn w:val="Normal"/>
    <w:next w:val="Normal"/>
    <w:uiPriority w:val="99"/>
    <w:rsid w:val="00236FBD"/>
    <w:pPr>
      <w:autoSpaceDE w:val="0"/>
      <w:autoSpaceDN w:val="0"/>
      <w:adjustRightInd w:val="0"/>
      <w:spacing w:after="0" w:line="201" w:lineRule="atLeast"/>
    </w:pPr>
    <w:rPr>
      <w:rFonts w:ascii="Adobe Caslon Pro" w:hAnsi="Adobe Caslon Pro"/>
      <w:sz w:val="24"/>
      <w:szCs w:val="24"/>
    </w:rPr>
  </w:style>
  <w:style w:type="character" w:customStyle="1" w:styleId="Ttulo1Car">
    <w:name w:val="Título 1 Car"/>
    <w:basedOn w:val="Fuentedeprrafopredeter"/>
    <w:link w:val="Ttulo1"/>
    <w:uiPriority w:val="9"/>
    <w:rsid w:val="00F76F4B"/>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8A2A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B37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7D6"/>
  </w:style>
  <w:style w:type="paragraph" w:styleId="Piedepgina">
    <w:name w:val="footer"/>
    <w:basedOn w:val="Normal"/>
    <w:link w:val="PiedepginaCar"/>
    <w:uiPriority w:val="99"/>
    <w:unhideWhenUsed/>
    <w:rsid w:val="00DB37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7D6"/>
  </w:style>
  <w:style w:type="character" w:styleId="Mencinsinresolver">
    <w:name w:val="Unresolved Mention"/>
    <w:basedOn w:val="Fuentedeprrafopredeter"/>
    <w:uiPriority w:val="99"/>
    <w:semiHidden/>
    <w:unhideWhenUsed/>
    <w:rsid w:val="003C4A38"/>
    <w:rPr>
      <w:color w:val="605E5C"/>
      <w:shd w:val="clear" w:color="auto" w:fill="E1DFDD"/>
    </w:rPr>
  </w:style>
  <w:style w:type="paragraph" w:customStyle="1" w:styleId="show">
    <w:name w:val="show"/>
    <w:basedOn w:val="Normal"/>
    <w:rsid w:val="00E750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rsid w:val="00E7504D"/>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unhideWhenUsed/>
    <w:rsid w:val="00F35891"/>
    <w:pPr>
      <w:spacing w:after="0" w:line="240" w:lineRule="auto"/>
    </w:pPr>
    <w:rPr>
      <w:sz w:val="20"/>
      <w:szCs w:val="20"/>
    </w:rPr>
  </w:style>
  <w:style w:type="character" w:customStyle="1" w:styleId="TextonotapieCar">
    <w:name w:val="Texto nota pie Car"/>
    <w:basedOn w:val="Fuentedeprrafopredeter"/>
    <w:link w:val="Textonotapie"/>
    <w:uiPriority w:val="99"/>
    <w:rsid w:val="00F35891"/>
    <w:rPr>
      <w:sz w:val="20"/>
      <w:szCs w:val="20"/>
    </w:rPr>
  </w:style>
  <w:style w:type="character" w:styleId="Refdenotaalpie">
    <w:name w:val="footnote reference"/>
    <w:basedOn w:val="Fuentedeprrafopredeter"/>
    <w:uiPriority w:val="99"/>
    <w:semiHidden/>
    <w:unhideWhenUsed/>
    <w:rsid w:val="00F35891"/>
    <w:rPr>
      <w:vertAlign w:val="superscript"/>
    </w:rPr>
  </w:style>
  <w:style w:type="paragraph" w:customStyle="1" w:styleId="Default">
    <w:name w:val="Default"/>
    <w:rsid w:val="00FD2111"/>
    <w:pPr>
      <w:autoSpaceDE w:val="0"/>
      <w:autoSpaceDN w:val="0"/>
      <w:adjustRightInd w:val="0"/>
      <w:spacing w:after="0" w:line="240" w:lineRule="auto"/>
    </w:pPr>
    <w:rPr>
      <w:rFonts w:ascii="Cambria" w:hAnsi="Cambria" w:cs="Cambria"/>
      <w:color w:val="000000"/>
      <w:sz w:val="24"/>
      <w:szCs w:val="24"/>
    </w:rPr>
  </w:style>
  <w:style w:type="paragraph" w:styleId="Revisin">
    <w:name w:val="Revision"/>
    <w:hidden/>
    <w:uiPriority w:val="99"/>
    <w:semiHidden/>
    <w:rsid w:val="00447CA7"/>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BB3FA2"/>
    <w:pPr>
      <w:spacing w:after="160"/>
    </w:pPr>
    <w:rPr>
      <w:b/>
      <w:bCs/>
    </w:rPr>
  </w:style>
  <w:style w:type="character" w:customStyle="1" w:styleId="AsuntodelcomentarioCar">
    <w:name w:val="Asunto del comentario Car"/>
    <w:basedOn w:val="TextocomentarioCar"/>
    <w:link w:val="Asuntodelcomentario"/>
    <w:uiPriority w:val="99"/>
    <w:semiHidden/>
    <w:rsid w:val="00BB3FA2"/>
    <w:rPr>
      <w:b/>
      <w:bCs/>
      <w:sz w:val="20"/>
      <w:szCs w:val="20"/>
    </w:rPr>
  </w:style>
  <w:style w:type="paragraph" w:styleId="HTMLconformatoprevio">
    <w:name w:val="HTML Preformatted"/>
    <w:basedOn w:val="Normal"/>
    <w:link w:val="HTMLconformatoprevioCar"/>
    <w:uiPriority w:val="99"/>
    <w:unhideWhenUsed/>
    <w:rsid w:val="00162E13"/>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162E13"/>
    <w:rPr>
      <w:rFonts w:ascii="Consolas" w:hAnsi="Consolas"/>
      <w:sz w:val="20"/>
      <w:szCs w:val="20"/>
      <w:lang w:val="es-ES"/>
    </w:rPr>
  </w:style>
  <w:style w:type="character" w:customStyle="1" w:styleId="Ttulo3Car">
    <w:name w:val="Título 3 Car"/>
    <w:basedOn w:val="Fuentedeprrafopredeter"/>
    <w:link w:val="Ttulo3"/>
    <w:uiPriority w:val="9"/>
    <w:semiHidden/>
    <w:rsid w:val="009412D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6806">
      <w:bodyDiv w:val="1"/>
      <w:marLeft w:val="0"/>
      <w:marRight w:val="0"/>
      <w:marTop w:val="0"/>
      <w:marBottom w:val="0"/>
      <w:divBdr>
        <w:top w:val="none" w:sz="0" w:space="0" w:color="auto"/>
        <w:left w:val="none" w:sz="0" w:space="0" w:color="auto"/>
        <w:bottom w:val="none" w:sz="0" w:space="0" w:color="auto"/>
        <w:right w:val="none" w:sz="0" w:space="0" w:color="auto"/>
      </w:divBdr>
    </w:div>
    <w:div w:id="423458793">
      <w:bodyDiv w:val="1"/>
      <w:marLeft w:val="0"/>
      <w:marRight w:val="0"/>
      <w:marTop w:val="0"/>
      <w:marBottom w:val="0"/>
      <w:divBdr>
        <w:top w:val="none" w:sz="0" w:space="0" w:color="auto"/>
        <w:left w:val="none" w:sz="0" w:space="0" w:color="auto"/>
        <w:bottom w:val="none" w:sz="0" w:space="0" w:color="auto"/>
        <w:right w:val="none" w:sz="0" w:space="0" w:color="auto"/>
      </w:divBdr>
    </w:div>
    <w:div w:id="562106342">
      <w:bodyDiv w:val="1"/>
      <w:marLeft w:val="0"/>
      <w:marRight w:val="0"/>
      <w:marTop w:val="0"/>
      <w:marBottom w:val="0"/>
      <w:divBdr>
        <w:top w:val="none" w:sz="0" w:space="0" w:color="auto"/>
        <w:left w:val="none" w:sz="0" w:space="0" w:color="auto"/>
        <w:bottom w:val="none" w:sz="0" w:space="0" w:color="auto"/>
        <w:right w:val="none" w:sz="0" w:space="0" w:color="auto"/>
      </w:divBdr>
    </w:div>
    <w:div w:id="689142747">
      <w:bodyDiv w:val="1"/>
      <w:marLeft w:val="0"/>
      <w:marRight w:val="0"/>
      <w:marTop w:val="0"/>
      <w:marBottom w:val="0"/>
      <w:divBdr>
        <w:top w:val="none" w:sz="0" w:space="0" w:color="auto"/>
        <w:left w:val="none" w:sz="0" w:space="0" w:color="auto"/>
        <w:bottom w:val="none" w:sz="0" w:space="0" w:color="auto"/>
        <w:right w:val="none" w:sz="0" w:space="0" w:color="auto"/>
      </w:divBdr>
    </w:div>
    <w:div w:id="737436693">
      <w:bodyDiv w:val="1"/>
      <w:marLeft w:val="0"/>
      <w:marRight w:val="0"/>
      <w:marTop w:val="0"/>
      <w:marBottom w:val="0"/>
      <w:divBdr>
        <w:top w:val="none" w:sz="0" w:space="0" w:color="auto"/>
        <w:left w:val="none" w:sz="0" w:space="0" w:color="auto"/>
        <w:bottom w:val="none" w:sz="0" w:space="0" w:color="auto"/>
        <w:right w:val="none" w:sz="0" w:space="0" w:color="auto"/>
      </w:divBdr>
    </w:div>
    <w:div w:id="737551809">
      <w:bodyDiv w:val="1"/>
      <w:marLeft w:val="0"/>
      <w:marRight w:val="0"/>
      <w:marTop w:val="0"/>
      <w:marBottom w:val="0"/>
      <w:divBdr>
        <w:top w:val="none" w:sz="0" w:space="0" w:color="auto"/>
        <w:left w:val="none" w:sz="0" w:space="0" w:color="auto"/>
        <w:bottom w:val="none" w:sz="0" w:space="0" w:color="auto"/>
        <w:right w:val="none" w:sz="0" w:space="0" w:color="auto"/>
      </w:divBdr>
      <w:divsChild>
        <w:div w:id="1436175112">
          <w:marLeft w:val="0"/>
          <w:marRight w:val="0"/>
          <w:marTop w:val="15"/>
          <w:marBottom w:val="0"/>
          <w:divBdr>
            <w:top w:val="single" w:sz="48" w:space="0" w:color="auto"/>
            <w:left w:val="single" w:sz="48" w:space="0" w:color="auto"/>
            <w:bottom w:val="single" w:sz="48" w:space="0" w:color="auto"/>
            <w:right w:val="single" w:sz="48" w:space="0" w:color="auto"/>
          </w:divBdr>
          <w:divsChild>
            <w:div w:id="17856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4561">
      <w:bodyDiv w:val="1"/>
      <w:marLeft w:val="0"/>
      <w:marRight w:val="0"/>
      <w:marTop w:val="0"/>
      <w:marBottom w:val="0"/>
      <w:divBdr>
        <w:top w:val="none" w:sz="0" w:space="0" w:color="auto"/>
        <w:left w:val="none" w:sz="0" w:space="0" w:color="auto"/>
        <w:bottom w:val="none" w:sz="0" w:space="0" w:color="auto"/>
        <w:right w:val="none" w:sz="0" w:space="0" w:color="auto"/>
      </w:divBdr>
      <w:divsChild>
        <w:div w:id="1851599315">
          <w:marLeft w:val="0"/>
          <w:marRight w:val="0"/>
          <w:marTop w:val="0"/>
          <w:marBottom w:val="0"/>
          <w:divBdr>
            <w:top w:val="none" w:sz="0" w:space="0" w:color="auto"/>
            <w:left w:val="none" w:sz="0" w:space="0" w:color="auto"/>
            <w:bottom w:val="none" w:sz="0" w:space="0" w:color="auto"/>
            <w:right w:val="none" w:sz="0" w:space="0" w:color="auto"/>
          </w:divBdr>
        </w:div>
        <w:div w:id="425461571">
          <w:marLeft w:val="0"/>
          <w:marRight w:val="0"/>
          <w:marTop w:val="0"/>
          <w:marBottom w:val="0"/>
          <w:divBdr>
            <w:top w:val="none" w:sz="0" w:space="0" w:color="auto"/>
            <w:left w:val="none" w:sz="0" w:space="0" w:color="auto"/>
            <w:bottom w:val="none" w:sz="0" w:space="0" w:color="auto"/>
            <w:right w:val="none" w:sz="0" w:space="0" w:color="auto"/>
          </w:divBdr>
        </w:div>
        <w:div w:id="589237563">
          <w:marLeft w:val="0"/>
          <w:marRight w:val="0"/>
          <w:marTop w:val="0"/>
          <w:marBottom w:val="0"/>
          <w:divBdr>
            <w:top w:val="none" w:sz="0" w:space="0" w:color="auto"/>
            <w:left w:val="none" w:sz="0" w:space="0" w:color="auto"/>
            <w:bottom w:val="none" w:sz="0" w:space="0" w:color="auto"/>
            <w:right w:val="none" w:sz="0" w:space="0" w:color="auto"/>
          </w:divBdr>
        </w:div>
      </w:divsChild>
    </w:div>
    <w:div w:id="842554215">
      <w:bodyDiv w:val="1"/>
      <w:marLeft w:val="0"/>
      <w:marRight w:val="0"/>
      <w:marTop w:val="0"/>
      <w:marBottom w:val="0"/>
      <w:divBdr>
        <w:top w:val="none" w:sz="0" w:space="0" w:color="auto"/>
        <w:left w:val="none" w:sz="0" w:space="0" w:color="auto"/>
        <w:bottom w:val="none" w:sz="0" w:space="0" w:color="auto"/>
        <w:right w:val="none" w:sz="0" w:space="0" w:color="auto"/>
      </w:divBdr>
    </w:div>
    <w:div w:id="957300395">
      <w:bodyDiv w:val="1"/>
      <w:marLeft w:val="0"/>
      <w:marRight w:val="0"/>
      <w:marTop w:val="0"/>
      <w:marBottom w:val="0"/>
      <w:divBdr>
        <w:top w:val="none" w:sz="0" w:space="0" w:color="auto"/>
        <w:left w:val="none" w:sz="0" w:space="0" w:color="auto"/>
        <w:bottom w:val="none" w:sz="0" w:space="0" w:color="auto"/>
        <w:right w:val="none" w:sz="0" w:space="0" w:color="auto"/>
      </w:divBdr>
      <w:divsChild>
        <w:div w:id="145557523">
          <w:marLeft w:val="0"/>
          <w:marRight w:val="0"/>
          <w:marTop w:val="15"/>
          <w:marBottom w:val="0"/>
          <w:divBdr>
            <w:top w:val="single" w:sz="48" w:space="0" w:color="auto"/>
            <w:left w:val="single" w:sz="48" w:space="0" w:color="auto"/>
            <w:bottom w:val="single" w:sz="48" w:space="0" w:color="auto"/>
            <w:right w:val="single" w:sz="48" w:space="0" w:color="auto"/>
          </w:divBdr>
          <w:divsChild>
            <w:div w:id="8840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068">
      <w:bodyDiv w:val="1"/>
      <w:marLeft w:val="0"/>
      <w:marRight w:val="0"/>
      <w:marTop w:val="0"/>
      <w:marBottom w:val="0"/>
      <w:divBdr>
        <w:top w:val="none" w:sz="0" w:space="0" w:color="auto"/>
        <w:left w:val="none" w:sz="0" w:space="0" w:color="auto"/>
        <w:bottom w:val="none" w:sz="0" w:space="0" w:color="auto"/>
        <w:right w:val="none" w:sz="0" w:space="0" w:color="auto"/>
      </w:divBdr>
      <w:divsChild>
        <w:div w:id="239483169">
          <w:marLeft w:val="0"/>
          <w:marRight w:val="0"/>
          <w:marTop w:val="15"/>
          <w:marBottom w:val="0"/>
          <w:divBdr>
            <w:top w:val="single" w:sz="48" w:space="0" w:color="auto"/>
            <w:left w:val="single" w:sz="48" w:space="0" w:color="auto"/>
            <w:bottom w:val="single" w:sz="48" w:space="0" w:color="auto"/>
            <w:right w:val="single" w:sz="48" w:space="0" w:color="auto"/>
          </w:divBdr>
          <w:divsChild>
            <w:div w:id="7794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642">
      <w:bodyDiv w:val="1"/>
      <w:marLeft w:val="0"/>
      <w:marRight w:val="0"/>
      <w:marTop w:val="0"/>
      <w:marBottom w:val="0"/>
      <w:divBdr>
        <w:top w:val="none" w:sz="0" w:space="0" w:color="auto"/>
        <w:left w:val="none" w:sz="0" w:space="0" w:color="auto"/>
        <w:bottom w:val="none" w:sz="0" w:space="0" w:color="auto"/>
        <w:right w:val="none" w:sz="0" w:space="0" w:color="auto"/>
      </w:divBdr>
    </w:div>
    <w:div w:id="1112631992">
      <w:bodyDiv w:val="1"/>
      <w:marLeft w:val="0"/>
      <w:marRight w:val="0"/>
      <w:marTop w:val="0"/>
      <w:marBottom w:val="0"/>
      <w:divBdr>
        <w:top w:val="none" w:sz="0" w:space="0" w:color="auto"/>
        <w:left w:val="none" w:sz="0" w:space="0" w:color="auto"/>
        <w:bottom w:val="none" w:sz="0" w:space="0" w:color="auto"/>
        <w:right w:val="none" w:sz="0" w:space="0" w:color="auto"/>
      </w:divBdr>
    </w:div>
    <w:div w:id="1192036890">
      <w:bodyDiv w:val="1"/>
      <w:marLeft w:val="0"/>
      <w:marRight w:val="0"/>
      <w:marTop w:val="0"/>
      <w:marBottom w:val="0"/>
      <w:divBdr>
        <w:top w:val="none" w:sz="0" w:space="0" w:color="auto"/>
        <w:left w:val="none" w:sz="0" w:space="0" w:color="auto"/>
        <w:bottom w:val="none" w:sz="0" w:space="0" w:color="auto"/>
        <w:right w:val="none" w:sz="0" w:space="0" w:color="auto"/>
      </w:divBdr>
      <w:divsChild>
        <w:div w:id="711274819">
          <w:marLeft w:val="0"/>
          <w:marRight w:val="0"/>
          <w:marTop w:val="15"/>
          <w:marBottom w:val="0"/>
          <w:divBdr>
            <w:top w:val="single" w:sz="48" w:space="0" w:color="auto"/>
            <w:left w:val="single" w:sz="48" w:space="0" w:color="auto"/>
            <w:bottom w:val="single" w:sz="48" w:space="0" w:color="auto"/>
            <w:right w:val="single" w:sz="48" w:space="0" w:color="auto"/>
          </w:divBdr>
          <w:divsChild>
            <w:div w:id="5420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227">
      <w:bodyDiv w:val="1"/>
      <w:marLeft w:val="0"/>
      <w:marRight w:val="0"/>
      <w:marTop w:val="0"/>
      <w:marBottom w:val="0"/>
      <w:divBdr>
        <w:top w:val="none" w:sz="0" w:space="0" w:color="auto"/>
        <w:left w:val="none" w:sz="0" w:space="0" w:color="auto"/>
        <w:bottom w:val="none" w:sz="0" w:space="0" w:color="auto"/>
        <w:right w:val="none" w:sz="0" w:space="0" w:color="auto"/>
      </w:divBdr>
    </w:div>
    <w:div w:id="1422993620">
      <w:bodyDiv w:val="1"/>
      <w:marLeft w:val="0"/>
      <w:marRight w:val="0"/>
      <w:marTop w:val="0"/>
      <w:marBottom w:val="0"/>
      <w:divBdr>
        <w:top w:val="none" w:sz="0" w:space="0" w:color="auto"/>
        <w:left w:val="none" w:sz="0" w:space="0" w:color="auto"/>
        <w:bottom w:val="none" w:sz="0" w:space="0" w:color="auto"/>
        <w:right w:val="none" w:sz="0" w:space="0" w:color="auto"/>
      </w:divBdr>
    </w:div>
    <w:div w:id="1519193469">
      <w:bodyDiv w:val="1"/>
      <w:marLeft w:val="0"/>
      <w:marRight w:val="0"/>
      <w:marTop w:val="0"/>
      <w:marBottom w:val="0"/>
      <w:divBdr>
        <w:top w:val="none" w:sz="0" w:space="0" w:color="auto"/>
        <w:left w:val="none" w:sz="0" w:space="0" w:color="auto"/>
        <w:bottom w:val="none" w:sz="0" w:space="0" w:color="auto"/>
        <w:right w:val="none" w:sz="0" w:space="0" w:color="auto"/>
      </w:divBdr>
      <w:divsChild>
        <w:div w:id="1725368278">
          <w:marLeft w:val="0"/>
          <w:marRight w:val="0"/>
          <w:marTop w:val="0"/>
          <w:marBottom w:val="0"/>
          <w:divBdr>
            <w:top w:val="none" w:sz="0" w:space="0" w:color="auto"/>
            <w:left w:val="none" w:sz="0" w:space="0" w:color="auto"/>
            <w:bottom w:val="none" w:sz="0" w:space="0" w:color="auto"/>
            <w:right w:val="none" w:sz="0" w:space="0" w:color="auto"/>
          </w:divBdr>
        </w:div>
        <w:div w:id="430782029">
          <w:marLeft w:val="0"/>
          <w:marRight w:val="0"/>
          <w:marTop w:val="0"/>
          <w:marBottom w:val="0"/>
          <w:divBdr>
            <w:top w:val="none" w:sz="0" w:space="0" w:color="auto"/>
            <w:left w:val="none" w:sz="0" w:space="0" w:color="auto"/>
            <w:bottom w:val="none" w:sz="0" w:space="0" w:color="auto"/>
            <w:right w:val="none" w:sz="0" w:space="0" w:color="auto"/>
          </w:divBdr>
        </w:div>
        <w:div w:id="1136602017">
          <w:marLeft w:val="0"/>
          <w:marRight w:val="0"/>
          <w:marTop w:val="0"/>
          <w:marBottom w:val="0"/>
          <w:divBdr>
            <w:top w:val="none" w:sz="0" w:space="0" w:color="auto"/>
            <w:left w:val="none" w:sz="0" w:space="0" w:color="auto"/>
            <w:bottom w:val="none" w:sz="0" w:space="0" w:color="auto"/>
            <w:right w:val="none" w:sz="0" w:space="0" w:color="auto"/>
          </w:divBdr>
        </w:div>
      </w:divsChild>
    </w:div>
    <w:div w:id="1649745833">
      <w:bodyDiv w:val="1"/>
      <w:marLeft w:val="0"/>
      <w:marRight w:val="0"/>
      <w:marTop w:val="0"/>
      <w:marBottom w:val="0"/>
      <w:divBdr>
        <w:top w:val="none" w:sz="0" w:space="0" w:color="auto"/>
        <w:left w:val="none" w:sz="0" w:space="0" w:color="auto"/>
        <w:bottom w:val="none" w:sz="0" w:space="0" w:color="auto"/>
        <w:right w:val="none" w:sz="0" w:space="0" w:color="auto"/>
      </w:divBdr>
    </w:div>
    <w:div w:id="1772165145">
      <w:bodyDiv w:val="1"/>
      <w:marLeft w:val="0"/>
      <w:marRight w:val="0"/>
      <w:marTop w:val="0"/>
      <w:marBottom w:val="0"/>
      <w:divBdr>
        <w:top w:val="none" w:sz="0" w:space="0" w:color="auto"/>
        <w:left w:val="none" w:sz="0" w:space="0" w:color="auto"/>
        <w:bottom w:val="none" w:sz="0" w:space="0" w:color="auto"/>
        <w:right w:val="none" w:sz="0" w:space="0" w:color="auto"/>
      </w:divBdr>
    </w:div>
    <w:div w:id="1810249263">
      <w:bodyDiv w:val="1"/>
      <w:marLeft w:val="0"/>
      <w:marRight w:val="0"/>
      <w:marTop w:val="0"/>
      <w:marBottom w:val="0"/>
      <w:divBdr>
        <w:top w:val="none" w:sz="0" w:space="0" w:color="auto"/>
        <w:left w:val="none" w:sz="0" w:space="0" w:color="auto"/>
        <w:bottom w:val="none" w:sz="0" w:space="0" w:color="auto"/>
        <w:right w:val="none" w:sz="0" w:space="0" w:color="auto"/>
      </w:divBdr>
    </w:div>
    <w:div w:id="1922057234">
      <w:bodyDiv w:val="1"/>
      <w:marLeft w:val="0"/>
      <w:marRight w:val="0"/>
      <w:marTop w:val="0"/>
      <w:marBottom w:val="0"/>
      <w:divBdr>
        <w:top w:val="none" w:sz="0" w:space="0" w:color="auto"/>
        <w:left w:val="none" w:sz="0" w:space="0" w:color="auto"/>
        <w:bottom w:val="none" w:sz="0" w:space="0" w:color="auto"/>
        <w:right w:val="none" w:sz="0" w:space="0" w:color="auto"/>
      </w:divBdr>
    </w:div>
    <w:div w:id="2027704962">
      <w:bodyDiv w:val="1"/>
      <w:marLeft w:val="0"/>
      <w:marRight w:val="0"/>
      <w:marTop w:val="0"/>
      <w:marBottom w:val="0"/>
      <w:divBdr>
        <w:top w:val="none" w:sz="0" w:space="0" w:color="auto"/>
        <w:left w:val="none" w:sz="0" w:space="0" w:color="auto"/>
        <w:bottom w:val="none" w:sz="0" w:space="0" w:color="auto"/>
        <w:right w:val="none" w:sz="0" w:space="0" w:color="auto"/>
      </w:divBdr>
    </w:div>
    <w:div w:id="2032872137">
      <w:bodyDiv w:val="1"/>
      <w:marLeft w:val="0"/>
      <w:marRight w:val="0"/>
      <w:marTop w:val="0"/>
      <w:marBottom w:val="0"/>
      <w:divBdr>
        <w:top w:val="none" w:sz="0" w:space="0" w:color="auto"/>
        <w:left w:val="none" w:sz="0" w:space="0" w:color="auto"/>
        <w:bottom w:val="none" w:sz="0" w:space="0" w:color="auto"/>
        <w:right w:val="none" w:sz="0" w:space="0" w:color="auto"/>
      </w:divBdr>
      <w:divsChild>
        <w:div w:id="152373590">
          <w:marLeft w:val="0"/>
          <w:marRight w:val="0"/>
          <w:marTop w:val="15"/>
          <w:marBottom w:val="0"/>
          <w:divBdr>
            <w:top w:val="single" w:sz="48" w:space="0" w:color="auto"/>
            <w:left w:val="single" w:sz="48" w:space="0" w:color="auto"/>
            <w:bottom w:val="single" w:sz="48" w:space="0" w:color="auto"/>
            <w:right w:val="single" w:sz="48" w:space="0" w:color="auto"/>
          </w:divBdr>
          <w:divsChild>
            <w:div w:id="1745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F6D8E6-F5D1-481E-807A-0659F611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5338</Words>
  <Characters>29360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UJAT201400492</dc:creator>
  <cp:keywords/>
  <dc:description/>
  <cp:lastModifiedBy>Gustavo Toledo</cp:lastModifiedBy>
  <cp:revision>5</cp:revision>
  <dcterms:created xsi:type="dcterms:W3CDTF">2023-03-12T17:01:00Z</dcterms:created>
  <dcterms:modified xsi:type="dcterms:W3CDTF">2023-03-12T18:22:00Z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