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4A5F" w14:textId="18912A8B" w:rsidR="008F1C7D" w:rsidRPr="004B1EEB" w:rsidRDefault="004B1EEB" w:rsidP="008F1C7D">
      <w:pPr>
        <w:pStyle w:val="Ttulo1"/>
        <w:spacing w:after="240" w:line="360" w:lineRule="auto"/>
        <w:jc w:val="right"/>
        <w:rPr>
          <w:i/>
          <w:iCs/>
          <w:sz w:val="24"/>
          <w:szCs w:val="24"/>
        </w:rPr>
      </w:pPr>
      <w:r w:rsidRPr="004B1EEB">
        <w:rPr>
          <w:i/>
          <w:iCs/>
          <w:sz w:val="24"/>
          <w:szCs w:val="24"/>
        </w:rPr>
        <w:t>https://doi.org/10.23913/ride.v13i26.1424</w:t>
      </w:r>
    </w:p>
    <w:p w14:paraId="5E53A8C0" w14:textId="4C9CEDAD" w:rsidR="008F1C7D" w:rsidRDefault="008F1C7D" w:rsidP="008F1C7D">
      <w:pPr>
        <w:pStyle w:val="Ttulo1"/>
        <w:spacing w:after="240" w:line="360" w:lineRule="auto"/>
        <w:jc w:val="right"/>
      </w:pPr>
      <w:r w:rsidRPr="00D15102">
        <w:rPr>
          <w:i/>
          <w:iCs/>
          <w:sz w:val="24"/>
          <w:szCs w:val="24"/>
        </w:rPr>
        <w:t>Artículos científicos</w:t>
      </w:r>
    </w:p>
    <w:p w14:paraId="1539E314" w14:textId="239BA64D" w:rsidR="001A5FB6" w:rsidRPr="008F1C7D" w:rsidRDefault="001A5FB6" w:rsidP="008F1C7D">
      <w:pPr>
        <w:pStyle w:val="Ttulo1"/>
        <w:spacing w:line="276" w:lineRule="auto"/>
        <w:jc w:val="right"/>
        <w:rPr>
          <w:rFonts w:ascii="Calibri" w:eastAsia="Times New Roman" w:hAnsi="Calibri" w:cs="Calibri"/>
          <w:bCs w:val="0"/>
          <w:color w:val="000000"/>
          <w:lang w:eastAsia="es-MX"/>
        </w:rPr>
      </w:pPr>
      <w:r w:rsidRPr="008F1C7D">
        <w:rPr>
          <w:rFonts w:ascii="Calibri" w:eastAsia="Times New Roman" w:hAnsi="Calibri" w:cs="Calibri"/>
          <w:bCs w:val="0"/>
          <w:color w:val="000000"/>
          <w:lang w:eastAsia="es-MX"/>
        </w:rPr>
        <w:t xml:space="preserve">Acceso a tecnologías en el rendimiento universitario en tiempos del </w:t>
      </w:r>
      <w:r w:rsidR="00127170" w:rsidRPr="008F1C7D">
        <w:rPr>
          <w:rFonts w:ascii="Calibri" w:eastAsia="Times New Roman" w:hAnsi="Calibri" w:cs="Calibri"/>
          <w:bCs w:val="0"/>
          <w:color w:val="000000"/>
          <w:lang w:eastAsia="es-MX"/>
        </w:rPr>
        <w:t>covid</w:t>
      </w:r>
      <w:r w:rsidRPr="008F1C7D">
        <w:rPr>
          <w:rFonts w:ascii="Calibri" w:eastAsia="Times New Roman" w:hAnsi="Calibri" w:cs="Calibri"/>
          <w:bCs w:val="0"/>
          <w:color w:val="000000"/>
          <w:lang w:eastAsia="es-MX"/>
        </w:rPr>
        <w:t xml:space="preserve">-19: análisis de asociación por </w:t>
      </w:r>
      <w:r w:rsidR="00127170" w:rsidRPr="008F1C7D">
        <w:rPr>
          <w:rFonts w:ascii="Calibri" w:eastAsia="Times New Roman" w:hAnsi="Calibri" w:cs="Calibri"/>
          <w:bCs w:val="0"/>
          <w:color w:val="000000"/>
          <w:lang w:eastAsia="es-MX"/>
        </w:rPr>
        <w:t>clústeres</w:t>
      </w:r>
    </w:p>
    <w:p w14:paraId="254791BF" w14:textId="32587F94" w:rsidR="008F1C7D" w:rsidRPr="00EA195D" w:rsidRDefault="008F1C7D" w:rsidP="008F1C7D">
      <w:pPr>
        <w:spacing w:line="276" w:lineRule="auto"/>
        <w:jc w:val="right"/>
        <w:rPr>
          <w:rFonts w:ascii="Calibri" w:eastAsia="Times New Roman" w:hAnsi="Calibri" w:cs="Calibri"/>
          <w:b/>
          <w:i/>
          <w:iCs/>
          <w:color w:val="000000"/>
          <w:sz w:val="28"/>
          <w:szCs w:val="28"/>
          <w:lang w:val="en-US" w:eastAsia="es-MX"/>
        </w:rPr>
      </w:pPr>
      <w:r w:rsidRPr="004B1EEB">
        <w:rPr>
          <w:rFonts w:ascii="Calibri" w:eastAsia="Times New Roman" w:hAnsi="Calibri" w:cs="Calibri"/>
          <w:b/>
          <w:i/>
          <w:iCs/>
          <w:color w:val="000000"/>
          <w:sz w:val="28"/>
          <w:szCs w:val="28"/>
          <w:lang w:val="en-US" w:eastAsia="es-MX"/>
        </w:rPr>
        <w:br/>
      </w:r>
      <w:r w:rsidRPr="00EA195D">
        <w:rPr>
          <w:rFonts w:ascii="Calibri" w:eastAsia="Times New Roman" w:hAnsi="Calibri" w:cs="Calibri"/>
          <w:b/>
          <w:i/>
          <w:iCs/>
          <w:color w:val="000000"/>
          <w:sz w:val="28"/>
          <w:szCs w:val="28"/>
          <w:lang w:val="en-US" w:eastAsia="es-MX"/>
        </w:rPr>
        <w:t>Access to technologies in university performance in times of covid-19: analysis of association by clusters</w:t>
      </w:r>
    </w:p>
    <w:p w14:paraId="757F1794" w14:textId="4281981F" w:rsidR="008F1C7D" w:rsidRPr="008F1C7D" w:rsidRDefault="008F1C7D" w:rsidP="008F1C7D">
      <w:pPr>
        <w:spacing w:line="276" w:lineRule="auto"/>
        <w:jc w:val="right"/>
        <w:rPr>
          <w:rFonts w:ascii="Calibri" w:eastAsia="Times New Roman" w:hAnsi="Calibri" w:cs="Calibri"/>
          <w:b/>
          <w:i/>
          <w:iCs/>
          <w:color w:val="000000"/>
          <w:sz w:val="28"/>
          <w:szCs w:val="28"/>
          <w:lang w:eastAsia="es-MX"/>
        </w:rPr>
      </w:pPr>
      <w:proofErr w:type="spellStart"/>
      <w:r w:rsidRPr="008F1C7D">
        <w:rPr>
          <w:rFonts w:ascii="Calibri" w:eastAsia="Times New Roman" w:hAnsi="Calibri" w:cs="Calibri"/>
          <w:b/>
          <w:i/>
          <w:iCs/>
          <w:color w:val="000000"/>
          <w:sz w:val="28"/>
          <w:szCs w:val="28"/>
          <w:lang w:eastAsia="es-MX"/>
        </w:rPr>
        <w:t>Acesso</w:t>
      </w:r>
      <w:proofErr w:type="spellEnd"/>
      <w:r w:rsidRPr="008F1C7D">
        <w:rPr>
          <w:rFonts w:ascii="Calibri" w:eastAsia="Times New Roman" w:hAnsi="Calibri" w:cs="Calibri"/>
          <w:b/>
          <w:i/>
          <w:iCs/>
          <w:color w:val="000000"/>
          <w:sz w:val="28"/>
          <w:szCs w:val="28"/>
          <w:lang w:eastAsia="es-MX"/>
        </w:rPr>
        <w:t xml:space="preserve"> a </w:t>
      </w:r>
      <w:proofErr w:type="spellStart"/>
      <w:r w:rsidRPr="008F1C7D">
        <w:rPr>
          <w:rFonts w:ascii="Calibri" w:eastAsia="Times New Roman" w:hAnsi="Calibri" w:cs="Calibri"/>
          <w:b/>
          <w:i/>
          <w:iCs/>
          <w:color w:val="000000"/>
          <w:sz w:val="28"/>
          <w:szCs w:val="28"/>
          <w:lang w:eastAsia="es-MX"/>
        </w:rPr>
        <w:t>tecnologias</w:t>
      </w:r>
      <w:proofErr w:type="spellEnd"/>
      <w:r w:rsidRPr="008F1C7D">
        <w:rPr>
          <w:rFonts w:ascii="Calibri" w:eastAsia="Times New Roman" w:hAnsi="Calibri" w:cs="Calibri"/>
          <w:b/>
          <w:i/>
          <w:iCs/>
          <w:color w:val="000000"/>
          <w:sz w:val="28"/>
          <w:szCs w:val="28"/>
          <w:lang w:eastAsia="es-MX"/>
        </w:rPr>
        <w:t xml:space="preserve"> no </w:t>
      </w:r>
      <w:proofErr w:type="spellStart"/>
      <w:r w:rsidRPr="008F1C7D">
        <w:rPr>
          <w:rFonts w:ascii="Calibri" w:eastAsia="Times New Roman" w:hAnsi="Calibri" w:cs="Calibri"/>
          <w:b/>
          <w:i/>
          <w:iCs/>
          <w:color w:val="000000"/>
          <w:sz w:val="28"/>
          <w:szCs w:val="28"/>
          <w:lang w:eastAsia="es-MX"/>
        </w:rPr>
        <w:t>desempenho</w:t>
      </w:r>
      <w:proofErr w:type="spellEnd"/>
      <w:r w:rsidRPr="008F1C7D">
        <w:rPr>
          <w:rFonts w:ascii="Calibri" w:eastAsia="Times New Roman" w:hAnsi="Calibri" w:cs="Calibri"/>
          <w:b/>
          <w:i/>
          <w:iCs/>
          <w:color w:val="000000"/>
          <w:sz w:val="28"/>
          <w:szCs w:val="28"/>
          <w:lang w:eastAsia="es-MX"/>
        </w:rPr>
        <w:t xml:space="preserve"> </w:t>
      </w:r>
      <w:proofErr w:type="spellStart"/>
      <w:r w:rsidRPr="008F1C7D">
        <w:rPr>
          <w:rFonts w:ascii="Calibri" w:eastAsia="Times New Roman" w:hAnsi="Calibri" w:cs="Calibri"/>
          <w:b/>
          <w:i/>
          <w:iCs/>
          <w:color w:val="000000"/>
          <w:sz w:val="28"/>
          <w:szCs w:val="28"/>
          <w:lang w:eastAsia="es-MX"/>
        </w:rPr>
        <w:t>universitário</w:t>
      </w:r>
      <w:proofErr w:type="spellEnd"/>
      <w:r w:rsidRPr="008F1C7D">
        <w:rPr>
          <w:rFonts w:ascii="Calibri" w:eastAsia="Times New Roman" w:hAnsi="Calibri" w:cs="Calibri"/>
          <w:b/>
          <w:i/>
          <w:iCs/>
          <w:color w:val="000000"/>
          <w:sz w:val="28"/>
          <w:szCs w:val="28"/>
          <w:lang w:eastAsia="es-MX"/>
        </w:rPr>
        <w:t xml:space="preserve"> em tempos de covid-19: </w:t>
      </w:r>
      <w:proofErr w:type="spellStart"/>
      <w:r w:rsidRPr="008F1C7D">
        <w:rPr>
          <w:rFonts w:ascii="Calibri" w:eastAsia="Times New Roman" w:hAnsi="Calibri" w:cs="Calibri"/>
          <w:b/>
          <w:i/>
          <w:iCs/>
          <w:color w:val="000000"/>
          <w:sz w:val="28"/>
          <w:szCs w:val="28"/>
          <w:lang w:eastAsia="es-MX"/>
        </w:rPr>
        <w:t>análise</w:t>
      </w:r>
      <w:proofErr w:type="spellEnd"/>
      <w:r w:rsidRPr="008F1C7D">
        <w:rPr>
          <w:rFonts w:ascii="Calibri" w:eastAsia="Times New Roman" w:hAnsi="Calibri" w:cs="Calibri"/>
          <w:b/>
          <w:i/>
          <w:iCs/>
          <w:color w:val="000000"/>
          <w:sz w:val="28"/>
          <w:szCs w:val="28"/>
          <w:lang w:eastAsia="es-MX"/>
        </w:rPr>
        <w:t xml:space="preserve"> de </w:t>
      </w:r>
      <w:proofErr w:type="spellStart"/>
      <w:r w:rsidRPr="008F1C7D">
        <w:rPr>
          <w:rFonts w:ascii="Calibri" w:eastAsia="Times New Roman" w:hAnsi="Calibri" w:cs="Calibri"/>
          <w:b/>
          <w:i/>
          <w:iCs/>
          <w:color w:val="000000"/>
          <w:sz w:val="28"/>
          <w:szCs w:val="28"/>
          <w:lang w:eastAsia="es-MX"/>
        </w:rPr>
        <w:t>associação</w:t>
      </w:r>
      <w:proofErr w:type="spellEnd"/>
      <w:r w:rsidRPr="008F1C7D">
        <w:rPr>
          <w:rFonts w:ascii="Calibri" w:eastAsia="Times New Roman" w:hAnsi="Calibri" w:cs="Calibri"/>
          <w:b/>
          <w:i/>
          <w:iCs/>
          <w:color w:val="000000"/>
          <w:sz w:val="28"/>
          <w:szCs w:val="28"/>
          <w:lang w:eastAsia="es-MX"/>
        </w:rPr>
        <w:t xml:space="preserve"> por </w:t>
      </w:r>
      <w:proofErr w:type="spellStart"/>
      <w:proofErr w:type="gramStart"/>
      <w:r w:rsidRPr="008F1C7D">
        <w:rPr>
          <w:rFonts w:ascii="Calibri" w:eastAsia="Times New Roman" w:hAnsi="Calibri" w:cs="Calibri"/>
          <w:b/>
          <w:i/>
          <w:iCs/>
          <w:color w:val="000000"/>
          <w:sz w:val="28"/>
          <w:szCs w:val="28"/>
          <w:lang w:eastAsia="es-MX"/>
        </w:rPr>
        <w:t>clusters</w:t>
      </w:r>
      <w:proofErr w:type="spellEnd"/>
      <w:proofErr w:type="gramEnd"/>
    </w:p>
    <w:p w14:paraId="68C9373A" w14:textId="77777777" w:rsidR="00C751E7" w:rsidRPr="008F1C7D" w:rsidRDefault="00C751E7"/>
    <w:p w14:paraId="1EDFF64F" w14:textId="57DCD980" w:rsidR="008F1C7D" w:rsidRPr="008F1C7D" w:rsidRDefault="00127170" w:rsidP="008F1C7D">
      <w:pPr>
        <w:spacing w:after="0" w:line="276" w:lineRule="auto"/>
        <w:jc w:val="right"/>
        <w:rPr>
          <w:rFonts w:eastAsia="Arial" w:cstheme="minorHAnsi"/>
          <w:b/>
          <w:bCs/>
          <w:color w:val="000000" w:themeColor="text1"/>
          <w:sz w:val="24"/>
          <w:szCs w:val="24"/>
          <w:vertAlign w:val="superscript"/>
        </w:rPr>
      </w:pPr>
      <w:r w:rsidRPr="008F1C7D">
        <w:rPr>
          <w:rFonts w:eastAsia="Arial" w:cstheme="minorHAnsi"/>
          <w:b/>
          <w:bCs/>
          <w:color w:val="000000" w:themeColor="text1"/>
          <w:sz w:val="24"/>
          <w:szCs w:val="24"/>
        </w:rPr>
        <w:t>Martha Jiménez García</w:t>
      </w:r>
    </w:p>
    <w:p w14:paraId="31DE8096" w14:textId="77777777" w:rsidR="008F1C7D" w:rsidRDefault="008F1C7D" w:rsidP="008F1C7D">
      <w:pPr>
        <w:spacing w:after="0" w:line="276" w:lineRule="auto"/>
        <w:jc w:val="right"/>
        <w:rPr>
          <w:rFonts w:ascii="Times New Roman" w:hAnsi="Times New Roman" w:cs="Times New Roman"/>
          <w:color w:val="000000" w:themeColor="text1"/>
          <w:sz w:val="24"/>
          <w:szCs w:val="24"/>
          <w:shd w:val="clear" w:color="auto" w:fill="FFFFFF"/>
        </w:rPr>
      </w:pPr>
      <w:r w:rsidRPr="006E423A">
        <w:rPr>
          <w:rFonts w:ascii="Times New Roman" w:eastAsia="Arial" w:hAnsi="Times New Roman" w:cs="Times New Roman"/>
          <w:color w:val="000000" w:themeColor="text1"/>
          <w:sz w:val="24"/>
          <w:szCs w:val="24"/>
        </w:rPr>
        <w:t xml:space="preserve">Instituto Politécnico Nacional, </w:t>
      </w:r>
      <w:r>
        <w:rPr>
          <w:rFonts w:ascii="Times New Roman" w:hAnsi="Times New Roman" w:cs="Times New Roman"/>
          <w:color w:val="000000" w:themeColor="text1"/>
          <w:sz w:val="24"/>
          <w:szCs w:val="24"/>
          <w:shd w:val="clear" w:color="auto" w:fill="FFFFFF"/>
        </w:rPr>
        <w:t>México</w:t>
      </w:r>
    </w:p>
    <w:p w14:paraId="553DABD7" w14:textId="7E44D6C2" w:rsidR="008F1C7D" w:rsidRPr="00AC212B" w:rsidRDefault="00000000" w:rsidP="008F1C7D">
      <w:pPr>
        <w:spacing w:after="0" w:line="276" w:lineRule="auto"/>
        <w:jc w:val="right"/>
        <w:rPr>
          <w:rFonts w:cstheme="minorHAnsi"/>
          <w:color w:val="FF0000"/>
          <w:sz w:val="24"/>
          <w:szCs w:val="24"/>
          <w:shd w:val="clear" w:color="auto" w:fill="FFFFFF"/>
        </w:rPr>
      </w:pPr>
      <w:hyperlink r:id="rId6" w:history="1">
        <w:r w:rsidR="00AC212B" w:rsidRPr="00AC212B">
          <w:rPr>
            <w:color w:val="FF0000"/>
            <w:sz w:val="24"/>
            <w:szCs w:val="24"/>
          </w:rPr>
          <w:t>majimenez@ipn.mx</w:t>
        </w:r>
      </w:hyperlink>
    </w:p>
    <w:p w14:paraId="6843D0E0" w14:textId="6285ABE1" w:rsidR="00AC212B" w:rsidRPr="00AC212B" w:rsidRDefault="00AC212B" w:rsidP="008F1C7D">
      <w:pPr>
        <w:spacing w:after="0" w:line="276" w:lineRule="auto"/>
        <w:jc w:val="right"/>
        <w:rPr>
          <w:rFonts w:ascii="Times New Roman" w:eastAsia="Arial" w:hAnsi="Times New Roman" w:cs="Times New Roman"/>
          <w:color w:val="000000" w:themeColor="text1"/>
          <w:sz w:val="24"/>
          <w:szCs w:val="24"/>
          <w:vertAlign w:val="superscript"/>
        </w:rPr>
      </w:pPr>
      <w:r w:rsidRPr="00AC212B">
        <w:rPr>
          <w:rFonts w:ascii="Times New Roman" w:hAnsi="Times New Roman" w:cs="Times New Roman"/>
          <w:color w:val="000000" w:themeColor="text1"/>
          <w:sz w:val="24"/>
          <w:szCs w:val="24"/>
          <w:shd w:val="clear" w:color="auto" w:fill="FFFFFF"/>
        </w:rPr>
        <w:t>https://</w:t>
      </w:r>
      <w:r w:rsidRPr="00AC212B">
        <w:rPr>
          <w:rStyle w:val="nfasis"/>
          <w:rFonts w:ascii="Times New Roman" w:hAnsi="Times New Roman" w:cs="Times New Roman"/>
          <w:i w:val="0"/>
          <w:iCs w:val="0"/>
          <w:color w:val="000000" w:themeColor="text1"/>
          <w:sz w:val="24"/>
          <w:szCs w:val="24"/>
          <w:shd w:val="clear" w:color="auto" w:fill="FFFFFF"/>
        </w:rPr>
        <w:t>orcid</w:t>
      </w:r>
      <w:r w:rsidRPr="00AC212B">
        <w:rPr>
          <w:rFonts w:ascii="Times New Roman" w:hAnsi="Times New Roman" w:cs="Times New Roman"/>
          <w:color w:val="000000" w:themeColor="text1"/>
          <w:sz w:val="24"/>
          <w:szCs w:val="24"/>
          <w:shd w:val="clear" w:color="auto" w:fill="FFFFFF"/>
        </w:rPr>
        <w:t>.org/0000-0002-8556-2955</w:t>
      </w:r>
    </w:p>
    <w:p w14:paraId="36A64FBB" w14:textId="77777777" w:rsidR="008F1C7D" w:rsidRDefault="008F1C7D" w:rsidP="008F1C7D">
      <w:pPr>
        <w:spacing w:after="0" w:line="276" w:lineRule="auto"/>
        <w:jc w:val="right"/>
        <w:rPr>
          <w:rFonts w:ascii="Times New Roman" w:eastAsia="Arial" w:hAnsi="Times New Roman" w:cs="Times New Roman"/>
          <w:color w:val="000000" w:themeColor="text1"/>
          <w:sz w:val="24"/>
          <w:szCs w:val="24"/>
        </w:rPr>
      </w:pPr>
    </w:p>
    <w:p w14:paraId="749C4256" w14:textId="3A40828B" w:rsidR="008F1C7D" w:rsidRPr="008F1C7D" w:rsidRDefault="00127170" w:rsidP="008F1C7D">
      <w:pPr>
        <w:spacing w:after="0" w:line="276" w:lineRule="auto"/>
        <w:jc w:val="right"/>
        <w:rPr>
          <w:rFonts w:eastAsia="Arial" w:cstheme="minorHAnsi"/>
          <w:b/>
          <w:bCs/>
          <w:color w:val="000000" w:themeColor="text1"/>
          <w:sz w:val="24"/>
          <w:szCs w:val="24"/>
        </w:rPr>
      </w:pPr>
      <w:r w:rsidRPr="008F1C7D">
        <w:rPr>
          <w:rFonts w:eastAsia="Arial" w:cstheme="minorHAnsi"/>
          <w:b/>
          <w:bCs/>
          <w:color w:val="000000" w:themeColor="text1"/>
          <w:sz w:val="24"/>
          <w:szCs w:val="24"/>
        </w:rPr>
        <w:t>Pilar Gómez Miranda</w:t>
      </w:r>
    </w:p>
    <w:p w14:paraId="2B103299" w14:textId="09FD8B9D" w:rsidR="008F1C7D" w:rsidRDefault="008F1C7D" w:rsidP="008F1C7D">
      <w:pPr>
        <w:spacing w:after="0" w:line="276" w:lineRule="auto"/>
        <w:jc w:val="right"/>
        <w:rPr>
          <w:rFonts w:ascii="Times New Roman" w:eastAsia="Arial" w:hAnsi="Times New Roman" w:cs="Times New Roman"/>
          <w:color w:val="000000" w:themeColor="text1"/>
          <w:sz w:val="24"/>
          <w:szCs w:val="24"/>
          <w:vertAlign w:val="superscript"/>
        </w:rPr>
      </w:pPr>
      <w:r w:rsidRPr="006E423A">
        <w:rPr>
          <w:rFonts w:ascii="Times New Roman" w:eastAsia="Arial" w:hAnsi="Times New Roman" w:cs="Times New Roman"/>
          <w:color w:val="000000" w:themeColor="text1"/>
          <w:sz w:val="24"/>
          <w:szCs w:val="24"/>
        </w:rPr>
        <w:t xml:space="preserve">Instituto Politécnico Nacional, </w:t>
      </w:r>
      <w:r>
        <w:rPr>
          <w:rFonts w:ascii="Times New Roman" w:hAnsi="Times New Roman" w:cs="Times New Roman"/>
          <w:color w:val="000000" w:themeColor="text1"/>
          <w:sz w:val="24"/>
          <w:szCs w:val="24"/>
          <w:shd w:val="clear" w:color="auto" w:fill="FFFFFF"/>
        </w:rPr>
        <w:t>México</w:t>
      </w:r>
    </w:p>
    <w:p w14:paraId="5437283B" w14:textId="4637FA2B" w:rsidR="008F1C7D" w:rsidRPr="00AC212B" w:rsidRDefault="00000000" w:rsidP="008F1C7D">
      <w:pPr>
        <w:spacing w:after="0" w:line="276" w:lineRule="auto"/>
        <w:jc w:val="right"/>
        <w:rPr>
          <w:rFonts w:cstheme="minorHAnsi"/>
          <w:color w:val="FF0000"/>
          <w:sz w:val="24"/>
          <w:szCs w:val="24"/>
          <w:shd w:val="clear" w:color="auto" w:fill="FFFFFF"/>
        </w:rPr>
      </w:pPr>
      <w:hyperlink r:id="rId7" w:history="1">
        <w:r w:rsidR="00AC212B" w:rsidRPr="00AC212B">
          <w:rPr>
            <w:color w:val="FF0000"/>
            <w:sz w:val="24"/>
            <w:szCs w:val="24"/>
          </w:rPr>
          <w:t>pgomezm@ipn.mx</w:t>
        </w:r>
      </w:hyperlink>
    </w:p>
    <w:p w14:paraId="386972BB" w14:textId="1CAB2CFA" w:rsidR="00AC212B" w:rsidRPr="00AC212B" w:rsidRDefault="00AC212B" w:rsidP="008F1C7D">
      <w:pPr>
        <w:spacing w:after="0" w:line="276" w:lineRule="auto"/>
        <w:jc w:val="right"/>
        <w:rPr>
          <w:rStyle w:val="nfasis"/>
          <w:rFonts w:ascii="Times New Roman" w:hAnsi="Times New Roman" w:cs="Times New Roman"/>
          <w:i w:val="0"/>
          <w:iCs w:val="0"/>
          <w:color w:val="000000" w:themeColor="text1"/>
        </w:rPr>
      </w:pPr>
      <w:r w:rsidRPr="00AC212B">
        <w:rPr>
          <w:rStyle w:val="nfasis"/>
          <w:rFonts w:ascii="Times New Roman" w:hAnsi="Times New Roman" w:cs="Times New Roman"/>
          <w:i w:val="0"/>
          <w:iCs w:val="0"/>
          <w:color w:val="000000" w:themeColor="text1"/>
          <w:sz w:val="24"/>
          <w:szCs w:val="24"/>
        </w:rPr>
        <w:t>http://</w:t>
      </w:r>
      <w:r w:rsidRPr="00AC212B">
        <w:rPr>
          <w:rStyle w:val="nfasis"/>
          <w:rFonts w:ascii="Times New Roman" w:hAnsi="Times New Roman" w:cs="Times New Roman"/>
          <w:i w:val="0"/>
          <w:iCs w:val="0"/>
          <w:color w:val="000000" w:themeColor="text1"/>
          <w:sz w:val="24"/>
          <w:szCs w:val="24"/>
          <w:shd w:val="clear" w:color="auto" w:fill="FFFFFF"/>
        </w:rPr>
        <w:t>orcid</w:t>
      </w:r>
      <w:r w:rsidRPr="00AC212B">
        <w:rPr>
          <w:rStyle w:val="nfasis"/>
          <w:rFonts w:ascii="Times New Roman" w:hAnsi="Times New Roman" w:cs="Times New Roman"/>
          <w:i w:val="0"/>
          <w:iCs w:val="0"/>
          <w:color w:val="000000" w:themeColor="text1"/>
          <w:sz w:val="24"/>
          <w:szCs w:val="24"/>
        </w:rPr>
        <w:t>.org/0000-0002-1480-3061</w:t>
      </w:r>
    </w:p>
    <w:p w14:paraId="25506064" w14:textId="6DF7DFFD" w:rsidR="008F1C7D" w:rsidRPr="008F1C7D" w:rsidRDefault="008F1C7D" w:rsidP="008F1C7D">
      <w:pPr>
        <w:spacing w:after="0" w:line="276" w:lineRule="auto"/>
        <w:jc w:val="right"/>
        <w:rPr>
          <w:rFonts w:eastAsia="Arial" w:cstheme="minorHAnsi"/>
          <w:b/>
          <w:bCs/>
          <w:color w:val="000000" w:themeColor="text1"/>
          <w:sz w:val="24"/>
          <w:szCs w:val="24"/>
        </w:rPr>
      </w:pPr>
      <w:r>
        <w:rPr>
          <w:rFonts w:ascii="Times New Roman" w:eastAsia="Arial" w:hAnsi="Times New Roman" w:cs="Times New Roman"/>
          <w:color w:val="000000" w:themeColor="text1"/>
          <w:sz w:val="24"/>
          <w:szCs w:val="24"/>
        </w:rPr>
        <w:br/>
      </w:r>
      <w:r w:rsidR="00127170" w:rsidRPr="008F1C7D">
        <w:rPr>
          <w:rFonts w:eastAsia="Arial" w:cstheme="minorHAnsi"/>
          <w:b/>
          <w:bCs/>
          <w:color w:val="000000" w:themeColor="text1"/>
          <w:sz w:val="24"/>
          <w:szCs w:val="24"/>
        </w:rPr>
        <w:t>José Antonio Romero García</w:t>
      </w:r>
    </w:p>
    <w:p w14:paraId="5C960743" w14:textId="5EE1BC48" w:rsidR="008F1C7D" w:rsidRDefault="008F1C7D" w:rsidP="008F1C7D">
      <w:pPr>
        <w:spacing w:after="0" w:line="276" w:lineRule="auto"/>
        <w:jc w:val="right"/>
        <w:rPr>
          <w:rFonts w:ascii="Times New Roman" w:eastAsia="Arial" w:hAnsi="Times New Roman" w:cs="Times New Roman"/>
          <w:color w:val="000000" w:themeColor="text1"/>
          <w:sz w:val="24"/>
          <w:szCs w:val="24"/>
          <w:vertAlign w:val="superscript"/>
        </w:rPr>
      </w:pPr>
      <w:r w:rsidRPr="006E423A">
        <w:rPr>
          <w:rFonts w:ascii="Times New Roman" w:eastAsia="Arial" w:hAnsi="Times New Roman" w:cs="Times New Roman"/>
          <w:color w:val="000000" w:themeColor="text1"/>
          <w:sz w:val="24"/>
          <w:szCs w:val="24"/>
        </w:rPr>
        <w:t xml:space="preserve">Instituto Politécnico Nacional, </w:t>
      </w:r>
      <w:r>
        <w:rPr>
          <w:rFonts w:ascii="Times New Roman" w:hAnsi="Times New Roman" w:cs="Times New Roman"/>
          <w:color w:val="000000" w:themeColor="text1"/>
          <w:sz w:val="24"/>
          <w:szCs w:val="24"/>
          <w:shd w:val="clear" w:color="auto" w:fill="FFFFFF"/>
        </w:rPr>
        <w:t>México</w:t>
      </w:r>
    </w:p>
    <w:p w14:paraId="0663E730" w14:textId="645E4E61" w:rsidR="008F1C7D" w:rsidRPr="000D126A" w:rsidRDefault="00000000" w:rsidP="008F1C7D">
      <w:pPr>
        <w:spacing w:after="0" w:line="276" w:lineRule="auto"/>
        <w:jc w:val="right"/>
        <w:rPr>
          <w:color w:val="FF0000"/>
          <w:sz w:val="24"/>
          <w:szCs w:val="24"/>
        </w:rPr>
      </w:pPr>
      <w:hyperlink r:id="rId8" w:history="1">
        <w:r w:rsidR="000D126A" w:rsidRPr="000D126A">
          <w:rPr>
            <w:color w:val="FF0000"/>
            <w:sz w:val="24"/>
            <w:szCs w:val="24"/>
          </w:rPr>
          <w:t>jromerog2103@alumno.ipn.mx</w:t>
        </w:r>
      </w:hyperlink>
    </w:p>
    <w:p w14:paraId="5266FE38" w14:textId="08994EA9" w:rsidR="000D126A" w:rsidRPr="000D126A" w:rsidRDefault="000D126A" w:rsidP="008F1C7D">
      <w:pPr>
        <w:spacing w:after="0" w:line="276" w:lineRule="auto"/>
        <w:jc w:val="right"/>
        <w:rPr>
          <w:rStyle w:val="nfasis"/>
          <w:rFonts w:ascii="Times New Roman" w:hAnsi="Times New Roman" w:cs="Times New Roman"/>
          <w:i w:val="0"/>
          <w:iCs w:val="0"/>
          <w:color w:val="000000" w:themeColor="text1"/>
        </w:rPr>
      </w:pPr>
      <w:r w:rsidRPr="000D126A">
        <w:rPr>
          <w:rStyle w:val="nfasis"/>
          <w:rFonts w:ascii="Times New Roman" w:hAnsi="Times New Roman" w:cs="Times New Roman"/>
          <w:i w:val="0"/>
          <w:iCs w:val="0"/>
          <w:color w:val="000000" w:themeColor="text1"/>
          <w:sz w:val="24"/>
          <w:szCs w:val="24"/>
        </w:rPr>
        <w:t>http://orcid.org/0000-0001-9955-7623</w:t>
      </w:r>
    </w:p>
    <w:p w14:paraId="03A86358" w14:textId="77777777" w:rsidR="008F1C7D" w:rsidRDefault="008F1C7D" w:rsidP="008F1C7D">
      <w:pPr>
        <w:spacing w:after="0" w:line="276" w:lineRule="auto"/>
        <w:jc w:val="right"/>
        <w:rPr>
          <w:rFonts w:ascii="Times New Roman" w:eastAsia="Arial" w:hAnsi="Times New Roman" w:cs="Times New Roman"/>
          <w:color w:val="000000" w:themeColor="text1"/>
          <w:sz w:val="24"/>
          <w:szCs w:val="24"/>
        </w:rPr>
      </w:pPr>
    </w:p>
    <w:p w14:paraId="0A58986C" w14:textId="5F095255" w:rsidR="00127170" w:rsidRPr="008F1C7D" w:rsidRDefault="00127170" w:rsidP="008F1C7D">
      <w:pPr>
        <w:spacing w:after="0" w:line="276" w:lineRule="auto"/>
        <w:jc w:val="right"/>
        <w:rPr>
          <w:rFonts w:eastAsia="Arial" w:cstheme="minorHAnsi"/>
          <w:b/>
          <w:bCs/>
          <w:color w:val="000000" w:themeColor="text1"/>
          <w:sz w:val="24"/>
          <w:szCs w:val="24"/>
        </w:rPr>
      </w:pPr>
      <w:r w:rsidRPr="008F1C7D">
        <w:rPr>
          <w:rFonts w:eastAsia="Arial" w:cstheme="minorHAnsi"/>
          <w:b/>
          <w:bCs/>
          <w:color w:val="000000" w:themeColor="text1"/>
          <w:sz w:val="24"/>
          <w:szCs w:val="24"/>
        </w:rPr>
        <w:t xml:space="preserve">Rosa Sara Jiménez </w:t>
      </w:r>
      <w:proofErr w:type="spellStart"/>
      <w:r w:rsidRPr="008F1C7D">
        <w:rPr>
          <w:rFonts w:eastAsia="Arial" w:cstheme="minorHAnsi"/>
          <w:b/>
          <w:bCs/>
          <w:color w:val="000000" w:themeColor="text1"/>
          <w:sz w:val="24"/>
          <w:szCs w:val="24"/>
        </w:rPr>
        <w:t>Jiménez</w:t>
      </w:r>
      <w:proofErr w:type="spellEnd"/>
    </w:p>
    <w:p w14:paraId="0992EF90" w14:textId="77777777" w:rsidR="008F1C7D" w:rsidRDefault="008F1C7D" w:rsidP="008F1C7D">
      <w:pPr>
        <w:spacing w:after="0" w:line="276" w:lineRule="auto"/>
        <w:jc w:val="right"/>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Colegio de Postgraduados Campus Montecillo</w:t>
      </w:r>
      <w:r w:rsidRPr="006E423A">
        <w:rPr>
          <w:rFonts w:ascii="Times New Roman" w:eastAsia="Arial" w:hAnsi="Times New Roman" w:cs="Times New Roman"/>
          <w:color w:val="000000" w:themeColor="text1"/>
          <w:sz w:val="24"/>
          <w:szCs w:val="24"/>
        </w:rPr>
        <w:t>,</w:t>
      </w:r>
      <w:r>
        <w:rPr>
          <w:rFonts w:ascii="Times New Roman" w:eastAsia="Arial" w:hAnsi="Times New Roman" w:cs="Times New Roman"/>
          <w:color w:val="000000" w:themeColor="text1"/>
          <w:sz w:val="24"/>
          <w:szCs w:val="24"/>
        </w:rPr>
        <w:t xml:space="preserve"> México</w:t>
      </w:r>
    </w:p>
    <w:p w14:paraId="03DC0D60" w14:textId="609945A4" w:rsidR="00127170" w:rsidRPr="000D126A" w:rsidRDefault="00000000" w:rsidP="008F1C7D">
      <w:pPr>
        <w:spacing w:after="0" w:line="276" w:lineRule="auto"/>
        <w:jc w:val="right"/>
        <w:rPr>
          <w:color w:val="FF0000"/>
          <w:sz w:val="24"/>
          <w:szCs w:val="24"/>
        </w:rPr>
      </w:pPr>
      <w:hyperlink r:id="rId9" w:history="1">
        <w:r w:rsidR="000D126A" w:rsidRPr="000D126A">
          <w:rPr>
            <w:color w:val="FF0000"/>
            <w:sz w:val="24"/>
            <w:szCs w:val="24"/>
          </w:rPr>
          <w:t>sara.jimenez@politicas.unam.mx</w:t>
        </w:r>
      </w:hyperlink>
    </w:p>
    <w:p w14:paraId="2E1B7B2E" w14:textId="3C052839" w:rsidR="000D126A" w:rsidRPr="000D126A" w:rsidRDefault="000D126A" w:rsidP="008F1C7D">
      <w:pPr>
        <w:spacing w:after="0" w:line="276" w:lineRule="auto"/>
        <w:jc w:val="right"/>
        <w:rPr>
          <w:rStyle w:val="nfasis"/>
          <w:rFonts w:ascii="Times New Roman" w:hAnsi="Times New Roman" w:cs="Times New Roman"/>
          <w:i w:val="0"/>
          <w:iCs w:val="0"/>
          <w:color w:val="000000" w:themeColor="text1"/>
        </w:rPr>
      </w:pPr>
      <w:r w:rsidRPr="000D126A">
        <w:rPr>
          <w:rStyle w:val="nfasis"/>
          <w:rFonts w:ascii="Times New Roman" w:hAnsi="Times New Roman" w:cs="Times New Roman"/>
          <w:i w:val="0"/>
          <w:iCs w:val="0"/>
          <w:color w:val="000000" w:themeColor="text1"/>
          <w:sz w:val="24"/>
          <w:szCs w:val="24"/>
        </w:rPr>
        <w:t xml:space="preserve">http://orcid.org/ </w:t>
      </w:r>
      <w:r w:rsidRPr="000D126A">
        <w:rPr>
          <w:rStyle w:val="nfasis"/>
          <w:rFonts w:ascii="Times New Roman" w:hAnsi="Times New Roman" w:cs="Times New Roman"/>
          <w:i w:val="0"/>
          <w:iCs w:val="0"/>
          <w:color w:val="000000" w:themeColor="text1"/>
        </w:rPr>
        <w:t>0000-0003-0760-5697</w:t>
      </w:r>
    </w:p>
    <w:p w14:paraId="5C022C60" w14:textId="419845E4" w:rsidR="008F1C7D" w:rsidRDefault="008F1C7D" w:rsidP="008F1C7D">
      <w:pPr>
        <w:pStyle w:val="Ttulo1"/>
        <w:spacing w:before="0" w:line="360" w:lineRule="auto"/>
        <w:jc w:val="both"/>
        <w:rPr>
          <w:rFonts w:asciiTheme="minorHAnsi" w:hAnsiTheme="minorHAnsi" w:cstheme="minorHAnsi"/>
          <w:sz w:val="28"/>
          <w:szCs w:val="28"/>
        </w:rPr>
      </w:pPr>
    </w:p>
    <w:p w14:paraId="09BE06C3" w14:textId="5A160C87" w:rsidR="00EA195D" w:rsidRDefault="00EA195D" w:rsidP="00EA195D"/>
    <w:p w14:paraId="1AEB7EE5" w14:textId="576FE797" w:rsidR="00EA195D" w:rsidRDefault="00EA195D" w:rsidP="00EA195D"/>
    <w:p w14:paraId="7B1461DF" w14:textId="57FB95EE" w:rsidR="00EA195D" w:rsidRDefault="00EA195D" w:rsidP="00EA195D"/>
    <w:p w14:paraId="69B3B748" w14:textId="77777777" w:rsidR="00EA195D" w:rsidRPr="00EA195D" w:rsidRDefault="00EA195D" w:rsidP="00EA195D"/>
    <w:p w14:paraId="05F142EC" w14:textId="465C3FA3" w:rsidR="001A5FB6" w:rsidRPr="008F1C7D" w:rsidRDefault="001A5FB6" w:rsidP="008F1C7D">
      <w:pPr>
        <w:pStyle w:val="Ttulo1"/>
        <w:spacing w:before="0" w:line="360" w:lineRule="auto"/>
        <w:jc w:val="both"/>
        <w:rPr>
          <w:rFonts w:asciiTheme="minorHAnsi" w:hAnsiTheme="minorHAnsi" w:cstheme="minorHAnsi"/>
        </w:rPr>
      </w:pPr>
      <w:r w:rsidRPr="008F1C7D">
        <w:rPr>
          <w:rFonts w:asciiTheme="minorHAnsi" w:hAnsiTheme="minorHAnsi" w:cstheme="minorHAnsi"/>
          <w:sz w:val="28"/>
          <w:szCs w:val="28"/>
        </w:rPr>
        <w:lastRenderedPageBreak/>
        <w:t>Resumen</w:t>
      </w:r>
    </w:p>
    <w:p w14:paraId="13A11E65" w14:textId="77777777" w:rsidR="001A5FB6" w:rsidRPr="00127170" w:rsidRDefault="001A5FB6" w:rsidP="00B31D97">
      <w:pPr>
        <w:spacing w:after="0" w:line="360" w:lineRule="auto"/>
        <w:jc w:val="both"/>
        <w:rPr>
          <w:rFonts w:ascii="Times New Roman" w:hAnsi="Times New Roman" w:cs="Times New Roman"/>
          <w:sz w:val="24"/>
          <w:szCs w:val="24"/>
        </w:rPr>
      </w:pPr>
      <w:r w:rsidRPr="00127170">
        <w:rPr>
          <w:rFonts w:ascii="Times New Roman" w:hAnsi="Times New Roman" w:cs="Times New Roman"/>
          <w:sz w:val="24"/>
          <w:szCs w:val="24"/>
        </w:rPr>
        <w:t xml:space="preserve">Ante los conflictos generados por </w:t>
      </w:r>
      <w:r w:rsidR="00127170">
        <w:rPr>
          <w:rFonts w:ascii="Times New Roman" w:hAnsi="Times New Roman" w:cs="Times New Roman"/>
          <w:sz w:val="24"/>
          <w:szCs w:val="24"/>
        </w:rPr>
        <w:t>el</w:t>
      </w:r>
      <w:r w:rsidRPr="00127170">
        <w:rPr>
          <w:rFonts w:ascii="Times New Roman" w:hAnsi="Times New Roman" w:cs="Times New Roman"/>
          <w:sz w:val="24"/>
          <w:szCs w:val="24"/>
        </w:rPr>
        <w:t xml:space="preserve"> </w:t>
      </w:r>
      <w:r w:rsidR="00127170"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en el ámbito educativo, las instituciones de educación superior se vieron en la necesidad de trasladar sus actividades al plano virtual, lo que modificó significativamente las formas de enseñanza y aprendizaje, </w:t>
      </w:r>
      <w:r w:rsidR="00127170">
        <w:rPr>
          <w:rFonts w:ascii="Times New Roman" w:hAnsi="Times New Roman" w:cs="Times New Roman"/>
          <w:sz w:val="24"/>
          <w:szCs w:val="24"/>
        </w:rPr>
        <w:t>y provocó</w:t>
      </w:r>
      <w:r w:rsidRPr="00127170">
        <w:rPr>
          <w:rFonts w:ascii="Times New Roman" w:hAnsi="Times New Roman" w:cs="Times New Roman"/>
          <w:sz w:val="24"/>
          <w:szCs w:val="24"/>
        </w:rPr>
        <w:t xml:space="preserve"> nuevos retos y desafíos para el rendimiento académico de los estudiantes. En este contexto, el objetivo de la presente investigación fue analizar la asociación entre el rendimiento académico y el número de días de inactividad por </w:t>
      </w:r>
      <w:r w:rsidR="00127170" w:rsidRPr="00127170">
        <w:rPr>
          <w:rFonts w:ascii="Times New Roman" w:hAnsi="Times New Roman" w:cs="Times New Roman"/>
          <w:sz w:val="24"/>
          <w:szCs w:val="24"/>
        </w:rPr>
        <w:t>covid</w:t>
      </w:r>
      <w:r w:rsidRPr="00127170">
        <w:rPr>
          <w:rFonts w:ascii="Times New Roman" w:hAnsi="Times New Roman" w:cs="Times New Roman"/>
          <w:sz w:val="24"/>
          <w:szCs w:val="24"/>
        </w:rPr>
        <w:t>-19. Para tal fin, se utilizó una metodología cuantitativa descriptiva de análisis no supervisado en una universidad pública de la Ciudad de México.</w:t>
      </w:r>
    </w:p>
    <w:p w14:paraId="2717C72F" w14:textId="77777777" w:rsidR="001A5FB6" w:rsidRPr="00127170" w:rsidRDefault="001A5FB6" w:rsidP="00B31D97">
      <w:pPr>
        <w:spacing w:after="0" w:line="360" w:lineRule="auto"/>
        <w:jc w:val="both"/>
        <w:rPr>
          <w:rFonts w:ascii="Times New Roman" w:hAnsi="Times New Roman" w:cs="Times New Roman"/>
          <w:sz w:val="24"/>
          <w:szCs w:val="24"/>
        </w:rPr>
      </w:pPr>
      <w:r w:rsidRPr="00127170">
        <w:rPr>
          <w:rFonts w:ascii="Times New Roman" w:hAnsi="Times New Roman" w:cs="Times New Roman"/>
          <w:sz w:val="24"/>
          <w:szCs w:val="24"/>
        </w:rPr>
        <w:t>Entre los resultados obtenidos, se encontró que en su mayoría el promedio de calificaciones de los estudiantes fue de 7.9 y 8.5, con una media de 8.2. Asimismo, se decidió dividir a</w:t>
      </w:r>
      <w:r w:rsidR="00127170">
        <w:rPr>
          <w:rFonts w:ascii="Times New Roman" w:hAnsi="Times New Roman" w:cs="Times New Roman"/>
          <w:sz w:val="24"/>
          <w:szCs w:val="24"/>
        </w:rPr>
        <w:t xml:space="preserve"> los alumnos en tres grupos (clú</w:t>
      </w:r>
      <w:r w:rsidRPr="00127170">
        <w:rPr>
          <w:rFonts w:ascii="Times New Roman" w:hAnsi="Times New Roman" w:cs="Times New Roman"/>
          <w:sz w:val="24"/>
          <w:szCs w:val="24"/>
        </w:rPr>
        <w:t>ster</w:t>
      </w:r>
      <w:r w:rsidR="00127170">
        <w:rPr>
          <w:rFonts w:ascii="Times New Roman" w:hAnsi="Times New Roman" w:cs="Times New Roman"/>
          <w:sz w:val="24"/>
          <w:szCs w:val="24"/>
        </w:rPr>
        <w:t>e</w:t>
      </w:r>
      <w:r w:rsidRPr="00127170">
        <w:rPr>
          <w:rFonts w:ascii="Times New Roman" w:hAnsi="Times New Roman" w:cs="Times New Roman"/>
          <w:sz w:val="24"/>
          <w:szCs w:val="24"/>
        </w:rPr>
        <w:t xml:space="preserve">s) según su rendimiento académico, y se encontró una asociación entre el rendimiento y el uso de las </w:t>
      </w:r>
      <w:r w:rsidR="00127170" w:rsidRPr="00127170">
        <w:rPr>
          <w:rFonts w:ascii="Times New Roman" w:hAnsi="Times New Roman" w:cs="Times New Roman"/>
          <w:sz w:val="24"/>
          <w:szCs w:val="24"/>
        </w:rPr>
        <w:t xml:space="preserve">tecnologías de información </w:t>
      </w:r>
      <w:r w:rsidRPr="00127170">
        <w:rPr>
          <w:rFonts w:ascii="Times New Roman" w:hAnsi="Times New Roman" w:cs="Times New Roman"/>
          <w:sz w:val="24"/>
          <w:szCs w:val="24"/>
        </w:rPr>
        <w:t xml:space="preserve">(TI). En conclusión, se determinó que el uso de las TI está asociado con un mayor rendimiento académico de los estudiantes universitarios, a pesar de estudiar en un entorno afectado por la pandemia de </w:t>
      </w:r>
      <w:r w:rsidR="00127170"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Por lo tanto, se considera importante garantizar el acceso de todos los estudiantes a estas herramientas mediante una buena conectividad a </w:t>
      </w:r>
      <w:r w:rsidR="00127170">
        <w:rPr>
          <w:rFonts w:ascii="Times New Roman" w:hAnsi="Times New Roman" w:cs="Times New Roman"/>
          <w:sz w:val="24"/>
          <w:szCs w:val="24"/>
        </w:rPr>
        <w:t>i</w:t>
      </w:r>
      <w:r w:rsidRPr="00127170">
        <w:rPr>
          <w:rFonts w:ascii="Times New Roman" w:hAnsi="Times New Roman" w:cs="Times New Roman"/>
          <w:sz w:val="24"/>
          <w:szCs w:val="24"/>
        </w:rPr>
        <w:t>nternet.</w:t>
      </w:r>
    </w:p>
    <w:p w14:paraId="56411C48" w14:textId="77777777" w:rsidR="00AA3D42" w:rsidRPr="00127170" w:rsidRDefault="00AA3D42" w:rsidP="00B31D97">
      <w:pPr>
        <w:spacing w:after="0" w:line="360" w:lineRule="auto"/>
        <w:jc w:val="both"/>
        <w:rPr>
          <w:rFonts w:ascii="Times New Roman" w:hAnsi="Times New Roman" w:cs="Times New Roman"/>
          <w:sz w:val="24"/>
          <w:szCs w:val="24"/>
        </w:rPr>
      </w:pPr>
      <w:r w:rsidRPr="008F1C7D">
        <w:rPr>
          <w:rFonts w:cstheme="minorHAnsi"/>
          <w:b/>
          <w:bCs/>
          <w:sz w:val="28"/>
          <w:szCs w:val="28"/>
        </w:rPr>
        <w:t>Palabras clave:</w:t>
      </w:r>
      <w:r w:rsidRPr="00127170">
        <w:rPr>
          <w:rFonts w:ascii="Times New Roman" w:hAnsi="Times New Roman" w:cs="Times New Roman"/>
          <w:sz w:val="24"/>
          <w:szCs w:val="24"/>
        </w:rPr>
        <w:t xml:space="preserve"> rendimiento académico</w:t>
      </w:r>
      <w:r w:rsidR="00127170" w:rsidRPr="00127170">
        <w:rPr>
          <w:rFonts w:ascii="Times New Roman" w:hAnsi="Times New Roman" w:cs="Times New Roman"/>
          <w:sz w:val="24"/>
          <w:szCs w:val="24"/>
        </w:rPr>
        <w:t>, covid-</w:t>
      </w:r>
      <w:r w:rsidRPr="00127170">
        <w:rPr>
          <w:rFonts w:ascii="Times New Roman" w:hAnsi="Times New Roman" w:cs="Times New Roman"/>
          <w:sz w:val="24"/>
          <w:szCs w:val="24"/>
        </w:rPr>
        <w:t>19, universidades públicas, herramientas tecnológicas, uso de TIC.</w:t>
      </w:r>
    </w:p>
    <w:p w14:paraId="1AE6D791" w14:textId="77777777" w:rsidR="00AA3D42" w:rsidRDefault="00AA3D42" w:rsidP="00B31D97">
      <w:pPr>
        <w:spacing w:after="0" w:line="360" w:lineRule="auto"/>
        <w:jc w:val="both"/>
        <w:rPr>
          <w:rFonts w:ascii="Times New Roman" w:hAnsi="Times New Roman" w:cs="Times New Roman"/>
          <w:sz w:val="24"/>
          <w:szCs w:val="24"/>
        </w:rPr>
      </w:pPr>
    </w:p>
    <w:p w14:paraId="24E88E40" w14:textId="77777777" w:rsidR="00127170" w:rsidRPr="00EA195D" w:rsidRDefault="00127170" w:rsidP="00B31D97">
      <w:pPr>
        <w:spacing w:after="0" w:line="360" w:lineRule="auto"/>
        <w:jc w:val="both"/>
        <w:rPr>
          <w:rFonts w:cstheme="minorHAnsi"/>
          <w:b/>
          <w:bCs/>
          <w:sz w:val="28"/>
          <w:szCs w:val="28"/>
          <w:lang w:val="en-US"/>
        </w:rPr>
      </w:pPr>
      <w:r w:rsidRPr="00EA195D">
        <w:rPr>
          <w:rFonts w:cstheme="minorHAnsi"/>
          <w:b/>
          <w:bCs/>
          <w:sz w:val="28"/>
          <w:szCs w:val="28"/>
          <w:lang w:val="en-US"/>
        </w:rPr>
        <w:t>Abstract</w:t>
      </w:r>
    </w:p>
    <w:p w14:paraId="738E9145" w14:textId="77777777" w:rsidR="00B4290D" w:rsidRPr="008568DE" w:rsidRDefault="00B4290D" w:rsidP="00B31D97">
      <w:pPr>
        <w:spacing w:after="0" w:line="360" w:lineRule="auto"/>
        <w:jc w:val="both"/>
        <w:rPr>
          <w:rFonts w:ascii="Times New Roman" w:hAnsi="Times New Roman" w:cs="Times New Roman"/>
          <w:sz w:val="24"/>
          <w:lang w:val="en-US"/>
        </w:rPr>
      </w:pPr>
      <w:r w:rsidRPr="008568DE">
        <w:rPr>
          <w:rFonts w:ascii="Times New Roman" w:hAnsi="Times New Roman" w:cs="Times New Roman"/>
          <w:sz w:val="24"/>
          <w:lang w:val="en-US"/>
        </w:rPr>
        <w:t>Due to the COVID-19 pandemic, higher education institutions have had to shift their activities to the virtual realm, resulting in significant changes to teaching and learning methods and presenting new challenges for students' academic performance. This research aimed to examine the association between academic performance and the number of days of COVID-19-related inactivity. A descriptive quantitative methodology of unsupervised analysis was employed in a public university in Mexico City.</w:t>
      </w:r>
    </w:p>
    <w:p w14:paraId="756D9110" w14:textId="4ACE513E" w:rsidR="00B4290D" w:rsidRPr="008F1C7D" w:rsidRDefault="00B4290D" w:rsidP="00B31D97">
      <w:pPr>
        <w:spacing w:after="0" w:line="360" w:lineRule="auto"/>
        <w:jc w:val="both"/>
        <w:rPr>
          <w:rFonts w:ascii="Times New Roman" w:hAnsi="Times New Roman" w:cs="Times New Roman"/>
          <w:sz w:val="24"/>
          <w:lang w:val="en-US"/>
        </w:rPr>
      </w:pPr>
      <w:r w:rsidRPr="00B4290D">
        <w:rPr>
          <w:rFonts w:ascii="Times New Roman" w:hAnsi="Times New Roman" w:cs="Times New Roman"/>
          <w:sz w:val="24"/>
          <w:lang w:val="en-US"/>
        </w:rPr>
        <w:t xml:space="preserve">The results revealed that </w:t>
      </w:r>
      <w:proofErr w:type="gramStart"/>
      <w:r w:rsidRPr="00B4290D">
        <w:rPr>
          <w:rFonts w:ascii="Times New Roman" w:hAnsi="Times New Roman" w:cs="Times New Roman"/>
          <w:sz w:val="24"/>
          <w:lang w:val="en-US"/>
        </w:rPr>
        <w:t>the majority of</w:t>
      </w:r>
      <w:proofErr w:type="gramEnd"/>
      <w:r w:rsidRPr="00B4290D">
        <w:rPr>
          <w:rFonts w:ascii="Times New Roman" w:hAnsi="Times New Roman" w:cs="Times New Roman"/>
          <w:sz w:val="24"/>
          <w:lang w:val="en-US"/>
        </w:rPr>
        <w:t xml:space="preserve"> students had a grade point average between 7.9 and 8.5, with an average of 8.2. </w:t>
      </w:r>
      <w:r w:rsidRPr="008568DE">
        <w:rPr>
          <w:rFonts w:ascii="Times New Roman" w:hAnsi="Times New Roman" w:cs="Times New Roman"/>
          <w:sz w:val="24"/>
          <w:lang w:val="en-US"/>
        </w:rPr>
        <w:t xml:space="preserve">The students were also divided into three groups (clusters) based on their academic performance, and it was found that there was a correlation between performance and the use of information technologies (IT). In conclusion, it was determined that the use of IT was associated with higher academic performance among university </w:t>
      </w:r>
      <w:r w:rsidRPr="008568DE">
        <w:rPr>
          <w:rFonts w:ascii="Times New Roman" w:hAnsi="Times New Roman" w:cs="Times New Roman"/>
          <w:sz w:val="24"/>
          <w:lang w:val="en-US"/>
        </w:rPr>
        <w:lastRenderedPageBreak/>
        <w:t>students, despite studying in an environment affected by the COVID-19 pandemic. Therefore, it is essential to ensure that all students have access to these tools by providing good internet connectivity.</w:t>
      </w:r>
    </w:p>
    <w:p w14:paraId="5F77280F" w14:textId="365CE493" w:rsidR="00127170" w:rsidRDefault="00127170" w:rsidP="00B31D97">
      <w:pPr>
        <w:spacing w:after="0" w:line="360" w:lineRule="auto"/>
        <w:jc w:val="both"/>
        <w:rPr>
          <w:rFonts w:ascii="Times New Roman" w:hAnsi="Times New Roman" w:cs="Times New Roman"/>
          <w:sz w:val="24"/>
          <w:szCs w:val="24"/>
          <w:lang w:val="en-US"/>
        </w:rPr>
      </w:pPr>
      <w:r w:rsidRPr="008F1C7D">
        <w:rPr>
          <w:rFonts w:cstheme="minorHAnsi"/>
          <w:b/>
          <w:bCs/>
          <w:sz w:val="28"/>
          <w:szCs w:val="28"/>
          <w:lang w:val="en-US"/>
        </w:rPr>
        <w:t>Keywords:</w:t>
      </w:r>
      <w:r w:rsidRPr="00BB126B">
        <w:rPr>
          <w:rFonts w:ascii="Times New Roman" w:hAnsi="Times New Roman" w:cs="Times New Roman"/>
          <w:sz w:val="24"/>
          <w:szCs w:val="24"/>
          <w:lang w:val="en-US"/>
        </w:rPr>
        <w:t xml:space="preserve"> academic performance, COVID-19, public universities, technological tools, ICT use</w:t>
      </w:r>
      <w:r w:rsidR="008F1C7D">
        <w:rPr>
          <w:rFonts w:ascii="Times New Roman" w:hAnsi="Times New Roman" w:cs="Times New Roman"/>
          <w:sz w:val="24"/>
          <w:szCs w:val="24"/>
          <w:lang w:val="en-US"/>
        </w:rPr>
        <w:t>.</w:t>
      </w:r>
    </w:p>
    <w:p w14:paraId="24B99C98" w14:textId="7FB927BD" w:rsidR="008F1C7D" w:rsidRDefault="008F1C7D" w:rsidP="00B31D97">
      <w:pPr>
        <w:spacing w:after="0" w:line="360" w:lineRule="auto"/>
        <w:jc w:val="both"/>
        <w:rPr>
          <w:rFonts w:ascii="Times New Roman" w:hAnsi="Times New Roman" w:cs="Times New Roman"/>
          <w:sz w:val="24"/>
          <w:szCs w:val="24"/>
          <w:lang w:val="en-US"/>
        </w:rPr>
      </w:pPr>
    </w:p>
    <w:p w14:paraId="7D368A86" w14:textId="6C0393FF" w:rsidR="008F1C7D" w:rsidRPr="008F1C7D" w:rsidRDefault="008F1C7D" w:rsidP="00B31D97">
      <w:pPr>
        <w:spacing w:after="0" w:line="360" w:lineRule="auto"/>
        <w:jc w:val="both"/>
        <w:rPr>
          <w:rFonts w:cstheme="minorHAnsi"/>
          <w:b/>
          <w:bCs/>
          <w:sz w:val="28"/>
          <w:szCs w:val="28"/>
        </w:rPr>
      </w:pPr>
      <w:r w:rsidRPr="008F1C7D">
        <w:rPr>
          <w:rFonts w:cstheme="minorHAnsi"/>
          <w:b/>
          <w:bCs/>
          <w:sz w:val="28"/>
          <w:szCs w:val="28"/>
        </w:rPr>
        <w:t>Resumo</w:t>
      </w:r>
    </w:p>
    <w:p w14:paraId="3094CB8C" w14:textId="77777777" w:rsidR="008F1C7D" w:rsidRPr="008F1C7D" w:rsidRDefault="008F1C7D" w:rsidP="00B31D97">
      <w:pPr>
        <w:spacing w:after="0" w:line="360" w:lineRule="auto"/>
        <w:jc w:val="both"/>
        <w:rPr>
          <w:rFonts w:ascii="Times New Roman" w:hAnsi="Times New Roman" w:cs="Times New Roman"/>
          <w:sz w:val="24"/>
          <w:szCs w:val="24"/>
        </w:rPr>
      </w:pPr>
      <w:proofErr w:type="spellStart"/>
      <w:r w:rsidRPr="008F1C7D">
        <w:rPr>
          <w:rFonts w:ascii="Times New Roman" w:hAnsi="Times New Roman" w:cs="Times New Roman"/>
          <w:sz w:val="24"/>
          <w:szCs w:val="24"/>
        </w:rPr>
        <w:t>Diante</w:t>
      </w:r>
      <w:proofErr w:type="spellEnd"/>
      <w:r w:rsidRPr="008F1C7D">
        <w:rPr>
          <w:rFonts w:ascii="Times New Roman" w:hAnsi="Times New Roman" w:cs="Times New Roman"/>
          <w:sz w:val="24"/>
          <w:szCs w:val="24"/>
        </w:rPr>
        <w:t xml:space="preserve"> dos </w:t>
      </w:r>
      <w:proofErr w:type="spellStart"/>
      <w:r w:rsidRPr="008F1C7D">
        <w:rPr>
          <w:rFonts w:ascii="Times New Roman" w:hAnsi="Times New Roman" w:cs="Times New Roman"/>
          <w:sz w:val="24"/>
          <w:szCs w:val="24"/>
        </w:rPr>
        <w:t>conflitos</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gerados</w:t>
      </w:r>
      <w:proofErr w:type="spellEnd"/>
      <w:r w:rsidRPr="008F1C7D">
        <w:rPr>
          <w:rFonts w:ascii="Times New Roman" w:hAnsi="Times New Roman" w:cs="Times New Roman"/>
          <w:sz w:val="24"/>
          <w:szCs w:val="24"/>
        </w:rPr>
        <w:t xml:space="preserve"> pela covid-19 no campo educacional, as </w:t>
      </w:r>
      <w:proofErr w:type="spellStart"/>
      <w:r w:rsidRPr="008F1C7D">
        <w:rPr>
          <w:rFonts w:ascii="Times New Roman" w:hAnsi="Times New Roman" w:cs="Times New Roman"/>
          <w:sz w:val="24"/>
          <w:szCs w:val="24"/>
        </w:rPr>
        <w:t>instituições</w:t>
      </w:r>
      <w:proofErr w:type="spellEnd"/>
      <w:r w:rsidRPr="008F1C7D">
        <w:rPr>
          <w:rFonts w:ascii="Times New Roman" w:hAnsi="Times New Roman" w:cs="Times New Roman"/>
          <w:sz w:val="24"/>
          <w:szCs w:val="24"/>
        </w:rPr>
        <w:t xml:space="preserve"> de </w:t>
      </w:r>
      <w:proofErr w:type="spellStart"/>
      <w:r w:rsidRPr="008F1C7D">
        <w:rPr>
          <w:rFonts w:ascii="Times New Roman" w:hAnsi="Times New Roman" w:cs="Times New Roman"/>
          <w:sz w:val="24"/>
          <w:szCs w:val="24"/>
        </w:rPr>
        <w:t>ensino</w:t>
      </w:r>
      <w:proofErr w:type="spellEnd"/>
      <w:r w:rsidRPr="008F1C7D">
        <w:rPr>
          <w:rFonts w:ascii="Times New Roman" w:hAnsi="Times New Roman" w:cs="Times New Roman"/>
          <w:sz w:val="24"/>
          <w:szCs w:val="24"/>
        </w:rPr>
        <w:t xml:space="preserve"> superior se </w:t>
      </w:r>
      <w:proofErr w:type="spellStart"/>
      <w:r w:rsidRPr="008F1C7D">
        <w:rPr>
          <w:rFonts w:ascii="Times New Roman" w:hAnsi="Times New Roman" w:cs="Times New Roman"/>
          <w:sz w:val="24"/>
          <w:szCs w:val="24"/>
        </w:rPr>
        <w:t>viram</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na</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necessidade</w:t>
      </w:r>
      <w:proofErr w:type="spellEnd"/>
      <w:r w:rsidRPr="008F1C7D">
        <w:rPr>
          <w:rFonts w:ascii="Times New Roman" w:hAnsi="Times New Roman" w:cs="Times New Roman"/>
          <w:sz w:val="24"/>
          <w:szCs w:val="24"/>
        </w:rPr>
        <w:t xml:space="preserve"> de transferir </w:t>
      </w:r>
      <w:proofErr w:type="spellStart"/>
      <w:r w:rsidRPr="008F1C7D">
        <w:rPr>
          <w:rFonts w:ascii="Times New Roman" w:hAnsi="Times New Roman" w:cs="Times New Roman"/>
          <w:sz w:val="24"/>
          <w:szCs w:val="24"/>
        </w:rPr>
        <w:t>suas</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atividades</w:t>
      </w:r>
      <w:proofErr w:type="spellEnd"/>
      <w:r w:rsidRPr="008F1C7D">
        <w:rPr>
          <w:rFonts w:ascii="Times New Roman" w:hAnsi="Times New Roman" w:cs="Times New Roman"/>
          <w:sz w:val="24"/>
          <w:szCs w:val="24"/>
        </w:rPr>
        <w:t xml:space="preserve"> para o plano virtual, o que </w:t>
      </w:r>
      <w:proofErr w:type="spellStart"/>
      <w:r w:rsidRPr="008F1C7D">
        <w:rPr>
          <w:rFonts w:ascii="Times New Roman" w:hAnsi="Times New Roman" w:cs="Times New Roman"/>
          <w:sz w:val="24"/>
          <w:szCs w:val="24"/>
        </w:rPr>
        <w:t>modificou</w:t>
      </w:r>
      <w:proofErr w:type="spellEnd"/>
      <w:r w:rsidRPr="008F1C7D">
        <w:rPr>
          <w:rFonts w:ascii="Times New Roman" w:hAnsi="Times New Roman" w:cs="Times New Roman"/>
          <w:sz w:val="24"/>
          <w:szCs w:val="24"/>
        </w:rPr>
        <w:t xml:space="preserve"> significativamente as formas de </w:t>
      </w:r>
      <w:proofErr w:type="spellStart"/>
      <w:r w:rsidRPr="008F1C7D">
        <w:rPr>
          <w:rFonts w:ascii="Times New Roman" w:hAnsi="Times New Roman" w:cs="Times New Roman"/>
          <w:sz w:val="24"/>
          <w:szCs w:val="24"/>
        </w:rPr>
        <w:t>ensinar</w:t>
      </w:r>
      <w:proofErr w:type="spellEnd"/>
      <w:r w:rsidRPr="008F1C7D">
        <w:rPr>
          <w:rFonts w:ascii="Times New Roman" w:hAnsi="Times New Roman" w:cs="Times New Roman"/>
          <w:sz w:val="24"/>
          <w:szCs w:val="24"/>
        </w:rPr>
        <w:t xml:space="preserve"> e aprender, e </w:t>
      </w:r>
      <w:proofErr w:type="spellStart"/>
      <w:r w:rsidRPr="008F1C7D">
        <w:rPr>
          <w:rFonts w:ascii="Times New Roman" w:hAnsi="Times New Roman" w:cs="Times New Roman"/>
          <w:sz w:val="24"/>
          <w:szCs w:val="24"/>
        </w:rPr>
        <w:t>trouxe</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novos</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desafios</w:t>
      </w:r>
      <w:proofErr w:type="spellEnd"/>
      <w:r w:rsidRPr="008F1C7D">
        <w:rPr>
          <w:rFonts w:ascii="Times New Roman" w:hAnsi="Times New Roman" w:cs="Times New Roman"/>
          <w:sz w:val="24"/>
          <w:szCs w:val="24"/>
        </w:rPr>
        <w:t xml:space="preserve"> para o </w:t>
      </w:r>
      <w:proofErr w:type="spellStart"/>
      <w:r w:rsidRPr="008F1C7D">
        <w:rPr>
          <w:rFonts w:ascii="Times New Roman" w:hAnsi="Times New Roman" w:cs="Times New Roman"/>
          <w:sz w:val="24"/>
          <w:szCs w:val="24"/>
        </w:rPr>
        <w:t>desempenho</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acadêmico</w:t>
      </w:r>
      <w:proofErr w:type="spellEnd"/>
      <w:r w:rsidRPr="008F1C7D">
        <w:rPr>
          <w:rFonts w:ascii="Times New Roman" w:hAnsi="Times New Roman" w:cs="Times New Roman"/>
          <w:sz w:val="24"/>
          <w:szCs w:val="24"/>
        </w:rPr>
        <w:t xml:space="preserve"> dos </w:t>
      </w:r>
      <w:proofErr w:type="spellStart"/>
      <w:r w:rsidRPr="008F1C7D">
        <w:rPr>
          <w:rFonts w:ascii="Times New Roman" w:hAnsi="Times New Roman" w:cs="Times New Roman"/>
          <w:sz w:val="24"/>
          <w:szCs w:val="24"/>
        </w:rPr>
        <w:t>alunos</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Nesse</w:t>
      </w:r>
      <w:proofErr w:type="spellEnd"/>
      <w:r w:rsidRPr="008F1C7D">
        <w:rPr>
          <w:rFonts w:ascii="Times New Roman" w:hAnsi="Times New Roman" w:cs="Times New Roman"/>
          <w:sz w:val="24"/>
          <w:szCs w:val="24"/>
        </w:rPr>
        <w:t xml:space="preserve"> contexto, </w:t>
      </w:r>
      <w:proofErr w:type="spellStart"/>
      <w:r w:rsidRPr="008F1C7D">
        <w:rPr>
          <w:rFonts w:ascii="Times New Roman" w:hAnsi="Times New Roman" w:cs="Times New Roman"/>
          <w:sz w:val="24"/>
          <w:szCs w:val="24"/>
        </w:rPr>
        <w:t>o</w:t>
      </w:r>
      <w:proofErr w:type="spellEnd"/>
      <w:r w:rsidRPr="008F1C7D">
        <w:rPr>
          <w:rFonts w:ascii="Times New Roman" w:hAnsi="Times New Roman" w:cs="Times New Roman"/>
          <w:sz w:val="24"/>
          <w:szCs w:val="24"/>
        </w:rPr>
        <w:t xml:space="preserve"> objetivo </w:t>
      </w:r>
      <w:proofErr w:type="spellStart"/>
      <w:r w:rsidRPr="008F1C7D">
        <w:rPr>
          <w:rFonts w:ascii="Times New Roman" w:hAnsi="Times New Roman" w:cs="Times New Roman"/>
          <w:sz w:val="24"/>
          <w:szCs w:val="24"/>
        </w:rPr>
        <w:t>desta</w:t>
      </w:r>
      <w:proofErr w:type="spellEnd"/>
      <w:r w:rsidRPr="008F1C7D">
        <w:rPr>
          <w:rFonts w:ascii="Times New Roman" w:hAnsi="Times New Roman" w:cs="Times New Roman"/>
          <w:sz w:val="24"/>
          <w:szCs w:val="24"/>
        </w:rPr>
        <w:t xml:space="preserve"> pesquisa </w:t>
      </w:r>
      <w:proofErr w:type="spellStart"/>
      <w:r w:rsidRPr="008F1C7D">
        <w:rPr>
          <w:rFonts w:ascii="Times New Roman" w:hAnsi="Times New Roman" w:cs="Times New Roman"/>
          <w:sz w:val="24"/>
          <w:szCs w:val="24"/>
        </w:rPr>
        <w:t>foi</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analisar</w:t>
      </w:r>
      <w:proofErr w:type="spellEnd"/>
      <w:r w:rsidRPr="008F1C7D">
        <w:rPr>
          <w:rFonts w:ascii="Times New Roman" w:hAnsi="Times New Roman" w:cs="Times New Roman"/>
          <w:sz w:val="24"/>
          <w:szCs w:val="24"/>
        </w:rPr>
        <w:t xml:space="preserve"> a </w:t>
      </w:r>
      <w:proofErr w:type="spellStart"/>
      <w:r w:rsidRPr="008F1C7D">
        <w:rPr>
          <w:rFonts w:ascii="Times New Roman" w:hAnsi="Times New Roman" w:cs="Times New Roman"/>
          <w:sz w:val="24"/>
          <w:szCs w:val="24"/>
        </w:rPr>
        <w:t>associação</w:t>
      </w:r>
      <w:proofErr w:type="spellEnd"/>
      <w:r w:rsidRPr="008F1C7D">
        <w:rPr>
          <w:rFonts w:ascii="Times New Roman" w:hAnsi="Times New Roman" w:cs="Times New Roman"/>
          <w:sz w:val="24"/>
          <w:szCs w:val="24"/>
        </w:rPr>
        <w:t xml:space="preserve"> entre o </w:t>
      </w:r>
      <w:proofErr w:type="spellStart"/>
      <w:r w:rsidRPr="008F1C7D">
        <w:rPr>
          <w:rFonts w:ascii="Times New Roman" w:hAnsi="Times New Roman" w:cs="Times New Roman"/>
          <w:sz w:val="24"/>
          <w:szCs w:val="24"/>
        </w:rPr>
        <w:t>desempenho</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acadêmico</w:t>
      </w:r>
      <w:proofErr w:type="spellEnd"/>
      <w:r w:rsidRPr="008F1C7D">
        <w:rPr>
          <w:rFonts w:ascii="Times New Roman" w:hAnsi="Times New Roman" w:cs="Times New Roman"/>
          <w:sz w:val="24"/>
          <w:szCs w:val="24"/>
        </w:rPr>
        <w:t xml:space="preserve"> e o número de </w:t>
      </w:r>
      <w:proofErr w:type="spellStart"/>
      <w:r w:rsidRPr="008F1C7D">
        <w:rPr>
          <w:rFonts w:ascii="Times New Roman" w:hAnsi="Times New Roman" w:cs="Times New Roman"/>
          <w:sz w:val="24"/>
          <w:szCs w:val="24"/>
        </w:rPr>
        <w:t>dias</w:t>
      </w:r>
      <w:proofErr w:type="spellEnd"/>
      <w:r w:rsidRPr="008F1C7D">
        <w:rPr>
          <w:rFonts w:ascii="Times New Roman" w:hAnsi="Times New Roman" w:cs="Times New Roman"/>
          <w:sz w:val="24"/>
          <w:szCs w:val="24"/>
        </w:rPr>
        <w:t xml:space="preserve"> de </w:t>
      </w:r>
      <w:proofErr w:type="spellStart"/>
      <w:r w:rsidRPr="008F1C7D">
        <w:rPr>
          <w:rFonts w:ascii="Times New Roman" w:hAnsi="Times New Roman" w:cs="Times New Roman"/>
          <w:sz w:val="24"/>
          <w:szCs w:val="24"/>
        </w:rPr>
        <w:t>inatividade</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devido</w:t>
      </w:r>
      <w:proofErr w:type="spellEnd"/>
      <w:r w:rsidRPr="008F1C7D">
        <w:rPr>
          <w:rFonts w:ascii="Times New Roman" w:hAnsi="Times New Roman" w:cs="Times New Roman"/>
          <w:sz w:val="24"/>
          <w:szCs w:val="24"/>
        </w:rPr>
        <w:t xml:space="preserve"> à covid-19. Para tanto, </w:t>
      </w:r>
      <w:proofErr w:type="spellStart"/>
      <w:r w:rsidRPr="008F1C7D">
        <w:rPr>
          <w:rFonts w:ascii="Times New Roman" w:hAnsi="Times New Roman" w:cs="Times New Roman"/>
          <w:sz w:val="24"/>
          <w:szCs w:val="24"/>
        </w:rPr>
        <w:t>foi</w:t>
      </w:r>
      <w:proofErr w:type="spellEnd"/>
      <w:r w:rsidRPr="008F1C7D">
        <w:rPr>
          <w:rFonts w:ascii="Times New Roman" w:hAnsi="Times New Roman" w:cs="Times New Roman"/>
          <w:sz w:val="24"/>
          <w:szCs w:val="24"/>
        </w:rPr>
        <w:t xml:space="preserve"> utilizada </w:t>
      </w:r>
      <w:proofErr w:type="spellStart"/>
      <w:r w:rsidRPr="008F1C7D">
        <w:rPr>
          <w:rFonts w:ascii="Times New Roman" w:hAnsi="Times New Roman" w:cs="Times New Roman"/>
          <w:sz w:val="24"/>
          <w:szCs w:val="24"/>
        </w:rPr>
        <w:t>uma</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metodologia</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quantitativa</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descritiva</w:t>
      </w:r>
      <w:proofErr w:type="spellEnd"/>
      <w:r w:rsidRPr="008F1C7D">
        <w:rPr>
          <w:rFonts w:ascii="Times New Roman" w:hAnsi="Times New Roman" w:cs="Times New Roman"/>
          <w:sz w:val="24"/>
          <w:szCs w:val="24"/>
        </w:rPr>
        <w:t xml:space="preserve"> de </w:t>
      </w:r>
      <w:proofErr w:type="spellStart"/>
      <w:r w:rsidRPr="008F1C7D">
        <w:rPr>
          <w:rFonts w:ascii="Times New Roman" w:hAnsi="Times New Roman" w:cs="Times New Roman"/>
          <w:sz w:val="24"/>
          <w:szCs w:val="24"/>
        </w:rPr>
        <w:t>análise</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não</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supervisionada</w:t>
      </w:r>
      <w:proofErr w:type="spellEnd"/>
      <w:r w:rsidRPr="008F1C7D">
        <w:rPr>
          <w:rFonts w:ascii="Times New Roman" w:hAnsi="Times New Roman" w:cs="Times New Roman"/>
          <w:sz w:val="24"/>
          <w:szCs w:val="24"/>
        </w:rPr>
        <w:t xml:space="preserve"> em </w:t>
      </w:r>
      <w:proofErr w:type="spellStart"/>
      <w:r w:rsidRPr="008F1C7D">
        <w:rPr>
          <w:rFonts w:ascii="Times New Roman" w:hAnsi="Times New Roman" w:cs="Times New Roman"/>
          <w:sz w:val="24"/>
          <w:szCs w:val="24"/>
        </w:rPr>
        <w:t>uma</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universidade</w:t>
      </w:r>
      <w:proofErr w:type="spellEnd"/>
      <w:r w:rsidRPr="008F1C7D">
        <w:rPr>
          <w:rFonts w:ascii="Times New Roman" w:hAnsi="Times New Roman" w:cs="Times New Roman"/>
          <w:sz w:val="24"/>
          <w:szCs w:val="24"/>
        </w:rPr>
        <w:t xml:space="preserve"> pública da </w:t>
      </w:r>
      <w:proofErr w:type="spellStart"/>
      <w:r w:rsidRPr="008F1C7D">
        <w:rPr>
          <w:rFonts w:ascii="Times New Roman" w:hAnsi="Times New Roman" w:cs="Times New Roman"/>
          <w:sz w:val="24"/>
          <w:szCs w:val="24"/>
        </w:rPr>
        <w:t>Cidade</w:t>
      </w:r>
      <w:proofErr w:type="spellEnd"/>
      <w:r w:rsidRPr="008F1C7D">
        <w:rPr>
          <w:rFonts w:ascii="Times New Roman" w:hAnsi="Times New Roman" w:cs="Times New Roman"/>
          <w:sz w:val="24"/>
          <w:szCs w:val="24"/>
        </w:rPr>
        <w:t xml:space="preserve"> do México.</w:t>
      </w:r>
    </w:p>
    <w:p w14:paraId="57517F04" w14:textId="77777777" w:rsidR="008F1C7D" w:rsidRPr="008F1C7D" w:rsidRDefault="008F1C7D" w:rsidP="00B31D97">
      <w:pPr>
        <w:spacing w:after="0" w:line="360" w:lineRule="auto"/>
        <w:jc w:val="both"/>
        <w:rPr>
          <w:rFonts w:ascii="Times New Roman" w:hAnsi="Times New Roman" w:cs="Times New Roman"/>
          <w:sz w:val="24"/>
          <w:szCs w:val="24"/>
        </w:rPr>
      </w:pPr>
      <w:proofErr w:type="spellStart"/>
      <w:r w:rsidRPr="008F1C7D">
        <w:rPr>
          <w:rFonts w:ascii="Times New Roman" w:hAnsi="Times New Roman" w:cs="Times New Roman"/>
          <w:sz w:val="24"/>
          <w:szCs w:val="24"/>
        </w:rPr>
        <w:t>Dentre</w:t>
      </w:r>
      <w:proofErr w:type="spellEnd"/>
      <w:r w:rsidRPr="008F1C7D">
        <w:rPr>
          <w:rFonts w:ascii="Times New Roman" w:hAnsi="Times New Roman" w:cs="Times New Roman"/>
          <w:sz w:val="24"/>
          <w:szCs w:val="24"/>
        </w:rPr>
        <w:t xml:space="preserve"> os resultados </w:t>
      </w:r>
      <w:proofErr w:type="spellStart"/>
      <w:r w:rsidRPr="008F1C7D">
        <w:rPr>
          <w:rFonts w:ascii="Times New Roman" w:hAnsi="Times New Roman" w:cs="Times New Roman"/>
          <w:sz w:val="24"/>
          <w:szCs w:val="24"/>
        </w:rPr>
        <w:t>obtidos</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constatou</w:t>
      </w:r>
      <w:proofErr w:type="spellEnd"/>
      <w:r w:rsidRPr="008F1C7D">
        <w:rPr>
          <w:rFonts w:ascii="Times New Roman" w:hAnsi="Times New Roman" w:cs="Times New Roman"/>
          <w:sz w:val="24"/>
          <w:szCs w:val="24"/>
        </w:rPr>
        <w:t>-</w:t>
      </w:r>
      <w:proofErr w:type="spellStart"/>
      <w:r w:rsidRPr="008F1C7D">
        <w:rPr>
          <w:rFonts w:ascii="Times New Roman" w:hAnsi="Times New Roman" w:cs="Times New Roman"/>
          <w:sz w:val="24"/>
          <w:szCs w:val="24"/>
        </w:rPr>
        <w:t>se</w:t>
      </w:r>
      <w:proofErr w:type="spellEnd"/>
      <w:r w:rsidRPr="008F1C7D">
        <w:rPr>
          <w:rFonts w:ascii="Times New Roman" w:hAnsi="Times New Roman" w:cs="Times New Roman"/>
          <w:sz w:val="24"/>
          <w:szCs w:val="24"/>
        </w:rPr>
        <w:t xml:space="preserve"> que a </w:t>
      </w:r>
      <w:proofErr w:type="spellStart"/>
      <w:r w:rsidRPr="008F1C7D">
        <w:rPr>
          <w:rFonts w:ascii="Times New Roman" w:hAnsi="Times New Roman" w:cs="Times New Roman"/>
          <w:sz w:val="24"/>
          <w:szCs w:val="24"/>
        </w:rPr>
        <w:t>maioria</w:t>
      </w:r>
      <w:proofErr w:type="spellEnd"/>
      <w:r w:rsidRPr="008F1C7D">
        <w:rPr>
          <w:rFonts w:ascii="Times New Roman" w:hAnsi="Times New Roman" w:cs="Times New Roman"/>
          <w:sz w:val="24"/>
          <w:szCs w:val="24"/>
        </w:rPr>
        <w:t xml:space="preserve"> das notas </w:t>
      </w:r>
      <w:proofErr w:type="spellStart"/>
      <w:r w:rsidRPr="008F1C7D">
        <w:rPr>
          <w:rFonts w:ascii="Times New Roman" w:hAnsi="Times New Roman" w:cs="Times New Roman"/>
          <w:sz w:val="24"/>
          <w:szCs w:val="24"/>
        </w:rPr>
        <w:t>médias</w:t>
      </w:r>
      <w:proofErr w:type="spellEnd"/>
      <w:r w:rsidRPr="008F1C7D">
        <w:rPr>
          <w:rFonts w:ascii="Times New Roman" w:hAnsi="Times New Roman" w:cs="Times New Roman"/>
          <w:sz w:val="24"/>
          <w:szCs w:val="24"/>
        </w:rPr>
        <w:t xml:space="preserve"> dos </w:t>
      </w:r>
      <w:proofErr w:type="spellStart"/>
      <w:r w:rsidRPr="008F1C7D">
        <w:rPr>
          <w:rFonts w:ascii="Times New Roman" w:hAnsi="Times New Roman" w:cs="Times New Roman"/>
          <w:sz w:val="24"/>
          <w:szCs w:val="24"/>
        </w:rPr>
        <w:t>alunos</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foram</w:t>
      </w:r>
      <w:proofErr w:type="spellEnd"/>
      <w:r w:rsidRPr="008F1C7D">
        <w:rPr>
          <w:rFonts w:ascii="Times New Roman" w:hAnsi="Times New Roman" w:cs="Times New Roman"/>
          <w:sz w:val="24"/>
          <w:szCs w:val="24"/>
        </w:rPr>
        <w:t xml:space="preserve"> 7,9 e 8,5, </w:t>
      </w:r>
      <w:proofErr w:type="spellStart"/>
      <w:r w:rsidRPr="008F1C7D">
        <w:rPr>
          <w:rFonts w:ascii="Times New Roman" w:hAnsi="Times New Roman" w:cs="Times New Roman"/>
          <w:sz w:val="24"/>
          <w:szCs w:val="24"/>
        </w:rPr>
        <w:t>com</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média</w:t>
      </w:r>
      <w:proofErr w:type="spellEnd"/>
      <w:r w:rsidRPr="008F1C7D">
        <w:rPr>
          <w:rFonts w:ascii="Times New Roman" w:hAnsi="Times New Roman" w:cs="Times New Roman"/>
          <w:sz w:val="24"/>
          <w:szCs w:val="24"/>
        </w:rPr>
        <w:t xml:space="preserve"> de 8,2. Da mesma forma, </w:t>
      </w:r>
      <w:proofErr w:type="spellStart"/>
      <w:r w:rsidRPr="008F1C7D">
        <w:rPr>
          <w:rFonts w:ascii="Times New Roman" w:hAnsi="Times New Roman" w:cs="Times New Roman"/>
          <w:sz w:val="24"/>
          <w:szCs w:val="24"/>
        </w:rPr>
        <w:t>decidiu</w:t>
      </w:r>
      <w:proofErr w:type="spellEnd"/>
      <w:r w:rsidRPr="008F1C7D">
        <w:rPr>
          <w:rFonts w:ascii="Times New Roman" w:hAnsi="Times New Roman" w:cs="Times New Roman"/>
          <w:sz w:val="24"/>
          <w:szCs w:val="24"/>
        </w:rPr>
        <w:t xml:space="preserve">-se dividir os </w:t>
      </w:r>
      <w:proofErr w:type="spellStart"/>
      <w:r w:rsidRPr="008F1C7D">
        <w:rPr>
          <w:rFonts w:ascii="Times New Roman" w:hAnsi="Times New Roman" w:cs="Times New Roman"/>
          <w:sz w:val="24"/>
          <w:szCs w:val="24"/>
        </w:rPr>
        <w:t>alunos</w:t>
      </w:r>
      <w:proofErr w:type="spellEnd"/>
      <w:r w:rsidRPr="008F1C7D">
        <w:rPr>
          <w:rFonts w:ascii="Times New Roman" w:hAnsi="Times New Roman" w:cs="Times New Roman"/>
          <w:sz w:val="24"/>
          <w:szCs w:val="24"/>
        </w:rPr>
        <w:t xml:space="preserve"> em </w:t>
      </w:r>
      <w:proofErr w:type="spellStart"/>
      <w:r w:rsidRPr="008F1C7D">
        <w:rPr>
          <w:rFonts w:ascii="Times New Roman" w:hAnsi="Times New Roman" w:cs="Times New Roman"/>
          <w:sz w:val="24"/>
          <w:szCs w:val="24"/>
        </w:rPr>
        <w:t>três</w:t>
      </w:r>
      <w:proofErr w:type="spellEnd"/>
      <w:r w:rsidRPr="008F1C7D">
        <w:rPr>
          <w:rFonts w:ascii="Times New Roman" w:hAnsi="Times New Roman" w:cs="Times New Roman"/>
          <w:sz w:val="24"/>
          <w:szCs w:val="24"/>
        </w:rPr>
        <w:t xml:space="preserve"> grupos (</w:t>
      </w:r>
      <w:proofErr w:type="spellStart"/>
      <w:proofErr w:type="gramStart"/>
      <w:r w:rsidRPr="008F1C7D">
        <w:rPr>
          <w:rFonts w:ascii="Times New Roman" w:hAnsi="Times New Roman" w:cs="Times New Roman"/>
          <w:sz w:val="24"/>
          <w:szCs w:val="24"/>
        </w:rPr>
        <w:t>clusters</w:t>
      </w:r>
      <w:proofErr w:type="spellEnd"/>
      <w:proofErr w:type="gramEnd"/>
      <w:r w:rsidRPr="008F1C7D">
        <w:rPr>
          <w:rFonts w:ascii="Times New Roman" w:hAnsi="Times New Roman" w:cs="Times New Roman"/>
          <w:sz w:val="24"/>
          <w:szCs w:val="24"/>
        </w:rPr>
        <w:t xml:space="preserve">) de </w:t>
      </w:r>
      <w:proofErr w:type="spellStart"/>
      <w:r w:rsidRPr="008F1C7D">
        <w:rPr>
          <w:rFonts w:ascii="Times New Roman" w:hAnsi="Times New Roman" w:cs="Times New Roman"/>
          <w:sz w:val="24"/>
          <w:szCs w:val="24"/>
        </w:rPr>
        <w:t>acordo</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com</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seu</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desempenho</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acadêmico</w:t>
      </w:r>
      <w:proofErr w:type="spellEnd"/>
      <w:r w:rsidRPr="008F1C7D">
        <w:rPr>
          <w:rFonts w:ascii="Times New Roman" w:hAnsi="Times New Roman" w:cs="Times New Roman"/>
          <w:sz w:val="24"/>
          <w:szCs w:val="24"/>
        </w:rPr>
        <w:t xml:space="preserve">, e </w:t>
      </w:r>
      <w:proofErr w:type="spellStart"/>
      <w:r w:rsidRPr="008F1C7D">
        <w:rPr>
          <w:rFonts w:ascii="Times New Roman" w:hAnsi="Times New Roman" w:cs="Times New Roman"/>
          <w:sz w:val="24"/>
          <w:szCs w:val="24"/>
        </w:rPr>
        <w:t>foi</w:t>
      </w:r>
      <w:proofErr w:type="spellEnd"/>
      <w:r w:rsidRPr="008F1C7D">
        <w:rPr>
          <w:rFonts w:ascii="Times New Roman" w:hAnsi="Times New Roman" w:cs="Times New Roman"/>
          <w:sz w:val="24"/>
          <w:szCs w:val="24"/>
        </w:rPr>
        <w:t xml:space="preserve"> encontrada </w:t>
      </w:r>
      <w:proofErr w:type="spellStart"/>
      <w:r w:rsidRPr="008F1C7D">
        <w:rPr>
          <w:rFonts w:ascii="Times New Roman" w:hAnsi="Times New Roman" w:cs="Times New Roman"/>
          <w:sz w:val="24"/>
          <w:szCs w:val="24"/>
        </w:rPr>
        <w:t>uma</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associação</w:t>
      </w:r>
      <w:proofErr w:type="spellEnd"/>
      <w:r w:rsidRPr="008F1C7D">
        <w:rPr>
          <w:rFonts w:ascii="Times New Roman" w:hAnsi="Times New Roman" w:cs="Times New Roman"/>
          <w:sz w:val="24"/>
          <w:szCs w:val="24"/>
        </w:rPr>
        <w:t xml:space="preserve"> entre o </w:t>
      </w:r>
      <w:proofErr w:type="spellStart"/>
      <w:r w:rsidRPr="008F1C7D">
        <w:rPr>
          <w:rFonts w:ascii="Times New Roman" w:hAnsi="Times New Roman" w:cs="Times New Roman"/>
          <w:sz w:val="24"/>
          <w:szCs w:val="24"/>
        </w:rPr>
        <w:t>desempenho</w:t>
      </w:r>
      <w:proofErr w:type="spellEnd"/>
      <w:r w:rsidRPr="008F1C7D">
        <w:rPr>
          <w:rFonts w:ascii="Times New Roman" w:hAnsi="Times New Roman" w:cs="Times New Roman"/>
          <w:sz w:val="24"/>
          <w:szCs w:val="24"/>
        </w:rPr>
        <w:t xml:space="preserve"> e o uso de </w:t>
      </w:r>
      <w:proofErr w:type="spellStart"/>
      <w:r w:rsidRPr="008F1C7D">
        <w:rPr>
          <w:rFonts w:ascii="Times New Roman" w:hAnsi="Times New Roman" w:cs="Times New Roman"/>
          <w:sz w:val="24"/>
          <w:szCs w:val="24"/>
        </w:rPr>
        <w:t>tecnologias</w:t>
      </w:r>
      <w:proofErr w:type="spellEnd"/>
      <w:r w:rsidRPr="008F1C7D">
        <w:rPr>
          <w:rFonts w:ascii="Times New Roman" w:hAnsi="Times New Roman" w:cs="Times New Roman"/>
          <w:sz w:val="24"/>
          <w:szCs w:val="24"/>
        </w:rPr>
        <w:t xml:space="preserve"> de </w:t>
      </w:r>
      <w:proofErr w:type="spellStart"/>
      <w:r w:rsidRPr="008F1C7D">
        <w:rPr>
          <w:rFonts w:ascii="Times New Roman" w:hAnsi="Times New Roman" w:cs="Times New Roman"/>
          <w:sz w:val="24"/>
          <w:szCs w:val="24"/>
        </w:rPr>
        <w:t>informação</w:t>
      </w:r>
      <w:proofErr w:type="spellEnd"/>
      <w:r w:rsidRPr="008F1C7D">
        <w:rPr>
          <w:rFonts w:ascii="Times New Roman" w:hAnsi="Times New Roman" w:cs="Times New Roman"/>
          <w:sz w:val="24"/>
          <w:szCs w:val="24"/>
        </w:rPr>
        <w:t xml:space="preserve"> (TI). Em </w:t>
      </w:r>
      <w:proofErr w:type="spellStart"/>
      <w:r w:rsidRPr="008F1C7D">
        <w:rPr>
          <w:rFonts w:ascii="Times New Roman" w:hAnsi="Times New Roman" w:cs="Times New Roman"/>
          <w:sz w:val="24"/>
          <w:szCs w:val="24"/>
        </w:rPr>
        <w:t>conclusão</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foi</w:t>
      </w:r>
      <w:proofErr w:type="spellEnd"/>
      <w:r w:rsidRPr="008F1C7D">
        <w:rPr>
          <w:rFonts w:ascii="Times New Roman" w:hAnsi="Times New Roman" w:cs="Times New Roman"/>
          <w:sz w:val="24"/>
          <w:szCs w:val="24"/>
        </w:rPr>
        <w:t xml:space="preserve"> determinado que o uso de TI está </w:t>
      </w:r>
      <w:proofErr w:type="spellStart"/>
      <w:r w:rsidRPr="008F1C7D">
        <w:rPr>
          <w:rFonts w:ascii="Times New Roman" w:hAnsi="Times New Roman" w:cs="Times New Roman"/>
          <w:sz w:val="24"/>
          <w:szCs w:val="24"/>
        </w:rPr>
        <w:t>associado</w:t>
      </w:r>
      <w:proofErr w:type="spellEnd"/>
      <w:r w:rsidRPr="008F1C7D">
        <w:rPr>
          <w:rFonts w:ascii="Times New Roman" w:hAnsi="Times New Roman" w:cs="Times New Roman"/>
          <w:sz w:val="24"/>
          <w:szCs w:val="24"/>
        </w:rPr>
        <w:t xml:space="preserve"> a </w:t>
      </w:r>
      <w:proofErr w:type="spellStart"/>
      <w:r w:rsidRPr="008F1C7D">
        <w:rPr>
          <w:rFonts w:ascii="Times New Roman" w:hAnsi="Times New Roman" w:cs="Times New Roman"/>
          <w:sz w:val="24"/>
          <w:szCs w:val="24"/>
        </w:rPr>
        <w:t>um</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maior</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desempenho</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acadêmico</w:t>
      </w:r>
      <w:proofErr w:type="spellEnd"/>
      <w:r w:rsidRPr="008F1C7D">
        <w:rPr>
          <w:rFonts w:ascii="Times New Roman" w:hAnsi="Times New Roman" w:cs="Times New Roman"/>
          <w:sz w:val="24"/>
          <w:szCs w:val="24"/>
        </w:rPr>
        <w:t xml:space="preserve"> de </w:t>
      </w:r>
      <w:proofErr w:type="spellStart"/>
      <w:r w:rsidRPr="008F1C7D">
        <w:rPr>
          <w:rFonts w:ascii="Times New Roman" w:hAnsi="Times New Roman" w:cs="Times New Roman"/>
          <w:sz w:val="24"/>
          <w:szCs w:val="24"/>
        </w:rPr>
        <w:t>estudantes</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universitários</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apesar</w:t>
      </w:r>
      <w:proofErr w:type="spellEnd"/>
      <w:r w:rsidRPr="008F1C7D">
        <w:rPr>
          <w:rFonts w:ascii="Times New Roman" w:hAnsi="Times New Roman" w:cs="Times New Roman"/>
          <w:sz w:val="24"/>
          <w:szCs w:val="24"/>
        </w:rPr>
        <w:t xml:space="preserve"> de </w:t>
      </w:r>
      <w:proofErr w:type="spellStart"/>
      <w:r w:rsidRPr="008F1C7D">
        <w:rPr>
          <w:rFonts w:ascii="Times New Roman" w:hAnsi="Times New Roman" w:cs="Times New Roman"/>
          <w:sz w:val="24"/>
          <w:szCs w:val="24"/>
        </w:rPr>
        <w:t>estudarem</w:t>
      </w:r>
      <w:proofErr w:type="spellEnd"/>
      <w:r w:rsidRPr="008F1C7D">
        <w:rPr>
          <w:rFonts w:ascii="Times New Roman" w:hAnsi="Times New Roman" w:cs="Times New Roman"/>
          <w:sz w:val="24"/>
          <w:szCs w:val="24"/>
        </w:rPr>
        <w:t xml:space="preserve"> em </w:t>
      </w:r>
      <w:proofErr w:type="spellStart"/>
      <w:r w:rsidRPr="008F1C7D">
        <w:rPr>
          <w:rFonts w:ascii="Times New Roman" w:hAnsi="Times New Roman" w:cs="Times New Roman"/>
          <w:sz w:val="24"/>
          <w:szCs w:val="24"/>
        </w:rPr>
        <w:t>um</w:t>
      </w:r>
      <w:proofErr w:type="spellEnd"/>
      <w:r w:rsidRPr="008F1C7D">
        <w:rPr>
          <w:rFonts w:ascii="Times New Roman" w:hAnsi="Times New Roman" w:cs="Times New Roman"/>
          <w:sz w:val="24"/>
          <w:szCs w:val="24"/>
        </w:rPr>
        <w:t xml:space="preserve"> ambiente </w:t>
      </w:r>
      <w:proofErr w:type="spellStart"/>
      <w:r w:rsidRPr="008F1C7D">
        <w:rPr>
          <w:rFonts w:ascii="Times New Roman" w:hAnsi="Times New Roman" w:cs="Times New Roman"/>
          <w:sz w:val="24"/>
          <w:szCs w:val="24"/>
        </w:rPr>
        <w:t>afetado</w:t>
      </w:r>
      <w:proofErr w:type="spellEnd"/>
      <w:r w:rsidRPr="008F1C7D">
        <w:rPr>
          <w:rFonts w:ascii="Times New Roman" w:hAnsi="Times New Roman" w:cs="Times New Roman"/>
          <w:sz w:val="24"/>
          <w:szCs w:val="24"/>
        </w:rPr>
        <w:t xml:space="preserve"> pela pandemia de covid-19. </w:t>
      </w:r>
      <w:proofErr w:type="spellStart"/>
      <w:r w:rsidRPr="008F1C7D">
        <w:rPr>
          <w:rFonts w:ascii="Times New Roman" w:hAnsi="Times New Roman" w:cs="Times New Roman"/>
          <w:sz w:val="24"/>
          <w:szCs w:val="24"/>
        </w:rPr>
        <w:t>Portanto</w:t>
      </w:r>
      <w:proofErr w:type="spellEnd"/>
      <w:r w:rsidRPr="008F1C7D">
        <w:rPr>
          <w:rFonts w:ascii="Times New Roman" w:hAnsi="Times New Roman" w:cs="Times New Roman"/>
          <w:sz w:val="24"/>
          <w:szCs w:val="24"/>
        </w:rPr>
        <w:t xml:space="preserve">, considera-se importante garantir o </w:t>
      </w:r>
      <w:proofErr w:type="spellStart"/>
      <w:r w:rsidRPr="008F1C7D">
        <w:rPr>
          <w:rFonts w:ascii="Times New Roman" w:hAnsi="Times New Roman" w:cs="Times New Roman"/>
          <w:sz w:val="24"/>
          <w:szCs w:val="24"/>
        </w:rPr>
        <w:t>acesso</w:t>
      </w:r>
      <w:proofErr w:type="spellEnd"/>
      <w:r w:rsidRPr="008F1C7D">
        <w:rPr>
          <w:rFonts w:ascii="Times New Roman" w:hAnsi="Times New Roman" w:cs="Times New Roman"/>
          <w:sz w:val="24"/>
          <w:szCs w:val="24"/>
        </w:rPr>
        <w:t xml:space="preserve"> de todos os </w:t>
      </w:r>
      <w:proofErr w:type="spellStart"/>
      <w:r w:rsidRPr="008F1C7D">
        <w:rPr>
          <w:rFonts w:ascii="Times New Roman" w:hAnsi="Times New Roman" w:cs="Times New Roman"/>
          <w:sz w:val="24"/>
          <w:szCs w:val="24"/>
        </w:rPr>
        <w:t>alunos</w:t>
      </w:r>
      <w:proofErr w:type="spellEnd"/>
      <w:r w:rsidRPr="008F1C7D">
        <w:rPr>
          <w:rFonts w:ascii="Times New Roman" w:hAnsi="Times New Roman" w:cs="Times New Roman"/>
          <w:sz w:val="24"/>
          <w:szCs w:val="24"/>
        </w:rPr>
        <w:t xml:space="preserve"> a </w:t>
      </w:r>
      <w:proofErr w:type="spellStart"/>
      <w:r w:rsidRPr="008F1C7D">
        <w:rPr>
          <w:rFonts w:ascii="Times New Roman" w:hAnsi="Times New Roman" w:cs="Times New Roman"/>
          <w:sz w:val="24"/>
          <w:szCs w:val="24"/>
        </w:rPr>
        <w:t>essas</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ferramentas</w:t>
      </w:r>
      <w:proofErr w:type="spellEnd"/>
      <w:r w:rsidRPr="008F1C7D">
        <w:rPr>
          <w:rFonts w:ascii="Times New Roman" w:hAnsi="Times New Roman" w:cs="Times New Roman"/>
          <w:sz w:val="24"/>
          <w:szCs w:val="24"/>
        </w:rPr>
        <w:t xml:space="preserve"> por </w:t>
      </w:r>
      <w:proofErr w:type="spellStart"/>
      <w:r w:rsidRPr="008F1C7D">
        <w:rPr>
          <w:rFonts w:ascii="Times New Roman" w:hAnsi="Times New Roman" w:cs="Times New Roman"/>
          <w:sz w:val="24"/>
          <w:szCs w:val="24"/>
        </w:rPr>
        <w:t>meio</w:t>
      </w:r>
      <w:proofErr w:type="spellEnd"/>
      <w:r w:rsidRPr="008F1C7D">
        <w:rPr>
          <w:rFonts w:ascii="Times New Roman" w:hAnsi="Times New Roman" w:cs="Times New Roman"/>
          <w:sz w:val="24"/>
          <w:szCs w:val="24"/>
        </w:rPr>
        <w:t xml:space="preserve"> de </w:t>
      </w:r>
      <w:proofErr w:type="spellStart"/>
      <w:r w:rsidRPr="008F1C7D">
        <w:rPr>
          <w:rFonts w:ascii="Times New Roman" w:hAnsi="Times New Roman" w:cs="Times New Roman"/>
          <w:sz w:val="24"/>
          <w:szCs w:val="24"/>
        </w:rPr>
        <w:t>uma</w:t>
      </w:r>
      <w:proofErr w:type="spellEnd"/>
      <w:r w:rsidRPr="008F1C7D">
        <w:rPr>
          <w:rFonts w:ascii="Times New Roman" w:hAnsi="Times New Roman" w:cs="Times New Roman"/>
          <w:sz w:val="24"/>
          <w:szCs w:val="24"/>
        </w:rPr>
        <w:t xml:space="preserve"> boa </w:t>
      </w:r>
      <w:proofErr w:type="spellStart"/>
      <w:r w:rsidRPr="008F1C7D">
        <w:rPr>
          <w:rFonts w:ascii="Times New Roman" w:hAnsi="Times New Roman" w:cs="Times New Roman"/>
          <w:sz w:val="24"/>
          <w:szCs w:val="24"/>
        </w:rPr>
        <w:t>conectividade</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com</w:t>
      </w:r>
      <w:proofErr w:type="spellEnd"/>
      <w:r w:rsidRPr="008F1C7D">
        <w:rPr>
          <w:rFonts w:ascii="Times New Roman" w:hAnsi="Times New Roman" w:cs="Times New Roman"/>
          <w:sz w:val="24"/>
          <w:szCs w:val="24"/>
        </w:rPr>
        <w:t xml:space="preserve"> a internet.</w:t>
      </w:r>
    </w:p>
    <w:p w14:paraId="60519E10" w14:textId="5A6D48BF" w:rsidR="008F1C7D" w:rsidRDefault="008F1C7D" w:rsidP="00B31D97">
      <w:pPr>
        <w:spacing w:after="0" w:line="360" w:lineRule="auto"/>
        <w:jc w:val="both"/>
        <w:rPr>
          <w:rFonts w:ascii="Times New Roman" w:hAnsi="Times New Roman" w:cs="Times New Roman"/>
          <w:sz w:val="24"/>
          <w:szCs w:val="24"/>
        </w:rPr>
      </w:pPr>
      <w:proofErr w:type="spellStart"/>
      <w:r w:rsidRPr="008F1C7D">
        <w:rPr>
          <w:rFonts w:cstheme="minorHAnsi"/>
          <w:b/>
          <w:bCs/>
          <w:sz w:val="28"/>
          <w:szCs w:val="28"/>
        </w:rPr>
        <w:t>Palavras</w:t>
      </w:r>
      <w:proofErr w:type="spellEnd"/>
      <w:r w:rsidRPr="008F1C7D">
        <w:rPr>
          <w:rFonts w:cstheme="minorHAnsi"/>
          <w:b/>
          <w:bCs/>
          <w:sz w:val="28"/>
          <w:szCs w:val="28"/>
        </w:rPr>
        <w:t>-chave:</w:t>
      </w:r>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desempenho</w:t>
      </w:r>
      <w:proofErr w:type="spellEnd"/>
      <w:r w:rsidRPr="008F1C7D">
        <w:rPr>
          <w:rFonts w:ascii="Times New Roman" w:hAnsi="Times New Roman" w:cs="Times New Roman"/>
          <w:sz w:val="24"/>
          <w:szCs w:val="24"/>
        </w:rPr>
        <w:t xml:space="preserve"> </w:t>
      </w:r>
      <w:proofErr w:type="spellStart"/>
      <w:r w:rsidRPr="008F1C7D">
        <w:rPr>
          <w:rFonts w:ascii="Times New Roman" w:hAnsi="Times New Roman" w:cs="Times New Roman"/>
          <w:sz w:val="24"/>
          <w:szCs w:val="24"/>
        </w:rPr>
        <w:t>acadêmico</w:t>
      </w:r>
      <w:proofErr w:type="spellEnd"/>
      <w:r w:rsidRPr="008F1C7D">
        <w:rPr>
          <w:rFonts w:ascii="Times New Roman" w:hAnsi="Times New Roman" w:cs="Times New Roman"/>
          <w:sz w:val="24"/>
          <w:szCs w:val="24"/>
        </w:rPr>
        <w:t xml:space="preserve">, covid-19, universidades públicas, </w:t>
      </w:r>
      <w:proofErr w:type="spellStart"/>
      <w:r w:rsidRPr="008F1C7D">
        <w:rPr>
          <w:rFonts w:ascii="Times New Roman" w:hAnsi="Times New Roman" w:cs="Times New Roman"/>
          <w:sz w:val="24"/>
          <w:szCs w:val="24"/>
        </w:rPr>
        <w:t>ferramentas</w:t>
      </w:r>
      <w:proofErr w:type="spellEnd"/>
      <w:r w:rsidRPr="008F1C7D">
        <w:rPr>
          <w:rFonts w:ascii="Times New Roman" w:hAnsi="Times New Roman" w:cs="Times New Roman"/>
          <w:sz w:val="24"/>
          <w:szCs w:val="24"/>
        </w:rPr>
        <w:t xml:space="preserve"> tecnológicas, uso de TIC.</w:t>
      </w:r>
    </w:p>
    <w:p w14:paraId="6672F73F" w14:textId="380BA58F" w:rsidR="008F1C7D" w:rsidRPr="004334EF" w:rsidRDefault="008F1C7D" w:rsidP="008F1C7D">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Septiembre</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Marzo 2023</w:t>
      </w:r>
    </w:p>
    <w:p w14:paraId="2D8CBA7A" w14:textId="63840B91" w:rsidR="008F1C7D" w:rsidRPr="008F1C7D" w:rsidRDefault="00000000" w:rsidP="00B31D97">
      <w:pPr>
        <w:spacing w:after="0" w:line="360" w:lineRule="auto"/>
        <w:jc w:val="both"/>
        <w:rPr>
          <w:rFonts w:ascii="Times New Roman" w:hAnsi="Times New Roman" w:cs="Times New Roman"/>
          <w:sz w:val="24"/>
          <w:szCs w:val="24"/>
        </w:rPr>
      </w:pPr>
      <w:r>
        <w:rPr>
          <w:noProof/>
        </w:rPr>
        <w:pict w14:anchorId="6CFDFA29">
          <v:rect id="_x0000_i1025" style="width:441.9pt;height:.05pt" o:hralign="center" o:hrstd="t" o:hr="t" fillcolor="#a0a0a0" stroked="f"/>
        </w:pict>
      </w:r>
    </w:p>
    <w:p w14:paraId="74742DA0" w14:textId="77777777" w:rsidR="00AA3D42" w:rsidRPr="00127170" w:rsidRDefault="00AA3D42" w:rsidP="00B31D97">
      <w:pPr>
        <w:pStyle w:val="Ttulo1"/>
        <w:spacing w:before="0" w:line="360" w:lineRule="auto"/>
      </w:pPr>
      <w:r w:rsidRPr="00127170">
        <w:t>Introducción</w:t>
      </w:r>
    </w:p>
    <w:p w14:paraId="280757D3" w14:textId="77777777" w:rsidR="00127170" w:rsidRDefault="00AA3D42"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La pandemia del </w:t>
      </w:r>
      <w:r w:rsidR="00127170"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ha tenido un impacto significativo en la educación superior a nivel mundial, lo que ha obligado a las </w:t>
      </w:r>
      <w:r w:rsidR="00127170" w:rsidRPr="00127170">
        <w:rPr>
          <w:rFonts w:ascii="Times New Roman" w:hAnsi="Times New Roman" w:cs="Times New Roman"/>
          <w:sz w:val="24"/>
          <w:szCs w:val="24"/>
        </w:rPr>
        <w:t xml:space="preserve">instituciones </w:t>
      </w:r>
      <w:r w:rsidRPr="00127170">
        <w:rPr>
          <w:rFonts w:ascii="Times New Roman" w:hAnsi="Times New Roman" w:cs="Times New Roman"/>
          <w:sz w:val="24"/>
          <w:szCs w:val="24"/>
        </w:rPr>
        <w:t xml:space="preserve">a reconsiderar el uso y las capacidades de las </w:t>
      </w:r>
      <w:r w:rsidR="00127170" w:rsidRPr="00127170">
        <w:rPr>
          <w:rFonts w:ascii="Times New Roman" w:hAnsi="Times New Roman" w:cs="Times New Roman"/>
          <w:sz w:val="24"/>
          <w:szCs w:val="24"/>
        </w:rPr>
        <w:t xml:space="preserve">tecnologías de información </w:t>
      </w:r>
      <w:r w:rsidRPr="00127170">
        <w:rPr>
          <w:rFonts w:ascii="Times New Roman" w:hAnsi="Times New Roman" w:cs="Times New Roman"/>
          <w:sz w:val="24"/>
          <w:szCs w:val="24"/>
        </w:rPr>
        <w:t xml:space="preserve">(TI) (Gamage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2020). En este contexto, se han tomado medidas para responder a las nuevas condiciones, aprovechando l</w:t>
      </w:r>
      <w:r w:rsidR="00127170">
        <w:rPr>
          <w:rFonts w:ascii="Times New Roman" w:hAnsi="Times New Roman" w:cs="Times New Roman"/>
          <w:sz w:val="24"/>
          <w:szCs w:val="24"/>
        </w:rPr>
        <w:t>o</w:t>
      </w:r>
      <w:r w:rsidRPr="00127170">
        <w:rPr>
          <w:rFonts w:ascii="Times New Roman" w:hAnsi="Times New Roman" w:cs="Times New Roman"/>
          <w:sz w:val="24"/>
          <w:szCs w:val="24"/>
        </w:rPr>
        <w:t>s nuev</w:t>
      </w:r>
      <w:r w:rsidR="00127170">
        <w:rPr>
          <w:rFonts w:ascii="Times New Roman" w:hAnsi="Times New Roman" w:cs="Times New Roman"/>
          <w:sz w:val="24"/>
          <w:szCs w:val="24"/>
        </w:rPr>
        <w:t>o</w:t>
      </w:r>
      <w:r w:rsidRPr="00127170">
        <w:rPr>
          <w:rFonts w:ascii="Times New Roman" w:hAnsi="Times New Roman" w:cs="Times New Roman"/>
          <w:sz w:val="24"/>
          <w:szCs w:val="24"/>
        </w:rPr>
        <w:t xml:space="preserve">s </w:t>
      </w:r>
      <w:r w:rsidR="00127170">
        <w:rPr>
          <w:rFonts w:ascii="Times New Roman" w:hAnsi="Times New Roman" w:cs="Times New Roman"/>
          <w:sz w:val="24"/>
          <w:szCs w:val="24"/>
        </w:rPr>
        <w:t>recursos</w:t>
      </w:r>
      <w:r w:rsidRPr="00127170">
        <w:rPr>
          <w:rFonts w:ascii="Times New Roman" w:hAnsi="Times New Roman" w:cs="Times New Roman"/>
          <w:sz w:val="24"/>
          <w:szCs w:val="24"/>
        </w:rPr>
        <w:t xml:space="preserve"> para adaptarse al confinamiento y garantizar la educación a distancia a través de ellas (Tuyishimire </w:t>
      </w:r>
      <w:r w:rsidR="00127170" w:rsidRPr="00127170">
        <w:rPr>
          <w:rFonts w:ascii="Times New Roman" w:hAnsi="Times New Roman" w:cs="Times New Roman"/>
          <w:i/>
          <w:sz w:val="24"/>
          <w:szCs w:val="24"/>
        </w:rPr>
        <w:lastRenderedPageBreak/>
        <w:t>et al</w:t>
      </w:r>
      <w:r w:rsidRPr="00127170">
        <w:rPr>
          <w:rFonts w:ascii="Times New Roman" w:hAnsi="Times New Roman" w:cs="Times New Roman"/>
          <w:sz w:val="24"/>
          <w:szCs w:val="24"/>
        </w:rPr>
        <w:t>., 2022)</w:t>
      </w:r>
      <w:r w:rsidR="00127170">
        <w:rPr>
          <w:rFonts w:ascii="Times New Roman" w:hAnsi="Times New Roman" w:cs="Times New Roman"/>
          <w:sz w:val="24"/>
          <w:szCs w:val="24"/>
        </w:rPr>
        <w:t>. Todo esto</w:t>
      </w:r>
      <w:r w:rsidRPr="00127170">
        <w:rPr>
          <w:rFonts w:ascii="Times New Roman" w:hAnsi="Times New Roman" w:cs="Times New Roman"/>
          <w:sz w:val="24"/>
          <w:szCs w:val="24"/>
        </w:rPr>
        <w:t xml:space="preserve"> en consonancia con el </w:t>
      </w:r>
      <w:r w:rsidR="00127170" w:rsidRPr="00127170">
        <w:rPr>
          <w:rFonts w:ascii="Times New Roman" w:hAnsi="Times New Roman" w:cs="Times New Roman"/>
          <w:sz w:val="24"/>
          <w:szCs w:val="24"/>
        </w:rPr>
        <w:t xml:space="preserve">objetivo de desarrollo sostenible </w:t>
      </w:r>
      <w:r w:rsidRPr="00127170">
        <w:rPr>
          <w:rFonts w:ascii="Times New Roman" w:hAnsi="Times New Roman" w:cs="Times New Roman"/>
          <w:sz w:val="24"/>
          <w:szCs w:val="24"/>
        </w:rPr>
        <w:t>número 4, que promueve la calidad y las oportunidades de aprendizaje para toda la vida (Naciones Unidas, 2020), lo que permite la movilidad social y económica.</w:t>
      </w:r>
    </w:p>
    <w:p w14:paraId="3CC10781" w14:textId="77777777" w:rsidR="00127170" w:rsidRDefault="00AA3D42"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La inclusión de las TI ha sido aceptada por los universitarios, ya que son nativos digitales (Youssef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2022)</w:t>
      </w:r>
      <w:r w:rsidR="00127170">
        <w:rPr>
          <w:rFonts w:ascii="Times New Roman" w:hAnsi="Times New Roman" w:cs="Times New Roman"/>
          <w:sz w:val="24"/>
          <w:szCs w:val="24"/>
        </w:rPr>
        <w:t xml:space="preserve">. Esto </w:t>
      </w:r>
      <w:r w:rsidRPr="00127170">
        <w:rPr>
          <w:rFonts w:ascii="Times New Roman" w:hAnsi="Times New Roman" w:cs="Times New Roman"/>
          <w:sz w:val="24"/>
          <w:szCs w:val="24"/>
        </w:rPr>
        <w:t xml:space="preserve">les ha permitido aceptarlas con responsabilidad (Limniou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 y facilitado el aprendizaje para aquellos que son autodidactas (Hidalgo, 2021)</w:t>
      </w:r>
      <w:r w:rsidR="00127170">
        <w:rPr>
          <w:rFonts w:ascii="Times New Roman" w:hAnsi="Times New Roman" w:cs="Times New Roman"/>
          <w:sz w:val="24"/>
          <w:szCs w:val="24"/>
        </w:rPr>
        <w:t>. De hecho,</w:t>
      </w:r>
      <w:r w:rsidRPr="00127170">
        <w:rPr>
          <w:rFonts w:ascii="Times New Roman" w:hAnsi="Times New Roman" w:cs="Times New Roman"/>
          <w:sz w:val="24"/>
          <w:szCs w:val="24"/>
        </w:rPr>
        <w:t xml:space="preserve"> debido a que cada día hay un aumento en el uso de aplicaciones informáticas educativas (Adeyeye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2022) y los alumnos tienen acceso a más recursos digitales (Cobo-Rendon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2021), </w:t>
      </w:r>
      <w:r w:rsidR="00127170">
        <w:rPr>
          <w:rFonts w:ascii="Times New Roman" w:hAnsi="Times New Roman" w:cs="Times New Roman"/>
          <w:sz w:val="24"/>
          <w:szCs w:val="24"/>
        </w:rPr>
        <w:t xml:space="preserve">algunos autores consideran que </w:t>
      </w:r>
      <w:r w:rsidRPr="00127170">
        <w:rPr>
          <w:rFonts w:ascii="Times New Roman" w:hAnsi="Times New Roman" w:cs="Times New Roman"/>
          <w:sz w:val="24"/>
          <w:szCs w:val="24"/>
        </w:rPr>
        <w:t xml:space="preserve">las tecnologías logran aumentar el rendimiento académico de los estudiantes universitarios (González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2020).</w:t>
      </w:r>
    </w:p>
    <w:p w14:paraId="5449AF23" w14:textId="77777777" w:rsidR="00127170" w:rsidRDefault="00AA3D42"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Sin embargo, el Banco Mundial encontró que el aprendizaje en línea no </w:t>
      </w:r>
      <w:r w:rsidR="00127170">
        <w:rPr>
          <w:rFonts w:ascii="Times New Roman" w:hAnsi="Times New Roman" w:cs="Times New Roman"/>
          <w:sz w:val="24"/>
          <w:szCs w:val="24"/>
        </w:rPr>
        <w:t>ha resultado del todo</w:t>
      </w:r>
      <w:r w:rsidRPr="00127170">
        <w:rPr>
          <w:rFonts w:ascii="Times New Roman" w:hAnsi="Times New Roman" w:cs="Times New Roman"/>
          <w:sz w:val="24"/>
          <w:szCs w:val="24"/>
        </w:rPr>
        <w:t xml:space="preserve"> exitoso debido a la necesidad de maestros efectivos, tecnología adecuada y alumnos comprometidos (Pintor, 2020). Además, estos resultados desfavorables se deben a diversos factores sociales y económicos que responden al contexto individual, por ejemplo, el tecnoestrés de los alumnos (Essel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2021), que se refiere a la saturación de actividades individuales y educativas en el plano virtual; las nuevas habilidades que deben adquirir los docentes (Aristovnik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2020; Lu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2020), cuya adaptación al nuevo sistema de enseñanza no fue fácil para todos; y la dificultad añadida de los problemas de conectividad con internet (Ilieva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2021; Ruiz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2021), </w:t>
      </w:r>
      <w:r w:rsidR="00127170">
        <w:rPr>
          <w:rFonts w:ascii="Times New Roman" w:hAnsi="Times New Roman" w:cs="Times New Roman"/>
          <w:sz w:val="24"/>
          <w:szCs w:val="24"/>
        </w:rPr>
        <w:t xml:space="preserve">así como </w:t>
      </w:r>
      <w:r w:rsidRPr="00127170">
        <w:rPr>
          <w:rFonts w:ascii="Times New Roman" w:hAnsi="Times New Roman" w:cs="Times New Roman"/>
          <w:sz w:val="24"/>
          <w:szCs w:val="24"/>
        </w:rPr>
        <w:t xml:space="preserve">los problemas relacionados con la desigualdad en el acceso a un espacio de estudio (Torres-Díaz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2022).</w:t>
      </w:r>
    </w:p>
    <w:p w14:paraId="29D0B24D" w14:textId="77777777" w:rsidR="00127170" w:rsidRDefault="00AA3D42"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Aunque en México se </w:t>
      </w:r>
      <w:r w:rsidR="00127170">
        <w:rPr>
          <w:rFonts w:ascii="Times New Roman" w:hAnsi="Times New Roman" w:cs="Times New Roman"/>
          <w:sz w:val="24"/>
          <w:szCs w:val="24"/>
        </w:rPr>
        <w:t xml:space="preserve">han </w:t>
      </w:r>
      <w:r w:rsidRPr="00127170">
        <w:rPr>
          <w:rFonts w:ascii="Times New Roman" w:hAnsi="Times New Roman" w:cs="Times New Roman"/>
          <w:sz w:val="24"/>
          <w:szCs w:val="24"/>
        </w:rPr>
        <w:t>trat</w:t>
      </w:r>
      <w:r w:rsidR="00127170">
        <w:rPr>
          <w:rFonts w:ascii="Times New Roman" w:hAnsi="Times New Roman" w:cs="Times New Roman"/>
          <w:sz w:val="24"/>
          <w:szCs w:val="24"/>
        </w:rPr>
        <w:t>ado</w:t>
      </w:r>
      <w:r w:rsidRPr="00127170">
        <w:rPr>
          <w:rFonts w:ascii="Times New Roman" w:hAnsi="Times New Roman" w:cs="Times New Roman"/>
          <w:sz w:val="24"/>
          <w:szCs w:val="24"/>
        </w:rPr>
        <w:t xml:space="preserve"> de disminuir estas desigualdades de recursos y la brecha digital con el programa Aprende en Casa para la educación básica, en la educación superior las universidades atendieron solamente a </w:t>
      </w:r>
      <w:r w:rsidR="00127170">
        <w:rPr>
          <w:rFonts w:ascii="Times New Roman" w:hAnsi="Times New Roman" w:cs="Times New Roman"/>
          <w:sz w:val="24"/>
          <w:szCs w:val="24"/>
        </w:rPr>
        <w:t>alumnos</w:t>
      </w:r>
      <w:r w:rsidRPr="00127170">
        <w:rPr>
          <w:rFonts w:ascii="Times New Roman" w:hAnsi="Times New Roman" w:cs="Times New Roman"/>
          <w:sz w:val="24"/>
          <w:szCs w:val="24"/>
        </w:rPr>
        <w:t xml:space="preserve"> que </w:t>
      </w:r>
      <w:r w:rsidR="00127170">
        <w:rPr>
          <w:rFonts w:ascii="Times New Roman" w:hAnsi="Times New Roman" w:cs="Times New Roman"/>
          <w:sz w:val="24"/>
          <w:szCs w:val="24"/>
        </w:rPr>
        <w:t>—</w:t>
      </w:r>
      <w:r w:rsidRPr="00127170">
        <w:rPr>
          <w:rFonts w:ascii="Times New Roman" w:hAnsi="Times New Roman" w:cs="Times New Roman"/>
          <w:sz w:val="24"/>
          <w:szCs w:val="24"/>
        </w:rPr>
        <w:t>además de vivir en situación de bajos recursos, es decir, sin acceso a internet en casa ni dispositivos electrónicos</w:t>
      </w:r>
      <w:r w:rsidR="00127170">
        <w:rPr>
          <w:rFonts w:ascii="Times New Roman" w:hAnsi="Times New Roman" w:cs="Times New Roman"/>
          <w:sz w:val="24"/>
          <w:szCs w:val="24"/>
        </w:rPr>
        <w:t>—</w:t>
      </w:r>
      <w:r w:rsidRPr="00127170">
        <w:rPr>
          <w:rFonts w:ascii="Times New Roman" w:hAnsi="Times New Roman" w:cs="Times New Roman"/>
          <w:sz w:val="24"/>
          <w:szCs w:val="24"/>
        </w:rPr>
        <w:t xml:space="preserve"> tuvieran un promedio de calificaciones mínimo de 8. </w:t>
      </w:r>
      <w:r w:rsidR="00127170">
        <w:rPr>
          <w:rFonts w:ascii="Times New Roman" w:hAnsi="Times New Roman" w:cs="Times New Roman"/>
          <w:sz w:val="24"/>
          <w:szCs w:val="24"/>
        </w:rPr>
        <w:t>No obstante, a</w:t>
      </w:r>
      <w:r w:rsidRPr="00127170">
        <w:rPr>
          <w:rFonts w:ascii="Times New Roman" w:hAnsi="Times New Roman" w:cs="Times New Roman"/>
          <w:sz w:val="24"/>
          <w:szCs w:val="24"/>
        </w:rPr>
        <w:t xml:space="preserve">unque esto beneficia a algunos estudiantes con necesidades especiales, no cubre a todos. Un </w:t>
      </w:r>
      <w:r w:rsidR="00127170">
        <w:rPr>
          <w:rFonts w:ascii="Times New Roman" w:hAnsi="Times New Roman" w:cs="Times New Roman"/>
          <w:sz w:val="24"/>
          <w:szCs w:val="24"/>
        </w:rPr>
        <w:t>alumno</w:t>
      </w:r>
      <w:r w:rsidRPr="00127170">
        <w:rPr>
          <w:rFonts w:ascii="Times New Roman" w:hAnsi="Times New Roman" w:cs="Times New Roman"/>
          <w:sz w:val="24"/>
          <w:szCs w:val="24"/>
        </w:rPr>
        <w:t xml:space="preserve"> que vive en situación de bajos recursos económicos, y no tiene acceso a internet ni cuenta con dispositivos electrónicos para realizar sus tareas, difícilmente podrá lograr el rendimiento académico que se refleja en un promedio de 8 en adelante en la escala del 5 al 10.</w:t>
      </w:r>
    </w:p>
    <w:p w14:paraId="4654EC9E" w14:textId="77777777" w:rsidR="00231438" w:rsidRDefault="00AA3D42"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La reflexión acerca de estos problemas, así como el análisis de otras investigaciones a nivel global sobre el tema </w:t>
      </w:r>
      <w:r w:rsidR="00127170" w:rsidRPr="00127170">
        <w:rPr>
          <w:rFonts w:ascii="Times New Roman" w:hAnsi="Times New Roman" w:cs="Times New Roman"/>
          <w:sz w:val="24"/>
          <w:szCs w:val="24"/>
        </w:rPr>
        <w:t>covid</w:t>
      </w:r>
      <w:r w:rsidRPr="00127170">
        <w:rPr>
          <w:rFonts w:ascii="Times New Roman" w:hAnsi="Times New Roman" w:cs="Times New Roman"/>
          <w:sz w:val="24"/>
          <w:szCs w:val="24"/>
        </w:rPr>
        <w:t>-19, tecnología y rendimiento académico hacen indispensable un análisis de la situación en México</w:t>
      </w:r>
      <w:r w:rsidR="00231438">
        <w:rPr>
          <w:rFonts w:ascii="Times New Roman" w:hAnsi="Times New Roman" w:cs="Times New Roman"/>
          <w:sz w:val="24"/>
          <w:szCs w:val="24"/>
        </w:rPr>
        <w:t xml:space="preserve"> </w:t>
      </w:r>
      <w:r w:rsidRPr="00127170">
        <w:rPr>
          <w:rFonts w:ascii="Times New Roman" w:hAnsi="Times New Roman" w:cs="Times New Roman"/>
          <w:sz w:val="24"/>
          <w:szCs w:val="24"/>
        </w:rPr>
        <w:t xml:space="preserve">para valorar los conocimientos de los alumnos (Sobral </w:t>
      </w:r>
      <w:r w:rsidR="00231438">
        <w:rPr>
          <w:rFonts w:ascii="Times New Roman" w:hAnsi="Times New Roman" w:cs="Times New Roman"/>
          <w:sz w:val="24"/>
          <w:szCs w:val="24"/>
        </w:rPr>
        <w:t>y</w:t>
      </w:r>
      <w:r w:rsidRPr="00127170">
        <w:rPr>
          <w:rFonts w:ascii="Times New Roman" w:hAnsi="Times New Roman" w:cs="Times New Roman"/>
          <w:sz w:val="24"/>
          <w:szCs w:val="24"/>
        </w:rPr>
        <w:t xml:space="preserve"> </w:t>
      </w:r>
      <w:r w:rsidR="00231438">
        <w:rPr>
          <w:rFonts w:ascii="Times New Roman" w:hAnsi="Times New Roman" w:cs="Times New Roman"/>
          <w:sz w:val="24"/>
          <w:szCs w:val="24"/>
        </w:rPr>
        <w:t>D</w:t>
      </w:r>
      <w:r w:rsidRPr="00127170">
        <w:rPr>
          <w:rFonts w:ascii="Times New Roman" w:hAnsi="Times New Roman" w:cs="Times New Roman"/>
          <w:sz w:val="24"/>
          <w:szCs w:val="24"/>
        </w:rPr>
        <w:t>e Oliveira, 2021)</w:t>
      </w:r>
      <w:r w:rsidR="00231438">
        <w:rPr>
          <w:rFonts w:ascii="Times New Roman" w:hAnsi="Times New Roman" w:cs="Times New Roman"/>
          <w:sz w:val="24"/>
          <w:szCs w:val="24"/>
        </w:rPr>
        <w:t xml:space="preserve">, lo cual también les </w:t>
      </w:r>
      <w:r w:rsidRPr="00127170">
        <w:rPr>
          <w:rFonts w:ascii="Times New Roman" w:hAnsi="Times New Roman" w:cs="Times New Roman"/>
          <w:sz w:val="24"/>
          <w:szCs w:val="24"/>
        </w:rPr>
        <w:t xml:space="preserve">proporciona </w:t>
      </w:r>
      <w:r w:rsidR="00231438">
        <w:rPr>
          <w:rFonts w:ascii="Times New Roman" w:hAnsi="Times New Roman" w:cs="Times New Roman"/>
          <w:sz w:val="24"/>
          <w:szCs w:val="24"/>
        </w:rPr>
        <w:t xml:space="preserve">a estos últimos </w:t>
      </w:r>
      <w:r w:rsidRPr="00127170">
        <w:rPr>
          <w:rFonts w:ascii="Times New Roman" w:hAnsi="Times New Roman" w:cs="Times New Roman"/>
          <w:sz w:val="24"/>
          <w:szCs w:val="24"/>
        </w:rPr>
        <w:lastRenderedPageBreak/>
        <w:t>información sobre su desempeño final (Orsmond</w:t>
      </w:r>
      <w:r w:rsidR="00231438">
        <w:rPr>
          <w:rFonts w:ascii="Times New Roman" w:hAnsi="Times New Roman" w:cs="Times New Roman"/>
          <w:sz w:val="24"/>
          <w:szCs w:val="24"/>
        </w:rPr>
        <w:t xml:space="preserve"> </w:t>
      </w:r>
      <w:r w:rsidR="00231438" w:rsidRPr="00231438">
        <w:rPr>
          <w:rFonts w:ascii="Times New Roman" w:hAnsi="Times New Roman" w:cs="Times New Roman"/>
          <w:i/>
          <w:sz w:val="24"/>
          <w:szCs w:val="24"/>
        </w:rPr>
        <w:t>et al</w:t>
      </w:r>
      <w:r w:rsidR="00231438">
        <w:rPr>
          <w:rFonts w:ascii="Times New Roman" w:hAnsi="Times New Roman" w:cs="Times New Roman"/>
          <w:sz w:val="24"/>
          <w:szCs w:val="24"/>
        </w:rPr>
        <w:t>.</w:t>
      </w:r>
      <w:r w:rsidRPr="00127170">
        <w:rPr>
          <w:rFonts w:ascii="Times New Roman" w:hAnsi="Times New Roman" w:cs="Times New Roman"/>
          <w:sz w:val="24"/>
          <w:szCs w:val="24"/>
        </w:rPr>
        <w:t>, 2000). Sin embargo, en el país existen poc</w:t>
      </w:r>
      <w:r w:rsidR="00231438">
        <w:rPr>
          <w:rFonts w:ascii="Times New Roman" w:hAnsi="Times New Roman" w:cs="Times New Roman"/>
          <w:sz w:val="24"/>
          <w:szCs w:val="24"/>
        </w:rPr>
        <w:t>a</w:t>
      </w:r>
      <w:r w:rsidRPr="00127170">
        <w:rPr>
          <w:rFonts w:ascii="Times New Roman" w:hAnsi="Times New Roman" w:cs="Times New Roman"/>
          <w:sz w:val="24"/>
          <w:szCs w:val="24"/>
        </w:rPr>
        <w:t xml:space="preserve">s </w:t>
      </w:r>
      <w:r w:rsidR="00231438">
        <w:rPr>
          <w:rFonts w:ascii="Times New Roman" w:hAnsi="Times New Roman" w:cs="Times New Roman"/>
          <w:sz w:val="24"/>
          <w:szCs w:val="24"/>
        </w:rPr>
        <w:t>indagaciones</w:t>
      </w:r>
      <w:r w:rsidRPr="00127170">
        <w:rPr>
          <w:rFonts w:ascii="Times New Roman" w:hAnsi="Times New Roman" w:cs="Times New Roman"/>
          <w:sz w:val="24"/>
          <w:szCs w:val="24"/>
        </w:rPr>
        <w:t xml:space="preserve"> que </w:t>
      </w:r>
      <w:r w:rsidR="00231438">
        <w:rPr>
          <w:rFonts w:ascii="Times New Roman" w:hAnsi="Times New Roman" w:cs="Times New Roman"/>
          <w:sz w:val="24"/>
          <w:szCs w:val="24"/>
        </w:rPr>
        <w:t>evalúen</w:t>
      </w:r>
      <w:r w:rsidRPr="00127170">
        <w:rPr>
          <w:rFonts w:ascii="Times New Roman" w:hAnsi="Times New Roman" w:cs="Times New Roman"/>
          <w:sz w:val="24"/>
          <w:szCs w:val="24"/>
        </w:rPr>
        <w:t xml:space="preserve"> la asociación entre estos puntos en la educación superior, a pesar de que las desigualdades sociales entre estudiantes se hacen más evidentes.</w:t>
      </w:r>
    </w:p>
    <w:p w14:paraId="43064F87" w14:textId="77777777" w:rsidR="00231438" w:rsidRDefault="00AA3D42"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Por lo tanto, el objetivo de esta investigación es analizar la asociación entre el rendimiento académico y los días de inactividad por </w:t>
      </w:r>
      <w:r w:rsidR="00231438" w:rsidRPr="00127170">
        <w:rPr>
          <w:rFonts w:ascii="Times New Roman" w:hAnsi="Times New Roman" w:cs="Times New Roman"/>
          <w:sz w:val="24"/>
          <w:szCs w:val="24"/>
        </w:rPr>
        <w:t>covid</w:t>
      </w:r>
      <w:r w:rsidRPr="00127170">
        <w:rPr>
          <w:rFonts w:ascii="Times New Roman" w:hAnsi="Times New Roman" w:cs="Times New Roman"/>
          <w:sz w:val="24"/>
          <w:szCs w:val="24"/>
        </w:rPr>
        <w:t>-19, las materias en las que se inscribe un alumno, la asistencia a clases en línea estando enfermo, el acceso a las TI, la comunicación con dichas tecnologías, el docente que imparte clases con TI y si cubrió todos los temas con tecnología. Esta asociación se utilizó para encontrar grupos a través del método de K-means y analizar su relación en el rendimiento académico del alumno, que fue medido como el promedio de calificaciones en el periodo escolar enero-junio de 2021.</w:t>
      </w:r>
    </w:p>
    <w:p w14:paraId="6425B79F" w14:textId="77777777" w:rsidR="00AA3D42" w:rsidRPr="00127170" w:rsidRDefault="00AA3D42"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De este modo, se planteó la siguiente pregunta de investigación: ¿</w:t>
      </w:r>
      <w:r w:rsidR="00231438" w:rsidRPr="00127170">
        <w:rPr>
          <w:rFonts w:ascii="Times New Roman" w:hAnsi="Times New Roman" w:cs="Times New Roman"/>
          <w:sz w:val="24"/>
          <w:szCs w:val="24"/>
        </w:rPr>
        <w:t>en el nivel superior</w:t>
      </w:r>
      <w:r w:rsidR="00231438">
        <w:rPr>
          <w:rFonts w:ascii="Times New Roman" w:hAnsi="Times New Roman" w:cs="Times New Roman"/>
          <w:sz w:val="24"/>
          <w:szCs w:val="24"/>
        </w:rPr>
        <w:t xml:space="preserve"> p</w:t>
      </w:r>
      <w:r w:rsidRPr="00127170">
        <w:rPr>
          <w:rFonts w:ascii="Times New Roman" w:hAnsi="Times New Roman" w:cs="Times New Roman"/>
          <w:sz w:val="24"/>
          <w:szCs w:val="24"/>
        </w:rPr>
        <w:t>ueden las TI</w:t>
      </w:r>
      <w:r w:rsidR="00231438">
        <w:rPr>
          <w:rFonts w:ascii="Times New Roman" w:hAnsi="Times New Roman" w:cs="Times New Roman"/>
          <w:sz w:val="24"/>
          <w:szCs w:val="24"/>
        </w:rPr>
        <w:t xml:space="preserve"> </w:t>
      </w:r>
      <w:r w:rsidRPr="00127170">
        <w:rPr>
          <w:rFonts w:ascii="Times New Roman" w:hAnsi="Times New Roman" w:cs="Times New Roman"/>
          <w:sz w:val="24"/>
          <w:szCs w:val="24"/>
        </w:rPr>
        <w:t xml:space="preserve">aumentar el rendimiento académico en tiempos de pandemia por </w:t>
      </w:r>
      <w:r w:rsidR="00231438">
        <w:rPr>
          <w:rFonts w:ascii="Times New Roman" w:hAnsi="Times New Roman" w:cs="Times New Roman"/>
          <w:sz w:val="24"/>
          <w:szCs w:val="24"/>
        </w:rPr>
        <w:t>c</w:t>
      </w:r>
      <w:r w:rsidR="00231438" w:rsidRPr="00127170">
        <w:rPr>
          <w:rFonts w:ascii="Times New Roman" w:hAnsi="Times New Roman" w:cs="Times New Roman"/>
          <w:sz w:val="24"/>
          <w:szCs w:val="24"/>
        </w:rPr>
        <w:t>ovid</w:t>
      </w:r>
      <w:r w:rsidRPr="00127170">
        <w:rPr>
          <w:rFonts w:ascii="Times New Roman" w:hAnsi="Times New Roman" w:cs="Times New Roman"/>
          <w:sz w:val="24"/>
          <w:szCs w:val="24"/>
        </w:rPr>
        <w:t xml:space="preserve">-19? Esta cuestión se responde con los resultados presentados más adelante en la gráfica de los tres </w:t>
      </w:r>
      <w:r w:rsidR="00231438" w:rsidRPr="00127170">
        <w:rPr>
          <w:rFonts w:ascii="Times New Roman" w:hAnsi="Times New Roman" w:cs="Times New Roman"/>
          <w:sz w:val="24"/>
          <w:szCs w:val="24"/>
        </w:rPr>
        <w:t>clústeres</w:t>
      </w:r>
      <w:r w:rsidRPr="00127170">
        <w:rPr>
          <w:rFonts w:ascii="Times New Roman" w:hAnsi="Times New Roman" w:cs="Times New Roman"/>
          <w:sz w:val="24"/>
          <w:szCs w:val="24"/>
        </w:rPr>
        <w:t xml:space="preserve"> que se encontraron. A continuación, se presenta literatura científica que justifica la investigación.</w:t>
      </w:r>
    </w:p>
    <w:p w14:paraId="160236D7" w14:textId="77777777" w:rsidR="00AA3D42" w:rsidRPr="00127170" w:rsidRDefault="00AA3D42" w:rsidP="00B31D97">
      <w:pPr>
        <w:spacing w:after="0" w:line="360" w:lineRule="auto"/>
        <w:jc w:val="both"/>
        <w:rPr>
          <w:rFonts w:ascii="Times New Roman" w:hAnsi="Times New Roman" w:cs="Times New Roman"/>
          <w:sz w:val="24"/>
          <w:szCs w:val="24"/>
        </w:rPr>
      </w:pPr>
    </w:p>
    <w:p w14:paraId="5AA8B703" w14:textId="7704A3CC" w:rsidR="00AA3D42" w:rsidRPr="00B31D97" w:rsidRDefault="00AA3D42" w:rsidP="00B31D97">
      <w:pPr>
        <w:pStyle w:val="Ttulo1"/>
        <w:spacing w:before="0" w:line="360" w:lineRule="auto"/>
        <w:rPr>
          <w:sz w:val="28"/>
          <w:szCs w:val="28"/>
        </w:rPr>
      </w:pPr>
      <w:r w:rsidRPr="00B31D97">
        <w:rPr>
          <w:sz w:val="28"/>
          <w:szCs w:val="28"/>
        </w:rPr>
        <w:t xml:space="preserve">Rendimiento académico con herramientas digitales en tiempos de </w:t>
      </w:r>
      <w:r w:rsidR="00231438" w:rsidRPr="00B31D97">
        <w:rPr>
          <w:sz w:val="28"/>
          <w:szCs w:val="28"/>
        </w:rPr>
        <w:t>covid</w:t>
      </w:r>
      <w:r w:rsidRPr="00B31D97">
        <w:rPr>
          <w:sz w:val="28"/>
          <w:szCs w:val="28"/>
        </w:rPr>
        <w:t>-19</w:t>
      </w:r>
    </w:p>
    <w:p w14:paraId="1581DD36" w14:textId="77777777" w:rsidR="00231438" w:rsidRDefault="00AA3D42"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La educación a distancia mediante medios digitales ha demostrado ser el único recurso disponible como sustituto de los métodos tradicionales de aprendizaje en persona debido al bloqueo global generado por la pandemia de </w:t>
      </w:r>
      <w:r w:rsidR="00231438"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Por esta razón, las instituciones educativas de todo el mundo han invertido mucho en educación a distancia, ya que este método ha demostrado que aumenta el rendimiento académico de los estudiantes (Alam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w:t>
      </w:r>
      <w:r w:rsidR="00231438">
        <w:rPr>
          <w:rFonts w:ascii="Times New Roman" w:hAnsi="Times New Roman" w:cs="Times New Roman"/>
          <w:sz w:val="24"/>
          <w:szCs w:val="24"/>
        </w:rPr>
        <w:t xml:space="preserve">. En tal sentido, se ha indicado </w:t>
      </w:r>
      <w:r w:rsidRPr="00127170">
        <w:rPr>
          <w:rFonts w:ascii="Times New Roman" w:hAnsi="Times New Roman" w:cs="Times New Roman"/>
          <w:sz w:val="24"/>
          <w:szCs w:val="24"/>
        </w:rPr>
        <w:t xml:space="preserve">que a mayor porcentaje de recursos educativos vistos a través de tecnologías digitales se obtiene un mayor rendimiento académico (Cobo-Rendon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2021). Entre estas herramientas se pueden mencionar las plataformas educativas como Zoom y Moodle, las cuales han tenido un impacto positivo en el rendimiento académico de los estudiantes en cursos que involucran prácticas (Adeyeye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2022).</w:t>
      </w:r>
    </w:p>
    <w:p w14:paraId="32102268" w14:textId="77777777" w:rsidR="00231438" w:rsidRDefault="00AA3D42"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Sin embargo, es importante considerar que la adopción de herramientas digitales debido a la pandemia ha tenido efectos adversos </w:t>
      </w:r>
      <w:r w:rsidR="00231438">
        <w:rPr>
          <w:rFonts w:ascii="Times New Roman" w:hAnsi="Times New Roman" w:cs="Times New Roman"/>
          <w:sz w:val="24"/>
          <w:szCs w:val="24"/>
        </w:rPr>
        <w:t>(</w:t>
      </w:r>
      <w:r w:rsidRPr="00127170">
        <w:rPr>
          <w:rFonts w:ascii="Times New Roman" w:hAnsi="Times New Roman" w:cs="Times New Roman"/>
          <w:sz w:val="24"/>
          <w:szCs w:val="24"/>
        </w:rPr>
        <w:t>como el tecnoestrés</w:t>
      </w:r>
      <w:r w:rsidR="00231438">
        <w:rPr>
          <w:rFonts w:ascii="Times New Roman" w:hAnsi="Times New Roman" w:cs="Times New Roman"/>
          <w:sz w:val="24"/>
          <w:szCs w:val="24"/>
        </w:rPr>
        <w:t>)</w:t>
      </w:r>
      <w:r w:rsidRPr="00127170">
        <w:rPr>
          <w:rFonts w:ascii="Times New Roman" w:hAnsi="Times New Roman" w:cs="Times New Roman"/>
          <w:sz w:val="24"/>
          <w:szCs w:val="24"/>
        </w:rPr>
        <w:t xml:space="preserve">, a pesar de sus ventajas tanto para los estudiantes como para el cuerpo docente (Essel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2021). </w:t>
      </w:r>
      <w:r w:rsidR="00231438">
        <w:rPr>
          <w:rFonts w:ascii="Times New Roman" w:hAnsi="Times New Roman" w:cs="Times New Roman"/>
          <w:sz w:val="24"/>
          <w:szCs w:val="24"/>
        </w:rPr>
        <w:t>En efecto, l</w:t>
      </w:r>
      <w:r w:rsidRPr="00127170">
        <w:rPr>
          <w:rFonts w:ascii="Times New Roman" w:hAnsi="Times New Roman" w:cs="Times New Roman"/>
          <w:sz w:val="24"/>
          <w:szCs w:val="24"/>
        </w:rPr>
        <w:t xml:space="preserve">a sobrecarga de actividades en el espacio virtual, así como la desaparición de las fronteras </w:t>
      </w:r>
      <w:r w:rsidRPr="00127170">
        <w:rPr>
          <w:rFonts w:ascii="Times New Roman" w:hAnsi="Times New Roman" w:cs="Times New Roman"/>
          <w:sz w:val="24"/>
          <w:szCs w:val="24"/>
        </w:rPr>
        <w:lastRenderedPageBreak/>
        <w:t>físicas entre el trabajo y el hogar pueden afectar de manera negativa la salud mental y el tiempo de descanso u ocio.</w:t>
      </w:r>
    </w:p>
    <w:p w14:paraId="3004B5B1" w14:textId="77777777" w:rsidR="00231438" w:rsidRDefault="00231438" w:rsidP="00B3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 así</w:t>
      </w:r>
      <w:r w:rsidR="00AA3D42" w:rsidRPr="00127170">
        <w:rPr>
          <w:rFonts w:ascii="Times New Roman" w:hAnsi="Times New Roman" w:cs="Times New Roman"/>
          <w:sz w:val="24"/>
          <w:szCs w:val="24"/>
        </w:rPr>
        <w:t xml:space="preserve">, durante el confinamiento, las nuevas tecnologías y plataformas </w:t>
      </w:r>
      <w:r>
        <w:rPr>
          <w:rFonts w:ascii="Times New Roman" w:hAnsi="Times New Roman" w:cs="Times New Roman"/>
          <w:sz w:val="24"/>
          <w:szCs w:val="24"/>
        </w:rPr>
        <w:t>didácticas</w:t>
      </w:r>
      <w:r w:rsidR="00AA3D42" w:rsidRPr="00127170">
        <w:rPr>
          <w:rFonts w:ascii="Times New Roman" w:hAnsi="Times New Roman" w:cs="Times New Roman"/>
          <w:sz w:val="24"/>
          <w:szCs w:val="24"/>
        </w:rPr>
        <w:t xml:space="preserve"> han permitido que las nuevas metodologías se elevaran por encima del ecosistema educativo como un proceso adaptativo que se inició hace un par de años para formar a las futuras generaciones con habilidades para la innovación y la creatividad que son requeridas en el ámbito laboral (Ruiz </w:t>
      </w:r>
      <w:r w:rsidR="00127170" w:rsidRPr="00127170">
        <w:rPr>
          <w:rFonts w:ascii="Times New Roman" w:hAnsi="Times New Roman" w:cs="Times New Roman"/>
          <w:i/>
          <w:sz w:val="24"/>
          <w:szCs w:val="24"/>
        </w:rPr>
        <w:t>et al</w:t>
      </w:r>
      <w:r w:rsidR="00AA3D42" w:rsidRPr="00127170">
        <w:rPr>
          <w:rFonts w:ascii="Times New Roman" w:hAnsi="Times New Roman" w:cs="Times New Roman"/>
          <w:sz w:val="24"/>
          <w:szCs w:val="24"/>
        </w:rPr>
        <w:t>., 2021).</w:t>
      </w:r>
    </w:p>
    <w:p w14:paraId="3FBB0CD6" w14:textId="77777777" w:rsidR="00AA3D42" w:rsidRPr="00127170" w:rsidRDefault="00AA3D42"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La pandemia también ha presentado factores que pueden ser clave en la educación futura, ya que los estudiantes han expresado que entre todos los recursos digitales que les gustaría conservar después del confinamiento se encuentran las clases grabadas (96</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las notas de video (74</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las tutorías en línea (51</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y la posibilidad de tener clases en casa (43</w:t>
      </w:r>
      <w:r w:rsidR="00231438">
        <w:rPr>
          <w:rFonts w:ascii="Times New Roman" w:hAnsi="Times New Roman" w:cs="Times New Roman"/>
          <w:sz w:val="24"/>
          <w:szCs w:val="24"/>
        </w:rPr>
        <w:t> </w:t>
      </w:r>
      <w:r w:rsidR="00231438" w:rsidRPr="00231438">
        <w:rPr>
          <w:rFonts w:ascii="Times New Roman" w:hAnsi="Times New Roman" w:cs="Times New Roman"/>
          <w:sz w:val="24"/>
          <w:szCs w:val="24"/>
        </w:rPr>
        <w:t>%</w:t>
      </w:r>
      <w:r w:rsidRPr="00127170">
        <w:rPr>
          <w:rFonts w:ascii="Times New Roman" w:hAnsi="Times New Roman" w:cs="Times New Roman"/>
          <w:sz w:val="24"/>
          <w:szCs w:val="24"/>
        </w:rPr>
        <w:t xml:space="preserve">) (Ruiz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 Esto demuestra que entre los beneficios que ofrece la educación en línea se encuentra la posibilidad de revisar las actividades que no se comprendieron del todo durante el tiempo real de la clase y acceder a tutorías desde el hogar, lo que permite una mayor concentración al no tener que desplazarse por la ciudad.</w:t>
      </w:r>
    </w:p>
    <w:p w14:paraId="05E836CD" w14:textId="77777777" w:rsidR="00AA3D42" w:rsidRPr="00127170" w:rsidRDefault="00AA3D42" w:rsidP="00B31D97">
      <w:pPr>
        <w:spacing w:after="0" w:line="360" w:lineRule="auto"/>
        <w:jc w:val="both"/>
        <w:rPr>
          <w:rFonts w:ascii="Times New Roman" w:hAnsi="Times New Roman" w:cs="Times New Roman"/>
          <w:sz w:val="24"/>
          <w:szCs w:val="24"/>
        </w:rPr>
      </w:pPr>
    </w:p>
    <w:p w14:paraId="388B0DC5" w14:textId="77777777" w:rsidR="00AA3D42" w:rsidRPr="00B31D97" w:rsidRDefault="00AA3D42" w:rsidP="00B31D97">
      <w:pPr>
        <w:pStyle w:val="Ttulo1"/>
        <w:spacing w:before="0" w:line="360" w:lineRule="auto"/>
        <w:rPr>
          <w:sz w:val="28"/>
          <w:szCs w:val="28"/>
        </w:rPr>
      </w:pPr>
      <w:r w:rsidRPr="00B31D97">
        <w:rPr>
          <w:sz w:val="28"/>
          <w:szCs w:val="28"/>
        </w:rPr>
        <w:t xml:space="preserve">Días </w:t>
      </w:r>
      <w:r w:rsidR="00231438" w:rsidRPr="00B31D97">
        <w:rPr>
          <w:sz w:val="28"/>
          <w:szCs w:val="28"/>
        </w:rPr>
        <w:t>inactivos por covid-19</w:t>
      </w:r>
    </w:p>
    <w:p w14:paraId="04ABDC18" w14:textId="77777777" w:rsidR="00231438" w:rsidRDefault="007467B3"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Algunos estudiantes han experimentado días de aprendizaje inactivo debido a problemas de conectividad a </w:t>
      </w:r>
      <w:r w:rsidR="00231438">
        <w:rPr>
          <w:rFonts w:ascii="Times New Roman" w:hAnsi="Times New Roman" w:cs="Times New Roman"/>
          <w:sz w:val="24"/>
          <w:szCs w:val="24"/>
        </w:rPr>
        <w:t>i</w:t>
      </w:r>
      <w:r w:rsidRPr="00127170">
        <w:rPr>
          <w:rFonts w:ascii="Times New Roman" w:hAnsi="Times New Roman" w:cs="Times New Roman"/>
          <w:sz w:val="24"/>
          <w:szCs w:val="24"/>
        </w:rPr>
        <w:t>nternet (Lahiri y Sinha, 2021). Por otro lado, en una universidad privada en Riyadh, Arabia Saudita, se encontró que el 37</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xml:space="preserve"> de los estudiantes faltaron a clases por temor al contagio de </w:t>
      </w:r>
      <w:r w:rsidR="00231438" w:rsidRPr="00127170">
        <w:rPr>
          <w:rFonts w:ascii="Times New Roman" w:hAnsi="Times New Roman" w:cs="Times New Roman"/>
          <w:sz w:val="24"/>
          <w:szCs w:val="24"/>
        </w:rPr>
        <w:t>covid</w:t>
      </w:r>
      <w:r w:rsidRPr="00127170">
        <w:rPr>
          <w:rFonts w:ascii="Times New Roman" w:hAnsi="Times New Roman" w:cs="Times New Roman"/>
          <w:sz w:val="24"/>
          <w:szCs w:val="24"/>
        </w:rPr>
        <w:t>-19, mientras que el 10</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xml:space="preserve"> de los estudiantes temían no poder asistir a los exámenes si contraían el virus (Rashid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2022). Por lo tanto, se recomienda llevar a cabo estudios sobre el absentismo académico en tiempos de pandemia (Nathwani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 ya que se ha reportado hasta un 44</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xml:space="preserve"> de absentismo académico debido al </w:t>
      </w:r>
      <w:r w:rsidR="00231438" w:rsidRPr="00127170">
        <w:rPr>
          <w:rFonts w:ascii="Times New Roman" w:hAnsi="Times New Roman" w:cs="Times New Roman"/>
          <w:sz w:val="24"/>
          <w:szCs w:val="24"/>
        </w:rPr>
        <w:t>covid</w:t>
      </w:r>
      <w:r w:rsidRPr="00127170">
        <w:rPr>
          <w:rFonts w:ascii="Times New Roman" w:hAnsi="Times New Roman" w:cs="Times New Roman"/>
          <w:sz w:val="24"/>
          <w:szCs w:val="24"/>
        </w:rPr>
        <w:t>-19 en las universidades (Gressman y Peck, 2020).</w:t>
      </w:r>
    </w:p>
    <w:p w14:paraId="50273FB0" w14:textId="77777777" w:rsidR="00231438" w:rsidRDefault="007467B3"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En la Universidad Autónoma de Madrid (González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2020), se analizaron los efectos del confinamiento por </w:t>
      </w:r>
      <w:r w:rsidR="00231438"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en el rendimiento de los estudiantes universitarios, </w:t>
      </w:r>
      <w:r w:rsidR="00231438">
        <w:rPr>
          <w:rFonts w:ascii="Times New Roman" w:hAnsi="Times New Roman" w:cs="Times New Roman"/>
          <w:sz w:val="24"/>
          <w:szCs w:val="24"/>
        </w:rPr>
        <w:t xml:space="preserve">para lo cual dividieron </w:t>
      </w:r>
      <w:r w:rsidRPr="00127170">
        <w:rPr>
          <w:rFonts w:ascii="Times New Roman" w:hAnsi="Times New Roman" w:cs="Times New Roman"/>
          <w:sz w:val="24"/>
          <w:szCs w:val="24"/>
        </w:rPr>
        <w:t>a 458 estudiantes en dos grupos</w:t>
      </w:r>
      <w:r w:rsidR="00231438">
        <w:rPr>
          <w:rFonts w:ascii="Times New Roman" w:hAnsi="Times New Roman" w:cs="Times New Roman"/>
          <w:sz w:val="24"/>
          <w:szCs w:val="24"/>
        </w:rPr>
        <w:t>:</w:t>
      </w:r>
      <w:r w:rsidRPr="00127170">
        <w:rPr>
          <w:rFonts w:ascii="Times New Roman" w:hAnsi="Times New Roman" w:cs="Times New Roman"/>
          <w:sz w:val="24"/>
          <w:szCs w:val="24"/>
        </w:rPr>
        <w:t xml:space="preserve"> uno de control y otro experimental. Los resultados demostraron que la educación en línea durante el confinamiento tuvo un efecto positivo y significativo en el rendimiento académico de los estudiantes, lo cual puede demostrar que las tecnologías de la información son útiles y necesarias en el proceso de aprendizaje.</w:t>
      </w:r>
    </w:p>
    <w:p w14:paraId="0CC31AE8" w14:textId="77777777" w:rsidR="00091D6F" w:rsidRDefault="007467B3"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lastRenderedPageBreak/>
        <w:t xml:space="preserve">Lo anterior se observa también en un aumento del uso de aplicaciones para aprender idiomas, entrenamiento virtual, herramientas de videoconferencia y programas de aprendizaje en línea a partir del </w:t>
      </w:r>
      <w:r w:rsidR="00231438"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(Adeyeye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2022)</w:t>
      </w:r>
      <w:r w:rsidR="00231438">
        <w:rPr>
          <w:rFonts w:ascii="Times New Roman" w:hAnsi="Times New Roman" w:cs="Times New Roman"/>
          <w:sz w:val="24"/>
          <w:szCs w:val="24"/>
        </w:rPr>
        <w:t>.</w:t>
      </w:r>
      <w:r w:rsidRPr="00127170">
        <w:rPr>
          <w:rFonts w:ascii="Times New Roman" w:hAnsi="Times New Roman" w:cs="Times New Roman"/>
          <w:sz w:val="24"/>
          <w:szCs w:val="24"/>
        </w:rPr>
        <w:t xml:space="preserve"> </w:t>
      </w:r>
      <w:r w:rsidR="00231438">
        <w:rPr>
          <w:rFonts w:ascii="Times New Roman" w:hAnsi="Times New Roman" w:cs="Times New Roman"/>
          <w:sz w:val="24"/>
          <w:szCs w:val="24"/>
        </w:rPr>
        <w:t>S</w:t>
      </w:r>
      <w:r w:rsidRPr="00127170">
        <w:rPr>
          <w:rFonts w:ascii="Times New Roman" w:hAnsi="Times New Roman" w:cs="Times New Roman"/>
          <w:sz w:val="24"/>
          <w:szCs w:val="24"/>
        </w:rPr>
        <w:t xml:space="preserve">i bien </w:t>
      </w:r>
      <w:r w:rsidR="00231438">
        <w:rPr>
          <w:rFonts w:ascii="Times New Roman" w:hAnsi="Times New Roman" w:cs="Times New Roman"/>
          <w:sz w:val="24"/>
          <w:szCs w:val="24"/>
        </w:rPr>
        <w:t xml:space="preserve">todo esto surgió </w:t>
      </w:r>
      <w:r w:rsidRPr="00127170">
        <w:rPr>
          <w:rFonts w:ascii="Times New Roman" w:hAnsi="Times New Roman" w:cs="Times New Roman"/>
          <w:sz w:val="24"/>
          <w:szCs w:val="24"/>
        </w:rPr>
        <w:t xml:space="preserve">en gran medida </w:t>
      </w:r>
      <w:r w:rsidR="00231438">
        <w:rPr>
          <w:rFonts w:ascii="Times New Roman" w:hAnsi="Times New Roman" w:cs="Times New Roman"/>
          <w:sz w:val="24"/>
          <w:szCs w:val="24"/>
        </w:rPr>
        <w:t xml:space="preserve">debido </w:t>
      </w:r>
      <w:r w:rsidRPr="00127170">
        <w:rPr>
          <w:rFonts w:ascii="Times New Roman" w:hAnsi="Times New Roman" w:cs="Times New Roman"/>
          <w:sz w:val="24"/>
          <w:szCs w:val="24"/>
        </w:rPr>
        <w:t xml:space="preserve">al confinamiento y al aumento del tiempo en la rutina de las personas, </w:t>
      </w:r>
      <w:r w:rsidR="00091D6F">
        <w:rPr>
          <w:rFonts w:ascii="Times New Roman" w:hAnsi="Times New Roman" w:cs="Times New Roman"/>
          <w:sz w:val="24"/>
          <w:szCs w:val="24"/>
        </w:rPr>
        <w:t xml:space="preserve">también evidencia </w:t>
      </w:r>
      <w:r w:rsidRPr="00127170">
        <w:rPr>
          <w:rFonts w:ascii="Times New Roman" w:hAnsi="Times New Roman" w:cs="Times New Roman"/>
          <w:sz w:val="24"/>
          <w:szCs w:val="24"/>
        </w:rPr>
        <w:t xml:space="preserve">el interés de las personas por aprender </w:t>
      </w:r>
      <w:r w:rsidR="00091D6F">
        <w:rPr>
          <w:rFonts w:ascii="Times New Roman" w:hAnsi="Times New Roman" w:cs="Times New Roman"/>
          <w:sz w:val="24"/>
          <w:szCs w:val="24"/>
        </w:rPr>
        <w:t xml:space="preserve">y lo sencillo que resulta el </w:t>
      </w:r>
      <w:r w:rsidRPr="00127170">
        <w:rPr>
          <w:rFonts w:ascii="Times New Roman" w:hAnsi="Times New Roman" w:cs="Times New Roman"/>
          <w:sz w:val="24"/>
          <w:szCs w:val="24"/>
        </w:rPr>
        <w:t>uso de las tecnologías de la información.</w:t>
      </w:r>
    </w:p>
    <w:p w14:paraId="33EBF333" w14:textId="77777777" w:rsidR="00091D6F" w:rsidRDefault="007467B3"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En Nigeria, al menos el 91</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xml:space="preserve"> de los estudiantes se vieron afectados por el cierre de las instituciones de educación superior</w:t>
      </w:r>
      <w:r w:rsidR="00091D6F">
        <w:rPr>
          <w:rFonts w:ascii="Times New Roman" w:hAnsi="Times New Roman" w:cs="Times New Roman"/>
          <w:sz w:val="24"/>
          <w:szCs w:val="24"/>
        </w:rPr>
        <w:t>. Aun así</w:t>
      </w:r>
      <w:r w:rsidRPr="00127170">
        <w:rPr>
          <w:rFonts w:ascii="Times New Roman" w:hAnsi="Times New Roman" w:cs="Times New Roman"/>
          <w:sz w:val="24"/>
          <w:szCs w:val="24"/>
        </w:rPr>
        <w:t>, a pesar de las dificultades de los estudiantes para adaptarse a la nueva modalidad, el 73</w:t>
      </w:r>
      <w:r w:rsidR="00091D6F">
        <w:rPr>
          <w:rFonts w:ascii="Times New Roman" w:hAnsi="Times New Roman" w:cs="Times New Roman"/>
          <w:sz w:val="24"/>
          <w:szCs w:val="24"/>
        </w:rPr>
        <w:t>.</w:t>
      </w:r>
      <w:r w:rsidRPr="00127170">
        <w:rPr>
          <w:rFonts w:ascii="Times New Roman" w:hAnsi="Times New Roman" w:cs="Times New Roman"/>
          <w:sz w:val="24"/>
          <w:szCs w:val="24"/>
        </w:rPr>
        <w:t>9</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xml:space="preserve"> de ellos consideró que las plataformas de aprendizaje en línea son más convenientes que el aprendizaje convencional</w:t>
      </w:r>
      <w:r w:rsidR="00091D6F">
        <w:rPr>
          <w:rFonts w:ascii="Times New Roman" w:hAnsi="Times New Roman" w:cs="Times New Roman"/>
          <w:sz w:val="24"/>
          <w:szCs w:val="24"/>
        </w:rPr>
        <w:t>,</w:t>
      </w:r>
      <w:r w:rsidRPr="00127170">
        <w:rPr>
          <w:rFonts w:ascii="Times New Roman" w:hAnsi="Times New Roman" w:cs="Times New Roman"/>
          <w:sz w:val="24"/>
          <w:szCs w:val="24"/>
        </w:rPr>
        <w:t xml:space="preserve"> ya que les permite asistir a clases desde su hogar y controlar los materiales del curso (Adeyeye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2022).</w:t>
      </w:r>
    </w:p>
    <w:p w14:paraId="7DDDB8DA" w14:textId="77777777" w:rsidR="00091D6F"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En general, los estudiantes no experimentaron problemas significativos para adaptarse a las transformaciones digitales debido a su compromiso con las tecnologías de la información en su vida universitaria y personal. Sin embargo, la pandemia de </w:t>
      </w:r>
      <w:r w:rsidR="00091D6F"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obligó a cambiar hábitos y a aprovechar la experiencia para desarrollar enfoques y estrategias de autorregulación que pueden afectar tanto la enseñanza como el aprendizaje, lo que puede verse reflejado al término del confinamiento (Limniou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w:t>
      </w:r>
    </w:p>
    <w:p w14:paraId="3E096E6B" w14:textId="77777777" w:rsidR="007467B3"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Por otro lado, en la Universidad del Sureste de China se encuestó a 39</w:t>
      </w:r>
      <w:r w:rsidR="00091D6F">
        <w:rPr>
          <w:rFonts w:ascii="Times New Roman" w:hAnsi="Times New Roman" w:cs="Times New Roman"/>
          <w:sz w:val="24"/>
          <w:szCs w:val="24"/>
        </w:rPr>
        <w:t> </w:t>
      </w:r>
      <w:r w:rsidRPr="00127170">
        <w:rPr>
          <w:rFonts w:ascii="Times New Roman" w:hAnsi="Times New Roman" w:cs="Times New Roman"/>
          <w:sz w:val="24"/>
          <w:szCs w:val="24"/>
        </w:rPr>
        <w:t>854 estudiantes para medir la eficacia de la educación en línea</w:t>
      </w:r>
      <w:r w:rsidR="00091D6F">
        <w:rPr>
          <w:rFonts w:ascii="Times New Roman" w:hAnsi="Times New Roman" w:cs="Times New Roman"/>
          <w:sz w:val="24"/>
          <w:szCs w:val="24"/>
        </w:rPr>
        <w:t xml:space="preserve">. Los resultados demostraron </w:t>
      </w:r>
      <w:r w:rsidRPr="00127170">
        <w:rPr>
          <w:rFonts w:ascii="Times New Roman" w:hAnsi="Times New Roman" w:cs="Times New Roman"/>
          <w:sz w:val="24"/>
          <w:szCs w:val="24"/>
        </w:rPr>
        <w:t xml:space="preserve">que </w:t>
      </w:r>
      <w:r w:rsidR="00091D6F">
        <w:rPr>
          <w:rFonts w:ascii="Times New Roman" w:hAnsi="Times New Roman" w:cs="Times New Roman"/>
          <w:sz w:val="24"/>
          <w:szCs w:val="24"/>
        </w:rPr>
        <w:t xml:space="preserve">si bien </w:t>
      </w:r>
      <w:r w:rsidRPr="00127170">
        <w:rPr>
          <w:rFonts w:ascii="Times New Roman" w:hAnsi="Times New Roman" w:cs="Times New Roman"/>
          <w:sz w:val="24"/>
          <w:szCs w:val="24"/>
        </w:rPr>
        <w:t xml:space="preserve">el </w:t>
      </w:r>
      <w:r w:rsidR="00091D6F"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tuvo un impacto severo en el progreso educativo normal, las universidades aprovecharon tal momento para detectar deficiencias y acelerar la reforma de la educación en línea a través de las TI (Sun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2020).</w:t>
      </w:r>
    </w:p>
    <w:p w14:paraId="0ADDD604" w14:textId="77777777" w:rsidR="00091D6F" w:rsidRPr="00127170" w:rsidRDefault="00091D6F" w:rsidP="00B31D97">
      <w:pPr>
        <w:spacing w:after="0" w:line="360" w:lineRule="auto"/>
        <w:jc w:val="both"/>
        <w:rPr>
          <w:rFonts w:ascii="Times New Roman" w:hAnsi="Times New Roman" w:cs="Times New Roman"/>
          <w:sz w:val="24"/>
          <w:szCs w:val="24"/>
        </w:rPr>
      </w:pPr>
    </w:p>
    <w:p w14:paraId="62E52DB5" w14:textId="7781067B" w:rsidR="009A2729" w:rsidRPr="00B31D97" w:rsidRDefault="009A2729" w:rsidP="00B31D97">
      <w:pPr>
        <w:pStyle w:val="Ttulo1"/>
        <w:spacing w:line="360" w:lineRule="auto"/>
        <w:rPr>
          <w:sz w:val="28"/>
          <w:szCs w:val="28"/>
        </w:rPr>
      </w:pPr>
      <w:r w:rsidRPr="00B31D97">
        <w:rPr>
          <w:sz w:val="28"/>
          <w:szCs w:val="28"/>
        </w:rPr>
        <w:t xml:space="preserve">Acceso a </w:t>
      </w:r>
      <w:r w:rsidR="00091D6F" w:rsidRPr="00B31D97">
        <w:rPr>
          <w:sz w:val="28"/>
          <w:szCs w:val="28"/>
        </w:rPr>
        <w:t xml:space="preserve">las </w:t>
      </w:r>
      <w:r w:rsidRPr="00B31D97">
        <w:rPr>
          <w:sz w:val="28"/>
          <w:szCs w:val="28"/>
        </w:rPr>
        <w:t>TI</w:t>
      </w:r>
    </w:p>
    <w:p w14:paraId="0D175FEF" w14:textId="77777777" w:rsidR="00091D6F"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El uso de las TI como herramientas para el aprendizaje y la educación de calidad es esencial y útil, ya que satisfacen la demanda de los usuarios. No obstante, el acceso a la conectividad puede dificultar el proceso de aprendizaje y el rendimiento académico cuando se utilizan con fines educativos. Durante la pandemia del </w:t>
      </w:r>
      <w:r w:rsidR="00091D6F"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la conexión a internet se ha convertido en un conflicto social en todo el mundo, ya que la falta de una buena conexión impide continuar adecuadamente con las rutinas laborales y otras actividades que se trasladaron al plano virtual a partir del confinamiento, incluyendo la educación en línea. </w:t>
      </w:r>
    </w:p>
    <w:p w14:paraId="54C80BDF" w14:textId="77777777" w:rsidR="00091D6F"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lastRenderedPageBreak/>
        <w:t>Los estudiantes de una universidad en China informaron que la calidad de la conectividad a internet (32</w:t>
      </w:r>
      <w:r w:rsidR="00091D6F">
        <w:rPr>
          <w:rFonts w:ascii="Times New Roman" w:hAnsi="Times New Roman" w:cs="Times New Roman"/>
          <w:sz w:val="24"/>
          <w:szCs w:val="24"/>
        </w:rPr>
        <w:t>.</w:t>
      </w:r>
      <w:r w:rsidRPr="00127170">
        <w:rPr>
          <w:rFonts w:ascii="Times New Roman" w:hAnsi="Times New Roman" w:cs="Times New Roman"/>
          <w:sz w:val="24"/>
          <w:szCs w:val="24"/>
        </w:rPr>
        <w:t>4</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la falta de una sala de estudio (20</w:t>
      </w:r>
      <w:r w:rsidR="00091D6F">
        <w:rPr>
          <w:rFonts w:ascii="Times New Roman" w:hAnsi="Times New Roman" w:cs="Times New Roman"/>
          <w:sz w:val="24"/>
          <w:szCs w:val="24"/>
        </w:rPr>
        <w:t>.</w:t>
      </w:r>
      <w:r w:rsidRPr="00127170">
        <w:rPr>
          <w:rFonts w:ascii="Times New Roman" w:hAnsi="Times New Roman" w:cs="Times New Roman"/>
          <w:sz w:val="24"/>
          <w:szCs w:val="24"/>
        </w:rPr>
        <w:t>5</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la falta de interés de los profesores en impartir clases en línea (18</w:t>
      </w:r>
      <w:r w:rsidR="00091D6F">
        <w:rPr>
          <w:rFonts w:ascii="Times New Roman" w:hAnsi="Times New Roman" w:cs="Times New Roman"/>
          <w:sz w:val="24"/>
          <w:szCs w:val="24"/>
        </w:rPr>
        <w:t>.</w:t>
      </w:r>
      <w:r w:rsidRPr="00127170">
        <w:rPr>
          <w:rFonts w:ascii="Times New Roman" w:hAnsi="Times New Roman" w:cs="Times New Roman"/>
          <w:sz w:val="24"/>
          <w:szCs w:val="24"/>
        </w:rPr>
        <w:t>1</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y la falta de un dispositivo de comunicación adecuado (8</w:t>
      </w:r>
      <w:r w:rsidR="00091D6F">
        <w:rPr>
          <w:rFonts w:ascii="Times New Roman" w:hAnsi="Times New Roman" w:cs="Times New Roman"/>
          <w:sz w:val="24"/>
          <w:szCs w:val="24"/>
        </w:rPr>
        <w:t>.</w:t>
      </w:r>
      <w:r w:rsidRPr="00127170">
        <w:rPr>
          <w:rFonts w:ascii="Times New Roman" w:hAnsi="Times New Roman" w:cs="Times New Roman"/>
          <w:sz w:val="24"/>
          <w:szCs w:val="24"/>
        </w:rPr>
        <w:t>1</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xml:space="preserve">) son los principales problemas que enfrentan (Ilieva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 Además, los estudiantes que viven en áreas rurales experimentan con mayor frecuencia una conexión lenta a internet, y el bajo estatus económico se convierte en una barrera para contar con un ambiente físico adecuado para un buen rendimiento académico.</w:t>
      </w:r>
    </w:p>
    <w:p w14:paraId="197C3EC2" w14:textId="77777777" w:rsidR="00091D6F"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Ruiz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 coinciden en que tanto estudiantes como profesores se enfrentaron a problemas logísticos después del confinamiento, como el ancho de banda, los servidores, la infraestructura para impartir clases en línea y el acceso a los puntos de conexión. Además, cada profesor tuvo que adaptar su materia al nuevo sistema de educación en línea, lo que podría haber provocado una disparidad en su ritmo de adaptación a las nuevas circunstancias.</w:t>
      </w:r>
    </w:p>
    <w:p w14:paraId="4E805CA9" w14:textId="77777777" w:rsidR="009A2729" w:rsidRPr="00127170"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Por lo tanto, es necesario garantizar el acceso universal a </w:t>
      </w:r>
      <w:r w:rsidR="00091D6F">
        <w:rPr>
          <w:rFonts w:ascii="Times New Roman" w:hAnsi="Times New Roman" w:cs="Times New Roman"/>
          <w:sz w:val="24"/>
          <w:szCs w:val="24"/>
        </w:rPr>
        <w:t>i</w:t>
      </w:r>
      <w:r w:rsidRPr="00127170">
        <w:rPr>
          <w:rFonts w:ascii="Times New Roman" w:hAnsi="Times New Roman" w:cs="Times New Roman"/>
          <w:sz w:val="24"/>
          <w:szCs w:val="24"/>
        </w:rPr>
        <w:t>nternet</w:t>
      </w:r>
      <w:r w:rsidR="00091D6F">
        <w:rPr>
          <w:rFonts w:ascii="Times New Roman" w:hAnsi="Times New Roman" w:cs="Times New Roman"/>
          <w:sz w:val="24"/>
          <w:szCs w:val="24"/>
        </w:rPr>
        <w:t xml:space="preserve"> para permitir </w:t>
      </w:r>
      <w:r w:rsidRPr="00127170">
        <w:rPr>
          <w:rFonts w:ascii="Times New Roman" w:hAnsi="Times New Roman" w:cs="Times New Roman"/>
          <w:sz w:val="24"/>
          <w:szCs w:val="24"/>
        </w:rPr>
        <w:t>el uso constante de las TI y, por lo tanto, el aprovechamiento de estas en los procesos de educación y aprendizaje. Es crucial atender la necesidad más urgente de proporcionar conectividad en las comunidades rurales.</w:t>
      </w:r>
    </w:p>
    <w:p w14:paraId="2D6FA479" w14:textId="77777777" w:rsidR="009A2729" w:rsidRPr="00127170" w:rsidRDefault="009A2729" w:rsidP="00B31D97">
      <w:pPr>
        <w:spacing w:after="0" w:line="360" w:lineRule="auto"/>
        <w:jc w:val="both"/>
        <w:rPr>
          <w:rFonts w:ascii="Times New Roman" w:hAnsi="Times New Roman" w:cs="Times New Roman"/>
          <w:sz w:val="24"/>
          <w:szCs w:val="24"/>
        </w:rPr>
      </w:pPr>
    </w:p>
    <w:p w14:paraId="039B3496" w14:textId="074A9C49" w:rsidR="009A2729" w:rsidRPr="00B31D97" w:rsidRDefault="009A2729" w:rsidP="00B31D97">
      <w:pPr>
        <w:pStyle w:val="Ttulo1"/>
        <w:spacing w:line="360" w:lineRule="auto"/>
        <w:rPr>
          <w:sz w:val="28"/>
          <w:szCs w:val="28"/>
        </w:rPr>
      </w:pPr>
      <w:r w:rsidRPr="00B31D97">
        <w:rPr>
          <w:sz w:val="28"/>
          <w:szCs w:val="28"/>
        </w:rPr>
        <w:t>Comunicación con TI</w:t>
      </w:r>
    </w:p>
    <w:p w14:paraId="743D182F" w14:textId="77777777" w:rsidR="00091D6F"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La población estudiantil actual está compuesta por </w:t>
      </w:r>
      <w:r w:rsidR="00091D6F">
        <w:rPr>
          <w:rFonts w:ascii="Times New Roman" w:hAnsi="Times New Roman" w:cs="Times New Roman"/>
          <w:sz w:val="24"/>
          <w:szCs w:val="24"/>
        </w:rPr>
        <w:t>“</w:t>
      </w:r>
      <w:r w:rsidRPr="00127170">
        <w:rPr>
          <w:rFonts w:ascii="Times New Roman" w:hAnsi="Times New Roman" w:cs="Times New Roman"/>
          <w:sz w:val="24"/>
          <w:szCs w:val="24"/>
        </w:rPr>
        <w:t>nativos digitales</w:t>
      </w:r>
      <w:r w:rsidR="00091D6F">
        <w:rPr>
          <w:rFonts w:ascii="Times New Roman" w:hAnsi="Times New Roman" w:cs="Times New Roman"/>
          <w:sz w:val="24"/>
          <w:szCs w:val="24"/>
        </w:rPr>
        <w:t>”</w:t>
      </w:r>
      <w:r w:rsidRPr="00127170">
        <w:rPr>
          <w:rFonts w:ascii="Times New Roman" w:hAnsi="Times New Roman" w:cs="Times New Roman"/>
          <w:sz w:val="24"/>
          <w:szCs w:val="24"/>
        </w:rPr>
        <w:t xml:space="preserve"> que han crecido con las </w:t>
      </w:r>
      <w:r w:rsidR="00091D6F">
        <w:rPr>
          <w:rFonts w:ascii="Times New Roman" w:hAnsi="Times New Roman" w:cs="Times New Roman"/>
          <w:sz w:val="24"/>
          <w:szCs w:val="24"/>
        </w:rPr>
        <w:t xml:space="preserve">nuevas </w:t>
      </w:r>
      <w:r w:rsidRPr="00127170">
        <w:rPr>
          <w:rFonts w:ascii="Times New Roman" w:hAnsi="Times New Roman" w:cs="Times New Roman"/>
          <w:sz w:val="24"/>
          <w:szCs w:val="24"/>
        </w:rPr>
        <w:t xml:space="preserve">tecnologías. Para estos estudiantes, el uso de las TI es común, y el rendimiento académico mejora con el uso innovador y colaborativo de las TI, siempre y cuando los usuarios tengan como objetivo mejorar su aprendizaje. Por ejemplo, los estudiantes autodidactas se benefician de las ventajas de las herramientas en línea, aunque otros pueden encontrar dificultades para adaptarse, lo que puede deberse a dos factores principales: el poco acceso a estas herramientas o el desinterés por utilizarlas para estos fines (Hidalgo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2021; Youssef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2022).</w:t>
      </w:r>
    </w:p>
    <w:p w14:paraId="66D5BE08" w14:textId="77777777" w:rsidR="00091D6F" w:rsidRDefault="00091D6F" w:rsidP="00B3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hecho</w:t>
      </w:r>
      <w:r w:rsidR="009A2729" w:rsidRPr="00127170">
        <w:rPr>
          <w:rFonts w:ascii="Times New Roman" w:hAnsi="Times New Roman" w:cs="Times New Roman"/>
          <w:sz w:val="24"/>
          <w:szCs w:val="24"/>
        </w:rPr>
        <w:t xml:space="preserve">, aunque el uso de TI en los procesos de aprendizaje universitario ha generado distintos beneficios tanto para estudiantes como para docentes, también se ha observado que su uso reduce la participación en el aprendizaje colaborativo, la interacción entre estudiantes y profesores, y el debate bidireccional. Esto se debe a la interacción constante entre pantallas y, por lo tanto, al límite de comunicación entre pares. Por ello, es </w:t>
      </w:r>
      <w:r w:rsidR="009A2729" w:rsidRPr="00127170">
        <w:rPr>
          <w:rFonts w:ascii="Times New Roman" w:hAnsi="Times New Roman" w:cs="Times New Roman"/>
          <w:sz w:val="24"/>
          <w:szCs w:val="24"/>
        </w:rPr>
        <w:lastRenderedPageBreak/>
        <w:t xml:space="preserve">importante analizar aspectos de comunicación de TI entre profesores y alumnos (Álvarez-Risco </w:t>
      </w:r>
      <w:r w:rsidR="00127170" w:rsidRPr="00127170">
        <w:rPr>
          <w:rFonts w:ascii="Times New Roman" w:hAnsi="Times New Roman" w:cs="Times New Roman"/>
          <w:i/>
          <w:sz w:val="24"/>
          <w:szCs w:val="24"/>
        </w:rPr>
        <w:t>et al</w:t>
      </w:r>
      <w:r w:rsidR="009A2729" w:rsidRPr="00127170">
        <w:rPr>
          <w:rFonts w:ascii="Times New Roman" w:hAnsi="Times New Roman" w:cs="Times New Roman"/>
          <w:sz w:val="24"/>
          <w:szCs w:val="24"/>
        </w:rPr>
        <w:t>., 2021).</w:t>
      </w:r>
    </w:p>
    <w:p w14:paraId="30E81598" w14:textId="77777777" w:rsidR="00091D6F"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La investigación de </w:t>
      </w:r>
      <w:proofErr w:type="spellStart"/>
      <w:r w:rsidRPr="00127170">
        <w:rPr>
          <w:rFonts w:ascii="Times New Roman" w:hAnsi="Times New Roman" w:cs="Times New Roman"/>
          <w:sz w:val="24"/>
          <w:szCs w:val="24"/>
        </w:rPr>
        <w:t>Haider</w:t>
      </w:r>
      <w:proofErr w:type="spellEnd"/>
      <w:r w:rsidRPr="00127170">
        <w:rPr>
          <w:rFonts w:ascii="Times New Roman" w:hAnsi="Times New Roman" w:cs="Times New Roman"/>
          <w:sz w:val="24"/>
          <w:szCs w:val="24"/>
        </w:rPr>
        <w:t xml:space="preserve"> y Al-Salman (2020) expuso que, en una universidad de Jordania durante la pandemia por </w:t>
      </w:r>
      <w:r w:rsidR="00091D6F" w:rsidRPr="00127170">
        <w:rPr>
          <w:rFonts w:ascii="Times New Roman" w:hAnsi="Times New Roman" w:cs="Times New Roman"/>
          <w:sz w:val="24"/>
          <w:szCs w:val="24"/>
        </w:rPr>
        <w:t>covid</w:t>
      </w:r>
      <w:r w:rsidRPr="00127170">
        <w:rPr>
          <w:rFonts w:ascii="Times New Roman" w:hAnsi="Times New Roman" w:cs="Times New Roman"/>
          <w:sz w:val="24"/>
          <w:szCs w:val="24"/>
        </w:rPr>
        <w:t>-19, de 775 estudiantes, el 59.5</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xml:space="preserve"> señaló que la interacción cara a cara contribuye significativamente a mejorar su rendimiento académico, mientras que el 55.5</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xml:space="preserve"> mencionó que el volumen de tareas a través de </w:t>
      </w:r>
      <w:r w:rsidRPr="00091D6F">
        <w:rPr>
          <w:rFonts w:ascii="Times New Roman" w:hAnsi="Times New Roman" w:cs="Times New Roman"/>
          <w:i/>
          <w:sz w:val="24"/>
          <w:szCs w:val="24"/>
        </w:rPr>
        <w:t>e-learning</w:t>
      </w:r>
      <w:r w:rsidRPr="00127170">
        <w:rPr>
          <w:rFonts w:ascii="Times New Roman" w:hAnsi="Times New Roman" w:cs="Times New Roman"/>
          <w:sz w:val="24"/>
          <w:szCs w:val="24"/>
        </w:rPr>
        <w:t xml:space="preserve"> generaba confusión, frustración y bajo rendimiento. Esto muestra que, pese a los beneficios de estas herramientas en el proceso de aprendizaje, algunas TI aún tienen deficiencias de comunicación entre pares.</w:t>
      </w:r>
    </w:p>
    <w:p w14:paraId="52913625" w14:textId="77777777" w:rsidR="009A2729" w:rsidRPr="00127170"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Continuando con los aspectos de comunicación, se observa que el diálogo alumno-alumno y el diseño del curso son factores predictivos de los resultados de aprendizaje percibidos, mientras que el diálogo docente-alumno es un factor determinante en la iniciativa del estudiante. Esto expone la interacción personal en el intercambio de ideas como fundamental en el proceso de aprendizaje (Tsang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w:t>
      </w:r>
    </w:p>
    <w:p w14:paraId="7E1BB908" w14:textId="77777777" w:rsidR="00091D6F" w:rsidRPr="00127170" w:rsidRDefault="00091D6F" w:rsidP="00B31D97">
      <w:pPr>
        <w:spacing w:after="0" w:line="360" w:lineRule="auto"/>
        <w:jc w:val="both"/>
        <w:rPr>
          <w:rFonts w:ascii="Times New Roman" w:hAnsi="Times New Roman" w:cs="Times New Roman"/>
          <w:sz w:val="24"/>
          <w:szCs w:val="24"/>
        </w:rPr>
      </w:pPr>
    </w:p>
    <w:p w14:paraId="0DF9825A" w14:textId="7F2B5CAA" w:rsidR="009A2729" w:rsidRPr="00B31D97" w:rsidRDefault="009A2729" w:rsidP="00B31D97">
      <w:pPr>
        <w:pStyle w:val="Ttulo1"/>
        <w:spacing w:before="0" w:line="360" w:lineRule="auto"/>
        <w:rPr>
          <w:sz w:val="28"/>
          <w:szCs w:val="28"/>
        </w:rPr>
      </w:pPr>
      <w:r w:rsidRPr="00B31D97">
        <w:rPr>
          <w:sz w:val="28"/>
          <w:szCs w:val="28"/>
        </w:rPr>
        <w:t>Profesores que utilizan las TI</w:t>
      </w:r>
    </w:p>
    <w:p w14:paraId="380A72A4" w14:textId="77777777" w:rsidR="00091D6F" w:rsidRDefault="00091D6F" w:rsidP="00B31D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A2729" w:rsidRPr="00127170">
        <w:rPr>
          <w:rFonts w:ascii="Times New Roman" w:hAnsi="Times New Roman" w:cs="Times New Roman"/>
          <w:sz w:val="24"/>
          <w:szCs w:val="24"/>
        </w:rPr>
        <w:t>Con una muestra de 30</w:t>
      </w:r>
      <w:r>
        <w:rPr>
          <w:rFonts w:ascii="Times New Roman" w:hAnsi="Times New Roman" w:cs="Times New Roman"/>
          <w:sz w:val="24"/>
          <w:szCs w:val="24"/>
        </w:rPr>
        <w:t> </w:t>
      </w:r>
      <w:r w:rsidR="009A2729" w:rsidRPr="00127170">
        <w:rPr>
          <w:rFonts w:ascii="Times New Roman" w:hAnsi="Times New Roman" w:cs="Times New Roman"/>
          <w:sz w:val="24"/>
          <w:szCs w:val="24"/>
        </w:rPr>
        <w:t xml:space="preserve">383 estudiantes de 62 países, Aristóvnik </w:t>
      </w:r>
      <w:r w:rsidR="00127170" w:rsidRPr="00127170">
        <w:rPr>
          <w:rFonts w:ascii="Times New Roman" w:hAnsi="Times New Roman" w:cs="Times New Roman"/>
          <w:i/>
          <w:sz w:val="24"/>
          <w:szCs w:val="24"/>
        </w:rPr>
        <w:t>et al</w:t>
      </w:r>
      <w:r w:rsidR="009A2729" w:rsidRPr="00127170">
        <w:rPr>
          <w:rFonts w:ascii="Times New Roman" w:hAnsi="Times New Roman" w:cs="Times New Roman"/>
          <w:sz w:val="24"/>
          <w:szCs w:val="24"/>
        </w:rPr>
        <w:t xml:space="preserve">. (2020) expusieron en su estudio que, durante el confinamiento y la transición al aprendizaje en línea, los estudiantes estaban satisfechos con el apoyo que les brindaron el personal docente y las relaciones públicas de sus universidades. Sin embargo, las deficientes habilidades en tecnología de la información y la mayor carga de trabajo, principalmente en alumnos con problemas económicos, les impidieron percibir su propio desempeño (Aristovnik </w:t>
      </w:r>
      <w:r w:rsidR="00127170" w:rsidRPr="00127170">
        <w:rPr>
          <w:rFonts w:ascii="Times New Roman" w:hAnsi="Times New Roman" w:cs="Times New Roman"/>
          <w:i/>
          <w:sz w:val="24"/>
          <w:szCs w:val="24"/>
        </w:rPr>
        <w:t>et al</w:t>
      </w:r>
      <w:r w:rsidR="009A2729" w:rsidRPr="00127170">
        <w:rPr>
          <w:rFonts w:ascii="Times New Roman" w:hAnsi="Times New Roman" w:cs="Times New Roman"/>
          <w:sz w:val="24"/>
          <w:szCs w:val="24"/>
        </w:rPr>
        <w:t>., 2020). Estos datos demuestran que, como se ha mencionado antes, pese a los beneficios que ofrecen las herramientas tecnológicas, estas no pueden aprovecharse por completo cuando existen desigualdades de acceso y conocimiento.</w:t>
      </w:r>
    </w:p>
    <w:p w14:paraId="03DCBD0C" w14:textId="77777777" w:rsidR="00091D6F"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Ante el confinamiento, los docentes universitarios tuvieron que pasar rápidamente de la enseñanza presencial a la enseñanza en línea para asegurar la continuidad académica. En tal escenario, las instituciones debieron favorecer esta modalidad con la incorporación de herramientas virtuales y sistemas de gestión de aprendizaje. No obstante, para que estas herramientas pudieran jugar un papel positivo en la enseñanza, tanto estudiantes como docentes tenían que adquirir nuevas habilidades en el uso de recursos tecnológicos (Cobo-Rendon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2021). Sin embargo, esto no fue igual para todos, ya que dependiendo del </w:t>
      </w:r>
      <w:r w:rsidRPr="00127170">
        <w:rPr>
          <w:rFonts w:ascii="Times New Roman" w:hAnsi="Times New Roman" w:cs="Times New Roman"/>
          <w:sz w:val="24"/>
          <w:szCs w:val="24"/>
        </w:rPr>
        <w:lastRenderedPageBreak/>
        <w:t>contexto social, económico y emocional de cada persona, algunos pudieron aprender mejor estas habilidades que otros.</w:t>
      </w:r>
    </w:p>
    <w:p w14:paraId="464D2311" w14:textId="77777777" w:rsidR="00091D6F"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En cuanto a la aceptación de las TI durante el confinamiento por parte de los docentes, se encontró que en una universidad de Chile, 38 de 251 docentes tuvieron baja aceptación tecnológica, siendo la mayoría hombres. Además, se encontró que estos docentes tenían tiempos de conexión más cortos en comparación con los docentes con alta aceptación tecnológica (Cobo-Rendon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 Si bien esta no es una muestra amplia, puede explicar que el uso y aprovechamiento de las TI está relacionado con el conocimiento de uso y acceso a éstas</w:t>
      </w:r>
      <w:r w:rsidR="00091D6F">
        <w:rPr>
          <w:rFonts w:ascii="Times New Roman" w:hAnsi="Times New Roman" w:cs="Times New Roman"/>
          <w:sz w:val="24"/>
          <w:szCs w:val="24"/>
        </w:rPr>
        <w:t xml:space="preserve">. En otras palabras, si </w:t>
      </w:r>
      <w:r w:rsidRPr="00127170">
        <w:rPr>
          <w:rFonts w:ascii="Times New Roman" w:hAnsi="Times New Roman" w:cs="Times New Roman"/>
          <w:sz w:val="24"/>
          <w:szCs w:val="24"/>
        </w:rPr>
        <w:t xml:space="preserve">una persona no tiene un fácil acceso a </w:t>
      </w:r>
      <w:r w:rsidR="00091D6F">
        <w:rPr>
          <w:rFonts w:ascii="Times New Roman" w:hAnsi="Times New Roman" w:cs="Times New Roman"/>
          <w:sz w:val="24"/>
          <w:szCs w:val="24"/>
        </w:rPr>
        <w:t>i</w:t>
      </w:r>
      <w:r w:rsidRPr="00127170">
        <w:rPr>
          <w:rFonts w:ascii="Times New Roman" w:hAnsi="Times New Roman" w:cs="Times New Roman"/>
          <w:sz w:val="24"/>
          <w:szCs w:val="24"/>
        </w:rPr>
        <w:t>nternet o no tiene las habilidades suficientes para utilizar la herramienta, le será más difícil adaptarse a la educación en línea</w:t>
      </w:r>
      <w:r w:rsidR="00091D6F">
        <w:rPr>
          <w:rFonts w:ascii="Times New Roman" w:hAnsi="Times New Roman" w:cs="Times New Roman"/>
          <w:sz w:val="24"/>
          <w:szCs w:val="24"/>
        </w:rPr>
        <w:t xml:space="preserve">, por lo que </w:t>
      </w:r>
      <w:r w:rsidRPr="00127170">
        <w:rPr>
          <w:rFonts w:ascii="Times New Roman" w:hAnsi="Times New Roman" w:cs="Times New Roman"/>
          <w:sz w:val="24"/>
          <w:szCs w:val="24"/>
        </w:rPr>
        <w:t>dará prioridad al sistema tradicional.</w:t>
      </w:r>
    </w:p>
    <w:p w14:paraId="18471560" w14:textId="77777777" w:rsidR="00091D6F"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Con la actual combinación de los dos modos de aprendizaje (presencial y en línea), es necesario que los docentes adquieran herramientas fáciles de usar que les permitan monitorear el proceso de aprendizaje y detectar a los estudiantes en riesgo desde una etapa temprana. Esto se traduce en bajas tasas de abandono escolar (7</w:t>
      </w:r>
      <w:r w:rsidR="00231438" w:rsidRPr="00231438">
        <w:rPr>
          <w:rFonts w:ascii="Times New Roman" w:hAnsi="Times New Roman" w:cs="Times New Roman"/>
          <w:sz w:val="24"/>
          <w:szCs w:val="24"/>
        </w:rPr>
        <w:t xml:space="preserve"> %</w:t>
      </w:r>
      <w:r w:rsidRPr="00127170">
        <w:rPr>
          <w:rFonts w:ascii="Times New Roman" w:hAnsi="Times New Roman" w:cs="Times New Roman"/>
          <w:sz w:val="24"/>
          <w:szCs w:val="24"/>
        </w:rPr>
        <w:t xml:space="preserve">) y alta satisfacción de los estudiantes con el proceso de enseñanza-aprendizaje (4.56 sobre 5) (Sáiz-Manzanares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w:t>
      </w:r>
    </w:p>
    <w:p w14:paraId="7A0BC150" w14:textId="77777777" w:rsidR="00091D6F" w:rsidRDefault="00091D6F" w:rsidP="00B3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cabe resaltar que e</w:t>
      </w:r>
      <w:r w:rsidR="009A2729" w:rsidRPr="00127170">
        <w:rPr>
          <w:rFonts w:ascii="Times New Roman" w:hAnsi="Times New Roman" w:cs="Times New Roman"/>
          <w:sz w:val="24"/>
          <w:szCs w:val="24"/>
        </w:rPr>
        <w:t xml:space="preserve">l </w:t>
      </w:r>
      <w:r w:rsidR="009A2729" w:rsidRPr="00091D6F">
        <w:rPr>
          <w:rFonts w:ascii="Times New Roman" w:hAnsi="Times New Roman" w:cs="Times New Roman"/>
          <w:i/>
          <w:sz w:val="24"/>
          <w:szCs w:val="24"/>
        </w:rPr>
        <w:t>e-learning</w:t>
      </w:r>
      <w:r w:rsidR="009A2729" w:rsidRPr="00127170">
        <w:rPr>
          <w:rFonts w:ascii="Times New Roman" w:hAnsi="Times New Roman" w:cs="Times New Roman"/>
          <w:sz w:val="24"/>
          <w:szCs w:val="24"/>
        </w:rPr>
        <w:t xml:space="preserve"> presenta limitaciones en cuanto a que tanto docentes como estudiantes deben poseer habilidades, conocimientos y experiencia en tecnología, así como habilidades pedagógicas para completar el curso (Lu </w:t>
      </w:r>
      <w:r w:rsidR="00127170" w:rsidRPr="00127170">
        <w:rPr>
          <w:rFonts w:ascii="Times New Roman" w:hAnsi="Times New Roman" w:cs="Times New Roman"/>
          <w:i/>
          <w:sz w:val="24"/>
          <w:szCs w:val="24"/>
        </w:rPr>
        <w:t>et al</w:t>
      </w:r>
      <w:r w:rsidR="009A2729" w:rsidRPr="00127170">
        <w:rPr>
          <w:rFonts w:ascii="Times New Roman" w:hAnsi="Times New Roman" w:cs="Times New Roman"/>
          <w:sz w:val="24"/>
          <w:szCs w:val="24"/>
        </w:rPr>
        <w:t xml:space="preserve">., 2020). La falta de destrezas en TI puede llevar a un bajo rendimiento académico y falta de motivación para aprender. </w:t>
      </w:r>
      <w:r>
        <w:rPr>
          <w:rFonts w:ascii="Times New Roman" w:hAnsi="Times New Roman" w:cs="Times New Roman"/>
          <w:sz w:val="24"/>
          <w:szCs w:val="24"/>
        </w:rPr>
        <w:t>Por ende, l</w:t>
      </w:r>
      <w:r w:rsidR="009A2729" w:rsidRPr="00127170">
        <w:rPr>
          <w:rFonts w:ascii="Times New Roman" w:hAnsi="Times New Roman" w:cs="Times New Roman"/>
          <w:sz w:val="24"/>
          <w:szCs w:val="24"/>
        </w:rPr>
        <w:t xml:space="preserve">a construcción de cursos en línea que satisfagan las necesidades de los estudiantes en condiciones limitadas representa un desafío para las universidades (Lu </w:t>
      </w:r>
      <w:r w:rsidR="00127170" w:rsidRPr="00127170">
        <w:rPr>
          <w:rFonts w:ascii="Times New Roman" w:hAnsi="Times New Roman" w:cs="Times New Roman"/>
          <w:i/>
          <w:sz w:val="24"/>
          <w:szCs w:val="24"/>
        </w:rPr>
        <w:t>et al</w:t>
      </w:r>
      <w:r w:rsidR="009A2729" w:rsidRPr="00127170">
        <w:rPr>
          <w:rFonts w:ascii="Times New Roman" w:hAnsi="Times New Roman" w:cs="Times New Roman"/>
          <w:sz w:val="24"/>
          <w:szCs w:val="24"/>
        </w:rPr>
        <w:t xml:space="preserve">., 2020), ya que esto implica que los docentes cubran estas habilidades y ofrezcan un curso adecuado para el aprendizaje en línea, así como el acceso de cada estudiante a estas herramientas. </w:t>
      </w:r>
    </w:p>
    <w:p w14:paraId="3004182B" w14:textId="77777777" w:rsidR="009A2729" w:rsidRPr="00127170"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En México, algunas universidades han ofrecido apoyo económico y material (entrega de </w:t>
      </w:r>
      <w:r w:rsidRPr="00091D6F">
        <w:rPr>
          <w:rFonts w:ascii="Times New Roman" w:hAnsi="Times New Roman" w:cs="Times New Roman"/>
          <w:i/>
          <w:sz w:val="24"/>
          <w:szCs w:val="24"/>
        </w:rPr>
        <w:t>tablets</w:t>
      </w:r>
      <w:r w:rsidRPr="00127170">
        <w:rPr>
          <w:rFonts w:ascii="Times New Roman" w:hAnsi="Times New Roman" w:cs="Times New Roman"/>
          <w:sz w:val="24"/>
          <w:szCs w:val="24"/>
        </w:rPr>
        <w:t>) para pagar la conexión a internet, pero este esfuerzo no puede considerarse suficiente si solo se ofrece en algunos planteles y en algunas condiciones de selección para recibir dicho apoyo.</w:t>
      </w:r>
    </w:p>
    <w:p w14:paraId="281FF813" w14:textId="2E8B2D9C" w:rsidR="00091D6F" w:rsidRDefault="00091D6F" w:rsidP="00B31D97">
      <w:pPr>
        <w:spacing w:after="0" w:line="360" w:lineRule="auto"/>
        <w:jc w:val="both"/>
        <w:rPr>
          <w:rFonts w:ascii="Times New Roman" w:hAnsi="Times New Roman" w:cs="Times New Roman"/>
          <w:sz w:val="24"/>
          <w:szCs w:val="24"/>
        </w:rPr>
      </w:pPr>
    </w:p>
    <w:p w14:paraId="2C617517" w14:textId="77777777" w:rsidR="00EA195D" w:rsidRDefault="00EA195D" w:rsidP="00B31D97">
      <w:pPr>
        <w:spacing w:after="0" w:line="360" w:lineRule="auto"/>
        <w:jc w:val="both"/>
        <w:rPr>
          <w:rFonts w:ascii="Times New Roman" w:hAnsi="Times New Roman" w:cs="Times New Roman"/>
          <w:sz w:val="24"/>
          <w:szCs w:val="24"/>
        </w:rPr>
      </w:pPr>
    </w:p>
    <w:p w14:paraId="62C08324" w14:textId="306F7D07" w:rsidR="00091D6F" w:rsidRPr="00B31D97" w:rsidRDefault="009A2729" w:rsidP="00B31D97">
      <w:pPr>
        <w:pStyle w:val="Ttulo1"/>
        <w:spacing w:line="360" w:lineRule="auto"/>
        <w:rPr>
          <w:sz w:val="28"/>
          <w:szCs w:val="28"/>
        </w:rPr>
      </w:pPr>
      <w:r w:rsidRPr="00B31D97">
        <w:rPr>
          <w:sz w:val="28"/>
          <w:szCs w:val="28"/>
        </w:rPr>
        <w:lastRenderedPageBreak/>
        <w:t>Temas con TI</w:t>
      </w:r>
    </w:p>
    <w:p w14:paraId="0E73DE2A" w14:textId="77777777" w:rsidR="004938EB"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Durante la pandemia de </w:t>
      </w:r>
      <w:r w:rsidR="00091D6F"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se han utilizado materiales elaborados con TI en la educación superior para transferir conocimientos, por lo que las universidades deben continuar experimentando con las tecnologías disponibles en el mercado, como diversos tableros de mensajes y funciones de chat, lo cual ofrece un gran beneficio y puede conducir a una fuerza laboral más autosuficiente con niveles variables de mayor productividad y adaptación al cambio (Linnes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2022).</w:t>
      </w:r>
    </w:p>
    <w:p w14:paraId="0E1E9BD2" w14:textId="77777777" w:rsidR="004938EB" w:rsidRDefault="004938EB" w:rsidP="00B3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Resulta esencial </w:t>
      </w:r>
      <w:r w:rsidR="009A2729" w:rsidRPr="00127170">
        <w:rPr>
          <w:rFonts w:ascii="Times New Roman" w:hAnsi="Times New Roman" w:cs="Times New Roman"/>
          <w:sz w:val="24"/>
          <w:szCs w:val="24"/>
        </w:rPr>
        <w:t xml:space="preserve">tener en cuenta que una menor cantidad de materiales digitales para cubrir los temas de un curso es un obstáculo para los estudiantes para lograr un aprendizaje efectivo (Noor </w:t>
      </w:r>
      <w:r w:rsidR="00127170" w:rsidRPr="00127170">
        <w:rPr>
          <w:rFonts w:ascii="Times New Roman" w:hAnsi="Times New Roman" w:cs="Times New Roman"/>
          <w:i/>
          <w:sz w:val="24"/>
          <w:szCs w:val="24"/>
        </w:rPr>
        <w:t>et al</w:t>
      </w:r>
      <w:r w:rsidR="009A2729" w:rsidRPr="00127170">
        <w:rPr>
          <w:rFonts w:ascii="Times New Roman" w:hAnsi="Times New Roman" w:cs="Times New Roman"/>
          <w:sz w:val="24"/>
          <w:szCs w:val="24"/>
        </w:rPr>
        <w:t>., 2020). Además, los materiales digitales son más flexibles, ya que los estudiantes pueden consultarlos desde cualquier parte del mundo (Haugom, 2022).</w:t>
      </w:r>
    </w:p>
    <w:p w14:paraId="474C815C" w14:textId="77777777" w:rsidR="004938EB" w:rsidRDefault="009A2729"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En este contexto, surge la </w:t>
      </w:r>
      <w:r w:rsidR="004938EB">
        <w:rPr>
          <w:rFonts w:ascii="Times New Roman" w:hAnsi="Times New Roman" w:cs="Times New Roman"/>
          <w:sz w:val="24"/>
          <w:szCs w:val="24"/>
        </w:rPr>
        <w:t xml:space="preserve">siguiente </w:t>
      </w:r>
      <w:r w:rsidRPr="00127170">
        <w:rPr>
          <w:rFonts w:ascii="Times New Roman" w:hAnsi="Times New Roman" w:cs="Times New Roman"/>
          <w:sz w:val="24"/>
          <w:szCs w:val="24"/>
        </w:rPr>
        <w:t xml:space="preserve">pregunta: ¿existe una asociación significativa entre el rendimiento académico, los días de inactividad debido a </w:t>
      </w:r>
      <w:r w:rsidR="004938EB"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el acceso a las TI, la comunicación con TI, los profesores que utilizan TI y los temas cubiertos con TI? </w:t>
      </w:r>
    </w:p>
    <w:p w14:paraId="5D0B777E" w14:textId="77777777" w:rsidR="009A2729" w:rsidRPr="00127170" w:rsidRDefault="004938EB" w:rsidP="00B3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responder dicha interrogante s</w:t>
      </w:r>
      <w:r w:rsidR="009A2729" w:rsidRPr="00127170">
        <w:rPr>
          <w:rFonts w:ascii="Times New Roman" w:hAnsi="Times New Roman" w:cs="Times New Roman"/>
          <w:sz w:val="24"/>
          <w:szCs w:val="24"/>
        </w:rPr>
        <w:t xml:space="preserve">e plantea </w:t>
      </w:r>
      <w:r>
        <w:rPr>
          <w:rFonts w:ascii="Times New Roman" w:hAnsi="Times New Roman" w:cs="Times New Roman"/>
          <w:sz w:val="24"/>
          <w:szCs w:val="24"/>
        </w:rPr>
        <w:t>esta</w:t>
      </w:r>
      <w:r w:rsidR="009A2729" w:rsidRPr="00127170">
        <w:rPr>
          <w:rFonts w:ascii="Times New Roman" w:hAnsi="Times New Roman" w:cs="Times New Roman"/>
          <w:sz w:val="24"/>
          <w:szCs w:val="24"/>
        </w:rPr>
        <w:t xml:space="preserve"> hipótesis</w:t>
      </w:r>
      <w:r>
        <w:rPr>
          <w:rFonts w:ascii="Times New Roman" w:hAnsi="Times New Roman" w:cs="Times New Roman"/>
          <w:sz w:val="24"/>
          <w:szCs w:val="24"/>
        </w:rPr>
        <w:t>:</w:t>
      </w:r>
      <w:r w:rsidR="009A2729" w:rsidRPr="00127170">
        <w:rPr>
          <w:rFonts w:ascii="Times New Roman" w:hAnsi="Times New Roman" w:cs="Times New Roman"/>
          <w:sz w:val="24"/>
          <w:szCs w:val="24"/>
        </w:rPr>
        <w:t xml:space="preserve"> el acceso a las TI, la comunicación con TI y los temas cubiertos con TI generan un mayor rendimiento académico, medido por el promedio de calificaciones de los alumnos que hacen uso de las TI, a pesar de que los alumnos hayan presentado días inactivos o ausencia a sus clases debido a contagios por </w:t>
      </w:r>
      <w:r w:rsidRPr="00127170">
        <w:rPr>
          <w:rFonts w:ascii="Times New Roman" w:hAnsi="Times New Roman" w:cs="Times New Roman"/>
          <w:sz w:val="24"/>
          <w:szCs w:val="24"/>
        </w:rPr>
        <w:t>covid</w:t>
      </w:r>
      <w:r w:rsidR="009A2729" w:rsidRPr="00127170">
        <w:rPr>
          <w:rFonts w:ascii="Times New Roman" w:hAnsi="Times New Roman" w:cs="Times New Roman"/>
          <w:sz w:val="24"/>
          <w:szCs w:val="24"/>
        </w:rPr>
        <w:t>-19.</w:t>
      </w:r>
    </w:p>
    <w:p w14:paraId="1BF40B25" w14:textId="77777777" w:rsidR="009A2729" w:rsidRPr="00127170" w:rsidRDefault="009A2729" w:rsidP="00B31D97">
      <w:pPr>
        <w:spacing w:after="0" w:line="360" w:lineRule="auto"/>
        <w:jc w:val="both"/>
        <w:rPr>
          <w:rFonts w:ascii="Times New Roman" w:hAnsi="Times New Roman" w:cs="Times New Roman"/>
          <w:sz w:val="24"/>
          <w:szCs w:val="24"/>
        </w:rPr>
      </w:pPr>
    </w:p>
    <w:p w14:paraId="7CF36D2F" w14:textId="401C4365" w:rsidR="009A2729" w:rsidRPr="00B31D97" w:rsidRDefault="009A2729" w:rsidP="00B31D97">
      <w:pPr>
        <w:pStyle w:val="Ttulo1"/>
        <w:spacing w:line="360" w:lineRule="auto"/>
      </w:pPr>
      <w:r w:rsidRPr="00127170">
        <w:t>Método</w:t>
      </w:r>
    </w:p>
    <w:p w14:paraId="21B08C4D" w14:textId="77777777" w:rsidR="00702836" w:rsidRPr="00127170" w:rsidRDefault="00702836"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La </w:t>
      </w:r>
      <w:r w:rsidR="004938EB">
        <w:rPr>
          <w:rFonts w:ascii="Times New Roman" w:hAnsi="Times New Roman" w:cs="Times New Roman"/>
          <w:sz w:val="24"/>
          <w:szCs w:val="24"/>
        </w:rPr>
        <w:t xml:space="preserve">presente </w:t>
      </w:r>
      <w:r w:rsidRPr="00127170">
        <w:rPr>
          <w:rFonts w:ascii="Times New Roman" w:hAnsi="Times New Roman" w:cs="Times New Roman"/>
          <w:sz w:val="24"/>
          <w:szCs w:val="24"/>
        </w:rPr>
        <w:t>investigación se llevó a cabo en una universidad pública de la Ciudad de México, en la que se estudió una población de 13</w:t>
      </w:r>
      <w:r w:rsidR="004938EB">
        <w:rPr>
          <w:rFonts w:ascii="Times New Roman" w:hAnsi="Times New Roman" w:cs="Times New Roman"/>
          <w:sz w:val="24"/>
          <w:szCs w:val="24"/>
        </w:rPr>
        <w:t> </w:t>
      </w:r>
      <w:r w:rsidRPr="00127170">
        <w:rPr>
          <w:rFonts w:ascii="Times New Roman" w:hAnsi="Times New Roman" w:cs="Times New Roman"/>
          <w:sz w:val="24"/>
          <w:szCs w:val="24"/>
        </w:rPr>
        <w:t xml:space="preserve">500 alumnos. Se seleccionó una muestra aleatoria de 440 estudiantes inscritos en el periodo escolar de enero a junio de 2021. El estudio fue de tipo cuantitativo y descriptivo, con análisis no supervisado, ya que no se utilizó una variable dependiente, sino que se crearon </w:t>
      </w:r>
      <w:r w:rsidR="004938EB" w:rsidRPr="00127170">
        <w:rPr>
          <w:rFonts w:ascii="Times New Roman" w:hAnsi="Times New Roman" w:cs="Times New Roman"/>
          <w:sz w:val="24"/>
          <w:szCs w:val="24"/>
        </w:rPr>
        <w:t>clústeres</w:t>
      </w:r>
      <w:r w:rsidRPr="00127170">
        <w:rPr>
          <w:rFonts w:ascii="Times New Roman" w:hAnsi="Times New Roman" w:cs="Times New Roman"/>
          <w:sz w:val="24"/>
          <w:szCs w:val="24"/>
        </w:rPr>
        <w:t xml:space="preserve"> mediante asociación.</w:t>
      </w:r>
    </w:p>
    <w:p w14:paraId="0D0332ED" w14:textId="77777777" w:rsidR="00702836" w:rsidRPr="00127170" w:rsidRDefault="00702836" w:rsidP="00B31D97">
      <w:pPr>
        <w:spacing w:after="0" w:line="360" w:lineRule="auto"/>
        <w:jc w:val="both"/>
        <w:rPr>
          <w:rFonts w:ascii="Times New Roman" w:hAnsi="Times New Roman" w:cs="Times New Roman"/>
          <w:sz w:val="24"/>
          <w:szCs w:val="24"/>
        </w:rPr>
      </w:pPr>
    </w:p>
    <w:p w14:paraId="085F11FF" w14:textId="188F99B4" w:rsidR="004938EB" w:rsidRPr="00B31D97" w:rsidRDefault="00702836" w:rsidP="00B31D97">
      <w:pPr>
        <w:pStyle w:val="Ttulo1"/>
        <w:spacing w:before="0" w:line="360" w:lineRule="auto"/>
        <w:rPr>
          <w:sz w:val="28"/>
          <w:szCs w:val="28"/>
        </w:rPr>
      </w:pPr>
      <w:r w:rsidRPr="00B31D97">
        <w:rPr>
          <w:sz w:val="28"/>
          <w:szCs w:val="28"/>
        </w:rPr>
        <w:t xml:space="preserve">Participantes </w:t>
      </w:r>
    </w:p>
    <w:p w14:paraId="424217C9" w14:textId="77777777" w:rsidR="00702836" w:rsidRPr="00127170" w:rsidRDefault="00702836"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Los participantes del estudio fueron estudiantes universitarios de una escuela pública del Instituto Politécnico Nacional en la Ciudad de México, que fueron seleccionados al azar y de forma voluntaria. Los alumnos pertenecían a </w:t>
      </w:r>
      <w:r w:rsidR="004938EB">
        <w:rPr>
          <w:rFonts w:ascii="Times New Roman" w:hAnsi="Times New Roman" w:cs="Times New Roman"/>
          <w:sz w:val="24"/>
          <w:szCs w:val="24"/>
        </w:rPr>
        <w:t>cinco</w:t>
      </w:r>
      <w:r w:rsidRPr="00127170">
        <w:rPr>
          <w:rFonts w:ascii="Times New Roman" w:hAnsi="Times New Roman" w:cs="Times New Roman"/>
          <w:sz w:val="24"/>
          <w:szCs w:val="24"/>
        </w:rPr>
        <w:t xml:space="preserve"> programas de estudio diferentes (Administración Industrial, Ingeniería del Transporte, Ingeniería Informática, Ingeniería </w:t>
      </w:r>
      <w:r w:rsidRPr="00127170">
        <w:rPr>
          <w:rFonts w:ascii="Times New Roman" w:hAnsi="Times New Roman" w:cs="Times New Roman"/>
          <w:sz w:val="24"/>
          <w:szCs w:val="24"/>
        </w:rPr>
        <w:lastRenderedPageBreak/>
        <w:t xml:space="preserve">Industrial y Ciencias de la Informática). Algunos habían sufrido contagio de </w:t>
      </w:r>
      <w:r w:rsidR="004938EB"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y habían estado ausentes o inactivos en el entorno académico. Estos estudiantes universitarios pueden elegir la cantidad de materias a las que se inscriben </w:t>
      </w:r>
      <w:r w:rsidR="004938EB">
        <w:rPr>
          <w:rFonts w:ascii="Times New Roman" w:hAnsi="Times New Roman" w:cs="Times New Roman"/>
          <w:sz w:val="24"/>
          <w:szCs w:val="24"/>
        </w:rPr>
        <w:t>(</w:t>
      </w:r>
      <w:r w:rsidRPr="00127170">
        <w:rPr>
          <w:rFonts w:ascii="Times New Roman" w:hAnsi="Times New Roman" w:cs="Times New Roman"/>
          <w:sz w:val="24"/>
          <w:szCs w:val="24"/>
        </w:rPr>
        <w:t>desde 1 hasta 10 materias</w:t>
      </w:r>
      <w:r w:rsidR="004938EB">
        <w:rPr>
          <w:rFonts w:ascii="Times New Roman" w:hAnsi="Times New Roman" w:cs="Times New Roman"/>
          <w:sz w:val="24"/>
          <w:szCs w:val="24"/>
        </w:rPr>
        <w:t>)</w:t>
      </w:r>
      <w:r w:rsidRPr="00127170">
        <w:rPr>
          <w:rFonts w:ascii="Times New Roman" w:hAnsi="Times New Roman" w:cs="Times New Roman"/>
          <w:sz w:val="24"/>
          <w:szCs w:val="24"/>
        </w:rPr>
        <w:t>, ya que pueden tomar una carga mínima o máxima. Los estudiantes también provenían de diferentes regiones de México, donde el acceso a internet presentaba diferentes tipos de ancho de banda, y algunos estudiantes residían en comunidades rurales sin acceso a internet.</w:t>
      </w:r>
    </w:p>
    <w:p w14:paraId="7C97640A" w14:textId="77777777" w:rsidR="004938EB" w:rsidRDefault="004938EB" w:rsidP="00B31D97">
      <w:pPr>
        <w:spacing w:after="0" w:line="360" w:lineRule="auto"/>
        <w:jc w:val="both"/>
        <w:rPr>
          <w:rFonts w:ascii="Times New Roman" w:hAnsi="Times New Roman" w:cs="Times New Roman"/>
          <w:sz w:val="24"/>
          <w:szCs w:val="24"/>
        </w:rPr>
      </w:pPr>
    </w:p>
    <w:p w14:paraId="56E5D4A9" w14:textId="77777777" w:rsidR="00702836" w:rsidRPr="00B31D97" w:rsidRDefault="00702836" w:rsidP="00EA195D">
      <w:pPr>
        <w:pStyle w:val="Ttulo1"/>
        <w:spacing w:before="0" w:line="360" w:lineRule="auto"/>
        <w:rPr>
          <w:sz w:val="28"/>
          <w:szCs w:val="28"/>
        </w:rPr>
      </w:pPr>
      <w:r w:rsidRPr="00B31D97">
        <w:rPr>
          <w:sz w:val="28"/>
          <w:szCs w:val="28"/>
        </w:rPr>
        <w:t xml:space="preserve">Instrumento de investigación </w:t>
      </w:r>
    </w:p>
    <w:p w14:paraId="35632A70" w14:textId="77777777" w:rsidR="004938EB" w:rsidRDefault="00702836"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Se utilizó una encuesta semiestructurada en línea, a través de los formularios de Google, en la que se solicitaron los siguientes datos: 1) información académica como el semestre al que estaban inscritos, número de materias que estaban cursando, cantidad de materias reprobadas, promedio general de calificaciones, entre otras preguntas, 2) información relacionada con </w:t>
      </w:r>
      <w:r w:rsidR="004938EB"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como contagios, tipo de vacuna, días de inactividad académica debido al contagio del virus, 3) acceso a tecnología por parte de los alumnos, tanto de hardware como de software, 4) comunicación a través de las TI, y 5) el apoyo de los profesores en la impartición de clases con tecnologías digitales. </w:t>
      </w:r>
    </w:p>
    <w:p w14:paraId="385FD4CB" w14:textId="7DDF2C2E" w:rsidR="00702836" w:rsidRDefault="00702836"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Previamente, se realizó una prueba piloto con 10 estudiantes, y se llevó a cabo una prueba de confiabilidad de la escala a través del coeficiente alfa de Cronbach. De las preguntas planteadas en el instrumento, se seleccionaron las variables que se presentan en la tabla 1.</w:t>
      </w:r>
    </w:p>
    <w:p w14:paraId="75AECC74" w14:textId="4FE75D15" w:rsidR="00B31D97" w:rsidRDefault="00B31D97" w:rsidP="00B31D97">
      <w:pPr>
        <w:spacing w:after="0" w:line="360" w:lineRule="auto"/>
        <w:ind w:firstLine="708"/>
        <w:jc w:val="both"/>
        <w:rPr>
          <w:rFonts w:ascii="Times New Roman" w:hAnsi="Times New Roman" w:cs="Times New Roman"/>
          <w:sz w:val="24"/>
          <w:szCs w:val="24"/>
        </w:rPr>
      </w:pPr>
    </w:p>
    <w:p w14:paraId="79EAD4FA" w14:textId="40F97FAB" w:rsidR="00EA195D" w:rsidRDefault="00EA195D" w:rsidP="00B31D97">
      <w:pPr>
        <w:spacing w:after="0" w:line="360" w:lineRule="auto"/>
        <w:ind w:firstLine="708"/>
        <w:jc w:val="both"/>
        <w:rPr>
          <w:rFonts w:ascii="Times New Roman" w:hAnsi="Times New Roman" w:cs="Times New Roman"/>
          <w:sz w:val="24"/>
          <w:szCs w:val="24"/>
        </w:rPr>
      </w:pPr>
    </w:p>
    <w:p w14:paraId="3EA39EE9" w14:textId="261417AE" w:rsidR="00EA195D" w:rsidRDefault="00EA195D" w:rsidP="00B31D97">
      <w:pPr>
        <w:spacing w:after="0" w:line="360" w:lineRule="auto"/>
        <w:ind w:firstLine="708"/>
        <w:jc w:val="both"/>
        <w:rPr>
          <w:rFonts w:ascii="Times New Roman" w:hAnsi="Times New Roman" w:cs="Times New Roman"/>
          <w:sz w:val="24"/>
          <w:szCs w:val="24"/>
        </w:rPr>
      </w:pPr>
    </w:p>
    <w:p w14:paraId="6BDD292D" w14:textId="1E81A1AE" w:rsidR="00EA195D" w:rsidRDefault="00EA195D" w:rsidP="00B31D97">
      <w:pPr>
        <w:spacing w:after="0" w:line="360" w:lineRule="auto"/>
        <w:ind w:firstLine="708"/>
        <w:jc w:val="both"/>
        <w:rPr>
          <w:rFonts w:ascii="Times New Roman" w:hAnsi="Times New Roman" w:cs="Times New Roman"/>
          <w:sz w:val="24"/>
          <w:szCs w:val="24"/>
        </w:rPr>
      </w:pPr>
    </w:p>
    <w:p w14:paraId="6E244D46" w14:textId="01B5780F" w:rsidR="00EA195D" w:rsidRDefault="00EA195D" w:rsidP="00B31D97">
      <w:pPr>
        <w:spacing w:after="0" w:line="360" w:lineRule="auto"/>
        <w:ind w:firstLine="708"/>
        <w:jc w:val="both"/>
        <w:rPr>
          <w:rFonts w:ascii="Times New Roman" w:hAnsi="Times New Roman" w:cs="Times New Roman"/>
          <w:sz w:val="24"/>
          <w:szCs w:val="24"/>
        </w:rPr>
      </w:pPr>
    </w:p>
    <w:p w14:paraId="29CB9438" w14:textId="0201E7BD" w:rsidR="00EA195D" w:rsidRDefault="00EA195D" w:rsidP="00B31D97">
      <w:pPr>
        <w:spacing w:after="0" w:line="360" w:lineRule="auto"/>
        <w:ind w:firstLine="708"/>
        <w:jc w:val="both"/>
        <w:rPr>
          <w:rFonts w:ascii="Times New Roman" w:hAnsi="Times New Roman" w:cs="Times New Roman"/>
          <w:sz w:val="24"/>
          <w:szCs w:val="24"/>
        </w:rPr>
      </w:pPr>
    </w:p>
    <w:p w14:paraId="1E23FB67" w14:textId="65706BAB" w:rsidR="00EA195D" w:rsidRDefault="00EA195D" w:rsidP="00B31D97">
      <w:pPr>
        <w:spacing w:after="0" w:line="360" w:lineRule="auto"/>
        <w:ind w:firstLine="708"/>
        <w:jc w:val="both"/>
        <w:rPr>
          <w:rFonts w:ascii="Times New Roman" w:hAnsi="Times New Roman" w:cs="Times New Roman"/>
          <w:sz w:val="24"/>
          <w:szCs w:val="24"/>
        </w:rPr>
      </w:pPr>
    </w:p>
    <w:p w14:paraId="24DF7A61" w14:textId="2C66AD5C" w:rsidR="00EA195D" w:rsidRDefault="00EA195D" w:rsidP="00B31D97">
      <w:pPr>
        <w:spacing w:after="0" w:line="360" w:lineRule="auto"/>
        <w:ind w:firstLine="708"/>
        <w:jc w:val="both"/>
        <w:rPr>
          <w:rFonts w:ascii="Times New Roman" w:hAnsi="Times New Roman" w:cs="Times New Roman"/>
          <w:sz w:val="24"/>
          <w:szCs w:val="24"/>
        </w:rPr>
      </w:pPr>
    </w:p>
    <w:p w14:paraId="7A157F41" w14:textId="25BFE2D7" w:rsidR="00EA195D" w:rsidRDefault="00EA195D" w:rsidP="00B31D97">
      <w:pPr>
        <w:spacing w:after="0" w:line="360" w:lineRule="auto"/>
        <w:ind w:firstLine="708"/>
        <w:jc w:val="both"/>
        <w:rPr>
          <w:rFonts w:ascii="Times New Roman" w:hAnsi="Times New Roman" w:cs="Times New Roman"/>
          <w:sz w:val="24"/>
          <w:szCs w:val="24"/>
        </w:rPr>
      </w:pPr>
    </w:p>
    <w:p w14:paraId="4D6E2041" w14:textId="14D848C4" w:rsidR="00EA195D" w:rsidRDefault="00EA195D" w:rsidP="00B31D97">
      <w:pPr>
        <w:spacing w:after="0" w:line="360" w:lineRule="auto"/>
        <w:ind w:firstLine="708"/>
        <w:jc w:val="both"/>
        <w:rPr>
          <w:rFonts w:ascii="Times New Roman" w:hAnsi="Times New Roman" w:cs="Times New Roman"/>
          <w:sz w:val="24"/>
          <w:szCs w:val="24"/>
        </w:rPr>
      </w:pPr>
    </w:p>
    <w:p w14:paraId="486C30F0" w14:textId="799E47B1" w:rsidR="00EA195D" w:rsidRDefault="00EA195D" w:rsidP="00B31D97">
      <w:pPr>
        <w:spacing w:after="0" w:line="360" w:lineRule="auto"/>
        <w:ind w:firstLine="708"/>
        <w:jc w:val="both"/>
        <w:rPr>
          <w:rFonts w:ascii="Times New Roman" w:hAnsi="Times New Roman" w:cs="Times New Roman"/>
          <w:sz w:val="24"/>
          <w:szCs w:val="24"/>
        </w:rPr>
      </w:pPr>
    </w:p>
    <w:p w14:paraId="48314FB4" w14:textId="26CB96B7" w:rsidR="00EA195D" w:rsidRDefault="00EA195D" w:rsidP="00B31D97">
      <w:pPr>
        <w:spacing w:after="0" w:line="360" w:lineRule="auto"/>
        <w:ind w:firstLine="708"/>
        <w:jc w:val="both"/>
        <w:rPr>
          <w:rFonts w:ascii="Times New Roman" w:hAnsi="Times New Roman" w:cs="Times New Roman"/>
          <w:sz w:val="24"/>
          <w:szCs w:val="24"/>
        </w:rPr>
      </w:pPr>
    </w:p>
    <w:p w14:paraId="6B61BAA7" w14:textId="77777777" w:rsidR="00EA195D" w:rsidRPr="00127170" w:rsidRDefault="00EA195D" w:rsidP="00B31D97">
      <w:pPr>
        <w:spacing w:after="0" w:line="360" w:lineRule="auto"/>
        <w:ind w:firstLine="708"/>
        <w:jc w:val="both"/>
        <w:rPr>
          <w:rFonts w:ascii="Times New Roman" w:hAnsi="Times New Roman" w:cs="Times New Roman"/>
          <w:sz w:val="24"/>
          <w:szCs w:val="24"/>
        </w:rPr>
      </w:pPr>
    </w:p>
    <w:p w14:paraId="4F733BDF" w14:textId="77777777" w:rsidR="00702836" w:rsidRPr="00127170" w:rsidRDefault="00702836" w:rsidP="004938EB">
      <w:pPr>
        <w:jc w:val="center"/>
        <w:rPr>
          <w:rFonts w:ascii="Times New Roman" w:hAnsi="Times New Roman" w:cs="Times New Roman"/>
          <w:sz w:val="24"/>
          <w:szCs w:val="24"/>
        </w:rPr>
      </w:pPr>
      <w:r w:rsidRPr="004938EB">
        <w:rPr>
          <w:rFonts w:ascii="Times New Roman" w:hAnsi="Times New Roman" w:cs="Times New Roman"/>
          <w:b/>
          <w:sz w:val="24"/>
          <w:szCs w:val="24"/>
        </w:rPr>
        <w:lastRenderedPageBreak/>
        <w:t>Tabla 1.</w:t>
      </w:r>
      <w:r w:rsidRPr="00127170">
        <w:rPr>
          <w:rFonts w:ascii="Times New Roman" w:hAnsi="Times New Roman" w:cs="Times New Roman"/>
          <w:sz w:val="24"/>
          <w:szCs w:val="24"/>
        </w:rPr>
        <w:t xml:space="preserve"> Descripción de variables utilizadas en el estudio</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8"/>
        <w:gridCol w:w="6571"/>
      </w:tblGrid>
      <w:tr w:rsidR="00702836" w:rsidRPr="00127170" w14:paraId="47FF866C" w14:textId="77777777" w:rsidTr="00B31D97">
        <w:trPr>
          <w:trHeight w:val="292"/>
        </w:trPr>
        <w:tc>
          <w:tcPr>
            <w:tcW w:w="2218" w:type="dxa"/>
            <w:shd w:val="clear" w:color="auto" w:fill="auto"/>
            <w:noWrap/>
            <w:vAlign w:val="bottom"/>
            <w:hideMark/>
          </w:tcPr>
          <w:p w14:paraId="12CCC8D5"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sz w:val="24"/>
                <w:szCs w:val="24"/>
              </w:rPr>
              <w:t>Variable</w:t>
            </w:r>
          </w:p>
        </w:tc>
        <w:tc>
          <w:tcPr>
            <w:tcW w:w="6571" w:type="dxa"/>
            <w:shd w:val="clear" w:color="auto" w:fill="auto"/>
            <w:noWrap/>
            <w:vAlign w:val="bottom"/>
            <w:hideMark/>
          </w:tcPr>
          <w:p w14:paraId="55415FA8"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sz w:val="24"/>
                <w:szCs w:val="24"/>
              </w:rPr>
              <w:t>Descripción</w:t>
            </w:r>
          </w:p>
        </w:tc>
      </w:tr>
      <w:tr w:rsidR="00702836" w:rsidRPr="00127170" w14:paraId="60F7BBA0" w14:textId="77777777" w:rsidTr="00B31D97">
        <w:trPr>
          <w:trHeight w:val="543"/>
        </w:trPr>
        <w:tc>
          <w:tcPr>
            <w:tcW w:w="2218" w:type="dxa"/>
            <w:shd w:val="clear" w:color="auto" w:fill="auto"/>
            <w:noWrap/>
            <w:vAlign w:val="bottom"/>
            <w:hideMark/>
          </w:tcPr>
          <w:p w14:paraId="30D4C7A2" w14:textId="77777777" w:rsidR="00702836" w:rsidRPr="00127170" w:rsidRDefault="00702836" w:rsidP="004938EB">
            <w:pPr>
              <w:jc w:val="both"/>
              <w:rPr>
                <w:rFonts w:ascii="Times New Roman" w:hAnsi="Times New Roman" w:cs="Times New Roman"/>
                <w:sz w:val="24"/>
                <w:szCs w:val="24"/>
              </w:rPr>
            </w:pPr>
            <w:r w:rsidRPr="00127170">
              <w:rPr>
                <w:rFonts w:ascii="Times New Roman" w:hAnsi="Times New Roman" w:cs="Times New Roman"/>
                <w:sz w:val="24"/>
                <w:szCs w:val="24"/>
              </w:rPr>
              <w:t xml:space="preserve">Rendimiento </w:t>
            </w:r>
            <w:r w:rsidR="004938EB">
              <w:rPr>
                <w:rFonts w:ascii="Times New Roman" w:hAnsi="Times New Roman" w:cs="Times New Roman"/>
                <w:sz w:val="24"/>
                <w:szCs w:val="24"/>
              </w:rPr>
              <w:t>a</w:t>
            </w:r>
            <w:r w:rsidRPr="00127170">
              <w:rPr>
                <w:rFonts w:ascii="Times New Roman" w:hAnsi="Times New Roman" w:cs="Times New Roman"/>
                <w:sz w:val="24"/>
                <w:szCs w:val="24"/>
              </w:rPr>
              <w:t>cadémico</w:t>
            </w:r>
          </w:p>
        </w:tc>
        <w:tc>
          <w:tcPr>
            <w:tcW w:w="6571" w:type="dxa"/>
            <w:shd w:val="clear" w:color="auto" w:fill="auto"/>
            <w:vAlign w:val="bottom"/>
            <w:hideMark/>
          </w:tcPr>
          <w:p w14:paraId="6DFB68FE" w14:textId="77777777" w:rsidR="00702836" w:rsidRPr="00127170" w:rsidRDefault="00702836" w:rsidP="004938EB">
            <w:pPr>
              <w:jc w:val="both"/>
              <w:rPr>
                <w:rFonts w:ascii="Times New Roman" w:hAnsi="Times New Roman" w:cs="Times New Roman"/>
                <w:sz w:val="24"/>
                <w:szCs w:val="24"/>
              </w:rPr>
            </w:pPr>
            <w:r w:rsidRPr="00127170">
              <w:rPr>
                <w:rFonts w:ascii="Times New Roman" w:hAnsi="Times New Roman" w:cs="Times New Roman"/>
                <w:sz w:val="24"/>
                <w:szCs w:val="24"/>
              </w:rPr>
              <w:t xml:space="preserve">Es el promedio de calificaciones que obtuvo un estudiante en el periodo escolar del semestre </w:t>
            </w:r>
            <w:r w:rsidR="004938EB">
              <w:rPr>
                <w:rFonts w:ascii="Times New Roman" w:hAnsi="Times New Roman" w:cs="Times New Roman"/>
                <w:sz w:val="24"/>
                <w:szCs w:val="24"/>
              </w:rPr>
              <w:t>e</w:t>
            </w:r>
            <w:r w:rsidRPr="00127170">
              <w:rPr>
                <w:rFonts w:ascii="Times New Roman" w:hAnsi="Times New Roman" w:cs="Times New Roman"/>
                <w:sz w:val="24"/>
                <w:szCs w:val="24"/>
              </w:rPr>
              <w:t>nero</w:t>
            </w:r>
            <w:r w:rsidR="004938EB">
              <w:rPr>
                <w:rFonts w:ascii="Times New Roman" w:hAnsi="Times New Roman" w:cs="Times New Roman"/>
                <w:sz w:val="24"/>
                <w:szCs w:val="24"/>
              </w:rPr>
              <w:t>-</w:t>
            </w:r>
            <w:r w:rsidRPr="00127170">
              <w:rPr>
                <w:rFonts w:ascii="Times New Roman" w:hAnsi="Times New Roman" w:cs="Times New Roman"/>
                <w:sz w:val="24"/>
                <w:szCs w:val="24"/>
              </w:rPr>
              <w:t>junio 2021</w:t>
            </w:r>
            <w:r w:rsidR="004938EB">
              <w:rPr>
                <w:rFonts w:ascii="Times New Roman" w:hAnsi="Times New Roman" w:cs="Times New Roman"/>
                <w:sz w:val="24"/>
                <w:szCs w:val="24"/>
              </w:rPr>
              <w:t>.</w:t>
            </w:r>
          </w:p>
        </w:tc>
      </w:tr>
      <w:tr w:rsidR="00702836" w:rsidRPr="00127170" w14:paraId="6779FBB2" w14:textId="77777777" w:rsidTr="00B31D97">
        <w:trPr>
          <w:trHeight w:val="835"/>
        </w:trPr>
        <w:tc>
          <w:tcPr>
            <w:tcW w:w="2218" w:type="dxa"/>
            <w:shd w:val="clear" w:color="auto" w:fill="auto"/>
            <w:noWrap/>
            <w:vAlign w:val="bottom"/>
            <w:hideMark/>
          </w:tcPr>
          <w:p w14:paraId="1AE5E3EF" w14:textId="77777777" w:rsidR="00702836" w:rsidRPr="00127170" w:rsidRDefault="00702836" w:rsidP="004938EB">
            <w:pPr>
              <w:jc w:val="both"/>
              <w:rPr>
                <w:rFonts w:ascii="Times New Roman" w:hAnsi="Times New Roman" w:cs="Times New Roman"/>
                <w:sz w:val="24"/>
                <w:szCs w:val="24"/>
              </w:rPr>
            </w:pPr>
            <w:r w:rsidRPr="00127170">
              <w:rPr>
                <w:rFonts w:ascii="Times New Roman" w:hAnsi="Times New Roman" w:cs="Times New Roman"/>
                <w:sz w:val="24"/>
                <w:szCs w:val="24"/>
              </w:rPr>
              <w:t xml:space="preserve">Días </w:t>
            </w:r>
            <w:r w:rsidR="004938EB">
              <w:rPr>
                <w:rFonts w:ascii="Times New Roman" w:hAnsi="Times New Roman" w:cs="Times New Roman"/>
                <w:sz w:val="24"/>
                <w:szCs w:val="24"/>
              </w:rPr>
              <w:t>i</w:t>
            </w:r>
            <w:r w:rsidRPr="00127170">
              <w:rPr>
                <w:rFonts w:ascii="Times New Roman" w:hAnsi="Times New Roman" w:cs="Times New Roman"/>
                <w:sz w:val="24"/>
                <w:szCs w:val="24"/>
              </w:rPr>
              <w:t>nactivos</w:t>
            </w:r>
          </w:p>
        </w:tc>
        <w:tc>
          <w:tcPr>
            <w:tcW w:w="6571" w:type="dxa"/>
            <w:shd w:val="clear" w:color="auto" w:fill="auto"/>
            <w:vAlign w:val="bottom"/>
            <w:hideMark/>
          </w:tcPr>
          <w:p w14:paraId="00661681"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sz w:val="24"/>
                <w:szCs w:val="24"/>
              </w:rPr>
              <w:t xml:space="preserve">Frecuencia de días en las que el alumno estuvo inactivo por causa del </w:t>
            </w:r>
            <w:r w:rsidR="004938EB" w:rsidRPr="00127170">
              <w:rPr>
                <w:rFonts w:ascii="Times New Roman" w:hAnsi="Times New Roman" w:cs="Times New Roman"/>
                <w:sz w:val="24"/>
                <w:szCs w:val="24"/>
              </w:rPr>
              <w:t>covid</w:t>
            </w:r>
            <w:r w:rsidRPr="00127170">
              <w:rPr>
                <w:rFonts w:ascii="Times New Roman" w:hAnsi="Times New Roman" w:cs="Times New Roman"/>
                <w:sz w:val="24"/>
                <w:szCs w:val="24"/>
              </w:rPr>
              <w:t>-19, la cual tuvo una escala 1) de 1 a 5 días, 2) de 6 a 10 días, 3) de 11 a 15 días, 4) de 16 a 20 días, 5) de 21 a 30 días, 6) más de 30 días</w:t>
            </w:r>
            <w:r w:rsidR="004938EB">
              <w:rPr>
                <w:rFonts w:ascii="Times New Roman" w:hAnsi="Times New Roman" w:cs="Times New Roman"/>
                <w:sz w:val="24"/>
                <w:szCs w:val="24"/>
              </w:rPr>
              <w:t>.</w:t>
            </w:r>
          </w:p>
        </w:tc>
      </w:tr>
      <w:tr w:rsidR="00702836" w:rsidRPr="00127170" w14:paraId="2C0BBDAD" w14:textId="77777777" w:rsidTr="00B31D97">
        <w:trPr>
          <w:trHeight w:val="703"/>
        </w:trPr>
        <w:tc>
          <w:tcPr>
            <w:tcW w:w="2218" w:type="dxa"/>
            <w:shd w:val="clear" w:color="auto" w:fill="auto"/>
            <w:noWrap/>
            <w:vAlign w:val="bottom"/>
            <w:hideMark/>
          </w:tcPr>
          <w:p w14:paraId="4DB9DBA4"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sz w:val="24"/>
                <w:szCs w:val="24"/>
              </w:rPr>
              <w:t>Materias</w:t>
            </w:r>
          </w:p>
        </w:tc>
        <w:tc>
          <w:tcPr>
            <w:tcW w:w="6571" w:type="dxa"/>
            <w:shd w:val="clear" w:color="auto" w:fill="auto"/>
            <w:vAlign w:val="bottom"/>
            <w:hideMark/>
          </w:tcPr>
          <w:p w14:paraId="6E2C1418" w14:textId="77777777" w:rsidR="00702836" w:rsidRPr="00127170" w:rsidRDefault="00702836" w:rsidP="004938EB">
            <w:pPr>
              <w:jc w:val="both"/>
              <w:rPr>
                <w:rFonts w:ascii="Times New Roman" w:hAnsi="Times New Roman" w:cs="Times New Roman"/>
                <w:sz w:val="24"/>
                <w:szCs w:val="24"/>
              </w:rPr>
            </w:pPr>
            <w:r w:rsidRPr="00127170">
              <w:rPr>
                <w:rFonts w:ascii="Times New Roman" w:hAnsi="Times New Roman" w:cs="Times New Roman"/>
                <w:sz w:val="24"/>
                <w:szCs w:val="24"/>
              </w:rPr>
              <w:t>Materias en las que el alumno se encontraba inscrito</w:t>
            </w:r>
            <w:r w:rsidR="004938EB">
              <w:rPr>
                <w:rFonts w:ascii="Times New Roman" w:hAnsi="Times New Roman" w:cs="Times New Roman"/>
                <w:sz w:val="24"/>
                <w:szCs w:val="24"/>
              </w:rPr>
              <w:t>.</w:t>
            </w:r>
            <w:r w:rsidRPr="00127170">
              <w:rPr>
                <w:rFonts w:ascii="Times New Roman" w:hAnsi="Times New Roman" w:cs="Times New Roman"/>
                <w:sz w:val="24"/>
                <w:szCs w:val="24"/>
              </w:rPr>
              <w:t xml:space="preserve"> </w:t>
            </w:r>
            <w:r w:rsidR="004938EB">
              <w:rPr>
                <w:rFonts w:ascii="Times New Roman" w:hAnsi="Times New Roman" w:cs="Times New Roman"/>
                <w:sz w:val="24"/>
                <w:szCs w:val="24"/>
              </w:rPr>
              <w:t>C</w:t>
            </w:r>
            <w:r w:rsidRPr="00127170">
              <w:rPr>
                <w:rFonts w:ascii="Times New Roman" w:hAnsi="Times New Roman" w:cs="Times New Roman"/>
                <w:sz w:val="24"/>
                <w:szCs w:val="24"/>
              </w:rPr>
              <w:t>abe mencionar que un alumno puede estar inscrito en materias de diferente semestre y de diferentes programas académicos</w:t>
            </w:r>
            <w:r w:rsidR="004938EB">
              <w:rPr>
                <w:rFonts w:ascii="Times New Roman" w:hAnsi="Times New Roman" w:cs="Times New Roman"/>
                <w:sz w:val="24"/>
                <w:szCs w:val="24"/>
              </w:rPr>
              <w:t>.</w:t>
            </w:r>
          </w:p>
        </w:tc>
      </w:tr>
      <w:tr w:rsidR="00702836" w:rsidRPr="00127170" w14:paraId="1AC31B71" w14:textId="77777777" w:rsidTr="00B31D97">
        <w:trPr>
          <w:trHeight w:val="459"/>
        </w:trPr>
        <w:tc>
          <w:tcPr>
            <w:tcW w:w="2218" w:type="dxa"/>
            <w:shd w:val="clear" w:color="auto" w:fill="auto"/>
            <w:noWrap/>
            <w:vAlign w:val="bottom"/>
            <w:hideMark/>
          </w:tcPr>
          <w:p w14:paraId="5978717C"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sz w:val="24"/>
                <w:szCs w:val="24"/>
              </w:rPr>
              <w:t xml:space="preserve">Clases con </w:t>
            </w:r>
            <w:r w:rsidR="004938EB" w:rsidRPr="00127170">
              <w:rPr>
                <w:rFonts w:ascii="Times New Roman" w:hAnsi="Times New Roman" w:cs="Times New Roman"/>
                <w:sz w:val="24"/>
                <w:szCs w:val="24"/>
              </w:rPr>
              <w:t>covid</w:t>
            </w:r>
            <w:r w:rsidRPr="00127170">
              <w:rPr>
                <w:rFonts w:ascii="Times New Roman" w:hAnsi="Times New Roman" w:cs="Times New Roman"/>
                <w:sz w:val="24"/>
                <w:szCs w:val="24"/>
              </w:rPr>
              <w:t>-19</w:t>
            </w:r>
          </w:p>
        </w:tc>
        <w:tc>
          <w:tcPr>
            <w:tcW w:w="6571" w:type="dxa"/>
            <w:shd w:val="clear" w:color="auto" w:fill="auto"/>
            <w:vAlign w:val="bottom"/>
            <w:hideMark/>
          </w:tcPr>
          <w:p w14:paraId="7CA68181" w14:textId="77777777" w:rsidR="00702836" w:rsidRPr="00127170" w:rsidRDefault="00702836" w:rsidP="004938EB">
            <w:pPr>
              <w:jc w:val="both"/>
              <w:rPr>
                <w:rFonts w:ascii="Times New Roman" w:hAnsi="Times New Roman" w:cs="Times New Roman"/>
                <w:sz w:val="24"/>
                <w:szCs w:val="24"/>
              </w:rPr>
            </w:pPr>
            <w:r w:rsidRPr="00127170">
              <w:rPr>
                <w:rFonts w:ascii="Times New Roman" w:hAnsi="Times New Roman" w:cs="Times New Roman"/>
                <w:sz w:val="24"/>
                <w:szCs w:val="24"/>
              </w:rPr>
              <w:t xml:space="preserve">El estudiante respondió la frecuencia en la que asistió a clases estando enfermo de </w:t>
            </w:r>
            <w:r w:rsidR="004938EB" w:rsidRPr="00127170">
              <w:rPr>
                <w:rFonts w:ascii="Times New Roman" w:hAnsi="Times New Roman" w:cs="Times New Roman"/>
                <w:sz w:val="24"/>
                <w:szCs w:val="24"/>
              </w:rPr>
              <w:t>covid</w:t>
            </w:r>
            <w:r w:rsidRPr="00127170">
              <w:rPr>
                <w:rFonts w:ascii="Times New Roman" w:hAnsi="Times New Roman" w:cs="Times New Roman"/>
                <w:sz w:val="24"/>
                <w:szCs w:val="24"/>
              </w:rPr>
              <w:t>-19</w:t>
            </w:r>
            <w:r w:rsidR="004938EB">
              <w:rPr>
                <w:rFonts w:ascii="Times New Roman" w:hAnsi="Times New Roman" w:cs="Times New Roman"/>
                <w:sz w:val="24"/>
                <w:szCs w:val="24"/>
              </w:rPr>
              <w:t>:</w:t>
            </w:r>
            <w:r w:rsidRPr="00127170">
              <w:rPr>
                <w:rFonts w:ascii="Times New Roman" w:hAnsi="Times New Roman" w:cs="Times New Roman"/>
                <w:sz w:val="24"/>
                <w:szCs w:val="24"/>
              </w:rPr>
              <w:t xml:space="preserve"> 1) </w:t>
            </w:r>
            <w:r w:rsidR="004938EB">
              <w:rPr>
                <w:rFonts w:ascii="Times New Roman" w:hAnsi="Times New Roman" w:cs="Times New Roman"/>
                <w:sz w:val="24"/>
                <w:szCs w:val="24"/>
              </w:rPr>
              <w:t>p</w:t>
            </w:r>
            <w:r w:rsidRPr="00127170">
              <w:rPr>
                <w:rFonts w:ascii="Times New Roman" w:hAnsi="Times New Roman" w:cs="Times New Roman"/>
                <w:sz w:val="24"/>
                <w:szCs w:val="24"/>
              </w:rPr>
              <w:t xml:space="preserve">arcialmente, 2) </w:t>
            </w:r>
            <w:r w:rsidR="004938EB">
              <w:rPr>
                <w:rFonts w:ascii="Times New Roman" w:hAnsi="Times New Roman" w:cs="Times New Roman"/>
                <w:sz w:val="24"/>
                <w:szCs w:val="24"/>
              </w:rPr>
              <w:t>sí</w:t>
            </w:r>
          </w:p>
        </w:tc>
      </w:tr>
      <w:tr w:rsidR="00702836" w:rsidRPr="00127170" w14:paraId="755D4A96" w14:textId="77777777" w:rsidTr="00B31D97">
        <w:trPr>
          <w:trHeight w:val="1034"/>
        </w:trPr>
        <w:tc>
          <w:tcPr>
            <w:tcW w:w="2218" w:type="dxa"/>
            <w:shd w:val="clear" w:color="auto" w:fill="auto"/>
            <w:noWrap/>
            <w:vAlign w:val="bottom"/>
            <w:hideMark/>
          </w:tcPr>
          <w:p w14:paraId="4A006EFB"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sz w:val="24"/>
                <w:szCs w:val="24"/>
              </w:rPr>
              <w:t>Acceso a TI</w:t>
            </w:r>
          </w:p>
        </w:tc>
        <w:tc>
          <w:tcPr>
            <w:tcW w:w="6571" w:type="dxa"/>
            <w:shd w:val="clear" w:color="auto" w:fill="auto"/>
            <w:vAlign w:val="bottom"/>
            <w:hideMark/>
          </w:tcPr>
          <w:p w14:paraId="0DAE5E1E" w14:textId="77777777" w:rsidR="00702836" w:rsidRPr="00127170" w:rsidRDefault="00702836" w:rsidP="004938EB">
            <w:pPr>
              <w:jc w:val="both"/>
              <w:rPr>
                <w:rFonts w:ascii="Times New Roman" w:hAnsi="Times New Roman" w:cs="Times New Roman"/>
                <w:sz w:val="24"/>
                <w:szCs w:val="24"/>
              </w:rPr>
            </w:pPr>
            <w:r w:rsidRPr="00127170">
              <w:rPr>
                <w:rFonts w:ascii="Times New Roman" w:hAnsi="Times New Roman" w:cs="Times New Roman"/>
                <w:sz w:val="24"/>
                <w:szCs w:val="24"/>
              </w:rPr>
              <w:t xml:space="preserve">Pregunta formada a través de un constructo que incluyó aspectos de </w:t>
            </w:r>
            <w:r w:rsidRPr="004938EB">
              <w:rPr>
                <w:rFonts w:ascii="Times New Roman" w:hAnsi="Times New Roman" w:cs="Times New Roman"/>
                <w:i/>
                <w:sz w:val="24"/>
                <w:szCs w:val="24"/>
              </w:rPr>
              <w:t>hardware</w:t>
            </w:r>
            <w:r w:rsidRPr="00127170">
              <w:rPr>
                <w:rFonts w:ascii="Times New Roman" w:hAnsi="Times New Roman" w:cs="Times New Roman"/>
                <w:sz w:val="24"/>
                <w:szCs w:val="24"/>
              </w:rPr>
              <w:t xml:space="preserve">: amplio ancho de banda del internet, uso de datos de internet limitado a través de un teléfono móvil, computadora, teléfono celular, </w:t>
            </w:r>
            <w:r w:rsidR="004938EB" w:rsidRPr="004938EB">
              <w:rPr>
                <w:rFonts w:ascii="Times New Roman" w:hAnsi="Times New Roman" w:cs="Times New Roman"/>
                <w:i/>
                <w:sz w:val="24"/>
                <w:szCs w:val="24"/>
              </w:rPr>
              <w:t>t</w:t>
            </w:r>
            <w:r w:rsidRPr="004938EB">
              <w:rPr>
                <w:rFonts w:ascii="Times New Roman" w:hAnsi="Times New Roman" w:cs="Times New Roman"/>
                <w:i/>
                <w:sz w:val="24"/>
                <w:szCs w:val="24"/>
              </w:rPr>
              <w:t>ablet</w:t>
            </w:r>
            <w:r w:rsidRPr="00127170">
              <w:rPr>
                <w:rFonts w:ascii="Times New Roman" w:hAnsi="Times New Roman" w:cs="Times New Roman"/>
                <w:sz w:val="24"/>
                <w:szCs w:val="24"/>
              </w:rPr>
              <w:t>, computadora compartida</w:t>
            </w:r>
            <w:r w:rsidR="004938EB">
              <w:rPr>
                <w:rFonts w:ascii="Times New Roman" w:hAnsi="Times New Roman" w:cs="Times New Roman"/>
                <w:sz w:val="24"/>
                <w:szCs w:val="24"/>
              </w:rPr>
              <w:t>.</w:t>
            </w:r>
          </w:p>
        </w:tc>
      </w:tr>
      <w:tr w:rsidR="00702836" w:rsidRPr="00127170" w14:paraId="06570FE9" w14:textId="77777777" w:rsidTr="00B31D97">
        <w:trPr>
          <w:trHeight w:val="1092"/>
        </w:trPr>
        <w:tc>
          <w:tcPr>
            <w:tcW w:w="2218" w:type="dxa"/>
            <w:shd w:val="clear" w:color="auto" w:fill="auto"/>
            <w:noWrap/>
            <w:vAlign w:val="bottom"/>
            <w:hideMark/>
          </w:tcPr>
          <w:p w14:paraId="17034458"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sz w:val="24"/>
                <w:szCs w:val="24"/>
              </w:rPr>
              <w:t>Comunicación TI</w:t>
            </w:r>
          </w:p>
        </w:tc>
        <w:tc>
          <w:tcPr>
            <w:tcW w:w="6571" w:type="dxa"/>
            <w:shd w:val="clear" w:color="auto" w:fill="auto"/>
            <w:vAlign w:val="bottom"/>
            <w:hideMark/>
          </w:tcPr>
          <w:p w14:paraId="7361B484"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sz w:val="24"/>
                <w:szCs w:val="24"/>
              </w:rPr>
              <w:t>Cantidad de medios de forma digital de que se utilizaron para comunicarse de forma académica con profesores y compañeros, como el correo electrónico, WhatsApp, videollamada y mensajería interna de la plataforma educativa</w:t>
            </w:r>
            <w:r w:rsidR="004938EB">
              <w:rPr>
                <w:rFonts w:ascii="Times New Roman" w:hAnsi="Times New Roman" w:cs="Times New Roman"/>
                <w:sz w:val="24"/>
                <w:szCs w:val="24"/>
              </w:rPr>
              <w:t>.</w:t>
            </w:r>
          </w:p>
        </w:tc>
      </w:tr>
      <w:tr w:rsidR="00702836" w:rsidRPr="00127170" w14:paraId="56830FB8" w14:textId="77777777" w:rsidTr="00B31D97">
        <w:trPr>
          <w:trHeight w:val="1122"/>
        </w:trPr>
        <w:tc>
          <w:tcPr>
            <w:tcW w:w="2218" w:type="dxa"/>
            <w:shd w:val="clear" w:color="auto" w:fill="auto"/>
            <w:noWrap/>
            <w:vAlign w:val="bottom"/>
            <w:hideMark/>
          </w:tcPr>
          <w:p w14:paraId="550A1D1C"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sz w:val="24"/>
                <w:szCs w:val="24"/>
              </w:rPr>
              <w:t>Profesor TI</w:t>
            </w:r>
          </w:p>
        </w:tc>
        <w:tc>
          <w:tcPr>
            <w:tcW w:w="6571" w:type="dxa"/>
            <w:shd w:val="clear" w:color="auto" w:fill="auto"/>
            <w:vAlign w:val="bottom"/>
            <w:hideMark/>
          </w:tcPr>
          <w:p w14:paraId="000B8F3F" w14:textId="77777777" w:rsidR="00702836" w:rsidRPr="00127170" w:rsidRDefault="00702836" w:rsidP="004938EB">
            <w:pPr>
              <w:jc w:val="both"/>
              <w:rPr>
                <w:rFonts w:ascii="Times New Roman" w:hAnsi="Times New Roman" w:cs="Times New Roman"/>
                <w:sz w:val="24"/>
                <w:szCs w:val="24"/>
              </w:rPr>
            </w:pPr>
            <w:r w:rsidRPr="00127170">
              <w:rPr>
                <w:rFonts w:ascii="Times New Roman" w:hAnsi="Times New Roman" w:cs="Times New Roman"/>
                <w:sz w:val="24"/>
                <w:szCs w:val="24"/>
              </w:rPr>
              <w:t xml:space="preserve">Cantidad de medios digitales que utilizaron los profesores para comunicarse con sus alumnos de forma emergente dada la pandemia por </w:t>
            </w:r>
            <w:r w:rsidR="004938EB"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desde presentaciones digitales, </w:t>
            </w:r>
            <w:r w:rsidRPr="004938EB">
              <w:rPr>
                <w:rFonts w:ascii="Times New Roman" w:hAnsi="Times New Roman" w:cs="Times New Roman"/>
                <w:i/>
                <w:sz w:val="24"/>
                <w:szCs w:val="24"/>
              </w:rPr>
              <w:t>links</w:t>
            </w:r>
            <w:r w:rsidRPr="00127170">
              <w:rPr>
                <w:rFonts w:ascii="Times New Roman" w:hAnsi="Times New Roman" w:cs="Times New Roman"/>
                <w:sz w:val="24"/>
                <w:szCs w:val="24"/>
              </w:rPr>
              <w:t xml:space="preserve"> de videos, videollamadas, entre otros.</w:t>
            </w:r>
          </w:p>
        </w:tc>
      </w:tr>
      <w:tr w:rsidR="00702836" w:rsidRPr="00127170" w14:paraId="40478C46" w14:textId="77777777" w:rsidTr="00B31D97">
        <w:trPr>
          <w:trHeight w:val="583"/>
        </w:trPr>
        <w:tc>
          <w:tcPr>
            <w:tcW w:w="2218" w:type="dxa"/>
            <w:shd w:val="clear" w:color="auto" w:fill="auto"/>
            <w:noWrap/>
            <w:vAlign w:val="bottom"/>
            <w:hideMark/>
          </w:tcPr>
          <w:p w14:paraId="7CFEE9A5"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sz w:val="24"/>
                <w:szCs w:val="24"/>
              </w:rPr>
              <w:t>Temas TI</w:t>
            </w:r>
          </w:p>
        </w:tc>
        <w:tc>
          <w:tcPr>
            <w:tcW w:w="6571" w:type="dxa"/>
            <w:shd w:val="clear" w:color="auto" w:fill="auto"/>
            <w:vAlign w:val="bottom"/>
            <w:hideMark/>
          </w:tcPr>
          <w:p w14:paraId="5A566AAE"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sz w:val="24"/>
                <w:szCs w:val="24"/>
              </w:rPr>
              <w:t>Porcentajes de temas cubiertos por el profesor de forma digital que tomaron los alumnos</w:t>
            </w:r>
            <w:r w:rsidR="004938EB">
              <w:rPr>
                <w:rFonts w:ascii="Times New Roman" w:hAnsi="Times New Roman" w:cs="Times New Roman"/>
                <w:sz w:val="24"/>
                <w:szCs w:val="24"/>
              </w:rPr>
              <w:t>.</w:t>
            </w:r>
          </w:p>
        </w:tc>
      </w:tr>
    </w:tbl>
    <w:p w14:paraId="13DD24F6" w14:textId="77777777" w:rsidR="00702836" w:rsidRPr="00127170" w:rsidRDefault="00702836" w:rsidP="004938EB">
      <w:pPr>
        <w:jc w:val="center"/>
        <w:rPr>
          <w:rFonts w:ascii="Times New Roman" w:hAnsi="Times New Roman" w:cs="Times New Roman"/>
          <w:sz w:val="24"/>
          <w:szCs w:val="24"/>
        </w:rPr>
      </w:pPr>
      <w:r w:rsidRPr="00127170">
        <w:rPr>
          <w:rFonts w:ascii="Times New Roman" w:hAnsi="Times New Roman" w:cs="Times New Roman"/>
          <w:sz w:val="24"/>
          <w:szCs w:val="24"/>
        </w:rPr>
        <w:t>Fuente: Elaboración propia</w:t>
      </w:r>
    </w:p>
    <w:p w14:paraId="25DFA871" w14:textId="77777777" w:rsidR="00702836" w:rsidRPr="00127170" w:rsidRDefault="00702836" w:rsidP="00B31D97">
      <w:pPr>
        <w:spacing w:after="0" w:line="360" w:lineRule="auto"/>
        <w:jc w:val="both"/>
        <w:rPr>
          <w:rFonts w:ascii="Times New Roman" w:hAnsi="Times New Roman" w:cs="Times New Roman"/>
          <w:sz w:val="24"/>
          <w:szCs w:val="24"/>
        </w:rPr>
      </w:pPr>
    </w:p>
    <w:p w14:paraId="117C4D39" w14:textId="4DE68623" w:rsidR="004938EB" w:rsidRPr="00B31D97" w:rsidRDefault="00702836" w:rsidP="00EA195D">
      <w:pPr>
        <w:pStyle w:val="Ttulo1"/>
        <w:spacing w:before="0" w:line="360" w:lineRule="auto"/>
        <w:rPr>
          <w:sz w:val="28"/>
          <w:szCs w:val="28"/>
        </w:rPr>
      </w:pPr>
      <w:r w:rsidRPr="00B31D97">
        <w:rPr>
          <w:sz w:val="28"/>
          <w:szCs w:val="28"/>
        </w:rPr>
        <w:t xml:space="preserve">Análisis de </w:t>
      </w:r>
      <w:r w:rsidR="004938EB" w:rsidRPr="00B31D97">
        <w:rPr>
          <w:sz w:val="28"/>
          <w:szCs w:val="28"/>
        </w:rPr>
        <w:t>d</w:t>
      </w:r>
      <w:r w:rsidRPr="00B31D97">
        <w:rPr>
          <w:sz w:val="28"/>
          <w:szCs w:val="28"/>
        </w:rPr>
        <w:t>atos</w:t>
      </w:r>
    </w:p>
    <w:p w14:paraId="68AB3D8D" w14:textId="77777777" w:rsidR="00702836" w:rsidRPr="00127170" w:rsidRDefault="00702836" w:rsidP="004938EB">
      <w:pPr>
        <w:spacing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Los datos fueron recopilados de la plataforma de Google a través de un formulario y almacenados en un archivo plano separado por comas. Posteriormente, se analizaron utilizando algoritmos creados en el software Python Jupyter Notebook (Anaconda3). Se llevó a cabo un análisis descriptivo mediante aprendizaje no supervisado con el fin de representar el conocimiento nuevo sin modelar un resultado específico, para identificar agrupaciones inherentes dentro de los datos (Ebrahimi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2022) y buscar patrones ocultos (Koren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w:t>
      </w:r>
      <w:r w:rsidRPr="00127170">
        <w:rPr>
          <w:rFonts w:ascii="Times New Roman" w:hAnsi="Times New Roman" w:cs="Times New Roman"/>
          <w:sz w:val="24"/>
          <w:szCs w:val="24"/>
        </w:rPr>
        <w:lastRenderedPageBreak/>
        <w:t xml:space="preserve">2020) debido a la falta de una variable dependiente. Por lo tanto, se desarrolló un algoritmo de análisis de agrupaciones mediante asociación por </w:t>
      </w:r>
      <w:r w:rsidRPr="004938EB">
        <w:rPr>
          <w:rFonts w:ascii="Times New Roman" w:hAnsi="Times New Roman" w:cs="Times New Roman"/>
          <w:i/>
          <w:sz w:val="24"/>
          <w:szCs w:val="24"/>
        </w:rPr>
        <w:t>clustering</w:t>
      </w:r>
      <w:r w:rsidRPr="00127170">
        <w:rPr>
          <w:rFonts w:ascii="Times New Roman" w:hAnsi="Times New Roman" w:cs="Times New Roman"/>
          <w:sz w:val="24"/>
          <w:szCs w:val="24"/>
        </w:rPr>
        <w:t xml:space="preserve">, basado en distancias entre los grupos, utilizando el método </w:t>
      </w:r>
      <w:r w:rsidR="004938EB">
        <w:rPr>
          <w:rFonts w:ascii="Times New Roman" w:hAnsi="Times New Roman" w:cs="Times New Roman"/>
          <w:sz w:val="24"/>
          <w:szCs w:val="24"/>
        </w:rPr>
        <w:t>K</w:t>
      </w:r>
      <w:r w:rsidRPr="00127170">
        <w:rPr>
          <w:rFonts w:ascii="Times New Roman" w:hAnsi="Times New Roman" w:cs="Times New Roman"/>
          <w:sz w:val="24"/>
          <w:szCs w:val="24"/>
        </w:rPr>
        <w:t xml:space="preserve">-means. Además, para encontrar la asociación se redujo la dimensionalidad de los datos mediante un análisis de componentes principales que representaran una amplia probabilidad de los datos y se elaboraron </w:t>
      </w:r>
      <w:r w:rsidR="004938EB">
        <w:rPr>
          <w:rFonts w:ascii="Times New Roman" w:hAnsi="Times New Roman" w:cs="Times New Roman"/>
          <w:sz w:val="24"/>
          <w:szCs w:val="24"/>
        </w:rPr>
        <w:t>dos</w:t>
      </w:r>
      <w:r w:rsidRPr="00127170">
        <w:rPr>
          <w:rFonts w:ascii="Times New Roman" w:hAnsi="Times New Roman" w:cs="Times New Roman"/>
          <w:sz w:val="24"/>
          <w:szCs w:val="24"/>
        </w:rPr>
        <w:t xml:space="preserve"> componentes principales.</w:t>
      </w:r>
    </w:p>
    <w:p w14:paraId="0C652CC2" w14:textId="77777777" w:rsidR="00702836" w:rsidRPr="00127170" w:rsidRDefault="00702836" w:rsidP="00B31D97">
      <w:pPr>
        <w:spacing w:after="0" w:line="360" w:lineRule="auto"/>
        <w:jc w:val="both"/>
        <w:rPr>
          <w:rFonts w:ascii="Times New Roman" w:hAnsi="Times New Roman" w:cs="Times New Roman"/>
          <w:sz w:val="24"/>
          <w:szCs w:val="24"/>
        </w:rPr>
      </w:pPr>
    </w:p>
    <w:p w14:paraId="6CB5A8C0" w14:textId="6886720E" w:rsidR="00702836" w:rsidRPr="00B31D97" w:rsidRDefault="00702836" w:rsidP="00B31D97">
      <w:pPr>
        <w:pStyle w:val="Ttulo1"/>
        <w:spacing w:before="0" w:line="360" w:lineRule="auto"/>
        <w:rPr>
          <w:sz w:val="28"/>
          <w:szCs w:val="28"/>
        </w:rPr>
      </w:pPr>
      <w:r w:rsidRPr="00B31D97">
        <w:rPr>
          <w:sz w:val="28"/>
          <w:szCs w:val="28"/>
        </w:rPr>
        <w:t>Enfoque de análisis no supervisado</w:t>
      </w:r>
    </w:p>
    <w:p w14:paraId="1017C770" w14:textId="77777777" w:rsidR="004938EB" w:rsidRDefault="00702836"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En cuanto al enfoque de análisis no supervisado, se emplearon algoritmos de aprendizaje automático no supervisado de las bibliotecas de Python, a saber: 1) import pandas as pd, 2) import matplotlib.pyplot as plt, 3) import seaborn as sb, 4) from sklearn.preprocessing import StandardScaler, 5) from sklearn.decomposition import PCA, 6) import numpy as np, 7) from sklearn.cluster import KMeans. Se realizaron pruebas de inercia y de silueta para determinar el número de agrupaciones que no representarían pérdidas.</w:t>
      </w:r>
    </w:p>
    <w:p w14:paraId="7B4AC68F" w14:textId="77777777" w:rsidR="00702836" w:rsidRPr="00127170" w:rsidRDefault="004938EB" w:rsidP="00B31D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s</w:t>
      </w:r>
      <w:r w:rsidR="00702836" w:rsidRPr="00127170">
        <w:rPr>
          <w:rFonts w:ascii="Times New Roman" w:hAnsi="Times New Roman" w:cs="Times New Roman"/>
          <w:sz w:val="24"/>
          <w:szCs w:val="24"/>
        </w:rPr>
        <w:t xml:space="preserve">e llevó a cabo el algoritmo de agrupamiento </w:t>
      </w:r>
      <w:r>
        <w:rPr>
          <w:rFonts w:ascii="Times New Roman" w:hAnsi="Times New Roman" w:cs="Times New Roman"/>
          <w:sz w:val="24"/>
          <w:szCs w:val="24"/>
        </w:rPr>
        <w:t>K</w:t>
      </w:r>
      <w:r w:rsidR="00702836" w:rsidRPr="00127170">
        <w:rPr>
          <w:rFonts w:ascii="Times New Roman" w:hAnsi="Times New Roman" w:cs="Times New Roman"/>
          <w:sz w:val="24"/>
          <w:szCs w:val="24"/>
        </w:rPr>
        <w:t>-means, ya que es un algoritmo de aprendizaje no supervisado que proporciona una forma fácil de clasificar un conjunto de datos en un cierto número de grupos. Es decir, un conjunto de datos como X1, X2, X</w:t>
      </w:r>
      <w:proofErr w:type="gramStart"/>
      <w:r w:rsidR="00702836" w:rsidRPr="00127170">
        <w:rPr>
          <w:rFonts w:ascii="Times New Roman" w:hAnsi="Times New Roman" w:cs="Times New Roman"/>
          <w:sz w:val="24"/>
          <w:szCs w:val="24"/>
        </w:rPr>
        <w:t>3,...</w:t>
      </w:r>
      <w:proofErr w:type="gramEnd"/>
      <w:r w:rsidR="00702836" w:rsidRPr="00127170">
        <w:rPr>
          <w:rFonts w:ascii="Times New Roman" w:hAnsi="Times New Roman" w:cs="Times New Roman"/>
          <w:sz w:val="24"/>
          <w:szCs w:val="24"/>
        </w:rPr>
        <w:t xml:space="preserve">, Xn se agrupan en K grupos, donde cada observación se asigna a un grupo cuyo valor medio es el más cercano a un centroide (Gonzáles Argote y Ticona Gonzáles, 2019). Además, es un modelo moderno de aprendizaje automático para agrupar individuos en función de puntajes relacionados (Tuyishimire </w:t>
      </w:r>
      <w:r w:rsidR="00127170" w:rsidRPr="00127170">
        <w:rPr>
          <w:rFonts w:ascii="Times New Roman" w:hAnsi="Times New Roman" w:cs="Times New Roman"/>
          <w:i/>
          <w:sz w:val="24"/>
          <w:szCs w:val="24"/>
        </w:rPr>
        <w:t>et al</w:t>
      </w:r>
      <w:r w:rsidR="00702836" w:rsidRPr="00127170">
        <w:rPr>
          <w:rFonts w:ascii="Times New Roman" w:hAnsi="Times New Roman" w:cs="Times New Roman"/>
          <w:sz w:val="24"/>
          <w:szCs w:val="24"/>
        </w:rPr>
        <w:t xml:space="preserve">., 2022). También ofrece una solución factible al problema de identificar grupos de estudiantes con actitud similar hacia el aprendizaje y el rendimiento académico a distancia (Ilieva </w:t>
      </w:r>
      <w:r w:rsidR="00127170" w:rsidRPr="00127170">
        <w:rPr>
          <w:rFonts w:ascii="Times New Roman" w:hAnsi="Times New Roman" w:cs="Times New Roman"/>
          <w:i/>
          <w:sz w:val="24"/>
          <w:szCs w:val="24"/>
        </w:rPr>
        <w:t>et al</w:t>
      </w:r>
      <w:r w:rsidR="00702836" w:rsidRPr="00127170">
        <w:rPr>
          <w:rFonts w:ascii="Times New Roman" w:hAnsi="Times New Roman" w:cs="Times New Roman"/>
          <w:sz w:val="24"/>
          <w:szCs w:val="24"/>
        </w:rPr>
        <w:t xml:space="preserve">., 2021; Sáiz-Manzanares </w:t>
      </w:r>
      <w:r w:rsidR="00127170" w:rsidRPr="00127170">
        <w:rPr>
          <w:rFonts w:ascii="Times New Roman" w:hAnsi="Times New Roman" w:cs="Times New Roman"/>
          <w:i/>
          <w:sz w:val="24"/>
          <w:szCs w:val="24"/>
        </w:rPr>
        <w:t>et al</w:t>
      </w:r>
      <w:r w:rsidR="00702836" w:rsidRPr="00127170">
        <w:rPr>
          <w:rFonts w:ascii="Times New Roman" w:hAnsi="Times New Roman" w:cs="Times New Roman"/>
          <w:sz w:val="24"/>
          <w:szCs w:val="24"/>
        </w:rPr>
        <w:t>., 2021).</w:t>
      </w:r>
    </w:p>
    <w:p w14:paraId="7EB068F6" w14:textId="77777777" w:rsidR="00702836" w:rsidRPr="00127170" w:rsidRDefault="00702836" w:rsidP="00B31D97">
      <w:pPr>
        <w:spacing w:after="0"/>
        <w:jc w:val="both"/>
        <w:rPr>
          <w:rFonts w:ascii="Times New Roman" w:hAnsi="Times New Roman" w:cs="Times New Roman"/>
          <w:sz w:val="24"/>
          <w:szCs w:val="24"/>
        </w:rPr>
      </w:pPr>
    </w:p>
    <w:p w14:paraId="50B79FE0" w14:textId="77777777" w:rsidR="00702836" w:rsidRPr="00127170" w:rsidRDefault="00702836" w:rsidP="00B31D97">
      <w:pPr>
        <w:pStyle w:val="Ttulo1"/>
        <w:spacing w:before="0"/>
      </w:pPr>
      <w:r w:rsidRPr="00127170">
        <w:t>Resultados</w:t>
      </w:r>
    </w:p>
    <w:p w14:paraId="2F7D2D9E" w14:textId="77777777" w:rsidR="00702836" w:rsidRPr="00127170" w:rsidRDefault="00702836"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En la </w:t>
      </w:r>
      <w:r w:rsidR="004938EB">
        <w:rPr>
          <w:rFonts w:ascii="Times New Roman" w:hAnsi="Times New Roman" w:cs="Times New Roman"/>
          <w:sz w:val="24"/>
          <w:szCs w:val="24"/>
        </w:rPr>
        <w:t>f</w:t>
      </w:r>
      <w:r w:rsidRPr="00127170">
        <w:rPr>
          <w:rFonts w:ascii="Times New Roman" w:hAnsi="Times New Roman" w:cs="Times New Roman"/>
          <w:sz w:val="24"/>
          <w:szCs w:val="24"/>
        </w:rPr>
        <w:t>igura 1 se presenta una gráfica que muestra el rendimiento académico de los estudiantes, en la que se puede observar que la mayoría se encuentra entre un promedio de calificaciones de 7.9 y 8.5, con una media de 8.2, además de algunos valores atípicos menores a 7.1 y mayores a 9.3. En consecuencia, en las siguientes secciones se expondrá la relación entre el rendimiento académico y las demás variables estudiadas.</w:t>
      </w:r>
    </w:p>
    <w:p w14:paraId="704BC6AF" w14:textId="51BF844F" w:rsidR="00702836" w:rsidRDefault="00702836" w:rsidP="00127170">
      <w:pPr>
        <w:jc w:val="both"/>
        <w:rPr>
          <w:rFonts w:ascii="Times New Roman" w:hAnsi="Times New Roman" w:cs="Times New Roman"/>
          <w:sz w:val="24"/>
          <w:szCs w:val="24"/>
        </w:rPr>
      </w:pPr>
    </w:p>
    <w:p w14:paraId="3B43B27A" w14:textId="77777777" w:rsidR="00EA195D" w:rsidRPr="00127170" w:rsidRDefault="00EA195D" w:rsidP="00127170">
      <w:pPr>
        <w:jc w:val="both"/>
        <w:rPr>
          <w:rFonts w:ascii="Times New Roman" w:hAnsi="Times New Roman" w:cs="Times New Roman"/>
          <w:sz w:val="24"/>
          <w:szCs w:val="24"/>
        </w:rPr>
      </w:pPr>
    </w:p>
    <w:p w14:paraId="261221EF" w14:textId="77777777" w:rsidR="00702836" w:rsidRPr="00127170" w:rsidRDefault="00702836" w:rsidP="004938EB">
      <w:pPr>
        <w:jc w:val="center"/>
        <w:rPr>
          <w:rFonts w:ascii="Times New Roman" w:hAnsi="Times New Roman" w:cs="Times New Roman"/>
          <w:sz w:val="24"/>
          <w:szCs w:val="24"/>
        </w:rPr>
      </w:pPr>
      <w:r w:rsidRPr="004938EB">
        <w:rPr>
          <w:rFonts w:ascii="Times New Roman" w:hAnsi="Times New Roman" w:cs="Times New Roman"/>
          <w:b/>
          <w:sz w:val="24"/>
          <w:szCs w:val="24"/>
        </w:rPr>
        <w:lastRenderedPageBreak/>
        <w:t>Figura 1.</w:t>
      </w:r>
      <w:r w:rsidRPr="00127170">
        <w:rPr>
          <w:rFonts w:ascii="Times New Roman" w:hAnsi="Times New Roman" w:cs="Times New Roman"/>
          <w:sz w:val="24"/>
          <w:szCs w:val="24"/>
        </w:rPr>
        <w:t xml:space="preserve"> Gráfica de rendimiento académico de los alumnos encuestados</w:t>
      </w:r>
    </w:p>
    <w:p w14:paraId="20AC9921"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noProof/>
          <w:sz w:val="24"/>
          <w:szCs w:val="24"/>
          <w:lang w:val="es-VE" w:eastAsia="es-VE"/>
        </w:rPr>
        <w:drawing>
          <wp:inline distT="0" distB="0" distL="0" distR="0" wp14:anchorId="43D540D0" wp14:editId="67244925">
            <wp:extent cx="5495290" cy="2682240"/>
            <wp:effectExtent l="0" t="0" r="0" b="0"/>
            <wp:docPr id="4" name="Gráfico 6"/>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áfico 6"/>
                    <pic:cNvPicPr>
                      <a:picLocks noGrp="1" noRot="1" noChangeAspect="1" noMove="1" noResize="1" noEditPoints="1" noAdjustHandles="1" noChangeArrowheads="1" noChangeShapeType="1"/>
                    </pic:cNvPicPr>
                  </pic:nvPicPr>
                  <pic:blipFill>
                    <a:blip r:embed="rId10"/>
                    <a:stretch>
                      <a:fillRect/>
                    </a:stretch>
                  </pic:blipFill>
                  <pic:spPr>
                    <a:xfrm>
                      <a:off x="0" y="0"/>
                      <a:ext cx="5495290" cy="2682240"/>
                    </a:xfrm>
                    <a:prstGeom prst="rect">
                      <a:avLst/>
                    </a:prstGeom>
                  </pic:spPr>
                </pic:pic>
              </a:graphicData>
            </a:graphic>
          </wp:inline>
        </w:drawing>
      </w:r>
    </w:p>
    <w:p w14:paraId="187B4F86" w14:textId="77777777" w:rsidR="00702836" w:rsidRPr="00127170" w:rsidRDefault="00702836" w:rsidP="004938EB">
      <w:pPr>
        <w:jc w:val="center"/>
        <w:rPr>
          <w:rFonts w:ascii="Times New Roman" w:hAnsi="Times New Roman" w:cs="Times New Roman"/>
          <w:sz w:val="24"/>
          <w:szCs w:val="24"/>
        </w:rPr>
      </w:pPr>
      <w:r w:rsidRPr="00127170">
        <w:rPr>
          <w:rFonts w:ascii="Times New Roman" w:hAnsi="Times New Roman" w:cs="Times New Roman"/>
          <w:sz w:val="24"/>
          <w:szCs w:val="24"/>
        </w:rPr>
        <w:t>Fuente</w:t>
      </w:r>
      <w:r w:rsidR="004938EB">
        <w:rPr>
          <w:rFonts w:ascii="Times New Roman" w:hAnsi="Times New Roman" w:cs="Times New Roman"/>
          <w:sz w:val="24"/>
          <w:szCs w:val="24"/>
        </w:rPr>
        <w:t>:</w:t>
      </w:r>
      <w:r w:rsidRPr="00127170">
        <w:rPr>
          <w:rFonts w:ascii="Times New Roman" w:hAnsi="Times New Roman" w:cs="Times New Roman"/>
          <w:sz w:val="24"/>
          <w:szCs w:val="24"/>
        </w:rPr>
        <w:t xml:space="preserve"> Elaboración propia</w:t>
      </w:r>
    </w:p>
    <w:p w14:paraId="791B60E6" w14:textId="77777777" w:rsidR="00702836" w:rsidRPr="00127170" w:rsidRDefault="00702836" w:rsidP="004938EB">
      <w:pPr>
        <w:spacing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A partir de los datos analizados, se llevó a cabo un análisis de componentes principales, del cual se obtuvieron las gráficas de inercia y silueta, presentadas en las </w:t>
      </w:r>
      <w:r w:rsidR="004938EB">
        <w:rPr>
          <w:rFonts w:ascii="Times New Roman" w:hAnsi="Times New Roman" w:cs="Times New Roman"/>
          <w:sz w:val="24"/>
          <w:szCs w:val="24"/>
        </w:rPr>
        <w:t>f</w:t>
      </w:r>
      <w:r w:rsidRPr="00127170">
        <w:rPr>
          <w:rFonts w:ascii="Times New Roman" w:hAnsi="Times New Roman" w:cs="Times New Roman"/>
          <w:sz w:val="24"/>
          <w:szCs w:val="24"/>
        </w:rPr>
        <w:t>iguras 2 y 3</w:t>
      </w:r>
      <w:r w:rsidR="004938EB">
        <w:rPr>
          <w:rFonts w:ascii="Times New Roman" w:hAnsi="Times New Roman" w:cs="Times New Roman"/>
          <w:sz w:val="24"/>
          <w:szCs w:val="24"/>
        </w:rPr>
        <w:t>,</w:t>
      </w:r>
      <w:r w:rsidRPr="00127170">
        <w:rPr>
          <w:rFonts w:ascii="Times New Roman" w:hAnsi="Times New Roman" w:cs="Times New Roman"/>
          <w:sz w:val="24"/>
          <w:szCs w:val="24"/>
        </w:rPr>
        <w:t xml:space="preserve"> respectivamente. Al observar ambas gráficas, se decidió generar </w:t>
      </w:r>
      <w:r w:rsidR="004938EB">
        <w:rPr>
          <w:rFonts w:ascii="Times New Roman" w:hAnsi="Times New Roman" w:cs="Times New Roman"/>
          <w:sz w:val="24"/>
          <w:szCs w:val="24"/>
        </w:rPr>
        <w:t>tres</w:t>
      </w:r>
      <w:r w:rsidRPr="00127170">
        <w:rPr>
          <w:rFonts w:ascii="Times New Roman" w:hAnsi="Times New Roman" w:cs="Times New Roman"/>
          <w:sz w:val="24"/>
          <w:szCs w:val="24"/>
        </w:rPr>
        <w:t xml:space="preserve"> </w:t>
      </w:r>
      <w:r w:rsidR="004938EB" w:rsidRPr="00127170">
        <w:rPr>
          <w:rFonts w:ascii="Times New Roman" w:hAnsi="Times New Roman" w:cs="Times New Roman"/>
          <w:sz w:val="24"/>
          <w:szCs w:val="24"/>
        </w:rPr>
        <w:t>clústeres</w:t>
      </w:r>
      <w:r w:rsidRPr="00127170">
        <w:rPr>
          <w:rFonts w:ascii="Times New Roman" w:hAnsi="Times New Roman" w:cs="Times New Roman"/>
          <w:sz w:val="24"/>
          <w:szCs w:val="24"/>
        </w:rPr>
        <w:t xml:space="preserve">. Posteriormente, se realizó el agrupamiento de los </w:t>
      </w:r>
      <w:r w:rsidR="004938EB">
        <w:rPr>
          <w:rFonts w:ascii="Times New Roman" w:hAnsi="Times New Roman" w:cs="Times New Roman"/>
          <w:sz w:val="24"/>
          <w:szCs w:val="24"/>
        </w:rPr>
        <w:t>tres</w:t>
      </w:r>
      <w:r w:rsidRPr="00127170">
        <w:rPr>
          <w:rFonts w:ascii="Times New Roman" w:hAnsi="Times New Roman" w:cs="Times New Roman"/>
          <w:sz w:val="24"/>
          <w:szCs w:val="24"/>
        </w:rPr>
        <w:t xml:space="preserve"> </w:t>
      </w:r>
      <w:r w:rsidR="004938EB" w:rsidRPr="00127170">
        <w:rPr>
          <w:rFonts w:ascii="Times New Roman" w:hAnsi="Times New Roman" w:cs="Times New Roman"/>
          <w:sz w:val="24"/>
          <w:szCs w:val="24"/>
        </w:rPr>
        <w:t>clústeres</w:t>
      </w:r>
      <w:r w:rsidRPr="00127170">
        <w:rPr>
          <w:rFonts w:ascii="Times New Roman" w:hAnsi="Times New Roman" w:cs="Times New Roman"/>
          <w:sz w:val="24"/>
          <w:szCs w:val="24"/>
        </w:rPr>
        <w:t xml:space="preserve"> a partir de los </w:t>
      </w:r>
      <w:r w:rsidR="004938EB">
        <w:rPr>
          <w:rFonts w:ascii="Times New Roman" w:hAnsi="Times New Roman" w:cs="Times New Roman"/>
          <w:sz w:val="24"/>
          <w:szCs w:val="24"/>
        </w:rPr>
        <w:t>dos</w:t>
      </w:r>
      <w:r w:rsidRPr="00127170">
        <w:rPr>
          <w:rFonts w:ascii="Times New Roman" w:hAnsi="Times New Roman" w:cs="Times New Roman"/>
          <w:sz w:val="24"/>
          <w:szCs w:val="24"/>
        </w:rPr>
        <w:t xml:space="preserve"> componentes principales, lo cual se muestra en la </w:t>
      </w:r>
      <w:r w:rsidR="004938EB">
        <w:rPr>
          <w:rFonts w:ascii="Times New Roman" w:hAnsi="Times New Roman" w:cs="Times New Roman"/>
          <w:sz w:val="24"/>
          <w:szCs w:val="24"/>
        </w:rPr>
        <w:t>f</w:t>
      </w:r>
      <w:r w:rsidRPr="00127170">
        <w:rPr>
          <w:rFonts w:ascii="Times New Roman" w:hAnsi="Times New Roman" w:cs="Times New Roman"/>
          <w:sz w:val="24"/>
          <w:szCs w:val="24"/>
        </w:rPr>
        <w:t>igura 4.</w:t>
      </w:r>
    </w:p>
    <w:p w14:paraId="2A61518A" w14:textId="77777777" w:rsidR="00702836" w:rsidRPr="00127170" w:rsidRDefault="00702836" w:rsidP="00127170">
      <w:pPr>
        <w:jc w:val="both"/>
        <w:rPr>
          <w:rFonts w:ascii="Times New Roman" w:hAnsi="Times New Roman" w:cs="Times New Roman"/>
          <w:sz w:val="24"/>
          <w:szCs w:val="24"/>
        </w:rPr>
      </w:pPr>
    </w:p>
    <w:p w14:paraId="7281E9E1" w14:textId="77777777" w:rsidR="00702836" w:rsidRPr="00127170" w:rsidRDefault="00702836" w:rsidP="004938EB">
      <w:pPr>
        <w:jc w:val="center"/>
        <w:rPr>
          <w:rFonts w:ascii="Times New Roman" w:hAnsi="Times New Roman" w:cs="Times New Roman"/>
          <w:sz w:val="24"/>
          <w:szCs w:val="24"/>
        </w:rPr>
      </w:pPr>
      <w:r w:rsidRPr="004938EB">
        <w:rPr>
          <w:rFonts w:ascii="Times New Roman" w:hAnsi="Times New Roman" w:cs="Times New Roman"/>
          <w:b/>
          <w:sz w:val="24"/>
          <w:szCs w:val="24"/>
        </w:rPr>
        <w:t>Figura 2.</w:t>
      </w:r>
      <w:r w:rsidRPr="00127170">
        <w:rPr>
          <w:rFonts w:ascii="Times New Roman" w:hAnsi="Times New Roman" w:cs="Times New Roman"/>
          <w:sz w:val="24"/>
          <w:szCs w:val="24"/>
        </w:rPr>
        <w:t xml:space="preserve"> Gráfica de inercias de los modelos </w:t>
      </w:r>
      <w:r w:rsidR="004938EB" w:rsidRPr="00127170">
        <w:rPr>
          <w:rFonts w:ascii="Times New Roman" w:hAnsi="Times New Roman" w:cs="Times New Roman"/>
          <w:sz w:val="24"/>
          <w:szCs w:val="24"/>
        </w:rPr>
        <w:t>clústeres</w:t>
      </w:r>
      <w:r w:rsidRPr="00127170">
        <w:rPr>
          <w:rFonts w:ascii="Times New Roman" w:hAnsi="Times New Roman" w:cs="Times New Roman"/>
          <w:sz w:val="24"/>
          <w:szCs w:val="24"/>
        </w:rPr>
        <w:t xml:space="preserve"> </w:t>
      </w:r>
      <w:r w:rsidR="004938EB">
        <w:rPr>
          <w:rFonts w:ascii="Times New Roman" w:hAnsi="Times New Roman" w:cs="Times New Roman"/>
          <w:sz w:val="24"/>
          <w:szCs w:val="24"/>
        </w:rPr>
        <w:t>K</w:t>
      </w:r>
      <w:r w:rsidRPr="00127170">
        <w:rPr>
          <w:rFonts w:ascii="Times New Roman" w:hAnsi="Times New Roman" w:cs="Times New Roman"/>
          <w:sz w:val="24"/>
          <w:szCs w:val="24"/>
        </w:rPr>
        <w:t>-means</w:t>
      </w:r>
    </w:p>
    <w:p w14:paraId="7CF65944" w14:textId="4CA94622" w:rsidR="00702836" w:rsidRPr="00127170" w:rsidRDefault="00702836" w:rsidP="004938EB">
      <w:pPr>
        <w:jc w:val="center"/>
        <w:rPr>
          <w:rFonts w:ascii="Times New Roman" w:hAnsi="Times New Roman" w:cs="Times New Roman"/>
          <w:sz w:val="24"/>
          <w:szCs w:val="24"/>
        </w:rPr>
      </w:pPr>
      <w:r w:rsidRPr="00127170">
        <w:rPr>
          <w:rFonts w:ascii="Times New Roman" w:hAnsi="Times New Roman" w:cs="Times New Roman"/>
          <w:noProof/>
          <w:sz w:val="24"/>
          <w:szCs w:val="24"/>
          <w:lang w:val="es-VE" w:eastAsia="es-VE"/>
        </w:rPr>
        <w:drawing>
          <wp:inline distT="0" distB="0" distL="0" distR="0" wp14:anchorId="76170B9F" wp14:editId="6D25C447">
            <wp:extent cx="5126355" cy="2609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172683" cy="2633436"/>
                    </a:xfrm>
                    <a:prstGeom prst="rect">
                      <a:avLst/>
                    </a:prstGeom>
                    <a:noFill/>
                    <a:ln>
                      <a:noFill/>
                    </a:ln>
                    <a:extLst>
                      <a:ext uri="{53640926-AAD7-44D8-BBD7-CCE9431645EC}">
                        <a14:shadowObscured xmlns:a14="http://schemas.microsoft.com/office/drawing/2010/main"/>
                      </a:ext>
                    </a:extLst>
                  </pic:spPr>
                </pic:pic>
              </a:graphicData>
            </a:graphic>
          </wp:inline>
        </w:drawing>
      </w:r>
      <w:r w:rsidRPr="00127170">
        <w:rPr>
          <w:rFonts w:ascii="Times New Roman" w:hAnsi="Times New Roman" w:cs="Times New Roman"/>
          <w:sz w:val="24"/>
          <w:szCs w:val="24"/>
        </w:rPr>
        <w:t xml:space="preserve"> </w:t>
      </w:r>
      <w:r w:rsidR="004938EB">
        <w:rPr>
          <w:rFonts w:ascii="Times New Roman" w:hAnsi="Times New Roman" w:cs="Times New Roman"/>
          <w:sz w:val="24"/>
          <w:szCs w:val="24"/>
        </w:rPr>
        <w:t xml:space="preserve">Fuente: </w:t>
      </w:r>
      <w:r w:rsidRPr="00127170">
        <w:rPr>
          <w:rFonts w:ascii="Times New Roman" w:hAnsi="Times New Roman" w:cs="Times New Roman"/>
          <w:sz w:val="24"/>
          <w:szCs w:val="24"/>
        </w:rPr>
        <w:t xml:space="preserve">Elaboración propia </w:t>
      </w:r>
    </w:p>
    <w:p w14:paraId="11CB81B6" w14:textId="77777777" w:rsidR="004938EB" w:rsidRDefault="004938EB" w:rsidP="00127170">
      <w:pPr>
        <w:jc w:val="both"/>
        <w:rPr>
          <w:rFonts w:ascii="Times New Roman" w:hAnsi="Times New Roman" w:cs="Times New Roman"/>
          <w:sz w:val="24"/>
          <w:szCs w:val="24"/>
        </w:rPr>
      </w:pPr>
    </w:p>
    <w:p w14:paraId="473BEE45" w14:textId="77777777" w:rsidR="00702836" w:rsidRPr="00127170" w:rsidRDefault="00702836" w:rsidP="004938EB">
      <w:pPr>
        <w:jc w:val="center"/>
        <w:rPr>
          <w:rFonts w:ascii="Times New Roman" w:hAnsi="Times New Roman" w:cs="Times New Roman"/>
          <w:sz w:val="24"/>
          <w:szCs w:val="24"/>
        </w:rPr>
      </w:pPr>
      <w:r w:rsidRPr="004938EB">
        <w:rPr>
          <w:rFonts w:ascii="Times New Roman" w:hAnsi="Times New Roman" w:cs="Times New Roman"/>
          <w:b/>
          <w:sz w:val="24"/>
          <w:szCs w:val="24"/>
        </w:rPr>
        <w:lastRenderedPageBreak/>
        <w:t>Figura 3.</w:t>
      </w:r>
      <w:r w:rsidRPr="00127170">
        <w:rPr>
          <w:rFonts w:ascii="Times New Roman" w:hAnsi="Times New Roman" w:cs="Times New Roman"/>
          <w:sz w:val="24"/>
          <w:szCs w:val="24"/>
        </w:rPr>
        <w:t xml:space="preserve"> Gráfica de siluetas de los modelos </w:t>
      </w:r>
      <w:r w:rsidR="004938EB" w:rsidRPr="00127170">
        <w:rPr>
          <w:rFonts w:ascii="Times New Roman" w:hAnsi="Times New Roman" w:cs="Times New Roman"/>
          <w:sz w:val="24"/>
          <w:szCs w:val="24"/>
        </w:rPr>
        <w:t>clústeres</w:t>
      </w:r>
      <w:r w:rsidRPr="00127170">
        <w:rPr>
          <w:rFonts w:ascii="Times New Roman" w:hAnsi="Times New Roman" w:cs="Times New Roman"/>
          <w:sz w:val="24"/>
          <w:szCs w:val="24"/>
        </w:rPr>
        <w:t xml:space="preserve"> </w:t>
      </w:r>
      <w:r w:rsidR="004938EB">
        <w:rPr>
          <w:rFonts w:ascii="Times New Roman" w:hAnsi="Times New Roman" w:cs="Times New Roman"/>
          <w:sz w:val="24"/>
          <w:szCs w:val="24"/>
        </w:rPr>
        <w:t>K</w:t>
      </w:r>
      <w:r w:rsidRPr="00127170">
        <w:rPr>
          <w:rFonts w:ascii="Times New Roman" w:hAnsi="Times New Roman" w:cs="Times New Roman"/>
          <w:sz w:val="24"/>
          <w:szCs w:val="24"/>
        </w:rPr>
        <w:t>-means</w:t>
      </w:r>
    </w:p>
    <w:p w14:paraId="6130AE06" w14:textId="77777777" w:rsidR="00702836" w:rsidRPr="00127170" w:rsidRDefault="00702836" w:rsidP="004938EB">
      <w:pPr>
        <w:jc w:val="center"/>
        <w:rPr>
          <w:rFonts w:ascii="Times New Roman" w:hAnsi="Times New Roman" w:cs="Times New Roman"/>
          <w:sz w:val="24"/>
          <w:szCs w:val="24"/>
        </w:rPr>
      </w:pPr>
      <w:r w:rsidRPr="00127170">
        <w:rPr>
          <w:rFonts w:ascii="Times New Roman" w:hAnsi="Times New Roman" w:cs="Times New Roman"/>
          <w:noProof/>
          <w:sz w:val="24"/>
          <w:szCs w:val="24"/>
          <w:lang w:val="es-VE" w:eastAsia="es-VE"/>
        </w:rPr>
        <w:drawing>
          <wp:inline distT="0" distB="0" distL="0" distR="0" wp14:anchorId="5CE7B8D3" wp14:editId="40AA592F">
            <wp:extent cx="5464454" cy="30346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492412" cy="3050192"/>
                    </a:xfrm>
                    <a:prstGeom prst="rect">
                      <a:avLst/>
                    </a:prstGeom>
                    <a:noFill/>
                    <a:ln>
                      <a:noFill/>
                    </a:ln>
                    <a:extLst>
                      <a:ext uri="{53640926-AAD7-44D8-BBD7-CCE9431645EC}">
                        <a14:shadowObscured xmlns:a14="http://schemas.microsoft.com/office/drawing/2010/main"/>
                      </a:ext>
                    </a:extLst>
                  </pic:spPr>
                </pic:pic>
              </a:graphicData>
            </a:graphic>
          </wp:inline>
        </w:drawing>
      </w:r>
      <w:r w:rsidRPr="00127170">
        <w:rPr>
          <w:rFonts w:ascii="Times New Roman" w:hAnsi="Times New Roman" w:cs="Times New Roman"/>
          <w:sz w:val="24"/>
          <w:szCs w:val="24"/>
        </w:rPr>
        <w:t>Fuente</w:t>
      </w:r>
      <w:r w:rsidR="004938EB">
        <w:rPr>
          <w:rFonts w:ascii="Times New Roman" w:hAnsi="Times New Roman" w:cs="Times New Roman"/>
          <w:sz w:val="24"/>
          <w:szCs w:val="24"/>
        </w:rPr>
        <w:t>:</w:t>
      </w:r>
      <w:r w:rsidRPr="00127170">
        <w:rPr>
          <w:rFonts w:ascii="Times New Roman" w:hAnsi="Times New Roman" w:cs="Times New Roman"/>
          <w:sz w:val="24"/>
          <w:szCs w:val="24"/>
        </w:rPr>
        <w:t xml:space="preserve"> Elaboración propia </w:t>
      </w:r>
    </w:p>
    <w:p w14:paraId="2390F7AB" w14:textId="77777777" w:rsidR="00702836" w:rsidRPr="00127170" w:rsidRDefault="00702836" w:rsidP="00127170">
      <w:pPr>
        <w:jc w:val="both"/>
        <w:rPr>
          <w:rFonts w:ascii="Times New Roman" w:hAnsi="Times New Roman" w:cs="Times New Roman"/>
          <w:sz w:val="24"/>
          <w:szCs w:val="24"/>
        </w:rPr>
      </w:pPr>
    </w:p>
    <w:p w14:paraId="0B7A2CA6" w14:textId="77777777" w:rsidR="00702836" w:rsidRPr="00127170" w:rsidRDefault="00702836" w:rsidP="004938EB">
      <w:pPr>
        <w:jc w:val="center"/>
        <w:rPr>
          <w:rFonts w:ascii="Times New Roman" w:hAnsi="Times New Roman" w:cs="Times New Roman"/>
          <w:sz w:val="24"/>
          <w:szCs w:val="24"/>
        </w:rPr>
      </w:pPr>
      <w:r w:rsidRPr="004938EB">
        <w:rPr>
          <w:rFonts w:ascii="Times New Roman" w:hAnsi="Times New Roman" w:cs="Times New Roman"/>
          <w:b/>
          <w:sz w:val="24"/>
          <w:szCs w:val="24"/>
        </w:rPr>
        <w:t>Figura 4.</w:t>
      </w:r>
      <w:r w:rsidRPr="00127170">
        <w:rPr>
          <w:rFonts w:ascii="Times New Roman" w:hAnsi="Times New Roman" w:cs="Times New Roman"/>
          <w:sz w:val="24"/>
          <w:szCs w:val="24"/>
        </w:rPr>
        <w:t xml:space="preserve"> </w:t>
      </w:r>
      <w:r w:rsidR="004938EB" w:rsidRPr="00127170">
        <w:rPr>
          <w:rFonts w:ascii="Times New Roman" w:hAnsi="Times New Roman" w:cs="Times New Roman"/>
          <w:sz w:val="24"/>
          <w:szCs w:val="24"/>
        </w:rPr>
        <w:t>Clúster</w:t>
      </w:r>
      <w:r w:rsidR="004938EB">
        <w:rPr>
          <w:rFonts w:ascii="Times New Roman" w:hAnsi="Times New Roman" w:cs="Times New Roman"/>
          <w:sz w:val="24"/>
          <w:szCs w:val="24"/>
        </w:rPr>
        <w:t>e</w:t>
      </w:r>
      <w:r w:rsidR="004938EB" w:rsidRPr="00127170">
        <w:rPr>
          <w:rFonts w:ascii="Times New Roman" w:hAnsi="Times New Roman" w:cs="Times New Roman"/>
          <w:sz w:val="24"/>
          <w:szCs w:val="24"/>
        </w:rPr>
        <w:t>s</w:t>
      </w:r>
      <w:r w:rsidRPr="00127170">
        <w:rPr>
          <w:rFonts w:ascii="Times New Roman" w:hAnsi="Times New Roman" w:cs="Times New Roman"/>
          <w:sz w:val="24"/>
          <w:szCs w:val="24"/>
        </w:rPr>
        <w:t xml:space="preserve"> de componentes principales</w:t>
      </w:r>
    </w:p>
    <w:p w14:paraId="690F8164"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noProof/>
          <w:sz w:val="24"/>
          <w:szCs w:val="24"/>
          <w:lang w:val="es-VE" w:eastAsia="es-VE"/>
        </w:rPr>
        <w:drawing>
          <wp:inline distT="0" distB="0" distL="0" distR="0" wp14:anchorId="622C3471" wp14:editId="54E4C11F">
            <wp:extent cx="5149215" cy="34194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180094" cy="3439981"/>
                    </a:xfrm>
                    <a:prstGeom prst="rect">
                      <a:avLst/>
                    </a:prstGeom>
                    <a:noFill/>
                    <a:ln>
                      <a:noFill/>
                    </a:ln>
                    <a:extLst>
                      <a:ext uri="{53640926-AAD7-44D8-BBD7-CCE9431645EC}">
                        <a14:shadowObscured xmlns:a14="http://schemas.microsoft.com/office/drawing/2010/main"/>
                      </a:ext>
                    </a:extLst>
                  </pic:spPr>
                </pic:pic>
              </a:graphicData>
            </a:graphic>
          </wp:inline>
        </w:drawing>
      </w:r>
    </w:p>
    <w:p w14:paraId="746B2393" w14:textId="3422D3AC" w:rsidR="00702836" w:rsidRPr="00127170" w:rsidRDefault="00702836" w:rsidP="00B31D97">
      <w:pPr>
        <w:jc w:val="center"/>
        <w:rPr>
          <w:rFonts w:ascii="Times New Roman" w:hAnsi="Times New Roman" w:cs="Times New Roman"/>
          <w:sz w:val="24"/>
          <w:szCs w:val="24"/>
        </w:rPr>
      </w:pPr>
      <w:r w:rsidRPr="00127170">
        <w:rPr>
          <w:rFonts w:ascii="Times New Roman" w:hAnsi="Times New Roman" w:cs="Times New Roman"/>
          <w:sz w:val="24"/>
          <w:szCs w:val="24"/>
        </w:rPr>
        <w:t>Fuente</w:t>
      </w:r>
      <w:r w:rsidR="004938EB">
        <w:rPr>
          <w:rFonts w:ascii="Times New Roman" w:hAnsi="Times New Roman" w:cs="Times New Roman"/>
          <w:sz w:val="24"/>
          <w:szCs w:val="24"/>
        </w:rPr>
        <w:t>:</w:t>
      </w:r>
      <w:r w:rsidRPr="00127170">
        <w:rPr>
          <w:rFonts w:ascii="Times New Roman" w:hAnsi="Times New Roman" w:cs="Times New Roman"/>
          <w:sz w:val="24"/>
          <w:szCs w:val="24"/>
        </w:rPr>
        <w:t xml:space="preserve"> Elaboración propia</w:t>
      </w:r>
    </w:p>
    <w:p w14:paraId="4D40A222" w14:textId="77777777" w:rsidR="00702836" w:rsidRPr="00127170" w:rsidRDefault="00702836" w:rsidP="004938EB">
      <w:pPr>
        <w:spacing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En la </w:t>
      </w:r>
      <w:r w:rsidR="004938EB">
        <w:rPr>
          <w:rFonts w:ascii="Times New Roman" w:hAnsi="Times New Roman" w:cs="Times New Roman"/>
          <w:sz w:val="24"/>
          <w:szCs w:val="24"/>
        </w:rPr>
        <w:t>f</w:t>
      </w:r>
      <w:r w:rsidRPr="00127170">
        <w:rPr>
          <w:rFonts w:ascii="Times New Roman" w:hAnsi="Times New Roman" w:cs="Times New Roman"/>
          <w:sz w:val="24"/>
          <w:szCs w:val="24"/>
        </w:rPr>
        <w:t xml:space="preserve">igura 5 se presentan los resultados de la asociación de variables, donde se agruparon de la siguiente manera: 1) </w:t>
      </w:r>
      <w:r w:rsidR="004938EB">
        <w:rPr>
          <w:rFonts w:ascii="Times New Roman" w:hAnsi="Times New Roman" w:cs="Times New Roman"/>
          <w:sz w:val="24"/>
          <w:szCs w:val="24"/>
        </w:rPr>
        <w:t>c</w:t>
      </w:r>
      <w:r w:rsidR="004938EB" w:rsidRPr="00127170">
        <w:rPr>
          <w:rFonts w:ascii="Times New Roman" w:hAnsi="Times New Roman" w:cs="Times New Roman"/>
          <w:sz w:val="24"/>
          <w:szCs w:val="24"/>
        </w:rPr>
        <w:t>lúster</w:t>
      </w:r>
      <w:r w:rsidRPr="00127170">
        <w:rPr>
          <w:rFonts w:ascii="Times New Roman" w:hAnsi="Times New Roman" w:cs="Times New Roman"/>
          <w:sz w:val="24"/>
          <w:szCs w:val="24"/>
        </w:rPr>
        <w:t xml:space="preserve"> 0: </w:t>
      </w:r>
      <w:r w:rsidR="004938EB">
        <w:rPr>
          <w:rFonts w:ascii="Times New Roman" w:hAnsi="Times New Roman" w:cs="Times New Roman"/>
          <w:sz w:val="24"/>
          <w:szCs w:val="24"/>
        </w:rPr>
        <w:t>a</w:t>
      </w:r>
      <w:r w:rsidRPr="00127170">
        <w:rPr>
          <w:rFonts w:ascii="Times New Roman" w:hAnsi="Times New Roman" w:cs="Times New Roman"/>
          <w:sz w:val="24"/>
          <w:szCs w:val="24"/>
        </w:rPr>
        <w:t xml:space="preserve">lumnos con buen rendimiento académico </w:t>
      </w:r>
      <w:r w:rsidR="004938EB">
        <w:rPr>
          <w:rFonts w:ascii="Times New Roman" w:hAnsi="Times New Roman" w:cs="Times New Roman"/>
          <w:sz w:val="24"/>
          <w:szCs w:val="24"/>
        </w:rPr>
        <w:lastRenderedPageBreak/>
        <w:t>(</w:t>
      </w:r>
      <w:r w:rsidRPr="00127170">
        <w:rPr>
          <w:rFonts w:ascii="Times New Roman" w:hAnsi="Times New Roman" w:cs="Times New Roman"/>
          <w:sz w:val="24"/>
          <w:szCs w:val="24"/>
        </w:rPr>
        <w:t>166 alumnos</w:t>
      </w:r>
      <w:r w:rsidR="004938EB">
        <w:rPr>
          <w:rFonts w:ascii="Times New Roman" w:hAnsi="Times New Roman" w:cs="Times New Roman"/>
          <w:sz w:val="24"/>
          <w:szCs w:val="24"/>
        </w:rPr>
        <w:t>)</w:t>
      </w:r>
      <w:r w:rsidRPr="00127170">
        <w:rPr>
          <w:rFonts w:ascii="Times New Roman" w:hAnsi="Times New Roman" w:cs="Times New Roman"/>
          <w:sz w:val="24"/>
          <w:szCs w:val="24"/>
        </w:rPr>
        <w:t xml:space="preserve">; 2) </w:t>
      </w:r>
      <w:r w:rsidR="004938EB">
        <w:rPr>
          <w:rFonts w:ascii="Times New Roman" w:hAnsi="Times New Roman" w:cs="Times New Roman"/>
          <w:sz w:val="24"/>
          <w:szCs w:val="24"/>
        </w:rPr>
        <w:t>c</w:t>
      </w:r>
      <w:r w:rsidR="004938EB" w:rsidRPr="00127170">
        <w:rPr>
          <w:rFonts w:ascii="Times New Roman" w:hAnsi="Times New Roman" w:cs="Times New Roman"/>
          <w:sz w:val="24"/>
          <w:szCs w:val="24"/>
        </w:rPr>
        <w:t>lúster</w:t>
      </w:r>
      <w:r w:rsidRPr="00127170">
        <w:rPr>
          <w:rFonts w:ascii="Times New Roman" w:hAnsi="Times New Roman" w:cs="Times New Roman"/>
          <w:sz w:val="24"/>
          <w:szCs w:val="24"/>
        </w:rPr>
        <w:t xml:space="preserve"> 1: </w:t>
      </w:r>
      <w:r w:rsidR="004938EB">
        <w:rPr>
          <w:rFonts w:ascii="Times New Roman" w:hAnsi="Times New Roman" w:cs="Times New Roman"/>
          <w:sz w:val="24"/>
          <w:szCs w:val="24"/>
        </w:rPr>
        <w:t>a</w:t>
      </w:r>
      <w:r w:rsidRPr="00127170">
        <w:rPr>
          <w:rFonts w:ascii="Times New Roman" w:hAnsi="Times New Roman" w:cs="Times New Roman"/>
          <w:sz w:val="24"/>
          <w:szCs w:val="24"/>
        </w:rPr>
        <w:t xml:space="preserve">lumnos con excelente rendimiento académico </w:t>
      </w:r>
      <w:r w:rsidR="004938EB">
        <w:rPr>
          <w:rFonts w:ascii="Times New Roman" w:hAnsi="Times New Roman" w:cs="Times New Roman"/>
          <w:sz w:val="24"/>
          <w:szCs w:val="24"/>
        </w:rPr>
        <w:t>(</w:t>
      </w:r>
      <w:r w:rsidRPr="00127170">
        <w:rPr>
          <w:rFonts w:ascii="Times New Roman" w:hAnsi="Times New Roman" w:cs="Times New Roman"/>
          <w:sz w:val="24"/>
          <w:szCs w:val="24"/>
        </w:rPr>
        <w:t>182 alumnos</w:t>
      </w:r>
      <w:r w:rsidR="00AD7011">
        <w:rPr>
          <w:rFonts w:ascii="Times New Roman" w:hAnsi="Times New Roman" w:cs="Times New Roman"/>
          <w:sz w:val="24"/>
          <w:szCs w:val="24"/>
        </w:rPr>
        <w:t>)</w:t>
      </w:r>
      <w:r w:rsidRPr="00127170">
        <w:rPr>
          <w:rFonts w:ascii="Times New Roman" w:hAnsi="Times New Roman" w:cs="Times New Roman"/>
          <w:sz w:val="24"/>
          <w:szCs w:val="24"/>
        </w:rPr>
        <w:t xml:space="preserve">; y 3) </w:t>
      </w:r>
      <w:r w:rsidR="00AD7011">
        <w:rPr>
          <w:rFonts w:ascii="Times New Roman" w:hAnsi="Times New Roman" w:cs="Times New Roman"/>
          <w:sz w:val="24"/>
          <w:szCs w:val="24"/>
        </w:rPr>
        <w:t>c</w:t>
      </w:r>
      <w:r w:rsidR="00AD7011" w:rsidRPr="00127170">
        <w:rPr>
          <w:rFonts w:ascii="Times New Roman" w:hAnsi="Times New Roman" w:cs="Times New Roman"/>
          <w:sz w:val="24"/>
          <w:szCs w:val="24"/>
        </w:rPr>
        <w:t>lúster</w:t>
      </w:r>
      <w:r w:rsidRPr="00127170">
        <w:rPr>
          <w:rFonts w:ascii="Times New Roman" w:hAnsi="Times New Roman" w:cs="Times New Roman"/>
          <w:sz w:val="24"/>
          <w:szCs w:val="24"/>
        </w:rPr>
        <w:t xml:space="preserve"> 2: </w:t>
      </w:r>
      <w:r w:rsidR="00AD7011">
        <w:rPr>
          <w:rFonts w:ascii="Times New Roman" w:hAnsi="Times New Roman" w:cs="Times New Roman"/>
          <w:sz w:val="24"/>
          <w:szCs w:val="24"/>
        </w:rPr>
        <w:t>a</w:t>
      </w:r>
      <w:r w:rsidRPr="00127170">
        <w:rPr>
          <w:rFonts w:ascii="Times New Roman" w:hAnsi="Times New Roman" w:cs="Times New Roman"/>
          <w:sz w:val="24"/>
          <w:szCs w:val="24"/>
        </w:rPr>
        <w:t xml:space="preserve">lumnos con bajo rendimiento académico </w:t>
      </w:r>
      <w:r w:rsidR="00AD7011">
        <w:rPr>
          <w:rFonts w:ascii="Times New Roman" w:hAnsi="Times New Roman" w:cs="Times New Roman"/>
          <w:sz w:val="24"/>
          <w:szCs w:val="24"/>
        </w:rPr>
        <w:t>(</w:t>
      </w:r>
      <w:r w:rsidRPr="00127170">
        <w:rPr>
          <w:rFonts w:ascii="Times New Roman" w:hAnsi="Times New Roman" w:cs="Times New Roman"/>
          <w:sz w:val="24"/>
          <w:szCs w:val="24"/>
        </w:rPr>
        <w:t>93 alumnos</w:t>
      </w:r>
      <w:r w:rsidR="00AD7011">
        <w:rPr>
          <w:rFonts w:ascii="Times New Roman" w:hAnsi="Times New Roman" w:cs="Times New Roman"/>
          <w:sz w:val="24"/>
          <w:szCs w:val="24"/>
        </w:rPr>
        <w:t>)</w:t>
      </w:r>
      <w:r w:rsidRPr="00127170">
        <w:rPr>
          <w:rFonts w:ascii="Times New Roman" w:hAnsi="Times New Roman" w:cs="Times New Roman"/>
          <w:sz w:val="24"/>
          <w:szCs w:val="24"/>
        </w:rPr>
        <w:t>.</w:t>
      </w:r>
    </w:p>
    <w:p w14:paraId="4398C333" w14:textId="77777777" w:rsidR="00702836" w:rsidRPr="00127170" w:rsidRDefault="00702836" w:rsidP="00127170">
      <w:pPr>
        <w:jc w:val="both"/>
        <w:rPr>
          <w:rFonts w:ascii="Times New Roman" w:hAnsi="Times New Roman" w:cs="Times New Roman"/>
          <w:sz w:val="24"/>
          <w:szCs w:val="24"/>
        </w:rPr>
      </w:pPr>
    </w:p>
    <w:p w14:paraId="568554FE" w14:textId="77777777" w:rsidR="00702836" w:rsidRPr="00127170" w:rsidRDefault="00702836" w:rsidP="00AD7011">
      <w:pPr>
        <w:jc w:val="center"/>
        <w:rPr>
          <w:rFonts w:ascii="Times New Roman" w:hAnsi="Times New Roman" w:cs="Times New Roman"/>
          <w:sz w:val="24"/>
          <w:szCs w:val="24"/>
        </w:rPr>
      </w:pPr>
      <w:r w:rsidRPr="00AD7011">
        <w:rPr>
          <w:rFonts w:ascii="Times New Roman" w:hAnsi="Times New Roman" w:cs="Times New Roman"/>
          <w:b/>
          <w:sz w:val="24"/>
          <w:szCs w:val="24"/>
        </w:rPr>
        <w:t>Figura 5.</w:t>
      </w:r>
      <w:r w:rsidRPr="00127170">
        <w:rPr>
          <w:rFonts w:ascii="Times New Roman" w:hAnsi="Times New Roman" w:cs="Times New Roman"/>
          <w:sz w:val="24"/>
          <w:szCs w:val="24"/>
        </w:rPr>
        <w:t xml:space="preserve"> Asociación de </w:t>
      </w:r>
      <w:r w:rsidR="00AD7011">
        <w:rPr>
          <w:rFonts w:ascii="Times New Roman" w:hAnsi="Times New Roman" w:cs="Times New Roman"/>
          <w:sz w:val="24"/>
          <w:szCs w:val="24"/>
        </w:rPr>
        <w:t>tres</w:t>
      </w:r>
      <w:r w:rsidRPr="00127170">
        <w:rPr>
          <w:rFonts w:ascii="Times New Roman" w:hAnsi="Times New Roman" w:cs="Times New Roman"/>
          <w:sz w:val="24"/>
          <w:szCs w:val="24"/>
        </w:rPr>
        <w:t xml:space="preserve"> grupos por rendimiento académico</w:t>
      </w:r>
    </w:p>
    <w:p w14:paraId="541A6977" w14:textId="77777777" w:rsidR="00702836" w:rsidRPr="00127170" w:rsidRDefault="00702836" w:rsidP="00127170">
      <w:pPr>
        <w:jc w:val="both"/>
        <w:rPr>
          <w:rFonts w:ascii="Times New Roman" w:hAnsi="Times New Roman" w:cs="Times New Roman"/>
          <w:sz w:val="24"/>
          <w:szCs w:val="24"/>
        </w:rPr>
      </w:pPr>
      <w:r w:rsidRPr="00127170">
        <w:rPr>
          <w:rFonts w:ascii="Times New Roman" w:hAnsi="Times New Roman" w:cs="Times New Roman"/>
          <w:noProof/>
          <w:sz w:val="24"/>
          <w:szCs w:val="24"/>
          <w:lang w:val="es-VE" w:eastAsia="es-VE"/>
        </w:rPr>
        <w:drawing>
          <wp:inline distT="0" distB="0" distL="0" distR="0" wp14:anchorId="66D19594" wp14:editId="11644E5F">
            <wp:extent cx="5380990" cy="44672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434234" cy="4511427"/>
                    </a:xfrm>
                    <a:prstGeom prst="rect">
                      <a:avLst/>
                    </a:prstGeom>
                    <a:noFill/>
                    <a:ln>
                      <a:noFill/>
                    </a:ln>
                    <a:extLst>
                      <a:ext uri="{53640926-AAD7-44D8-BBD7-CCE9431645EC}">
                        <a14:shadowObscured xmlns:a14="http://schemas.microsoft.com/office/drawing/2010/main"/>
                      </a:ext>
                    </a:extLst>
                  </pic:spPr>
                </pic:pic>
              </a:graphicData>
            </a:graphic>
          </wp:inline>
        </w:drawing>
      </w:r>
    </w:p>
    <w:p w14:paraId="144CE83A" w14:textId="77777777" w:rsidR="00702836" w:rsidRPr="00127170" w:rsidRDefault="00702836" w:rsidP="00AD7011">
      <w:pPr>
        <w:jc w:val="center"/>
        <w:rPr>
          <w:rFonts w:ascii="Times New Roman" w:hAnsi="Times New Roman" w:cs="Times New Roman"/>
          <w:sz w:val="24"/>
          <w:szCs w:val="24"/>
        </w:rPr>
      </w:pPr>
      <w:r w:rsidRPr="00127170">
        <w:rPr>
          <w:rFonts w:ascii="Times New Roman" w:hAnsi="Times New Roman" w:cs="Times New Roman"/>
          <w:sz w:val="24"/>
          <w:szCs w:val="24"/>
        </w:rPr>
        <w:t>Fuente</w:t>
      </w:r>
      <w:r w:rsidR="00AD7011">
        <w:rPr>
          <w:rFonts w:ascii="Times New Roman" w:hAnsi="Times New Roman" w:cs="Times New Roman"/>
          <w:sz w:val="24"/>
          <w:szCs w:val="24"/>
        </w:rPr>
        <w:t>:</w:t>
      </w:r>
      <w:r w:rsidRPr="00127170">
        <w:rPr>
          <w:rFonts w:ascii="Times New Roman" w:hAnsi="Times New Roman" w:cs="Times New Roman"/>
          <w:sz w:val="24"/>
          <w:szCs w:val="24"/>
        </w:rPr>
        <w:t xml:space="preserve"> Elaboración propia</w:t>
      </w:r>
    </w:p>
    <w:p w14:paraId="6575C56C" w14:textId="77777777" w:rsidR="00702836" w:rsidRPr="00127170" w:rsidRDefault="00702836" w:rsidP="00B31D97">
      <w:pPr>
        <w:spacing w:after="0" w:line="360" w:lineRule="auto"/>
        <w:jc w:val="both"/>
        <w:rPr>
          <w:rFonts w:ascii="Times New Roman" w:hAnsi="Times New Roman" w:cs="Times New Roman"/>
          <w:sz w:val="24"/>
          <w:szCs w:val="24"/>
        </w:rPr>
      </w:pPr>
    </w:p>
    <w:p w14:paraId="5B61B67F" w14:textId="371F4022" w:rsidR="00AD7011" w:rsidRPr="00B31D97" w:rsidRDefault="00702836" w:rsidP="00B31D97">
      <w:pPr>
        <w:pStyle w:val="Ttulo1"/>
        <w:spacing w:line="360" w:lineRule="auto"/>
      </w:pPr>
      <w:r w:rsidRPr="00127170">
        <w:t>Discusi</w:t>
      </w:r>
      <w:r w:rsidR="00AD7011">
        <w:t>ón</w:t>
      </w:r>
    </w:p>
    <w:p w14:paraId="4EA2FDBA" w14:textId="77777777" w:rsidR="00AD7011" w:rsidRDefault="00D51358"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En la figura 5 se puede apreciar el punto cero, el cual representa el promedio de cada variable</w:t>
      </w:r>
      <w:r w:rsidR="00AD7011">
        <w:rPr>
          <w:rFonts w:ascii="Times New Roman" w:hAnsi="Times New Roman" w:cs="Times New Roman"/>
          <w:sz w:val="24"/>
          <w:szCs w:val="24"/>
        </w:rPr>
        <w:t xml:space="preserve">. Esto </w:t>
      </w:r>
      <w:r w:rsidRPr="00127170">
        <w:rPr>
          <w:rFonts w:ascii="Times New Roman" w:hAnsi="Times New Roman" w:cs="Times New Roman"/>
          <w:sz w:val="24"/>
          <w:szCs w:val="24"/>
        </w:rPr>
        <w:t xml:space="preserve">indica que las barras por encima de cero son los datos que se encuentran por encima del promedio y las barras por debajo de cero se ubican por debajo del promedio. El </w:t>
      </w:r>
      <w:r w:rsidR="00AD7011">
        <w:rPr>
          <w:rFonts w:ascii="Times New Roman" w:hAnsi="Times New Roman" w:cs="Times New Roman"/>
          <w:sz w:val="24"/>
          <w:szCs w:val="24"/>
        </w:rPr>
        <w:t>c</w:t>
      </w:r>
      <w:r w:rsidR="00AD7011" w:rsidRPr="00127170">
        <w:rPr>
          <w:rFonts w:ascii="Times New Roman" w:hAnsi="Times New Roman" w:cs="Times New Roman"/>
          <w:sz w:val="24"/>
          <w:szCs w:val="24"/>
        </w:rPr>
        <w:t>lúster</w:t>
      </w:r>
      <w:r w:rsidRPr="00127170">
        <w:rPr>
          <w:rFonts w:ascii="Times New Roman" w:hAnsi="Times New Roman" w:cs="Times New Roman"/>
          <w:sz w:val="24"/>
          <w:szCs w:val="24"/>
        </w:rPr>
        <w:t xml:space="preserve"> 0, conformado por alumnos de </w:t>
      </w:r>
      <w:r w:rsidR="00AD7011">
        <w:rPr>
          <w:rFonts w:ascii="Times New Roman" w:hAnsi="Times New Roman" w:cs="Times New Roman"/>
          <w:i/>
          <w:sz w:val="24"/>
          <w:szCs w:val="24"/>
        </w:rPr>
        <w:t>b</w:t>
      </w:r>
      <w:r w:rsidRPr="00AD7011">
        <w:rPr>
          <w:rFonts w:ascii="Times New Roman" w:hAnsi="Times New Roman" w:cs="Times New Roman"/>
          <w:i/>
          <w:sz w:val="24"/>
          <w:szCs w:val="24"/>
        </w:rPr>
        <w:t>uen rendimiento académico</w:t>
      </w:r>
      <w:r w:rsidRPr="00127170">
        <w:rPr>
          <w:rFonts w:ascii="Times New Roman" w:hAnsi="Times New Roman" w:cs="Times New Roman"/>
          <w:sz w:val="24"/>
          <w:szCs w:val="24"/>
        </w:rPr>
        <w:t xml:space="preserve">, presenta un rendimiento académico ligeramente por encima del promedio normal y una asociación positiva con la cantidad de materias a las que se inscribieron. </w:t>
      </w:r>
    </w:p>
    <w:p w14:paraId="5DECAF5F" w14:textId="77777777" w:rsidR="00AD7011" w:rsidRDefault="00D51358"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lastRenderedPageBreak/>
        <w:t xml:space="preserve">No obstante, estos estudiantes se encuentran por debajo del promedio en cuanto a los días inactivos por </w:t>
      </w:r>
      <w:r w:rsidR="00AD7011"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las clases con </w:t>
      </w:r>
      <w:r w:rsidR="00AD7011"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y todo lo relacionado con la TI, es decir, presentan un menor promedio de acceso a las TI, menor promedio de comunicación con las TI, menor promedio de profesores que utilizan las TI y menor promedio de acceso a temas elaborados con TI. Debido a esto, su promedio no pudo ser mayor y resultó ligeramente por encima del promedio normal, lo que coincide con lo dicho por Ilieva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xml:space="preserve">. (2021) y Ruiz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 Cuando existen problemas de acceso a las TI, como la conectividad a Internet, no se pueden llevar a cabo las clases en línea, por lo que no tiene sentido que el profesor tenga todo el material de la asignatura de forma digital.</w:t>
      </w:r>
    </w:p>
    <w:p w14:paraId="5C10B171" w14:textId="77777777" w:rsidR="00AD7011" w:rsidRDefault="00D51358"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Por otro lado, el </w:t>
      </w:r>
      <w:r w:rsidR="00AD7011">
        <w:rPr>
          <w:rFonts w:ascii="Times New Roman" w:hAnsi="Times New Roman" w:cs="Times New Roman"/>
          <w:sz w:val="24"/>
          <w:szCs w:val="24"/>
        </w:rPr>
        <w:t>c</w:t>
      </w:r>
      <w:r w:rsidR="00AD7011" w:rsidRPr="00127170">
        <w:rPr>
          <w:rFonts w:ascii="Times New Roman" w:hAnsi="Times New Roman" w:cs="Times New Roman"/>
          <w:sz w:val="24"/>
          <w:szCs w:val="24"/>
        </w:rPr>
        <w:t>lúster</w:t>
      </w:r>
      <w:r w:rsidRPr="00127170">
        <w:rPr>
          <w:rFonts w:ascii="Times New Roman" w:hAnsi="Times New Roman" w:cs="Times New Roman"/>
          <w:sz w:val="24"/>
          <w:szCs w:val="24"/>
        </w:rPr>
        <w:t xml:space="preserve"> 1 </w:t>
      </w:r>
      <w:r w:rsidR="00AD7011">
        <w:rPr>
          <w:rFonts w:ascii="Times New Roman" w:hAnsi="Times New Roman" w:cs="Times New Roman"/>
          <w:sz w:val="24"/>
          <w:szCs w:val="24"/>
        </w:rPr>
        <w:t>—</w:t>
      </w:r>
      <w:r w:rsidRPr="00127170">
        <w:rPr>
          <w:rFonts w:ascii="Times New Roman" w:hAnsi="Times New Roman" w:cs="Times New Roman"/>
          <w:sz w:val="24"/>
          <w:szCs w:val="24"/>
        </w:rPr>
        <w:t xml:space="preserve">conformado por alumnos de </w:t>
      </w:r>
      <w:r w:rsidRPr="00AD7011">
        <w:rPr>
          <w:rFonts w:ascii="Times New Roman" w:hAnsi="Times New Roman" w:cs="Times New Roman"/>
          <w:i/>
          <w:sz w:val="24"/>
          <w:szCs w:val="24"/>
        </w:rPr>
        <w:t>excelente rendimiento académico</w:t>
      </w:r>
      <w:r w:rsidR="00AD7011">
        <w:rPr>
          <w:rFonts w:ascii="Times New Roman" w:hAnsi="Times New Roman" w:cs="Times New Roman"/>
          <w:i/>
          <w:sz w:val="24"/>
          <w:szCs w:val="24"/>
        </w:rPr>
        <w:t>—</w:t>
      </w:r>
      <w:r w:rsidRPr="00127170">
        <w:rPr>
          <w:rFonts w:ascii="Times New Roman" w:hAnsi="Times New Roman" w:cs="Times New Roman"/>
          <w:sz w:val="24"/>
          <w:szCs w:val="24"/>
        </w:rPr>
        <w:t xml:space="preserve"> presentó el mayor rendimiento académico con el uso de las TI, a pesar de que los estudiantes estuvieron inscritos en un mayor número de materias que el promedio normal y asistieron a clases con la enfermedad </w:t>
      </w:r>
      <w:r w:rsidR="00AD7011"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Este grupo tuvo acceso en mayor medida a las TI, comunicación con las TI y los profesores cubrieron los temas con TI, lo que demuestra una asociación entre las TI y el rendimiento académico en situaciones con </w:t>
      </w:r>
      <w:r w:rsidR="00AD7011" w:rsidRPr="00127170">
        <w:rPr>
          <w:rFonts w:ascii="Times New Roman" w:hAnsi="Times New Roman" w:cs="Times New Roman"/>
          <w:sz w:val="24"/>
          <w:szCs w:val="24"/>
        </w:rPr>
        <w:t>covid</w:t>
      </w:r>
      <w:r w:rsidRPr="00127170">
        <w:rPr>
          <w:rFonts w:ascii="Times New Roman" w:hAnsi="Times New Roman" w:cs="Times New Roman"/>
          <w:sz w:val="24"/>
          <w:szCs w:val="24"/>
        </w:rPr>
        <w:t>-19. En la universidad pública de estudio, el acceso a las TI es un factor importante para lograr un mayor rendimiento académico</w:t>
      </w:r>
      <w:r w:rsidR="00AD7011">
        <w:rPr>
          <w:rFonts w:ascii="Times New Roman" w:hAnsi="Times New Roman" w:cs="Times New Roman"/>
          <w:sz w:val="24"/>
          <w:szCs w:val="24"/>
        </w:rPr>
        <w:t>.</w:t>
      </w:r>
      <w:r w:rsidRPr="00127170">
        <w:rPr>
          <w:rFonts w:ascii="Times New Roman" w:hAnsi="Times New Roman" w:cs="Times New Roman"/>
          <w:sz w:val="24"/>
          <w:szCs w:val="24"/>
        </w:rPr>
        <w:t xml:space="preserve"> Sin embargo, es importante que los estudiantes asuman la responsabilidad de tomar sus clases en línea (Limniou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2021), lo que tal vez no sea posible en otros niveles educativos.</w:t>
      </w:r>
    </w:p>
    <w:p w14:paraId="07742567" w14:textId="77777777" w:rsidR="00D51358" w:rsidRPr="00127170" w:rsidRDefault="00D51358"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En el </w:t>
      </w:r>
      <w:r w:rsidR="00AD7011">
        <w:rPr>
          <w:rFonts w:ascii="Times New Roman" w:hAnsi="Times New Roman" w:cs="Times New Roman"/>
          <w:sz w:val="24"/>
          <w:szCs w:val="24"/>
        </w:rPr>
        <w:t>c</w:t>
      </w:r>
      <w:r w:rsidR="00AD7011" w:rsidRPr="00127170">
        <w:rPr>
          <w:rFonts w:ascii="Times New Roman" w:hAnsi="Times New Roman" w:cs="Times New Roman"/>
          <w:sz w:val="24"/>
          <w:szCs w:val="24"/>
        </w:rPr>
        <w:t>lúster</w:t>
      </w:r>
      <w:r w:rsidRPr="00127170">
        <w:rPr>
          <w:rFonts w:ascii="Times New Roman" w:hAnsi="Times New Roman" w:cs="Times New Roman"/>
          <w:sz w:val="24"/>
          <w:szCs w:val="24"/>
        </w:rPr>
        <w:t xml:space="preserve"> 2, los alumnos presentaron un promedio por debajo del promedio normal y, aunque tuvieron algunos días inactivos por </w:t>
      </w:r>
      <w:r w:rsidR="00AD7011"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y estaban inscritos en materias por debajo del promedio de los estudiantes, no tenían acceso a las TI. A pesar de que los profesores utilizaban las TI y cubrían los temas con TI, la falta de acceso a las TI impidió un aumento en el rendimiento académico, lo que puede deberse a la brecha digital en cuanto a la infraestructura digital que incide negativamente en el desarrollo educativo (Torres-Díaz </w:t>
      </w:r>
      <w:r w:rsidR="00127170" w:rsidRPr="00127170">
        <w:rPr>
          <w:rFonts w:ascii="Times New Roman" w:hAnsi="Times New Roman" w:cs="Times New Roman"/>
          <w:i/>
          <w:sz w:val="24"/>
          <w:szCs w:val="24"/>
        </w:rPr>
        <w:t>et al</w:t>
      </w:r>
      <w:r w:rsidRPr="00127170">
        <w:rPr>
          <w:rFonts w:ascii="Times New Roman" w:hAnsi="Times New Roman" w:cs="Times New Roman"/>
          <w:sz w:val="24"/>
          <w:szCs w:val="24"/>
        </w:rPr>
        <w:t>., 2022).</w:t>
      </w:r>
    </w:p>
    <w:p w14:paraId="0DCBA2BC" w14:textId="77777777" w:rsidR="00702836" w:rsidRPr="00127170" w:rsidRDefault="00702836" w:rsidP="00B31D97">
      <w:pPr>
        <w:spacing w:after="0"/>
        <w:jc w:val="both"/>
        <w:rPr>
          <w:rFonts w:ascii="Times New Roman" w:hAnsi="Times New Roman" w:cs="Times New Roman"/>
          <w:sz w:val="24"/>
          <w:szCs w:val="24"/>
        </w:rPr>
      </w:pPr>
    </w:p>
    <w:p w14:paraId="582EB041" w14:textId="77777777" w:rsidR="00D51358" w:rsidRPr="00127170" w:rsidRDefault="00D51358" w:rsidP="00B31D97">
      <w:pPr>
        <w:pStyle w:val="Ttulo1"/>
        <w:spacing w:before="0" w:line="360" w:lineRule="auto"/>
      </w:pPr>
      <w:r w:rsidRPr="00127170">
        <w:t>Conclusiones</w:t>
      </w:r>
    </w:p>
    <w:p w14:paraId="122CA307" w14:textId="77777777" w:rsidR="00AD7011" w:rsidRDefault="00D51358"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Los resultados indican que, si bien el promedio general de calificaciones es de 7.9 y 8.5, con una media de 8.2, los datos atípicos observados en los </w:t>
      </w:r>
      <w:r w:rsidR="00AD7011" w:rsidRPr="00127170">
        <w:rPr>
          <w:rFonts w:ascii="Times New Roman" w:hAnsi="Times New Roman" w:cs="Times New Roman"/>
          <w:sz w:val="24"/>
          <w:szCs w:val="24"/>
        </w:rPr>
        <w:t>clústeres</w:t>
      </w:r>
      <w:r w:rsidRPr="00127170">
        <w:rPr>
          <w:rFonts w:ascii="Times New Roman" w:hAnsi="Times New Roman" w:cs="Times New Roman"/>
          <w:sz w:val="24"/>
          <w:szCs w:val="24"/>
        </w:rPr>
        <w:t xml:space="preserve"> 1 y 2 revelan una relación directa entre el uso de TI y el rendimiento académico en situaciones relacionadas con </w:t>
      </w:r>
      <w:r w:rsidR="00AD7011"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El </w:t>
      </w:r>
      <w:r w:rsidR="00AD7011" w:rsidRPr="00127170">
        <w:rPr>
          <w:rFonts w:ascii="Times New Roman" w:hAnsi="Times New Roman" w:cs="Times New Roman"/>
          <w:sz w:val="24"/>
          <w:szCs w:val="24"/>
        </w:rPr>
        <w:t>clúster</w:t>
      </w:r>
      <w:r w:rsidRPr="00127170">
        <w:rPr>
          <w:rFonts w:ascii="Times New Roman" w:hAnsi="Times New Roman" w:cs="Times New Roman"/>
          <w:sz w:val="24"/>
          <w:szCs w:val="24"/>
        </w:rPr>
        <w:t xml:space="preserve"> 1 presenta un rendimiento académico superior al promedio, a pesar de tener inscritas más asignaturas y de haber asistido a clases a pesar de la enfermedad. </w:t>
      </w:r>
    </w:p>
    <w:p w14:paraId="55770F38" w14:textId="77777777" w:rsidR="00AD7011" w:rsidRDefault="00D51358"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lastRenderedPageBreak/>
        <w:t xml:space="preserve">Por otro lado, el </w:t>
      </w:r>
      <w:r w:rsidR="00AD7011" w:rsidRPr="00127170">
        <w:rPr>
          <w:rFonts w:ascii="Times New Roman" w:hAnsi="Times New Roman" w:cs="Times New Roman"/>
          <w:sz w:val="24"/>
          <w:szCs w:val="24"/>
        </w:rPr>
        <w:t>clúster</w:t>
      </w:r>
      <w:r w:rsidRPr="00127170">
        <w:rPr>
          <w:rFonts w:ascii="Times New Roman" w:hAnsi="Times New Roman" w:cs="Times New Roman"/>
          <w:sz w:val="24"/>
          <w:szCs w:val="24"/>
        </w:rPr>
        <w:t xml:space="preserve"> 2 incluye alumnos que tuvieron un rendimiento por debajo del promedio, a pesar de haber inscrito menos materias y haber tenido días de inactividad debido a la enfermedad.</w:t>
      </w:r>
    </w:p>
    <w:p w14:paraId="538FC2B7" w14:textId="77777777" w:rsidR="00AD7011" w:rsidRDefault="00D51358"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Cabe destacar que ambos </w:t>
      </w:r>
      <w:r w:rsidR="00AD7011" w:rsidRPr="00127170">
        <w:rPr>
          <w:rFonts w:ascii="Times New Roman" w:hAnsi="Times New Roman" w:cs="Times New Roman"/>
          <w:sz w:val="24"/>
          <w:szCs w:val="24"/>
        </w:rPr>
        <w:t>clústeres</w:t>
      </w:r>
      <w:r w:rsidRPr="00127170">
        <w:rPr>
          <w:rFonts w:ascii="Times New Roman" w:hAnsi="Times New Roman" w:cs="Times New Roman"/>
          <w:sz w:val="24"/>
          <w:szCs w:val="24"/>
        </w:rPr>
        <w:t xml:space="preserve"> contaron con un profesor que utilizó las TI para impartir sus clases, pero la diferencia entre ellos radica en que el </w:t>
      </w:r>
      <w:r w:rsidR="00AD7011" w:rsidRPr="00127170">
        <w:rPr>
          <w:rFonts w:ascii="Times New Roman" w:hAnsi="Times New Roman" w:cs="Times New Roman"/>
          <w:sz w:val="24"/>
          <w:szCs w:val="24"/>
        </w:rPr>
        <w:t>clúster</w:t>
      </w:r>
      <w:r w:rsidRPr="00127170">
        <w:rPr>
          <w:rFonts w:ascii="Times New Roman" w:hAnsi="Times New Roman" w:cs="Times New Roman"/>
          <w:sz w:val="24"/>
          <w:szCs w:val="24"/>
        </w:rPr>
        <w:t xml:space="preserve"> 1 tuvo un mayor acceso a estas herramientas tecnológicas y un profesor que las utilizó de manera más efectiva, mientras que el </w:t>
      </w:r>
      <w:r w:rsidR="00AD7011" w:rsidRPr="00127170">
        <w:rPr>
          <w:rFonts w:ascii="Times New Roman" w:hAnsi="Times New Roman" w:cs="Times New Roman"/>
          <w:sz w:val="24"/>
          <w:szCs w:val="24"/>
        </w:rPr>
        <w:t>clúster</w:t>
      </w:r>
      <w:r w:rsidRPr="00127170">
        <w:rPr>
          <w:rFonts w:ascii="Times New Roman" w:hAnsi="Times New Roman" w:cs="Times New Roman"/>
          <w:sz w:val="24"/>
          <w:szCs w:val="24"/>
        </w:rPr>
        <w:t xml:space="preserve"> 2 no contó con un acceso tan amplio.</w:t>
      </w:r>
    </w:p>
    <w:p w14:paraId="4D2DCB7C" w14:textId="77777777" w:rsidR="00AD7011" w:rsidRDefault="00D51358"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Estos resultados ponen de manifiesto que la asociación entre el uso de TI y el rendimiento académico es fundamental durante los procesos de aprendizaje, ya que permite a los estudiantes ampliar y mejorar sus conocimientos. Sin embargo, las desigualdades sociales y económicas pueden afectar el acceso a estas herramientas, lo que hace necesario garantizar un acceso igualitario a Internet y a las TI para todos los estudiantes y docentes. De este modo, se podrá ofrecer una educación equitativa y de calidad que permita aprovechar al máximo todas las herramientas que las TI ofrecen para mejorar el rendimiento académico.</w:t>
      </w:r>
    </w:p>
    <w:p w14:paraId="70E42830" w14:textId="77777777" w:rsidR="00D51358" w:rsidRPr="00127170" w:rsidRDefault="00D51358"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En conclusión, el uso de las TI se encuentra claramente asociado con un mayor rendimiento académico en los estudiantes universitarios, incluso en situaciones de enfermedad como </w:t>
      </w:r>
      <w:r w:rsidR="00AD7011">
        <w:rPr>
          <w:rFonts w:ascii="Times New Roman" w:hAnsi="Times New Roman" w:cs="Times New Roman"/>
          <w:sz w:val="24"/>
          <w:szCs w:val="24"/>
        </w:rPr>
        <w:t xml:space="preserve">el </w:t>
      </w:r>
      <w:r w:rsidR="00AD7011" w:rsidRPr="00127170">
        <w:rPr>
          <w:rFonts w:ascii="Times New Roman" w:hAnsi="Times New Roman" w:cs="Times New Roman"/>
          <w:sz w:val="24"/>
          <w:szCs w:val="24"/>
        </w:rPr>
        <w:t>covid</w:t>
      </w:r>
      <w:r w:rsidRPr="00127170">
        <w:rPr>
          <w:rFonts w:ascii="Times New Roman" w:hAnsi="Times New Roman" w:cs="Times New Roman"/>
          <w:sz w:val="24"/>
          <w:szCs w:val="24"/>
        </w:rPr>
        <w:t xml:space="preserve">-19. Para lograr una educación equitativa y de calidad es necesario que los estudiantes cuenten con acceso a las tecnologías de información, buena conectividad a </w:t>
      </w:r>
      <w:r w:rsidR="00AD7011">
        <w:rPr>
          <w:rFonts w:ascii="Times New Roman" w:hAnsi="Times New Roman" w:cs="Times New Roman"/>
          <w:sz w:val="24"/>
          <w:szCs w:val="24"/>
        </w:rPr>
        <w:t>i</w:t>
      </w:r>
      <w:r w:rsidRPr="00127170">
        <w:rPr>
          <w:rFonts w:ascii="Times New Roman" w:hAnsi="Times New Roman" w:cs="Times New Roman"/>
          <w:sz w:val="24"/>
          <w:szCs w:val="24"/>
        </w:rPr>
        <w:t>nternet, herramientas de comunicación como WhatsApp y plataformas educativas, y que los profesores tengan acceso a las TI y las utilicen efectivamente en la enseñanza de las asignaturas que imparten en línea.</w:t>
      </w:r>
    </w:p>
    <w:p w14:paraId="7BE6B8F6" w14:textId="77777777" w:rsidR="00D51358" w:rsidRPr="00127170" w:rsidRDefault="00D51358" w:rsidP="00B31D97">
      <w:pPr>
        <w:spacing w:after="0" w:line="360" w:lineRule="auto"/>
        <w:jc w:val="both"/>
        <w:rPr>
          <w:rFonts w:ascii="Times New Roman" w:hAnsi="Times New Roman" w:cs="Times New Roman"/>
          <w:sz w:val="24"/>
          <w:szCs w:val="24"/>
        </w:rPr>
      </w:pPr>
    </w:p>
    <w:p w14:paraId="49F26971" w14:textId="210372BD" w:rsidR="00AD7011" w:rsidRPr="00B31D97" w:rsidRDefault="00D51358" w:rsidP="00B31D97">
      <w:pPr>
        <w:pStyle w:val="Ttulo1"/>
        <w:spacing w:before="0" w:line="360" w:lineRule="auto"/>
        <w:rPr>
          <w:sz w:val="28"/>
          <w:szCs w:val="28"/>
        </w:rPr>
      </w:pPr>
      <w:r w:rsidRPr="00B31D97">
        <w:rPr>
          <w:sz w:val="28"/>
          <w:szCs w:val="28"/>
        </w:rPr>
        <w:t>Futuras líneas de investigación</w:t>
      </w:r>
    </w:p>
    <w:p w14:paraId="3C1A5190" w14:textId="2505615C" w:rsidR="00D51358" w:rsidRPr="00127170" w:rsidRDefault="00D51358" w:rsidP="00B31D97">
      <w:pPr>
        <w:spacing w:after="0" w:line="360" w:lineRule="auto"/>
        <w:ind w:firstLine="708"/>
        <w:jc w:val="both"/>
        <w:rPr>
          <w:rFonts w:ascii="Times New Roman" w:hAnsi="Times New Roman" w:cs="Times New Roman"/>
          <w:sz w:val="24"/>
          <w:szCs w:val="24"/>
        </w:rPr>
      </w:pPr>
      <w:r w:rsidRPr="00127170">
        <w:rPr>
          <w:rFonts w:ascii="Times New Roman" w:hAnsi="Times New Roman" w:cs="Times New Roman"/>
          <w:sz w:val="24"/>
          <w:szCs w:val="24"/>
        </w:rPr>
        <w:t xml:space="preserve">Los resultados obtenidos en esta investigación son de gran importancia para los estudios sobre educación y desigualdad en instituciones de educación superior en relación al acceso a las tecnologías de información. Además, estos </w:t>
      </w:r>
      <w:r w:rsidR="00AD7011">
        <w:rPr>
          <w:rFonts w:ascii="Times New Roman" w:hAnsi="Times New Roman" w:cs="Times New Roman"/>
          <w:sz w:val="24"/>
          <w:szCs w:val="24"/>
        </w:rPr>
        <w:t>datos</w:t>
      </w:r>
      <w:r w:rsidRPr="00127170">
        <w:rPr>
          <w:rFonts w:ascii="Times New Roman" w:hAnsi="Times New Roman" w:cs="Times New Roman"/>
          <w:sz w:val="24"/>
          <w:szCs w:val="24"/>
        </w:rPr>
        <w:t xml:space="preserve"> pueden ser de gran utilidad para estudios cualitativos sobre la aceptación o rechazo del uso de las TI en los procesos de aprendizaje.</w:t>
      </w:r>
    </w:p>
    <w:p w14:paraId="58B7E6B0" w14:textId="2F22BBC0" w:rsidR="00D51358" w:rsidRDefault="00D51358" w:rsidP="00127170">
      <w:pPr>
        <w:jc w:val="both"/>
        <w:rPr>
          <w:rFonts w:ascii="Times New Roman" w:hAnsi="Times New Roman" w:cs="Times New Roman"/>
          <w:sz w:val="24"/>
          <w:szCs w:val="24"/>
        </w:rPr>
      </w:pPr>
    </w:p>
    <w:p w14:paraId="62898EE3" w14:textId="523B8802" w:rsidR="00EA195D" w:rsidRDefault="00EA195D" w:rsidP="00127170">
      <w:pPr>
        <w:jc w:val="both"/>
        <w:rPr>
          <w:rFonts w:ascii="Times New Roman" w:hAnsi="Times New Roman" w:cs="Times New Roman"/>
          <w:sz w:val="24"/>
          <w:szCs w:val="24"/>
        </w:rPr>
      </w:pPr>
    </w:p>
    <w:p w14:paraId="50DDA3FF" w14:textId="61E93D5C" w:rsidR="00EA195D" w:rsidRDefault="00EA195D" w:rsidP="00127170">
      <w:pPr>
        <w:jc w:val="both"/>
        <w:rPr>
          <w:rFonts w:ascii="Times New Roman" w:hAnsi="Times New Roman" w:cs="Times New Roman"/>
          <w:sz w:val="24"/>
          <w:szCs w:val="24"/>
        </w:rPr>
      </w:pPr>
    </w:p>
    <w:p w14:paraId="63E2A59C" w14:textId="77777777" w:rsidR="00EA195D" w:rsidRPr="00127170" w:rsidRDefault="00EA195D" w:rsidP="00127170">
      <w:pPr>
        <w:jc w:val="both"/>
        <w:rPr>
          <w:rFonts w:ascii="Times New Roman" w:hAnsi="Times New Roman" w:cs="Times New Roman"/>
          <w:sz w:val="24"/>
          <w:szCs w:val="24"/>
        </w:rPr>
      </w:pPr>
    </w:p>
    <w:p w14:paraId="56701CA8" w14:textId="5A74DE3D" w:rsidR="00B836D6" w:rsidRPr="00B31D97" w:rsidRDefault="00D51358" w:rsidP="00B31D97">
      <w:pPr>
        <w:pStyle w:val="Ttulo1"/>
        <w:jc w:val="left"/>
        <w:rPr>
          <w:rFonts w:asciiTheme="minorHAnsi" w:hAnsiTheme="minorHAnsi" w:cstheme="minorHAnsi"/>
          <w:sz w:val="28"/>
          <w:szCs w:val="28"/>
        </w:rPr>
      </w:pPr>
      <w:r w:rsidRPr="00B31D97">
        <w:rPr>
          <w:rFonts w:asciiTheme="minorHAnsi" w:hAnsiTheme="minorHAnsi" w:cstheme="minorHAnsi"/>
          <w:sz w:val="28"/>
          <w:szCs w:val="28"/>
        </w:rPr>
        <w:lastRenderedPageBreak/>
        <w:t>Referencias</w:t>
      </w:r>
    </w:p>
    <w:p w14:paraId="26083A97" w14:textId="4DA3187A"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rPr>
        <w:t xml:space="preserve">Adeyeye, B., Ojih, S. E., Bello, D., Adesina, E., Yartey, D., Ben-Enukora, C. y Adeyeye, Q. (2022). </w:t>
      </w:r>
      <w:r w:rsidRPr="000571DC">
        <w:rPr>
          <w:rFonts w:ascii="Times New Roman" w:hAnsi="Times New Roman" w:cs="Times New Roman"/>
          <w:sz w:val="24"/>
          <w:lang w:val="en-US"/>
        </w:rPr>
        <w:t xml:space="preserve">Online Learning Platforms and Covenant University Students’ Academic Performance in Practical Related Courses during COVID-19 Pandemic. </w:t>
      </w:r>
      <w:r w:rsidRPr="000571DC">
        <w:rPr>
          <w:rFonts w:ascii="Times New Roman" w:hAnsi="Times New Roman" w:cs="Times New Roman"/>
          <w:i/>
          <w:sz w:val="24"/>
          <w:lang w:val="en-US"/>
        </w:rPr>
        <w:t>Sustainability, 14</w:t>
      </w:r>
      <w:r w:rsidRPr="000571DC">
        <w:rPr>
          <w:rFonts w:ascii="Times New Roman" w:hAnsi="Times New Roman" w:cs="Times New Roman"/>
          <w:sz w:val="24"/>
          <w:lang w:val="en-US"/>
        </w:rPr>
        <w:t xml:space="preserve">(2), 887. </w:t>
      </w:r>
      <w:r w:rsidRPr="000848F5">
        <w:rPr>
          <w:rFonts w:ascii="Times New Roman" w:hAnsi="Times New Roman" w:cs="Times New Roman"/>
          <w:sz w:val="24"/>
          <w:lang w:val="en-US"/>
        </w:rPr>
        <w:t>https://doi.org/10.3390/su14020878</w:t>
      </w:r>
    </w:p>
    <w:p w14:paraId="24BC795D" w14:textId="5945934D" w:rsidR="00F26D2C" w:rsidRPr="000571DC" w:rsidRDefault="00F26D2C" w:rsidP="00B31D97">
      <w:pPr>
        <w:spacing w:after="0" w:line="360" w:lineRule="auto"/>
        <w:ind w:left="708" w:hanging="708"/>
        <w:jc w:val="both"/>
        <w:rPr>
          <w:rFonts w:ascii="Times New Roman" w:hAnsi="Times New Roman" w:cs="Times New Roman"/>
          <w:sz w:val="24"/>
        </w:rPr>
      </w:pPr>
      <w:r w:rsidRPr="000571DC">
        <w:rPr>
          <w:rFonts w:ascii="Times New Roman" w:hAnsi="Times New Roman" w:cs="Times New Roman"/>
          <w:sz w:val="24"/>
          <w:lang w:val="en-US"/>
        </w:rPr>
        <w:t xml:space="preserve">Alam, M. M., Ahmad, N., Naveed, Q. N., Patel, A., Abohashrh, M. y Khaleel, M. A. (2021). E-learning services to achieve sustainable learning and academic performance: An empirical study. </w:t>
      </w:r>
      <w:r w:rsidRPr="000571DC">
        <w:rPr>
          <w:rFonts w:ascii="Times New Roman" w:hAnsi="Times New Roman" w:cs="Times New Roman"/>
          <w:i/>
          <w:sz w:val="24"/>
        </w:rPr>
        <w:t>Sustainability, 13</w:t>
      </w:r>
      <w:r w:rsidRPr="000571DC">
        <w:rPr>
          <w:rFonts w:ascii="Times New Roman" w:hAnsi="Times New Roman" w:cs="Times New Roman"/>
          <w:sz w:val="24"/>
        </w:rPr>
        <w:t xml:space="preserve">(5), 1–20. </w:t>
      </w:r>
      <w:r w:rsidRPr="000848F5">
        <w:rPr>
          <w:rFonts w:ascii="Times New Roman" w:hAnsi="Times New Roman" w:cs="Times New Roman"/>
          <w:sz w:val="24"/>
        </w:rPr>
        <w:t>https://doi.org/10.3390/su13010005</w:t>
      </w:r>
    </w:p>
    <w:p w14:paraId="6D88BBB3" w14:textId="33548593"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rPr>
        <w:t xml:space="preserve">Álvarez-Risco, A., Del-Aguila-Arcentales, S., Yáñez, J. A., Rosen, M. A. y Mejia, C. R. (2021). </w:t>
      </w:r>
      <w:r w:rsidRPr="000571DC">
        <w:rPr>
          <w:rFonts w:ascii="Times New Roman" w:hAnsi="Times New Roman" w:cs="Times New Roman"/>
          <w:sz w:val="24"/>
          <w:lang w:val="en-US"/>
        </w:rPr>
        <w:t xml:space="preserve">Influence of technostress on academic performance of university medicine students in Peru during the COVID-19 pandemic. </w:t>
      </w:r>
      <w:r w:rsidRPr="000571DC">
        <w:rPr>
          <w:rFonts w:ascii="Times New Roman" w:hAnsi="Times New Roman" w:cs="Times New Roman"/>
          <w:i/>
          <w:sz w:val="24"/>
          <w:lang w:val="en-US"/>
        </w:rPr>
        <w:t>Sustainability, 13</w:t>
      </w:r>
      <w:r w:rsidRPr="000571DC">
        <w:rPr>
          <w:rFonts w:ascii="Times New Roman" w:hAnsi="Times New Roman" w:cs="Times New Roman"/>
          <w:sz w:val="24"/>
          <w:lang w:val="en-US"/>
        </w:rPr>
        <w:t xml:space="preserve">(16), 8949. </w:t>
      </w:r>
      <w:r w:rsidRPr="000848F5">
        <w:rPr>
          <w:rFonts w:ascii="Times New Roman" w:hAnsi="Times New Roman" w:cs="Times New Roman"/>
          <w:sz w:val="24"/>
          <w:lang w:val="en-US"/>
        </w:rPr>
        <w:t>https://doi.org/10.3390/su13168949</w:t>
      </w:r>
    </w:p>
    <w:p w14:paraId="3195B6D7" w14:textId="0E6857BB"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lang w:val="en-US"/>
        </w:rPr>
        <w:t xml:space="preserve">Aristovnik, A., Keržič, D., Ravšelj, D., Tomaževič, N. y Umek, L. (2020). Impacts of the COVID-19 Pandemic on life of higher education students: A global perspective. </w:t>
      </w:r>
      <w:r w:rsidRPr="000571DC">
        <w:rPr>
          <w:rFonts w:ascii="Times New Roman" w:hAnsi="Times New Roman" w:cs="Times New Roman"/>
          <w:i/>
          <w:sz w:val="24"/>
          <w:lang w:val="en-US"/>
        </w:rPr>
        <w:t>Sustainability, 12</w:t>
      </w:r>
      <w:r w:rsidRPr="000571DC">
        <w:rPr>
          <w:rFonts w:ascii="Times New Roman" w:hAnsi="Times New Roman" w:cs="Times New Roman"/>
          <w:sz w:val="24"/>
          <w:lang w:val="en-US"/>
        </w:rPr>
        <w:t xml:space="preserve">(20), 8438. </w:t>
      </w:r>
      <w:r w:rsidRPr="000848F5">
        <w:rPr>
          <w:rFonts w:ascii="Times New Roman" w:hAnsi="Times New Roman" w:cs="Times New Roman"/>
          <w:sz w:val="24"/>
          <w:lang w:val="en-US"/>
        </w:rPr>
        <w:t>https://doi.org/10.3390/su12208438</w:t>
      </w:r>
    </w:p>
    <w:p w14:paraId="579436D6" w14:textId="4645A927"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lang w:val="en-US"/>
        </w:rPr>
        <w:t xml:space="preserve">Cobo-Rendon, R., Peña, K. L., Mella-Norambuena, J., Martin, N. C. S., Peña, F., Alam, M. M., Ahmad, N., Naveed, Q. N., Patel, A., Abohashrh, M., Khaleel, M. A., Limniou, M., Varga-Atkins, T., Hands, C., Elshamaa, M., Ruiz, L. M. S., Moll-López, S., Moraño-Fernández, J. A., Llobregat-Gómez, N., … Ragni, L. (2021). B-learning and technology: Enablers for university education resilience. An experience case under COVID-19 in Spain. </w:t>
      </w:r>
      <w:r w:rsidRPr="000571DC">
        <w:rPr>
          <w:rFonts w:ascii="Times New Roman" w:hAnsi="Times New Roman" w:cs="Times New Roman"/>
          <w:i/>
          <w:sz w:val="24"/>
          <w:lang w:val="en-US"/>
        </w:rPr>
        <w:t>Sustainability, 13</w:t>
      </w:r>
      <w:r w:rsidRPr="000571DC">
        <w:rPr>
          <w:rFonts w:ascii="Times New Roman" w:hAnsi="Times New Roman" w:cs="Times New Roman"/>
          <w:sz w:val="24"/>
          <w:lang w:val="en-US"/>
        </w:rPr>
        <w:t xml:space="preserve">(2), 129. </w:t>
      </w:r>
      <w:r w:rsidRPr="000848F5">
        <w:rPr>
          <w:rFonts w:ascii="Times New Roman" w:hAnsi="Times New Roman" w:cs="Times New Roman"/>
          <w:sz w:val="24"/>
          <w:lang w:val="en-US"/>
        </w:rPr>
        <w:t>https://doi.org/10.3390/info13030129</w:t>
      </w:r>
    </w:p>
    <w:p w14:paraId="6C089CB0" w14:textId="6786E73C"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lang w:val="en-US"/>
        </w:rPr>
        <w:t xml:space="preserve">Ebrahimi, P., Basirat, M., Yousefi, A., Nekmahmud, M., Gholampour, A. y Fekete-Farkas, M. (2022). Social Networks Marketing and Consumer Purchase Behavior: The Combination of SEM and Unsupervised Machine Learning Approaches. </w:t>
      </w:r>
      <w:r w:rsidRPr="000571DC">
        <w:rPr>
          <w:rFonts w:ascii="Times New Roman" w:hAnsi="Times New Roman" w:cs="Times New Roman"/>
          <w:i/>
          <w:sz w:val="24"/>
          <w:lang w:val="en-US"/>
        </w:rPr>
        <w:t>Big Data and Cognitive Computing, 6</w:t>
      </w:r>
      <w:r w:rsidRPr="000571DC">
        <w:rPr>
          <w:rFonts w:ascii="Times New Roman" w:hAnsi="Times New Roman" w:cs="Times New Roman"/>
          <w:sz w:val="24"/>
          <w:lang w:val="en-US"/>
        </w:rPr>
        <w:t xml:space="preserve">(2), 35-45. </w:t>
      </w:r>
      <w:r w:rsidRPr="000848F5">
        <w:rPr>
          <w:rFonts w:ascii="Times New Roman" w:hAnsi="Times New Roman" w:cs="Times New Roman"/>
          <w:sz w:val="24"/>
          <w:lang w:val="en-US"/>
        </w:rPr>
        <w:t>https://doi.org/10.3390/bdcc6020035</w:t>
      </w:r>
    </w:p>
    <w:p w14:paraId="216FE9D3" w14:textId="6D3D98D0"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lang w:val="en-US"/>
        </w:rPr>
        <w:t xml:space="preserve">Essel, H. B., Vlachopoulos, D., Tachie-Menson, A., Johnson, E. E. y Ebeheakey, A. K. (2021). Technology-induced stress, sociodemographic factors, and association with academic achievement and productivity in Ghanaian higher education during the COVID-19 pandemic. </w:t>
      </w:r>
      <w:r w:rsidRPr="000571DC">
        <w:rPr>
          <w:rFonts w:ascii="Times New Roman" w:hAnsi="Times New Roman" w:cs="Times New Roman"/>
          <w:i/>
          <w:sz w:val="24"/>
          <w:lang w:val="en-US"/>
        </w:rPr>
        <w:t>Information, 12</w:t>
      </w:r>
      <w:r w:rsidRPr="000571DC">
        <w:rPr>
          <w:rFonts w:ascii="Times New Roman" w:hAnsi="Times New Roman" w:cs="Times New Roman"/>
          <w:sz w:val="24"/>
          <w:lang w:val="en-US"/>
        </w:rPr>
        <w:t xml:space="preserve">(12), 497. </w:t>
      </w:r>
      <w:r w:rsidRPr="000848F5">
        <w:rPr>
          <w:rFonts w:ascii="Times New Roman" w:hAnsi="Times New Roman" w:cs="Times New Roman"/>
          <w:sz w:val="24"/>
          <w:lang w:val="en-US"/>
        </w:rPr>
        <w:t>https://doi.org/10.3390/info12120497</w:t>
      </w:r>
    </w:p>
    <w:p w14:paraId="5D6A0E0E" w14:textId="2B6C1325" w:rsidR="00F26D2C" w:rsidRPr="000571DC" w:rsidRDefault="00F26D2C" w:rsidP="00B31D97">
      <w:pPr>
        <w:spacing w:after="0" w:line="360" w:lineRule="auto"/>
        <w:ind w:left="708" w:hanging="708"/>
        <w:jc w:val="both"/>
        <w:rPr>
          <w:rFonts w:ascii="Times New Roman" w:hAnsi="Times New Roman" w:cs="Times New Roman"/>
          <w:sz w:val="24"/>
        </w:rPr>
      </w:pPr>
      <w:r w:rsidRPr="000571DC">
        <w:rPr>
          <w:rFonts w:ascii="Times New Roman" w:hAnsi="Times New Roman" w:cs="Times New Roman"/>
          <w:sz w:val="24"/>
          <w:lang w:val="en-US"/>
        </w:rPr>
        <w:t xml:space="preserve">Gamage, K. A. A., Roshan Pradeep, R. G., Najdanovic-Visak, V. y Gunawardhana, N. (2020). Academic standards and quality assurance: the impact of COVID-19 on </w:t>
      </w:r>
      <w:r w:rsidRPr="000571DC">
        <w:rPr>
          <w:rFonts w:ascii="Times New Roman" w:hAnsi="Times New Roman" w:cs="Times New Roman"/>
          <w:sz w:val="24"/>
          <w:lang w:val="en-US"/>
        </w:rPr>
        <w:lastRenderedPageBreak/>
        <w:t xml:space="preserve">university degree programs. </w:t>
      </w:r>
      <w:r w:rsidRPr="000571DC">
        <w:rPr>
          <w:rFonts w:ascii="Times New Roman" w:hAnsi="Times New Roman" w:cs="Times New Roman"/>
          <w:i/>
          <w:sz w:val="24"/>
        </w:rPr>
        <w:t>Sustainability, 12</w:t>
      </w:r>
      <w:r w:rsidRPr="000571DC">
        <w:rPr>
          <w:rFonts w:ascii="Times New Roman" w:hAnsi="Times New Roman" w:cs="Times New Roman"/>
          <w:sz w:val="24"/>
        </w:rPr>
        <w:t xml:space="preserve">(23), 1–14. </w:t>
      </w:r>
      <w:r w:rsidRPr="000848F5">
        <w:rPr>
          <w:rFonts w:ascii="Times New Roman" w:hAnsi="Times New Roman" w:cs="Times New Roman"/>
          <w:sz w:val="24"/>
        </w:rPr>
        <w:t>https://doi.org/10.3390/su122310032</w:t>
      </w:r>
    </w:p>
    <w:p w14:paraId="63487BA0" w14:textId="00BC7B57" w:rsidR="005E2187" w:rsidRPr="008511A1" w:rsidRDefault="005E2187" w:rsidP="005E2187">
      <w:pPr>
        <w:pStyle w:val="html-xx"/>
        <w:shd w:val="clear" w:color="auto" w:fill="FFFFFF"/>
        <w:spacing w:before="0" w:beforeAutospacing="0" w:after="0" w:afterAutospacing="0" w:line="360" w:lineRule="auto"/>
        <w:ind w:left="709" w:hanging="709"/>
        <w:jc w:val="both"/>
        <w:rPr>
          <w:color w:val="000000" w:themeColor="text1"/>
          <w:shd w:val="clear" w:color="auto" w:fill="FFFFFF"/>
        </w:rPr>
      </w:pPr>
      <w:r w:rsidRPr="008511A1">
        <w:rPr>
          <w:color w:val="000000" w:themeColor="text1"/>
          <w:shd w:val="clear" w:color="auto" w:fill="FFFFFF"/>
        </w:rPr>
        <w:t xml:space="preserve">Gonzáles Argote, H. R., </w:t>
      </w:r>
      <w:r>
        <w:rPr>
          <w:color w:val="000000" w:themeColor="text1"/>
          <w:shd w:val="clear" w:color="auto" w:fill="FFFFFF"/>
        </w:rPr>
        <w:t>y</w:t>
      </w:r>
      <w:r w:rsidRPr="008511A1">
        <w:rPr>
          <w:color w:val="000000" w:themeColor="text1"/>
          <w:shd w:val="clear" w:color="auto" w:fill="FFFFFF"/>
        </w:rPr>
        <w:t xml:space="preserve"> Ticona Gonzáles, U. A. (2019). Clustering, mediterraneidad y comercio internacional: aplicación empírica de los algoritmos Partitioning Around Medoids y K-means. </w:t>
      </w:r>
      <w:r w:rsidRPr="008511A1">
        <w:rPr>
          <w:i/>
          <w:iCs/>
          <w:color w:val="000000" w:themeColor="text1"/>
          <w:shd w:val="clear" w:color="auto" w:fill="FFFFFF"/>
        </w:rPr>
        <w:t>Revista Latinoamericana de Desarrollo Económico</w:t>
      </w:r>
      <w:r w:rsidRPr="008511A1">
        <w:rPr>
          <w:color w:val="000000" w:themeColor="text1"/>
          <w:shd w:val="clear" w:color="auto" w:fill="FFFFFF"/>
        </w:rPr>
        <w:t>, (32), 95-129.</w:t>
      </w:r>
    </w:p>
    <w:p w14:paraId="48AA1716" w14:textId="3AF0F477" w:rsidR="00F26D2C" w:rsidRPr="000571DC" w:rsidRDefault="00F26D2C" w:rsidP="00B31D97">
      <w:pPr>
        <w:spacing w:after="0" w:line="360" w:lineRule="auto"/>
        <w:ind w:left="708" w:hanging="708"/>
        <w:jc w:val="both"/>
        <w:rPr>
          <w:rFonts w:ascii="Times New Roman" w:hAnsi="Times New Roman" w:cs="Times New Roman"/>
          <w:sz w:val="24"/>
        </w:rPr>
      </w:pPr>
      <w:r w:rsidRPr="000571DC">
        <w:rPr>
          <w:rFonts w:ascii="Times New Roman" w:hAnsi="Times New Roman" w:cs="Times New Roman"/>
          <w:sz w:val="24"/>
        </w:rPr>
        <w:t xml:space="preserve">González, T., De la Rubia, M. A., Hincz, K. P., Comas-Lopez, M., Subirats, L., Fort, S. y Sacha, G. M. (2020). </w:t>
      </w:r>
      <w:r w:rsidRPr="000571DC">
        <w:rPr>
          <w:rFonts w:ascii="Times New Roman" w:hAnsi="Times New Roman" w:cs="Times New Roman"/>
          <w:sz w:val="24"/>
          <w:lang w:val="en-US"/>
        </w:rPr>
        <w:t xml:space="preserve">Influence of COVID-19 confinement on students’ performance in higher education. </w:t>
      </w:r>
      <w:r w:rsidRPr="000571DC">
        <w:rPr>
          <w:rFonts w:ascii="Times New Roman" w:hAnsi="Times New Roman" w:cs="Times New Roman"/>
          <w:i/>
          <w:sz w:val="24"/>
        </w:rPr>
        <w:t>PLOS ONE, 15</w:t>
      </w:r>
      <w:r w:rsidRPr="000571DC">
        <w:rPr>
          <w:rFonts w:ascii="Times New Roman" w:hAnsi="Times New Roman" w:cs="Times New Roman"/>
          <w:sz w:val="24"/>
        </w:rPr>
        <w:t xml:space="preserve">(10), e0239490. </w:t>
      </w:r>
      <w:r w:rsidRPr="000848F5">
        <w:rPr>
          <w:rFonts w:ascii="Times New Roman" w:hAnsi="Times New Roman" w:cs="Times New Roman"/>
          <w:sz w:val="24"/>
        </w:rPr>
        <w:t>https://doi.org/10.1371/journal.pone.0239490</w:t>
      </w:r>
    </w:p>
    <w:p w14:paraId="40448554" w14:textId="3BA21E47" w:rsidR="00F26D2C" w:rsidRPr="00EA195D" w:rsidRDefault="00F26D2C" w:rsidP="00B31D97">
      <w:pPr>
        <w:spacing w:after="0" w:line="360" w:lineRule="auto"/>
        <w:ind w:left="708" w:hanging="708"/>
        <w:jc w:val="both"/>
        <w:rPr>
          <w:rFonts w:ascii="Times New Roman" w:hAnsi="Times New Roman" w:cs="Times New Roman"/>
          <w:sz w:val="24"/>
        </w:rPr>
      </w:pPr>
      <w:r w:rsidRPr="000571DC">
        <w:rPr>
          <w:rFonts w:ascii="Times New Roman" w:hAnsi="Times New Roman" w:cs="Times New Roman"/>
          <w:sz w:val="24"/>
          <w:lang w:val="es-VE"/>
        </w:rPr>
        <w:t xml:space="preserve">Gressman, P. T. y Peck, J. R. (2020). </w:t>
      </w:r>
      <w:r w:rsidRPr="000571DC">
        <w:rPr>
          <w:rFonts w:ascii="Times New Roman" w:hAnsi="Times New Roman" w:cs="Times New Roman"/>
          <w:sz w:val="24"/>
          <w:lang w:val="en-US"/>
        </w:rPr>
        <w:t xml:space="preserve">Simulating COVID-19 in a university environment. </w:t>
      </w:r>
      <w:proofErr w:type="spellStart"/>
      <w:r w:rsidRPr="00EA195D">
        <w:rPr>
          <w:rFonts w:ascii="Times New Roman" w:hAnsi="Times New Roman" w:cs="Times New Roman"/>
          <w:i/>
          <w:sz w:val="24"/>
        </w:rPr>
        <w:t>Mathematical</w:t>
      </w:r>
      <w:proofErr w:type="spellEnd"/>
      <w:r w:rsidRPr="00EA195D">
        <w:rPr>
          <w:rFonts w:ascii="Times New Roman" w:hAnsi="Times New Roman" w:cs="Times New Roman"/>
          <w:i/>
          <w:sz w:val="24"/>
        </w:rPr>
        <w:t xml:space="preserve"> </w:t>
      </w:r>
      <w:proofErr w:type="spellStart"/>
      <w:r w:rsidRPr="00EA195D">
        <w:rPr>
          <w:rFonts w:ascii="Times New Roman" w:hAnsi="Times New Roman" w:cs="Times New Roman"/>
          <w:i/>
          <w:sz w:val="24"/>
        </w:rPr>
        <w:t>Biosciences</w:t>
      </w:r>
      <w:proofErr w:type="spellEnd"/>
      <w:r w:rsidRPr="00EA195D">
        <w:rPr>
          <w:rFonts w:ascii="Times New Roman" w:hAnsi="Times New Roman" w:cs="Times New Roman"/>
          <w:i/>
          <w:sz w:val="24"/>
        </w:rPr>
        <w:t>, 328</w:t>
      </w:r>
      <w:r w:rsidRPr="00EA195D">
        <w:rPr>
          <w:rFonts w:ascii="Times New Roman" w:hAnsi="Times New Roman" w:cs="Times New Roman"/>
          <w:sz w:val="24"/>
        </w:rPr>
        <w:t>. https://doi.org/10.1016/j.mbs.2020.108436</w:t>
      </w:r>
    </w:p>
    <w:p w14:paraId="362C7217" w14:textId="05AC3426" w:rsidR="005109E9" w:rsidRPr="005109E9" w:rsidRDefault="005109E9" w:rsidP="00B31D97">
      <w:pPr>
        <w:spacing w:after="0" w:line="360" w:lineRule="auto"/>
        <w:ind w:left="708" w:hanging="708"/>
        <w:jc w:val="both"/>
        <w:rPr>
          <w:rFonts w:ascii="Times New Roman" w:hAnsi="Times New Roman" w:cs="Times New Roman"/>
          <w:sz w:val="24"/>
          <w:szCs w:val="24"/>
          <w:lang w:val="en-US"/>
        </w:rPr>
      </w:pPr>
      <w:proofErr w:type="spellStart"/>
      <w:r w:rsidRPr="005109E9">
        <w:rPr>
          <w:rFonts w:ascii="Times New Roman" w:hAnsi="Times New Roman" w:cs="Times New Roman"/>
          <w:color w:val="222222"/>
          <w:sz w:val="24"/>
          <w:szCs w:val="24"/>
          <w:shd w:val="clear" w:color="auto" w:fill="FFFFFF"/>
        </w:rPr>
        <w:t>Haider</w:t>
      </w:r>
      <w:proofErr w:type="spellEnd"/>
      <w:r w:rsidRPr="005109E9">
        <w:rPr>
          <w:rFonts w:ascii="Times New Roman" w:hAnsi="Times New Roman" w:cs="Times New Roman"/>
          <w:color w:val="222222"/>
          <w:sz w:val="24"/>
          <w:szCs w:val="24"/>
          <w:shd w:val="clear" w:color="auto" w:fill="FFFFFF"/>
        </w:rPr>
        <w:t xml:space="preserve">, A. S., </w:t>
      </w:r>
      <w:r>
        <w:rPr>
          <w:rFonts w:ascii="Times New Roman" w:hAnsi="Times New Roman" w:cs="Times New Roman"/>
          <w:color w:val="222222"/>
          <w:sz w:val="24"/>
          <w:szCs w:val="24"/>
          <w:shd w:val="clear" w:color="auto" w:fill="FFFFFF"/>
        </w:rPr>
        <w:t>y</w:t>
      </w:r>
      <w:r w:rsidRPr="005109E9">
        <w:rPr>
          <w:rFonts w:ascii="Times New Roman" w:hAnsi="Times New Roman" w:cs="Times New Roman"/>
          <w:color w:val="222222"/>
          <w:sz w:val="24"/>
          <w:szCs w:val="24"/>
          <w:shd w:val="clear" w:color="auto" w:fill="FFFFFF"/>
        </w:rPr>
        <w:t xml:space="preserve"> Al-Salman, S. (2020). </w:t>
      </w:r>
      <w:r w:rsidRPr="00EA195D">
        <w:rPr>
          <w:rFonts w:ascii="Times New Roman" w:hAnsi="Times New Roman" w:cs="Times New Roman"/>
          <w:color w:val="222222"/>
          <w:sz w:val="24"/>
          <w:szCs w:val="24"/>
          <w:shd w:val="clear" w:color="auto" w:fill="FFFFFF"/>
          <w:lang w:val="en-US"/>
        </w:rPr>
        <w:t>Dataset of Jordanian university students’ psychological health impacted by using e-learning tools during COVID-19. </w:t>
      </w:r>
      <w:r w:rsidRPr="00EA195D">
        <w:rPr>
          <w:rFonts w:ascii="Times New Roman" w:hAnsi="Times New Roman" w:cs="Times New Roman"/>
          <w:i/>
          <w:iCs/>
          <w:color w:val="222222"/>
          <w:sz w:val="24"/>
          <w:szCs w:val="24"/>
          <w:shd w:val="clear" w:color="auto" w:fill="FFFFFF"/>
          <w:lang w:val="en-US"/>
        </w:rPr>
        <w:t>Data in brief</w:t>
      </w:r>
      <w:r w:rsidRPr="00EA195D">
        <w:rPr>
          <w:rFonts w:ascii="Times New Roman" w:hAnsi="Times New Roman" w:cs="Times New Roman"/>
          <w:color w:val="222222"/>
          <w:sz w:val="24"/>
          <w:szCs w:val="24"/>
          <w:shd w:val="clear" w:color="auto" w:fill="FFFFFF"/>
          <w:lang w:val="en-US"/>
        </w:rPr>
        <w:t>, </w:t>
      </w:r>
      <w:r w:rsidRPr="00EA195D">
        <w:rPr>
          <w:rFonts w:ascii="Times New Roman" w:hAnsi="Times New Roman" w:cs="Times New Roman"/>
          <w:i/>
          <w:iCs/>
          <w:color w:val="222222"/>
          <w:sz w:val="24"/>
          <w:szCs w:val="24"/>
          <w:shd w:val="clear" w:color="auto" w:fill="FFFFFF"/>
          <w:lang w:val="en-US"/>
        </w:rPr>
        <w:t>32</w:t>
      </w:r>
      <w:r w:rsidRPr="00EA195D">
        <w:rPr>
          <w:rFonts w:ascii="Times New Roman" w:hAnsi="Times New Roman" w:cs="Times New Roman"/>
          <w:color w:val="222222"/>
          <w:sz w:val="24"/>
          <w:szCs w:val="24"/>
          <w:shd w:val="clear" w:color="auto" w:fill="FFFFFF"/>
          <w:lang w:val="en-US"/>
        </w:rPr>
        <w:t>, 106104. https://doi.org/10.1016/j.dib.2020.106104</w:t>
      </w:r>
    </w:p>
    <w:p w14:paraId="1FBBB54B" w14:textId="55153F3A" w:rsidR="00F26D2C" w:rsidRPr="000571DC" w:rsidRDefault="00F26D2C" w:rsidP="00B31D97">
      <w:pPr>
        <w:spacing w:after="0" w:line="360" w:lineRule="auto"/>
        <w:ind w:left="708" w:hanging="708"/>
        <w:jc w:val="both"/>
        <w:rPr>
          <w:rFonts w:ascii="Times New Roman" w:hAnsi="Times New Roman" w:cs="Times New Roman"/>
          <w:sz w:val="24"/>
        </w:rPr>
      </w:pPr>
      <w:r w:rsidRPr="000571DC">
        <w:rPr>
          <w:rFonts w:ascii="Times New Roman" w:hAnsi="Times New Roman" w:cs="Times New Roman"/>
          <w:sz w:val="24"/>
          <w:lang w:val="en-US"/>
        </w:rPr>
        <w:t xml:space="preserve">Haugom, E. (2022). The effect of changing from campus-based to digital teaching on student attendance: A case study of Norwegian business students. </w:t>
      </w:r>
      <w:r w:rsidRPr="000571DC">
        <w:rPr>
          <w:rFonts w:ascii="Times New Roman" w:hAnsi="Times New Roman" w:cs="Times New Roman"/>
          <w:i/>
          <w:sz w:val="24"/>
        </w:rPr>
        <w:t>Heliyon, 8</w:t>
      </w:r>
      <w:r w:rsidRPr="000571DC">
        <w:rPr>
          <w:rFonts w:ascii="Times New Roman" w:hAnsi="Times New Roman" w:cs="Times New Roman"/>
          <w:sz w:val="24"/>
        </w:rPr>
        <w:t xml:space="preserve">(9), e11307. </w:t>
      </w:r>
      <w:r w:rsidRPr="000848F5">
        <w:rPr>
          <w:rFonts w:ascii="Times New Roman" w:hAnsi="Times New Roman" w:cs="Times New Roman"/>
          <w:sz w:val="24"/>
        </w:rPr>
        <w:t>https://doi.org/10.1016/j.heliyon.2022.e11307</w:t>
      </w:r>
    </w:p>
    <w:p w14:paraId="7F26C68C" w14:textId="254B3751"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rPr>
        <w:t xml:space="preserve">Hidalgo, G. I., Sánchez-Carracedo, F. y Romero-Portillo, D. (2021). </w:t>
      </w:r>
      <w:r w:rsidRPr="000571DC">
        <w:rPr>
          <w:rFonts w:ascii="Times New Roman" w:hAnsi="Times New Roman" w:cs="Times New Roman"/>
          <w:sz w:val="24"/>
          <w:lang w:val="en-US"/>
        </w:rPr>
        <w:t xml:space="preserve">COVID-19 emergency remote teaching opinions and academic performance of undergraduate students: Analysis of four students' profiles. A case study. </w:t>
      </w:r>
      <w:r w:rsidRPr="000571DC">
        <w:rPr>
          <w:rFonts w:ascii="Times New Roman" w:hAnsi="Times New Roman" w:cs="Times New Roman"/>
          <w:i/>
          <w:sz w:val="24"/>
          <w:lang w:val="en-US"/>
        </w:rPr>
        <w:t>Mathematics, 9</w:t>
      </w:r>
      <w:r w:rsidRPr="000571DC">
        <w:rPr>
          <w:rFonts w:ascii="Times New Roman" w:hAnsi="Times New Roman" w:cs="Times New Roman"/>
          <w:sz w:val="24"/>
          <w:lang w:val="en-US"/>
        </w:rPr>
        <w:t xml:space="preserve">(17), 2147. </w:t>
      </w:r>
      <w:r w:rsidRPr="000848F5">
        <w:rPr>
          <w:rFonts w:ascii="Times New Roman" w:hAnsi="Times New Roman" w:cs="Times New Roman"/>
          <w:sz w:val="24"/>
          <w:lang w:val="en-US"/>
        </w:rPr>
        <w:t>https://doi.org/10.3390/math9172147</w:t>
      </w:r>
    </w:p>
    <w:p w14:paraId="0D9BF3EE" w14:textId="7C041830"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lang w:val="en-US"/>
        </w:rPr>
        <w:t xml:space="preserve">Ilieva, G., Yankova, T., Klisarova-Belcheva, S. y Ivanova, S. (2021). Effects of COVID-19 pandemic on university students’ learning. </w:t>
      </w:r>
      <w:r w:rsidRPr="000571DC">
        <w:rPr>
          <w:rFonts w:ascii="Times New Roman" w:hAnsi="Times New Roman" w:cs="Times New Roman"/>
          <w:i/>
          <w:sz w:val="24"/>
          <w:lang w:val="en-US"/>
        </w:rPr>
        <w:t>Information, 12</w:t>
      </w:r>
      <w:r w:rsidRPr="000571DC">
        <w:rPr>
          <w:rFonts w:ascii="Times New Roman" w:hAnsi="Times New Roman" w:cs="Times New Roman"/>
          <w:sz w:val="24"/>
          <w:lang w:val="en-US"/>
        </w:rPr>
        <w:t xml:space="preserve">(4), 163. </w:t>
      </w:r>
      <w:r w:rsidRPr="000848F5">
        <w:rPr>
          <w:rFonts w:ascii="Times New Roman" w:hAnsi="Times New Roman" w:cs="Times New Roman"/>
          <w:sz w:val="24"/>
          <w:lang w:val="en-US"/>
        </w:rPr>
        <w:t>https://doi.org/10.3390/info12040163</w:t>
      </w:r>
    </w:p>
    <w:p w14:paraId="32E9A9BC" w14:textId="3F9E7415"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rPr>
        <w:t xml:space="preserve">Koren, D., Laura, L., Vecseriné, B. y László, H. (2020). </w:t>
      </w:r>
      <w:r w:rsidRPr="000571DC">
        <w:rPr>
          <w:rFonts w:ascii="Times New Roman" w:hAnsi="Times New Roman" w:cs="Times New Roman"/>
          <w:sz w:val="24"/>
          <w:lang w:val="en-US"/>
        </w:rPr>
        <w:t xml:space="preserve">Comparison of supervised learning statistical methods for classifying commercial beers and identifying patterns. </w:t>
      </w:r>
      <w:r w:rsidRPr="000571DC">
        <w:rPr>
          <w:rFonts w:ascii="Times New Roman" w:hAnsi="Times New Roman" w:cs="Times New Roman"/>
          <w:i/>
          <w:sz w:val="24"/>
          <w:lang w:val="en-US"/>
        </w:rPr>
        <w:t>Journal of Chemometrics, 34</w:t>
      </w:r>
      <w:r w:rsidRPr="000571DC">
        <w:rPr>
          <w:rFonts w:ascii="Times New Roman" w:hAnsi="Times New Roman" w:cs="Times New Roman"/>
          <w:sz w:val="24"/>
          <w:lang w:val="en-US"/>
        </w:rPr>
        <w:t xml:space="preserve">(10), e3216. </w:t>
      </w:r>
      <w:r w:rsidRPr="000848F5">
        <w:rPr>
          <w:rFonts w:ascii="Times New Roman" w:hAnsi="Times New Roman" w:cs="Times New Roman"/>
          <w:sz w:val="24"/>
          <w:lang w:val="en-US"/>
        </w:rPr>
        <w:t>https://doi.org/10.1002/cem.3216</w:t>
      </w:r>
    </w:p>
    <w:p w14:paraId="49215495" w14:textId="49123892"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lang w:val="en-US"/>
        </w:rPr>
        <w:t xml:space="preserve">Lahiri, S. y Sinha, M. (2021). A Study of the Socio-Economic Implications of the COVID-19 Pandemic. </w:t>
      </w:r>
      <w:r w:rsidRPr="000571DC">
        <w:rPr>
          <w:rFonts w:ascii="Times New Roman" w:hAnsi="Times New Roman" w:cs="Times New Roman"/>
          <w:i/>
          <w:sz w:val="24"/>
          <w:lang w:val="en-US"/>
        </w:rPr>
        <w:t>Australasian Accounting, Business and Finance Journal, 15</w:t>
      </w:r>
      <w:r w:rsidRPr="000571DC">
        <w:rPr>
          <w:rFonts w:ascii="Times New Roman" w:hAnsi="Times New Roman" w:cs="Times New Roman"/>
          <w:sz w:val="24"/>
          <w:lang w:val="en-US"/>
        </w:rPr>
        <w:t xml:space="preserve">(1), 51–69. </w:t>
      </w:r>
      <w:r w:rsidRPr="000848F5">
        <w:rPr>
          <w:rFonts w:ascii="Times New Roman" w:hAnsi="Times New Roman" w:cs="Times New Roman"/>
          <w:sz w:val="24"/>
          <w:lang w:val="en-US"/>
        </w:rPr>
        <w:t>https://doi.org/10.14453/aabfj.v15i1.5</w:t>
      </w:r>
    </w:p>
    <w:p w14:paraId="1EB6B651" w14:textId="38367D1C" w:rsidR="00F26D2C" w:rsidRPr="000571DC" w:rsidRDefault="00F26D2C" w:rsidP="00B31D97">
      <w:pPr>
        <w:spacing w:after="0" w:line="360" w:lineRule="auto"/>
        <w:ind w:left="708" w:hanging="708"/>
        <w:jc w:val="both"/>
        <w:rPr>
          <w:rFonts w:ascii="Times New Roman" w:hAnsi="Times New Roman" w:cs="Times New Roman"/>
          <w:sz w:val="24"/>
        </w:rPr>
      </w:pPr>
      <w:r w:rsidRPr="000571DC">
        <w:rPr>
          <w:rFonts w:ascii="Times New Roman" w:hAnsi="Times New Roman" w:cs="Times New Roman"/>
          <w:sz w:val="24"/>
        </w:rPr>
        <w:lastRenderedPageBreak/>
        <w:t xml:space="preserve">Limniou, M., Varga-Atkins, T., Hands, C. y Elshamaa, M. (2021). </w:t>
      </w:r>
      <w:r w:rsidRPr="000571DC">
        <w:rPr>
          <w:rFonts w:ascii="Times New Roman" w:hAnsi="Times New Roman" w:cs="Times New Roman"/>
          <w:sz w:val="24"/>
          <w:lang w:val="en-US"/>
        </w:rPr>
        <w:t xml:space="preserve">Learning, student digital capabilities and academic performance over the COVID-19 pandemic. </w:t>
      </w:r>
      <w:r w:rsidRPr="000571DC">
        <w:rPr>
          <w:rFonts w:ascii="Times New Roman" w:hAnsi="Times New Roman" w:cs="Times New Roman"/>
          <w:i/>
          <w:sz w:val="24"/>
        </w:rPr>
        <w:t>Education Sciences, 11</w:t>
      </w:r>
      <w:r w:rsidRPr="000571DC">
        <w:rPr>
          <w:rFonts w:ascii="Times New Roman" w:hAnsi="Times New Roman" w:cs="Times New Roman"/>
          <w:sz w:val="24"/>
        </w:rPr>
        <w:t xml:space="preserve">(7), 361. </w:t>
      </w:r>
      <w:r w:rsidRPr="000848F5">
        <w:rPr>
          <w:rFonts w:ascii="Times New Roman" w:hAnsi="Times New Roman" w:cs="Times New Roman"/>
          <w:sz w:val="24"/>
        </w:rPr>
        <w:t>https://doi.org/10.3390/educsci11070361</w:t>
      </w:r>
    </w:p>
    <w:p w14:paraId="627D0143" w14:textId="1859E2CA"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rPr>
        <w:t xml:space="preserve">Linnes, C., Ronzoni, G., Agrusa, J. y Lema, J. (2022). </w:t>
      </w:r>
      <w:r w:rsidRPr="000571DC">
        <w:rPr>
          <w:rFonts w:ascii="Times New Roman" w:hAnsi="Times New Roman" w:cs="Times New Roman"/>
          <w:sz w:val="24"/>
          <w:lang w:val="en-US"/>
        </w:rPr>
        <w:t xml:space="preserve">Emergency Remote Education and Its Impact on Higher Education: A Temporary or Permanent Shift in Instruction? </w:t>
      </w:r>
      <w:r w:rsidRPr="000571DC">
        <w:rPr>
          <w:rFonts w:ascii="Times New Roman" w:hAnsi="Times New Roman" w:cs="Times New Roman"/>
          <w:i/>
          <w:sz w:val="24"/>
          <w:lang w:val="en-US"/>
        </w:rPr>
        <w:t>Education Sciences, 12</w:t>
      </w:r>
      <w:r w:rsidRPr="000571DC">
        <w:rPr>
          <w:rFonts w:ascii="Times New Roman" w:hAnsi="Times New Roman" w:cs="Times New Roman"/>
          <w:sz w:val="24"/>
          <w:lang w:val="en-US"/>
        </w:rPr>
        <w:t xml:space="preserve">(10), 721. </w:t>
      </w:r>
      <w:r w:rsidRPr="000848F5">
        <w:rPr>
          <w:rFonts w:ascii="Times New Roman" w:hAnsi="Times New Roman" w:cs="Times New Roman"/>
          <w:sz w:val="24"/>
          <w:lang w:val="en-US"/>
        </w:rPr>
        <w:t>https://doi.org/10.3390/educsci12100721</w:t>
      </w:r>
    </w:p>
    <w:p w14:paraId="70A65E40" w14:textId="76001152" w:rsidR="00F26D2C" w:rsidRPr="000571DC" w:rsidRDefault="00F26D2C" w:rsidP="00B31D97">
      <w:pPr>
        <w:spacing w:after="0" w:line="360" w:lineRule="auto"/>
        <w:ind w:left="708" w:hanging="708"/>
        <w:jc w:val="both"/>
        <w:rPr>
          <w:rFonts w:ascii="Times New Roman" w:hAnsi="Times New Roman" w:cs="Times New Roman"/>
          <w:sz w:val="24"/>
        </w:rPr>
      </w:pPr>
      <w:r w:rsidRPr="000571DC">
        <w:rPr>
          <w:rFonts w:ascii="Times New Roman" w:hAnsi="Times New Roman" w:cs="Times New Roman"/>
          <w:sz w:val="24"/>
          <w:lang w:val="en-US"/>
        </w:rPr>
        <w:t xml:space="preserve">Lu, D., Le, H. y Vu, T. (2020). The Factors Affecting Acceptance of E-Learning: A Machine Learning Algorithm Approach. </w:t>
      </w:r>
      <w:r w:rsidRPr="000571DC">
        <w:rPr>
          <w:rFonts w:ascii="Times New Roman" w:hAnsi="Times New Roman" w:cs="Times New Roman"/>
          <w:i/>
          <w:sz w:val="24"/>
        </w:rPr>
        <w:t>Education Sciences, 10</w:t>
      </w:r>
      <w:r w:rsidRPr="000571DC">
        <w:rPr>
          <w:rFonts w:ascii="Times New Roman" w:hAnsi="Times New Roman" w:cs="Times New Roman"/>
          <w:sz w:val="24"/>
        </w:rPr>
        <w:t xml:space="preserve">(10), 1–13. </w:t>
      </w:r>
      <w:r w:rsidRPr="000848F5">
        <w:rPr>
          <w:rFonts w:ascii="Times New Roman" w:hAnsi="Times New Roman" w:cs="Times New Roman"/>
          <w:sz w:val="24"/>
        </w:rPr>
        <w:t>https://doi.org/10.3390/educsci10100270</w:t>
      </w:r>
    </w:p>
    <w:p w14:paraId="397AA135" w14:textId="13127FC8" w:rsidR="00F26D2C" w:rsidRPr="000571DC" w:rsidRDefault="00F26D2C" w:rsidP="00B31D97">
      <w:pPr>
        <w:spacing w:after="0" w:line="360" w:lineRule="auto"/>
        <w:ind w:left="708" w:hanging="708"/>
        <w:jc w:val="both"/>
        <w:rPr>
          <w:rFonts w:ascii="Times New Roman" w:hAnsi="Times New Roman" w:cs="Times New Roman"/>
          <w:sz w:val="24"/>
        </w:rPr>
      </w:pPr>
      <w:r w:rsidRPr="000571DC">
        <w:rPr>
          <w:rFonts w:ascii="Times New Roman" w:hAnsi="Times New Roman" w:cs="Times New Roman"/>
          <w:sz w:val="24"/>
        </w:rPr>
        <w:t xml:space="preserve">Naciones Unidas (2020). </w:t>
      </w:r>
      <w:r w:rsidRPr="000571DC">
        <w:rPr>
          <w:rFonts w:ascii="Times New Roman" w:hAnsi="Times New Roman" w:cs="Times New Roman"/>
          <w:i/>
          <w:sz w:val="24"/>
        </w:rPr>
        <w:t>Objetivos de desarrollo sostenible.</w:t>
      </w:r>
      <w:r w:rsidRPr="000571DC">
        <w:rPr>
          <w:rFonts w:ascii="Times New Roman" w:hAnsi="Times New Roman" w:cs="Times New Roman"/>
          <w:sz w:val="24"/>
        </w:rPr>
        <w:t xml:space="preserve"> </w:t>
      </w:r>
      <w:r w:rsidRPr="000848F5">
        <w:rPr>
          <w:rFonts w:ascii="Times New Roman" w:hAnsi="Times New Roman" w:cs="Times New Roman"/>
          <w:sz w:val="24"/>
        </w:rPr>
        <w:t>https://www.un.org/sustainabledevelopment/es/education/</w:t>
      </w:r>
    </w:p>
    <w:p w14:paraId="30872DB8" w14:textId="353FF089" w:rsidR="00F26D2C" w:rsidRPr="00EA195D"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rPr>
        <w:t xml:space="preserve">Nathwani, G., Shoaib, A., Shafi, A., Furukawa, T. A. y Huy, N. T. (2021). </w:t>
      </w:r>
      <w:r w:rsidRPr="000571DC">
        <w:rPr>
          <w:rFonts w:ascii="Times New Roman" w:hAnsi="Times New Roman" w:cs="Times New Roman"/>
          <w:sz w:val="24"/>
          <w:lang w:val="en-US"/>
        </w:rPr>
        <w:t xml:space="preserve">Impact of COVID-19 on school attendance problems. </w:t>
      </w:r>
      <w:r w:rsidRPr="000571DC">
        <w:rPr>
          <w:rFonts w:ascii="Times New Roman" w:hAnsi="Times New Roman" w:cs="Times New Roman"/>
          <w:i/>
          <w:sz w:val="24"/>
          <w:lang w:val="en-US"/>
        </w:rPr>
        <w:t>Journal of Global Health, 11</w:t>
      </w:r>
      <w:r w:rsidRPr="000571DC">
        <w:rPr>
          <w:rFonts w:ascii="Times New Roman" w:hAnsi="Times New Roman" w:cs="Times New Roman"/>
          <w:sz w:val="24"/>
          <w:lang w:val="en-US"/>
        </w:rPr>
        <w:t xml:space="preserve">, 1–4. </w:t>
      </w:r>
      <w:r w:rsidRPr="00EA195D">
        <w:rPr>
          <w:rFonts w:ascii="Times New Roman" w:hAnsi="Times New Roman" w:cs="Times New Roman"/>
          <w:sz w:val="24"/>
          <w:lang w:val="en-US"/>
        </w:rPr>
        <w:t>https://doi.org/10.7189/jogh.11.03084</w:t>
      </w:r>
    </w:p>
    <w:p w14:paraId="4CF1BFEA" w14:textId="7E419D03" w:rsidR="00F26D2C" w:rsidRPr="000571DC" w:rsidRDefault="00F26D2C" w:rsidP="00B31D97">
      <w:pPr>
        <w:spacing w:after="0" w:line="360" w:lineRule="auto"/>
        <w:ind w:left="708" w:hanging="708"/>
        <w:jc w:val="both"/>
        <w:rPr>
          <w:rFonts w:ascii="Times New Roman" w:hAnsi="Times New Roman" w:cs="Times New Roman"/>
          <w:sz w:val="24"/>
          <w:lang w:val="en-US"/>
        </w:rPr>
      </w:pPr>
      <w:r w:rsidRPr="00EA195D">
        <w:rPr>
          <w:rFonts w:ascii="Times New Roman" w:hAnsi="Times New Roman" w:cs="Times New Roman"/>
          <w:sz w:val="24"/>
          <w:lang w:val="en-US"/>
        </w:rPr>
        <w:t xml:space="preserve">Noor, S., Ali, M. N. y </w:t>
      </w:r>
      <w:proofErr w:type="spellStart"/>
      <w:r w:rsidRPr="00EA195D">
        <w:rPr>
          <w:rFonts w:ascii="Times New Roman" w:hAnsi="Times New Roman" w:cs="Times New Roman"/>
          <w:sz w:val="24"/>
          <w:lang w:val="en-US"/>
        </w:rPr>
        <w:t>Husnine</w:t>
      </w:r>
      <w:proofErr w:type="spellEnd"/>
      <w:r w:rsidRPr="00EA195D">
        <w:rPr>
          <w:rFonts w:ascii="Times New Roman" w:hAnsi="Times New Roman" w:cs="Times New Roman"/>
          <w:sz w:val="24"/>
          <w:lang w:val="en-US"/>
        </w:rPr>
        <w:t xml:space="preserve">, S. M. (2020). </w:t>
      </w:r>
      <w:r w:rsidRPr="000571DC">
        <w:rPr>
          <w:rFonts w:ascii="Times New Roman" w:hAnsi="Times New Roman" w:cs="Times New Roman"/>
          <w:sz w:val="24"/>
          <w:lang w:val="en-US"/>
        </w:rPr>
        <w:t xml:space="preserve">Performance of Online Classes in Lahore, Pakistan During Covid-19. </w:t>
      </w:r>
      <w:r w:rsidRPr="000571DC">
        <w:rPr>
          <w:rFonts w:ascii="Times New Roman" w:hAnsi="Times New Roman" w:cs="Times New Roman"/>
          <w:i/>
          <w:sz w:val="24"/>
          <w:lang w:val="en-US"/>
        </w:rPr>
        <w:t>Performance Improvement, 59</w:t>
      </w:r>
      <w:r w:rsidRPr="000571DC">
        <w:rPr>
          <w:rFonts w:ascii="Times New Roman" w:hAnsi="Times New Roman" w:cs="Times New Roman"/>
          <w:sz w:val="24"/>
          <w:lang w:val="en-US"/>
        </w:rPr>
        <w:t xml:space="preserve">(9), 33–42. </w:t>
      </w:r>
      <w:r w:rsidRPr="000848F5">
        <w:rPr>
          <w:rFonts w:ascii="Times New Roman" w:hAnsi="Times New Roman" w:cs="Times New Roman"/>
          <w:sz w:val="24"/>
          <w:lang w:val="en-US"/>
        </w:rPr>
        <w:t>https://doi.org/10.1002/pfi.21938</w:t>
      </w:r>
    </w:p>
    <w:p w14:paraId="715C4634" w14:textId="23CA9760"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lang w:val="en-US"/>
        </w:rPr>
        <w:t xml:space="preserve">Orsmond, P., Merry, S. y Reiling, K. (2000). The Use of Student Derived Marking Criteria in Peer and Self-assessment. </w:t>
      </w:r>
      <w:r w:rsidRPr="000571DC">
        <w:rPr>
          <w:rFonts w:ascii="Times New Roman" w:hAnsi="Times New Roman" w:cs="Times New Roman"/>
          <w:i/>
          <w:sz w:val="24"/>
          <w:lang w:val="en-US"/>
        </w:rPr>
        <w:t>Assessment &amp; Evaluation in Higher Education, 25</w:t>
      </w:r>
      <w:r w:rsidRPr="000571DC">
        <w:rPr>
          <w:rFonts w:ascii="Times New Roman" w:hAnsi="Times New Roman" w:cs="Times New Roman"/>
          <w:sz w:val="24"/>
          <w:lang w:val="en-US"/>
        </w:rPr>
        <w:t xml:space="preserve">(1), 23–38. </w:t>
      </w:r>
      <w:r w:rsidRPr="000848F5">
        <w:rPr>
          <w:rFonts w:ascii="Times New Roman" w:hAnsi="Times New Roman" w:cs="Times New Roman"/>
          <w:sz w:val="24"/>
          <w:lang w:val="en-US"/>
        </w:rPr>
        <w:t>https://doi.org/10.1080/02602930050025006</w:t>
      </w:r>
    </w:p>
    <w:p w14:paraId="7BFE1CB1" w14:textId="77777777"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lang w:val="en-US"/>
        </w:rPr>
        <w:t xml:space="preserve">Pintor, H. (2020). </w:t>
      </w:r>
      <w:r w:rsidRPr="000571DC">
        <w:rPr>
          <w:rFonts w:ascii="Times New Roman" w:hAnsi="Times New Roman" w:cs="Times New Roman"/>
          <w:i/>
          <w:sz w:val="24"/>
          <w:lang w:val="en-US"/>
        </w:rPr>
        <w:t>Agenda 2030 Challenges: Education and Global Citizenship</w:t>
      </w:r>
      <w:r w:rsidRPr="000571DC">
        <w:rPr>
          <w:rFonts w:ascii="Times New Roman" w:hAnsi="Times New Roman" w:cs="Times New Roman"/>
          <w:sz w:val="24"/>
          <w:lang w:val="en-US"/>
        </w:rPr>
        <w:t>.</w:t>
      </w:r>
    </w:p>
    <w:p w14:paraId="5E9FB067" w14:textId="4EAF70A2" w:rsidR="00F26D2C" w:rsidRPr="000571DC" w:rsidRDefault="00F26D2C" w:rsidP="00B31D97">
      <w:pPr>
        <w:spacing w:after="0" w:line="360" w:lineRule="auto"/>
        <w:ind w:left="708" w:hanging="708"/>
        <w:jc w:val="both"/>
        <w:rPr>
          <w:rFonts w:ascii="Times New Roman" w:hAnsi="Times New Roman" w:cs="Times New Roman"/>
          <w:sz w:val="24"/>
        </w:rPr>
      </w:pPr>
      <w:r w:rsidRPr="000571DC">
        <w:rPr>
          <w:rFonts w:ascii="Times New Roman" w:hAnsi="Times New Roman" w:cs="Times New Roman"/>
          <w:sz w:val="24"/>
          <w:lang w:val="en-US"/>
        </w:rPr>
        <w:t xml:space="preserve">Rashid, S., Shaikh, S., Mardini, L. y Saad, F. S. (2022). Back to School: COVID-19 Post-Lockdown Classroom Anxiety. </w:t>
      </w:r>
      <w:r w:rsidRPr="000571DC">
        <w:rPr>
          <w:rFonts w:ascii="Times New Roman" w:hAnsi="Times New Roman" w:cs="Times New Roman"/>
          <w:i/>
          <w:sz w:val="24"/>
        </w:rPr>
        <w:t>Education Sciences, 12</w:t>
      </w:r>
      <w:r w:rsidRPr="000571DC">
        <w:rPr>
          <w:rFonts w:ascii="Times New Roman" w:hAnsi="Times New Roman" w:cs="Times New Roman"/>
          <w:sz w:val="24"/>
        </w:rPr>
        <w:t xml:space="preserve">(11), 800. </w:t>
      </w:r>
      <w:r w:rsidRPr="000848F5">
        <w:rPr>
          <w:rFonts w:ascii="Times New Roman" w:hAnsi="Times New Roman" w:cs="Times New Roman"/>
          <w:sz w:val="24"/>
        </w:rPr>
        <w:t>https://doi.org/10.3390/educsci12110800</w:t>
      </w:r>
    </w:p>
    <w:p w14:paraId="2F3F543C" w14:textId="583D4330" w:rsidR="00F26D2C" w:rsidRPr="000571DC" w:rsidRDefault="00F26D2C" w:rsidP="00B31D97">
      <w:pPr>
        <w:spacing w:after="0" w:line="360" w:lineRule="auto"/>
        <w:ind w:left="708" w:hanging="708"/>
        <w:jc w:val="both"/>
        <w:rPr>
          <w:rFonts w:ascii="Times New Roman" w:hAnsi="Times New Roman" w:cs="Times New Roman"/>
          <w:sz w:val="24"/>
        </w:rPr>
      </w:pPr>
      <w:r w:rsidRPr="000571DC">
        <w:rPr>
          <w:rFonts w:ascii="Times New Roman" w:hAnsi="Times New Roman" w:cs="Times New Roman"/>
          <w:sz w:val="24"/>
        </w:rPr>
        <w:t xml:space="preserve">Ruiz, L. M. S., Moll-López, S., Moraño-Fernández, J. A. y Llobregat-Gómez, N. (2021). </w:t>
      </w:r>
      <w:r w:rsidRPr="000571DC">
        <w:rPr>
          <w:rFonts w:ascii="Times New Roman" w:hAnsi="Times New Roman" w:cs="Times New Roman"/>
          <w:sz w:val="24"/>
          <w:lang w:val="en-US"/>
        </w:rPr>
        <w:t xml:space="preserve">B-learning and technology: Enablers for university education resilience. An experience case under COVID-19 in Spain. </w:t>
      </w:r>
      <w:r w:rsidRPr="000571DC">
        <w:rPr>
          <w:rFonts w:ascii="Times New Roman" w:hAnsi="Times New Roman" w:cs="Times New Roman"/>
          <w:i/>
          <w:sz w:val="24"/>
        </w:rPr>
        <w:t>Sustainability, 13</w:t>
      </w:r>
      <w:r w:rsidRPr="000571DC">
        <w:rPr>
          <w:rFonts w:ascii="Times New Roman" w:hAnsi="Times New Roman" w:cs="Times New Roman"/>
          <w:sz w:val="24"/>
        </w:rPr>
        <w:t xml:space="preserve">(6), 1–22. </w:t>
      </w:r>
      <w:r w:rsidRPr="000848F5">
        <w:rPr>
          <w:rFonts w:ascii="Times New Roman" w:hAnsi="Times New Roman" w:cs="Times New Roman"/>
          <w:sz w:val="24"/>
        </w:rPr>
        <w:t>https://doi.org/10.3390/su13063532</w:t>
      </w:r>
    </w:p>
    <w:p w14:paraId="2B8F3C18" w14:textId="6AA62E8F"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rPr>
        <w:t xml:space="preserve">Sáiz-Manzanares, M. C., Rodríguez-Díez, J. J., Díez-Pastor, J. F., Rodríguez-Arribas, S., Marticorena-Sánchez, R. y Ji, Y. P. (2021). </w:t>
      </w:r>
      <w:r w:rsidRPr="000571DC">
        <w:rPr>
          <w:rFonts w:ascii="Times New Roman" w:hAnsi="Times New Roman" w:cs="Times New Roman"/>
          <w:sz w:val="24"/>
          <w:lang w:val="en-US"/>
        </w:rPr>
        <w:t xml:space="preserve">Monitoring of student learning in learning management systems: An application of educational data mining techniques. </w:t>
      </w:r>
      <w:r w:rsidRPr="000571DC">
        <w:rPr>
          <w:rFonts w:ascii="Times New Roman" w:hAnsi="Times New Roman" w:cs="Times New Roman"/>
          <w:i/>
          <w:sz w:val="24"/>
          <w:lang w:val="en-US"/>
        </w:rPr>
        <w:t>Applied Sciences, 11</w:t>
      </w:r>
      <w:r w:rsidRPr="000571DC">
        <w:rPr>
          <w:rFonts w:ascii="Times New Roman" w:hAnsi="Times New Roman" w:cs="Times New Roman"/>
          <w:sz w:val="24"/>
          <w:lang w:val="en-US"/>
        </w:rPr>
        <w:t xml:space="preserve">(6). </w:t>
      </w:r>
      <w:r w:rsidRPr="000848F5">
        <w:rPr>
          <w:rFonts w:ascii="Times New Roman" w:hAnsi="Times New Roman" w:cs="Times New Roman"/>
          <w:sz w:val="24"/>
          <w:lang w:val="en-US"/>
        </w:rPr>
        <w:t>https://doi.org/10.3390/app11062677</w:t>
      </w:r>
    </w:p>
    <w:p w14:paraId="31012456" w14:textId="4CF4D068"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lang w:val="en-US"/>
        </w:rPr>
        <w:lastRenderedPageBreak/>
        <w:t xml:space="preserve">Sobral, S. R. y de Oliveira, C. F. (2021). Clustering Algorithm to Measure Student Assessment Accuracy: A Double Study. </w:t>
      </w:r>
      <w:r w:rsidRPr="000571DC">
        <w:rPr>
          <w:rFonts w:ascii="Times New Roman" w:hAnsi="Times New Roman" w:cs="Times New Roman"/>
          <w:i/>
          <w:sz w:val="24"/>
          <w:lang w:val="en-US"/>
        </w:rPr>
        <w:t>Big Data and Cognitive Computing, 5</w:t>
      </w:r>
      <w:r w:rsidRPr="000571DC">
        <w:rPr>
          <w:rFonts w:ascii="Times New Roman" w:hAnsi="Times New Roman" w:cs="Times New Roman"/>
          <w:sz w:val="24"/>
          <w:lang w:val="en-US"/>
        </w:rPr>
        <w:t xml:space="preserve">(4). </w:t>
      </w:r>
      <w:r w:rsidRPr="000848F5">
        <w:rPr>
          <w:rFonts w:ascii="Times New Roman" w:hAnsi="Times New Roman" w:cs="Times New Roman"/>
          <w:sz w:val="24"/>
          <w:lang w:val="en-US"/>
        </w:rPr>
        <w:t>https://doi.org/10.3390/bdcc5040081</w:t>
      </w:r>
    </w:p>
    <w:p w14:paraId="13DBB2E3" w14:textId="06ABE916" w:rsidR="00F26D2C" w:rsidRPr="00EA195D" w:rsidRDefault="00F26D2C" w:rsidP="00B31D97">
      <w:pPr>
        <w:spacing w:after="0" w:line="360" w:lineRule="auto"/>
        <w:ind w:left="708" w:hanging="708"/>
        <w:jc w:val="both"/>
        <w:rPr>
          <w:rFonts w:ascii="Times New Roman" w:hAnsi="Times New Roman" w:cs="Times New Roman"/>
          <w:sz w:val="24"/>
          <w:lang w:val="en-US"/>
        </w:rPr>
      </w:pPr>
      <w:r w:rsidRPr="00F26D2C">
        <w:rPr>
          <w:rFonts w:ascii="Times New Roman" w:hAnsi="Times New Roman" w:cs="Times New Roman"/>
          <w:sz w:val="24"/>
          <w:lang w:val="en-US"/>
        </w:rPr>
        <w:t xml:space="preserve">Sun, L., Tang, Y. y Zuo, W. (2020). </w:t>
      </w:r>
      <w:r w:rsidRPr="000571DC">
        <w:rPr>
          <w:rFonts w:ascii="Times New Roman" w:hAnsi="Times New Roman" w:cs="Times New Roman"/>
          <w:sz w:val="24"/>
          <w:lang w:val="en-US"/>
        </w:rPr>
        <w:t xml:space="preserve">Coronavirus pushes education online. </w:t>
      </w:r>
      <w:r w:rsidRPr="000571DC">
        <w:rPr>
          <w:rFonts w:ascii="Times New Roman" w:hAnsi="Times New Roman" w:cs="Times New Roman"/>
          <w:i/>
          <w:sz w:val="24"/>
          <w:lang w:val="en-US"/>
        </w:rPr>
        <w:t>Nature Materials, 19</w:t>
      </w:r>
      <w:r w:rsidRPr="000571DC">
        <w:rPr>
          <w:rFonts w:ascii="Times New Roman" w:hAnsi="Times New Roman" w:cs="Times New Roman"/>
          <w:sz w:val="24"/>
          <w:lang w:val="en-US"/>
        </w:rPr>
        <w:t xml:space="preserve">, 714–715. </w:t>
      </w:r>
      <w:r w:rsidRPr="00EA195D">
        <w:rPr>
          <w:rFonts w:ascii="Times New Roman" w:hAnsi="Times New Roman" w:cs="Times New Roman"/>
          <w:sz w:val="24"/>
          <w:lang w:val="en-US"/>
        </w:rPr>
        <w:t>https://doi.org/10.1038/s41563-020-0678-8</w:t>
      </w:r>
    </w:p>
    <w:p w14:paraId="6E6A786B" w14:textId="4C0CE0B1"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rPr>
        <w:t>Torres-Díaz, J. C., Rivera-</w:t>
      </w:r>
      <w:proofErr w:type="spellStart"/>
      <w:r w:rsidRPr="000571DC">
        <w:rPr>
          <w:rFonts w:ascii="Times New Roman" w:hAnsi="Times New Roman" w:cs="Times New Roman"/>
          <w:sz w:val="24"/>
        </w:rPr>
        <w:t>Rogel</w:t>
      </w:r>
      <w:proofErr w:type="spellEnd"/>
      <w:r w:rsidRPr="000571DC">
        <w:rPr>
          <w:rFonts w:ascii="Times New Roman" w:hAnsi="Times New Roman" w:cs="Times New Roman"/>
          <w:sz w:val="24"/>
        </w:rPr>
        <w:t>, D., Beltrán-</w:t>
      </w:r>
      <w:proofErr w:type="spellStart"/>
      <w:r w:rsidRPr="000571DC">
        <w:rPr>
          <w:rFonts w:ascii="Times New Roman" w:hAnsi="Times New Roman" w:cs="Times New Roman"/>
          <w:sz w:val="24"/>
        </w:rPr>
        <w:t>Flandoli</w:t>
      </w:r>
      <w:proofErr w:type="spellEnd"/>
      <w:r w:rsidRPr="000571DC">
        <w:rPr>
          <w:rFonts w:ascii="Times New Roman" w:hAnsi="Times New Roman" w:cs="Times New Roman"/>
          <w:sz w:val="24"/>
        </w:rPr>
        <w:t xml:space="preserve">, A. M. y Andrade-Vargas, L. (2022). </w:t>
      </w:r>
      <w:r w:rsidRPr="000571DC">
        <w:rPr>
          <w:rFonts w:ascii="Times New Roman" w:hAnsi="Times New Roman" w:cs="Times New Roman"/>
          <w:sz w:val="24"/>
          <w:lang w:val="en-US"/>
        </w:rPr>
        <w:t xml:space="preserve">Effects of COVID-19 on the Perception of Virtual Education in University Students in Ecuador; Technical and Methodological Principles at the Universidad Técnica Particular de Loja. </w:t>
      </w:r>
      <w:r w:rsidRPr="000571DC">
        <w:rPr>
          <w:rFonts w:ascii="Times New Roman" w:hAnsi="Times New Roman" w:cs="Times New Roman"/>
          <w:i/>
          <w:sz w:val="24"/>
          <w:lang w:val="en-US"/>
        </w:rPr>
        <w:t>Sustainability, 14</w:t>
      </w:r>
      <w:r w:rsidRPr="000571DC">
        <w:rPr>
          <w:rFonts w:ascii="Times New Roman" w:hAnsi="Times New Roman" w:cs="Times New Roman"/>
          <w:sz w:val="24"/>
          <w:lang w:val="en-US"/>
        </w:rPr>
        <w:t xml:space="preserve">(6). </w:t>
      </w:r>
      <w:r w:rsidRPr="000848F5">
        <w:rPr>
          <w:rFonts w:ascii="Times New Roman" w:hAnsi="Times New Roman" w:cs="Times New Roman"/>
          <w:sz w:val="24"/>
          <w:lang w:val="en-US"/>
        </w:rPr>
        <w:t>https://doi.org/10.3390/su14063204</w:t>
      </w:r>
    </w:p>
    <w:p w14:paraId="059A856E" w14:textId="28A310AC"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lang w:val="en-US"/>
        </w:rPr>
        <w:t xml:space="preserve">Tsang, J. T. Y., So, M. K. P., Chong, A. C. Y., Lam, B. S. Y. y Chu, A. M. Y. (2021). Higher education during the pandemic: The predictive factors of learning effectiveness in covid-19 online learning. Education </w:t>
      </w:r>
      <w:r w:rsidRPr="000571DC">
        <w:rPr>
          <w:rFonts w:ascii="Times New Roman" w:hAnsi="Times New Roman" w:cs="Times New Roman"/>
          <w:i/>
          <w:sz w:val="24"/>
          <w:lang w:val="en-US"/>
        </w:rPr>
        <w:t>Sciences, 11</w:t>
      </w:r>
      <w:r w:rsidRPr="000571DC">
        <w:rPr>
          <w:rFonts w:ascii="Times New Roman" w:hAnsi="Times New Roman" w:cs="Times New Roman"/>
          <w:sz w:val="24"/>
          <w:lang w:val="en-US"/>
        </w:rPr>
        <w:t xml:space="preserve">(8). </w:t>
      </w:r>
      <w:r w:rsidRPr="000848F5">
        <w:rPr>
          <w:rFonts w:ascii="Times New Roman" w:hAnsi="Times New Roman" w:cs="Times New Roman"/>
          <w:sz w:val="24"/>
          <w:lang w:val="en-US"/>
        </w:rPr>
        <w:t>https://doi.org/10.3390/educsci11080446</w:t>
      </w:r>
    </w:p>
    <w:p w14:paraId="13FD7773" w14:textId="6E5FD5D5" w:rsidR="00F26D2C" w:rsidRPr="000571DC" w:rsidRDefault="00F26D2C" w:rsidP="00B31D97">
      <w:pPr>
        <w:spacing w:after="0" w:line="360" w:lineRule="auto"/>
        <w:ind w:left="708" w:hanging="708"/>
        <w:jc w:val="both"/>
        <w:rPr>
          <w:rFonts w:ascii="Times New Roman" w:hAnsi="Times New Roman" w:cs="Times New Roman"/>
          <w:sz w:val="24"/>
          <w:lang w:val="en-US"/>
        </w:rPr>
      </w:pPr>
      <w:r w:rsidRPr="000571DC">
        <w:rPr>
          <w:rFonts w:ascii="Times New Roman" w:hAnsi="Times New Roman" w:cs="Times New Roman"/>
          <w:sz w:val="24"/>
          <w:lang w:val="en-US"/>
        </w:rPr>
        <w:t xml:space="preserve">Tuyishimire, E., Mabuto, W., Gatabazi, P. y Bayisingize, S. (2022). Detecting Learning Patterns in Tertiary Education Using K-Means Clustering. </w:t>
      </w:r>
      <w:r w:rsidRPr="000571DC">
        <w:rPr>
          <w:rFonts w:ascii="Times New Roman" w:hAnsi="Times New Roman" w:cs="Times New Roman"/>
          <w:i/>
          <w:sz w:val="24"/>
          <w:lang w:val="en-US"/>
        </w:rPr>
        <w:t>Information, 13</w:t>
      </w:r>
      <w:r w:rsidRPr="000571DC">
        <w:rPr>
          <w:rFonts w:ascii="Times New Roman" w:hAnsi="Times New Roman" w:cs="Times New Roman"/>
          <w:sz w:val="24"/>
          <w:lang w:val="en-US"/>
        </w:rPr>
        <w:t xml:space="preserve">(2), 1–14. </w:t>
      </w:r>
      <w:r w:rsidRPr="000848F5">
        <w:rPr>
          <w:rFonts w:ascii="Times New Roman" w:hAnsi="Times New Roman" w:cs="Times New Roman"/>
          <w:sz w:val="24"/>
          <w:lang w:val="en-US"/>
        </w:rPr>
        <w:t>https://doi.org/10.3390/info13020094</w:t>
      </w:r>
    </w:p>
    <w:p w14:paraId="7DDC29E0" w14:textId="75EA8F15" w:rsidR="00F26D2C" w:rsidRDefault="00F26D2C" w:rsidP="00B31D97">
      <w:pPr>
        <w:spacing w:after="0" w:line="360" w:lineRule="auto"/>
        <w:ind w:left="708" w:hanging="708"/>
        <w:jc w:val="both"/>
        <w:rPr>
          <w:rFonts w:ascii="Times New Roman" w:hAnsi="Times New Roman" w:cs="Times New Roman"/>
          <w:sz w:val="24"/>
        </w:rPr>
      </w:pPr>
      <w:r w:rsidRPr="000571DC">
        <w:rPr>
          <w:rFonts w:ascii="Times New Roman" w:hAnsi="Times New Roman" w:cs="Times New Roman"/>
          <w:sz w:val="24"/>
          <w:lang w:val="en-US"/>
        </w:rPr>
        <w:t xml:space="preserve">Youssef, A. B., Dahmani, M. y Ragni, L. (2022). ICT Use, Digital Skills and Students’ Academic Performance: Exploring the Digital Divide. </w:t>
      </w:r>
      <w:r w:rsidRPr="000571DC">
        <w:rPr>
          <w:rFonts w:ascii="Times New Roman" w:hAnsi="Times New Roman" w:cs="Times New Roman"/>
          <w:i/>
          <w:sz w:val="24"/>
        </w:rPr>
        <w:t>Information, 13</w:t>
      </w:r>
      <w:r w:rsidRPr="000571DC">
        <w:rPr>
          <w:rFonts w:ascii="Times New Roman" w:hAnsi="Times New Roman" w:cs="Times New Roman"/>
          <w:sz w:val="24"/>
        </w:rPr>
        <w:t xml:space="preserve">(3), 129. </w:t>
      </w:r>
      <w:r w:rsidRPr="000848F5">
        <w:rPr>
          <w:rFonts w:ascii="Times New Roman" w:hAnsi="Times New Roman" w:cs="Times New Roman"/>
          <w:sz w:val="24"/>
        </w:rPr>
        <w:t>https://doi.org/10.3390/info13030129</w:t>
      </w:r>
    </w:p>
    <w:p w14:paraId="023F71F0" w14:textId="77777777" w:rsidR="00F26D2C" w:rsidRDefault="00F26D2C" w:rsidP="00F26D2C"/>
    <w:p w14:paraId="5702A588" w14:textId="77777777" w:rsidR="00B836D6" w:rsidRPr="00817EB5" w:rsidRDefault="00B836D6" w:rsidP="00B836D6">
      <w:pPr>
        <w:ind w:left="708" w:hanging="708"/>
        <w:jc w:val="both"/>
        <w:rPr>
          <w:rFonts w:ascii="Times New Roman" w:hAnsi="Times New Roman" w:cs="Times New Roman"/>
          <w:sz w:val="24"/>
        </w:rPr>
      </w:pPr>
    </w:p>
    <w:p w14:paraId="1B9525BB" w14:textId="08F82C90" w:rsidR="00B836D6" w:rsidRDefault="00B836D6" w:rsidP="00B836D6"/>
    <w:p w14:paraId="33D25074" w14:textId="26653833" w:rsidR="00EA195D" w:rsidRDefault="00EA195D" w:rsidP="00B836D6"/>
    <w:p w14:paraId="1429D000" w14:textId="231D50D1" w:rsidR="00EA195D" w:rsidRDefault="00EA195D" w:rsidP="00B836D6"/>
    <w:p w14:paraId="36B219F9" w14:textId="699B3A33" w:rsidR="00EA195D" w:rsidRDefault="00EA195D" w:rsidP="00B836D6"/>
    <w:p w14:paraId="0314A114" w14:textId="49743AFB" w:rsidR="00EA195D" w:rsidRDefault="00EA195D" w:rsidP="00B836D6"/>
    <w:p w14:paraId="0B078A4D" w14:textId="3B5171A8" w:rsidR="00EA195D" w:rsidRDefault="00EA195D" w:rsidP="00B836D6"/>
    <w:p w14:paraId="3E821106" w14:textId="1ED3E89A" w:rsidR="00EA195D" w:rsidRDefault="00EA195D" w:rsidP="00B836D6"/>
    <w:p w14:paraId="428F121E" w14:textId="05B6EF41" w:rsidR="00EA195D" w:rsidRDefault="00EA195D" w:rsidP="00B836D6"/>
    <w:p w14:paraId="560548BC" w14:textId="23C43003" w:rsidR="00EA195D" w:rsidRDefault="00EA195D" w:rsidP="00B836D6"/>
    <w:p w14:paraId="3872A328" w14:textId="20E9F4A0" w:rsidR="00EA195D" w:rsidRDefault="00EA195D" w:rsidP="00B836D6"/>
    <w:p w14:paraId="4A5A4F5A" w14:textId="05A31680" w:rsidR="00EA195D" w:rsidRDefault="00EA195D" w:rsidP="00B836D6"/>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A195D" w:rsidRPr="00EA195D" w14:paraId="44D1F730" w14:textId="77777777" w:rsidTr="00EA195D">
        <w:trPr>
          <w:jc w:val="center"/>
        </w:trPr>
        <w:tc>
          <w:tcPr>
            <w:tcW w:w="3045" w:type="dxa"/>
            <w:shd w:val="clear" w:color="auto" w:fill="auto"/>
            <w:tcMar>
              <w:top w:w="100" w:type="dxa"/>
              <w:left w:w="100" w:type="dxa"/>
              <w:bottom w:w="100" w:type="dxa"/>
              <w:right w:w="100" w:type="dxa"/>
            </w:tcMar>
          </w:tcPr>
          <w:p w14:paraId="4C222952" w14:textId="77777777" w:rsidR="00EA195D" w:rsidRPr="00EA195D" w:rsidRDefault="00EA195D" w:rsidP="00A9252E">
            <w:pPr>
              <w:pStyle w:val="Ttulo3"/>
              <w:widowControl w:val="0"/>
              <w:spacing w:before="0" w:line="240" w:lineRule="auto"/>
              <w:rPr>
                <w:rFonts w:ascii="Times New Roman" w:hAnsi="Times New Roman" w:cs="Times New Roman"/>
                <w:color w:val="000000" w:themeColor="text1"/>
              </w:rPr>
            </w:pPr>
            <w:r w:rsidRPr="00EA195D">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55980A5A" w14:textId="0B3B2010" w:rsidR="00EA195D" w:rsidRPr="00EA195D" w:rsidRDefault="00EA195D" w:rsidP="00A9252E">
            <w:pPr>
              <w:pStyle w:val="Ttulo3"/>
              <w:widowControl w:val="0"/>
              <w:spacing w:before="0" w:line="240" w:lineRule="auto"/>
              <w:rPr>
                <w:rFonts w:ascii="Times New Roman" w:hAnsi="Times New Roman" w:cs="Times New Roman"/>
                <w:color w:val="000000" w:themeColor="text1"/>
              </w:rPr>
            </w:pPr>
            <w:bookmarkStart w:id="0" w:name="_btsjgdfgjwkr" w:colFirst="0" w:colLast="0"/>
            <w:bookmarkEnd w:id="0"/>
            <w:r w:rsidRPr="00EA195D">
              <w:rPr>
                <w:rFonts w:ascii="Times New Roman" w:hAnsi="Times New Roman" w:cs="Times New Roman"/>
                <w:color w:val="000000" w:themeColor="text1"/>
              </w:rPr>
              <w:t>Autor (es)</w:t>
            </w:r>
          </w:p>
        </w:tc>
      </w:tr>
      <w:tr w:rsidR="00EA195D" w:rsidRPr="00EA195D" w14:paraId="41FF7AA0" w14:textId="77777777" w:rsidTr="00EA195D">
        <w:trPr>
          <w:jc w:val="center"/>
        </w:trPr>
        <w:tc>
          <w:tcPr>
            <w:tcW w:w="3045" w:type="dxa"/>
            <w:shd w:val="clear" w:color="auto" w:fill="auto"/>
            <w:tcMar>
              <w:top w:w="100" w:type="dxa"/>
              <w:left w:w="100" w:type="dxa"/>
              <w:bottom w:w="100" w:type="dxa"/>
              <w:right w:w="100" w:type="dxa"/>
            </w:tcMar>
          </w:tcPr>
          <w:p w14:paraId="4604B3C5"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3D716369"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Martha Jiménez García «principal»</w:t>
            </w:r>
          </w:p>
        </w:tc>
      </w:tr>
      <w:tr w:rsidR="00EA195D" w:rsidRPr="00EA195D" w14:paraId="21FB1AD9" w14:textId="77777777" w:rsidTr="00EA195D">
        <w:trPr>
          <w:jc w:val="center"/>
        </w:trPr>
        <w:tc>
          <w:tcPr>
            <w:tcW w:w="3045" w:type="dxa"/>
            <w:shd w:val="clear" w:color="auto" w:fill="auto"/>
            <w:tcMar>
              <w:top w:w="100" w:type="dxa"/>
              <w:left w:w="100" w:type="dxa"/>
              <w:bottom w:w="100" w:type="dxa"/>
              <w:right w:w="100" w:type="dxa"/>
            </w:tcMar>
          </w:tcPr>
          <w:p w14:paraId="011030E8"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6530F385"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 xml:space="preserve">Martha Jiménez García, Pilar Gómez </w:t>
            </w:r>
            <w:proofErr w:type="spellStart"/>
            <w:proofErr w:type="gramStart"/>
            <w:r w:rsidRPr="00EA195D">
              <w:rPr>
                <w:rFonts w:ascii="Times New Roman" w:hAnsi="Times New Roman" w:cs="Times New Roman"/>
                <w:color w:val="000000" w:themeColor="text1"/>
                <w:sz w:val="24"/>
                <w:szCs w:val="24"/>
              </w:rPr>
              <w:t>Miranda,José</w:t>
            </w:r>
            <w:proofErr w:type="spellEnd"/>
            <w:proofErr w:type="gramEnd"/>
            <w:r w:rsidRPr="00EA195D">
              <w:rPr>
                <w:rFonts w:ascii="Times New Roman" w:hAnsi="Times New Roman" w:cs="Times New Roman"/>
                <w:color w:val="000000" w:themeColor="text1"/>
                <w:sz w:val="24"/>
                <w:szCs w:val="24"/>
              </w:rPr>
              <w:t xml:space="preserve"> Antonio Romero García, Rosa Sara Jiménez </w:t>
            </w:r>
            <w:proofErr w:type="spellStart"/>
            <w:r w:rsidRPr="00EA195D">
              <w:rPr>
                <w:rFonts w:ascii="Times New Roman" w:hAnsi="Times New Roman" w:cs="Times New Roman"/>
                <w:color w:val="000000" w:themeColor="text1"/>
                <w:sz w:val="24"/>
                <w:szCs w:val="24"/>
              </w:rPr>
              <w:t>Jiménez</w:t>
            </w:r>
            <w:proofErr w:type="spellEnd"/>
            <w:r w:rsidRPr="00EA195D">
              <w:rPr>
                <w:rFonts w:ascii="Times New Roman" w:hAnsi="Times New Roman" w:cs="Times New Roman"/>
                <w:color w:val="000000" w:themeColor="text1"/>
                <w:sz w:val="24"/>
                <w:szCs w:val="24"/>
              </w:rPr>
              <w:t xml:space="preserve"> «igual»</w:t>
            </w:r>
          </w:p>
        </w:tc>
      </w:tr>
      <w:tr w:rsidR="00EA195D" w:rsidRPr="00EA195D" w14:paraId="6C79F048" w14:textId="77777777" w:rsidTr="00EA195D">
        <w:trPr>
          <w:jc w:val="center"/>
        </w:trPr>
        <w:tc>
          <w:tcPr>
            <w:tcW w:w="3045" w:type="dxa"/>
            <w:shd w:val="clear" w:color="auto" w:fill="auto"/>
            <w:tcMar>
              <w:top w:w="100" w:type="dxa"/>
              <w:left w:w="100" w:type="dxa"/>
              <w:bottom w:w="100" w:type="dxa"/>
              <w:right w:w="100" w:type="dxa"/>
            </w:tcMar>
          </w:tcPr>
          <w:p w14:paraId="3941BA7E"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299C4E70"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 xml:space="preserve">Martha Jiménez García, Pilar Gómez Miranda, José Antonio Romero García, Rosa Sara Jiménez </w:t>
            </w:r>
            <w:proofErr w:type="spellStart"/>
            <w:r w:rsidRPr="00EA195D">
              <w:rPr>
                <w:rFonts w:ascii="Times New Roman" w:hAnsi="Times New Roman" w:cs="Times New Roman"/>
                <w:color w:val="000000" w:themeColor="text1"/>
                <w:sz w:val="24"/>
                <w:szCs w:val="24"/>
              </w:rPr>
              <w:t>Jiménez</w:t>
            </w:r>
            <w:proofErr w:type="spellEnd"/>
            <w:r w:rsidRPr="00EA195D">
              <w:rPr>
                <w:rFonts w:ascii="Times New Roman" w:hAnsi="Times New Roman" w:cs="Times New Roman"/>
                <w:color w:val="000000" w:themeColor="text1"/>
                <w:sz w:val="24"/>
                <w:szCs w:val="24"/>
              </w:rPr>
              <w:t xml:space="preserve"> «igual»</w:t>
            </w:r>
          </w:p>
        </w:tc>
      </w:tr>
      <w:tr w:rsidR="00EA195D" w:rsidRPr="00EA195D" w14:paraId="7F3317EE" w14:textId="77777777" w:rsidTr="00EA195D">
        <w:trPr>
          <w:jc w:val="center"/>
        </w:trPr>
        <w:tc>
          <w:tcPr>
            <w:tcW w:w="3045" w:type="dxa"/>
            <w:shd w:val="clear" w:color="auto" w:fill="auto"/>
            <w:tcMar>
              <w:top w:w="100" w:type="dxa"/>
              <w:left w:w="100" w:type="dxa"/>
              <w:bottom w:w="100" w:type="dxa"/>
              <w:right w:w="100" w:type="dxa"/>
            </w:tcMar>
          </w:tcPr>
          <w:p w14:paraId="1D03F2F1"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3B8BD9E6"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Martha Jiménez García «principal»</w:t>
            </w:r>
          </w:p>
        </w:tc>
      </w:tr>
      <w:tr w:rsidR="00EA195D" w:rsidRPr="00EA195D" w14:paraId="2CE54C50" w14:textId="77777777" w:rsidTr="00EA195D">
        <w:trPr>
          <w:jc w:val="center"/>
        </w:trPr>
        <w:tc>
          <w:tcPr>
            <w:tcW w:w="3045" w:type="dxa"/>
            <w:shd w:val="clear" w:color="auto" w:fill="auto"/>
            <w:tcMar>
              <w:top w:w="100" w:type="dxa"/>
              <w:left w:w="100" w:type="dxa"/>
              <w:bottom w:w="100" w:type="dxa"/>
              <w:right w:w="100" w:type="dxa"/>
            </w:tcMar>
          </w:tcPr>
          <w:p w14:paraId="6629FB52"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739B6E59"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Martha Jiménez García «principal»</w:t>
            </w:r>
          </w:p>
        </w:tc>
      </w:tr>
      <w:tr w:rsidR="00EA195D" w:rsidRPr="00EA195D" w14:paraId="5178D1D1" w14:textId="77777777" w:rsidTr="00EA195D">
        <w:trPr>
          <w:jc w:val="center"/>
        </w:trPr>
        <w:tc>
          <w:tcPr>
            <w:tcW w:w="3045" w:type="dxa"/>
            <w:shd w:val="clear" w:color="auto" w:fill="auto"/>
            <w:tcMar>
              <w:top w:w="100" w:type="dxa"/>
              <w:left w:w="100" w:type="dxa"/>
              <w:bottom w:w="100" w:type="dxa"/>
              <w:right w:w="100" w:type="dxa"/>
            </w:tcMar>
          </w:tcPr>
          <w:p w14:paraId="73AD55D4"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BC28BC4"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 xml:space="preserve">Martha Jiménez García, Pilar Gómez Miranda, José Antonio Romero García, Rosa Sara Jiménez </w:t>
            </w:r>
            <w:proofErr w:type="spellStart"/>
            <w:r w:rsidRPr="00EA195D">
              <w:rPr>
                <w:rFonts w:ascii="Times New Roman" w:hAnsi="Times New Roman" w:cs="Times New Roman"/>
                <w:color w:val="000000" w:themeColor="text1"/>
                <w:sz w:val="24"/>
                <w:szCs w:val="24"/>
              </w:rPr>
              <w:t>Jiménez</w:t>
            </w:r>
            <w:proofErr w:type="spellEnd"/>
            <w:r w:rsidRPr="00EA195D">
              <w:rPr>
                <w:rFonts w:ascii="Times New Roman" w:hAnsi="Times New Roman" w:cs="Times New Roman"/>
                <w:color w:val="000000" w:themeColor="text1"/>
                <w:sz w:val="24"/>
                <w:szCs w:val="24"/>
              </w:rPr>
              <w:t xml:space="preserve"> «igual»</w:t>
            </w:r>
          </w:p>
        </w:tc>
      </w:tr>
      <w:tr w:rsidR="00EA195D" w:rsidRPr="00EA195D" w14:paraId="60EE3191" w14:textId="77777777" w:rsidTr="00EA195D">
        <w:trPr>
          <w:jc w:val="center"/>
        </w:trPr>
        <w:tc>
          <w:tcPr>
            <w:tcW w:w="3045" w:type="dxa"/>
            <w:shd w:val="clear" w:color="auto" w:fill="auto"/>
            <w:tcMar>
              <w:top w:w="100" w:type="dxa"/>
              <w:left w:w="100" w:type="dxa"/>
              <w:bottom w:w="100" w:type="dxa"/>
              <w:right w:w="100" w:type="dxa"/>
            </w:tcMar>
          </w:tcPr>
          <w:p w14:paraId="2316232F"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235076E7"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Martha Jiménez García, Pilar Gómez Miranda «igual»</w:t>
            </w:r>
          </w:p>
        </w:tc>
      </w:tr>
      <w:tr w:rsidR="00EA195D" w:rsidRPr="00EA195D" w14:paraId="7BBF2673" w14:textId="77777777" w:rsidTr="00EA195D">
        <w:trPr>
          <w:jc w:val="center"/>
        </w:trPr>
        <w:tc>
          <w:tcPr>
            <w:tcW w:w="3045" w:type="dxa"/>
            <w:shd w:val="clear" w:color="auto" w:fill="auto"/>
            <w:tcMar>
              <w:top w:w="100" w:type="dxa"/>
              <w:left w:w="100" w:type="dxa"/>
              <w:bottom w:w="100" w:type="dxa"/>
              <w:right w:w="100" w:type="dxa"/>
            </w:tcMar>
          </w:tcPr>
          <w:p w14:paraId="2CF0639D"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1D2A5302"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Martha Jiménez García «principal»</w:t>
            </w:r>
          </w:p>
        </w:tc>
      </w:tr>
      <w:tr w:rsidR="00EA195D" w:rsidRPr="00EA195D" w14:paraId="366A7DAA" w14:textId="77777777" w:rsidTr="00EA195D">
        <w:trPr>
          <w:jc w:val="center"/>
        </w:trPr>
        <w:tc>
          <w:tcPr>
            <w:tcW w:w="3045" w:type="dxa"/>
            <w:shd w:val="clear" w:color="auto" w:fill="auto"/>
            <w:tcMar>
              <w:top w:w="100" w:type="dxa"/>
              <w:left w:w="100" w:type="dxa"/>
              <w:bottom w:w="100" w:type="dxa"/>
              <w:right w:w="100" w:type="dxa"/>
            </w:tcMar>
          </w:tcPr>
          <w:p w14:paraId="6F3308DA"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13E795CC"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 xml:space="preserve">Martha Jiménez García, Pilar Gómez Miranda, Rosa Sara Jiménez </w:t>
            </w:r>
            <w:proofErr w:type="spellStart"/>
            <w:r w:rsidRPr="00EA195D">
              <w:rPr>
                <w:rFonts w:ascii="Times New Roman" w:hAnsi="Times New Roman" w:cs="Times New Roman"/>
                <w:color w:val="000000" w:themeColor="text1"/>
                <w:sz w:val="24"/>
                <w:szCs w:val="24"/>
              </w:rPr>
              <w:t>Jiménez</w:t>
            </w:r>
            <w:proofErr w:type="spellEnd"/>
            <w:r w:rsidRPr="00EA195D">
              <w:rPr>
                <w:rFonts w:ascii="Times New Roman" w:hAnsi="Times New Roman" w:cs="Times New Roman"/>
                <w:color w:val="000000" w:themeColor="text1"/>
                <w:sz w:val="24"/>
                <w:szCs w:val="24"/>
              </w:rPr>
              <w:t xml:space="preserve"> «igual»</w:t>
            </w:r>
          </w:p>
        </w:tc>
      </w:tr>
      <w:tr w:rsidR="00EA195D" w:rsidRPr="00EA195D" w14:paraId="13D8EAFC" w14:textId="77777777" w:rsidTr="00EA195D">
        <w:trPr>
          <w:jc w:val="center"/>
        </w:trPr>
        <w:tc>
          <w:tcPr>
            <w:tcW w:w="3045" w:type="dxa"/>
            <w:shd w:val="clear" w:color="auto" w:fill="auto"/>
            <w:tcMar>
              <w:top w:w="100" w:type="dxa"/>
              <w:left w:w="100" w:type="dxa"/>
              <w:bottom w:w="100" w:type="dxa"/>
              <w:right w:w="100" w:type="dxa"/>
            </w:tcMar>
          </w:tcPr>
          <w:p w14:paraId="2E63B255"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41BD3CF9"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 xml:space="preserve">Martha Jiménez García, Pilar Gómez Miranda, José Antonio Romero García, Rosa Sara Jiménez </w:t>
            </w:r>
            <w:proofErr w:type="spellStart"/>
            <w:r w:rsidRPr="00EA195D">
              <w:rPr>
                <w:rFonts w:ascii="Times New Roman" w:hAnsi="Times New Roman" w:cs="Times New Roman"/>
                <w:color w:val="000000" w:themeColor="text1"/>
                <w:sz w:val="24"/>
                <w:szCs w:val="24"/>
              </w:rPr>
              <w:t>Jiménez</w:t>
            </w:r>
            <w:proofErr w:type="spellEnd"/>
            <w:r w:rsidRPr="00EA195D">
              <w:rPr>
                <w:rFonts w:ascii="Times New Roman" w:hAnsi="Times New Roman" w:cs="Times New Roman"/>
                <w:color w:val="000000" w:themeColor="text1"/>
                <w:sz w:val="24"/>
                <w:szCs w:val="24"/>
              </w:rPr>
              <w:t>, José Antonio Romero García «igual»</w:t>
            </w:r>
          </w:p>
        </w:tc>
      </w:tr>
      <w:tr w:rsidR="00EA195D" w:rsidRPr="00EA195D" w14:paraId="58761C77" w14:textId="77777777" w:rsidTr="00EA195D">
        <w:trPr>
          <w:jc w:val="center"/>
        </w:trPr>
        <w:tc>
          <w:tcPr>
            <w:tcW w:w="3045" w:type="dxa"/>
            <w:shd w:val="clear" w:color="auto" w:fill="auto"/>
            <w:tcMar>
              <w:top w:w="100" w:type="dxa"/>
              <w:left w:w="100" w:type="dxa"/>
              <w:bottom w:w="100" w:type="dxa"/>
              <w:right w:w="100" w:type="dxa"/>
            </w:tcMar>
          </w:tcPr>
          <w:p w14:paraId="03BB86D0"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4C2F950E"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Martha Jiménez García «principal»,</w:t>
            </w:r>
          </w:p>
        </w:tc>
      </w:tr>
      <w:tr w:rsidR="00EA195D" w:rsidRPr="00EA195D" w14:paraId="505F7E58" w14:textId="77777777" w:rsidTr="00EA195D">
        <w:trPr>
          <w:jc w:val="center"/>
        </w:trPr>
        <w:tc>
          <w:tcPr>
            <w:tcW w:w="3045" w:type="dxa"/>
            <w:shd w:val="clear" w:color="auto" w:fill="auto"/>
            <w:tcMar>
              <w:top w:w="100" w:type="dxa"/>
              <w:left w:w="100" w:type="dxa"/>
              <w:bottom w:w="100" w:type="dxa"/>
              <w:right w:w="100" w:type="dxa"/>
            </w:tcMar>
          </w:tcPr>
          <w:p w14:paraId="462EEE07"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116E527F"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Martha Jiménez García «principal»,</w:t>
            </w:r>
          </w:p>
        </w:tc>
      </w:tr>
      <w:tr w:rsidR="00EA195D" w:rsidRPr="00EA195D" w14:paraId="44EA1C00" w14:textId="77777777" w:rsidTr="00EA195D">
        <w:trPr>
          <w:jc w:val="center"/>
        </w:trPr>
        <w:tc>
          <w:tcPr>
            <w:tcW w:w="3045" w:type="dxa"/>
            <w:shd w:val="clear" w:color="auto" w:fill="auto"/>
            <w:tcMar>
              <w:top w:w="100" w:type="dxa"/>
              <w:left w:w="100" w:type="dxa"/>
              <w:bottom w:w="100" w:type="dxa"/>
              <w:right w:w="100" w:type="dxa"/>
            </w:tcMar>
          </w:tcPr>
          <w:p w14:paraId="7A7ED640"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EEE3EBF"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Martha Jiménez García «principal»,</w:t>
            </w:r>
          </w:p>
        </w:tc>
      </w:tr>
      <w:tr w:rsidR="00EA195D" w:rsidRPr="00EA195D" w14:paraId="73B13F7C" w14:textId="77777777" w:rsidTr="00EA195D">
        <w:trPr>
          <w:jc w:val="center"/>
        </w:trPr>
        <w:tc>
          <w:tcPr>
            <w:tcW w:w="3045" w:type="dxa"/>
            <w:shd w:val="clear" w:color="auto" w:fill="auto"/>
            <w:tcMar>
              <w:top w:w="100" w:type="dxa"/>
              <w:left w:w="100" w:type="dxa"/>
              <w:bottom w:w="100" w:type="dxa"/>
              <w:right w:w="100" w:type="dxa"/>
            </w:tcMar>
          </w:tcPr>
          <w:p w14:paraId="6440F427"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2AE3794D" w14:textId="77777777" w:rsidR="00EA195D" w:rsidRPr="00EA195D" w:rsidRDefault="00EA195D" w:rsidP="00A9252E">
            <w:pPr>
              <w:widowControl w:val="0"/>
              <w:spacing w:line="240" w:lineRule="auto"/>
              <w:rPr>
                <w:rFonts w:ascii="Times New Roman" w:hAnsi="Times New Roman" w:cs="Times New Roman"/>
                <w:color w:val="000000" w:themeColor="text1"/>
                <w:sz w:val="24"/>
                <w:szCs w:val="24"/>
              </w:rPr>
            </w:pPr>
            <w:r w:rsidRPr="00EA195D">
              <w:rPr>
                <w:rFonts w:ascii="Times New Roman" w:hAnsi="Times New Roman" w:cs="Times New Roman"/>
                <w:color w:val="000000" w:themeColor="text1"/>
                <w:sz w:val="24"/>
                <w:szCs w:val="24"/>
              </w:rPr>
              <w:t>Martha Jiménez García «principal»,</w:t>
            </w:r>
          </w:p>
        </w:tc>
      </w:tr>
    </w:tbl>
    <w:p w14:paraId="544CA65B" w14:textId="77777777" w:rsidR="00EA195D" w:rsidRPr="00B836D6" w:rsidRDefault="00EA195D" w:rsidP="00B836D6"/>
    <w:sectPr w:rsidR="00EA195D" w:rsidRPr="00B836D6" w:rsidSect="00B31D97">
      <w:headerReference w:type="default" r:id="rId15"/>
      <w:footerReference w:type="default" r:id="rId16"/>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D187" w14:textId="77777777" w:rsidR="0081546E" w:rsidRDefault="0081546E" w:rsidP="00B31D97">
      <w:pPr>
        <w:spacing w:after="0" w:line="240" w:lineRule="auto"/>
      </w:pPr>
      <w:r>
        <w:separator/>
      </w:r>
    </w:p>
  </w:endnote>
  <w:endnote w:type="continuationSeparator" w:id="0">
    <w:p w14:paraId="7EFFE03A" w14:textId="77777777" w:rsidR="0081546E" w:rsidRDefault="0081546E" w:rsidP="00B3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7172" w14:textId="67A84430" w:rsidR="00B31D97" w:rsidRDefault="00B31D97">
    <w:pPr>
      <w:pStyle w:val="Piedepgina"/>
    </w:pPr>
    <w:r>
      <w:t xml:space="preserve">                 </w:t>
    </w:r>
    <w:r w:rsidRPr="002A3D98">
      <w:rPr>
        <w:noProof/>
        <w:lang w:eastAsia="es-MX"/>
      </w:rPr>
      <w:drawing>
        <wp:inline distT="0" distB="0" distL="0" distR="0" wp14:anchorId="5CB02015" wp14:editId="6BCBAF5A">
          <wp:extent cx="1600200" cy="419100"/>
          <wp:effectExtent l="0" t="0" r="0" b="0"/>
          <wp:docPr id="40" name="Imagen 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3561D">
      <w:rPr>
        <w:rFonts w:cstheme="minorHAnsi"/>
        <w:b/>
        <w:szCs w:val="12"/>
      </w:rPr>
      <w:t>Vol. 1</w:t>
    </w:r>
    <w:r>
      <w:rPr>
        <w:rFonts w:cstheme="minorHAnsi"/>
        <w:b/>
        <w:szCs w:val="12"/>
      </w:rPr>
      <w:t>3</w:t>
    </w:r>
    <w:r w:rsidRPr="0053561D">
      <w:rPr>
        <w:rFonts w:cstheme="minorHAnsi"/>
        <w:b/>
        <w:szCs w:val="12"/>
      </w:rPr>
      <w:t xml:space="preserve">, Núm. 26 </w:t>
    </w:r>
    <w:proofErr w:type="gramStart"/>
    <w:r w:rsidRPr="0053561D">
      <w:rPr>
        <w:rFonts w:cstheme="minorHAnsi"/>
        <w:b/>
        <w:szCs w:val="12"/>
      </w:rPr>
      <w:t>Enero</w:t>
    </w:r>
    <w:proofErr w:type="gramEnd"/>
    <w:r w:rsidRPr="0053561D">
      <w:rPr>
        <w:rFonts w:cstheme="minorHAnsi"/>
        <w:b/>
        <w:szCs w:val="12"/>
      </w:rPr>
      <w:t xml:space="preserve"> - Junio 2023, e</w:t>
    </w:r>
    <w:r w:rsidR="004B1EEB">
      <w:rPr>
        <w:rFonts w:cstheme="minorHAnsi"/>
        <w:b/>
        <w:szCs w:val="12"/>
      </w:rPr>
      <w:t>454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F24C" w14:textId="77777777" w:rsidR="0081546E" w:rsidRDefault="0081546E" w:rsidP="00B31D97">
      <w:pPr>
        <w:spacing w:after="0" w:line="240" w:lineRule="auto"/>
      </w:pPr>
      <w:r>
        <w:separator/>
      </w:r>
    </w:p>
  </w:footnote>
  <w:footnote w:type="continuationSeparator" w:id="0">
    <w:p w14:paraId="6268A752" w14:textId="77777777" w:rsidR="0081546E" w:rsidRDefault="0081546E" w:rsidP="00B3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8EFB" w14:textId="08554E6D" w:rsidR="00B31D97" w:rsidRDefault="00B31D97" w:rsidP="00B31D97">
    <w:pPr>
      <w:pStyle w:val="Encabezado"/>
      <w:jc w:val="center"/>
    </w:pPr>
    <w:r w:rsidRPr="002A3D98">
      <w:rPr>
        <w:noProof/>
        <w:lang w:eastAsia="es-MX"/>
      </w:rPr>
      <w:drawing>
        <wp:inline distT="0" distB="0" distL="0" distR="0" wp14:anchorId="4BAE66B7" wp14:editId="7CA76061">
          <wp:extent cx="5397500" cy="635000"/>
          <wp:effectExtent l="0" t="0" r="0" b="0"/>
          <wp:docPr id="39" name="Imagen 3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B6"/>
    <w:rsid w:val="00002343"/>
    <w:rsid w:val="000848F5"/>
    <w:rsid w:val="00091D6F"/>
    <w:rsid w:val="000D126A"/>
    <w:rsid w:val="000E5CA0"/>
    <w:rsid w:val="00127170"/>
    <w:rsid w:val="001877F6"/>
    <w:rsid w:val="001A5FB6"/>
    <w:rsid w:val="00231438"/>
    <w:rsid w:val="004938EB"/>
    <w:rsid w:val="004B1EEB"/>
    <w:rsid w:val="005109E9"/>
    <w:rsid w:val="00520D01"/>
    <w:rsid w:val="005B6D8D"/>
    <w:rsid w:val="005E2187"/>
    <w:rsid w:val="00702836"/>
    <w:rsid w:val="007467B3"/>
    <w:rsid w:val="0081546E"/>
    <w:rsid w:val="008F1C7D"/>
    <w:rsid w:val="009A2729"/>
    <w:rsid w:val="00AA3D42"/>
    <w:rsid w:val="00AC212B"/>
    <w:rsid w:val="00AD7011"/>
    <w:rsid w:val="00B31D97"/>
    <w:rsid w:val="00B4290D"/>
    <w:rsid w:val="00B836D6"/>
    <w:rsid w:val="00C751E7"/>
    <w:rsid w:val="00D51358"/>
    <w:rsid w:val="00EA195D"/>
    <w:rsid w:val="00F26D2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27211"/>
  <w15:chartTrackingRefBased/>
  <w15:docId w15:val="{97A399FD-5C73-4028-A39F-E1264061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B6"/>
    <w:rPr>
      <w:lang w:val="es-MX"/>
    </w:rPr>
  </w:style>
  <w:style w:type="paragraph" w:styleId="Ttulo1">
    <w:name w:val="heading 1"/>
    <w:basedOn w:val="Normal"/>
    <w:next w:val="Normal"/>
    <w:link w:val="Ttulo1Car"/>
    <w:uiPriority w:val="9"/>
    <w:qFormat/>
    <w:rsid w:val="00127170"/>
    <w:pPr>
      <w:spacing w:before="240" w:after="0" w:line="257" w:lineRule="auto"/>
      <w:jc w:val="center"/>
      <w:outlineLvl w:val="0"/>
    </w:pPr>
    <w:rPr>
      <w:rFonts w:ascii="Times New Roman" w:hAnsi="Times New Roman" w:cs="Times New Roman"/>
      <w:b/>
      <w:bCs/>
      <w:sz w:val="32"/>
      <w:szCs w:val="32"/>
    </w:rPr>
  </w:style>
  <w:style w:type="paragraph" w:styleId="Ttulo3">
    <w:name w:val="heading 3"/>
    <w:basedOn w:val="Normal"/>
    <w:next w:val="Normal"/>
    <w:link w:val="Ttulo3Car"/>
    <w:uiPriority w:val="9"/>
    <w:semiHidden/>
    <w:unhideWhenUsed/>
    <w:qFormat/>
    <w:rsid w:val="00EA1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5FB6"/>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customStyle="1" w:styleId="qowt-font3-arial">
    <w:name w:val="qowt-font3-arial"/>
    <w:basedOn w:val="Fuentedeprrafopredeter"/>
    <w:rsid w:val="009A2729"/>
  </w:style>
  <w:style w:type="paragraph" w:customStyle="1" w:styleId="qowt-li-00">
    <w:name w:val="qowt-li-0_0"/>
    <w:basedOn w:val="Normal"/>
    <w:rsid w:val="009A27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51358"/>
    <w:rPr>
      <w:color w:val="0563C1" w:themeColor="hyperlink"/>
      <w:u w:val="single"/>
    </w:rPr>
  </w:style>
  <w:style w:type="character" w:customStyle="1" w:styleId="Ttulo1Car">
    <w:name w:val="Título 1 Car"/>
    <w:basedOn w:val="Fuentedeprrafopredeter"/>
    <w:link w:val="Ttulo1"/>
    <w:uiPriority w:val="9"/>
    <w:rsid w:val="00127170"/>
    <w:rPr>
      <w:rFonts w:ascii="Times New Roman" w:hAnsi="Times New Roman" w:cs="Times New Roman"/>
      <w:b/>
      <w:bCs/>
      <w:sz w:val="32"/>
      <w:szCs w:val="32"/>
      <w:lang w:val="es-MX"/>
    </w:rPr>
  </w:style>
  <w:style w:type="paragraph" w:styleId="Sinespaciado">
    <w:name w:val="No Spacing"/>
    <w:uiPriority w:val="1"/>
    <w:qFormat/>
    <w:rsid w:val="00231438"/>
    <w:pPr>
      <w:spacing w:after="0" w:line="240" w:lineRule="auto"/>
    </w:pPr>
    <w:rPr>
      <w:lang w:val="es-MX"/>
    </w:rPr>
  </w:style>
  <w:style w:type="character" w:styleId="Refdecomentario">
    <w:name w:val="annotation reference"/>
    <w:basedOn w:val="Fuentedeprrafopredeter"/>
    <w:uiPriority w:val="99"/>
    <w:semiHidden/>
    <w:unhideWhenUsed/>
    <w:rsid w:val="00F26D2C"/>
    <w:rPr>
      <w:sz w:val="16"/>
      <w:szCs w:val="16"/>
    </w:rPr>
  </w:style>
  <w:style w:type="paragraph" w:styleId="Textocomentario">
    <w:name w:val="annotation text"/>
    <w:basedOn w:val="Normal"/>
    <w:link w:val="TextocomentarioCar"/>
    <w:uiPriority w:val="99"/>
    <w:unhideWhenUsed/>
    <w:rsid w:val="00F26D2C"/>
    <w:pPr>
      <w:spacing w:line="240" w:lineRule="auto"/>
    </w:pPr>
    <w:rPr>
      <w:sz w:val="20"/>
      <w:szCs w:val="20"/>
    </w:rPr>
  </w:style>
  <w:style w:type="character" w:customStyle="1" w:styleId="TextocomentarioCar">
    <w:name w:val="Texto comentario Car"/>
    <w:basedOn w:val="Fuentedeprrafopredeter"/>
    <w:link w:val="Textocomentario"/>
    <w:uiPriority w:val="99"/>
    <w:rsid w:val="00F26D2C"/>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F26D2C"/>
    <w:rPr>
      <w:b/>
      <w:bCs/>
    </w:rPr>
  </w:style>
  <w:style w:type="character" w:customStyle="1" w:styleId="AsuntodelcomentarioCar">
    <w:name w:val="Asunto del comentario Car"/>
    <w:basedOn w:val="TextocomentarioCar"/>
    <w:link w:val="Asuntodelcomentario"/>
    <w:uiPriority w:val="99"/>
    <w:semiHidden/>
    <w:rsid w:val="00F26D2C"/>
    <w:rPr>
      <w:b/>
      <w:bCs/>
      <w:sz w:val="20"/>
      <w:szCs w:val="20"/>
      <w:lang w:val="es-MX"/>
    </w:rPr>
  </w:style>
  <w:style w:type="paragraph" w:styleId="Textodeglobo">
    <w:name w:val="Balloon Text"/>
    <w:basedOn w:val="Normal"/>
    <w:link w:val="TextodegloboCar"/>
    <w:uiPriority w:val="99"/>
    <w:semiHidden/>
    <w:unhideWhenUsed/>
    <w:rsid w:val="00F26D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D2C"/>
    <w:rPr>
      <w:rFonts w:ascii="Segoe UI" w:hAnsi="Segoe UI" w:cs="Segoe UI"/>
      <w:sz w:val="18"/>
      <w:szCs w:val="18"/>
      <w:lang w:val="es-MX"/>
    </w:rPr>
  </w:style>
  <w:style w:type="paragraph" w:styleId="HTMLconformatoprevio">
    <w:name w:val="HTML Preformatted"/>
    <w:basedOn w:val="Normal"/>
    <w:link w:val="HTMLconformatoprevioCar"/>
    <w:uiPriority w:val="99"/>
    <w:unhideWhenUsed/>
    <w:rsid w:val="008F1C7D"/>
    <w:pPr>
      <w:spacing w:after="0" w:line="240" w:lineRule="auto"/>
    </w:pPr>
    <w:rPr>
      <w:rFonts w:ascii="Consolas" w:hAnsi="Consolas"/>
      <w:sz w:val="20"/>
      <w:szCs w:val="20"/>
      <w:lang w:val="es-ES"/>
    </w:rPr>
  </w:style>
  <w:style w:type="character" w:customStyle="1" w:styleId="HTMLconformatoprevioCar">
    <w:name w:val="HTML con formato previo Car"/>
    <w:basedOn w:val="Fuentedeprrafopredeter"/>
    <w:link w:val="HTMLconformatoprevio"/>
    <w:uiPriority w:val="99"/>
    <w:rsid w:val="008F1C7D"/>
    <w:rPr>
      <w:rFonts w:ascii="Consolas" w:hAnsi="Consolas"/>
      <w:sz w:val="20"/>
      <w:szCs w:val="20"/>
      <w:lang w:val="es-ES"/>
    </w:rPr>
  </w:style>
  <w:style w:type="paragraph" w:styleId="Encabezado">
    <w:name w:val="header"/>
    <w:basedOn w:val="Normal"/>
    <w:link w:val="EncabezadoCar"/>
    <w:uiPriority w:val="99"/>
    <w:unhideWhenUsed/>
    <w:rsid w:val="00B31D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D97"/>
    <w:rPr>
      <w:lang w:val="es-MX"/>
    </w:rPr>
  </w:style>
  <w:style w:type="paragraph" w:styleId="Piedepgina">
    <w:name w:val="footer"/>
    <w:basedOn w:val="Normal"/>
    <w:link w:val="PiedepginaCar"/>
    <w:uiPriority w:val="99"/>
    <w:unhideWhenUsed/>
    <w:rsid w:val="00B31D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1D97"/>
    <w:rPr>
      <w:lang w:val="es-MX"/>
    </w:rPr>
  </w:style>
  <w:style w:type="paragraph" w:customStyle="1" w:styleId="html-xx">
    <w:name w:val="html-xx"/>
    <w:basedOn w:val="Normal"/>
    <w:rsid w:val="005E21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AC212B"/>
    <w:rPr>
      <w:color w:val="605E5C"/>
      <w:shd w:val="clear" w:color="auto" w:fill="E1DFDD"/>
    </w:rPr>
  </w:style>
  <w:style w:type="character" w:styleId="nfasis">
    <w:name w:val="Emphasis"/>
    <w:basedOn w:val="Fuentedeprrafopredeter"/>
    <w:uiPriority w:val="20"/>
    <w:qFormat/>
    <w:rsid w:val="00AC212B"/>
    <w:rPr>
      <w:i/>
      <w:iCs/>
    </w:rPr>
  </w:style>
  <w:style w:type="character" w:customStyle="1" w:styleId="Ttulo3Car">
    <w:name w:val="Título 3 Car"/>
    <w:basedOn w:val="Fuentedeprrafopredeter"/>
    <w:link w:val="Ttulo3"/>
    <w:uiPriority w:val="9"/>
    <w:semiHidden/>
    <w:rsid w:val="00EA195D"/>
    <w:rPr>
      <w:rFonts w:asciiTheme="majorHAnsi" w:eastAsiaTheme="majorEastAsia" w:hAnsiTheme="majorHAnsi" w:cstheme="majorBidi"/>
      <w:color w:val="1F4D78"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0217">
      <w:bodyDiv w:val="1"/>
      <w:marLeft w:val="0"/>
      <w:marRight w:val="0"/>
      <w:marTop w:val="0"/>
      <w:marBottom w:val="0"/>
      <w:divBdr>
        <w:top w:val="none" w:sz="0" w:space="0" w:color="auto"/>
        <w:left w:val="none" w:sz="0" w:space="0" w:color="auto"/>
        <w:bottom w:val="none" w:sz="0" w:space="0" w:color="auto"/>
        <w:right w:val="none" w:sz="0" w:space="0" w:color="auto"/>
      </w:divBdr>
    </w:div>
    <w:div w:id="147409019">
      <w:bodyDiv w:val="1"/>
      <w:marLeft w:val="0"/>
      <w:marRight w:val="0"/>
      <w:marTop w:val="0"/>
      <w:marBottom w:val="0"/>
      <w:divBdr>
        <w:top w:val="none" w:sz="0" w:space="0" w:color="auto"/>
        <w:left w:val="none" w:sz="0" w:space="0" w:color="auto"/>
        <w:bottom w:val="none" w:sz="0" w:space="0" w:color="auto"/>
        <w:right w:val="none" w:sz="0" w:space="0" w:color="auto"/>
      </w:divBdr>
    </w:div>
    <w:div w:id="627515692">
      <w:bodyDiv w:val="1"/>
      <w:marLeft w:val="0"/>
      <w:marRight w:val="0"/>
      <w:marTop w:val="0"/>
      <w:marBottom w:val="0"/>
      <w:divBdr>
        <w:top w:val="none" w:sz="0" w:space="0" w:color="auto"/>
        <w:left w:val="none" w:sz="0" w:space="0" w:color="auto"/>
        <w:bottom w:val="none" w:sz="0" w:space="0" w:color="auto"/>
        <w:right w:val="none" w:sz="0" w:space="0" w:color="auto"/>
      </w:divBdr>
    </w:div>
    <w:div w:id="746538431">
      <w:bodyDiv w:val="1"/>
      <w:marLeft w:val="0"/>
      <w:marRight w:val="0"/>
      <w:marTop w:val="0"/>
      <w:marBottom w:val="0"/>
      <w:divBdr>
        <w:top w:val="none" w:sz="0" w:space="0" w:color="auto"/>
        <w:left w:val="none" w:sz="0" w:space="0" w:color="auto"/>
        <w:bottom w:val="none" w:sz="0" w:space="0" w:color="auto"/>
        <w:right w:val="none" w:sz="0" w:space="0" w:color="auto"/>
      </w:divBdr>
    </w:div>
    <w:div w:id="816193173">
      <w:bodyDiv w:val="1"/>
      <w:marLeft w:val="0"/>
      <w:marRight w:val="0"/>
      <w:marTop w:val="0"/>
      <w:marBottom w:val="0"/>
      <w:divBdr>
        <w:top w:val="none" w:sz="0" w:space="0" w:color="auto"/>
        <w:left w:val="none" w:sz="0" w:space="0" w:color="auto"/>
        <w:bottom w:val="none" w:sz="0" w:space="0" w:color="auto"/>
        <w:right w:val="none" w:sz="0" w:space="0" w:color="auto"/>
      </w:divBdr>
    </w:div>
    <w:div w:id="977957541">
      <w:bodyDiv w:val="1"/>
      <w:marLeft w:val="0"/>
      <w:marRight w:val="0"/>
      <w:marTop w:val="0"/>
      <w:marBottom w:val="0"/>
      <w:divBdr>
        <w:top w:val="none" w:sz="0" w:space="0" w:color="auto"/>
        <w:left w:val="none" w:sz="0" w:space="0" w:color="auto"/>
        <w:bottom w:val="none" w:sz="0" w:space="0" w:color="auto"/>
        <w:right w:val="none" w:sz="0" w:space="0" w:color="auto"/>
      </w:divBdr>
    </w:div>
    <w:div w:id="979380597">
      <w:bodyDiv w:val="1"/>
      <w:marLeft w:val="0"/>
      <w:marRight w:val="0"/>
      <w:marTop w:val="0"/>
      <w:marBottom w:val="0"/>
      <w:divBdr>
        <w:top w:val="none" w:sz="0" w:space="0" w:color="auto"/>
        <w:left w:val="none" w:sz="0" w:space="0" w:color="auto"/>
        <w:bottom w:val="none" w:sz="0" w:space="0" w:color="auto"/>
        <w:right w:val="none" w:sz="0" w:space="0" w:color="auto"/>
      </w:divBdr>
    </w:div>
    <w:div w:id="1334724222">
      <w:bodyDiv w:val="1"/>
      <w:marLeft w:val="0"/>
      <w:marRight w:val="0"/>
      <w:marTop w:val="0"/>
      <w:marBottom w:val="0"/>
      <w:divBdr>
        <w:top w:val="none" w:sz="0" w:space="0" w:color="auto"/>
        <w:left w:val="none" w:sz="0" w:space="0" w:color="auto"/>
        <w:bottom w:val="none" w:sz="0" w:space="0" w:color="auto"/>
        <w:right w:val="none" w:sz="0" w:space="0" w:color="auto"/>
      </w:divBdr>
    </w:div>
    <w:div w:id="1439832935">
      <w:bodyDiv w:val="1"/>
      <w:marLeft w:val="0"/>
      <w:marRight w:val="0"/>
      <w:marTop w:val="0"/>
      <w:marBottom w:val="0"/>
      <w:divBdr>
        <w:top w:val="none" w:sz="0" w:space="0" w:color="auto"/>
        <w:left w:val="none" w:sz="0" w:space="0" w:color="auto"/>
        <w:bottom w:val="none" w:sz="0" w:space="0" w:color="auto"/>
        <w:right w:val="none" w:sz="0" w:space="0" w:color="auto"/>
      </w:divBdr>
    </w:div>
    <w:div w:id="1728840547">
      <w:bodyDiv w:val="1"/>
      <w:marLeft w:val="0"/>
      <w:marRight w:val="0"/>
      <w:marTop w:val="0"/>
      <w:marBottom w:val="0"/>
      <w:divBdr>
        <w:top w:val="none" w:sz="0" w:space="0" w:color="auto"/>
        <w:left w:val="none" w:sz="0" w:space="0" w:color="auto"/>
        <w:bottom w:val="none" w:sz="0" w:space="0" w:color="auto"/>
        <w:right w:val="none" w:sz="0" w:space="0" w:color="auto"/>
      </w:divBdr>
    </w:div>
    <w:div w:id="1741559113">
      <w:bodyDiv w:val="1"/>
      <w:marLeft w:val="0"/>
      <w:marRight w:val="0"/>
      <w:marTop w:val="0"/>
      <w:marBottom w:val="0"/>
      <w:divBdr>
        <w:top w:val="none" w:sz="0" w:space="0" w:color="auto"/>
        <w:left w:val="none" w:sz="0" w:space="0" w:color="auto"/>
        <w:bottom w:val="none" w:sz="0" w:space="0" w:color="auto"/>
        <w:right w:val="none" w:sz="0" w:space="0" w:color="auto"/>
      </w:divBdr>
    </w:div>
    <w:div w:id="1908570019">
      <w:bodyDiv w:val="1"/>
      <w:marLeft w:val="0"/>
      <w:marRight w:val="0"/>
      <w:marTop w:val="0"/>
      <w:marBottom w:val="0"/>
      <w:divBdr>
        <w:top w:val="none" w:sz="0" w:space="0" w:color="auto"/>
        <w:left w:val="none" w:sz="0" w:space="0" w:color="auto"/>
        <w:bottom w:val="none" w:sz="0" w:space="0" w:color="auto"/>
        <w:right w:val="none" w:sz="0" w:space="0" w:color="auto"/>
      </w:divBdr>
    </w:div>
    <w:div w:id="1938900367">
      <w:bodyDiv w:val="1"/>
      <w:marLeft w:val="0"/>
      <w:marRight w:val="0"/>
      <w:marTop w:val="0"/>
      <w:marBottom w:val="0"/>
      <w:divBdr>
        <w:top w:val="none" w:sz="0" w:space="0" w:color="auto"/>
        <w:left w:val="none" w:sz="0" w:space="0" w:color="auto"/>
        <w:bottom w:val="none" w:sz="0" w:space="0" w:color="auto"/>
        <w:right w:val="none" w:sz="0" w:space="0" w:color="auto"/>
      </w:divBdr>
    </w:div>
    <w:div w:id="19707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merog2103@alumno.ipn.mx"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gomezm@ipn.mx"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majimenez@ipn.mx"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sara.jimenez@politicas.unam.mx"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24</Pages>
  <Words>7295</Words>
  <Characters>40123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Gustavo Toledo</cp:lastModifiedBy>
  <cp:revision>6</cp:revision>
  <dcterms:created xsi:type="dcterms:W3CDTF">2023-03-10T20:32:00Z</dcterms:created>
  <dcterms:modified xsi:type="dcterms:W3CDTF">2023-03-12T17:51:00Z</dcterms:modified>
</cp:coreProperties>
</file>